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6A" w:rsidRPr="001432FB" w:rsidRDefault="0000076A" w:rsidP="0000076A">
      <w:pPr>
        <w:pStyle w:val="af1"/>
        <w:jc w:val="center"/>
        <w:rPr>
          <w:color w:val="000000"/>
          <w:sz w:val="28"/>
          <w:szCs w:val="28"/>
        </w:rPr>
      </w:pPr>
      <w:r w:rsidRPr="001432FB">
        <w:rPr>
          <w:color w:val="000000"/>
          <w:sz w:val="28"/>
          <w:szCs w:val="28"/>
        </w:rPr>
        <w:t>Санкт-Петербургский государственный университет</w:t>
      </w:r>
    </w:p>
    <w:p w:rsidR="0000076A" w:rsidRDefault="0000076A" w:rsidP="0000076A">
      <w:pPr>
        <w:pStyle w:val="af1"/>
        <w:jc w:val="center"/>
        <w:rPr>
          <w:color w:val="000000"/>
          <w:sz w:val="28"/>
          <w:szCs w:val="28"/>
        </w:rPr>
      </w:pPr>
    </w:p>
    <w:p w:rsidR="00ED1B76" w:rsidRPr="001432FB" w:rsidRDefault="00ED1B76" w:rsidP="0000076A">
      <w:pPr>
        <w:pStyle w:val="af1"/>
        <w:jc w:val="center"/>
        <w:rPr>
          <w:color w:val="000000"/>
          <w:sz w:val="28"/>
          <w:szCs w:val="28"/>
        </w:rPr>
      </w:pPr>
    </w:p>
    <w:p w:rsidR="0000076A" w:rsidRPr="00ED1B76" w:rsidRDefault="0000076A" w:rsidP="0000076A">
      <w:pPr>
        <w:pStyle w:val="af1"/>
        <w:spacing w:after="160" w:afterAutospacing="0"/>
        <w:jc w:val="center"/>
        <w:rPr>
          <w:b/>
          <w:color w:val="000000"/>
          <w:sz w:val="28"/>
          <w:szCs w:val="28"/>
        </w:rPr>
      </w:pPr>
      <w:r w:rsidRPr="00ED1B76">
        <w:rPr>
          <w:b/>
          <w:color w:val="000000"/>
          <w:sz w:val="28"/>
          <w:szCs w:val="28"/>
        </w:rPr>
        <w:t>АФАНАСЬЕВ Илья Андреевич</w:t>
      </w:r>
    </w:p>
    <w:p w:rsidR="0000076A" w:rsidRPr="001432FB" w:rsidRDefault="0000076A" w:rsidP="0000076A">
      <w:pPr>
        <w:pStyle w:val="af1"/>
        <w:spacing w:after="160" w:afterAutospacing="0"/>
        <w:jc w:val="center"/>
        <w:rPr>
          <w:b/>
          <w:color w:val="000000"/>
          <w:sz w:val="28"/>
          <w:szCs w:val="28"/>
        </w:rPr>
      </w:pPr>
      <w:r w:rsidRPr="001432FB">
        <w:rPr>
          <w:b/>
          <w:color w:val="000000"/>
          <w:sz w:val="28"/>
          <w:szCs w:val="28"/>
        </w:rPr>
        <w:t>Выпускная квалификационная работа</w:t>
      </w:r>
    </w:p>
    <w:p w:rsidR="0000076A" w:rsidRPr="00ED1B76" w:rsidRDefault="0000076A" w:rsidP="0000076A">
      <w:pPr>
        <w:pStyle w:val="af1"/>
        <w:spacing w:after="160" w:afterAutospacing="0"/>
        <w:jc w:val="center"/>
        <w:rPr>
          <w:b/>
          <w:color w:val="000000"/>
          <w:sz w:val="28"/>
          <w:szCs w:val="28"/>
        </w:rPr>
      </w:pPr>
      <w:r w:rsidRPr="00ED1B76">
        <w:rPr>
          <w:b/>
          <w:color w:val="000000"/>
          <w:sz w:val="28"/>
          <w:szCs w:val="28"/>
        </w:rPr>
        <w:t>Лингвистические проблемы корпуса старославянского языка</w:t>
      </w:r>
    </w:p>
    <w:p w:rsidR="0000076A" w:rsidRDefault="0000076A" w:rsidP="0000076A">
      <w:pPr>
        <w:pStyle w:val="af1"/>
        <w:spacing w:after="160" w:afterAutospacing="0"/>
        <w:jc w:val="center"/>
        <w:rPr>
          <w:b/>
          <w:color w:val="000000"/>
          <w:sz w:val="28"/>
          <w:szCs w:val="28"/>
        </w:rPr>
      </w:pPr>
    </w:p>
    <w:p w:rsidR="00ED1B76" w:rsidRDefault="00ED1B76" w:rsidP="0000076A">
      <w:pPr>
        <w:pStyle w:val="af1"/>
        <w:spacing w:after="160" w:afterAutospacing="0"/>
        <w:jc w:val="center"/>
        <w:rPr>
          <w:b/>
          <w:color w:val="000000"/>
          <w:sz w:val="28"/>
          <w:szCs w:val="28"/>
        </w:rPr>
      </w:pPr>
    </w:p>
    <w:p w:rsidR="00ED1B76" w:rsidRPr="001432FB" w:rsidRDefault="00ED1B76" w:rsidP="0000076A">
      <w:pPr>
        <w:pStyle w:val="af1"/>
        <w:spacing w:after="160" w:afterAutospacing="0"/>
        <w:jc w:val="center"/>
        <w:rPr>
          <w:b/>
          <w:color w:val="000000"/>
          <w:sz w:val="28"/>
          <w:szCs w:val="28"/>
        </w:rPr>
      </w:pPr>
    </w:p>
    <w:p w:rsidR="0000076A" w:rsidRPr="001432FB" w:rsidRDefault="0000076A" w:rsidP="0000076A">
      <w:pPr>
        <w:pStyle w:val="af1"/>
        <w:spacing w:after="0" w:afterAutospacing="0"/>
        <w:jc w:val="center"/>
        <w:rPr>
          <w:color w:val="000000"/>
          <w:sz w:val="28"/>
          <w:szCs w:val="28"/>
        </w:rPr>
      </w:pPr>
      <w:r w:rsidRPr="001432FB">
        <w:rPr>
          <w:color w:val="000000"/>
          <w:sz w:val="28"/>
          <w:szCs w:val="28"/>
        </w:rPr>
        <w:t>Уровень образования: магистратура</w:t>
      </w:r>
    </w:p>
    <w:p w:rsidR="0000076A" w:rsidRPr="001432FB" w:rsidRDefault="0000076A" w:rsidP="0000076A">
      <w:pPr>
        <w:pStyle w:val="af1"/>
        <w:spacing w:after="0" w:afterAutospacing="0"/>
        <w:jc w:val="center"/>
        <w:rPr>
          <w:color w:val="000000"/>
          <w:sz w:val="28"/>
          <w:szCs w:val="28"/>
        </w:rPr>
      </w:pPr>
      <w:r w:rsidRPr="001432FB">
        <w:rPr>
          <w:color w:val="000000"/>
          <w:sz w:val="28"/>
          <w:szCs w:val="28"/>
        </w:rPr>
        <w:t>Направление 45.04.01 «Филология»</w:t>
      </w:r>
    </w:p>
    <w:p w:rsidR="00ED1B76" w:rsidRDefault="0000076A" w:rsidP="00ED1B76">
      <w:pPr>
        <w:pStyle w:val="af1"/>
        <w:spacing w:after="0" w:afterAutospacing="0"/>
        <w:jc w:val="center"/>
        <w:rPr>
          <w:color w:val="000000"/>
          <w:sz w:val="28"/>
          <w:szCs w:val="28"/>
        </w:rPr>
      </w:pPr>
      <w:r w:rsidRPr="001432FB">
        <w:rPr>
          <w:color w:val="000000"/>
          <w:sz w:val="28"/>
          <w:szCs w:val="28"/>
        </w:rPr>
        <w:t>Основная образовательная программа ВМ.5831 «Славянские языки и литературы»</w:t>
      </w:r>
    </w:p>
    <w:p w:rsidR="00ED1B76" w:rsidRDefault="00ED1B76" w:rsidP="006878FE">
      <w:pPr>
        <w:pStyle w:val="af1"/>
        <w:spacing w:after="0" w:afterAutospacing="0"/>
        <w:contextualSpacing/>
        <w:jc w:val="right"/>
        <w:rPr>
          <w:color w:val="000000"/>
          <w:sz w:val="28"/>
          <w:szCs w:val="28"/>
        </w:rPr>
      </w:pPr>
    </w:p>
    <w:p w:rsidR="00ED1B76" w:rsidRDefault="00ED1B76" w:rsidP="006878FE">
      <w:pPr>
        <w:pStyle w:val="af1"/>
        <w:spacing w:after="0" w:afterAutospacing="0"/>
        <w:contextualSpacing/>
        <w:jc w:val="right"/>
        <w:rPr>
          <w:color w:val="000000"/>
          <w:sz w:val="28"/>
          <w:szCs w:val="28"/>
        </w:rPr>
      </w:pPr>
    </w:p>
    <w:p w:rsidR="00ED1B76" w:rsidRDefault="00ED1B76" w:rsidP="006878FE">
      <w:pPr>
        <w:pStyle w:val="af1"/>
        <w:spacing w:after="0" w:afterAutospacing="0"/>
        <w:contextualSpacing/>
        <w:jc w:val="right"/>
        <w:rPr>
          <w:color w:val="000000"/>
          <w:sz w:val="28"/>
          <w:szCs w:val="28"/>
        </w:rPr>
      </w:pPr>
    </w:p>
    <w:p w:rsidR="00ED1B76" w:rsidRDefault="00ED1B76" w:rsidP="006878FE">
      <w:pPr>
        <w:pStyle w:val="af1"/>
        <w:spacing w:after="0" w:afterAutospacing="0"/>
        <w:contextualSpacing/>
        <w:jc w:val="right"/>
        <w:rPr>
          <w:color w:val="000000"/>
          <w:sz w:val="28"/>
          <w:szCs w:val="28"/>
        </w:rPr>
      </w:pPr>
    </w:p>
    <w:p w:rsidR="0000076A" w:rsidRPr="001432FB" w:rsidRDefault="0000076A" w:rsidP="006878FE">
      <w:pPr>
        <w:pStyle w:val="af1"/>
        <w:spacing w:after="0" w:afterAutospacing="0"/>
        <w:contextualSpacing/>
        <w:jc w:val="right"/>
        <w:rPr>
          <w:color w:val="000000"/>
          <w:sz w:val="28"/>
          <w:szCs w:val="28"/>
        </w:rPr>
      </w:pPr>
      <w:r w:rsidRPr="001432FB">
        <w:rPr>
          <w:color w:val="000000"/>
          <w:sz w:val="28"/>
          <w:szCs w:val="28"/>
        </w:rPr>
        <w:t>Научный руководитель:</w:t>
      </w:r>
    </w:p>
    <w:p w:rsidR="0000076A" w:rsidRPr="001432FB" w:rsidRDefault="0000076A" w:rsidP="006878FE">
      <w:pPr>
        <w:pStyle w:val="af1"/>
        <w:spacing w:after="0" w:afterAutospacing="0"/>
        <w:contextualSpacing/>
        <w:jc w:val="right"/>
        <w:rPr>
          <w:color w:val="000000"/>
          <w:sz w:val="28"/>
          <w:szCs w:val="28"/>
        </w:rPr>
      </w:pPr>
      <w:r w:rsidRPr="001432FB">
        <w:rPr>
          <w:color w:val="000000"/>
          <w:sz w:val="28"/>
          <w:szCs w:val="28"/>
        </w:rPr>
        <w:t xml:space="preserve">доцент, </w:t>
      </w:r>
      <w:r w:rsidR="0035697C">
        <w:rPr>
          <w:color w:val="000000"/>
          <w:sz w:val="28"/>
          <w:szCs w:val="28"/>
        </w:rPr>
        <w:t xml:space="preserve"> </w:t>
      </w:r>
      <w:r w:rsidRPr="001432FB">
        <w:rPr>
          <w:color w:val="000000"/>
          <w:sz w:val="28"/>
          <w:szCs w:val="28"/>
        </w:rPr>
        <w:t>Кафедра славянской филологии</w:t>
      </w:r>
      <w:r>
        <w:rPr>
          <w:color w:val="000000"/>
          <w:sz w:val="28"/>
          <w:szCs w:val="28"/>
        </w:rPr>
        <w:t xml:space="preserve"> СПбГУ</w:t>
      </w:r>
      <w:r w:rsidRPr="001432FB">
        <w:rPr>
          <w:color w:val="000000"/>
          <w:sz w:val="28"/>
          <w:szCs w:val="28"/>
        </w:rPr>
        <w:t>,</w:t>
      </w:r>
    </w:p>
    <w:p w:rsidR="0000076A" w:rsidRDefault="0000076A" w:rsidP="006878FE">
      <w:pPr>
        <w:pStyle w:val="af1"/>
        <w:spacing w:after="0" w:afterAutospacing="0"/>
        <w:contextualSpacing/>
        <w:jc w:val="right"/>
        <w:rPr>
          <w:color w:val="000000"/>
          <w:sz w:val="28"/>
          <w:szCs w:val="28"/>
        </w:rPr>
      </w:pPr>
      <w:r w:rsidRPr="001432FB">
        <w:rPr>
          <w:color w:val="000000"/>
          <w:sz w:val="28"/>
          <w:szCs w:val="28"/>
        </w:rPr>
        <w:t>Бабанов Андрей Владимирович</w:t>
      </w:r>
    </w:p>
    <w:p w:rsidR="0000076A" w:rsidRPr="001432FB" w:rsidRDefault="0000076A" w:rsidP="006878FE">
      <w:pPr>
        <w:pStyle w:val="af1"/>
        <w:spacing w:after="0" w:afterAutospacing="0"/>
        <w:contextualSpacing/>
        <w:jc w:val="right"/>
        <w:rPr>
          <w:color w:val="000000"/>
          <w:sz w:val="28"/>
          <w:szCs w:val="28"/>
        </w:rPr>
      </w:pPr>
      <w:r w:rsidRPr="001432FB">
        <w:rPr>
          <w:color w:val="000000"/>
          <w:sz w:val="28"/>
          <w:szCs w:val="28"/>
        </w:rPr>
        <w:t xml:space="preserve">Научный </w:t>
      </w:r>
      <w:r>
        <w:rPr>
          <w:color w:val="000000"/>
          <w:sz w:val="28"/>
          <w:szCs w:val="28"/>
        </w:rPr>
        <w:t>консультант</w:t>
      </w:r>
      <w:r w:rsidRPr="001432FB">
        <w:rPr>
          <w:color w:val="000000"/>
          <w:sz w:val="28"/>
          <w:szCs w:val="28"/>
        </w:rPr>
        <w:t>:</w:t>
      </w:r>
    </w:p>
    <w:p w:rsidR="0000076A" w:rsidRPr="001432FB" w:rsidRDefault="0000076A" w:rsidP="006878FE">
      <w:pPr>
        <w:pStyle w:val="af1"/>
        <w:spacing w:after="0" w:afterAutospacing="0"/>
        <w:contextualSpacing/>
        <w:jc w:val="right"/>
        <w:rPr>
          <w:color w:val="000000"/>
          <w:sz w:val="28"/>
          <w:szCs w:val="28"/>
        </w:rPr>
      </w:pPr>
      <w:r>
        <w:rPr>
          <w:color w:val="000000"/>
          <w:sz w:val="28"/>
          <w:szCs w:val="28"/>
        </w:rPr>
        <w:t>профессор</w:t>
      </w:r>
      <w:r w:rsidRPr="001432FB">
        <w:rPr>
          <w:color w:val="000000"/>
          <w:sz w:val="28"/>
          <w:szCs w:val="28"/>
        </w:rPr>
        <w:t>,</w:t>
      </w:r>
      <w:r w:rsidR="0035697C">
        <w:rPr>
          <w:color w:val="000000"/>
          <w:sz w:val="28"/>
          <w:szCs w:val="28"/>
        </w:rPr>
        <w:t xml:space="preserve"> </w:t>
      </w:r>
      <w:r>
        <w:rPr>
          <w:color w:val="000000"/>
          <w:sz w:val="28"/>
          <w:szCs w:val="28"/>
        </w:rPr>
        <w:t>Факультет филологии НИУ ВШЭ,</w:t>
      </w:r>
    </w:p>
    <w:p w:rsidR="0000076A" w:rsidRPr="001432FB" w:rsidRDefault="0000076A" w:rsidP="006878FE">
      <w:pPr>
        <w:pStyle w:val="af1"/>
        <w:spacing w:after="0" w:afterAutospacing="0"/>
        <w:contextualSpacing/>
        <w:jc w:val="right"/>
        <w:rPr>
          <w:color w:val="000000"/>
          <w:sz w:val="28"/>
          <w:szCs w:val="28"/>
        </w:rPr>
      </w:pPr>
      <w:r>
        <w:rPr>
          <w:color w:val="000000"/>
          <w:sz w:val="28"/>
          <w:szCs w:val="28"/>
        </w:rPr>
        <w:t>Ляшевская Ольга Николаевна</w:t>
      </w:r>
    </w:p>
    <w:p w:rsidR="0000076A" w:rsidRDefault="0000076A" w:rsidP="006878FE">
      <w:pPr>
        <w:pStyle w:val="af1"/>
        <w:spacing w:after="0" w:afterAutospacing="0"/>
        <w:contextualSpacing/>
        <w:jc w:val="right"/>
        <w:rPr>
          <w:color w:val="000000"/>
          <w:sz w:val="28"/>
          <w:szCs w:val="28"/>
        </w:rPr>
      </w:pPr>
      <w:r w:rsidRPr="001432FB">
        <w:rPr>
          <w:color w:val="000000"/>
          <w:sz w:val="28"/>
          <w:szCs w:val="28"/>
        </w:rPr>
        <w:t>Рецензент:</w:t>
      </w:r>
    </w:p>
    <w:p w:rsidR="0000076A" w:rsidRPr="00331E0C" w:rsidRDefault="0000076A" w:rsidP="006878FE">
      <w:pPr>
        <w:pStyle w:val="af1"/>
        <w:spacing w:after="0" w:afterAutospacing="0"/>
        <w:contextualSpacing/>
        <w:jc w:val="right"/>
        <w:rPr>
          <w:color w:val="000000"/>
          <w:sz w:val="28"/>
          <w:szCs w:val="28"/>
        </w:rPr>
      </w:pPr>
      <w:r w:rsidRPr="00331E0C">
        <w:rPr>
          <w:color w:val="000000"/>
          <w:sz w:val="28"/>
          <w:szCs w:val="28"/>
        </w:rPr>
        <w:t>профессор,</w:t>
      </w:r>
      <w:r>
        <w:rPr>
          <w:color w:val="000000"/>
          <w:sz w:val="28"/>
          <w:szCs w:val="28"/>
        </w:rPr>
        <w:t xml:space="preserve"> </w:t>
      </w:r>
      <w:r w:rsidRPr="00331E0C">
        <w:rPr>
          <w:color w:val="000000"/>
          <w:sz w:val="28"/>
          <w:szCs w:val="28"/>
        </w:rPr>
        <w:t>главный научный сотрудник</w:t>
      </w:r>
      <w:r w:rsidR="0035697C">
        <w:rPr>
          <w:color w:val="000000"/>
          <w:sz w:val="28"/>
          <w:szCs w:val="28"/>
        </w:rPr>
        <w:t xml:space="preserve">, </w:t>
      </w:r>
      <w:r w:rsidRPr="00331E0C">
        <w:rPr>
          <w:color w:val="000000"/>
          <w:sz w:val="28"/>
          <w:szCs w:val="28"/>
        </w:rPr>
        <w:t>ФГБУН Института лингвистических исследований РАН</w:t>
      </w:r>
      <w:r w:rsidR="0035697C">
        <w:rPr>
          <w:color w:val="000000"/>
          <w:sz w:val="28"/>
          <w:szCs w:val="28"/>
        </w:rPr>
        <w:t>,</w:t>
      </w:r>
    </w:p>
    <w:p w:rsidR="0000076A" w:rsidRPr="001432FB" w:rsidRDefault="0000076A" w:rsidP="00ED1B76">
      <w:pPr>
        <w:pStyle w:val="af1"/>
        <w:spacing w:after="0" w:afterAutospacing="0"/>
        <w:contextualSpacing/>
        <w:jc w:val="right"/>
        <w:rPr>
          <w:color w:val="000000"/>
          <w:sz w:val="28"/>
          <w:szCs w:val="28"/>
        </w:rPr>
      </w:pPr>
      <w:r w:rsidRPr="00331E0C">
        <w:rPr>
          <w:color w:val="000000"/>
          <w:sz w:val="28"/>
          <w:szCs w:val="28"/>
        </w:rPr>
        <w:t>Соболев Андрей Николаевич</w:t>
      </w:r>
    </w:p>
    <w:p w:rsidR="00ED1B76" w:rsidRDefault="00ED1B76" w:rsidP="0000076A">
      <w:pPr>
        <w:pStyle w:val="af1"/>
        <w:contextualSpacing/>
        <w:jc w:val="center"/>
        <w:rPr>
          <w:color w:val="000000"/>
          <w:sz w:val="28"/>
          <w:szCs w:val="28"/>
        </w:rPr>
      </w:pPr>
    </w:p>
    <w:p w:rsidR="00ED1B76" w:rsidRDefault="00ED1B76" w:rsidP="0000076A">
      <w:pPr>
        <w:pStyle w:val="af1"/>
        <w:contextualSpacing/>
        <w:jc w:val="center"/>
        <w:rPr>
          <w:color w:val="000000"/>
          <w:sz w:val="28"/>
          <w:szCs w:val="28"/>
        </w:rPr>
      </w:pPr>
    </w:p>
    <w:p w:rsidR="00ED1B76" w:rsidRDefault="00ED1B76" w:rsidP="0000076A">
      <w:pPr>
        <w:pStyle w:val="af1"/>
        <w:contextualSpacing/>
        <w:jc w:val="center"/>
        <w:rPr>
          <w:color w:val="000000"/>
          <w:sz w:val="28"/>
          <w:szCs w:val="28"/>
        </w:rPr>
      </w:pPr>
    </w:p>
    <w:p w:rsidR="00ED1B76" w:rsidRDefault="0000076A" w:rsidP="0000076A">
      <w:pPr>
        <w:pStyle w:val="af1"/>
        <w:contextualSpacing/>
        <w:jc w:val="center"/>
        <w:rPr>
          <w:color w:val="000000"/>
          <w:sz w:val="28"/>
          <w:szCs w:val="28"/>
        </w:rPr>
      </w:pPr>
      <w:r w:rsidRPr="001432FB">
        <w:rPr>
          <w:color w:val="000000"/>
          <w:sz w:val="28"/>
          <w:szCs w:val="28"/>
        </w:rPr>
        <w:t>Санкт-Петербург</w:t>
      </w:r>
    </w:p>
    <w:p w:rsidR="0000076A" w:rsidRPr="001432FB" w:rsidRDefault="0000076A" w:rsidP="00ED1B76">
      <w:pPr>
        <w:pStyle w:val="af1"/>
        <w:contextualSpacing/>
        <w:jc w:val="center"/>
        <w:rPr>
          <w:b/>
        </w:rPr>
      </w:pPr>
      <w:r w:rsidRPr="001432FB">
        <w:rPr>
          <w:color w:val="000000"/>
          <w:sz w:val="28"/>
          <w:szCs w:val="28"/>
        </w:rPr>
        <w:t>202</w:t>
      </w:r>
      <w:r>
        <w:rPr>
          <w:color w:val="000000"/>
          <w:sz w:val="28"/>
          <w:szCs w:val="28"/>
        </w:rPr>
        <w:t>1</w:t>
      </w:r>
      <w:r w:rsidRPr="001432FB">
        <w:rPr>
          <w:b/>
        </w:rPr>
        <w:br w:type="page"/>
      </w:r>
    </w:p>
    <w:p w:rsidR="0000076A" w:rsidRPr="001432FB" w:rsidRDefault="0000076A" w:rsidP="0000076A">
      <w:pPr>
        <w:pStyle w:val="21"/>
        <w:rPr>
          <w:b/>
        </w:rPr>
      </w:pPr>
      <w:r w:rsidRPr="001432FB">
        <w:rPr>
          <w:b/>
        </w:rPr>
        <w:lastRenderedPageBreak/>
        <w:t>Содержание</w:t>
      </w:r>
    </w:p>
    <w:p w:rsidR="009A5D69" w:rsidRDefault="009F7C15">
      <w:pPr>
        <w:pStyle w:val="21"/>
        <w:rPr>
          <w:rFonts w:asciiTheme="minorHAnsi" w:eastAsiaTheme="minorEastAsia" w:hAnsiTheme="minorHAnsi" w:cstheme="minorBidi"/>
          <w:noProof/>
          <w:sz w:val="22"/>
          <w:szCs w:val="22"/>
        </w:rPr>
      </w:pPr>
      <w:r w:rsidRPr="001432FB">
        <w:rPr>
          <w:b/>
          <w:i/>
          <w:iCs/>
        </w:rPr>
        <w:fldChar w:fldCharType="begin"/>
      </w:r>
      <w:r w:rsidR="0000076A" w:rsidRPr="001432FB">
        <w:rPr>
          <w:b/>
          <w:i/>
          <w:iCs/>
        </w:rPr>
        <w:instrText xml:space="preserve"> TOC \o "1-6" \h \z \u </w:instrText>
      </w:r>
      <w:r w:rsidRPr="001432FB">
        <w:rPr>
          <w:b/>
          <w:i/>
          <w:iCs/>
        </w:rPr>
        <w:fldChar w:fldCharType="separate"/>
      </w:r>
      <w:hyperlink w:anchor="_Toc72902568" w:history="1">
        <w:r w:rsidR="009A5D69" w:rsidRPr="00251DBC">
          <w:rPr>
            <w:rStyle w:val="a7"/>
            <w:b/>
            <w:noProof/>
          </w:rPr>
          <w:t>Введение</w:t>
        </w:r>
        <w:r w:rsidR="009A5D69">
          <w:rPr>
            <w:noProof/>
            <w:webHidden/>
          </w:rPr>
          <w:tab/>
        </w:r>
        <w:r>
          <w:rPr>
            <w:noProof/>
            <w:webHidden/>
          </w:rPr>
          <w:fldChar w:fldCharType="begin"/>
        </w:r>
        <w:r w:rsidR="009A5D69">
          <w:rPr>
            <w:noProof/>
            <w:webHidden/>
          </w:rPr>
          <w:instrText xml:space="preserve"> PAGEREF _Toc72902568 \h </w:instrText>
        </w:r>
        <w:r>
          <w:rPr>
            <w:noProof/>
            <w:webHidden/>
          </w:rPr>
        </w:r>
        <w:r>
          <w:rPr>
            <w:noProof/>
            <w:webHidden/>
          </w:rPr>
          <w:fldChar w:fldCharType="separate"/>
        </w:r>
        <w:r w:rsidR="009A5D69">
          <w:rPr>
            <w:noProof/>
            <w:webHidden/>
          </w:rPr>
          <w:t>4</w:t>
        </w:r>
        <w:r>
          <w:rPr>
            <w:noProof/>
            <w:webHidden/>
          </w:rPr>
          <w:fldChar w:fldCharType="end"/>
        </w:r>
      </w:hyperlink>
    </w:p>
    <w:p w:rsidR="009A5D69" w:rsidRDefault="009F7C15">
      <w:pPr>
        <w:pStyle w:val="21"/>
        <w:rPr>
          <w:rFonts w:asciiTheme="minorHAnsi" w:eastAsiaTheme="minorEastAsia" w:hAnsiTheme="minorHAnsi" w:cstheme="minorBidi"/>
          <w:noProof/>
          <w:sz w:val="22"/>
          <w:szCs w:val="22"/>
        </w:rPr>
      </w:pPr>
      <w:hyperlink w:anchor="_Toc72902569" w:history="1">
        <w:r w:rsidR="009A5D69" w:rsidRPr="00251DBC">
          <w:rPr>
            <w:rStyle w:val="a7"/>
            <w:b/>
            <w:noProof/>
          </w:rPr>
          <w:t>Глава 1. Современный опыт разработки текстовых корпусов и средств автоматической обработки для них.</w:t>
        </w:r>
        <w:r w:rsidR="009A5D69">
          <w:rPr>
            <w:noProof/>
            <w:webHidden/>
          </w:rPr>
          <w:tab/>
        </w:r>
        <w:r>
          <w:rPr>
            <w:noProof/>
            <w:webHidden/>
          </w:rPr>
          <w:fldChar w:fldCharType="begin"/>
        </w:r>
        <w:r w:rsidR="009A5D69">
          <w:rPr>
            <w:noProof/>
            <w:webHidden/>
          </w:rPr>
          <w:instrText xml:space="preserve"> PAGEREF _Toc72902569 \h </w:instrText>
        </w:r>
        <w:r>
          <w:rPr>
            <w:noProof/>
            <w:webHidden/>
          </w:rPr>
        </w:r>
        <w:r>
          <w:rPr>
            <w:noProof/>
            <w:webHidden/>
          </w:rPr>
          <w:fldChar w:fldCharType="separate"/>
        </w:r>
        <w:r w:rsidR="009A5D69">
          <w:rPr>
            <w:noProof/>
            <w:webHidden/>
          </w:rPr>
          <w:t>9</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70" w:history="1">
        <w:r w:rsidR="009A5D69" w:rsidRPr="00251DBC">
          <w:rPr>
            <w:rStyle w:val="a7"/>
            <w:b/>
            <w:noProof/>
          </w:rPr>
          <w:t>1.1.</w:t>
        </w:r>
        <w:r w:rsidR="009A5D69">
          <w:rPr>
            <w:rFonts w:asciiTheme="minorHAnsi" w:eastAsiaTheme="minorEastAsia" w:hAnsiTheme="minorHAnsi" w:cstheme="minorBidi"/>
            <w:noProof/>
            <w:sz w:val="22"/>
            <w:szCs w:val="22"/>
          </w:rPr>
          <w:tab/>
        </w:r>
        <w:r w:rsidR="009A5D69" w:rsidRPr="00251DBC">
          <w:rPr>
            <w:rStyle w:val="a7"/>
            <w:noProof/>
          </w:rPr>
          <w:t>Общая характеристика развития корпусной лингвистики в конце XX – начале XXI вв.</w:t>
        </w:r>
        <w:r w:rsidR="009A5D69">
          <w:rPr>
            <w:noProof/>
            <w:webHidden/>
          </w:rPr>
          <w:tab/>
        </w:r>
        <w:r>
          <w:rPr>
            <w:noProof/>
            <w:webHidden/>
          </w:rPr>
          <w:fldChar w:fldCharType="begin"/>
        </w:r>
        <w:r w:rsidR="009A5D69">
          <w:rPr>
            <w:noProof/>
            <w:webHidden/>
          </w:rPr>
          <w:instrText xml:space="preserve"> PAGEREF _Toc72902570 \h </w:instrText>
        </w:r>
        <w:r>
          <w:rPr>
            <w:noProof/>
            <w:webHidden/>
          </w:rPr>
        </w:r>
        <w:r>
          <w:rPr>
            <w:noProof/>
            <w:webHidden/>
          </w:rPr>
          <w:fldChar w:fldCharType="separate"/>
        </w:r>
        <w:r w:rsidR="009A5D69">
          <w:rPr>
            <w:noProof/>
            <w:webHidden/>
          </w:rPr>
          <w:t>9</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71" w:history="1">
        <w:r w:rsidR="009A5D69" w:rsidRPr="00251DBC">
          <w:rPr>
            <w:rStyle w:val="a7"/>
            <w:b/>
            <w:noProof/>
          </w:rPr>
          <w:t xml:space="preserve">1.1.1. </w:t>
        </w:r>
        <w:r w:rsidR="009A5D69" w:rsidRPr="00251DBC">
          <w:rPr>
            <w:rStyle w:val="a7"/>
            <w:noProof/>
          </w:rPr>
          <w:t>Старославянский язык.</w:t>
        </w:r>
        <w:r w:rsidR="009A5D69">
          <w:rPr>
            <w:noProof/>
            <w:webHidden/>
          </w:rPr>
          <w:tab/>
        </w:r>
        <w:r>
          <w:rPr>
            <w:noProof/>
            <w:webHidden/>
          </w:rPr>
          <w:fldChar w:fldCharType="begin"/>
        </w:r>
        <w:r w:rsidR="009A5D69">
          <w:rPr>
            <w:noProof/>
            <w:webHidden/>
          </w:rPr>
          <w:instrText xml:space="preserve"> PAGEREF _Toc72902571 \h </w:instrText>
        </w:r>
        <w:r>
          <w:rPr>
            <w:noProof/>
            <w:webHidden/>
          </w:rPr>
        </w:r>
        <w:r>
          <w:rPr>
            <w:noProof/>
            <w:webHidden/>
          </w:rPr>
          <w:fldChar w:fldCharType="separate"/>
        </w:r>
        <w:r w:rsidR="009A5D69">
          <w:rPr>
            <w:noProof/>
            <w:webHidden/>
          </w:rPr>
          <w:t>9</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72" w:history="1">
        <w:r w:rsidR="009A5D69" w:rsidRPr="00251DBC">
          <w:rPr>
            <w:rStyle w:val="a7"/>
            <w:b/>
            <w:noProof/>
          </w:rPr>
          <w:t xml:space="preserve">1.1.2. </w:t>
        </w:r>
        <w:r w:rsidR="009A5D69" w:rsidRPr="00251DBC">
          <w:rPr>
            <w:rStyle w:val="a7"/>
            <w:noProof/>
          </w:rPr>
          <w:t>Индоевропейские языки.</w:t>
        </w:r>
        <w:r w:rsidR="009A5D69">
          <w:rPr>
            <w:noProof/>
            <w:webHidden/>
          </w:rPr>
          <w:tab/>
        </w:r>
        <w:r>
          <w:rPr>
            <w:noProof/>
            <w:webHidden/>
          </w:rPr>
          <w:fldChar w:fldCharType="begin"/>
        </w:r>
        <w:r w:rsidR="009A5D69">
          <w:rPr>
            <w:noProof/>
            <w:webHidden/>
          </w:rPr>
          <w:instrText xml:space="preserve"> PAGEREF _Toc72902572 \h </w:instrText>
        </w:r>
        <w:r>
          <w:rPr>
            <w:noProof/>
            <w:webHidden/>
          </w:rPr>
        </w:r>
        <w:r>
          <w:rPr>
            <w:noProof/>
            <w:webHidden/>
          </w:rPr>
          <w:fldChar w:fldCharType="separate"/>
        </w:r>
        <w:r w:rsidR="009A5D69">
          <w:rPr>
            <w:noProof/>
            <w:webHidden/>
          </w:rPr>
          <w:t>12</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73" w:history="1">
        <w:r w:rsidR="009A5D69" w:rsidRPr="00251DBC">
          <w:rPr>
            <w:rStyle w:val="a7"/>
            <w:b/>
            <w:noProof/>
          </w:rPr>
          <w:t xml:space="preserve">1.1.3. </w:t>
        </w:r>
        <w:r w:rsidR="009A5D69" w:rsidRPr="00251DBC">
          <w:rPr>
            <w:rStyle w:val="a7"/>
            <w:noProof/>
          </w:rPr>
          <w:t>Языки других семей.</w:t>
        </w:r>
        <w:r w:rsidR="009A5D69">
          <w:rPr>
            <w:noProof/>
            <w:webHidden/>
          </w:rPr>
          <w:tab/>
        </w:r>
        <w:r>
          <w:rPr>
            <w:noProof/>
            <w:webHidden/>
          </w:rPr>
          <w:fldChar w:fldCharType="begin"/>
        </w:r>
        <w:r w:rsidR="009A5D69">
          <w:rPr>
            <w:noProof/>
            <w:webHidden/>
          </w:rPr>
          <w:instrText xml:space="preserve"> PAGEREF _Toc72902573 \h </w:instrText>
        </w:r>
        <w:r>
          <w:rPr>
            <w:noProof/>
            <w:webHidden/>
          </w:rPr>
        </w:r>
        <w:r>
          <w:rPr>
            <w:noProof/>
            <w:webHidden/>
          </w:rPr>
          <w:fldChar w:fldCharType="separate"/>
        </w:r>
        <w:r w:rsidR="009A5D69">
          <w:rPr>
            <w:noProof/>
            <w:webHidden/>
          </w:rPr>
          <w:t>15</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74" w:history="1">
        <w:r w:rsidR="009A5D69" w:rsidRPr="00251DBC">
          <w:rPr>
            <w:rStyle w:val="a7"/>
            <w:b/>
            <w:noProof/>
          </w:rPr>
          <w:t xml:space="preserve">1.1.4. </w:t>
        </w:r>
        <w:r w:rsidR="009A5D69" w:rsidRPr="00251DBC">
          <w:rPr>
            <w:rStyle w:val="a7"/>
            <w:noProof/>
          </w:rPr>
          <w:t>Современная корпусная лингвистика и исследования старославянского языка: перспективы соразвития.</w:t>
        </w:r>
        <w:r w:rsidR="009A5D69">
          <w:rPr>
            <w:noProof/>
            <w:webHidden/>
          </w:rPr>
          <w:tab/>
        </w:r>
        <w:r>
          <w:rPr>
            <w:noProof/>
            <w:webHidden/>
          </w:rPr>
          <w:fldChar w:fldCharType="begin"/>
        </w:r>
        <w:r w:rsidR="009A5D69">
          <w:rPr>
            <w:noProof/>
            <w:webHidden/>
          </w:rPr>
          <w:instrText xml:space="preserve"> PAGEREF _Toc72902574 \h </w:instrText>
        </w:r>
        <w:r>
          <w:rPr>
            <w:noProof/>
            <w:webHidden/>
          </w:rPr>
        </w:r>
        <w:r>
          <w:rPr>
            <w:noProof/>
            <w:webHidden/>
          </w:rPr>
          <w:fldChar w:fldCharType="separate"/>
        </w:r>
        <w:r w:rsidR="009A5D69">
          <w:rPr>
            <w:noProof/>
            <w:webHidden/>
          </w:rPr>
          <w:t>19</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75" w:history="1">
        <w:r w:rsidR="009A5D69" w:rsidRPr="00251DBC">
          <w:rPr>
            <w:rStyle w:val="a7"/>
            <w:b/>
            <w:noProof/>
          </w:rPr>
          <w:t>1.2.</w:t>
        </w:r>
        <w:r w:rsidR="009A5D69">
          <w:rPr>
            <w:rFonts w:asciiTheme="minorHAnsi" w:eastAsiaTheme="minorEastAsia" w:hAnsiTheme="minorHAnsi" w:cstheme="minorBidi"/>
            <w:noProof/>
            <w:sz w:val="22"/>
            <w:szCs w:val="22"/>
          </w:rPr>
          <w:tab/>
        </w:r>
        <w:r w:rsidR="009A5D69" w:rsidRPr="00251DBC">
          <w:rPr>
            <w:rStyle w:val="a7"/>
            <w:noProof/>
          </w:rPr>
          <w:t>Подготовительный этап.</w:t>
        </w:r>
        <w:r w:rsidR="009A5D69">
          <w:rPr>
            <w:noProof/>
            <w:webHidden/>
          </w:rPr>
          <w:tab/>
        </w:r>
        <w:r>
          <w:rPr>
            <w:noProof/>
            <w:webHidden/>
          </w:rPr>
          <w:fldChar w:fldCharType="begin"/>
        </w:r>
        <w:r w:rsidR="009A5D69">
          <w:rPr>
            <w:noProof/>
            <w:webHidden/>
          </w:rPr>
          <w:instrText xml:space="preserve"> PAGEREF _Toc72902575 \h </w:instrText>
        </w:r>
        <w:r>
          <w:rPr>
            <w:noProof/>
            <w:webHidden/>
          </w:rPr>
        </w:r>
        <w:r>
          <w:rPr>
            <w:noProof/>
            <w:webHidden/>
          </w:rPr>
          <w:fldChar w:fldCharType="separate"/>
        </w:r>
        <w:r w:rsidR="009A5D69">
          <w:rPr>
            <w:noProof/>
            <w:webHidden/>
          </w:rPr>
          <w:t>20</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76" w:history="1">
        <w:r w:rsidR="009A5D69" w:rsidRPr="00251DBC">
          <w:rPr>
            <w:rStyle w:val="a7"/>
            <w:b/>
            <w:noProof/>
          </w:rPr>
          <w:t xml:space="preserve">1.2.1. </w:t>
        </w:r>
        <w:r w:rsidR="009A5D69" w:rsidRPr="00251DBC">
          <w:rPr>
            <w:rStyle w:val="a7"/>
            <w:noProof/>
          </w:rPr>
          <w:t>Сбор текстов.</w:t>
        </w:r>
        <w:r w:rsidR="009A5D69">
          <w:rPr>
            <w:noProof/>
            <w:webHidden/>
          </w:rPr>
          <w:tab/>
        </w:r>
        <w:r>
          <w:rPr>
            <w:noProof/>
            <w:webHidden/>
          </w:rPr>
          <w:fldChar w:fldCharType="begin"/>
        </w:r>
        <w:r w:rsidR="009A5D69">
          <w:rPr>
            <w:noProof/>
            <w:webHidden/>
          </w:rPr>
          <w:instrText xml:space="preserve"> PAGEREF _Toc72902576 \h </w:instrText>
        </w:r>
        <w:r>
          <w:rPr>
            <w:noProof/>
            <w:webHidden/>
          </w:rPr>
        </w:r>
        <w:r>
          <w:rPr>
            <w:noProof/>
            <w:webHidden/>
          </w:rPr>
          <w:fldChar w:fldCharType="separate"/>
        </w:r>
        <w:r w:rsidR="009A5D69">
          <w:rPr>
            <w:noProof/>
            <w:webHidden/>
          </w:rPr>
          <w:t>20</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77" w:history="1">
        <w:r w:rsidR="009A5D69" w:rsidRPr="00251DBC">
          <w:rPr>
            <w:rStyle w:val="a7"/>
            <w:b/>
            <w:noProof/>
          </w:rPr>
          <w:t xml:space="preserve">1.2.2. </w:t>
        </w:r>
        <w:r w:rsidR="009A5D69" w:rsidRPr="00251DBC">
          <w:rPr>
            <w:rStyle w:val="a7"/>
            <w:noProof/>
          </w:rPr>
          <w:t>Графическое представление.</w:t>
        </w:r>
        <w:r w:rsidR="009A5D69">
          <w:rPr>
            <w:noProof/>
            <w:webHidden/>
          </w:rPr>
          <w:tab/>
        </w:r>
        <w:r>
          <w:rPr>
            <w:noProof/>
            <w:webHidden/>
          </w:rPr>
          <w:fldChar w:fldCharType="begin"/>
        </w:r>
        <w:r w:rsidR="009A5D69">
          <w:rPr>
            <w:noProof/>
            <w:webHidden/>
          </w:rPr>
          <w:instrText xml:space="preserve"> PAGEREF _Toc72902577 \h </w:instrText>
        </w:r>
        <w:r>
          <w:rPr>
            <w:noProof/>
            <w:webHidden/>
          </w:rPr>
        </w:r>
        <w:r>
          <w:rPr>
            <w:noProof/>
            <w:webHidden/>
          </w:rPr>
          <w:fldChar w:fldCharType="separate"/>
        </w:r>
        <w:r w:rsidR="009A5D69">
          <w:rPr>
            <w:noProof/>
            <w:webHidden/>
          </w:rPr>
          <w:t>22</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78" w:history="1">
        <w:r w:rsidR="009A5D69" w:rsidRPr="00251DBC">
          <w:rPr>
            <w:rStyle w:val="a7"/>
            <w:b/>
            <w:noProof/>
          </w:rPr>
          <w:t xml:space="preserve">1.2.3. </w:t>
        </w:r>
        <w:r w:rsidR="009A5D69" w:rsidRPr="00251DBC">
          <w:rPr>
            <w:rStyle w:val="a7"/>
            <w:noProof/>
          </w:rPr>
          <w:t>Токенизация.</w:t>
        </w:r>
        <w:r w:rsidR="009A5D69">
          <w:rPr>
            <w:noProof/>
            <w:webHidden/>
          </w:rPr>
          <w:tab/>
        </w:r>
        <w:r>
          <w:rPr>
            <w:noProof/>
            <w:webHidden/>
          </w:rPr>
          <w:fldChar w:fldCharType="begin"/>
        </w:r>
        <w:r w:rsidR="009A5D69">
          <w:rPr>
            <w:noProof/>
            <w:webHidden/>
          </w:rPr>
          <w:instrText xml:space="preserve"> PAGEREF _Toc72902578 \h </w:instrText>
        </w:r>
        <w:r>
          <w:rPr>
            <w:noProof/>
            <w:webHidden/>
          </w:rPr>
        </w:r>
        <w:r>
          <w:rPr>
            <w:noProof/>
            <w:webHidden/>
          </w:rPr>
          <w:fldChar w:fldCharType="separate"/>
        </w:r>
        <w:r w:rsidR="009A5D69">
          <w:rPr>
            <w:noProof/>
            <w:webHidden/>
          </w:rPr>
          <w:t>24</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79" w:history="1">
        <w:r w:rsidR="009A5D69" w:rsidRPr="00251DBC">
          <w:rPr>
            <w:rStyle w:val="a7"/>
            <w:b/>
            <w:noProof/>
          </w:rPr>
          <w:t>1.3.</w:t>
        </w:r>
        <w:r w:rsidR="009A5D69">
          <w:rPr>
            <w:rFonts w:asciiTheme="minorHAnsi" w:eastAsiaTheme="minorEastAsia" w:hAnsiTheme="minorHAnsi" w:cstheme="minorBidi"/>
            <w:noProof/>
            <w:sz w:val="22"/>
            <w:szCs w:val="22"/>
          </w:rPr>
          <w:tab/>
        </w:r>
        <w:r w:rsidR="009A5D69" w:rsidRPr="00251DBC">
          <w:rPr>
            <w:rStyle w:val="a7"/>
            <w:noProof/>
          </w:rPr>
          <w:t>Частеречная разметка.</w:t>
        </w:r>
        <w:r w:rsidR="009A5D69">
          <w:rPr>
            <w:noProof/>
            <w:webHidden/>
          </w:rPr>
          <w:tab/>
        </w:r>
        <w:r>
          <w:rPr>
            <w:noProof/>
            <w:webHidden/>
          </w:rPr>
          <w:fldChar w:fldCharType="begin"/>
        </w:r>
        <w:r w:rsidR="009A5D69">
          <w:rPr>
            <w:noProof/>
            <w:webHidden/>
          </w:rPr>
          <w:instrText xml:space="preserve"> PAGEREF _Toc72902579 \h </w:instrText>
        </w:r>
        <w:r>
          <w:rPr>
            <w:noProof/>
            <w:webHidden/>
          </w:rPr>
        </w:r>
        <w:r>
          <w:rPr>
            <w:noProof/>
            <w:webHidden/>
          </w:rPr>
          <w:fldChar w:fldCharType="separate"/>
        </w:r>
        <w:r w:rsidR="009A5D69">
          <w:rPr>
            <w:noProof/>
            <w:webHidden/>
          </w:rPr>
          <w:t>28</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0" w:history="1">
        <w:r w:rsidR="009A5D69" w:rsidRPr="00251DBC">
          <w:rPr>
            <w:rStyle w:val="a7"/>
            <w:b/>
            <w:noProof/>
          </w:rPr>
          <w:t xml:space="preserve">1.3.1. </w:t>
        </w:r>
        <w:r w:rsidR="009A5D69" w:rsidRPr="00251DBC">
          <w:rPr>
            <w:rStyle w:val="a7"/>
            <w:noProof/>
          </w:rPr>
          <w:t>Общая характеристика частеречной разметки как лингвистической проблемы.</w:t>
        </w:r>
        <w:r w:rsidR="009A5D69">
          <w:rPr>
            <w:noProof/>
            <w:webHidden/>
          </w:rPr>
          <w:tab/>
        </w:r>
        <w:r>
          <w:rPr>
            <w:noProof/>
            <w:webHidden/>
          </w:rPr>
          <w:fldChar w:fldCharType="begin"/>
        </w:r>
        <w:r w:rsidR="009A5D69">
          <w:rPr>
            <w:noProof/>
            <w:webHidden/>
          </w:rPr>
          <w:instrText xml:space="preserve"> PAGEREF _Toc72902580 \h </w:instrText>
        </w:r>
        <w:r>
          <w:rPr>
            <w:noProof/>
            <w:webHidden/>
          </w:rPr>
        </w:r>
        <w:r>
          <w:rPr>
            <w:noProof/>
            <w:webHidden/>
          </w:rPr>
          <w:fldChar w:fldCharType="separate"/>
        </w:r>
        <w:r w:rsidR="009A5D69">
          <w:rPr>
            <w:noProof/>
            <w:webHidden/>
          </w:rPr>
          <w:t>28</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1" w:history="1">
        <w:r w:rsidR="009A5D69" w:rsidRPr="00251DBC">
          <w:rPr>
            <w:rStyle w:val="a7"/>
            <w:b/>
            <w:noProof/>
          </w:rPr>
          <w:t xml:space="preserve">1.3.2. </w:t>
        </w:r>
        <w:r w:rsidR="009A5D69" w:rsidRPr="00251DBC">
          <w:rPr>
            <w:rStyle w:val="a7"/>
            <w:noProof/>
          </w:rPr>
          <w:t>Набор тэгов: самостоятельная разработка или заимствование?</w:t>
        </w:r>
        <w:r w:rsidR="009A5D69">
          <w:rPr>
            <w:noProof/>
            <w:webHidden/>
          </w:rPr>
          <w:tab/>
        </w:r>
        <w:r>
          <w:rPr>
            <w:noProof/>
            <w:webHidden/>
          </w:rPr>
          <w:fldChar w:fldCharType="begin"/>
        </w:r>
        <w:r w:rsidR="009A5D69">
          <w:rPr>
            <w:noProof/>
            <w:webHidden/>
          </w:rPr>
          <w:instrText xml:space="preserve"> PAGEREF _Toc72902581 \h </w:instrText>
        </w:r>
        <w:r>
          <w:rPr>
            <w:noProof/>
            <w:webHidden/>
          </w:rPr>
        </w:r>
        <w:r>
          <w:rPr>
            <w:noProof/>
            <w:webHidden/>
          </w:rPr>
          <w:fldChar w:fldCharType="separate"/>
        </w:r>
        <w:r w:rsidR="009A5D69">
          <w:rPr>
            <w:noProof/>
            <w:webHidden/>
          </w:rPr>
          <w:t>30</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2" w:history="1">
        <w:r w:rsidR="009A5D69" w:rsidRPr="00251DBC">
          <w:rPr>
            <w:rStyle w:val="a7"/>
            <w:b/>
            <w:noProof/>
          </w:rPr>
          <w:t xml:space="preserve">1.3.3. </w:t>
        </w:r>
        <w:r w:rsidR="009A5D69" w:rsidRPr="00251DBC">
          <w:rPr>
            <w:rStyle w:val="a7"/>
            <w:noProof/>
          </w:rPr>
          <w:t>Тэггеры: характеристика текущего состояния.</w:t>
        </w:r>
        <w:r w:rsidR="009A5D69">
          <w:rPr>
            <w:noProof/>
            <w:webHidden/>
          </w:rPr>
          <w:tab/>
        </w:r>
        <w:r>
          <w:rPr>
            <w:noProof/>
            <w:webHidden/>
          </w:rPr>
          <w:fldChar w:fldCharType="begin"/>
        </w:r>
        <w:r w:rsidR="009A5D69">
          <w:rPr>
            <w:noProof/>
            <w:webHidden/>
          </w:rPr>
          <w:instrText xml:space="preserve"> PAGEREF _Toc72902582 \h </w:instrText>
        </w:r>
        <w:r>
          <w:rPr>
            <w:noProof/>
            <w:webHidden/>
          </w:rPr>
        </w:r>
        <w:r>
          <w:rPr>
            <w:noProof/>
            <w:webHidden/>
          </w:rPr>
          <w:fldChar w:fldCharType="separate"/>
        </w:r>
        <w:r w:rsidR="009A5D69">
          <w:rPr>
            <w:noProof/>
            <w:webHidden/>
          </w:rPr>
          <w:t>32</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3" w:history="1">
        <w:r w:rsidR="009A5D69" w:rsidRPr="00251DBC">
          <w:rPr>
            <w:rStyle w:val="a7"/>
            <w:b/>
            <w:noProof/>
          </w:rPr>
          <w:t xml:space="preserve">1.3.4. </w:t>
        </w:r>
        <w:r w:rsidR="009A5D69" w:rsidRPr="00251DBC">
          <w:rPr>
            <w:rStyle w:val="a7"/>
            <w:noProof/>
          </w:rPr>
          <w:t>Частеречная разметка как сфера поисков исследователя.</w:t>
        </w:r>
        <w:r w:rsidR="009A5D69">
          <w:rPr>
            <w:noProof/>
            <w:webHidden/>
          </w:rPr>
          <w:tab/>
        </w:r>
        <w:r>
          <w:rPr>
            <w:noProof/>
            <w:webHidden/>
          </w:rPr>
          <w:fldChar w:fldCharType="begin"/>
        </w:r>
        <w:r w:rsidR="009A5D69">
          <w:rPr>
            <w:noProof/>
            <w:webHidden/>
          </w:rPr>
          <w:instrText xml:space="preserve"> PAGEREF _Toc72902583 \h </w:instrText>
        </w:r>
        <w:r>
          <w:rPr>
            <w:noProof/>
            <w:webHidden/>
          </w:rPr>
        </w:r>
        <w:r>
          <w:rPr>
            <w:noProof/>
            <w:webHidden/>
          </w:rPr>
          <w:fldChar w:fldCharType="separate"/>
        </w:r>
        <w:r w:rsidR="009A5D69">
          <w:rPr>
            <w:noProof/>
            <w:webHidden/>
          </w:rPr>
          <w:t>37</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84" w:history="1">
        <w:r w:rsidR="009A5D69" w:rsidRPr="00251DBC">
          <w:rPr>
            <w:rStyle w:val="a7"/>
            <w:b/>
            <w:noProof/>
          </w:rPr>
          <w:t>1.4.</w:t>
        </w:r>
        <w:r w:rsidR="009A5D69">
          <w:rPr>
            <w:rFonts w:asciiTheme="minorHAnsi" w:eastAsiaTheme="minorEastAsia" w:hAnsiTheme="minorHAnsi" w:cstheme="minorBidi"/>
            <w:noProof/>
            <w:sz w:val="22"/>
            <w:szCs w:val="22"/>
          </w:rPr>
          <w:tab/>
        </w:r>
        <w:r w:rsidR="009A5D69" w:rsidRPr="00251DBC">
          <w:rPr>
            <w:rStyle w:val="a7"/>
            <w:noProof/>
          </w:rPr>
          <w:t>Лемматизация.</w:t>
        </w:r>
        <w:r w:rsidR="009A5D69">
          <w:rPr>
            <w:noProof/>
            <w:webHidden/>
          </w:rPr>
          <w:tab/>
        </w:r>
        <w:r>
          <w:rPr>
            <w:noProof/>
            <w:webHidden/>
          </w:rPr>
          <w:fldChar w:fldCharType="begin"/>
        </w:r>
        <w:r w:rsidR="009A5D69">
          <w:rPr>
            <w:noProof/>
            <w:webHidden/>
          </w:rPr>
          <w:instrText xml:space="preserve"> PAGEREF _Toc72902584 \h </w:instrText>
        </w:r>
        <w:r>
          <w:rPr>
            <w:noProof/>
            <w:webHidden/>
          </w:rPr>
        </w:r>
        <w:r>
          <w:rPr>
            <w:noProof/>
            <w:webHidden/>
          </w:rPr>
          <w:fldChar w:fldCharType="separate"/>
        </w:r>
        <w:r w:rsidR="009A5D69">
          <w:rPr>
            <w:noProof/>
            <w:webHidden/>
          </w:rPr>
          <w:t>37</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5" w:history="1">
        <w:r w:rsidR="009A5D69" w:rsidRPr="00251DBC">
          <w:rPr>
            <w:rStyle w:val="a7"/>
            <w:b/>
            <w:noProof/>
          </w:rPr>
          <w:t xml:space="preserve">1.4.1. </w:t>
        </w:r>
        <w:r w:rsidR="009A5D69" w:rsidRPr="00251DBC">
          <w:rPr>
            <w:rStyle w:val="a7"/>
            <w:noProof/>
          </w:rPr>
          <w:t>Определение лемматизации и основные области её применения в корпусной лингвистике.</w:t>
        </w:r>
        <w:r w:rsidR="009A5D69">
          <w:rPr>
            <w:noProof/>
            <w:webHidden/>
          </w:rPr>
          <w:tab/>
        </w:r>
        <w:r>
          <w:rPr>
            <w:noProof/>
            <w:webHidden/>
          </w:rPr>
          <w:fldChar w:fldCharType="begin"/>
        </w:r>
        <w:r w:rsidR="009A5D69">
          <w:rPr>
            <w:noProof/>
            <w:webHidden/>
          </w:rPr>
          <w:instrText xml:space="preserve"> PAGEREF _Toc72902585 \h </w:instrText>
        </w:r>
        <w:r>
          <w:rPr>
            <w:noProof/>
            <w:webHidden/>
          </w:rPr>
        </w:r>
        <w:r>
          <w:rPr>
            <w:noProof/>
            <w:webHidden/>
          </w:rPr>
          <w:fldChar w:fldCharType="separate"/>
        </w:r>
        <w:r w:rsidR="009A5D69">
          <w:rPr>
            <w:noProof/>
            <w:webHidden/>
          </w:rPr>
          <w:t>37</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6" w:history="1">
        <w:r w:rsidR="009A5D69" w:rsidRPr="00251DBC">
          <w:rPr>
            <w:rStyle w:val="a7"/>
            <w:b/>
            <w:noProof/>
            <w:lang w:val="be-BY"/>
          </w:rPr>
          <w:t xml:space="preserve">1.4.2. </w:t>
        </w:r>
        <w:r w:rsidR="009A5D69" w:rsidRPr="00251DBC">
          <w:rPr>
            <w:rStyle w:val="a7"/>
            <w:noProof/>
            <w:lang w:val="be-BY"/>
          </w:rPr>
          <w:t>Лемматизация как задача автоматической обработки естественного языка.</w:t>
        </w:r>
        <w:r w:rsidR="009A5D69">
          <w:rPr>
            <w:noProof/>
            <w:webHidden/>
          </w:rPr>
          <w:tab/>
        </w:r>
        <w:r>
          <w:rPr>
            <w:noProof/>
            <w:webHidden/>
          </w:rPr>
          <w:fldChar w:fldCharType="begin"/>
        </w:r>
        <w:r w:rsidR="009A5D69">
          <w:rPr>
            <w:noProof/>
            <w:webHidden/>
          </w:rPr>
          <w:instrText xml:space="preserve"> PAGEREF _Toc72902586 \h </w:instrText>
        </w:r>
        <w:r>
          <w:rPr>
            <w:noProof/>
            <w:webHidden/>
          </w:rPr>
        </w:r>
        <w:r>
          <w:rPr>
            <w:noProof/>
            <w:webHidden/>
          </w:rPr>
          <w:fldChar w:fldCharType="separate"/>
        </w:r>
        <w:r w:rsidR="009A5D69">
          <w:rPr>
            <w:noProof/>
            <w:webHidden/>
          </w:rPr>
          <w:t>38</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7" w:history="1">
        <w:r w:rsidR="009A5D69" w:rsidRPr="00251DBC">
          <w:rPr>
            <w:rStyle w:val="a7"/>
            <w:b/>
            <w:noProof/>
          </w:rPr>
          <w:t xml:space="preserve">1.4.3. </w:t>
        </w:r>
        <w:r w:rsidR="009A5D69" w:rsidRPr="00251DBC">
          <w:rPr>
            <w:rStyle w:val="a7"/>
            <w:noProof/>
          </w:rPr>
          <w:t>Лемматизаторы старославянского языка.</w:t>
        </w:r>
        <w:r w:rsidR="009A5D69">
          <w:rPr>
            <w:noProof/>
            <w:webHidden/>
          </w:rPr>
          <w:tab/>
        </w:r>
        <w:r>
          <w:rPr>
            <w:noProof/>
            <w:webHidden/>
          </w:rPr>
          <w:fldChar w:fldCharType="begin"/>
        </w:r>
        <w:r w:rsidR="009A5D69">
          <w:rPr>
            <w:noProof/>
            <w:webHidden/>
          </w:rPr>
          <w:instrText xml:space="preserve"> PAGEREF _Toc72902587 \h </w:instrText>
        </w:r>
        <w:r>
          <w:rPr>
            <w:noProof/>
            <w:webHidden/>
          </w:rPr>
        </w:r>
        <w:r>
          <w:rPr>
            <w:noProof/>
            <w:webHidden/>
          </w:rPr>
          <w:fldChar w:fldCharType="separate"/>
        </w:r>
        <w:r w:rsidR="009A5D69">
          <w:rPr>
            <w:noProof/>
            <w:webHidden/>
          </w:rPr>
          <w:t>40</w:t>
        </w:r>
        <w:r>
          <w:rPr>
            <w:noProof/>
            <w:webHidden/>
          </w:rPr>
          <w:fldChar w:fldCharType="end"/>
        </w:r>
      </w:hyperlink>
    </w:p>
    <w:p w:rsidR="009A5D69" w:rsidRDefault="009F7C15">
      <w:pPr>
        <w:pStyle w:val="4"/>
        <w:tabs>
          <w:tab w:val="right" w:leader="dot" w:pos="9345"/>
        </w:tabs>
        <w:rPr>
          <w:rFonts w:asciiTheme="minorHAnsi" w:eastAsiaTheme="minorEastAsia" w:hAnsiTheme="minorHAnsi" w:cstheme="minorBidi"/>
          <w:noProof/>
          <w:sz w:val="22"/>
          <w:szCs w:val="22"/>
        </w:rPr>
      </w:pPr>
      <w:hyperlink w:anchor="_Toc72902588" w:history="1">
        <w:r w:rsidR="009A5D69" w:rsidRPr="00251DBC">
          <w:rPr>
            <w:rStyle w:val="a7"/>
            <w:b/>
            <w:noProof/>
          </w:rPr>
          <w:t xml:space="preserve">1.4.4. </w:t>
        </w:r>
        <w:r w:rsidR="009A5D69" w:rsidRPr="00251DBC">
          <w:rPr>
            <w:rStyle w:val="a7"/>
            <w:noProof/>
          </w:rPr>
          <w:t>Лемматизация при создании корпуса старославянского языка.</w:t>
        </w:r>
        <w:r w:rsidR="009A5D69">
          <w:rPr>
            <w:noProof/>
            <w:webHidden/>
          </w:rPr>
          <w:tab/>
        </w:r>
        <w:r>
          <w:rPr>
            <w:noProof/>
            <w:webHidden/>
          </w:rPr>
          <w:fldChar w:fldCharType="begin"/>
        </w:r>
        <w:r w:rsidR="009A5D69">
          <w:rPr>
            <w:noProof/>
            <w:webHidden/>
          </w:rPr>
          <w:instrText xml:space="preserve"> PAGEREF _Toc72902588 \h </w:instrText>
        </w:r>
        <w:r>
          <w:rPr>
            <w:noProof/>
            <w:webHidden/>
          </w:rPr>
        </w:r>
        <w:r>
          <w:rPr>
            <w:noProof/>
            <w:webHidden/>
          </w:rPr>
          <w:fldChar w:fldCharType="separate"/>
        </w:r>
        <w:r w:rsidR="009A5D69">
          <w:rPr>
            <w:noProof/>
            <w:webHidden/>
          </w:rPr>
          <w:t>40</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89" w:history="1">
        <w:r w:rsidR="009A5D69" w:rsidRPr="00251DBC">
          <w:rPr>
            <w:rStyle w:val="a7"/>
            <w:b/>
            <w:noProof/>
          </w:rPr>
          <w:t>1.5.</w:t>
        </w:r>
        <w:r w:rsidR="009A5D69">
          <w:rPr>
            <w:rFonts w:asciiTheme="minorHAnsi" w:eastAsiaTheme="minorEastAsia" w:hAnsiTheme="minorHAnsi" w:cstheme="minorBidi"/>
            <w:noProof/>
            <w:sz w:val="22"/>
            <w:szCs w:val="22"/>
          </w:rPr>
          <w:tab/>
        </w:r>
        <w:r w:rsidR="009A5D69" w:rsidRPr="00251DBC">
          <w:rPr>
            <w:rStyle w:val="a7"/>
            <w:noProof/>
          </w:rPr>
          <w:t>Выводы.</w:t>
        </w:r>
        <w:r w:rsidR="009A5D69">
          <w:rPr>
            <w:noProof/>
            <w:webHidden/>
          </w:rPr>
          <w:tab/>
        </w:r>
        <w:r>
          <w:rPr>
            <w:noProof/>
            <w:webHidden/>
          </w:rPr>
          <w:fldChar w:fldCharType="begin"/>
        </w:r>
        <w:r w:rsidR="009A5D69">
          <w:rPr>
            <w:noProof/>
            <w:webHidden/>
          </w:rPr>
          <w:instrText xml:space="preserve"> PAGEREF _Toc72902589 \h </w:instrText>
        </w:r>
        <w:r>
          <w:rPr>
            <w:noProof/>
            <w:webHidden/>
          </w:rPr>
        </w:r>
        <w:r>
          <w:rPr>
            <w:noProof/>
            <w:webHidden/>
          </w:rPr>
          <w:fldChar w:fldCharType="separate"/>
        </w:r>
        <w:r w:rsidR="009A5D69">
          <w:rPr>
            <w:noProof/>
            <w:webHidden/>
          </w:rPr>
          <w:t>41</w:t>
        </w:r>
        <w:r>
          <w:rPr>
            <w:noProof/>
            <w:webHidden/>
          </w:rPr>
          <w:fldChar w:fldCharType="end"/>
        </w:r>
      </w:hyperlink>
    </w:p>
    <w:p w:rsidR="009A5D69" w:rsidRDefault="009F7C15">
      <w:pPr>
        <w:pStyle w:val="21"/>
        <w:rPr>
          <w:rFonts w:asciiTheme="minorHAnsi" w:eastAsiaTheme="minorEastAsia" w:hAnsiTheme="minorHAnsi" w:cstheme="minorBidi"/>
          <w:noProof/>
          <w:sz w:val="22"/>
          <w:szCs w:val="22"/>
        </w:rPr>
      </w:pPr>
      <w:hyperlink w:anchor="_Toc72902590" w:history="1">
        <w:r w:rsidR="009A5D69" w:rsidRPr="00251DBC">
          <w:rPr>
            <w:rStyle w:val="a7"/>
            <w:b/>
            <w:noProof/>
          </w:rPr>
          <w:t>Глава 2. Базовая теоретическая характеристика языка текстов старославянского канона.</w:t>
        </w:r>
        <w:r w:rsidR="009A5D69">
          <w:rPr>
            <w:noProof/>
            <w:webHidden/>
          </w:rPr>
          <w:tab/>
        </w:r>
        <w:r>
          <w:rPr>
            <w:noProof/>
            <w:webHidden/>
          </w:rPr>
          <w:fldChar w:fldCharType="begin"/>
        </w:r>
        <w:r w:rsidR="009A5D69">
          <w:rPr>
            <w:noProof/>
            <w:webHidden/>
          </w:rPr>
          <w:instrText xml:space="preserve"> PAGEREF _Toc72902590 \h </w:instrText>
        </w:r>
        <w:r>
          <w:rPr>
            <w:noProof/>
            <w:webHidden/>
          </w:rPr>
        </w:r>
        <w:r>
          <w:rPr>
            <w:noProof/>
            <w:webHidden/>
          </w:rPr>
          <w:fldChar w:fldCharType="separate"/>
        </w:r>
        <w:r w:rsidR="009A5D69">
          <w:rPr>
            <w:noProof/>
            <w:webHidden/>
          </w:rPr>
          <w:t>43</w:t>
        </w:r>
        <w:r>
          <w:rPr>
            <w:noProof/>
            <w:webHidden/>
          </w:rPr>
          <w:fldChar w:fldCharType="end"/>
        </w:r>
      </w:hyperlink>
    </w:p>
    <w:p w:rsidR="009A5D69" w:rsidRDefault="009F7C15">
      <w:pPr>
        <w:pStyle w:val="31"/>
        <w:tabs>
          <w:tab w:val="right" w:leader="dot" w:pos="9345"/>
        </w:tabs>
        <w:rPr>
          <w:rFonts w:asciiTheme="minorHAnsi" w:eastAsiaTheme="minorEastAsia" w:hAnsiTheme="minorHAnsi" w:cstheme="minorBidi"/>
          <w:noProof/>
          <w:sz w:val="22"/>
          <w:szCs w:val="22"/>
        </w:rPr>
      </w:pPr>
      <w:hyperlink w:anchor="_Toc72902591" w:history="1">
        <w:r w:rsidR="009A5D69" w:rsidRPr="00251DBC">
          <w:rPr>
            <w:rStyle w:val="a7"/>
            <w:b/>
            <w:noProof/>
          </w:rPr>
          <w:t xml:space="preserve">2.1. </w:t>
        </w:r>
        <w:r w:rsidR="009A5D69" w:rsidRPr="00251DBC">
          <w:rPr>
            <w:rStyle w:val="a7"/>
            <w:noProof/>
          </w:rPr>
          <w:t>Старославянский язык: определение, особенности, периодизация.</w:t>
        </w:r>
        <w:r w:rsidR="009A5D69">
          <w:rPr>
            <w:noProof/>
            <w:webHidden/>
          </w:rPr>
          <w:tab/>
        </w:r>
        <w:r>
          <w:rPr>
            <w:noProof/>
            <w:webHidden/>
          </w:rPr>
          <w:fldChar w:fldCharType="begin"/>
        </w:r>
        <w:r w:rsidR="009A5D69">
          <w:rPr>
            <w:noProof/>
            <w:webHidden/>
          </w:rPr>
          <w:instrText xml:space="preserve"> PAGEREF _Toc72902591 \h </w:instrText>
        </w:r>
        <w:r>
          <w:rPr>
            <w:noProof/>
            <w:webHidden/>
          </w:rPr>
        </w:r>
        <w:r>
          <w:rPr>
            <w:noProof/>
            <w:webHidden/>
          </w:rPr>
          <w:fldChar w:fldCharType="separate"/>
        </w:r>
        <w:r w:rsidR="009A5D69">
          <w:rPr>
            <w:noProof/>
            <w:webHidden/>
          </w:rPr>
          <w:t>43</w:t>
        </w:r>
        <w:r>
          <w:rPr>
            <w:noProof/>
            <w:webHidden/>
          </w:rPr>
          <w:fldChar w:fldCharType="end"/>
        </w:r>
      </w:hyperlink>
    </w:p>
    <w:p w:rsidR="009A5D69" w:rsidRDefault="009F7C15">
      <w:pPr>
        <w:pStyle w:val="31"/>
        <w:tabs>
          <w:tab w:val="right" w:leader="dot" w:pos="9345"/>
        </w:tabs>
        <w:rPr>
          <w:rFonts w:asciiTheme="minorHAnsi" w:eastAsiaTheme="minorEastAsia" w:hAnsiTheme="minorHAnsi" w:cstheme="minorBidi"/>
          <w:noProof/>
          <w:sz w:val="22"/>
          <w:szCs w:val="22"/>
        </w:rPr>
      </w:pPr>
      <w:hyperlink w:anchor="_Toc72902592" w:history="1">
        <w:r w:rsidR="009A5D69" w:rsidRPr="00251DBC">
          <w:rPr>
            <w:rStyle w:val="a7"/>
            <w:b/>
            <w:noProof/>
          </w:rPr>
          <w:t>2.2.</w:t>
        </w:r>
        <w:r w:rsidR="009A5D69" w:rsidRPr="00251DBC">
          <w:rPr>
            <w:rStyle w:val="a7"/>
            <w:noProof/>
          </w:rPr>
          <w:t xml:space="preserve"> Графические системы, репрезентирующие тексты канона старославянского языка.</w:t>
        </w:r>
        <w:r w:rsidR="009A5D69">
          <w:rPr>
            <w:noProof/>
            <w:webHidden/>
          </w:rPr>
          <w:tab/>
        </w:r>
        <w:r>
          <w:rPr>
            <w:noProof/>
            <w:webHidden/>
          </w:rPr>
          <w:fldChar w:fldCharType="begin"/>
        </w:r>
        <w:r w:rsidR="009A5D69">
          <w:rPr>
            <w:noProof/>
            <w:webHidden/>
          </w:rPr>
          <w:instrText xml:space="preserve"> PAGEREF _Toc72902592 \h </w:instrText>
        </w:r>
        <w:r>
          <w:rPr>
            <w:noProof/>
            <w:webHidden/>
          </w:rPr>
        </w:r>
        <w:r>
          <w:rPr>
            <w:noProof/>
            <w:webHidden/>
          </w:rPr>
          <w:fldChar w:fldCharType="separate"/>
        </w:r>
        <w:r w:rsidR="009A5D69">
          <w:rPr>
            <w:noProof/>
            <w:webHidden/>
          </w:rPr>
          <w:t>48</w:t>
        </w:r>
        <w:r>
          <w:rPr>
            <w:noProof/>
            <w:webHidden/>
          </w:rPr>
          <w:fldChar w:fldCharType="end"/>
        </w:r>
      </w:hyperlink>
    </w:p>
    <w:p w:rsidR="009A5D69" w:rsidRDefault="009F7C15">
      <w:pPr>
        <w:pStyle w:val="31"/>
        <w:tabs>
          <w:tab w:val="right" w:leader="dot" w:pos="9345"/>
        </w:tabs>
        <w:rPr>
          <w:rFonts w:asciiTheme="minorHAnsi" w:eastAsiaTheme="minorEastAsia" w:hAnsiTheme="minorHAnsi" w:cstheme="minorBidi"/>
          <w:noProof/>
          <w:sz w:val="22"/>
          <w:szCs w:val="22"/>
        </w:rPr>
      </w:pPr>
      <w:hyperlink w:anchor="_Toc72902593" w:history="1">
        <w:r w:rsidR="009A5D69" w:rsidRPr="00251DBC">
          <w:rPr>
            <w:rStyle w:val="a7"/>
            <w:b/>
            <w:noProof/>
          </w:rPr>
          <w:t xml:space="preserve">2.3. </w:t>
        </w:r>
        <w:r w:rsidR="009A5D69" w:rsidRPr="00251DBC">
          <w:rPr>
            <w:rStyle w:val="a7"/>
            <w:noProof/>
          </w:rPr>
          <w:t>Частеречный состав старославянского языка.</w:t>
        </w:r>
        <w:r w:rsidR="009A5D69">
          <w:rPr>
            <w:noProof/>
            <w:webHidden/>
          </w:rPr>
          <w:tab/>
        </w:r>
        <w:r>
          <w:rPr>
            <w:noProof/>
            <w:webHidden/>
          </w:rPr>
          <w:fldChar w:fldCharType="begin"/>
        </w:r>
        <w:r w:rsidR="009A5D69">
          <w:rPr>
            <w:noProof/>
            <w:webHidden/>
          </w:rPr>
          <w:instrText xml:space="preserve"> PAGEREF _Toc72902593 \h </w:instrText>
        </w:r>
        <w:r>
          <w:rPr>
            <w:noProof/>
            <w:webHidden/>
          </w:rPr>
        </w:r>
        <w:r>
          <w:rPr>
            <w:noProof/>
            <w:webHidden/>
          </w:rPr>
          <w:fldChar w:fldCharType="separate"/>
        </w:r>
        <w:r w:rsidR="009A5D69">
          <w:rPr>
            <w:noProof/>
            <w:webHidden/>
          </w:rPr>
          <w:t>52</w:t>
        </w:r>
        <w:r>
          <w:rPr>
            <w:noProof/>
            <w:webHidden/>
          </w:rPr>
          <w:fldChar w:fldCharType="end"/>
        </w:r>
      </w:hyperlink>
    </w:p>
    <w:p w:rsidR="009A5D69" w:rsidRDefault="009F7C15">
      <w:pPr>
        <w:pStyle w:val="31"/>
        <w:tabs>
          <w:tab w:val="right" w:leader="dot" w:pos="9345"/>
        </w:tabs>
        <w:rPr>
          <w:rFonts w:asciiTheme="minorHAnsi" w:eastAsiaTheme="minorEastAsia" w:hAnsiTheme="minorHAnsi" w:cstheme="minorBidi"/>
          <w:noProof/>
          <w:sz w:val="22"/>
          <w:szCs w:val="22"/>
        </w:rPr>
      </w:pPr>
      <w:hyperlink w:anchor="_Toc72902594" w:history="1">
        <w:r w:rsidR="009A5D69" w:rsidRPr="00251DBC">
          <w:rPr>
            <w:rStyle w:val="a7"/>
            <w:b/>
            <w:noProof/>
            <w:lang w:val="be-BY"/>
          </w:rPr>
          <w:t xml:space="preserve">2.4. </w:t>
        </w:r>
        <w:r w:rsidR="009A5D69" w:rsidRPr="00251DBC">
          <w:rPr>
            <w:rStyle w:val="a7"/>
            <w:noProof/>
            <w:lang w:val="be-BY"/>
          </w:rPr>
          <w:t>Выводы.</w:t>
        </w:r>
        <w:r w:rsidR="009A5D69">
          <w:rPr>
            <w:noProof/>
            <w:webHidden/>
          </w:rPr>
          <w:tab/>
        </w:r>
        <w:r>
          <w:rPr>
            <w:noProof/>
            <w:webHidden/>
          </w:rPr>
          <w:fldChar w:fldCharType="begin"/>
        </w:r>
        <w:r w:rsidR="009A5D69">
          <w:rPr>
            <w:noProof/>
            <w:webHidden/>
          </w:rPr>
          <w:instrText xml:space="preserve"> PAGEREF _Toc72902594 \h </w:instrText>
        </w:r>
        <w:r>
          <w:rPr>
            <w:noProof/>
            <w:webHidden/>
          </w:rPr>
        </w:r>
        <w:r>
          <w:rPr>
            <w:noProof/>
            <w:webHidden/>
          </w:rPr>
          <w:fldChar w:fldCharType="separate"/>
        </w:r>
        <w:r w:rsidR="009A5D69">
          <w:rPr>
            <w:noProof/>
            <w:webHidden/>
          </w:rPr>
          <w:t>55</w:t>
        </w:r>
        <w:r>
          <w:rPr>
            <w:noProof/>
            <w:webHidden/>
          </w:rPr>
          <w:fldChar w:fldCharType="end"/>
        </w:r>
      </w:hyperlink>
    </w:p>
    <w:p w:rsidR="009A5D69" w:rsidRDefault="009F7C15">
      <w:pPr>
        <w:pStyle w:val="21"/>
        <w:rPr>
          <w:rFonts w:asciiTheme="minorHAnsi" w:eastAsiaTheme="minorEastAsia" w:hAnsiTheme="minorHAnsi" w:cstheme="minorBidi"/>
          <w:noProof/>
          <w:sz w:val="22"/>
          <w:szCs w:val="22"/>
        </w:rPr>
      </w:pPr>
      <w:hyperlink w:anchor="_Toc72902595" w:history="1">
        <w:r w:rsidR="009A5D69" w:rsidRPr="00251DBC">
          <w:rPr>
            <w:rStyle w:val="a7"/>
            <w:b/>
            <w:noProof/>
          </w:rPr>
          <w:t>Глава 3. Старославянский язык как объект составления корпуса.</w:t>
        </w:r>
        <w:r w:rsidR="009A5D69">
          <w:rPr>
            <w:noProof/>
            <w:webHidden/>
          </w:rPr>
          <w:tab/>
        </w:r>
        <w:r>
          <w:rPr>
            <w:noProof/>
            <w:webHidden/>
          </w:rPr>
          <w:fldChar w:fldCharType="begin"/>
        </w:r>
        <w:r w:rsidR="009A5D69">
          <w:rPr>
            <w:noProof/>
            <w:webHidden/>
          </w:rPr>
          <w:instrText xml:space="preserve"> PAGEREF _Toc72902595 \h </w:instrText>
        </w:r>
        <w:r>
          <w:rPr>
            <w:noProof/>
            <w:webHidden/>
          </w:rPr>
        </w:r>
        <w:r>
          <w:rPr>
            <w:noProof/>
            <w:webHidden/>
          </w:rPr>
          <w:fldChar w:fldCharType="separate"/>
        </w:r>
        <w:r w:rsidR="009A5D69">
          <w:rPr>
            <w:noProof/>
            <w:webHidden/>
          </w:rPr>
          <w:t>57</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96" w:history="1">
        <w:r w:rsidR="009A5D69" w:rsidRPr="00251DBC">
          <w:rPr>
            <w:rStyle w:val="a7"/>
            <w:b/>
            <w:noProof/>
          </w:rPr>
          <w:t>3.1.</w:t>
        </w:r>
        <w:r w:rsidR="009A5D69">
          <w:rPr>
            <w:rFonts w:asciiTheme="minorHAnsi" w:eastAsiaTheme="minorEastAsia" w:hAnsiTheme="minorHAnsi" w:cstheme="minorBidi"/>
            <w:noProof/>
            <w:sz w:val="22"/>
            <w:szCs w:val="22"/>
          </w:rPr>
          <w:tab/>
        </w:r>
        <w:r w:rsidR="009A5D69" w:rsidRPr="00251DBC">
          <w:rPr>
            <w:rStyle w:val="a7"/>
            <w:noProof/>
          </w:rPr>
          <w:t>Определение текстового состава  корпуса старославянского языка.</w:t>
        </w:r>
        <w:r w:rsidR="009A5D69">
          <w:rPr>
            <w:noProof/>
            <w:webHidden/>
          </w:rPr>
          <w:tab/>
        </w:r>
        <w:r>
          <w:rPr>
            <w:noProof/>
            <w:webHidden/>
          </w:rPr>
          <w:fldChar w:fldCharType="begin"/>
        </w:r>
        <w:r w:rsidR="009A5D69">
          <w:rPr>
            <w:noProof/>
            <w:webHidden/>
          </w:rPr>
          <w:instrText xml:space="preserve"> PAGEREF _Toc72902596 \h </w:instrText>
        </w:r>
        <w:r>
          <w:rPr>
            <w:noProof/>
            <w:webHidden/>
          </w:rPr>
        </w:r>
        <w:r>
          <w:rPr>
            <w:noProof/>
            <w:webHidden/>
          </w:rPr>
          <w:fldChar w:fldCharType="separate"/>
        </w:r>
        <w:r w:rsidR="009A5D69">
          <w:rPr>
            <w:noProof/>
            <w:webHidden/>
          </w:rPr>
          <w:t>57</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97" w:history="1">
        <w:r w:rsidR="009A5D69" w:rsidRPr="00251DBC">
          <w:rPr>
            <w:rStyle w:val="a7"/>
            <w:b/>
            <w:noProof/>
          </w:rPr>
          <w:t>3.2.</w:t>
        </w:r>
        <w:r w:rsidR="009A5D69">
          <w:rPr>
            <w:rFonts w:asciiTheme="minorHAnsi" w:eastAsiaTheme="minorEastAsia" w:hAnsiTheme="minorHAnsi" w:cstheme="minorBidi"/>
            <w:noProof/>
            <w:sz w:val="22"/>
            <w:szCs w:val="22"/>
          </w:rPr>
          <w:tab/>
        </w:r>
        <w:r w:rsidR="009A5D69" w:rsidRPr="00251DBC">
          <w:rPr>
            <w:rStyle w:val="a7"/>
            <w:noProof/>
          </w:rPr>
          <w:t>Автоматическая предобработка некоторых текстов старославянского языка.</w:t>
        </w:r>
        <w:r w:rsidR="009A5D69">
          <w:rPr>
            <w:noProof/>
            <w:webHidden/>
          </w:rPr>
          <w:tab/>
        </w:r>
        <w:r>
          <w:rPr>
            <w:noProof/>
            <w:webHidden/>
          </w:rPr>
          <w:fldChar w:fldCharType="begin"/>
        </w:r>
        <w:r w:rsidR="009A5D69">
          <w:rPr>
            <w:noProof/>
            <w:webHidden/>
          </w:rPr>
          <w:instrText xml:space="preserve"> PAGEREF _Toc72902597 \h </w:instrText>
        </w:r>
        <w:r>
          <w:rPr>
            <w:noProof/>
            <w:webHidden/>
          </w:rPr>
        </w:r>
        <w:r>
          <w:rPr>
            <w:noProof/>
            <w:webHidden/>
          </w:rPr>
          <w:fldChar w:fldCharType="separate"/>
        </w:r>
        <w:r w:rsidR="009A5D69">
          <w:rPr>
            <w:noProof/>
            <w:webHidden/>
          </w:rPr>
          <w:t>76</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98" w:history="1">
        <w:r w:rsidR="009A5D69" w:rsidRPr="00251DBC">
          <w:rPr>
            <w:rStyle w:val="a7"/>
            <w:b/>
            <w:noProof/>
          </w:rPr>
          <w:t>3.3.</w:t>
        </w:r>
        <w:r w:rsidR="009A5D69">
          <w:rPr>
            <w:rFonts w:asciiTheme="minorHAnsi" w:eastAsiaTheme="minorEastAsia" w:hAnsiTheme="minorHAnsi" w:cstheme="minorBidi"/>
            <w:noProof/>
            <w:sz w:val="22"/>
            <w:szCs w:val="22"/>
          </w:rPr>
          <w:tab/>
        </w:r>
        <w:r w:rsidR="009A5D69" w:rsidRPr="00251DBC">
          <w:rPr>
            <w:rStyle w:val="a7"/>
            <w:noProof/>
          </w:rPr>
          <w:t>Частеречная разметка документов в корпусе старославянского языка.</w:t>
        </w:r>
        <w:r w:rsidR="009A5D69">
          <w:rPr>
            <w:noProof/>
            <w:webHidden/>
          </w:rPr>
          <w:tab/>
        </w:r>
        <w:r>
          <w:rPr>
            <w:noProof/>
            <w:webHidden/>
          </w:rPr>
          <w:fldChar w:fldCharType="begin"/>
        </w:r>
        <w:r w:rsidR="009A5D69">
          <w:rPr>
            <w:noProof/>
            <w:webHidden/>
          </w:rPr>
          <w:instrText xml:space="preserve"> PAGEREF _Toc72902598 \h </w:instrText>
        </w:r>
        <w:r>
          <w:rPr>
            <w:noProof/>
            <w:webHidden/>
          </w:rPr>
        </w:r>
        <w:r>
          <w:rPr>
            <w:noProof/>
            <w:webHidden/>
          </w:rPr>
          <w:fldChar w:fldCharType="separate"/>
        </w:r>
        <w:r w:rsidR="009A5D69">
          <w:rPr>
            <w:noProof/>
            <w:webHidden/>
          </w:rPr>
          <w:t>79</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599" w:history="1">
        <w:r w:rsidR="009A5D69" w:rsidRPr="00251DBC">
          <w:rPr>
            <w:rStyle w:val="a7"/>
            <w:b/>
            <w:noProof/>
          </w:rPr>
          <w:t>3.4.</w:t>
        </w:r>
        <w:r w:rsidR="009A5D69">
          <w:rPr>
            <w:rFonts w:asciiTheme="minorHAnsi" w:eastAsiaTheme="minorEastAsia" w:hAnsiTheme="minorHAnsi" w:cstheme="minorBidi"/>
            <w:noProof/>
            <w:sz w:val="22"/>
            <w:szCs w:val="22"/>
          </w:rPr>
          <w:tab/>
        </w:r>
        <w:r w:rsidR="009A5D69" w:rsidRPr="00251DBC">
          <w:rPr>
            <w:rStyle w:val="a7"/>
            <w:noProof/>
          </w:rPr>
          <w:t>Лемматизация токенов старославянского языка.</w:t>
        </w:r>
        <w:r w:rsidR="009A5D69">
          <w:rPr>
            <w:noProof/>
            <w:webHidden/>
          </w:rPr>
          <w:tab/>
        </w:r>
        <w:r>
          <w:rPr>
            <w:noProof/>
            <w:webHidden/>
          </w:rPr>
          <w:fldChar w:fldCharType="begin"/>
        </w:r>
        <w:r w:rsidR="009A5D69">
          <w:rPr>
            <w:noProof/>
            <w:webHidden/>
          </w:rPr>
          <w:instrText xml:space="preserve"> PAGEREF _Toc72902599 \h </w:instrText>
        </w:r>
        <w:r>
          <w:rPr>
            <w:noProof/>
            <w:webHidden/>
          </w:rPr>
        </w:r>
        <w:r>
          <w:rPr>
            <w:noProof/>
            <w:webHidden/>
          </w:rPr>
          <w:fldChar w:fldCharType="separate"/>
        </w:r>
        <w:r w:rsidR="009A5D69">
          <w:rPr>
            <w:noProof/>
            <w:webHidden/>
          </w:rPr>
          <w:t>90</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600" w:history="1">
        <w:r w:rsidR="009A5D69" w:rsidRPr="00251DBC">
          <w:rPr>
            <w:rStyle w:val="a7"/>
            <w:b/>
            <w:noProof/>
          </w:rPr>
          <w:t>3.5.</w:t>
        </w:r>
        <w:r w:rsidR="009A5D69">
          <w:rPr>
            <w:rFonts w:asciiTheme="minorHAnsi" w:eastAsiaTheme="minorEastAsia" w:hAnsiTheme="minorHAnsi" w:cstheme="minorBidi"/>
            <w:noProof/>
            <w:sz w:val="22"/>
            <w:szCs w:val="22"/>
          </w:rPr>
          <w:tab/>
        </w:r>
        <w:r w:rsidR="009A5D69" w:rsidRPr="00251DBC">
          <w:rPr>
            <w:rStyle w:val="a7"/>
            <w:noProof/>
          </w:rPr>
          <w:t>Выводы.</w:t>
        </w:r>
        <w:r w:rsidR="009A5D69">
          <w:rPr>
            <w:noProof/>
            <w:webHidden/>
          </w:rPr>
          <w:tab/>
        </w:r>
        <w:r>
          <w:rPr>
            <w:noProof/>
            <w:webHidden/>
          </w:rPr>
          <w:fldChar w:fldCharType="begin"/>
        </w:r>
        <w:r w:rsidR="009A5D69">
          <w:rPr>
            <w:noProof/>
            <w:webHidden/>
          </w:rPr>
          <w:instrText xml:space="preserve"> PAGEREF _Toc72902600 \h </w:instrText>
        </w:r>
        <w:r>
          <w:rPr>
            <w:noProof/>
            <w:webHidden/>
          </w:rPr>
        </w:r>
        <w:r>
          <w:rPr>
            <w:noProof/>
            <w:webHidden/>
          </w:rPr>
          <w:fldChar w:fldCharType="separate"/>
        </w:r>
        <w:r w:rsidR="009A5D69">
          <w:rPr>
            <w:noProof/>
            <w:webHidden/>
          </w:rPr>
          <w:t>95</w:t>
        </w:r>
        <w:r>
          <w:rPr>
            <w:noProof/>
            <w:webHidden/>
          </w:rPr>
          <w:fldChar w:fldCharType="end"/>
        </w:r>
      </w:hyperlink>
    </w:p>
    <w:p w:rsidR="009A5D69" w:rsidRDefault="009F7C15">
      <w:pPr>
        <w:pStyle w:val="21"/>
        <w:rPr>
          <w:rFonts w:asciiTheme="minorHAnsi" w:eastAsiaTheme="minorEastAsia" w:hAnsiTheme="minorHAnsi" w:cstheme="minorBidi"/>
          <w:noProof/>
          <w:sz w:val="22"/>
          <w:szCs w:val="22"/>
        </w:rPr>
      </w:pPr>
      <w:hyperlink w:anchor="_Toc72902601" w:history="1">
        <w:r w:rsidR="009A5D69" w:rsidRPr="00251DBC">
          <w:rPr>
            <w:rStyle w:val="a7"/>
            <w:b/>
            <w:noProof/>
          </w:rPr>
          <w:t>Глава 4. Программная реализация корпуса старославянского языка.</w:t>
        </w:r>
        <w:r w:rsidR="009A5D69">
          <w:rPr>
            <w:noProof/>
            <w:webHidden/>
          </w:rPr>
          <w:tab/>
        </w:r>
        <w:r>
          <w:rPr>
            <w:noProof/>
            <w:webHidden/>
          </w:rPr>
          <w:fldChar w:fldCharType="begin"/>
        </w:r>
        <w:r w:rsidR="009A5D69">
          <w:rPr>
            <w:noProof/>
            <w:webHidden/>
          </w:rPr>
          <w:instrText xml:space="preserve"> PAGEREF _Toc72902601 \h </w:instrText>
        </w:r>
        <w:r>
          <w:rPr>
            <w:noProof/>
            <w:webHidden/>
          </w:rPr>
        </w:r>
        <w:r>
          <w:rPr>
            <w:noProof/>
            <w:webHidden/>
          </w:rPr>
          <w:fldChar w:fldCharType="separate"/>
        </w:r>
        <w:r w:rsidR="009A5D69">
          <w:rPr>
            <w:noProof/>
            <w:webHidden/>
          </w:rPr>
          <w:t>97</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602" w:history="1">
        <w:r w:rsidR="009A5D69" w:rsidRPr="00251DBC">
          <w:rPr>
            <w:rStyle w:val="a7"/>
            <w:b/>
            <w:noProof/>
          </w:rPr>
          <w:t>4.1.</w:t>
        </w:r>
        <w:r w:rsidR="009A5D69">
          <w:rPr>
            <w:rFonts w:asciiTheme="minorHAnsi" w:eastAsiaTheme="minorEastAsia" w:hAnsiTheme="minorHAnsi" w:cstheme="minorBidi"/>
            <w:noProof/>
            <w:sz w:val="22"/>
            <w:szCs w:val="22"/>
          </w:rPr>
          <w:tab/>
        </w:r>
        <w:r w:rsidR="009A5D69" w:rsidRPr="00251DBC">
          <w:rPr>
            <w:rStyle w:val="a7"/>
            <w:noProof/>
          </w:rPr>
          <w:t>Модуль предобработки.</w:t>
        </w:r>
        <w:r w:rsidR="009A5D69">
          <w:rPr>
            <w:noProof/>
            <w:webHidden/>
          </w:rPr>
          <w:tab/>
        </w:r>
        <w:r>
          <w:rPr>
            <w:noProof/>
            <w:webHidden/>
          </w:rPr>
          <w:fldChar w:fldCharType="begin"/>
        </w:r>
        <w:r w:rsidR="009A5D69">
          <w:rPr>
            <w:noProof/>
            <w:webHidden/>
          </w:rPr>
          <w:instrText xml:space="preserve"> PAGEREF _Toc72902602 \h </w:instrText>
        </w:r>
        <w:r>
          <w:rPr>
            <w:noProof/>
            <w:webHidden/>
          </w:rPr>
        </w:r>
        <w:r>
          <w:rPr>
            <w:noProof/>
            <w:webHidden/>
          </w:rPr>
          <w:fldChar w:fldCharType="separate"/>
        </w:r>
        <w:r w:rsidR="009A5D69">
          <w:rPr>
            <w:noProof/>
            <w:webHidden/>
          </w:rPr>
          <w:t>97</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603" w:history="1">
        <w:r w:rsidR="009A5D69" w:rsidRPr="00251DBC">
          <w:rPr>
            <w:rStyle w:val="a7"/>
            <w:b/>
            <w:noProof/>
          </w:rPr>
          <w:t>4.2.</w:t>
        </w:r>
        <w:r w:rsidR="009A5D69">
          <w:rPr>
            <w:rFonts w:asciiTheme="minorHAnsi" w:eastAsiaTheme="minorEastAsia" w:hAnsiTheme="minorHAnsi" w:cstheme="minorBidi"/>
            <w:noProof/>
            <w:sz w:val="22"/>
            <w:szCs w:val="22"/>
          </w:rPr>
          <w:tab/>
        </w:r>
        <w:r w:rsidR="009A5D69" w:rsidRPr="00251DBC">
          <w:rPr>
            <w:rStyle w:val="a7"/>
            <w:noProof/>
          </w:rPr>
          <w:t>Модуль представления.</w:t>
        </w:r>
        <w:r w:rsidR="009A5D69">
          <w:rPr>
            <w:noProof/>
            <w:webHidden/>
          </w:rPr>
          <w:tab/>
        </w:r>
        <w:r>
          <w:rPr>
            <w:noProof/>
            <w:webHidden/>
          </w:rPr>
          <w:fldChar w:fldCharType="begin"/>
        </w:r>
        <w:r w:rsidR="009A5D69">
          <w:rPr>
            <w:noProof/>
            <w:webHidden/>
          </w:rPr>
          <w:instrText xml:space="preserve"> PAGEREF _Toc72902603 \h </w:instrText>
        </w:r>
        <w:r>
          <w:rPr>
            <w:noProof/>
            <w:webHidden/>
          </w:rPr>
        </w:r>
        <w:r>
          <w:rPr>
            <w:noProof/>
            <w:webHidden/>
          </w:rPr>
          <w:fldChar w:fldCharType="separate"/>
        </w:r>
        <w:r w:rsidR="009A5D69">
          <w:rPr>
            <w:noProof/>
            <w:webHidden/>
          </w:rPr>
          <w:t>107</w:t>
        </w:r>
        <w:r>
          <w:rPr>
            <w:noProof/>
            <w:webHidden/>
          </w:rPr>
          <w:fldChar w:fldCharType="end"/>
        </w:r>
      </w:hyperlink>
    </w:p>
    <w:p w:rsidR="009A5D69" w:rsidRDefault="009F7C15">
      <w:pPr>
        <w:pStyle w:val="31"/>
        <w:tabs>
          <w:tab w:val="left" w:pos="1100"/>
          <w:tab w:val="right" w:leader="dot" w:pos="9345"/>
        </w:tabs>
        <w:rPr>
          <w:rFonts w:asciiTheme="minorHAnsi" w:eastAsiaTheme="minorEastAsia" w:hAnsiTheme="minorHAnsi" w:cstheme="minorBidi"/>
          <w:noProof/>
          <w:sz w:val="22"/>
          <w:szCs w:val="22"/>
        </w:rPr>
      </w:pPr>
      <w:hyperlink w:anchor="_Toc72902604" w:history="1">
        <w:r w:rsidR="009A5D69" w:rsidRPr="00251DBC">
          <w:rPr>
            <w:rStyle w:val="a7"/>
            <w:b/>
            <w:noProof/>
          </w:rPr>
          <w:t>4.3.</w:t>
        </w:r>
        <w:r w:rsidR="009A5D69">
          <w:rPr>
            <w:rFonts w:asciiTheme="minorHAnsi" w:eastAsiaTheme="minorEastAsia" w:hAnsiTheme="minorHAnsi" w:cstheme="minorBidi"/>
            <w:noProof/>
            <w:sz w:val="22"/>
            <w:szCs w:val="22"/>
          </w:rPr>
          <w:tab/>
        </w:r>
        <w:r w:rsidR="009A5D69" w:rsidRPr="00251DBC">
          <w:rPr>
            <w:rStyle w:val="a7"/>
            <w:noProof/>
          </w:rPr>
          <w:t>Выводы.</w:t>
        </w:r>
        <w:r w:rsidR="009A5D69">
          <w:rPr>
            <w:noProof/>
            <w:webHidden/>
          </w:rPr>
          <w:tab/>
        </w:r>
        <w:r>
          <w:rPr>
            <w:noProof/>
            <w:webHidden/>
          </w:rPr>
          <w:fldChar w:fldCharType="begin"/>
        </w:r>
        <w:r w:rsidR="009A5D69">
          <w:rPr>
            <w:noProof/>
            <w:webHidden/>
          </w:rPr>
          <w:instrText xml:space="preserve"> PAGEREF _Toc72902604 \h </w:instrText>
        </w:r>
        <w:r>
          <w:rPr>
            <w:noProof/>
            <w:webHidden/>
          </w:rPr>
        </w:r>
        <w:r>
          <w:rPr>
            <w:noProof/>
            <w:webHidden/>
          </w:rPr>
          <w:fldChar w:fldCharType="separate"/>
        </w:r>
        <w:r w:rsidR="009A5D69">
          <w:rPr>
            <w:noProof/>
            <w:webHidden/>
          </w:rPr>
          <w:t>111</w:t>
        </w:r>
        <w:r>
          <w:rPr>
            <w:noProof/>
            <w:webHidden/>
          </w:rPr>
          <w:fldChar w:fldCharType="end"/>
        </w:r>
      </w:hyperlink>
    </w:p>
    <w:p w:rsidR="009A5D69" w:rsidRDefault="009F7C15">
      <w:pPr>
        <w:pStyle w:val="21"/>
        <w:rPr>
          <w:rFonts w:asciiTheme="minorHAnsi" w:eastAsiaTheme="minorEastAsia" w:hAnsiTheme="minorHAnsi" w:cstheme="minorBidi"/>
          <w:noProof/>
          <w:sz w:val="22"/>
          <w:szCs w:val="22"/>
        </w:rPr>
      </w:pPr>
      <w:hyperlink w:anchor="_Toc72902605" w:history="1">
        <w:r w:rsidR="009A5D69" w:rsidRPr="00251DBC">
          <w:rPr>
            <w:rStyle w:val="a7"/>
            <w:b/>
            <w:noProof/>
          </w:rPr>
          <w:t>Заключение</w:t>
        </w:r>
        <w:r w:rsidR="009A5D69">
          <w:rPr>
            <w:noProof/>
            <w:webHidden/>
          </w:rPr>
          <w:tab/>
        </w:r>
        <w:r>
          <w:rPr>
            <w:noProof/>
            <w:webHidden/>
          </w:rPr>
          <w:fldChar w:fldCharType="begin"/>
        </w:r>
        <w:r w:rsidR="009A5D69">
          <w:rPr>
            <w:noProof/>
            <w:webHidden/>
          </w:rPr>
          <w:instrText xml:space="preserve"> PAGEREF _Toc72902605 \h </w:instrText>
        </w:r>
        <w:r>
          <w:rPr>
            <w:noProof/>
            <w:webHidden/>
          </w:rPr>
        </w:r>
        <w:r>
          <w:rPr>
            <w:noProof/>
            <w:webHidden/>
          </w:rPr>
          <w:fldChar w:fldCharType="separate"/>
        </w:r>
        <w:r w:rsidR="009A5D69">
          <w:rPr>
            <w:noProof/>
            <w:webHidden/>
          </w:rPr>
          <w:t>112</w:t>
        </w:r>
        <w:r>
          <w:rPr>
            <w:noProof/>
            <w:webHidden/>
          </w:rPr>
          <w:fldChar w:fldCharType="end"/>
        </w:r>
      </w:hyperlink>
    </w:p>
    <w:p w:rsidR="009A5D69" w:rsidRDefault="009F7C15">
      <w:pPr>
        <w:pStyle w:val="21"/>
        <w:rPr>
          <w:rFonts w:asciiTheme="minorHAnsi" w:eastAsiaTheme="minorEastAsia" w:hAnsiTheme="minorHAnsi" w:cstheme="minorBidi"/>
          <w:noProof/>
          <w:sz w:val="22"/>
          <w:szCs w:val="22"/>
        </w:rPr>
      </w:pPr>
      <w:hyperlink w:anchor="_Toc72902606" w:history="1">
        <w:r w:rsidR="009A5D69" w:rsidRPr="00251DBC">
          <w:rPr>
            <w:rStyle w:val="a7"/>
            <w:b/>
            <w:noProof/>
          </w:rPr>
          <w:t>Список использованной литературы</w:t>
        </w:r>
        <w:r w:rsidR="009A5D69">
          <w:rPr>
            <w:noProof/>
            <w:webHidden/>
          </w:rPr>
          <w:tab/>
        </w:r>
        <w:r>
          <w:rPr>
            <w:noProof/>
            <w:webHidden/>
          </w:rPr>
          <w:fldChar w:fldCharType="begin"/>
        </w:r>
        <w:r w:rsidR="009A5D69">
          <w:rPr>
            <w:noProof/>
            <w:webHidden/>
          </w:rPr>
          <w:instrText xml:space="preserve"> PAGEREF _Toc72902606 \h </w:instrText>
        </w:r>
        <w:r>
          <w:rPr>
            <w:noProof/>
            <w:webHidden/>
          </w:rPr>
        </w:r>
        <w:r>
          <w:rPr>
            <w:noProof/>
            <w:webHidden/>
          </w:rPr>
          <w:fldChar w:fldCharType="separate"/>
        </w:r>
        <w:r w:rsidR="009A5D69">
          <w:rPr>
            <w:noProof/>
            <w:webHidden/>
          </w:rPr>
          <w:t>116</w:t>
        </w:r>
        <w:r>
          <w:rPr>
            <w:noProof/>
            <w:webHidden/>
          </w:rPr>
          <w:fldChar w:fldCharType="end"/>
        </w:r>
      </w:hyperlink>
    </w:p>
    <w:p w:rsidR="0000076A" w:rsidRPr="001432FB" w:rsidRDefault="009F7C15" w:rsidP="0000076A">
      <w:pPr>
        <w:pStyle w:val="21"/>
        <w:rPr>
          <w:b/>
          <w:bCs/>
          <w:szCs w:val="26"/>
        </w:rPr>
      </w:pPr>
      <w:r w:rsidRPr="001432FB">
        <w:rPr>
          <w:b/>
          <w:i/>
          <w:iCs/>
        </w:rPr>
        <w:fldChar w:fldCharType="end"/>
      </w:r>
      <w:r w:rsidR="0000076A" w:rsidRPr="001432FB">
        <w:rPr>
          <w:b/>
        </w:rPr>
        <w:br w:type="page"/>
      </w:r>
    </w:p>
    <w:p w:rsidR="0000076A" w:rsidRDefault="0000076A" w:rsidP="0000076A">
      <w:pPr>
        <w:pStyle w:val="2"/>
        <w:jc w:val="center"/>
        <w:rPr>
          <w:b/>
        </w:rPr>
      </w:pPr>
      <w:bookmarkStart w:id="0" w:name="_Toc72902568"/>
      <w:r w:rsidRPr="001432FB">
        <w:rPr>
          <w:b/>
        </w:rPr>
        <w:lastRenderedPageBreak/>
        <w:t>Введение</w:t>
      </w:r>
      <w:bookmarkEnd w:id="0"/>
    </w:p>
    <w:p w:rsidR="0000076A" w:rsidRDefault="0000076A" w:rsidP="0000076A">
      <w:pPr>
        <w:pStyle w:val="a1"/>
        <w:rPr>
          <w:lang w:eastAsia="en-US"/>
        </w:rPr>
      </w:pPr>
      <w:r>
        <w:rPr>
          <w:lang w:eastAsia="en-US"/>
        </w:rPr>
        <w:t>За то время, пока данная работа находилась в процессе написания, из сети исчезло несколько корпусов старославянского языка. Последним из них</w:t>
      </w:r>
      <w:r w:rsidRPr="007A37B8">
        <w:rPr>
          <w:lang w:eastAsia="en-US"/>
        </w:rPr>
        <w:t xml:space="preserve"> </w:t>
      </w:r>
      <w:r>
        <w:rPr>
          <w:lang w:eastAsia="en-US"/>
        </w:rPr>
        <w:t xml:space="preserve">ненадолго стал </w:t>
      </w:r>
      <w:r>
        <w:rPr>
          <w:lang w:val="en-US" w:eastAsia="en-US"/>
        </w:rPr>
        <w:t>Corpus</w:t>
      </w:r>
      <w:r w:rsidRPr="008C0613">
        <w:rPr>
          <w:lang w:eastAsia="en-US"/>
        </w:rPr>
        <w:t xml:space="preserve"> </w:t>
      </w:r>
      <w:r>
        <w:rPr>
          <w:lang w:val="en-US" w:eastAsia="en-US"/>
        </w:rPr>
        <w:t>Cyrillo</w:t>
      </w:r>
      <w:r w:rsidRPr="008C0613">
        <w:rPr>
          <w:lang w:eastAsia="en-US"/>
        </w:rPr>
        <w:t>-</w:t>
      </w:r>
      <w:r>
        <w:rPr>
          <w:lang w:val="en-US" w:eastAsia="en-US"/>
        </w:rPr>
        <w:t>Methodianum</w:t>
      </w:r>
      <w:r w:rsidRPr="008C0613">
        <w:rPr>
          <w:lang w:eastAsia="en-US"/>
        </w:rPr>
        <w:t xml:space="preserve"> </w:t>
      </w:r>
      <w:r>
        <w:rPr>
          <w:lang w:val="en-US" w:eastAsia="en-US"/>
        </w:rPr>
        <w:t>Helsingiense</w:t>
      </w:r>
      <w:r>
        <w:rPr>
          <w:lang w:eastAsia="en-US"/>
        </w:rPr>
        <w:t xml:space="preserve">, корпус старославянского языка университета Хельсинки </w:t>
      </w:r>
      <w:r w:rsidRPr="008C0613">
        <w:rPr>
          <w:lang w:eastAsia="en-US"/>
        </w:rPr>
        <w:t>[</w:t>
      </w:r>
      <w:r>
        <w:rPr>
          <w:lang w:val="en-US" w:eastAsia="en-US"/>
        </w:rPr>
        <w:t>CCMH</w:t>
      </w:r>
      <w:r w:rsidRPr="008C0613">
        <w:rPr>
          <w:lang w:eastAsia="en-US"/>
        </w:rPr>
        <w:t>]</w:t>
      </w:r>
      <w:r>
        <w:rPr>
          <w:lang w:eastAsia="en-US"/>
        </w:rPr>
        <w:t xml:space="preserve">. Этот корпус и работа с ним были главным источником вдохновения при написании данной работы. Сама возможность его исчезновения сделала эту работу существенно более важной, чем казалось в момент её начала: в данный момент проблемой выступает не только создание нового корпуса, но и сохранение уже </w:t>
      </w:r>
      <w:proofErr w:type="gramStart"/>
      <w:r>
        <w:rPr>
          <w:lang w:eastAsia="en-US"/>
        </w:rPr>
        <w:t>существующих</w:t>
      </w:r>
      <w:proofErr w:type="gramEnd"/>
      <w:r>
        <w:rPr>
          <w:lang w:eastAsia="en-US"/>
        </w:rPr>
        <w:t xml:space="preserve">. </w:t>
      </w:r>
    </w:p>
    <w:p w:rsidR="0000076A" w:rsidRDefault="0000076A" w:rsidP="0000076A">
      <w:pPr>
        <w:pStyle w:val="a1"/>
        <w:rPr>
          <w:lang w:eastAsia="en-US"/>
        </w:rPr>
      </w:pPr>
      <w:r>
        <w:rPr>
          <w:lang w:eastAsia="en-US"/>
        </w:rPr>
        <w:t>Корпусы</w:t>
      </w:r>
      <w:r w:rsidR="00F15308">
        <w:rPr>
          <w:lang w:eastAsia="en-US"/>
        </w:rPr>
        <w:t xml:space="preserve"> </w:t>
      </w:r>
      <w:r>
        <w:rPr>
          <w:lang w:eastAsia="en-US"/>
        </w:rPr>
        <w:t>языков</w:t>
      </w:r>
      <w:r w:rsidR="00F15308">
        <w:rPr>
          <w:lang w:eastAsia="en-US"/>
        </w:rPr>
        <w:t xml:space="preserve"> с небольшим количеством известного текстологического материала</w:t>
      </w:r>
      <w:r>
        <w:rPr>
          <w:lang w:eastAsia="en-US"/>
        </w:rPr>
        <w:t xml:space="preserve">, </w:t>
      </w:r>
      <w:r w:rsidR="00F15308">
        <w:rPr>
          <w:lang w:eastAsia="en-US"/>
        </w:rPr>
        <w:t>к каковым относится</w:t>
      </w:r>
      <w:r>
        <w:rPr>
          <w:lang w:eastAsia="en-US"/>
        </w:rPr>
        <w:t xml:space="preserve"> </w:t>
      </w:r>
      <w:proofErr w:type="gramStart"/>
      <w:r>
        <w:rPr>
          <w:lang w:eastAsia="en-US"/>
        </w:rPr>
        <w:t>старославянский</w:t>
      </w:r>
      <w:proofErr w:type="gramEnd"/>
      <w:r>
        <w:rPr>
          <w:lang w:eastAsia="en-US"/>
        </w:rPr>
        <w:t>, уязвимы: понимание э</w:t>
      </w:r>
      <w:r w:rsidR="00F15308">
        <w:rPr>
          <w:lang w:eastAsia="en-US"/>
        </w:rPr>
        <w:t>того сейчас сильно, как никогда, к</w:t>
      </w:r>
      <w:r>
        <w:rPr>
          <w:lang w:eastAsia="en-US"/>
        </w:rPr>
        <w:t>ак и понимание того, что некоторые корпусы, возможно, придётся пересоздавать.</w:t>
      </w:r>
    </w:p>
    <w:p w:rsidR="0000076A" w:rsidRDefault="0000076A" w:rsidP="0000076A">
      <w:pPr>
        <w:pStyle w:val="a1"/>
        <w:rPr>
          <w:lang w:eastAsia="en-US"/>
        </w:rPr>
      </w:pPr>
      <w:r w:rsidRPr="00523DB5">
        <w:rPr>
          <w:b/>
          <w:lang w:eastAsia="en-US"/>
        </w:rPr>
        <w:t>Актуальность</w:t>
      </w:r>
      <w:r>
        <w:rPr>
          <w:lang w:eastAsia="en-US"/>
        </w:rPr>
        <w:t xml:space="preserve"> данной работы обусловлена необходимостью репродукции и усовершенствования существующих электронных корпусов старославянского языка.  </w:t>
      </w:r>
      <w:r w:rsidRPr="00523DB5">
        <w:rPr>
          <w:b/>
          <w:lang w:eastAsia="en-US"/>
        </w:rPr>
        <w:t>Теоретическое значение</w:t>
      </w:r>
      <w:r>
        <w:rPr>
          <w:lang w:eastAsia="en-US"/>
        </w:rPr>
        <w:t xml:space="preserve"> работы заключается в описании процесса создания корпуса старославянского языка и проблем, которые возникают в ходе данного процесса</w:t>
      </w:r>
      <w:r w:rsidR="006C0565">
        <w:rPr>
          <w:lang w:eastAsia="en-US"/>
        </w:rPr>
        <w:t xml:space="preserve"> в связи со специфическими чертами старославянского языка как языкового идиома (как следствие, теоретическое значение работы </w:t>
      </w:r>
      <w:proofErr w:type="gramStart"/>
      <w:r w:rsidR="006C0565">
        <w:rPr>
          <w:lang w:eastAsia="en-US"/>
        </w:rPr>
        <w:t>состоит</w:t>
      </w:r>
      <w:proofErr w:type="gramEnd"/>
      <w:r w:rsidR="006C0565">
        <w:rPr>
          <w:lang w:eastAsia="en-US"/>
        </w:rPr>
        <w:t xml:space="preserve"> в том числе в лингвистическом описании данных черт).</w:t>
      </w:r>
    </w:p>
    <w:p w:rsidR="0000076A" w:rsidRDefault="0000076A" w:rsidP="0000076A">
      <w:pPr>
        <w:pStyle w:val="a1"/>
        <w:rPr>
          <w:lang w:eastAsia="en-US"/>
        </w:rPr>
      </w:pPr>
      <w:r>
        <w:rPr>
          <w:lang w:eastAsia="en-US"/>
        </w:rPr>
        <w:t xml:space="preserve">Исследовательская гипотеза может быть сформулирована следующим образом: старославянский язык, обладая достаточно высокой гетерогенностью лингвистических особенностей конкретных своих реализаций, может быть обработан и помещён в корпус как единый идиом, представленный некоторым количеством наиболее близких лингвистически текстов. </w:t>
      </w:r>
    </w:p>
    <w:p w:rsidR="0000076A" w:rsidRDefault="0000076A" w:rsidP="0000076A">
      <w:pPr>
        <w:pStyle w:val="a1"/>
        <w:rPr>
          <w:lang w:eastAsia="en-US"/>
        </w:rPr>
      </w:pPr>
      <w:r>
        <w:rPr>
          <w:lang w:eastAsia="en-US"/>
        </w:rPr>
        <w:t>На защиту выносятся следующие положения:</w:t>
      </w:r>
    </w:p>
    <w:p w:rsidR="0000076A" w:rsidRDefault="00040E63" w:rsidP="0000076A">
      <w:pPr>
        <w:pStyle w:val="a1"/>
        <w:numPr>
          <w:ilvl w:val="0"/>
          <w:numId w:val="24"/>
        </w:numPr>
        <w:rPr>
          <w:lang w:eastAsia="en-US"/>
        </w:rPr>
      </w:pPr>
      <w:r>
        <w:rPr>
          <w:lang w:eastAsia="en-US"/>
        </w:rPr>
        <w:lastRenderedPageBreak/>
        <w:t>Существующие ресурсы для исследования</w:t>
      </w:r>
      <w:r w:rsidR="0000076A">
        <w:rPr>
          <w:lang w:eastAsia="en-US"/>
        </w:rPr>
        <w:t xml:space="preserve"> старославянского языка нуждаются в </w:t>
      </w:r>
      <w:r>
        <w:rPr>
          <w:lang w:eastAsia="en-US"/>
        </w:rPr>
        <w:t>развитии и пополнении</w:t>
      </w:r>
      <w:r w:rsidR="0000076A">
        <w:rPr>
          <w:lang w:eastAsia="en-US"/>
        </w:rPr>
        <w:t>.</w:t>
      </w:r>
    </w:p>
    <w:p w:rsidR="00D7260D" w:rsidRDefault="00240329" w:rsidP="0000076A">
      <w:pPr>
        <w:pStyle w:val="a1"/>
        <w:numPr>
          <w:ilvl w:val="0"/>
          <w:numId w:val="24"/>
        </w:numPr>
        <w:rPr>
          <w:lang w:eastAsia="en-US"/>
        </w:rPr>
      </w:pPr>
      <w:r>
        <w:rPr>
          <w:lang w:eastAsia="en-US"/>
        </w:rPr>
        <w:t xml:space="preserve">Тексты для корпуса старославянских языков необходимо отбирать по </w:t>
      </w:r>
      <w:r w:rsidR="00AC6FBE">
        <w:rPr>
          <w:lang w:eastAsia="en-US"/>
        </w:rPr>
        <w:t>строго</w:t>
      </w:r>
      <w:r w:rsidR="007879AB">
        <w:rPr>
          <w:lang w:eastAsia="en-US"/>
        </w:rPr>
        <w:t xml:space="preserve"> определённым</w:t>
      </w:r>
      <w:r w:rsidR="00AC6FBE">
        <w:rPr>
          <w:lang w:eastAsia="en-US"/>
        </w:rPr>
        <w:t>, формализованным</w:t>
      </w:r>
      <w:r>
        <w:rPr>
          <w:lang w:eastAsia="en-US"/>
        </w:rPr>
        <w:t xml:space="preserve"> лингвистическим критериям. В работе </w:t>
      </w:r>
      <w:r w:rsidR="00AC6FBE">
        <w:rPr>
          <w:lang w:eastAsia="en-US"/>
        </w:rPr>
        <w:t>используются критерии</w:t>
      </w:r>
      <w:r>
        <w:rPr>
          <w:lang w:eastAsia="en-US"/>
        </w:rPr>
        <w:t>, данны</w:t>
      </w:r>
      <w:r w:rsidR="00AC6FBE">
        <w:rPr>
          <w:lang w:eastAsia="en-US"/>
        </w:rPr>
        <w:t>е</w:t>
      </w:r>
      <w:r>
        <w:rPr>
          <w:lang w:eastAsia="en-US"/>
        </w:rPr>
        <w:t xml:space="preserve"> в различных теоретических работах по старославянскому языку, в частности, </w:t>
      </w:r>
      <w:r w:rsidR="00D7260D" w:rsidRPr="00D7260D">
        <w:rPr>
          <w:lang w:eastAsia="en-US"/>
        </w:rPr>
        <w:t xml:space="preserve"> </w:t>
      </w:r>
      <w:r w:rsidR="00D7260D">
        <w:rPr>
          <w:lang w:eastAsia="en-US"/>
        </w:rPr>
        <w:t xml:space="preserve">исследовании </w:t>
      </w:r>
      <w:r w:rsidR="00D7260D" w:rsidRPr="00D7260D">
        <w:rPr>
          <w:lang w:eastAsia="en-US"/>
        </w:rPr>
        <w:t>[</w:t>
      </w:r>
      <w:r w:rsidR="00D7260D">
        <w:rPr>
          <w:lang w:val="en-US" w:eastAsia="en-US"/>
        </w:rPr>
        <w:t>Kamphuis</w:t>
      </w:r>
      <w:r w:rsidR="00D7260D" w:rsidRPr="00D7260D">
        <w:rPr>
          <w:lang w:eastAsia="en-US"/>
        </w:rPr>
        <w:t>, 2020]</w:t>
      </w:r>
      <w:r w:rsidR="00D7260D">
        <w:rPr>
          <w:lang w:eastAsia="en-US"/>
        </w:rPr>
        <w:t xml:space="preserve">. </w:t>
      </w:r>
    </w:p>
    <w:p w:rsidR="0000076A" w:rsidRPr="00AC6FBE" w:rsidRDefault="00D7260D" w:rsidP="0000076A">
      <w:pPr>
        <w:pStyle w:val="a1"/>
        <w:numPr>
          <w:ilvl w:val="0"/>
          <w:numId w:val="24"/>
        </w:numPr>
        <w:rPr>
          <w:lang w:eastAsia="en-US"/>
        </w:rPr>
      </w:pPr>
      <w:r>
        <w:rPr>
          <w:lang w:eastAsia="en-US"/>
        </w:rPr>
        <w:t>Н</w:t>
      </w:r>
      <w:r w:rsidR="0000076A">
        <w:rPr>
          <w:lang w:val="be-BY" w:eastAsia="en-US"/>
        </w:rPr>
        <w:t>е все тексты, прежде определённые как старославянские,</w:t>
      </w:r>
      <w:r w:rsidR="007879AB">
        <w:rPr>
          <w:lang w:val="be-BY" w:eastAsia="en-US"/>
        </w:rPr>
        <w:t xml:space="preserve"> соответствуют данным критериям</w:t>
      </w:r>
      <w:r w:rsidR="00AC6FBE">
        <w:rPr>
          <w:lang w:val="be-BY" w:eastAsia="en-US"/>
        </w:rPr>
        <w:t>.</w:t>
      </w:r>
    </w:p>
    <w:p w:rsidR="00AC6FBE" w:rsidRPr="003E3083" w:rsidRDefault="00AC6FBE" w:rsidP="0000076A">
      <w:pPr>
        <w:pStyle w:val="a1"/>
        <w:numPr>
          <w:ilvl w:val="0"/>
          <w:numId w:val="24"/>
        </w:numPr>
        <w:rPr>
          <w:lang w:eastAsia="en-US"/>
        </w:rPr>
      </w:pPr>
      <w:r>
        <w:rPr>
          <w:lang w:val="be-BY" w:eastAsia="en-US"/>
        </w:rPr>
        <w:t xml:space="preserve">Старославянский канон </w:t>
      </w:r>
      <w:r w:rsidR="005C55B9">
        <w:rPr>
          <w:lang w:val="be-BY" w:eastAsia="en-US"/>
        </w:rPr>
        <w:t>отличается</w:t>
      </w:r>
      <w:r>
        <w:rPr>
          <w:lang w:val="be-BY" w:eastAsia="en-US"/>
        </w:rPr>
        <w:t xml:space="preserve"> высокой степен</w:t>
      </w:r>
      <w:r w:rsidR="004A5DA4">
        <w:rPr>
          <w:lang w:val="be-BY" w:eastAsia="en-US"/>
        </w:rPr>
        <w:t>ью лингвистической</w:t>
      </w:r>
      <w:r>
        <w:rPr>
          <w:lang w:val="be-BY" w:eastAsia="en-US"/>
        </w:rPr>
        <w:t xml:space="preserve"> гетерогенности </w:t>
      </w:r>
      <w:r w:rsidRPr="00AC6FBE">
        <w:rPr>
          <w:lang w:eastAsia="en-US"/>
        </w:rPr>
        <w:t>[</w:t>
      </w:r>
      <w:r>
        <w:rPr>
          <w:lang w:eastAsia="en-US"/>
        </w:rPr>
        <w:t>Поливанова, 2013</w:t>
      </w:r>
      <w:r w:rsidR="005C55B9">
        <w:rPr>
          <w:lang w:eastAsia="en-US"/>
        </w:rPr>
        <w:t xml:space="preserve">, </w:t>
      </w:r>
      <w:r w:rsidR="005C55B9">
        <w:rPr>
          <w:lang w:val="en-US" w:eastAsia="en-US"/>
        </w:rPr>
        <w:t>XV</w:t>
      </w:r>
      <w:r w:rsidRPr="00AC6FBE">
        <w:rPr>
          <w:lang w:eastAsia="en-US"/>
        </w:rPr>
        <w:t>]</w:t>
      </w:r>
      <w:r w:rsidR="0053177C">
        <w:rPr>
          <w:lang w:eastAsia="en-US"/>
        </w:rPr>
        <w:t>, что влияет на эффективность применения методов машинного обучения при его разметке</w:t>
      </w:r>
      <w:r>
        <w:rPr>
          <w:lang w:val="be-BY" w:eastAsia="en-US"/>
        </w:rPr>
        <w:t>.</w:t>
      </w:r>
    </w:p>
    <w:p w:rsidR="0000076A" w:rsidRDefault="0000076A" w:rsidP="0000076A">
      <w:pPr>
        <w:pStyle w:val="a1"/>
        <w:numPr>
          <w:ilvl w:val="0"/>
          <w:numId w:val="24"/>
        </w:numPr>
        <w:rPr>
          <w:lang w:eastAsia="en-US"/>
        </w:rPr>
      </w:pPr>
      <w:r>
        <w:rPr>
          <w:lang w:val="be-BY" w:eastAsia="en-US"/>
        </w:rPr>
        <w:t xml:space="preserve">При адаптации существующих методов машинного обучения возможно создать модели, способные, обучившись на одном тексте старославянского языка, успешно размечать остальные. </w:t>
      </w:r>
    </w:p>
    <w:p w:rsidR="0000076A" w:rsidRDefault="0000076A" w:rsidP="0000076A">
      <w:pPr>
        <w:pStyle w:val="a1"/>
        <w:rPr>
          <w:lang w:eastAsia="en-US"/>
        </w:rPr>
      </w:pPr>
      <w:r>
        <w:rPr>
          <w:lang w:eastAsia="en-US"/>
        </w:rPr>
        <w:t xml:space="preserve">Прежде многие работы характеризовали существующие корпусы старославянского языка, однако непосредственно процесс создания, в совокупности с описанием индивидуального подхода к решению задач, возникающих в ходе него, </w:t>
      </w:r>
      <w:r w:rsidR="009D1B82">
        <w:rPr>
          <w:lang w:eastAsia="en-US"/>
        </w:rPr>
        <w:t>достаточно подробно рассматривается впервые</w:t>
      </w:r>
      <w:r>
        <w:rPr>
          <w:lang w:eastAsia="en-US"/>
        </w:rPr>
        <w:t xml:space="preserve">.  Это обуславливает </w:t>
      </w:r>
      <w:r w:rsidRPr="00523DB5">
        <w:rPr>
          <w:b/>
          <w:lang w:eastAsia="en-US"/>
        </w:rPr>
        <w:t>новизну</w:t>
      </w:r>
      <w:r>
        <w:rPr>
          <w:lang w:eastAsia="en-US"/>
        </w:rPr>
        <w:t xml:space="preserve"> работы.</w:t>
      </w:r>
    </w:p>
    <w:p w:rsidR="0000076A" w:rsidRPr="009B7D8C" w:rsidRDefault="0000076A" w:rsidP="0000076A">
      <w:pPr>
        <w:pStyle w:val="a1"/>
        <w:rPr>
          <w:lang w:eastAsia="en-US"/>
        </w:rPr>
      </w:pPr>
      <w:r w:rsidRPr="00523DB5">
        <w:rPr>
          <w:b/>
          <w:lang w:eastAsia="en-US"/>
        </w:rPr>
        <w:t>Практическая значимость</w:t>
      </w:r>
      <w:r>
        <w:rPr>
          <w:lang w:eastAsia="en-US"/>
        </w:rPr>
        <w:t xml:space="preserve"> работы состоит, в первую очередь, в создании корпуса старославянского языка на базе универсальной системы создания корпусов. Этот корпус будет возможно использовать в дальнейших лингвистических исследованиях </w:t>
      </w:r>
      <w:r w:rsidRPr="00CB366F">
        <w:rPr>
          <w:lang w:eastAsia="en-US"/>
        </w:rPr>
        <w:t>[</w:t>
      </w:r>
      <w:r>
        <w:rPr>
          <w:lang w:val="en-US" w:eastAsia="en-US"/>
        </w:rPr>
        <w:t>Egbert</w:t>
      </w:r>
      <w:r>
        <w:rPr>
          <w:lang w:eastAsia="en-US"/>
        </w:rPr>
        <w:t xml:space="preserve"> и др., 2020</w:t>
      </w:r>
      <w:r w:rsidRPr="00CB366F">
        <w:rPr>
          <w:lang w:eastAsia="en-US"/>
        </w:rPr>
        <w:t>]</w:t>
      </w:r>
      <w:r>
        <w:rPr>
          <w:lang w:eastAsia="en-US"/>
        </w:rPr>
        <w:t xml:space="preserve">, моделировании языка на </w:t>
      </w:r>
      <w:r w:rsidRPr="007D41AF">
        <w:rPr>
          <w:lang w:eastAsia="en-US"/>
        </w:rPr>
        <w:t>основании узуса [</w:t>
      </w:r>
      <w:r w:rsidRPr="007D41AF">
        <w:rPr>
          <w:lang w:val="en-US" w:eastAsia="en-US"/>
        </w:rPr>
        <w:t>Divjak</w:t>
      </w:r>
      <w:r w:rsidRPr="007D41AF">
        <w:rPr>
          <w:lang w:eastAsia="en-US"/>
        </w:rPr>
        <w:t xml:space="preserve"> и др., 2017, с. 177], лингводидактике [</w:t>
      </w:r>
      <w:r w:rsidRPr="007D41AF">
        <w:rPr>
          <w:lang w:val="en-US" w:eastAsia="en-US"/>
        </w:rPr>
        <w:t>Romer</w:t>
      </w:r>
      <w:r w:rsidRPr="007D41AF">
        <w:rPr>
          <w:lang w:eastAsia="en-US"/>
        </w:rPr>
        <w:t>, 2011], а</w:t>
      </w:r>
      <w:r>
        <w:rPr>
          <w:lang w:eastAsia="en-US"/>
        </w:rPr>
        <w:t xml:space="preserve"> также при составлении словарей </w:t>
      </w:r>
      <w:r w:rsidRPr="009B7D8C">
        <w:rPr>
          <w:lang w:eastAsia="en-US"/>
        </w:rPr>
        <w:t>[</w:t>
      </w:r>
      <w:r>
        <w:rPr>
          <w:lang w:eastAsia="en-US"/>
        </w:rPr>
        <w:t>БФССЯ, 2021</w:t>
      </w:r>
      <w:r w:rsidRPr="009B7D8C">
        <w:rPr>
          <w:lang w:eastAsia="en-US"/>
        </w:rPr>
        <w:t>]</w:t>
      </w:r>
      <w:r>
        <w:rPr>
          <w:lang w:eastAsia="en-US"/>
        </w:rPr>
        <w:t>.</w:t>
      </w:r>
    </w:p>
    <w:p w:rsidR="0000076A" w:rsidRDefault="0000076A" w:rsidP="0000076A">
      <w:pPr>
        <w:pStyle w:val="a1"/>
        <w:rPr>
          <w:lang w:eastAsia="en-US"/>
        </w:rPr>
      </w:pPr>
      <w:r>
        <w:rPr>
          <w:lang w:eastAsia="en-US"/>
        </w:rPr>
        <w:t>Целью является выявление</w:t>
      </w:r>
      <w:r w:rsidR="009C2864">
        <w:rPr>
          <w:lang w:eastAsia="en-US"/>
        </w:rPr>
        <w:t xml:space="preserve"> и решение</w:t>
      </w:r>
      <w:r w:rsidR="00D67D13">
        <w:rPr>
          <w:lang w:eastAsia="en-US"/>
        </w:rPr>
        <w:t xml:space="preserve"> лингвистических</w:t>
      </w:r>
      <w:r>
        <w:rPr>
          <w:lang w:eastAsia="en-US"/>
        </w:rPr>
        <w:t xml:space="preserve"> проблем, с которыми исследователь сталкивается при создании к</w:t>
      </w:r>
      <w:r w:rsidR="009C2864">
        <w:rPr>
          <w:lang w:eastAsia="en-US"/>
        </w:rPr>
        <w:t xml:space="preserve">орпуса старославянского языка. К числу таких проблем могут быть отнесены, в </w:t>
      </w:r>
      <w:r w:rsidR="009C2864">
        <w:rPr>
          <w:lang w:eastAsia="en-US"/>
        </w:rPr>
        <w:lastRenderedPageBreak/>
        <w:t>частности, определение текстового состава и выбор моделей машинного обучения для осуществления автоматической разметки</w:t>
      </w:r>
      <w:r>
        <w:rPr>
          <w:lang w:eastAsia="en-US"/>
        </w:rPr>
        <w:t>.</w:t>
      </w:r>
    </w:p>
    <w:p w:rsidR="0000076A" w:rsidRDefault="0000076A" w:rsidP="0000076A">
      <w:pPr>
        <w:pStyle w:val="a1"/>
        <w:rPr>
          <w:lang w:eastAsia="en-US"/>
        </w:rPr>
      </w:pPr>
      <w:r>
        <w:rPr>
          <w:lang w:eastAsia="en-US"/>
        </w:rPr>
        <w:t>Задачами работы, соответственно, становятся:</w:t>
      </w:r>
    </w:p>
    <w:p w:rsidR="0000076A" w:rsidRPr="00FA044B" w:rsidRDefault="0000076A" w:rsidP="001549DC">
      <w:pPr>
        <w:pStyle w:val="a1"/>
        <w:numPr>
          <w:ilvl w:val="0"/>
          <w:numId w:val="23"/>
        </w:numPr>
        <w:ind w:left="1134" w:hanging="425"/>
        <w:rPr>
          <w:lang w:eastAsia="en-US"/>
        </w:rPr>
      </w:pPr>
      <w:r>
        <w:rPr>
          <w:lang w:eastAsia="en-US"/>
        </w:rPr>
        <w:t xml:space="preserve">Анализ опыта создания электронных </w:t>
      </w:r>
      <w:r w:rsidR="009D1B82">
        <w:rPr>
          <w:lang w:eastAsia="en-US"/>
        </w:rPr>
        <w:t xml:space="preserve">корпусов старославянского языка, а также </w:t>
      </w:r>
      <w:r w:rsidRPr="00FA044B">
        <w:rPr>
          <w:lang w:eastAsia="en-US"/>
        </w:rPr>
        <w:t>актуальных подходов к созданию корпусов и обработке естественного языка (на данном этапе конкретных её областей: предобработки, токенизации, частеречной разметки и лемматизации) в современной лингвистике.</w:t>
      </w:r>
    </w:p>
    <w:p w:rsidR="0000076A" w:rsidRDefault="0000076A" w:rsidP="001549DC">
      <w:pPr>
        <w:pStyle w:val="a1"/>
        <w:numPr>
          <w:ilvl w:val="0"/>
          <w:numId w:val="23"/>
        </w:numPr>
        <w:ind w:left="1134" w:hanging="425"/>
        <w:rPr>
          <w:lang w:eastAsia="en-US"/>
        </w:rPr>
      </w:pPr>
      <w:r>
        <w:rPr>
          <w:lang w:eastAsia="en-US"/>
        </w:rPr>
        <w:t>Характеристика старославянского языка как языкового идиома, а также его особенностей, которые необходимо учитывать при создании корпуса.</w:t>
      </w:r>
    </w:p>
    <w:p w:rsidR="00240329" w:rsidRDefault="00240329" w:rsidP="001549DC">
      <w:pPr>
        <w:pStyle w:val="a1"/>
        <w:numPr>
          <w:ilvl w:val="0"/>
          <w:numId w:val="23"/>
        </w:numPr>
        <w:ind w:left="1134" w:hanging="425"/>
        <w:rPr>
          <w:lang w:eastAsia="en-US"/>
        </w:rPr>
      </w:pPr>
      <w:r>
        <w:rPr>
          <w:lang w:eastAsia="en-US"/>
        </w:rPr>
        <w:t>Структуризация информации о проблемах, которые лингвист-исследователь должен решить при создании корпуса старославянского языка, с учётом особенностей последнего как языкового идиома.</w:t>
      </w:r>
    </w:p>
    <w:p w:rsidR="0000076A" w:rsidRDefault="0000076A" w:rsidP="001549DC">
      <w:pPr>
        <w:pStyle w:val="a1"/>
        <w:numPr>
          <w:ilvl w:val="0"/>
          <w:numId w:val="23"/>
        </w:numPr>
        <w:ind w:left="1134" w:hanging="425"/>
        <w:rPr>
          <w:lang w:eastAsia="en-US"/>
        </w:rPr>
      </w:pPr>
      <w:r>
        <w:rPr>
          <w:lang w:eastAsia="en-US"/>
        </w:rPr>
        <w:t>Описание способов решения</w:t>
      </w:r>
      <w:r w:rsidR="00146C76">
        <w:rPr>
          <w:lang w:eastAsia="en-US"/>
        </w:rPr>
        <w:t xml:space="preserve"> лингвистических</w:t>
      </w:r>
      <w:r>
        <w:rPr>
          <w:lang w:eastAsia="en-US"/>
        </w:rPr>
        <w:t xml:space="preserve"> проблем, возникающих при создании</w:t>
      </w:r>
      <w:r w:rsidR="00146C76">
        <w:rPr>
          <w:lang w:eastAsia="en-US"/>
        </w:rPr>
        <w:t xml:space="preserve"> корпуса старославянского языка.</w:t>
      </w:r>
    </w:p>
    <w:p w:rsidR="0000076A" w:rsidRPr="007D41AF" w:rsidRDefault="0000076A" w:rsidP="001549DC">
      <w:pPr>
        <w:pStyle w:val="a1"/>
        <w:numPr>
          <w:ilvl w:val="0"/>
          <w:numId w:val="23"/>
        </w:numPr>
        <w:ind w:left="1134" w:hanging="425"/>
        <w:rPr>
          <w:lang w:eastAsia="en-US"/>
        </w:rPr>
      </w:pPr>
      <w:r w:rsidRPr="007D41AF">
        <w:rPr>
          <w:lang w:eastAsia="en-US"/>
        </w:rPr>
        <w:t>Описание процесса создания корпуса старославянского языка.</w:t>
      </w:r>
    </w:p>
    <w:p w:rsidR="0000076A" w:rsidRDefault="0000076A" w:rsidP="0000076A">
      <w:pPr>
        <w:pStyle w:val="a1"/>
        <w:rPr>
          <w:lang w:eastAsia="en-US"/>
        </w:rPr>
      </w:pPr>
      <w:r>
        <w:rPr>
          <w:lang w:eastAsia="en-US"/>
        </w:rPr>
        <w:t xml:space="preserve">Работа состоит из 4 глав. </w:t>
      </w:r>
    </w:p>
    <w:p w:rsidR="0000076A" w:rsidRDefault="0000076A" w:rsidP="0000076A">
      <w:pPr>
        <w:pStyle w:val="a1"/>
        <w:rPr>
          <w:lang w:val="be-BY" w:eastAsia="en-US"/>
        </w:rPr>
      </w:pPr>
      <w:r>
        <w:rPr>
          <w:lang w:eastAsia="en-US"/>
        </w:rPr>
        <w:t>В первой главе характеризуется состояние корпусной лингвистики</w:t>
      </w:r>
      <w:r>
        <w:rPr>
          <w:lang w:val="be-BY" w:eastAsia="en-US"/>
        </w:rPr>
        <w:t xml:space="preserve"> </w:t>
      </w:r>
      <w:r>
        <w:rPr>
          <w:lang w:eastAsia="en-US"/>
        </w:rPr>
        <w:t xml:space="preserve">в начале </w:t>
      </w:r>
      <w:r>
        <w:rPr>
          <w:lang w:val="en-US" w:eastAsia="en-US"/>
        </w:rPr>
        <w:t>XXI</w:t>
      </w:r>
      <w:r>
        <w:rPr>
          <w:lang w:val="be-BY" w:eastAsia="en-US"/>
        </w:rPr>
        <w:t xml:space="preserve"> века (параграф 1.1; подпараграфы описывают корпусы конкретных языков, а именно старославянского (1.1.1), других индоевропейских языков (1.1.2), языков других семей (1.1.3); также подводятся краткие итоги (1.1.4)). В параграфе 1.2. даётся описание существующих методик предварительной обработки текстов (сбор текстов в подпараграфе 1.2.1, графическое представление в подпараграфе 1.2.2, токенизация в подпараграфе 1.2.3). Параграф 1.3 предлагает характеристику подходов к частеречной разметке (общую в подпараграфе 1.3.1, особенности формирования набора тэгов в 1.3.2, обзор  тэггеров в 1.3.3, краткие выводы в 1.3.4). В параграфе 1.4 характеризуются подходы к лемматизации </w:t>
      </w:r>
      <w:r>
        <w:rPr>
          <w:lang w:val="be-BY" w:eastAsia="en-US"/>
        </w:rPr>
        <w:lastRenderedPageBreak/>
        <w:t>(лемматизация как лингвистеская задача описана в подпараграфе 1.4.1, как задача обработки естественного языка – в подпараграфе 1.4.2,  существующие лемматизаторы старославянского языка –  в подпараграфе 1.4.3, краткие выводы даны в подпараграфе 1.4.4). Параграф 1.5 представляет собой промежуточные выводы по данному разделу.</w:t>
      </w:r>
    </w:p>
    <w:p w:rsidR="0000076A" w:rsidRDefault="0000076A" w:rsidP="0000076A">
      <w:pPr>
        <w:pStyle w:val="a1"/>
        <w:rPr>
          <w:lang w:val="be-BY" w:eastAsia="en-US"/>
        </w:rPr>
      </w:pPr>
      <w:r>
        <w:rPr>
          <w:lang w:val="be-BY" w:eastAsia="en-US"/>
        </w:rPr>
        <w:t xml:space="preserve"> В главе 2 описывается старославянский язык как языковой идиом (параграф 2.1), репрезентирующие его графические системы (параграф 2.2), его частеречный состав (параграф 2.3), а также даётся общее описание сложностей, возникающих при работе с его текстами (параграф 2.4). </w:t>
      </w:r>
    </w:p>
    <w:p w:rsidR="0000076A" w:rsidRDefault="0000076A" w:rsidP="0000076A">
      <w:pPr>
        <w:pStyle w:val="a1"/>
        <w:rPr>
          <w:lang w:val="be-BY" w:eastAsia="en-US"/>
        </w:rPr>
      </w:pPr>
      <w:r>
        <w:rPr>
          <w:lang w:val="be-BY" w:eastAsia="en-US"/>
        </w:rPr>
        <w:t>Глава 3 концентрируется на лингвистическом анализе решения проблем, с которыми исследователь сталкивается при создании корпуса старославянского языка, а именно – выборе текстов (параграф 3.1),  графической предобработке (параграф 3.2), частеречной разметке (параграф 3.3) и лемматизации (параграф 3.4). В конце третьей главы указывается на положительные и отрицательные  стороны предложенных решений (параграф 3.5).</w:t>
      </w:r>
    </w:p>
    <w:p w:rsidR="0000076A" w:rsidRPr="0054478C" w:rsidRDefault="0000076A" w:rsidP="0000076A">
      <w:pPr>
        <w:pStyle w:val="a1"/>
        <w:rPr>
          <w:lang w:eastAsia="en-US"/>
        </w:rPr>
      </w:pPr>
      <w:r>
        <w:rPr>
          <w:lang w:val="be-BY" w:eastAsia="en-US"/>
        </w:rPr>
        <w:t>Глава 4 характеризует программную реализацию корпуса старославянского языка, а именно – модуль предобработки (параграф 4.1) и модуль представления (параграф 4.2).</w:t>
      </w:r>
    </w:p>
    <w:p w:rsidR="0000076A" w:rsidRDefault="0000076A" w:rsidP="0000076A">
      <w:pPr>
        <w:pStyle w:val="a1"/>
        <w:rPr>
          <w:lang w:eastAsia="en-US"/>
        </w:rPr>
      </w:pPr>
      <w:r>
        <w:rPr>
          <w:lang w:eastAsia="en-US"/>
        </w:rPr>
        <w:t xml:space="preserve">Теоретическая база работы складывается из существующих исследований старославянского языка. Большая часть этих работ носит фундаментальный характер и была написана в середине двадцатого века: некоторые положения, в частности, отнесение тех или иных рукописей </w:t>
      </w:r>
      <w:proofErr w:type="gramStart"/>
      <w:r>
        <w:rPr>
          <w:lang w:eastAsia="en-US"/>
        </w:rPr>
        <w:t>к</w:t>
      </w:r>
      <w:proofErr w:type="gramEnd"/>
      <w:r>
        <w:rPr>
          <w:lang w:eastAsia="en-US"/>
        </w:rPr>
        <w:t xml:space="preserve"> старославянским, с тех пор были пересмотрены. На это указывается в современных работах, посвящённых старославянскому языку </w:t>
      </w:r>
      <w:r w:rsidRPr="007A37B8">
        <w:rPr>
          <w:lang w:eastAsia="en-US"/>
        </w:rPr>
        <w:t>[</w:t>
      </w:r>
      <w:r>
        <w:rPr>
          <w:lang w:val="en-US" w:eastAsia="en-US"/>
        </w:rPr>
        <w:t>Kamphuis</w:t>
      </w:r>
      <w:r w:rsidRPr="007A37B8">
        <w:rPr>
          <w:lang w:eastAsia="en-US"/>
        </w:rPr>
        <w:t>, 2020]</w:t>
      </w:r>
      <w:r>
        <w:rPr>
          <w:lang w:eastAsia="en-US"/>
        </w:rPr>
        <w:t>.</w:t>
      </w:r>
    </w:p>
    <w:p w:rsidR="0000076A" w:rsidRDefault="0000076A" w:rsidP="0000076A">
      <w:pPr>
        <w:pStyle w:val="a1"/>
        <w:rPr>
          <w:lang w:eastAsia="en-US"/>
        </w:rPr>
      </w:pPr>
      <w:r w:rsidRPr="00F27049">
        <w:rPr>
          <w:lang w:eastAsia="en-US"/>
        </w:rPr>
        <w:t>Методологическую базу работы составляют исследования в области компьютерной лингвистики, которые разделены на две подгруппы. Первая посвящена созданию первых корпусов для различных языков мира. На</w:t>
      </w:r>
      <w:r>
        <w:rPr>
          <w:lang w:eastAsia="en-US"/>
        </w:rPr>
        <w:t xml:space="preserve"> основании опыта исследователей вычисляется оптимальный подход к </w:t>
      </w:r>
      <w:r>
        <w:rPr>
          <w:lang w:eastAsia="en-US"/>
        </w:rPr>
        <w:lastRenderedPageBreak/>
        <w:t>созданию корпуса старославянского языка. Вторая подгруппа методологических исследований касается вопросов обработки естественного языка, а именно препроцессинга, токенизации, частеречной разметки и лемматизации. Путём их анализа выявляется, какие методы лучше всего применить для решения этих задач на материале старославянского языка.</w:t>
      </w:r>
    </w:p>
    <w:p w:rsidR="0000076A" w:rsidRDefault="0000076A" w:rsidP="0000076A">
      <w:pPr>
        <w:pStyle w:val="a1"/>
        <w:rPr>
          <w:lang w:eastAsia="en-US"/>
        </w:rPr>
      </w:pPr>
      <w:r>
        <w:rPr>
          <w:lang w:eastAsia="en-US"/>
        </w:rPr>
        <w:t>В исследовании используются метод индукции (при определении текстового состава корпуса старославянского языка), метод анализа (при анализе текстов старославянского канона), метод эксперимента (при выборе инструментов обработки естественного языка) и описательный метод (при характеристике процедур, применяемых в ходе создания корпуса старославянского языка).</w:t>
      </w:r>
    </w:p>
    <w:p w:rsidR="0000076A" w:rsidRPr="00BE0740" w:rsidRDefault="0000076A" w:rsidP="0000076A">
      <w:pPr>
        <w:pStyle w:val="a1"/>
        <w:rPr>
          <w:lang w:eastAsia="en-US"/>
        </w:rPr>
      </w:pPr>
      <w:r>
        <w:rPr>
          <w:lang w:eastAsia="en-US"/>
        </w:rPr>
        <w:t>Объектом исследования выступает старославянский язык как языковой идиом, на материале которого потенциально создаётся корпус. Предметом исследования являются лингвистические особенности старославянского языка, которые необходимо учитывать при создании корпуса. Материалом исследования становятся все тексты, которые в той или иной момент времени считались текстами старославянского канона. Список текстов и их анализ будет приведён непосредственно в ходе работы.</w:t>
      </w:r>
    </w:p>
    <w:p w:rsidR="0000076A" w:rsidRPr="008C0613" w:rsidRDefault="0000076A" w:rsidP="0000076A">
      <w:pPr>
        <w:pStyle w:val="a1"/>
        <w:rPr>
          <w:lang w:eastAsia="en-US"/>
        </w:rPr>
      </w:pPr>
    </w:p>
    <w:p w:rsidR="0000076A" w:rsidRPr="001432FB" w:rsidRDefault="0000076A" w:rsidP="0000076A">
      <w:pPr>
        <w:pStyle w:val="a1"/>
        <w:rPr>
          <w:rFonts w:eastAsiaTheme="majorEastAsia" w:cstheme="majorBidi"/>
          <w:szCs w:val="26"/>
        </w:rPr>
      </w:pPr>
      <w:r w:rsidRPr="001432FB">
        <w:br w:type="page"/>
      </w:r>
    </w:p>
    <w:p w:rsidR="0000076A" w:rsidRPr="001432FB" w:rsidRDefault="0000076A" w:rsidP="0000076A">
      <w:pPr>
        <w:pStyle w:val="2"/>
        <w:jc w:val="center"/>
        <w:rPr>
          <w:b/>
        </w:rPr>
      </w:pPr>
      <w:bookmarkStart w:id="1" w:name="_Toc72902569"/>
      <w:r w:rsidRPr="001432FB">
        <w:rPr>
          <w:b/>
        </w:rPr>
        <w:lastRenderedPageBreak/>
        <w:t>Глава 1. Современный опыт разработки текстовых корпусов и средств автоматической обработки для них</w:t>
      </w:r>
      <w:r>
        <w:rPr>
          <w:b/>
        </w:rPr>
        <w:t>.</w:t>
      </w:r>
      <w:bookmarkEnd w:id="1"/>
    </w:p>
    <w:p w:rsidR="0000076A" w:rsidRPr="001432FB" w:rsidRDefault="0000076A" w:rsidP="0000076A">
      <w:pPr>
        <w:pStyle w:val="a1"/>
      </w:pPr>
      <w:r w:rsidRPr="001432FB">
        <w:t>Создание корпуса – многомерная задача, состоящая из целого ряда этапов, выполняющихся, как правило, последовательно. Каждый из этих этапов</w:t>
      </w:r>
      <w:r w:rsidR="006E04F3">
        <w:t xml:space="preserve"> (предобработка, токенизация, частеречная разметка, лемматизация)</w:t>
      </w:r>
      <w:r w:rsidRPr="001432FB">
        <w:t xml:space="preserve"> становится существенным шагом для работы, а его результат становится фундаментом для дальнейшей исследовательской деятельности. Представить корпус, в котором хотя бы один этап был оставлен без внимания, затруднительно. И даже если это возможно, то далеко не всегда результат оказывается релевантным для лингвистики.</w:t>
      </w:r>
    </w:p>
    <w:p w:rsidR="0000076A" w:rsidRPr="001432FB" w:rsidRDefault="0000076A" w:rsidP="0000076A">
      <w:pPr>
        <w:pStyle w:val="a5"/>
        <w:numPr>
          <w:ilvl w:val="1"/>
          <w:numId w:val="2"/>
        </w:numPr>
      </w:pPr>
      <w:bookmarkStart w:id="2" w:name="_Toc72902570"/>
      <w:r w:rsidRPr="001432FB">
        <w:t>Общая характеристика развития корпусной лингвистики в конце XX – начале XXI вв.</w:t>
      </w:r>
      <w:bookmarkEnd w:id="2"/>
    </w:p>
    <w:p w:rsidR="0000076A" w:rsidRPr="001432FB" w:rsidRDefault="0000076A" w:rsidP="0000076A">
      <w:pPr>
        <w:pStyle w:val="a1"/>
      </w:pPr>
      <w:r w:rsidRPr="001432FB">
        <w:t xml:space="preserve">Однако прежде чем обобщить накопившиеся знания в области корпусной лингвистики по вопросу непосредственно создания корпусов, необходимо уточнить общие тенденции её развития в последние двадцать лет. Иначе говоря: где сейчас создаётся больше всего текстовых корпусов, и </w:t>
      </w:r>
      <w:proofErr w:type="gramStart"/>
      <w:r w:rsidRPr="001432FB">
        <w:t>исследователи</w:t>
      </w:r>
      <w:proofErr w:type="gramEnd"/>
      <w:r w:rsidRPr="001432FB">
        <w:t xml:space="preserve"> каких языков высказывают наибольшую в них нужду?</w:t>
      </w:r>
    </w:p>
    <w:p w:rsidR="0000076A" w:rsidRPr="001432FB" w:rsidRDefault="0000076A" w:rsidP="0000076A">
      <w:pPr>
        <w:pStyle w:val="11"/>
        <w:rPr>
          <w:b/>
        </w:rPr>
      </w:pPr>
      <w:bookmarkStart w:id="3" w:name="_Toc72902571"/>
      <w:r w:rsidRPr="001432FB">
        <w:rPr>
          <w:b/>
        </w:rPr>
        <w:t xml:space="preserve">1.1.1. </w:t>
      </w:r>
      <w:r w:rsidRPr="001432FB">
        <w:t>Старославянский язык.</w:t>
      </w:r>
      <w:bookmarkEnd w:id="3"/>
      <w:r w:rsidRPr="001432FB">
        <w:rPr>
          <w:b/>
        </w:rPr>
        <w:t xml:space="preserve"> </w:t>
      </w:r>
    </w:p>
    <w:p w:rsidR="0000076A" w:rsidRPr="001432FB" w:rsidRDefault="0000076A" w:rsidP="0000076A">
      <w:pPr>
        <w:pStyle w:val="a1"/>
      </w:pPr>
      <w:r w:rsidRPr="001432FB">
        <w:t>Начать следует с того языка, которым мы непосредственно занимаемся. В данном случае мы имеем дело с целым рядом ресурсов, в той или иной степени пытающихся представить этот язык в наиболее полном и репрезентативном виде, однако ни один из них не соответствует этим критериям в точности.</w:t>
      </w:r>
    </w:p>
    <w:p w:rsidR="0000076A" w:rsidRPr="001432FB" w:rsidRDefault="0000076A" w:rsidP="0000076A">
      <w:pPr>
        <w:pStyle w:val="a1"/>
      </w:pPr>
      <w:r w:rsidRPr="001432FB">
        <w:t xml:space="preserve">Наиболее полное собрание текстов представлено в Кирилло-Мефодиевском корпусе университета Хельсинки: Ассеманиево Евангелие, Мариинское Евангелие, Супрасльская рукопись, Зографское Евангелие, </w:t>
      </w:r>
      <w:r w:rsidRPr="007D2A43">
        <w:t>Саввина книга, а также представленные в более поздних списках жития</w:t>
      </w:r>
      <w:r w:rsidRPr="001432FB">
        <w:t xml:space="preserve"> Константина и Мефодия [</w:t>
      </w:r>
      <w:r w:rsidRPr="001432FB">
        <w:rPr>
          <w:lang w:val="en-US"/>
        </w:rPr>
        <w:t>CCMH</w:t>
      </w:r>
      <w:r w:rsidRPr="001432FB">
        <w:t xml:space="preserve">]. Корпус является частью коллекции старославянских текстов Университета Гёте во Франкфурте, </w:t>
      </w:r>
      <w:proofErr w:type="gramStart"/>
      <w:r w:rsidRPr="001432FB">
        <w:t>которая</w:t>
      </w:r>
      <w:proofErr w:type="gramEnd"/>
      <w:r w:rsidRPr="001432FB">
        <w:t xml:space="preserve"> также включает в себя Киевские листки и Пражские фрагменты, памятник, </w:t>
      </w:r>
      <w:r w:rsidRPr="001432FB">
        <w:lastRenderedPageBreak/>
        <w:t>традиционно считающийся старейшим текстом чешского извода церковнославянского языка и находящийся в пограничном положении между двумя стадиями развития одной и той же языковой системы. По всей видимости, основанием для его включения в коллекцию старославянских текстов было то, что он содержал в себе большее количество черт языка-предка, чем языка-потомка, был тем, что в биологии чаще всего называют переходной формой [Freeman, Herron, с. 84]. Точной причины составители коллекции Франкфуртского университета не называют, и лингвистическое сопоставление Пражских фрагментов и остального массива старославянского языка остаётся предметом будущего исследования.</w:t>
      </w:r>
    </w:p>
    <w:p w:rsidR="0000076A" w:rsidRPr="001432FB" w:rsidRDefault="0000076A" w:rsidP="0000076A">
      <w:pPr>
        <w:pStyle w:val="a1"/>
      </w:pPr>
      <w:r w:rsidRPr="001432FB">
        <w:t>И в Кирилло-Мефодиевском корпусе, и в коллекции старославянских текстов Университета Гёте не представлен целый ряд памятников совершенно разного объёма, в данный момент причисляемых к старославянскому канону, таких как Синайская псалтырь, и активно используемых в современных исследованиях  [</w:t>
      </w:r>
      <w:r w:rsidRPr="001432FB">
        <w:rPr>
          <w:lang w:val="en-US"/>
        </w:rPr>
        <w:t>Kamphuis</w:t>
      </w:r>
      <w:r w:rsidRPr="001432FB">
        <w:t>, 2020, с. 10]. Возникает необходимость дополнения корпуса существующими изданиями памятников, на данный момент не представленными ни в Кирилло-Мефодиевском корпусе, ни в коллекции старославянских текстов университета Гёте.</w:t>
      </w:r>
    </w:p>
    <w:p w:rsidR="0000076A" w:rsidRPr="001432FB" w:rsidRDefault="0000076A" w:rsidP="0000076A">
      <w:pPr>
        <w:pStyle w:val="a1"/>
      </w:pPr>
      <w:r w:rsidRPr="004A3920">
        <w:t>Схожими недостатками характеризуется</w:t>
      </w:r>
      <w:r>
        <w:t xml:space="preserve"> </w:t>
      </w:r>
      <w:r w:rsidRPr="004A3920">
        <w:t>и веб-приложение,</w:t>
      </w:r>
      <w:r w:rsidRPr="001432FB">
        <w:t xml:space="preserve"> </w:t>
      </w:r>
      <w:proofErr w:type="gramStart"/>
      <w:r w:rsidRPr="001432FB">
        <w:t>разработанное</w:t>
      </w:r>
      <w:proofErr w:type="gramEnd"/>
      <w:r w:rsidRPr="001432FB">
        <w:t xml:space="preserve"> в университете Осло и представляющее собой комплекс корпусов текстов Нового Завета на разных языках мира, в том числе и на старославянском [</w:t>
      </w:r>
      <w:r>
        <w:rPr>
          <w:lang w:val="en-US"/>
        </w:rPr>
        <w:t>TOROT</w:t>
      </w:r>
      <w:r w:rsidRPr="001432FB">
        <w:t>]</w:t>
      </w:r>
      <w:r>
        <w:t>. Его коллекция значительно расширилась за последние годы</w:t>
      </w:r>
      <w:r w:rsidRPr="001432FB">
        <w:t>,</w:t>
      </w:r>
      <w:r>
        <w:t xml:space="preserve"> она</w:t>
      </w:r>
      <w:r w:rsidRPr="001432FB">
        <w:t xml:space="preserve"> включает в себя Мариинское и Зографское Евангелие, </w:t>
      </w:r>
      <w:r>
        <w:t xml:space="preserve">Супрасльскую рукопись, Синайскую псалтырь, жития Кирилла и Мефодия, Синайский евхологий, а также Киевские листки. </w:t>
      </w:r>
    </w:p>
    <w:p w:rsidR="0000076A" w:rsidRDefault="0000076A" w:rsidP="0000076A">
      <w:pPr>
        <w:pStyle w:val="a1"/>
      </w:pPr>
      <w:r>
        <w:t>Э</w:t>
      </w:r>
      <w:r w:rsidRPr="001432FB">
        <w:t xml:space="preserve">ти тексты подвергнуты частичной морфологической разметке. Выполнена эта разметка вручную, что делает её более точной, чем разметка многих других корпусов, однако на объёмах, значительно превышающих корпус университета Осло, её применение требует работы слишком </w:t>
      </w:r>
      <w:r w:rsidRPr="001432FB">
        <w:lastRenderedPageBreak/>
        <w:t xml:space="preserve">большого количества специалистов в течение слишком большого количества времени. </w:t>
      </w:r>
      <w:r>
        <w:t>Однако д</w:t>
      </w:r>
      <w:r w:rsidRPr="001432FB">
        <w:t>ля решения задачи, требующей построения достаточно полного и репрезентативного корпуса, и он оказывается подходящим не в полной степени.</w:t>
      </w:r>
    </w:p>
    <w:p w:rsidR="0000076A" w:rsidRPr="00A605FB" w:rsidRDefault="0000076A" w:rsidP="0000076A">
      <w:pPr>
        <w:pStyle w:val="a1"/>
      </w:pPr>
      <w:r>
        <w:t>В рамках проекта «Манускрипт»  в данный момент собрано порядка десятка рукописей, входящих, по мнению ряда исследователей, в старославянский канон. Проведена их частеречная разметка и лемматизация, на их материале уже проводятся</w:t>
      </w:r>
      <w:r>
        <w:rPr>
          <w:lang w:val="be-BY"/>
        </w:rPr>
        <w:t xml:space="preserve"> стат</w:t>
      </w:r>
      <w:r>
        <w:t>истические исследования</w:t>
      </w:r>
      <w:r>
        <w:rPr>
          <w:lang w:val="be-BY"/>
        </w:rPr>
        <w:t xml:space="preserve">  в области лингвистики </w:t>
      </w:r>
      <w:r w:rsidRPr="00A605FB">
        <w:t>[</w:t>
      </w:r>
      <w:r>
        <w:rPr>
          <w:lang w:val="be-BY"/>
        </w:rPr>
        <w:t>Баранов, 2019</w:t>
      </w:r>
      <w:r w:rsidRPr="00A605FB">
        <w:t>]</w:t>
      </w:r>
      <w:r>
        <w:rPr>
          <w:lang w:val="be-BY"/>
        </w:rPr>
        <w:t xml:space="preserve">. Однако тексты этой коллекции находятся в </w:t>
      </w:r>
      <w:r w:rsidRPr="007D41AF">
        <w:rPr>
          <w:lang w:val="be-BY"/>
        </w:rPr>
        <w:t>закрытом доступе (предоставляется только по запросу), и зачастую</w:t>
      </w:r>
      <w:r>
        <w:rPr>
          <w:lang w:val="be-BY"/>
        </w:rPr>
        <w:t xml:space="preserve"> фрагментарны </w:t>
      </w:r>
      <w:r w:rsidRPr="00A605FB">
        <w:t>[</w:t>
      </w:r>
      <w:r>
        <w:t xml:space="preserve">Баранов, 2019, с. </w:t>
      </w:r>
      <w:proofErr w:type="gramStart"/>
      <w:r>
        <w:t>4</w:t>
      </w:r>
      <w:r w:rsidRPr="00A605FB">
        <w:t>]</w:t>
      </w:r>
      <w:r>
        <w:t>.</w:t>
      </w:r>
      <w:proofErr w:type="gramEnd"/>
      <w:r>
        <w:t xml:space="preserve">  К тому же, большое количество текстов старославянского канона в «Манускрипт» на данный момент не включены. Сам проект нацелен на изучение древней славянской письменности в целом  </w:t>
      </w:r>
      <w:r w:rsidRPr="007D41AF">
        <w:t>и, как следствие, не преследует целью создания инструментария для работы с</w:t>
      </w:r>
      <w:r>
        <w:t xml:space="preserve"> непосредственно старославянскими текстами. А значит, не может считаться корпусом старославянского языка в полном смысле этого слова.</w:t>
      </w:r>
    </w:p>
    <w:p w:rsidR="0000076A" w:rsidRDefault="0000076A" w:rsidP="0000076A">
      <w:pPr>
        <w:pStyle w:val="a1"/>
      </w:pPr>
      <w:r w:rsidRPr="001432FB">
        <w:t>Все остальные текстовые корпус</w:t>
      </w:r>
      <w:r w:rsidR="00DC4E13">
        <w:t>ы</w:t>
      </w:r>
      <w:r w:rsidRPr="001432FB">
        <w:t xml:space="preserve"> старославянского языка, созданные за последние несколько десятков лет, на данный момент находятся в закрытом доступе, либо же вовсе исчезли из Интернета. Вопрос об их применении исчезает сам собой.</w:t>
      </w:r>
    </w:p>
    <w:p w:rsidR="0000076A" w:rsidRPr="00D44845" w:rsidRDefault="0000076A" w:rsidP="0000076A">
      <w:pPr>
        <w:pStyle w:val="a1"/>
      </w:pPr>
      <w:r>
        <w:t>Существует также исторический корпус болгарского языка</w:t>
      </w:r>
      <w:r>
        <w:rPr>
          <w:lang w:val="be-BY"/>
        </w:rPr>
        <w:t xml:space="preserve"> </w:t>
      </w:r>
      <w:r w:rsidRPr="00D44845">
        <w:t>[</w:t>
      </w:r>
      <w:r>
        <w:rPr>
          <w:lang w:val="en-GB"/>
        </w:rPr>
        <w:t>Cyrillomethodiana</w:t>
      </w:r>
      <w:r w:rsidRPr="00D44845">
        <w:t>]</w:t>
      </w:r>
      <w:r>
        <w:t>. Его тексты в наибольшей степени типологически похожи на тексты старославянского канона. Однако ни один из представленных в корпусе текстов традиционно как старославянский не определяется, поэтому и назвать сам корпус даже частично старославянским на данный момент невозможно.</w:t>
      </w:r>
    </w:p>
    <w:p w:rsidR="0000076A" w:rsidRPr="001432FB" w:rsidRDefault="0000076A" w:rsidP="0000076A">
      <w:pPr>
        <w:pStyle w:val="a1"/>
      </w:pPr>
      <w:r w:rsidRPr="001432FB">
        <w:t xml:space="preserve">Вместе с тем, в последние годы уже был проведён ряд исследований старославянского языка на базе корпуса, который исследователи </w:t>
      </w:r>
      <w:proofErr w:type="gramStart"/>
      <w:r w:rsidRPr="001432FB">
        <w:t>оказались</w:t>
      </w:r>
      <w:proofErr w:type="gramEnd"/>
      <w:r w:rsidRPr="001432FB">
        <w:t xml:space="preserve"> вынуждены собирать вручную. Примером такой работы может служить </w:t>
      </w:r>
      <w:r w:rsidRPr="001432FB">
        <w:lastRenderedPageBreak/>
        <w:t>изучение глагольного вида в старославянском языке на базе корпуса [</w:t>
      </w:r>
      <w:r w:rsidRPr="001432FB">
        <w:rPr>
          <w:lang w:val="en-US"/>
        </w:rPr>
        <w:t>Kamphuis</w:t>
      </w:r>
      <w:r w:rsidRPr="001432FB">
        <w:t xml:space="preserve">, 2020]. </w:t>
      </w:r>
    </w:p>
    <w:p w:rsidR="0000076A" w:rsidRPr="001432FB" w:rsidRDefault="0000076A" w:rsidP="0000076A">
      <w:pPr>
        <w:pStyle w:val="a1"/>
      </w:pPr>
      <w:r w:rsidRPr="001432FB">
        <w:t>Таким образом, в исследованиях старославянского языка на данный момент наблюдается картина растущей необходимости в корпусном исследовании, совмещённая с отсутствием корпусов, способных эту необходимость удовлетворить. Для славистики это направление развивающееся, в корпусной лингвистике ему с каждым годом всё больше требуется ревитализация.</w:t>
      </w:r>
    </w:p>
    <w:p w:rsidR="0000076A" w:rsidRPr="001432FB" w:rsidRDefault="0000076A" w:rsidP="0000076A">
      <w:pPr>
        <w:pStyle w:val="11"/>
      </w:pPr>
      <w:bookmarkStart w:id="4" w:name="_Toc72902572"/>
      <w:r w:rsidRPr="001432FB">
        <w:rPr>
          <w:b/>
        </w:rPr>
        <w:t xml:space="preserve">1.1.2. </w:t>
      </w:r>
      <w:r w:rsidRPr="001432FB">
        <w:t>Индоевропейские языки.</w:t>
      </w:r>
      <w:bookmarkEnd w:id="4"/>
    </w:p>
    <w:p w:rsidR="0000076A" w:rsidRPr="001432FB" w:rsidRDefault="0000076A" w:rsidP="0000076A">
      <w:pPr>
        <w:pStyle w:val="a1"/>
      </w:pPr>
      <w:r w:rsidRPr="001432FB">
        <w:t>Значительная часть крупных индоевропейских языков на данный момент уже снабжена текстовыми корпусами достаточной полноты и репрезентативности (ср., к примеру [</w:t>
      </w:r>
      <w:r w:rsidRPr="001432FB">
        <w:rPr>
          <w:lang w:val="en-US"/>
        </w:rPr>
        <w:t>Elenius</w:t>
      </w:r>
      <w:r w:rsidRPr="001432FB">
        <w:t xml:space="preserve"> и др., 2008] </w:t>
      </w:r>
      <w:proofErr w:type="gramStart"/>
      <w:r w:rsidRPr="001432FB">
        <w:t>для</w:t>
      </w:r>
      <w:proofErr w:type="gramEnd"/>
      <w:r w:rsidRPr="001432FB">
        <w:t xml:space="preserve"> шведского). Тем не менее, меньшие по количеству носителей или географии распространения языки представлены не так полно, как то требуется лингвистам, их изучающим. Это приводит к появлению новых комплексов корпусов</w:t>
      </w:r>
      <w:r w:rsidRPr="00C61769">
        <w:t xml:space="preserve"> [</w:t>
      </w:r>
      <w:r>
        <w:rPr>
          <w:lang w:val="en-US"/>
        </w:rPr>
        <w:t>Streiter</w:t>
      </w:r>
      <w:r w:rsidRPr="00C61769">
        <w:t xml:space="preserve"> </w:t>
      </w:r>
      <w:r>
        <w:t>и др</w:t>
      </w:r>
      <w:r w:rsidRPr="00C61769">
        <w:t>.</w:t>
      </w:r>
      <w:r w:rsidRPr="00544543">
        <w:t>, 2004</w:t>
      </w:r>
      <w:r w:rsidRPr="00C61769">
        <w:t>]</w:t>
      </w:r>
      <w:r w:rsidRPr="001432FB">
        <w:t>.</w:t>
      </w:r>
    </w:p>
    <w:p w:rsidR="0000076A" w:rsidRDefault="0000076A" w:rsidP="0000076A">
      <w:pPr>
        <w:pStyle w:val="a1"/>
      </w:pPr>
      <w:r w:rsidRPr="001432FB">
        <w:t>Так, для ирландского в последние десять лет создавался разговорный корпус, основным требованием которого было отражение «диалектной и диахронической вариативности» [</w:t>
      </w:r>
      <w:r w:rsidRPr="001432FB">
        <w:rPr>
          <w:lang w:val="en-US"/>
        </w:rPr>
        <w:t>Dhonnchadha</w:t>
      </w:r>
      <w:r w:rsidRPr="001432FB">
        <w:t xml:space="preserve"> и др., 2012, с. 1]. Корпус состоит из «записей радиоэфиров» и «частных разговоров четырёх «волонтёров», получив «итоговый объём в 140 000 слов» [</w:t>
      </w:r>
      <w:r w:rsidRPr="001432FB">
        <w:rPr>
          <w:lang w:val="en-US"/>
        </w:rPr>
        <w:t>Dhonnchadha</w:t>
      </w:r>
      <w:r w:rsidRPr="001432FB">
        <w:t xml:space="preserve"> и др., 2012, с. 2]. Корпус был транскрибирован,  размечен по частям речи и опубликован на платформе SketchEngine [</w:t>
      </w:r>
      <w:r w:rsidRPr="001432FB">
        <w:rPr>
          <w:lang w:val="en-US"/>
        </w:rPr>
        <w:t>Dhonnchadha</w:t>
      </w:r>
      <w:r w:rsidRPr="001432FB">
        <w:t xml:space="preserve"> и др., 2012, с. 2 – 6], таким </w:t>
      </w:r>
      <w:proofErr w:type="gramStart"/>
      <w:r w:rsidRPr="001432FB">
        <w:t>образом</w:t>
      </w:r>
      <w:proofErr w:type="gramEnd"/>
      <w:r w:rsidRPr="001432FB">
        <w:t xml:space="preserve"> удовлетворяя существующий запрос.</w:t>
      </w:r>
    </w:p>
    <w:p w:rsidR="0000076A" w:rsidRDefault="0000076A" w:rsidP="0000076A">
      <w:pPr>
        <w:pStyle w:val="a1"/>
        <w:rPr>
          <w:lang w:val="be-BY"/>
        </w:rPr>
      </w:pPr>
      <w:r>
        <w:t xml:space="preserve">Для болгарского языка, одного из ближайших современных </w:t>
      </w:r>
      <w:r w:rsidRPr="007D41AF">
        <w:t xml:space="preserve">родственников старославянского, на рубеже 2000-х и 2010-х был разработан </w:t>
      </w:r>
      <w:r w:rsidRPr="007D41AF">
        <w:rPr>
          <w:lang w:val="be-BY"/>
        </w:rPr>
        <w:t>семант</w:t>
      </w:r>
      <w:r w:rsidRPr="007D41AF">
        <w:t>ически аннотированный корпус, предназначенный для обучения моделей, нацеленных на то, чтобы выполнять задачу разрешения</w:t>
      </w:r>
      <w:r>
        <w:t xml:space="preserve"> лексической многозначности </w:t>
      </w:r>
      <w:r w:rsidRPr="009B3F26">
        <w:t>[</w:t>
      </w:r>
      <w:r>
        <w:rPr>
          <w:lang w:val="en-US"/>
        </w:rPr>
        <w:t>Koeva</w:t>
      </w:r>
      <w:r>
        <w:t xml:space="preserve"> и др., 2011</w:t>
      </w:r>
      <w:r w:rsidRPr="009B3F26">
        <w:t>]</w:t>
      </w:r>
      <w:r>
        <w:rPr>
          <w:lang w:val="be-BY"/>
        </w:rPr>
        <w:t xml:space="preserve">. Корпус состоит из </w:t>
      </w:r>
      <w:r w:rsidRPr="001432FB">
        <w:t>«</w:t>
      </w:r>
      <w:r>
        <w:t xml:space="preserve">811 текстов, каждый длиной по 100+ слов, что в сумме составляет 101062 </w:t>
      </w:r>
      <w:r>
        <w:lastRenderedPageBreak/>
        <w:t xml:space="preserve">токена» </w:t>
      </w:r>
      <w:r w:rsidRPr="009B3F26">
        <w:t>[</w:t>
      </w:r>
      <w:r>
        <w:rPr>
          <w:lang w:val="en-US"/>
        </w:rPr>
        <w:t>Koeva</w:t>
      </w:r>
      <w:r>
        <w:t xml:space="preserve"> и др., </w:t>
      </w:r>
      <w:proofErr w:type="gramStart"/>
      <w:r>
        <w:t xml:space="preserve">2011, </w:t>
      </w:r>
      <w:r>
        <w:rPr>
          <w:lang w:val="be-BY"/>
        </w:rPr>
        <w:t>с. 144</w:t>
      </w:r>
      <w:r w:rsidRPr="009B3F26">
        <w:t>]</w:t>
      </w:r>
      <w:r>
        <w:rPr>
          <w:lang w:val="be-BY"/>
        </w:rPr>
        <w:t>.</w:t>
      </w:r>
      <w:proofErr w:type="gramEnd"/>
      <w:r>
        <w:rPr>
          <w:lang w:val="be-BY"/>
        </w:rPr>
        <w:t xml:space="preserve"> В дальнейшем данный корпус будет расширяться, поскольку к данному моменту точность моделей на его базе составляет </w:t>
      </w:r>
      <w:r w:rsidRPr="009B3F26">
        <w:t>~</w:t>
      </w:r>
      <w:r>
        <w:rPr>
          <w:lang w:val="be-BY"/>
        </w:rPr>
        <w:t>65%</w:t>
      </w:r>
      <w:r>
        <w:t xml:space="preserve"> </w:t>
      </w:r>
      <w:r w:rsidRPr="009B3F26">
        <w:t>[</w:t>
      </w:r>
      <w:r>
        <w:rPr>
          <w:lang w:val="en-US"/>
        </w:rPr>
        <w:t>Koeva</w:t>
      </w:r>
      <w:r>
        <w:t xml:space="preserve"> и др., </w:t>
      </w:r>
      <w:proofErr w:type="gramStart"/>
      <w:r>
        <w:t>2011, с. 149</w:t>
      </w:r>
      <w:r w:rsidRPr="009B3F26">
        <w:t>]</w:t>
      </w:r>
      <w:r>
        <w:t>.</w:t>
      </w:r>
      <w:proofErr w:type="gramEnd"/>
    </w:p>
    <w:p w:rsidR="0000076A" w:rsidRPr="001432FB" w:rsidRDefault="0000076A" w:rsidP="0000076A">
      <w:pPr>
        <w:pStyle w:val="a1"/>
      </w:pPr>
      <w:r w:rsidRPr="001432FB">
        <w:t xml:space="preserve">Постепенное исчезновение старой русской диалектной системы создаёт запрос на изучение того фонда, который удалось сохранить, необходимого для получения дополнительных знаний по лексике и истории русского языка.  Тем не </w:t>
      </w:r>
      <w:proofErr w:type="gramStart"/>
      <w:r w:rsidRPr="001432FB">
        <w:t>менее</w:t>
      </w:r>
      <w:proofErr w:type="gramEnd"/>
      <w:r w:rsidRPr="001432FB">
        <w:t xml:space="preserve"> создание достаточно крупного корпуса пока ещё невозможно: от некоторых диалектов практически не осталось никакой информации, а количество всех диалектов слишком велико даже для крупной исследовательской группы; требуется внимание учёного объединения уровня института. Поскольку таковой на данный момент не создан, задача решается в различных научно-исследовательских учреждениях. </w:t>
      </w:r>
    </w:p>
    <w:p w:rsidR="0000076A" w:rsidRPr="001432FB" w:rsidRDefault="0000076A" w:rsidP="0000076A">
      <w:pPr>
        <w:pStyle w:val="a1"/>
      </w:pPr>
      <w:r w:rsidRPr="001432FB">
        <w:t xml:space="preserve">Так, в Саратове из записей диалогов с диалектоносителями создаётся  Саратовский диалектный корпус диалектов д. Мегра и с. Белогорное [Крючкова, Гольдин, 2010]. Единица корпуса – ««запись» – расшифровка магнитофонной фиксации непрерывного фрагмента общения, приводимая во вспомогательной транскрипции – символьной записи, близкой к орфографической» [Крючкова, Гольдин, 2010, с. 5].   По проекту, «запись» размечается </w:t>
      </w:r>
      <w:proofErr w:type="gramStart"/>
      <w:r w:rsidRPr="001432FB">
        <w:t>жанрово-тематически</w:t>
      </w:r>
      <w:proofErr w:type="gramEnd"/>
      <w:r w:rsidRPr="001432FB">
        <w:t xml:space="preserve"> и морфологически (последнее – при помощи средств автоматической обработки текста); создаётся метаразметка каждой записи [Крючкова, Гольдин, 2010, с. 7].  Корпус на данный момент находится в разработке.</w:t>
      </w:r>
    </w:p>
    <w:p w:rsidR="0000076A" w:rsidRPr="001432FB" w:rsidRDefault="0000076A" w:rsidP="0000076A">
      <w:pPr>
        <w:pStyle w:val="a1"/>
      </w:pPr>
      <w:r w:rsidRPr="001432FB">
        <w:t>Разговорные и диалектные корпус</w:t>
      </w:r>
      <w:r w:rsidR="00DC4E13">
        <w:t>ы</w:t>
      </w:r>
      <w:r w:rsidRPr="001432FB">
        <w:t xml:space="preserve"> с их специфическим образом хранения манифестаций языковой системы в речи являются частью такого направления корпусной лингвистики, как разработка корпусов, дающих более полную картину  языка как системы. Это корпус</w:t>
      </w:r>
      <w:r w:rsidR="00DC4E13">
        <w:t>ы</w:t>
      </w:r>
      <w:r w:rsidRPr="001432FB">
        <w:t>, всё дальше отводящие корпусную лингвистику от принадлежности к исключительно текстологическим дисциплинам.</w:t>
      </w:r>
    </w:p>
    <w:p w:rsidR="0000076A" w:rsidRPr="001432FB" w:rsidRDefault="0000076A" w:rsidP="0000076A">
      <w:pPr>
        <w:pStyle w:val="a1"/>
      </w:pPr>
      <w:r w:rsidRPr="001432FB">
        <w:t xml:space="preserve">Примером корпусов такого рода может служить мультимедийный русский корпус, являющийся частью системы национального корпуса </w:t>
      </w:r>
      <w:r w:rsidRPr="001432FB">
        <w:lastRenderedPageBreak/>
        <w:t>русского языка, к данному моменту уже достаточно активно разрабатываемый и хорошо описанный  [Гришина, 2009].  Единицами такого корпуса всё ещё являются тексты, однако тексты, не существующие вне непосредственного контекста своего оригинального воспроизведения, и образующие с ним мультимедийное единство. Строго говоря, это всё та же «запись» диалектного корпуса, но расширенная до более крупных масштабов, к примеру, целог</w:t>
      </w:r>
      <w:r w:rsidR="00DC4E13">
        <w:t>о фильма. Мультимедийные корпусы</w:t>
      </w:r>
      <w:r w:rsidRPr="001432FB">
        <w:t xml:space="preserve"> при этом снабжены значительно более обширной системой метаразметки [Гришина, 2009, с. 189].</w:t>
      </w:r>
    </w:p>
    <w:p w:rsidR="0000076A" w:rsidRPr="001432FB" w:rsidRDefault="0000076A" w:rsidP="0000076A">
      <w:pPr>
        <w:pStyle w:val="a1"/>
      </w:pPr>
      <w:r w:rsidRPr="001432FB">
        <w:t>Некоторые корпус</w:t>
      </w:r>
      <w:r w:rsidR="00DC4E13">
        <w:t>ы</w:t>
      </w:r>
      <w:r w:rsidRPr="001432FB">
        <w:t xml:space="preserve"> полностью отходят от использования единиц языка, характеризующихся когезией и когерентностью на всём своём протяжении. Они изучают живую речь индивида в течение определённого количества времени: зачастую несвязную, постоянно прерывающуюся, иногда переходящую от одной коммуникативной интенции к другой. Это в большой степени отдаляет такие корпус</w:t>
      </w:r>
      <w:r w:rsidR="00DC4E13">
        <w:t>ы</w:t>
      </w:r>
      <w:r w:rsidRPr="001432FB">
        <w:t xml:space="preserve"> от традиционной парадигмы корпусной лингвистики, приближая их к максимально возможно полному изучению речевой деятельности человека. К таким корпусам относится, к примеру, проектируемый в Санкт-Петербурге корпус, позволяющий провести изучение «речевого поведения носителя языка в течение дня» [ОРД]. </w:t>
      </w:r>
    </w:p>
    <w:p w:rsidR="0000076A" w:rsidRPr="001432FB" w:rsidRDefault="0000076A" w:rsidP="0000076A">
      <w:pPr>
        <w:pStyle w:val="a1"/>
      </w:pPr>
      <w:proofErr w:type="gramStart"/>
      <w:r w:rsidRPr="001432FB">
        <w:t xml:space="preserve">Таким образом, современная индоевропейская корпусная лингвистика, </w:t>
      </w:r>
      <w:r w:rsidRPr="00517A9D">
        <w:t>накопив достаточный опыт создания традиционных текстовых корпусов литературных языков, сосредоточилась на новом комплексе задач, диктуемых необходимостью исследовать, во-первых, не только тексты, но и спонтанную речь, во-вторых, взаимодействие языка с другими способами человеческой коммуникации и миром вокруг во время речевой ситации, в-третьих, д</w:t>
      </w:r>
      <w:r>
        <w:t>иахроническую</w:t>
      </w:r>
      <w:r w:rsidRPr="00517A9D">
        <w:t xml:space="preserve"> (предыдущие с</w:t>
      </w:r>
      <w:r>
        <w:t>тадии развития) и синхроническую</w:t>
      </w:r>
      <w:r w:rsidRPr="00517A9D">
        <w:t xml:space="preserve"> (территориальные диалекты, социолекты, варианты)</w:t>
      </w:r>
      <w:r>
        <w:t xml:space="preserve"> вариативность</w:t>
      </w:r>
      <w:r w:rsidRPr="00517A9D">
        <w:t xml:space="preserve"> языка.</w:t>
      </w:r>
      <w:proofErr w:type="gramEnd"/>
      <w:r w:rsidRPr="00517A9D">
        <w:t xml:space="preserve"> Для</w:t>
      </w:r>
      <w:r w:rsidRPr="001432FB">
        <w:t xml:space="preserve"> этого исследовательские группы прибегают к созданию диалектных и мультимедийных корпусов. </w:t>
      </w:r>
    </w:p>
    <w:p w:rsidR="0000076A" w:rsidRPr="001432FB" w:rsidRDefault="0000076A" w:rsidP="0000076A">
      <w:pPr>
        <w:pStyle w:val="a1"/>
      </w:pPr>
      <w:r w:rsidRPr="001432FB">
        <w:lastRenderedPageBreak/>
        <w:t xml:space="preserve">Для нашей работы последнее существенно в единственном смысле: корпусные исследования старославянского языка в значительной степени отстали от исследований других индоевропейских языков. </w:t>
      </w:r>
      <w:r w:rsidR="00AD478B">
        <w:t>Достижения современной индоевропеистики</w:t>
      </w:r>
      <w:r w:rsidRPr="001432FB">
        <w:t xml:space="preserve"> для старославянского языка на данный момент неприменимы (и, учитывая его специфику, возможно, не будут применимы никогда). Те методы, которые мы будем применять в своём исследовании, следует искать в работах, посвящённых другим языковым семьям и другим территориям.</w:t>
      </w:r>
    </w:p>
    <w:p w:rsidR="0000076A" w:rsidRPr="001432FB" w:rsidRDefault="0000076A" w:rsidP="0000076A">
      <w:pPr>
        <w:pStyle w:val="11"/>
      </w:pPr>
      <w:bookmarkStart w:id="5" w:name="_Toc72902573"/>
      <w:r w:rsidRPr="001432FB">
        <w:rPr>
          <w:b/>
        </w:rPr>
        <w:t xml:space="preserve">1.1.3. </w:t>
      </w:r>
      <w:r w:rsidRPr="001432FB">
        <w:t>Языки других семей.</w:t>
      </w:r>
      <w:bookmarkEnd w:id="5"/>
    </w:p>
    <w:p w:rsidR="0000076A" w:rsidRPr="001432FB" w:rsidRDefault="0000076A" w:rsidP="0000076A">
      <w:pPr>
        <w:pStyle w:val="a1"/>
      </w:pPr>
      <w:r w:rsidRPr="00517A9D">
        <w:t>Исследовательское сообщество арабского языка очень обширно и к текущему моменту создало достаточно большое количество корпусов,</w:t>
      </w:r>
      <w:r>
        <w:t xml:space="preserve"> в том числе аннотированных </w:t>
      </w:r>
      <w:r w:rsidRPr="00782C23">
        <w:t>[</w:t>
      </w:r>
      <w:r>
        <w:rPr>
          <w:lang w:val="en-US"/>
        </w:rPr>
        <w:t>Khalifa</w:t>
      </w:r>
      <w:r w:rsidRPr="00782C23">
        <w:t xml:space="preserve"> </w:t>
      </w:r>
      <w:r>
        <w:t xml:space="preserve">и др., </w:t>
      </w:r>
      <w:r w:rsidRPr="00782C23">
        <w:t>2018]</w:t>
      </w:r>
      <w:r>
        <w:t>,</w:t>
      </w:r>
      <w:r w:rsidRPr="00517A9D">
        <w:t xml:space="preserve"> выработав при этом сложные модели работы с различными подсистемами</w:t>
      </w:r>
      <w:r w:rsidRPr="001432FB">
        <w:t xml:space="preserve"> языка. Всё это произошло за промежуток меньший, чем двадцать лет. Крупные </w:t>
      </w:r>
      <w:r w:rsidR="00DC4E13">
        <w:t>корпусы</w:t>
      </w:r>
      <w:r w:rsidRPr="001432FB">
        <w:t xml:space="preserve"> арабского языка, собираемые исследователями с учётом конкретных задач, едва ли не моложе, например, последней даты обновления самых новых старославянских коллекций.</w:t>
      </w:r>
    </w:p>
    <w:p w:rsidR="0000076A" w:rsidRPr="001432FB" w:rsidRDefault="0000076A" w:rsidP="0000076A">
      <w:pPr>
        <w:pStyle w:val="a1"/>
        <w:tabs>
          <w:tab w:val="left" w:pos="8222"/>
        </w:tabs>
      </w:pPr>
      <w:r>
        <w:t>В течение последних двадцати лет было опубликовано значительное количество работ, указывавших</w:t>
      </w:r>
      <w:r w:rsidRPr="001432FB">
        <w:t xml:space="preserve"> на отсутствие корпусов арабского языка, </w:t>
      </w:r>
      <w:r>
        <w:t xml:space="preserve">а также на то, </w:t>
      </w:r>
      <w:r w:rsidRPr="001432FB">
        <w:t>что качество исследований от недостатка корпусов «значительно страдает», даже в том случае, если  каждый учёный «собирает свой собственный» [</w:t>
      </w:r>
      <w:r w:rsidRPr="001432FB">
        <w:rPr>
          <w:lang w:val="en-US"/>
        </w:rPr>
        <w:t>Mansour</w:t>
      </w:r>
      <w:r w:rsidRPr="001432FB">
        <w:t xml:space="preserve">, 2013, с. 81]. Это замечание в целом универсально, и отнести его </w:t>
      </w:r>
      <w:proofErr w:type="gramStart"/>
      <w:r w:rsidRPr="001432FB">
        <w:t>можно</w:t>
      </w:r>
      <w:proofErr w:type="gramEnd"/>
      <w:r w:rsidRPr="001432FB">
        <w:t xml:space="preserve"> в том числе к старославянскому языку, который с арабским роднит гораздо больше, чем может показаться на</w:t>
      </w:r>
      <w:r w:rsidR="00D55DD4">
        <w:t xml:space="preserve"> первый взгляд, например, значительное количество</w:t>
      </w:r>
      <w:r w:rsidRPr="001432FB">
        <w:t xml:space="preserve"> диакритических знаков и «необычный алфавит», которые способствуют тому, что «в широких университетских кругах языком просто не занимаются» [</w:t>
      </w:r>
      <w:r w:rsidRPr="001432FB">
        <w:rPr>
          <w:lang w:val="en-US"/>
        </w:rPr>
        <w:t>Atwell</w:t>
      </w:r>
      <w:r w:rsidRPr="001432FB">
        <w:t xml:space="preserve"> и др., 2004]. В </w:t>
      </w:r>
      <w:proofErr w:type="gramStart"/>
      <w:r w:rsidRPr="001432FB">
        <w:t>арабском</w:t>
      </w:r>
      <w:proofErr w:type="gramEnd"/>
      <w:r w:rsidRPr="001432FB">
        <w:t xml:space="preserve">, впрочем, иная ключевая проблема: исследователи концентрируются на частных корпусах вследствие того, что массив текстов, продуцируемый носителями арабского языка, очень уж велик и разнороден. Отмечается, что </w:t>
      </w:r>
      <w:r w:rsidRPr="001432FB">
        <w:lastRenderedPageBreak/>
        <w:t xml:space="preserve">«существующие </w:t>
      </w:r>
      <w:r w:rsidRPr="007D2A43">
        <w:t>корпус</w:t>
      </w:r>
      <w:r w:rsidR="00DC4E13">
        <w:t>ы</w:t>
      </w:r>
      <w:r w:rsidRPr="007D2A43">
        <w:t xml:space="preserve">  арабского языка слишком ограничены в выборе источников»</w:t>
      </w:r>
      <w:r w:rsidRPr="001432FB">
        <w:t xml:space="preserve"> [</w:t>
      </w:r>
      <w:r w:rsidRPr="001432FB">
        <w:rPr>
          <w:lang w:val="en-US"/>
        </w:rPr>
        <w:t>Atwell</w:t>
      </w:r>
      <w:r w:rsidRPr="001432FB">
        <w:t xml:space="preserve">, </w:t>
      </w:r>
      <w:r w:rsidRPr="001432FB">
        <w:rPr>
          <w:lang w:val="en-US"/>
        </w:rPr>
        <w:t>Al</w:t>
      </w:r>
      <w:r w:rsidRPr="001432FB">
        <w:t>-</w:t>
      </w:r>
      <w:r w:rsidRPr="001432FB">
        <w:rPr>
          <w:lang w:val="en-US"/>
        </w:rPr>
        <w:t>Sulaiti</w:t>
      </w:r>
      <w:r w:rsidRPr="001432FB">
        <w:t>, 2006, с. 147].</w:t>
      </w:r>
    </w:p>
    <w:p w:rsidR="0000076A" w:rsidRPr="001432FB" w:rsidRDefault="0000076A" w:rsidP="0000076A">
      <w:pPr>
        <w:pStyle w:val="a1"/>
        <w:rPr>
          <w:b/>
        </w:rPr>
      </w:pPr>
      <w:r w:rsidRPr="001432FB">
        <w:t>Попытки, тем не менее, предпринимаются. Первые обобщающие труды по корпусам арабского языка появились уже сравнительно давно [</w:t>
      </w:r>
      <w:r w:rsidRPr="001432FB">
        <w:rPr>
          <w:lang w:val="en-US"/>
        </w:rPr>
        <w:t>Atwell</w:t>
      </w:r>
      <w:r w:rsidRPr="001432FB">
        <w:t xml:space="preserve">, </w:t>
      </w:r>
      <w:r w:rsidRPr="001432FB">
        <w:rPr>
          <w:lang w:val="en-US"/>
        </w:rPr>
        <w:t>Al</w:t>
      </w:r>
      <w:r w:rsidRPr="001432FB">
        <w:t>-</w:t>
      </w:r>
      <w:r w:rsidRPr="001432FB">
        <w:rPr>
          <w:lang w:val="en-US"/>
        </w:rPr>
        <w:t>Sulaiti</w:t>
      </w:r>
      <w:r w:rsidRPr="001432FB">
        <w:t>, 2006]. Там же исследователи обозначали тип текста, необходимый корпусу современного арабского языка: «современный, доступный, арабский» [</w:t>
      </w:r>
      <w:r w:rsidRPr="001432FB">
        <w:rPr>
          <w:lang w:val="en-US"/>
        </w:rPr>
        <w:t>Atwell</w:t>
      </w:r>
      <w:r w:rsidRPr="001432FB">
        <w:t xml:space="preserve">, </w:t>
      </w:r>
      <w:r w:rsidRPr="001432FB">
        <w:rPr>
          <w:lang w:val="en-US"/>
        </w:rPr>
        <w:t>Al</w:t>
      </w:r>
      <w:r w:rsidRPr="001432FB">
        <w:t>-</w:t>
      </w:r>
      <w:r w:rsidRPr="001432FB">
        <w:rPr>
          <w:lang w:val="en-US"/>
        </w:rPr>
        <w:t>Sulaiti</w:t>
      </w:r>
      <w:r w:rsidRPr="001432FB">
        <w:t xml:space="preserve">, 2006, с. 147].  Анонсирован корпус </w:t>
      </w:r>
      <w:proofErr w:type="gramStart"/>
      <w:r w:rsidRPr="001432FB">
        <w:t>размером</w:t>
      </w:r>
      <w:proofErr w:type="gramEnd"/>
      <w:r w:rsidRPr="001432FB">
        <w:t xml:space="preserve"> по меньшей мере в «один миллион слов» [</w:t>
      </w:r>
      <w:r w:rsidRPr="001432FB">
        <w:rPr>
          <w:lang w:val="en-US"/>
        </w:rPr>
        <w:t>Atwell</w:t>
      </w:r>
      <w:r w:rsidRPr="001432FB">
        <w:t xml:space="preserve">, </w:t>
      </w:r>
      <w:r w:rsidRPr="001432FB">
        <w:rPr>
          <w:lang w:val="en-US"/>
        </w:rPr>
        <w:t>Al</w:t>
      </w:r>
      <w:r w:rsidRPr="001432FB">
        <w:t>-</w:t>
      </w:r>
      <w:r w:rsidRPr="001432FB">
        <w:rPr>
          <w:lang w:val="en-US"/>
        </w:rPr>
        <w:t>Sulaiti</w:t>
      </w:r>
      <w:r w:rsidRPr="001432FB">
        <w:t>, 2006, с. 166]. Авторы попытались добиться максимальной полноты и репрезентативности, однако этого к моменту написания ими работ достигнуто не было, в связи со  «сложностью поиска ресурсов для всех возможных категорий текстов в вебе» [</w:t>
      </w:r>
      <w:r w:rsidRPr="001432FB">
        <w:rPr>
          <w:lang w:val="en-US"/>
        </w:rPr>
        <w:t>Atwell</w:t>
      </w:r>
      <w:r w:rsidRPr="001432FB">
        <w:t xml:space="preserve">, </w:t>
      </w:r>
      <w:r w:rsidRPr="001432FB">
        <w:rPr>
          <w:lang w:val="en-US"/>
        </w:rPr>
        <w:t>Al</w:t>
      </w:r>
      <w:r w:rsidRPr="001432FB">
        <w:t>-</w:t>
      </w:r>
      <w:r w:rsidRPr="001432FB">
        <w:rPr>
          <w:lang w:val="en-US"/>
        </w:rPr>
        <w:t>Sulaiti</w:t>
      </w:r>
      <w:r w:rsidRPr="001432FB">
        <w:t>, 2006, с. 165].</w:t>
      </w:r>
    </w:p>
    <w:p w:rsidR="0000076A" w:rsidRPr="001432FB" w:rsidRDefault="0000076A" w:rsidP="0000076A">
      <w:pPr>
        <w:pStyle w:val="a1"/>
      </w:pPr>
      <w:r w:rsidRPr="001432FB">
        <w:t>Особое внимание уделяется учебным корпусам, которые, впрочем, по словам исследователей, могут использоваться для целого ряда других целей, в частности, тренировки нейросетей, занимающихся оптическим распознаванием знаков [</w:t>
      </w:r>
      <w:r w:rsidRPr="001432FB">
        <w:rPr>
          <w:lang w:val="en-US"/>
        </w:rPr>
        <w:t>Alfaifi</w:t>
      </w:r>
      <w:r w:rsidRPr="001432FB">
        <w:t xml:space="preserve">, </w:t>
      </w:r>
      <w:r w:rsidRPr="001432FB">
        <w:rPr>
          <w:lang w:val="en-US"/>
        </w:rPr>
        <w:t>Atwell</w:t>
      </w:r>
      <w:r w:rsidRPr="001432FB">
        <w:t xml:space="preserve">, 2013 </w:t>
      </w:r>
      <w:r w:rsidRPr="001432FB">
        <w:rPr>
          <w:lang w:val="en-US"/>
        </w:rPr>
        <w:t>A</w:t>
      </w:r>
      <w:r w:rsidRPr="001432FB">
        <w:t>, с. 2]. На данный момент создан Учебный корпус арабского языка, состоящий из шести текстов и 1488 токенов, включающий в себя статистику самых частотных ошибок [</w:t>
      </w:r>
      <w:r w:rsidRPr="001432FB">
        <w:rPr>
          <w:lang w:val="en-US"/>
        </w:rPr>
        <w:t>Alfaifi</w:t>
      </w:r>
      <w:r w:rsidRPr="001432FB">
        <w:t xml:space="preserve">, </w:t>
      </w:r>
      <w:r w:rsidRPr="001432FB">
        <w:rPr>
          <w:lang w:val="en-US"/>
        </w:rPr>
        <w:t>Atwell</w:t>
      </w:r>
      <w:r w:rsidRPr="001432FB">
        <w:t>, 2013 B, с. 12].</w:t>
      </w:r>
    </w:p>
    <w:p w:rsidR="0000076A" w:rsidRPr="001432FB" w:rsidRDefault="0000076A" w:rsidP="0000076A">
      <w:pPr>
        <w:pStyle w:val="a1"/>
      </w:pPr>
      <w:r w:rsidRPr="007D2A43">
        <w:t>Значительно больший блок составляют диахронические корпус</w:t>
      </w:r>
      <w:r w:rsidR="00DC4E13">
        <w:t>ы</w:t>
      </w:r>
      <w:r w:rsidRPr="001432FB">
        <w:t xml:space="preserve"> арабского языка. </w:t>
      </w:r>
      <w:proofErr w:type="gramStart"/>
      <w:r w:rsidRPr="001432FB">
        <w:t xml:space="preserve">Запрос на них возник в последние десять лет, когда </w:t>
      </w:r>
      <w:r w:rsidRPr="007D41AF">
        <w:t>исследователями была озвучена необходимость появления «очень крупного</w:t>
      </w:r>
      <w:r w:rsidRPr="001432FB">
        <w:t xml:space="preserve"> корпуса классического арабского, через который следует понимать основы арабистики, который следует сделать доступным для лингвистов, которые могли бы сравнивать его с корпусами современного арабского (КСА), чтобы наблюдать за изменениями в языке, их обстоятельствами и причинами» [</w:t>
      </w:r>
      <w:r w:rsidRPr="001432FB">
        <w:rPr>
          <w:lang w:val="en-US"/>
        </w:rPr>
        <w:t>Alrabia</w:t>
      </w:r>
      <w:r w:rsidRPr="001432FB">
        <w:t xml:space="preserve"> и др., 2014, с .28]. </w:t>
      </w:r>
      <w:proofErr w:type="gramEnd"/>
    </w:p>
    <w:p w:rsidR="0000076A" w:rsidRPr="001432FB" w:rsidRDefault="0000076A" w:rsidP="0000076A">
      <w:pPr>
        <w:pStyle w:val="a1"/>
      </w:pPr>
      <w:r w:rsidRPr="001432FB">
        <w:t xml:space="preserve">Одним из корпусов, созданных исследователями, непосредственно заявлявшими </w:t>
      </w:r>
      <w:proofErr w:type="gramStart"/>
      <w:r w:rsidRPr="001432FB">
        <w:t>о</w:t>
      </w:r>
      <w:proofErr w:type="gramEnd"/>
      <w:r w:rsidRPr="001432FB">
        <w:t xml:space="preserve"> их необходимости, был «корпус классического арабского университета короля Сауда (ККАУКС, англ. </w:t>
      </w:r>
      <w:r w:rsidRPr="001432FB">
        <w:rPr>
          <w:lang w:val="en-US"/>
        </w:rPr>
        <w:t>KSUCCA</w:t>
      </w:r>
      <w:r w:rsidRPr="001432FB">
        <w:t xml:space="preserve">)», содержащий </w:t>
      </w:r>
      <w:r w:rsidRPr="001432FB">
        <w:lastRenderedPageBreak/>
        <w:t>«тексты от доисламской эпохи (…) вплоть до начала одиннадцатого века» [</w:t>
      </w:r>
      <w:r w:rsidRPr="001432FB">
        <w:rPr>
          <w:lang w:val="en-US"/>
        </w:rPr>
        <w:t>Alrabia</w:t>
      </w:r>
      <w:r w:rsidRPr="001432FB">
        <w:t xml:space="preserve"> и др., 2014, с .29]. ККАУКС состоит из 50602412 токенов, содержащихся в 410 документах шести жанров, а именно религиозного, лингвистического, литературного, научного, описания общественного устройства и биографического [</w:t>
      </w:r>
      <w:r w:rsidRPr="001432FB">
        <w:rPr>
          <w:lang w:val="en-US"/>
        </w:rPr>
        <w:t>Alrabia</w:t>
      </w:r>
      <w:r w:rsidRPr="001432FB">
        <w:t xml:space="preserve"> и др., 2014, с .29]. Корпус, таким образом, характеризуется значительным объёмом для исторического корпуса и сравнительно высоким жанровым разнообразием. Было продемонстрировано, что на материале корпуса можно было проводить исследования в изменении значений одного [</w:t>
      </w:r>
      <w:r w:rsidRPr="001432FB">
        <w:rPr>
          <w:lang w:val="en-US"/>
        </w:rPr>
        <w:t>Alrabia</w:t>
      </w:r>
      <w:r w:rsidRPr="001432FB">
        <w:t xml:space="preserve"> и др., 2014, с .34] или нескольких слов [</w:t>
      </w:r>
      <w:r w:rsidRPr="001432FB">
        <w:rPr>
          <w:lang w:val="en-US"/>
        </w:rPr>
        <w:t>Alrabia</w:t>
      </w:r>
      <w:r w:rsidRPr="001432FB">
        <w:t xml:space="preserve"> и др., 2014, с .30], устойчивых выражений [</w:t>
      </w:r>
      <w:r w:rsidRPr="001432FB">
        <w:rPr>
          <w:lang w:val="en-US"/>
        </w:rPr>
        <w:t>Alrabia</w:t>
      </w:r>
      <w:r w:rsidRPr="001432FB">
        <w:t xml:space="preserve"> и др., 2014, с .31] и словарного состава [</w:t>
      </w:r>
      <w:r w:rsidRPr="001432FB">
        <w:rPr>
          <w:lang w:val="en-US"/>
        </w:rPr>
        <w:t>Alrabia</w:t>
      </w:r>
      <w:r w:rsidRPr="001432FB">
        <w:t xml:space="preserve"> и др., 2014, с .33]. Помимо этого, корпус морфологически размечен при помощи средств автоматической обработки текста [</w:t>
      </w:r>
      <w:r w:rsidRPr="001432FB">
        <w:rPr>
          <w:lang w:val="en-US"/>
        </w:rPr>
        <w:t>Alrabia</w:t>
      </w:r>
      <w:r w:rsidRPr="001432FB">
        <w:t xml:space="preserve"> и др., 2014].</w:t>
      </w:r>
    </w:p>
    <w:p w:rsidR="0000076A" w:rsidRPr="001432FB" w:rsidRDefault="0000076A" w:rsidP="0000076A">
      <w:pPr>
        <w:pStyle w:val="a1"/>
      </w:pPr>
      <w:r w:rsidRPr="001432FB">
        <w:t xml:space="preserve">На территории одного из самых разнообразных по количеству языков континента, Африки, корпусная лингвистика также начала развиваться только на протяжении последних двадцати лет, однако исследователи уже достигли определённых успехов. </w:t>
      </w:r>
    </w:p>
    <w:p w:rsidR="0000076A" w:rsidRPr="001432FB" w:rsidRDefault="0000076A" w:rsidP="0000076A">
      <w:pPr>
        <w:pStyle w:val="a1"/>
      </w:pPr>
      <w:r w:rsidRPr="001432FB">
        <w:t xml:space="preserve">В обобщающих работах сравниваются </w:t>
      </w:r>
      <w:proofErr w:type="gramStart"/>
      <w:r w:rsidRPr="001432FB">
        <w:t>корпус</w:t>
      </w:r>
      <w:r w:rsidR="00DC4E13">
        <w:t>ы</w:t>
      </w:r>
      <w:proofErr w:type="gramEnd"/>
      <w:r w:rsidRPr="001432FB">
        <w:t xml:space="preserve"> по меньшей мере «25 субсахарских языков», некоторые из которых «содержат данные по 19 языкам» на момент написания статьи [</w:t>
      </w:r>
      <w:r w:rsidRPr="001432FB">
        <w:rPr>
          <w:lang w:val="en-US"/>
        </w:rPr>
        <w:t>Chiarcos</w:t>
      </w:r>
      <w:r w:rsidRPr="001432FB">
        <w:t xml:space="preserve"> и др., 2009, с. 17]. Тексты в этих корпусах размечены через систему ANNIS, которая позволяет осуществлять базовую морфологическую и синтаксическую разметку, механизм осуществления которой, впрочем, не совсем ясен из соответствующих работ [</w:t>
      </w:r>
      <w:r w:rsidRPr="001432FB">
        <w:rPr>
          <w:lang w:val="en-US"/>
        </w:rPr>
        <w:t>Chiarcos</w:t>
      </w:r>
      <w:r w:rsidRPr="001432FB">
        <w:t xml:space="preserve"> и др., 2009, с. 21]. Ключевой задачей, о которой упоминали исследователи, было «извлечение структуры информации, а именно структурирование лингвистической информации, чтобы оптимизировать перенос информации внутри дискурса: информацию необходимо подготовить («упаковать») различными путями в зависимости от целей, которые говорящий преследует в рамках этого дискурса» [</w:t>
      </w:r>
      <w:r w:rsidRPr="001432FB">
        <w:rPr>
          <w:lang w:val="en-US"/>
        </w:rPr>
        <w:t>Chiascos</w:t>
      </w:r>
      <w:r w:rsidRPr="001432FB">
        <w:t xml:space="preserve"> и др., 2009, с. 17]. Именно решение этой дискурсивной задачи в конечном </w:t>
      </w:r>
      <w:r w:rsidRPr="001432FB">
        <w:lastRenderedPageBreak/>
        <w:t>итоге и привело к разработке ANNIS и интеграции через неё корпусов, содержащих данные по двадцати пяти языкам.</w:t>
      </w:r>
    </w:p>
    <w:p w:rsidR="0000076A" w:rsidRPr="001432FB" w:rsidRDefault="0000076A" w:rsidP="0000076A">
      <w:pPr>
        <w:pStyle w:val="a1"/>
      </w:pPr>
      <w:r w:rsidRPr="001432FB">
        <w:t>Отдельно на субсахарском языковом пространстве выделяется регион Южной Африки, где существуют несколько языков, число носителей которых и политическая важность в рамках региона приблизительно идентичны, что создаёт необходимость в «открытом ресурсе для педагогического применения и исследований» [</w:t>
      </w:r>
      <w:r w:rsidRPr="001432FB">
        <w:rPr>
          <w:lang w:val="en-US"/>
        </w:rPr>
        <w:t>Carstens</w:t>
      </w:r>
      <w:r w:rsidRPr="001432FB">
        <w:t xml:space="preserve"> </w:t>
      </w:r>
      <w:r w:rsidRPr="001432FB">
        <w:rPr>
          <w:lang w:val="en-US"/>
        </w:rPr>
        <w:t>and</w:t>
      </w:r>
      <w:r w:rsidRPr="001432FB">
        <w:t xml:space="preserve"> </w:t>
      </w:r>
      <w:r w:rsidRPr="001432FB">
        <w:rPr>
          <w:lang w:val="en-US"/>
        </w:rPr>
        <w:t>Eiselen</w:t>
      </w:r>
      <w:r w:rsidRPr="001432FB">
        <w:t>, 2019, с. 65]. Для этого потребовалось «собрать данные из различных университетов, чтобы построить мультимодальный, мультижанровый, многоуровневый корпус текстов, созданных обучающимися, для которых языки корпуса являются или не являются родными, в университетах, на основе принятых в международном сообществе принципов построения корпусов» [</w:t>
      </w:r>
      <w:r w:rsidRPr="001432FB">
        <w:rPr>
          <w:lang w:val="en-US"/>
        </w:rPr>
        <w:t>Carstens</w:t>
      </w:r>
      <w:r w:rsidRPr="001432FB">
        <w:t xml:space="preserve"> </w:t>
      </w:r>
      <w:r w:rsidRPr="001432FB">
        <w:rPr>
          <w:lang w:val="en-US"/>
        </w:rPr>
        <w:t>and</w:t>
      </w:r>
      <w:r w:rsidRPr="001432FB">
        <w:t xml:space="preserve"> </w:t>
      </w:r>
      <w:r w:rsidRPr="001432FB">
        <w:rPr>
          <w:lang w:val="en-US"/>
        </w:rPr>
        <w:t>Eiselen</w:t>
      </w:r>
      <w:r w:rsidRPr="001432FB">
        <w:t>, 2019, с. 68]. На данный момент корпус находится в начальной стадии своего построения. Цели, декларируемые авторами, создающими корпус, на данный момент не реализованы. Корпусная лингвистика на южноафриканском пространстве находится в начале развития, и уже к этому моменту она достаточно сильно специализирована, сосредоточена на педагогическом применении и аспекте создания корпусов для обучения языку, и в гораздо меньшей степени – его изучения.</w:t>
      </w:r>
    </w:p>
    <w:p w:rsidR="0000076A" w:rsidRPr="001432FB" w:rsidRDefault="0000076A" w:rsidP="0000076A">
      <w:pPr>
        <w:pStyle w:val="a1"/>
      </w:pPr>
      <w:r w:rsidRPr="001432FB">
        <w:t>Наконец, начинает разви</w:t>
      </w:r>
      <w:r>
        <w:t>ваться корпусная лингвистика в изучении языков иных областей</w:t>
      </w:r>
      <w:r w:rsidRPr="001432FB">
        <w:t xml:space="preserve"> мира, к примеру, </w:t>
      </w:r>
      <w:r>
        <w:t>Индии</w:t>
      </w:r>
      <w:r w:rsidRPr="00246862">
        <w:t xml:space="preserve"> [</w:t>
      </w:r>
      <w:r>
        <w:rPr>
          <w:lang w:val="en-US"/>
        </w:rPr>
        <w:t>Singh</w:t>
      </w:r>
      <w:r w:rsidRPr="00246862">
        <w:t xml:space="preserve">, </w:t>
      </w:r>
      <w:r>
        <w:rPr>
          <w:lang w:val="en-US"/>
        </w:rPr>
        <w:t>Bandyopadhyay</w:t>
      </w:r>
      <w:r w:rsidRPr="00246862">
        <w:t>,  2010]</w:t>
      </w:r>
      <w:r>
        <w:t xml:space="preserve"> </w:t>
      </w:r>
      <w:r w:rsidRPr="00246862">
        <w:t>[</w:t>
      </w:r>
      <w:r>
        <w:rPr>
          <w:lang w:val="en-US"/>
        </w:rPr>
        <w:t>Dash</w:t>
      </w:r>
      <w:r w:rsidRPr="00246862">
        <w:t xml:space="preserve">, </w:t>
      </w:r>
      <w:r>
        <w:rPr>
          <w:lang w:val="en-US"/>
        </w:rPr>
        <w:t>Chaudhuri</w:t>
      </w:r>
      <w:r w:rsidRPr="00246862">
        <w:t xml:space="preserve">, 2001] </w:t>
      </w:r>
      <w:r>
        <w:t xml:space="preserve">или </w:t>
      </w:r>
      <w:r w:rsidRPr="001432FB">
        <w:t>Южно</w:t>
      </w:r>
      <w:r>
        <w:t>й Америки</w:t>
      </w:r>
      <w:r w:rsidRPr="001432FB">
        <w:t xml:space="preserve">. Один из самых ярких показателей – создание корпуса языка паэс на территории Колумбии. </w:t>
      </w:r>
    </w:p>
    <w:p w:rsidR="0000076A" w:rsidRPr="001432FB" w:rsidRDefault="0000076A" w:rsidP="0000076A">
      <w:pPr>
        <w:pStyle w:val="a1"/>
      </w:pPr>
      <w:r w:rsidRPr="001432FB">
        <w:t xml:space="preserve">Цель, с которой создаётся данный корпус – ревитализация </w:t>
      </w:r>
      <w:r w:rsidR="006B7648">
        <w:t>языка паэс</w:t>
      </w:r>
      <w:r w:rsidRPr="001432FB">
        <w:t xml:space="preserve"> через уже существующие тексты. Исследователи при работе задаются такими вопросами как «возможно ли получить письменные документы на паэс, хоть где-то? можно ли те, что доступны, использовать как что-то большее, чем просто электронный документ, могут ли они быть использованы для деятельности по ревитализации? как хорошо язык известен в письменной форме? </w:t>
      </w:r>
      <w:proofErr w:type="gramStart"/>
      <w:r w:rsidRPr="001432FB">
        <w:t>Возможно</w:t>
      </w:r>
      <w:proofErr w:type="gramEnd"/>
      <w:r w:rsidRPr="001432FB">
        <w:t xml:space="preserve"> ли создать инструменты, позволяющие развивать более </w:t>
      </w:r>
      <w:r w:rsidRPr="001432FB">
        <w:lastRenderedPageBreak/>
        <w:t>сложные виды деятельности в ходе обучения паэс?» [</w:t>
      </w:r>
      <w:r w:rsidRPr="001432FB">
        <w:rPr>
          <w:lang w:val="en-US"/>
        </w:rPr>
        <w:t>Martinez</w:t>
      </w:r>
      <w:r w:rsidRPr="001432FB">
        <w:t xml:space="preserve"> и др., 2018, с. 882].  </w:t>
      </w:r>
    </w:p>
    <w:p w:rsidR="0000076A" w:rsidRPr="001432FB" w:rsidRDefault="0000076A" w:rsidP="0000076A">
      <w:pPr>
        <w:pStyle w:val="a1"/>
      </w:pPr>
      <w:r w:rsidRPr="001432FB">
        <w:t>Выстраивание механизма ревитализации языка через корпус – задача весьма нетривиальная. Она подразумевает под собой сбор текстов, создание сре</w:t>
      </w:r>
      <w:proofErr w:type="gramStart"/>
      <w:r w:rsidRPr="001432FB">
        <w:t>дств пр</w:t>
      </w:r>
      <w:proofErr w:type="gramEnd"/>
      <w:r w:rsidRPr="001432FB">
        <w:t>едобработки и разметки для унификации и придания минимальной полезности при обучении. Помимо этого, корпус должен быть максимально крупным, сбалансированным и репрезентативным: ровно настолько, насколько это возможно для корпуса вымирающего языка. Разработчикам корпуса паэс удалось использовать 8 текстов с 1176 словами и разметить их [</w:t>
      </w:r>
      <w:r w:rsidRPr="001432FB">
        <w:rPr>
          <w:lang w:val="en-US"/>
        </w:rPr>
        <w:t>Martinez</w:t>
      </w:r>
      <w:r w:rsidRPr="001432FB">
        <w:t xml:space="preserve"> и др., 2018, с. 888 – 889]. Эти числа достаточно маленькие по меркам языков более крупных, однако, по всей видимости, состояние языка накладывает свои ограничения.  В полной мере корпус задачу ревитализации на данный момент решить не помогает. Тем не менее, исследователи настаивают на его будущем расширении в дальнейшей работе, равно как и на усовершенствовании набора тэгов и самого принципа разметки [</w:t>
      </w:r>
      <w:r w:rsidRPr="001432FB">
        <w:rPr>
          <w:lang w:val="en-US"/>
        </w:rPr>
        <w:t>Martinez</w:t>
      </w:r>
      <w:r w:rsidRPr="001432FB">
        <w:t xml:space="preserve"> и др., 2018, с. 892].</w:t>
      </w:r>
    </w:p>
    <w:p w:rsidR="0000076A" w:rsidRPr="001432FB" w:rsidRDefault="0000076A" w:rsidP="0000076A">
      <w:pPr>
        <w:pStyle w:val="11"/>
      </w:pPr>
      <w:bookmarkStart w:id="6" w:name="_Toc72902574"/>
      <w:r w:rsidRPr="001432FB">
        <w:rPr>
          <w:b/>
        </w:rPr>
        <w:t xml:space="preserve">1.1.4. </w:t>
      </w:r>
      <w:r w:rsidRPr="001432FB">
        <w:t>Современная корпусная лингвистика и исследования старославянского языка: перспективы соразвития.</w:t>
      </w:r>
      <w:bookmarkEnd w:id="6"/>
    </w:p>
    <w:p w:rsidR="0000076A" w:rsidRPr="001432FB" w:rsidRDefault="0000076A" w:rsidP="0000076A">
      <w:pPr>
        <w:pStyle w:val="a1"/>
      </w:pPr>
      <w:r w:rsidRPr="001432FB">
        <w:t xml:space="preserve">Таким образом, состояние корпусной лингвистики старославянского языка на данный момент, несмотря на продолжительную историю, находится в ранней стадии развития. </w:t>
      </w:r>
    </w:p>
    <w:p w:rsidR="0000076A" w:rsidRPr="001432FB" w:rsidRDefault="0000076A" w:rsidP="0000076A">
      <w:pPr>
        <w:pStyle w:val="a1"/>
      </w:pPr>
      <w:r w:rsidRPr="001432FB">
        <w:t xml:space="preserve">В то время как индоевропейские языки сосредотачиваются на создании специализированных корпусов для достижения конкретных целей, задачу создания первого корпуса старославянского языка только предстоит решить. Задача параллельного представления как можно большего количества текстов, актуальная для субсахарского языкового пространства, частично решена проектом </w:t>
      </w:r>
      <w:r>
        <w:t>TOROT</w:t>
      </w:r>
      <w:r w:rsidRPr="001432FB">
        <w:t>, однако при этом представленные в нём тексты не дают полной картины старославянского языка.</w:t>
      </w:r>
    </w:p>
    <w:p w:rsidR="0000076A" w:rsidRPr="001432FB" w:rsidRDefault="0000076A" w:rsidP="0000076A">
      <w:pPr>
        <w:pStyle w:val="a1"/>
      </w:pPr>
      <w:r w:rsidRPr="001432FB">
        <w:t xml:space="preserve">Наибольший интерес представляют в данный момент лингвистика арабского языка и лингвистика паэс. В первом случае ведётся активная </w:t>
      </w:r>
      <w:r w:rsidRPr="001432FB">
        <w:lastRenderedPageBreak/>
        <w:t>разработка исторических корпусов на достаточно внушительном объёме текстов с использованием современных платформ. Во втором – создание первого корпуса для почти вымершего языка, разработка собственного набора тэгов и применение нестандартных методов обработки текста там, где обычные применимы в меньшей степени. При дальнейшем теоретическом обобщении накопленного опыта наибольший смысл имеет обращение к опыту исследователей  именно этих языков.</w:t>
      </w:r>
    </w:p>
    <w:p w:rsidR="0000076A" w:rsidRPr="001432FB" w:rsidRDefault="0000076A" w:rsidP="0000076A">
      <w:pPr>
        <w:pStyle w:val="a5"/>
        <w:numPr>
          <w:ilvl w:val="1"/>
          <w:numId w:val="2"/>
        </w:numPr>
      </w:pPr>
      <w:bookmarkStart w:id="7" w:name="_Toc72902575"/>
      <w:r w:rsidRPr="001432FB">
        <w:t>Подготовительный этап.</w:t>
      </w:r>
      <w:bookmarkEnd w:id="7"/>
    </w:p>
    <w:p w:rsidR="0000076A" w:rsidRPr="001432FB" w:rsidRDefault="0000076A" w:rsidP="0000076A">
      <w:pPr>
        <w:pStyle w:val="11"/>
      </w:pPr>
      <w:bookmarkStart w:id="8" w:name="_Toc72902576"/>
      <w:r w:rsidRPr="001432FB">
        <w:rPr>
          <w:b/>
        </w:rPr>
        <w:t xml:space="preserve">1.2.1. </w:t>
      </w:r>
      <w:r w:rsidRPr="001432FB">
        <w:t>Сбор текстов.</w:t>
      </w:r>
      <w:bookmarkEnd w:id="8"/>
    </w:p>
    <w:p w:rsidR="0000076A" w:rsidRPr="001432FB" w:rsidRDefault="0000076A" w:rsidP="0000076A">
      <w:pPr>
        <w:pStyle w:val="a1"/>
      </w:pPr>
      <w:r w:rsidRPr="001432FB">
        <w:t xml:space="preserve">Различные исследователи при создании корпусов руководствуются различными критериями отбора текстов из различных источников. </w:t>
      </w:r>
    </w:p>
    <w:p w:rsidR="0000076A" w:rsidRPr="001432FB" w:rsidRDefault="0000076A" w:rsidP="0000076A">
      <w:pPr>
        <w:pStyle w:val="a1"/>
      </w:pPr>
      <w:r w:rsidRPr="001432FB">
        <w:t>Составители корпусов арабского языка, как правило, не рассматривают текстологический вопрос отдельно. В некоторых случаях делаются ссылки на опыт предыдущих работ и текстовые коллекции, которые собирались до корпуса, создание которого непосредственно описано в соответствующей работе [</w:t>
      </w:r>
      <w:r w:rsidRPr="001432FB">
        <w:rPr>
          <w:lang w:val="en-US"/>
        </w:rPr>
        <w:t>Alrabia</w:t>
      </w:r>
      <w:r w:rsidRPr="001432FB">
        <w:t xml:space="preserve"> и др., 2014, с. 30]. В других случаях, когда корпус становится первым в ряду, на источниках материала и вовсе стараются не акцентировать внимание, больше склоняясь к его квантитативной характеристике [</w:t>
      </w:r>
      <w:r w:rsidRPr="001432FB">
        <w:rPr>
          <w:lang w:val="en-US"/>
        </w:rPr>
        <w:t>Alfaifi</w:t>
      </w:r>
      <w:r w:rsidRPr="001432FB">
        <w:t xml:space="preserve">, </w:t>
      </w:r>
      <w:r w:rsidRPr="001432FB">
        <w:rPr>
          <w:lang w:val="en-US"/>
        </w:rPr>
        <w:t>Atwell</w:t>
      </w:r>
      <w:r w:rsidRPr="001432FB">
        <w:t xml:space="preserve"> </w:t>
      </w:r>
      <w:r w:rsidRPr="001432FB">
        <w:rPr>
          <w:lang w:val="en-US"/>
        </w:rPr>
        <w:t>B</w:t>
      </w:r>
      <w:r w:rsidRPr="001432FB">
        <w:t xml:space="preserve">, 2013, 11].  Подобный подход в целом тяжело критиковать с точки зрения полноты конкретного исследования: его </w:t>
      </w:r>
      <w:proofErr w:type="gramStart"/>
      <w:r w:rsidRPr="001432FB">
        <w:t>проблема</w:t>
      </w:r>
      <w:proofErr w:type="gramEnd"/>
      <w:r w:rsidRPr="001432FB">
        <w:t xml:space="preserve"> скорее в том, что методология науки в конечном итоге не пополняется, не растёт понимание того, по каким именно критериям происходит подбор материала., что в конечном итоге не даёт использовать его при обобщении и создании новых корпусов.</w:t>
      </w:r>
    </w:p>
    <w:p w:rsidR="0000076A" w:rsidRPr="001432FB" w:rsidRDefault="0000076A" w:rsidP="0000076A">
      <w:pPr>
        <w:pStyle w:val="a1"/>
      </w:pPr>
      <w:r w:rsidRPr="001432FB">
        <w:t>В случае с существующими корпусами старославянского языка, их оцифровка, равно как и размещение в электронных коллекциях, проводились непосредственно составителями корпуса по различным изданиям памятников с автоматически нераспознанным текстом [</w:t>
      </w:r>
      <w:r w:rsidRPr="001432FB">
        <w:rPr>
          <w:lang w:val="en-US"/>
        </w:rPr>
        <w:t>CCMH</w:t>
      </w:r>
      <w:r w:rsidRPr="001432FB">
        <w:t xml:space="preserve">]. Этот подход гарантирует наибольшую корректность, однако при наличии уже существующих обработанных текстов значительно увеличивает необходимое на составление </w:t>
      </w:r>
      <w:r w:rsidRPr="001432FB">
        <w:lastRenderedPageBreak/>
        <w:t>корпуса время, что в условиях, когда требуется оперативное составление коллекции и создание продукта минимальной полезности, не совсем релевантно.</w:t>
      </w:r>
    </w:p>
    <w:p w:rsidR="0000076A" w:rsidRPr="001432FB" w:rsidRDefault="0000076A" w:rsidP="0000076A">
      <w:pPr>
        <w:pStyle w:val="a1"/>
      </w:pPr>
      <w:r w:rsidRPr="001432FB">
        <w:t>Наконец опыт создания корпуса языка паэс показывает возможность обращения при проектировании к уже существующим текстовым коллекциям языка [</w:t>
      </w:r>
      <w:r w:rsidRPr="001432FB">
        <w:rPr>
          <w:lang w:val="en-US"/>
        </w:rPr>
        <w:t>Martinez</w:t>
      </w:r>
      <w:r w:rsidRPr="001432FB">
        <w:t xml:space="preserve"> и др., 2018, с. 888]. Такой подход полностью оправдывает себя в условиях, когда корпус необходимо собрать как можно быстрее, </w:t>
      </w:r>
      <w:proofErr w:type="gramStart"/>
      <w:r w:rsidRPr="001432FB">
        <w:t>хотя</w:t>
      </w:r>
      <w:proofErr w:type="gramEnd"/>
      <w:r w:rsidRPr="001432FB">
        <w:t xml:space="preserve"> и не избавлен от недостатков. </w:t>
      </w:r>
      <w:proofErr w:type="gramStart"/>
      <w:r w:rsidRPr="001432FB">
        <w:t>Например, проблемы возникнут при графической унификации (для языка паэс, алфавит для которого был приведён к единому образцу только в 2000 году [</w:t>
      </w:r>
      <w:r w:rsidRPr="001432FB">
        <w:rPr>
          <w:lang w:val="en-US"/>
        </w:rPr>
        <w:t>Martinez</w:t>
      </w:r>
      <w:r w:rsidRPr="001432FB">
        <w:t xml:space="preserve"> и др., 2018, с. 882]), не говоря уже о том, что в некоторых случаях требуется сверка с оригиналом оцифрованного текста, не всегда доступным исследователю, составляющему корпус на основе предыдущих коллекций.</w:t>
      </w:r>
      <w:proofErr w:type="gramEnd"/>
      <w:r w:rsidRPr="001432FB">
        <w:t xml:space="preserve"> Наконец, если </w:t>
      </w:r>
      <w:proofErr w:type="gramStart"/>
      <w:r w:rsidRPr="001432FB">
        <w:t>текст</w:t>
      </w:r>
      <w:proofErr w:type="gramEnd"/>
      <w:r w:rsidRPr="001432FB">
        <w:t xml:space="preserve"> подвергался </w:t>
      </w:r>
      <w:proofErr w:type="gramStart"/>
      <w:r w:rsidRPr="001432FB">
        <w:t>какой</w:t>
      </w:r>
      <w:proofErr w:type="gramEnd"/>
      <w:r w:rsidRPr="001432FB">
        <w:t xml:space="preserve"> бы то ни было трансформации, существует возможность возникновения разногласий между различными исследователями относительно механизма проведения этой трансформации: примером может служить вопрос об отражении фонетических различий в диалектных корпусах [Крючкова, Гольдин, 2010, с. 8 – 11]. В таких случаях обычно приходится обращаться к документации исходной коллекции, и если обнаруживается принципиальное несовпадение, устранять различия либо вручную, либо при помощи специально написанной программы. Тем не </w:t>
      </w:r>
      <w:proofErr w:type="gramStart"/>
      <w:r w:rsidRPr="001432FB">
        <w:t>менее</w:t>
      </w:r>
      <w:proofErr w:type="gramEnd"/>
      <w:r w:rsidRPr="001432FB">
        <w:t xml:space="preserve"> при малом количестве материала эта проблема не является существенной.</w:t>
      </w:r>
    </w:p>
    <w:p w:rsidR="0000076A" w:rsidRPr="001432FB" w:rsidRDefault="0000076A" w:rsidP="0000076A">
      <w:pPr>
        <w:pStyle w:val="a1"/>
      </w:pPr>
      <w:r w:rsidRPr="001432FB">
        <w:t xml:space="preserve">При составлении корпуса старославянского языка, таким образом, в наибольшей степени оказалось возможным ориентироваться на опыт исследователей языка паэс. Оптимальной тактикой будет составление корпуса из существующих коллекций (при условии распространения их по соответствующей лицензии) с возможной самостоятельной оцифровкой других текстов, входящих в канон, однако по-прежнему не размещённых в существующих коллекциях. </w:t>
      </w:r>
    </w:p>
    <w:p w:rsidR="0000076A" w:rsidRPr="001432FB" w:rsidRDefault="0000076A" w:rsidP="0000076A">
      <w:pPr>
        <w:pStyle w:val="11"/>
      </w:pPr>
      <w:bookmarkStart w:id="9" w:name="_Toc72902577"/>
      <w:r w:rsidRPr="001432FB">
        <w:rPr>
          <w:b/>
        </w:rPr>
        <w:lastRenderedPageBreak/>
        <w:t xml:space="preserve">1.2.2. </w:t>
      </w:r>
      <w:r w:rsidRPr="001432FB">
        <w:t>Графическое представление.</w:t>
      </w:r>
      <w:bookmarkEnd w:id="9"/>
    </w:p>
    <w:p w:rsidR="0000076A" w:rsidRPr="001432FB" w:rsidRDefault="0000076A" w:rsidP="0000076A">
      <w:pPr>
        <w:pStyle w:val="a1"/>
      </w:pPr>
      <w:r w:rsidRPr="001432FB">
        <w:t>При представлении различных языков в электронном виде неизбежно возникает вопрос их отображения: далеко не у всех языков алфавит настолько прост для кодирования, как у большей части индоевропейских, для которых и начертания диакритик уже занесены в таблицы наиболее распространённых шрифтов.</w:t>
      </w:r>
    </w:p>
    <w:p w:rsidR="0000076A" w:rsidRPr="001432FB" w:rsidRDefault="0000076A" w:rsidP="0000076A">
      <w:pPr>
        <w:pStyle w:val="a1"/>
      </w:pPr>
      <w:r w:rsidRPr="001432FB">
        <w:t>Некоторые языки представляют особенно тяжёлый вызов для исследователя не одним-двумя символами, а целым собственным алфавитом, который был включён в Unicode только на рубеже тысячелетий [</w:t>
      </w:r>
      <w:r w:rsidRPr="001432FB">
        <w:rPr>
          <w:lang w:val="en-US"/>
        </w:rPr>
        <w:t>Gamb</w:t>
      </w:r>
      <w:r w:rsidRPr="001432FB">
        <w:t>ä</w:t>
      </w:r>
      <w:r w:rsidRPr="001432FB">
        <w:rPr>
          <w:lang w:val="en-US"/>
        </w:rPr>
        <w:t>ck</w:t>
      </w:r>
      <w:r w:rsidRPr="001432FB">
        <w:t>, 2012, с. 79]. Это сыграло ключевую роль в развитии корпусной лингвистики, к примеру, амхарского языка</w:t>
      </w:r>
      <w:r w:rsidRPr="00E87360">
        <w:t xml:space="preserve"> [</w:t>
      </w:r>
      <w:r w:rsidRPr="001432FB">
        <w:rPr>
          <w:lang w:val="en-US"/>
        </w:rPr>
        <w:t>Gamb</w:t>
      </w:r>
      <w:r w:rsidRPr="001432FB">
        <w:t>ä</w:t>
      </w:r>
      <w:r>
        <w:rPr>
          <w:lang w:val="en-US"/>
        </w:rPr>
        <w:t>c</w:t>
      </w:r>
      <w:r w:rsidRPr="001432FB">
        <w:rPr>
          <w:lang w:val="en-US"/>
        </w:rPr>
        <w:t>k</w:t>
      </w:r>
      <w:r w:rsidRPr="00E87360">
        <w:t xml:space="preserve">, </w:t>
      </w:r>
      <w:r>
        <w:rPr>
          <w:lang w:val="en-US"/>
        </w:rPr>
        <w:t>Asker</w:t>
      </w:r>
      <w:r w:rsidRPr="00E87360">
        <w:t>, 2010]</w:t>
      </w:r>
      <w:r w:rsidRPr="001432FB">
        <w:t>, вернее, в её продолжительном отсутствии [</w:t>
      </w:r>
      <w:r w:rsidRPr="001432FB">
        <w:rPr>
          <w:lang w:val="en-US"/>
        </w:rPr>
        <w:t>Gamb</w:t>
      </w:r>
      <w:r w:rsidRPr="001432FB">
        <w:t>ä</w:t>
      </w:r>
      <w:r>
        <w:rPr>
          <w:lang w:val="en-US"/>
        </w:rPr>
        <w:t>c</w:t>
      </w:r>
      <w:r w:rsidRPr="001432FB">
        <w:rPr>
          <w:lang w:val="en-US"/>
        </w:rPr>
        <w:t>k</w:t>
      </w:r>
      <w:r w:rsidRPr="001432FB">
        <w:t xml:space="preserve"> и др., 2009, с. 104]. Тем не </w:t>
      </w:r>
      <w:proofErr w:type="gramStart"/>
      <w:r w:rsidRPr="001432FB">
        <w:t>менее</w:t>
      </w:r>
      <w:proofErr w:type="gramEnd"/>
      <w:r w:rsidRPr="001432FB">
        <w:t xml:space="preserve"> с включением этих символов в </w:t>
      </w:r>
      <w:r w:rsidRPr="001432FB">
        <w:rPr>
          <w:lang w:val="en-US"/>
        </w:rPr>
        <w:t>Unicode</w:t>
      </w:r>
      <w:r w:rsidRPr="001432FB">
        <w:t xml:space="preserve"> проблема всё-таки была разрешена, и </w:t>
      </w:r>
      <w:r w:rsidRPr="00C77728">
        <w:t>исследование данных языков начало развиваться значительными темпами; к</w:t>
      </w:r>
      <w:r w:rsidRPr="001432FB">
        <w:t xml:space="preserve"> данному моменту уже существует несколько достаточно крупных корпусов, для которых разрабатываются средства автоматической обработки текста [</w:t>
      </w:r>
      <w:r w:rsidRPr="001432FB">
        <w:rPr>
          <w:lang w:val="en-US"/>
        </w:rPr>
        <w:t>Singha</w:t>
      </w:r>
      <w:r w:rsidRPr="001432FB">
        <w:t xml:space="preserve"> и др., 2012, с. 31].</w:t>
      </w:r>
    </w:p>
    <w:p w:rsidR="0000076A" w:rsidRPr="001432FB" w:rsidRDefault="0000076A" w:rsidP="0000076A">
      <w:pPr>
        <w:pStyle w:val="a1"/>
      </w:pPr>
      <w:r w:rsidRPr="001432FB">
        <w:t xml:space="preserve">Для таких языков, как </w:t>
      </w:r>
      <w:proofErr w:type="gramStart"/>
      <w:r w:rsidRPr="001432FB">
        <w:t>португальский</w:t>
      </w:r>
      <w:proofErr w:type="gramEnd"/>
      <w:r w:rsidRPr="001432FB">
        <w:t>, графическая нестандартность, напротив, в значительной степени играет исследователю на пользу. Позиционирование знаков препинания позволяет с большей ясностью разметить границы предложений, что в других языках, ввиду неоднозначности роли знаков препинания, было бы невозможно [</w:t>
      </w:r>
      <w:r w:rsidRPr="001432FB">
        <w:rPr>
          <w:lang w:val="en-US"/>
        </w:rPr>
        <w:t>Branco</w:t>
      </w:r>
      <w:r w:rsidRPr="001432FB">
        <w:t xml:space="preserve">, </w:t>
      </w:r>
      <w:r w:rsidRPr="001432FB">
        <w:rPr>
          <w:lang w:val="en-US"/>
        </w:rPr>
        <w:t>Silva</w:t>
      </w:r>
      <w:r w:rsidRPr="001432FB">
        <w:t>, 2003, с. 7].</w:t>
      </w:r>
    </w:p>
    <w:p w:rsidR="0000076A" w:rsidRPr="001432FB" w:rsidRDefault="0000076A" w:rsidP="0000076A">
      <w:pPr>
        <w:pStyle w:val="a1"/>
      </w:pPr>
      <w:r w:rsidRPr="001432FB">
        <w:t xml:space="preserve">Для большого числа языков проблемы представляет нестандартное обозначение диакритик. Такое достаточно часто происходит в исторических исследованиях даже достаточно широко представленных в корпусной лингвистике языков с большим количеством носителей, таких как </w:t>
      </w:r>
      <w:proofErr w:type="gramStart"/>
      <w:r w:rsidRPr="001432FB">
        <w:t>испанский</w:t>
      </w:r>
      <w:proofErr w:type="gramEnd"/>
      <w:r w:rsidRPr="001432FB">
        <w:t xml:space="preserve"> [</w:t>
      </w:r>
      <w:r w:rsidRPr="001432FB">
        <w:rPr>
          <w:lang w:val="en-US"/>
        </w:rPr>
        <w:t>S</w:t>
      </w:r>
      <w:r w:rsidRPr="001432FB">
        <w:t>á</w:t>
      </w:r>
      <w:r w:rsidRPr="001432FB">
        <w:rPr>
          <w:lang w:val="en-US"/>
        </w:rPr>
        <w:t>nchez</w:t>
      </w:r>
      <w:r w:rsidRPr="001432FB">
        <w:t>-</w:t>
      </w:r>
      <w:r w:rsidRPr="001432FB">
        <w:rPr>
          <w:lang w:val="en-US"/>
        </w:rPr>
        <w:t>Marco</w:t>
      </w:r>
      <w:r w:rsidRPr="001432FB">
        <w:t xml:space="preserve">  и др., 2011, с. 5]. Существует несколько способов постановки и разрешения этой проблемы. </w:t>
      </w:r>
    </w:p>
    <w:p w:rsidR="0000076A" w:rsidRPr="001432FB" w:rsidRDefault="0000076A" w:rsidP="0000076A">
      <w:pPr>
        <w:pStyle w:val="a1"/>
      </w:pPr>
      <w:r w:rsidRPr="001432FB">
        <w:lastRenderedPageBreak/>
        <w:t xml:space="preserve">В испанском из этих </w:t>
      </w:r>
      <w:proofErr w:type="gramStart"/>
      <w:r w:rsidRPr="001432FB">
        <w:t>диакритик и</w:t>
      </w:r>
      <w:proofErr w:type="gramEnd"/>
      <w:r w:rsidRPr="001432FB">
        <w:t xml:space="preserve"> размещённых перед ними букв приходится создавать графемы современного испанского алфавита, чтобы программы токенизации, тэггинга и разметки распознали требуемые слова, а не «неизвестные» до того комбинации стемов и окончаний [</w:t>
      </w:r>
      <w:r w:rsidRPr="001432FB">
        <w:rPr>
          <w:lang w:val="en-US"/>
        </w:rPr>
        <w:t>S</w:t>
      </w:r>
      <w:r w:rsidRPr="001432FB">
        <w:t>á</w:t>
      </w:r>
      <w:r w:rsidRPr="001432FB">
        <w:rPr>
          <w:lang w:val="en-US"/>
        </w:rPr>
        <w:t>nchez</w:t>
      </w:r>
      <w:r w:rsidRPr="001432FB">
        <w:t>-</w:t>
      </w:r>
      <w:r w:rsidRPr="001432FB">
        <w:rPr>
          <w:lang w:val="en-US"/>
        </w:rPr>
        <w:t>Marco</w:t>
      </w:r>
      <w:r w:rsidRPr="001432FB">
        <w:t xml:space="preserve">  и др., 2011, с. 5].  </w:t>
      </w:r>
    </w:p>
    <w:p w:rsidR="0000076A" w:rsidRPr="001432FB" w:rsidRDefault="0000076A" w:rsidP="0000076A">
      <w:pPr>
        <w:pStyle w:val="a1"/>
      </w:pPr>
      <w:r w:rsidRPr="001432FB">
        <w:t xml:space="preserve">В </w:t>
      </w:r>
      <w:proofErr w:type="gramStart"/>
      <w:r w:rsidRPr="001432FB">
        <w:t>арабском</w:t>
      </w:r>
      <w:proofErr w:type="gramEnd"/>
      <w:r w:rsidRPr="001432FB">
        <w:t xml:space="preserve"> диакритики приходится, напротив, восстанавливать. </w:t>
      </w:r>
      <w:proofErr w:type="gramStart"/>
      <w:r w:rsidRPr="001432FB">
        <w:t>Ряд исследователей предпочитают разрешать омонимию между словами с необозначенными диакритиками и без диакритик вообще при помощи ручной разметки [</w:t>
      </w:r>
      <w:r w:rsidRPr="001432FB">
        <w:rPr>
          <w:lang w:val="en-US"/>
        </w:rPr>
        <w:t>Alfaifi</w:t>
      </w:r>
      <w:r w:rsidRPr="001432FB">
        <w:t xml:space="preserve">, </w:t>
      </w:r>
      <w:r w:rsidRPr="001432FB">
        <w:rPr>
          <w:lang w:val="en-US"/>
        </w:rPr>
        <w:t>Atwell</w:t>
      </w:r>
      <w:r w:rsidRPr="001432FB">
        <w:t xml:space="preserve"> </w:t>
      </w:r>
      <w:r w:rsidRPr="001432FB">
        <w:rPr>
          <w:lang w:val="en-US"/>
        </w:rPr>
        <w:t>C</w:t>
      </w:r>
      <w:r w:rsidRPr="001432FB">
        <w:t>, 2013, С. 14 – 18].</w:t>
      </w:r>
      <w:proofErr w:type="gramEnd"/>
      <w:r w:rsidRPr="001432FB">
        <w:t xml:space="preserve">  Другие используют для этого специально обученную нейросеть [</w:t>
      </w:r>
      <w:r w:rsidRPr="001432FB">
        <w:rPr>
          <w:lang w:val="en-US"/>
        </w:rPr>
        <w:t>I</w:t>
      </w:r>
      <w:r w:rsidRPr="001432FB">
        <w:t>smail и др., 2014, с. 144]. Первый подход более характерен для корпусов небольшого размера, поскольку требует вложения значительного количества человеческих усилий и времени, второй – для корпусов большего объёма, поскольку именно достаточное количество единиц позволяет нейросети добиться относительно удовлетворительной эффективности.</w:t>
      </w:r>
    </w:p>
    <w:p w:rsidR="0000076A" w:rsidRPr="001432FB" w:rsidRDefault="0000076A" w:rsidP="0000076A">
      <w:pPr>
        <w:pStyle w:val="a1"/>
      </w:pPr>
      <w:r w:rsidRPr="001432FB">
        <w:t>В урду одному и тому же символу соответствует «несколько кодов Unicode одновременно», и исследователям приходится в процессе нормализации текста «заменять такие символы символами из других алфавитов урду» [</w:t>
      </w:r>
      <w:r w:rsidRPr="001432FB">
        <w:rPr>
          <w:lang w:val="en-US"/>
        </w:rPr>
        <w:t>Daud</w:t>
      </w:r>
      <w:r w:rsidRPr="001432FB">
        <w:t xml:space="preserve"> и др., 2017, с. 290]. Такая унификация представляется единственно возможным способом разрешения  этой неоднозначности.</w:t>
      </w:r>
    </w:p>
    <w:p w:rsidR="0000076A" w:rsidRPr="001432FB" w:rsidRDefault="0000076A" w:rsidP="0000076A">
      <w:pPr>
        <w:pStyle w:val="a1"/>
      </w:pPr>
      <w:r w:rsidRPr="001432FB">
        <w:t>Наконец, для работы с рядом индийских языков приходится осуществлять конвертацию из символов самого языка в кодировке Unicode в заменяющие их в специально разработанной для этого системе обозначений символы ASCII [</w:t>
      </w:r>
      <w:r w:rsidRPr="001432FB">
        <w:rPr>
          <w:lang w:val="en-US"/>
        </w:rPr>
        <w:t>Reddy</w:t>
      </w:r>
      <w:r w:rsidRPr="001432FB">
        <w:t xml:space="preserve">, </w:t>
      </w:r>
      <w:r w:rsidRPr="001432FB">
        <w:rPr>
          <w:lang w:val="en-US"/>
        </w:rPr>
        <w:t>Sharoff</w:t>
      </w:r>
      <w:r w:rsidRPr="001432FB">
        <w:t>, 2011, с. 12 – 13], и обратно. Это трудоёмкая задача, требующая очень тщательной разработки системы правил, которая не будет создавать проблемы при обратном конвертировании, или хотя бы требовать минимального человеческого вмешательства при проверке получившегося в результате текста. В текущем состоянии развития компьютерной лингвистики, впрочем, обычно уже не требуется подобная процедура.</w:t>
      </w:r>
    </w:p>
    <w:p w:rsidR="0000076A" w:rsidRPr="001432FB" w:rsidRDefault="0000076A" w:rsidP="0000076A">
      <w:pPr>
        <w:pStyle w:val="a1"/>
      </w:pPr>
      <w:r w:rsidRPr="001432FB">
        <w:lastRenderedPageBreak/>
        <w:t>Старославянский язык концентрирует в себе практически все эти проблемы, и опыт решения каждой из них в той или иной степени оказывается полезен. Корпус Хельсинкского университета</w:t>
      </w:r>
      <w:r>
        <w:t xml:space="preserve"> </w:t>
      </w:r>
      <w:r w:rsidRPr="001432FB">
        <w:t>[</w:t>
      </w:r>
      <w:r w:rsidRPr="001432FB">
        <w:rPr>
          <w:lang w:val="en-US"/>
        </w:rPr>
        <w:t>CCMH</w:t>
      </w:r>
      <w:r w:rsidRPr="001432FB">
        <w:t xml:space="preserve">], самый полный на данный момент, записан латиницей с использованием ASCII, </w:t>
      </w:r>
      <w:r>
        <w:rPr>
          <w:lang w:val="be-BY"/>
        </w:rPr>
        <w:t>ак</w:t>
      </w:r>
      <w:r>
        <w:t>тивно ранее использовавшейся для машинной репрезентации старославянских текстов</w:t>
      </w:r>
      <w:r w:rsidRPr="009A7B39">
        <w:t xml:space="preserve"> [</w:t>
      </w:r>
      <w:r>
        <w:rPr>
          <w:lang w:val="en-US"/>
        </w:rPr>
        <w:t>W</w:t>
      </w:r>
      <w:r w:rsidRPr="009A7B39">
        <w:t>á</w:t>
      </w:r>
      <w:r>
        <w:rPr>
          <w:lang w:val="en-US"/>
        </w:rPr>
        <w:t>tr</w:t>
      </w:r>
      <w:r w:rsidRPr="009A7B39">
        <w:t>ó</w:t>
      </w:r>
      <w:r>
        <w:rPr>
          <w:lang w:val="en-US"/>
        </w:rPr>
        <w:t>bska</w:t>
      </w:r>
      <w:r w:rsidRPr="009A7B39">
        <w:t xml:space="preserve">, </w:t>
      </w:r>
      <w:r>
        <w:rPr>
          <w:lang w:val="en-US"/>
        </w:rPr>
        <w:t>Kubiak</w:t>
      </w:r>
      <w:r w:rsidRPr="009A7B39">
        <w:t>, 2004]</w:t>
      </w:r>
      <w:r>
        <w:rPr>
          <w:lang w:val="be-BY"/>
        </w:rPr>
        <w:t>,</w:t>
      </w:r>
      <w:r>
        <w:t xml:space="preserve"> </w:t>
      </w:r>
      <w:r w:rsidRPr="001432FB">
        <w:t>которую придётся подвергнуть конвертированию</w:t>
      </w:r>
      <w:r w:rsidRPr="00467C55">
        <w:t xml:space="preserve"> </w:t>
      </w:r>
      <w:r>
        <w:rPr>
          <w:lang w:val="en-US"/>
        </w:rPr>
        <w:t>[Paliga, 2018]</w:t>
      </w:r>
      <w:r w:rsidRPr="001432FB">
        <w:t xml:space="preserve">. Кириллица, используемая в </w:t>
      </w:r>
      <w:proofErr w:type="gramStart"/>
      <w:r w:rsidRPr="001432FB">
        <w:t>старославянском</w:t>
      </w:r>
      <w:proofErr w:type="gramEnd"/>
      <w:r w:rsidRPr="001432FB">
        <w:t xml:space="preserve">, значительно больше по буквенному составу стандартной кириллицы, и особенно негативно это сказывается, когда требуется найти диакритику над редкой гласной. </w:t>
      </w:r>
      <w:r>
        <w:t xml:space="preserve">Некоторые особенно редкие старославянские символы не включены в стандарт </w:t>
      </w:r>
      <w:r>
        <w:rPr>
          <w:lang w:val="en-US"/>
        </w:rPr>
        <w:t>Unicode</w:t>
      </w:r>
      <w:r w:rsidRPr="00A16192">
        <w:t xml:space="preserve"> 5.1 [</w:t>
      </w:r>
      <w:r>
        <w:rPr>
          <w:lang w:val="en-US"/>
        </w:rPr>
        <w:t>Kempgen</w:t>
      </w:r>
      <w:r w:rsidRPr="00A16192">
        <w:t xml:space="preserve">, 2008, </w:t>
      </w:r>
      <w:r>
        <w:rPr>
          <w:lang w:val="be-BY"/>
        </w:rPr>
        <w:t>с. 2 – 6</w:t>
      </w:r>
      <w:r w:rsidRPr="00A16192">
        <w:t>].</w:t>
      </w:r>
      <w:r w:rsidRPr="001432FB">
        <w:t xml:space="preserve">Сами диакритические знаки вторгаются в основу слова, принуждая исследователя удалять их из слов в процессе предобработки. При этом порой </w:t>
      </w:r>
      <w:proofErr w:type="gramStart"/>
      <w:r w:rsidRPr="001432FB">
        <w:t>требуется</w:t>
      </w:r>
      <w:proofErr w:type="gramEnd"/>
      <w:r w:rsidRPr="001432FB">
        <w:t xml:space="preserve"> и восстановить отсутствующий символ редуцированного, не внесённый, к примеру, при оцифровке. Наконец пунктуация в старославянском языке в функции разграничителя находилась в относительно зачаточной стадии своего развития, и при работе с ней требуется учитывать то, что она выполняет совершенно иные задачи, чем </w:t>
      </w:r>
      <w:r w:rsidRPr="0002033D">
        <w:t>пунктуация в современных языках. Следовательно, опыт каждого из упомянутых выше исследований может быть полезным при создании</w:t>
      </w:r>
      <w:r w:rsidRPr="001432FB">
        <w:t xml:space="preserve"> графического представления корпуса старославянского языка.</w:t>
      </w:r>
    </w:p>
    <w:p w:rsidR="0000076A" w:rsidRPr="001432FB" w:rsidRDefault="0000076A" w:rsidP="0000076A">
      <w:pPr>
        <w:pStyle w:val="11"/>
      </w:pPr>
      <w:bookmarkStart w:id="10" w:name="_Toc72902578"/>
      <w:r w:rsidRPr="001432FB">
        <w:rPr>
          <w:b/>
        </w:rPr>
        <w:t xml:space="preserve">1.2.3. </w:t>
      </w:r>
      <w:r w:rsidRPr="001432FB">
        <w:t>Токенизация.</w:t>
      </w:r>
      <w:bookmarkEnd w:id="10"/>
    </w:p>
    <w:p w:rsidR="0000076A" w:rsidRPr="001432FB" w:rsidRDefault="0000076A" w:rsidP="0000076A">
      <w:pPr>
        <w:pStyle w:val="a1"/>
      </w:pPr>
      <w:r w:rsidRPr="001432FB">
        <w:t>После того, как те</w:t>
      </w:r>
      <w:proofErr w:type="gramStart"/>
      <w:r w:rsidRPr="001432FB">
        <w:t>кст гр</w:t>
      </w:r>
      <w:proofErr w:type="gramEnd"/>
      <w:r w:rsidRPr="001432FB">
        <w:t>афически унифицирован, следующей задачей становится токенизация – «процесс отделения токенов друг от друга в поданном на вход тексте» [</w:t>
      </w:r>
      <w:r w:rsidRPr="001432FB">
        <w:rPr>
          <w:lang w:val="en-US"/>
        </w:rPr>
        <w:t>Deepali</w:t>
      </w:r>
      <w:r w:rsidRPr="001432FB">
        <w:t xml:space="preserve"> и др., 2018, с. 1607]. </w:t>
      </w:r>
    </w:p>
    <w:p w:rsidR="0000076A" w:rsidRPr="001432FB" w:rsidRDefault="0000076A" w:rsidP="0000076A">
      <w:pPr>
        <w:pStyle w:val="a1"/>
      </w:pPr>
      <w:r w:rsidRPr="001432FB">
        <w:t>Обратим внимание на термин «токен». Традиционно под ним понимались «разделённые через пробел слова; единственными сложностями, да и то незначительными, становились пунктуация и форматирование текста» [</w:t>
      </w:r>
      <w:r w:rsidRPr="001432FB">
        <w:rPr>
          <w:lang w:val="en-US"/>
        </w:rPr>
        <w:t>Atwell</w:t>
      </w:r>
      <w:r w:rsidRPr="001432FB">
        <w:t xml:space="preserve">, 2008, с. 509]. Однако это происходило в первую очередь из-за англоцентричности корпусной лингвистики как научной дисциплины, </w:t>
      </w:r>
      <w:r w:rsidRPr="001432FB">
        <w:lastRenderedPageBreak/>
        <w:t>доминирования англоязычных корпусов в мире, которое продолжалось почти тридцать лет. В современной обстановке, когда на первый план выходят другие индоевропейские языки и неиндоевропейские языки, с их достаточно специфическим словообразованием, неоднозначным и с точки зрения лингвистов, и с точки зрения автоматической обработки, токенизация оказывается «обманчиво простой задачей» даже для таких близких английскому языков, как немецкий [Tufiş, 2009, с. 3]. Теперь токен скорее следует определить как «минимальная синтаксическая единица, например, слово, часть слова (или клитика), многословное выражение, либо же знак препинания» [</w:t>
      </w:r>
      <w:r w:rsidRPr="001432FB">
        <w:rPr>
          <w:lang w:val="en-US"/>
        </w:rPr>
        <w:t>Attia</w:t>
      </w:r>
      <w:r w:rsidRPr="001432FB">
        <w:t>, 2007, с. 66].</w:t>
      </w:r>
    </w:p>
    <w:p w:rsidR="0000076A" w:rsidRPr="001432FB" w:rsidRDefault="0000076A" w:rsidP="0000076A">
      <w:pPr>
        <w:pStyle w:val="a1"/>
      </w:pPr>
      <w:r>
        <w:t>Токе</w:t>
      </w:r>
      <w:r w:rsidRPr="001432FB">
        <w:t>низация может осуществляться как вручную [</w:t>
      </w:r>
      <w:r w:rsidRPr="001432FB">
        <w:rPr>
          <w:lang w:val="en-US"/>
        </w:rPr>
        <w:t>Attia</w:t>
      </w:r>
      <w:r w:rsidRPr="001432FB">
        <w:t>, 2007, с. 65], так и средствами автоматической обработки текста, собственно, токенизатором  – программой, которая «конвертирует предложение в</w:t>
      </w:r>
      <w:proofErr w:type="gramStart"/>
      <w:r w:rsidRPr="001432FB">
        <w:t xml:space="preserve"> (…) </w:t>
      </w:r>
      <w:proofErr w:type="gramEnd"/>
      <w:r w:rsidRPr="001432FB">
        <w:t>токены» [</w:t>
      </w:r>
      <w:r w:rsidRPr="001432FB">
        <w:rPr>
          <w:lang w:val="en-US"/>
        </w:rPr>
        <w:t>Mohan</w:t>
      </w:r>
      <w:r w:rsidRPr="001432FB">
        <w:t xml:space="preserve"> </w:t>
      </w:r>
      <w:r w:rsidRPr="001432FB">
        <w:rPr>
          <w:lang w:val="en-US"/>
        </w:rPr>
        <w:t>Raj</w:t>
      </w:r>
      <w:r w:rsidRPr="001432FB">
        <w:t xml:space="preserve">, </w:t>
      </w:r>
      <w:r w:rsidRPr="001432FB">
        <w:rPr>
          <w:lang w:val="en-US"/>
        </w:rPr>
        <w:t>Rajendran</w:t>
      </w:r>
      <w:r w:rsidRPr="001432FB">
        <w:t>, 2017].</w:t>
      </w:r>
    </w:p>
    <w:p w:rsidR="0000076A" w:rsidRPr="001432FB" w:rsidRDefault="0000076A" w:rsidP="0000076A">
      <w:pPr>
        <w:pStyle w:val="a1"/>
      </w:pPr>
      <w:r w:rsidRPr="001432FB">
        <w:t xml:space="preserve">Существует несколько типов токенизаторов. В первом «токенизатор </w:t>
      </w:r>
      <w:proofErr w:type="gramStart"/>
      <w:r w:rsidRPr="001432FB">
        <w:t>объединён</w:t>
      </w:r>
      <w:proofErr w:type="gramEnd"/>
      <w:r w:rsidRPr="001432FB">
        <w:t xml:space="preserve"> с морфологическим анализом» [</w:t>
      </w:r>
      <w:r w:rsidRPr="001432FB">
        <w:rPr>
          <w:lang w:val="en-US"/>
        </w:rPr>
        <w:t>Attia</w:t>
      </w:r>
      <w:r w:rsidRPr="001432FB">
        <w:t xml:space="preserve">, 2007, с. 67].  К преимуществам этого подхода следует отнести мультизадачность и большую эффективность: такая программа с лёгкостью различит слово, слово, </w:t>
      </w:r>
      <w:r w:rsidRPr="003B68D1">
        <w:t>соединённое с клитикой, либо же несколько слов, обладающих одной и той же синтаксической функцией. К недостаткам – то, что он может быть</w:t>
      </w:r>
      <w:r w:rsidRPr="001432FB">
        <w:t xml:space="preserve"> осуществлён либо вручную на не очень большом объёме текстов, либо при </w:t>
      </w:r>
      <w:r w:rsidRPr="003B68D1">
        <w:t>наличии достаточно крупного тренировочного корпуса и продвинутой нейронной сети, способной к выполнению такой задачи.</w:t>
      </w:r>
      <w:r w:rsidRPr="001432FB">
        <w:t xml:space="preserve"> </w:t>
      </w:r>
    </w:p>
    <w:p w:rsidR="0000076A" w:rsidRPr="001432FB" w:rsidRDefault="0000076A" w:rsidP="0000076A">
      <w:pPr>
        <w:pStyle w:val="a1"/>
      </w:pPr>
      <w:r w:rsidRPr="001432FB">
        <w:t>Второй тип – «простой токенизатор» [</w:t>
      </w:r>
      <w:r w:rsidRPr="001432FB">
        <w:rPr>
          <w:lang w:val="en-US"/>
        </w:rPr>
        <w:t>Attia</w:t>
      </w:r>
      <w:r w:rsidRPr="001432FB">
        <w:t>, 2007, с. 67]. Это двухуровневая система, которая сначала проводит обычную токенизацию, поверх которой работает «детектор клитик» [</w:t>
      </w:r>
      <w:r w:rsidRPr="001432FB">
        <w:rPr>
          <w:lang w:val="en-US"/>
        </w:rPr>
        <w:t>Attia</w:t>
      </w:r>
      <w:r w:rsidRPr="001432FB">
        <w:t xml:space="preserve">, 2007, с. 68]. Этот подход позволяет автоматизировать без значительных проблем достаточно крупную часть работы. </w:t>
      </w:r>
      <w:proofErr w:type="gramStart"/>
      <w:r w:rsidRPr="001432FB">
        <w:t>Но</w:t>
      </w:r>
      <w:proofErr w:type="gramEnd"/>
      <w:r w:rsidRPr="001432FB">
        <w:t xml:space="preserve"> несмотря на это, детектор клитик по-прежнему необходимо обучать. Более того, «тэггеру и парсеру приходится в итоге иметь дело с увеличившимся количеством неоднозначностей, становящихся результатом </w:t>
      </w:r>
      <w:r w:rsidRPr="001432FB">
        <w:lastRenderedPageBreak/>
        <w:t>такой токенизации» [</w:t>
      </w:r>
      <w:r w:rsidRPr="001432FB">
        <w:rPr>
          <w:lang w:val="en-US"/>
        </w:rPr>
        <w:t>Attia</w:t>
      </w:r>
      <w:r w:rsidRPr="001432FB">
        <w:t xml:space="preserve">, 2007, с. 68]. </w:t>
      </w:r>
      <w:proofErr w:type="gramStart"/>
      <w:r w:rsidRPr="001432FB">
        <w:t>И</w:t>
      </w:r>
      <w:proofErr w:type="gramEnd"/>
      <w:r w:rsidRPr="001432FB">
        <w:t xml:space="preserve"> тем не менее, исследователи считают этот подход наилучшим. Он позволяет разграничить модули программы и не нарушить принцип единственной ответственности для токе</w:t>
      </w:r>
      <w:r w:rsidR="00156953">
        <w:t>н</w:t>
      </w:r>
      <w:r w:rsidRPr="001432FB">
        <w:t>изатора [</w:t>
      </w:r>
      <w:r w:rsidRPr="001432FB">
        <w:rPr>
          <w:lang w:val="en-US"/>
        </w:rPr>
        <w:t>Attia</w:t>
      </w:r>
      <w:r w:rsidRPr="001432FB">
        <w:t xml:space="preserve">, 2007, с. 68].  </w:t>
      </w:r>
    </w:p>
    <w:p w:rsidR="0000076A" w:rsidRPr="001432FB" w:rsidRDefault="0000076A" w:rsidP="0000076A">
      <w:pPr>
        <w:pStyle w:val="a1"/>
      </w:pPr>
      <w:r w:rsidRPr="001432FB">
        <w:t>Последний способ токенизации – использовать её уже после проведения морфологического анализа. К преимуществам его следует отнести «более простой дебаггинг», к недостаткам – «недостаточную мощность» [</w:t>
      </w:r>
      <w:r w:rsidRPr="001432FB">
        <w:rPr>
          <w:lang w:val="en-US"/>
        </w:rPr>
        <w:t>Attia</w:t>
      </w:r>
      <w:r w:rsidRPr="001432FB">
        <w:t xml:space="preserve">, 2007, с. 68]. Такой способ полагается, впрочем, исключительно на автоматическую разметку текста, предваряющую токенизацию, и применим только при </w:t>
      </w:r>
      <w:proofErr w:type="gramStart"/>
      <w:r w:rsidRPr="001432FB">
        <w:t>автоматической</w:t>
      </w:r>
      <w:proofErr w:type="gramEnd"/>
      <w:r w:rsidRPr="001432FB">
        <w:t xml:space="preserve"> же токенизации. Это не является недостатком, однако следует учитывать, что при ручной разметке корпуса преимущества такого </w:t>
      </w:r>
      <w:proofErr w:type="gramStart"/>
      <w:r w:rsidRPr="001432FB">
        <w:t>подхода</w:t>
      </w:r>
      <w:proofErr w:type="gramEnd"/>
      <w:r w:rsidRPr="001432FB">
        <w:t xml:space="preserve"> по меньшей мере сомнительны.</w:t>
      </w:r>
    </w:p>
    <w:p w:rsidR="0000076A" w:rsidRPr="001432FB" w:rsidRDefault="0000076A" w:rsidP="0000076A">
      <w:pPr>
        <w:pStyle w:val="a1"/>
      </w:pPr>
      <w:r w:rsidRPr="001432FB">
        <w:t>Как правило, исследователи не сосредотачивают в статье внимание на том, какое именно программное обеспечение используют в процессе. Встречаются упоминания класса Tokenizer языка программирования Java [</w:t>
      </w:r>
      <w:r w:rsidRPr="001432FB">
        <w:rPr>
          <w:lang w:val="en-US"/>
        </w:rPr>
        <w:t>Behera</w:t>
      </w:r>
      <w:r w:rsidRPr="001432FB">
        <w:t>, 2017, с. 31]. Однако они практически не дают понимания того, какой именно из вышеупомянутых подходов был использован, поэтому оказываются практически бесполезными при попытке проектирования чего-то на их основе. К тому же, по всей видимости, речь идёт о стандартных классах Java, не адаптированных и с большим трудом адаптируемых (через наследование в пользовательский класс с перегрузкой всех методов) под нужды конкретного языка. Каждый следующий исследователь вынужден разрабатывать свой собственный токенизатор.</w:t>
      </w:r>
    </w:p>
    <w:p w:rsidR="0000076A" w:rsidRPr="001432FB" w:rsidRDefault="0000076A" w:rsidP="0000076A">
      <w:pPr>
        <w:pStyle w:val="a1"/>
      </w:pPr>
      <w:r w:rsidRPr="001432FB">
        <w:t>В ходе его создания требуется решать такие проблемы, как упомянутые выше графические сложности, создаваемые диакритическими значками, включаемыми в состав слов на правах отдельной лексемы [</w:t>
      </w:r>
      <w:r w:rsidRPr="001432FB">
        <w:rPr>
          <w:lang w:val="en-US"/>
        </w:rPr>
        <w:t>S</w:t>
      </w:r>
      <w:r w:rsidRPr="001432FB">
        <w:t>á</w:t>
      </w:r>
      <w:r w:rsidRPr="001432FB">
        <w:rPr>
          <w:lang w:val="en-US"/>
        </w:rPr>
        <w:t>nchez</w:t>
      </w:r>
      <w:r w:rsidRPr="001432FB">
        <w:t>-</w:t>
      </w:r>
      <w:r w:rsidRPr="001432FB">
        <w:rPr>
          <w:lang w:val="en-US"/>
        </w:rPr>
        <w:t>Marco</w:t>
      </w:r>
      <w:r w:rsidRPr="001432FB">
        <w:t xml:space="preserve"> и др., 2011, с. 5], либо же используемыми специфически знаками пунктуации [</w:t>
      </w:r>
      <w:r w:rsidRPr="001432FB">
        <w:rPr>
          <w:lang w:val="en-US"/>
        </w:rPr>
        <w:t>Branco</w:t>
      </w:r>
      <w:r w:rsidRPr="001432FB">
        <w:t xml:space="preserve">, </w:t>
      </w:r>
      <w:r w:rsidRPr="001432FB">
        <w:rPr>
          <w:lang w:val="en-US"/>
        </w:rPr>
        <w:t>Silva</w:t>
      </w:r>
      <w:r w:rsidRPr="001432FB">
        <w:t>, 2003, с. 7].</w:t>
      </w:r>
    </w:p>
    <w:p w:rsidR="0000076A" w:rsidRPr="001432FB" w:rsidRDefault="0000076A" w:rsidP="0000076A">
      <w:pPr>
        <w:pStyle w:val="a1"/>
      </w:pPr>
      <w:r w:rsidRPr="002745E8">
        <w:t>Наибольшие затруднения, впрочем, представляют собой поиск типов</w:t>
      </w:r>
      <w:r w:rsidRPr="001432FB">
        <w:t xml:space="preserve"> многословных выражений и создание соответствующих правил, которые </w:t>
      </w:r>
      <w:r w:rsidRPr="001432FB">
        <w:lastRenderedPageBreak/>
        <w:t>подаются на вход токенизатора [</w:t>
      </w:r>
      <w:r w:rsidRPr="001432FB">
        <w:rPr>
          <w:lang w:val="en-US"/>
        </w:rPr>
        <w:t>Danso</w:t>
      </w:r>
      <w:r w:rsidRPr="001432FB">
        <w:t xml:space="preserve">, </w:t>
      </w:r>
      <w:r w:rsidRPr="001432FB">
        <w:rPr>
          <w:lang w:val="en-US"/>
        </w:rPr>
        <w:t>Lamb</w:t>
      </w:r>
      <w:r w:rsidRPr="001432FB">
        <w:t>, 2014, с. 2].  Под многословным выражением понимается «два или более слов, ведущих себя как одно слово синтаксически и семантически» [</w:t>
      </w:r>
      <w:r w:rsidRPr="001432FB">
        <w:rPr>
          <w:lang w:val="en-US"/>
        </w:rPr>
        <w:t>Attia</w:t>
      </w:r>
      <w:r w:rsidRPr="001432FB">
        <w:t>, 2007, с. 68]. Для компьютера многословные выражения более удобно определить как те, для которых «стабильна дистанция между двумя лексическими токенами внутри текста (установленная через то, насколько мало стандартное отклонение такой дистанции)» и  «статистически существенно количество раз, когда эти токены встречаются вместе (устанавливается через тест на логарифмическое правдоподобие дистанций)» [Tufiş, 2009, с. 5].</w:t>
      </w:r>
    </w:p>
    <w:p w:rsidR="0000076A" w:rsidRPr="001432FB" w:rsidRDefault="0000076A" w:rsidP="0000076A">
      <w:pPr>
        <w:pStyle w:val="a1"/>
      </w:pPr>
      <w:r w:rsidRPr="001432FB">
        <w:t>Выделяются три типа многословных выражений. К первому относятся «лексически, синтаксически и морфологически устойчивые единицы» [</w:t>
      </w:r>
      <w:r w:rsidRPr="001432FB">
        <w:rPr>
          <w:lang w:val="en-US"/>
        </w:rPr>
        <w:t>Attia</w:t>
      </w:r>
      <w:r w:rsidRPr="001432FB">
        <w:t>, 2007, с. 68]. Второй включает в себя выражения, которые «могут варьироваться, однако сохранять строгую связь между компонентами»  [</w:t>
      </w:r>
      <w:r w:rsidRPr="001432FB">
        <w:rPr>
          <w:lang w:val="en-US"/>
        </w:rPr>
        <w:t>Attia</w:t>
      </w:r>
      <w:r w:rsidRPr="001432FB">
        <w:t>, 2007, с. 69]. Эти два типа «могут быть распознаны и отмечены токенизатором» [</w:t>
      </w:r>
      <w:r w:rsidRPr="001432FB">
        <w:rPr>
          <w:lang w:val="en-US"/>
        </w:rPr>
        <w:t>Attia</w:t>
      </w:r>
      <w:r w:rsidRPr="001432FB">
        <w:t>, 2007, с. 69]. В отличие от них, третий «распознаётся только синтаксическим парсером» [</w:t>
      </w:r>
      <w:r w:rsidRPr="001432FB">
        <w:rPr>
          <w:lang w:val="en-US"/>
        </w:rPr>
        <w:t>Attia</w:t>
      </w:r>
      <w:r w:rsidRPr="001432FB">
        <w:t>, 2007, с. 69]. Такие выражения характеризуются в первую очередь синтаксической свободой, которая и делает их особенно тяжёлой, практически невыполнимой, задачей для токенизатора, разрешить которую можно разве что с использованием встроенных словарей [</w:t>
      </w:r>
      <w:r w:rsidRPr="001432FB">
        <w:rPr>
          <w:lang w:val="en-US"/>
        </w:rPr>
        <w:t>Attia</w:t>
      </w:r>
      <w:r w:rsidRPr="001432FB">
        <w:t>, 2007, с. 69].</w:t>
      </w:r>
    </w:p>
    <w:p w:rsidR="0000076A" w:rsidRPr="001432FB" w:rsidRDefault="0000076A" w:rsidP="0000076A">
      <w:pPr>
        <w:pStyle w:val="a1"/>
      </w:pPr>
      <w:r w:rsidRPr="001432FB">
        <w:t>Как именно поступать с подобными единицами в процессе токенизации, не совсем ясно. Ряд исследователей предпочитает передавать как отдельный токен каждое слово, а его вхождение в состав более крупной единицы отмечать уже непосредственно в процессе ручного редактирования результата [Крючкова, Гольдин, 2010, с. 13]. Другие же настаивают на том, чтобы программа сразу находила токены и выделяла их как отдельные единицы, несмотря на наличие внутри пробелов [</w:t>
      </w:r>
      <w:r w:rsidRPr="001432FB">
        <w:rPr>
          <w:lang w:val="en-US"/>
        </w:rPr>
        <w:t>Attia</w:t>
      </w:r>
      <w:r w:rsidRPr="001432FB">
        <w:t>, 2007, с. 69].</w:t>
      </w:r>
    </w:p>
    <w:p w:rsidR="0000076A" w:rsidRPr="001432FB" w:rsidRDefault="0000076A" w:rsidP="0000076A">
      <w:pPr>
        <w:pStyle w:val="a1"/>
      </w:pPr>
      <w:proofErr w:type="gramStart"/>
      <w:r w:rsidRPr="001432FB">
        <w:t xml:space="preserve">Токенизация предстаёт перед нами сложным процессом, который </w:t>
      </w:r>
      <w:r>
        <w:t>на первый взгляд</w:t>
      </w:r>
      <w:r w:rsidRPr="001432FB">
        <w:t xml:space="preserve"> кажется тривиальным, однако в итоге таит в себе множество неочевидных для исследователя проблем, которые предстоит разрешать </w:t>
      </w:r>
      <w:r w:rsidRPr="001432FB">
        <w:lastRenderedPageBreak/>
        <w:t>индивидуально, поскольку универсальные системы отличаются высокой степенью неточности при работе не с английским языком, а специализированных для многих языков просто на данный момент не существует.</w:t>
      </w:r>
      <w:proofErr w:type="gramEnd"/>
    </w:p>
    <w:p w:rsidR="0000076A" w:rsidRPr="001432FB" w:rsidRDefault="0000076A" w:rsidP="0000076A">
      <w:pPr>
        <w:pStyle w:val="a1"/>
      </w:pPr>
      <w:r w:rsidRPr="001432FB">
        <w:rPr>
          <w:b/>
        </w:rPr>
        <w:t xml:space="preserve">1.2.4. </w:t>
      </w:r>
      <w:r w:rsidRPr="001432FB">
        <w:t>Предобработка текста как многоуровневая задача.</w:t>
      </w:r>
    </w:p>
    <w:p w:rsidR="0000076A" w:rsidRPr="001432FB" w:rsidRDefault="0000076A" w:rsidP="0000076A">
      <w:pPr>
        <w:pStyle w:val="a1"/>
      </w:pPr>
      <w:r w:rsidRPr="001432FB">
        <w:t>Таким образом, прежде чем приступать к разметке и помещению в корпус текстов, исследователю предстоит осуществить значительный объём подготовительной работы.</w:t>
      </w:r>
    </w:p>
    <w:p w:rsidR="0000076A" w:rsidRPr="001432FB" w:rsidRDefault="0000076A" w:rsidP="0000076A">
      <w:pPr>
        <w:pStyle w:val="a1"/>
      </w:pPr>
      <w:r w:rsidRPr="001432FB">
        <w:t>В первую очередь, необходимо собрать тексты. Отобрать источники, распределить их по жанрам, возможно, даже устранить те, которые не подходят для решения изначальной задачи, в рамках которой и был собран корпус.</w:t>
      </w:r>
    </w:p>
    <w:p w:rsidR="0000076A" w:rsidRPr="001432FB" w:rsidRDefault="0000076A" w:rsidP="0000076A">
      <w:pPr>
        <w:pStyle w:val="a1"/>
      </w:pPr>
      <w:r w:rsidRPr="001432FB">
        <w:t>Затем необходимо провести графическую унификацию текстов, прежде всего для устранения возможных проблем в ходе токенизации, проводимой следом, а также для приведения текста в исходную форму, если он был предварительно конвертирован в ASCII для обработки.</w:t>
      </w:r>
    </w:p>
    <w:p w:rsidR="0000076A" w:rsidRPr="001432FB" w:rsidRDefault="0000076A" w:rsidP="0000076A">
      <w:pPr>
        <w:pStyle w:val="a1"/>
      </w:pPr>
      <w:r w:rsidRPr="001432FB">
        <w:t>Наконец тексты нужно разделить на токены, синтаксически элементарные единицы, чтобы можно было приступить к различным видам разметки текста, в частности, морфологическому анализу, базовому и первичному этапу работы с корпусом.</w:t>
      </w:r>
    </w:p>
    <w:p w:rsidR="0000076A" w:rsidRPr="001432FB" w:rsidRDefault="0000076A" w:rsidP="0000076A">
      <w:pPr>
        <w:pStyle w:val="a5"/>
        <w:numPr>
          <w:ilvl w:val="1"/>
          <w:numId w:val="2"/>
        </w:numPr>
      </w:pPr>
      <w:bookmarkStart w:id="11" w:name="_Toc72902579"/>
      <w:r w:rsidRPr="001432FB">
        <w:t>Частеречная разметка.</w:t>
      </w:r>
      <w:bookmarkEnd w:id="11"/>
    </w:p>
    <w:p w:rsidR="0000076A" w:rsidRPr="001432FB" w:rsidRDefault="0000076A" w:rsidP="0000076A">
      <w:pPr>
        <w:pStyle w:val="11"/>
      </w:pPr>
      <w:bookmarkStart w:id="12" w:name="_Toc72902580"/>
      <w:r w:rsidRPr="001432FB">
        <w:rPr>
          <w:b/>
        </w:rPr>
        <w:t xml:space="preserve">1.3.1. </w:t>
      </w:r>
      <w:r w:rsidRPr="001432FB">
        <w:t>Общая характеристика частеречной разметки как лингвистической проблемы.</w:t>
      </w:r>
      <w:bookmarkEnd w:id="12"/>
    </w:p>
    <w:p w:rsidR="0000076A" w:rsidRPr="001432FB" w:rsidRDefault="0000076A" w:rsidP="0000076A">
      <w:pPr>
        <w:pStyle w:val="a1"/>
      </w:pPr>
      <w:r w:rsidRPr="001432FB">
        <w:t>Частеречная разметка – «метод присваивания ярлыка грамматической категории каждому токену, основываясь на лингвистической и контекстуальной информации из предложения» [</w:t>
      </w:r>
      <w:r w:rsidRPr="001432FB">
        <w:rPr>
          <w:lang w:val="en-US"/>
        </w:rPr>
        <w:t>Behera</w:t>
      </w:r>
      <w:r w:rsidRPr="001432FB">
        <w:t xml:space="preserve">, 2017, с. 18]. Формально её можно задать следующим образом: «При наличии последовательности слов </w:t>
      </w:r>
      <w:r w:rsidRPr="001432FB">
        <w:rPr>
          <w:i/>
          <w:lang w:val="en-US"/>
        </w:rPr>
        <w:t>w</w:t>
      </w:r>
      <w:r w:rsidRPr="001432FB">
        <w:rPr>
          <w:i/>
          <w:vertAlign w:val="subscript"/>
        </w:rPr>
        <w:t>1</w:t>
      </w:r>
      <w:r w:rsidRPr="001432FB">
        <w:rPr>
          <w:i/>
        </w:rPr>
        <w:t>…</w:t>
      </w:r>
      <w:r w:rsidRPr="001432FB">
        <w:rPr>
          <w:i/>
          <w:lang w:val="en-US"/>
        </w:rPr>
        <w:t>w</w:t>
      </w:r>
      <w:r w:rsidRPr="001432FB">
        <w:rPr>
          <w:i/>
          <w:vertAlign w:val="subscript"/>
        </w:rPr>
        <w:t>n</w:t>
      </w:r>
      <w:r w:rsidRPr="001432FB">
        <w:t xml:space="preserve"> исследователь стремится к нахождению соответствующей ей последовательности тэгов </w:t>
      </w:r>
      <w:r w:rsidRPr="001432FB">
        <w:rPr>
          <w:i/>
          <w:lang w:val="en-US"/>
        </w:rPr>
        <w:t>t</w:t>
      </w:r>
      <w:r w:rsidRPr="001432FB">
        <w:rPr>
          <w:vertAlign w:val="subscript"/>
        </w:rPr>
        <w:t>1</w:t>
      </w:r>
      <w:r w:rsidRPr="001432FB">
        <w:t>…</w:t>
      </w:r>
      <w:r w:rsidRPr="001432FB">
        <w:rPr>
          <w:i/>
          <w:lang w:val="en-US"/>
        </w:rPr>
        <w:t>t</w:t>
      </w:r>
      <w:r w:rsidRPr="001432FB">
        <w:rPr>
          <w:i/>
          <w:vertAlign w:val="subscript"/>
          <w:lang w:val="en-US"/>
        </w:rPr>
        <w:t>n</w:t>
      </w:r>
      <w:r w:rsidRPr="001432FB">
        <w:t xml:space="preserve">, выбранной из набора тэгов </w:t>
      </w:r>
      <w:r w:rsidRPr="001432FB">
        <w:rPr>
          <w:i/>
          <w:lang w:val="en-US"/>
        </w:rPr>
        <w:t>T</w:t>
      </w:r>
      <w:r w:rsidRPr="001432FB">
        <w:t>» [</w:t>
      </w:r>
      <w:r w:rsidRPr="001432FB">
        <w:rPr>
          <w:lang w:val="en-US"/>
        </w:rPr>
        <w:t>Daundapat</w:t>
      </w:r>
      <w:r w:rsidRPr="001432FB">
        <w:t xml:space="preserve"> и др., 2007, с. 221]. К этому определению, вероятно, </w:t>
      </w:r>
      <w:r w:rsidRPr="001432FB">
        <w:lastRenderedPageBreak/>
        <w:t xml:space="preserve">следует добавить то, что последовательность слов принадлежит набору слов языка данного текста </w:t>
      </w:r>
      <w:r w:rsidRPr="001432FB">
        <w:rPr>
          <w:i/>
          <w:lang w:val="en-US"/>
        </w:rPr>
        <w:t>W</w:t>
      </w:r>
      <w:r w:rsidRPr="001432FB">
        <w:t>: словосочетание «язык данного текста» в данном случае используется для включения неизвестных слов основного языка текста, а также вероятных иноязычных вкраплений, и для тех случаев, когда язык текста в точности определить невозможно.  Главной задачей, которую приходится решать исследователю, становится, соответственно, «разрешение неоднозначности» [</w:t>
      </w:r>
      <w:r w:rsidRPr="001432FB">
        <w:rPr>
          <w:lang w:val="en-US"/>
        </w:rPr>
        <w:t>Loftsson</w:t>
      </w:r>
      <w:r w:rsidRPr="001432FB">
        <w:t xml:space="preserve">, 2008, с. 47]. </w:t>
      </w:r>
    </w:p>
    <w:p w:rsidR="0000076A" w:rsidRPr="001432FB" w:rsidRDefault="0000076A" w:rsidP="0000076A">
      <w:pPr>
        <w:pStyle w:val="a1"/>
      </w:pPr>
      <w:r w:rsidRPr="001432FB">
        <w:t xml:space="preserve">История решения задачи частеречной разметки достаточно длинная, она берёт своё начало в ту же эпоху, когда зародились первые крупные </w:t>
      </w:r>
      <w:r w:rsidRPr="003B68D1">
        <w:t>языковые корпус</w:t>
      </w:r>
      <w:r w:rsidR="00DC4E13">
        <w:t>ы</w:t>
      </w:r>
      <w:r w:rsidRPr="001432FB">
        <w:t xml:space="preserve">, такие как Брауновский, и </w:t>
      </w:r>
      <w:proofErr w:type="gramStart"/>
      <w:r w:rsidRPr="001432FB">
        <w:t>развивается и по сей</w:t>
      </w:r>
      <w:proofErr w:type="gramEnd"/>
      <w:r w:rsidRPr="001432FB">
        <w:t xml:space="preserve"> день. </w:t>
      </w:r>
      <w:proofErr w:type="gramStart"/>
      <w:r w:rsidRPr="001432FB">
        <w:t xml:space="preserve">Она прошла долгий путь от ручного, совершаемого десятками исследователей, труда, до относительно быстро исполняемой, но от того не менее трудоёмкой </w:t>
      </w:r>
      <w:r w:rsidRPr="00C77728">
        <w:t>задачи, для которой используются новейшие разработки в области</w:t>
      </w:r>
      <w:r w:rsidRPr="001432FB">
        <w:t xml:space="preserve"> машинного обучения и достижения теоретической математики, такие как скрытые марковские модели, усиленные алгоритмом Витерби [</w:t>
      </w:r>
      <w:r w:rsidRPr="001432FB">
        <w:rPr>
          <w:lang w:val="en-US"/>
        </w:rPr>
        <w:t>Rajendran</w:t>
      </w:r>
      <w:r w:rsidRPr="001432FB">
        <w:t xml:space="preserve">, </w:t>
      </w:r>
      <w:r w:rsidRPr="001432FB">
        <w:rPr>
          <w:lang w:val="en-US"/>
        </w:rPr>
        <w:t>Krishnakumar</w:t>
      </w:r>
      <w:r w:rsidRPr="001432FB">
        <w:t>, 2019, с. 132 – 136].</w:t>
      </w:r>
      <w:proofErr w:type="gramEnd"/>
    </w:p>
    <w:p w:rsidR="0000076A" w:rsidRPr="001432FB" w:rsidRDefault="0000076A" w:rsidP="0000076A">
      <w:pPr>
        <w:pStyle w:val="a1"/>
      </w:pPr>
      <w:r w:rsidRPr="001432FB">
        <w:t>Будучи одной из первых задач, которую пришлось разрешать на объёмах целых корпусов, снабжая исследователя достаточно ценной информацией, частеречная разметка оказалась источником важных вспомогательных данных при решении целого ряда других задач, начиная от разметки синтаксической и заканчивая извлечением информации [Reddy, Sharoff, 2011, с. 11]. В частности, в качестве возможного применения называется использование при составлении словарей [</w:t>
      </w:r>
      <w:r w:rsidRPr="001432FB">
        <w:rPr>
          <w:lang w:val="en-US"/>
        </w:rPr>
        <w:t>Abumalloh</w:t>
      </w:r>
      <w:r w:rsidRPr="001432FB">
        <w:t xml:space="preserve"> и др., 2016, с. 45]. </w:t>
      </w:r>
    </w:p>
    <w:p w:rsidR="0000076A" w:rsidRPr="001432FB" w:rsidRDefault="0000076A" w:rsidP="0000076A">
      <w:pPr>
        <w:pStyle w:val="a1"/>
      </w:pPr>
      <w:r w:rsidRPr="001432FB">
        <w:t xml:space="preserve"> Алгоритм разрешения задачи частеречной разметки может быть следующим [</w:t>
      </w:r>
      <w:r w:rsidRPr="001432FB">
        <w:rPr>
          <w:lang w:val="en-US"/>
        </w:rPr>
        <w:t>Singha</w:t>
      </w:r>
      <w:r w:rsidRPr="001432FB">
        <w:t xml:space="preserve"> и др., 2009, с. 33]:</w:t>
      </w:r>
    </w:p>
    <w:p w:rsidR="0000076A" w:rsidRPr="001432FB" w:rsidRDefault="0000076A" w:rsidP="0000076A">
      <w:pPr>
        <w:pStyle w:val="a1"/>
      </w:pPr>
      <w:r w:rsidRPr="001432FB">
        <w:t xml:space="preserve"> «Шаг 1: Ввести текст на естественном языке.</w:t>
      </w:r>
    </w:p>
    <w:p w:rsidR="0000076A" w:rsidRPr="001432FB" w:rsidRDefault="0000076A" w:rsidP="0000076A">
      <w:pPr>
        <w:pStyle w:val="a1"/>
      </w:pPr>
      <w:r w:rsidRPr="001432FB">
        <w:t>Шаг 2: Повторять шаги 3 – 7, пока весь текст не будет введён и проанализирован.</w:t>
      </w:r>
    </w:p>
    <w:p w:rsidR="0000076A" w:rsidRPr="001432FB" w:rsidRDefault="0000076A" w:rsidP="0000076A">
      <w:pPr>
        <w:pStyle w:val="a1"/>
      </w:pPr>
      <w:r w:rsidRPr="001432FB">
        <w:t>Шаг 3: Токенизировать текст, поданный на вход системы.</w:t>
      </w:r>
    </w:p>
    <w:p w:rsidR="0000076A" w:rsidRPr="001432FB" w:rsidRDefault="0000076A" w:rsidP="0000076A">
      <w:pPr>
        <w:pStyle w:val="a1"/>
      </w:pPr>
      <w:r w:rsidRPr="001432FB">
        <w:lastRenderedPageBreak/>
        <w:t>Шаг 4: Если в слове присутствует словообразовательная или словообразующая морфема, либо более одного корня, то слово следует передать стеммеру для разделения.</w:t>
      </w:r>
    </w:p>
    <w:p w:rsidR="0000076A" w:rsidRPr="001432FB" w:rsidRDefault="0000076A" w:rsidP="0000076A">
      <w:pPr>
        <w:pStyle w:val="a1"/>
      </w:pPr>
      <w:r w:rsidRPr="001432FB">
        <w:t>Шаг 5: Морфологический анализатор проверяет слово на предмет соответствия в лексиконе.</w:t>
      </w:r>
    </w:p>
    <w:p w:rsidR="0000076A" w:rsidRPr="001432FB" w:rsidRDefault="0000076A" w:rsidP="0000076A">
      <w:pPr>
        <w:pStyle w:val="a1"/>
      </w:pPr>
      <w:r w:rsidRPr="001432FB">
        <w:t>Шаг 6: Если соответствие найдено, слову присваивается нужный тэг.</w:t>
      </w:r>
    </w:p>
    <w:p w:rsidR="0000076A" w:rsidRPr="001432FB" w:rsidRDefault="0000076A" w:rsidP="0000076A">
      <w:pPr>
        <w:pStyle w:val="a1"/>
      </w:pPr>
      <w:r w:rsidRPr="001432FB">
        <w:t>Шаг 7: Если для одного слова найдено несколько тэгов, то тэггер принимает решение, основываясь на правилах.</w:t>
      </w:r>
    </w:p>
    <w:p w:rsidR="0000076A" w:rsidRPr="001432FB" w:rsidRDefault="0000076A" w:rsidP="0000076A">
      <w:pPr>
        <w:pStyle w:val="a1"/>
      </w:pPr>
      <w:r w:rsidRPr="001432FB">
        <w:t>Шаг 8: Возвращается те</w:t>
      </w:r>
      <w:proofErr w:type="gramStart"/>
      <w:r w:rsidRPr="001432FB">
        <w:t>кст с пр</w:t>
      </w:r>
      <w:proofErr w:type="gramEnd"/>
      <w:r w:rsidRPr="001432FB">
        <w:t>исвоенными тэгами.</w:t>
      </w:r>
    </w:p>
    <w:p w:rsidR="0000076A" w:rsidRPr="001432FB" w:rsidRDefault="0000076A" w:rsidP="0000076A">
      <w:pPr>
        <w:pStyle w:val="a1"/>
      </w:pPr>
      <w:r w:rsidRPr="001432FB">
        <w:t>Шаг 9: Из возвращённого текста извлекаются неизвестные ранее слова.</w:t>
      </w:r>
    </w:p>
    <w:p w:rsidR="0000076A" w:rsidRPr="001432FB" w:rsidRDefault="0000076A" w:rsidP="0000076A">
      <w:pPr>
        <w:pStyle w:val="a1"/>
      </w:pPr>
      <w:r w:rsidRPr="001432FB">
        <w:t>Шаг 10: Создаётся новая запись для неизвестного нового слова в лексикон.</w:t>
      </w:r>
    </w:p>
    <w:p w:rsidR="0000076A" w:rsidRPr="001432FB" w:rsidRDefault="0000076A" w:rsidP="0000076A">
      <w:pPr>
        <w:pStyle w:val="a1"/>
      </w:pPr>
      <w:r w:rsidRPr="001432FB">
        <w:t>Шаг 11: Словам в новой записи присваиваются новые правила».</w:t>
      </w:r>
    </w:p>
    <w:p w:rsidR="0000076A" w:rsidRPr="001432FB" w:rsidRDefault="0000076A" w:rsidP="0000076A">
      <w:pPr>
        <w:pStyle w:val="11"/>
      </w:pPr>
      <w:bookmarkStart w:id="13" w:name="_Toc72902581"/>
      <w:r w:rsidRPr="001432FB">
        <w:rPr>
          <w:b/>
        </w:rPr>
        <w:t xml:space="preserve">1.3.2. </w:t>
      </w:r>
      <w:r w:rsidRPr="001432FB">
        <w:t>Набор тэгов: самостоятельная разработка или заимствование?</w:t>
      </w:r>
      <w:bookmarkEnd w:id="13"/>
    </w:p>
    <w:p w:rsidR="0000076A" w:rsidRPr="001432FB" w:rsidRDefault="0000076A" w:rsidP="0000076A">
      <w:pPr>
        <w:pStyle w:val="a1"/>
      </w:pPr>
      <w:r w:rsidRPr="001432FB">
        <w:t>Из представленного выше механизма становится очевидным, что перед тем, как приступить к частеречной разметке, исследователь сталкивается с необходимостью разработки набора тэгов, представляющего собой «категории тэгов, которые могут быть использованы для присвоения тэга каждому слову, основываясь на контексте» [</w:t>
      </w:r>
      <w:r w:rsidRPr="001432FB">
        <w:rPr>
          <w:lang w:val="en-US"/>
        </w:rPr>
        <w:t>Kumar</w:t>
      </w:r>
      <w:r w:rsidRPr="001432FB">
        <w:t xml:space="preserve"> </w:t>
      </w:r>
      <w:r w:rsidRPr="001432FB">
        <w:rPr>
          <w:lang w:val="en-US"/>
        </w:rPr>
        <w:t>S</w:t>
      </w:r>
      <w:r w:rsidRPr="001432FB">
        <w:t xml:space="preserve">. и др., 2016, с. 8017]. </w:t>
      </w:r>
      <w:r>
        <w:t>Каждый тэг представляет собой значение определённой части речи, единицы конечного множества классов слов, определённых исследователем в соответствии с релевантными в рамках корпуса критериями. Эти критерии могут существенно разниться от исследования к исследованию, поскольку «дискуссия о частях речи, о классификационных критериях для их разграничения, об установлении границ между частями речи и пути определения этих границ по-прежнему продолжается, и продолжится в будущем»</w:t>
      </w:r>
      <w:r w:rsidRPr="001C45F1">
        <w:t xml:space="preserve"> [</w:t>
      </w:r>
      <w:r>
        <w:rPr>
          <w:lang w:val="en-US"/>
        </w:rPr>
        <w:t>Koseska</w:t>
      </w:r>
      <w:r w:rsidRPr="001C45F1">
        <w:t>-</w:t>
      </w:r>
      <w:r>
        <w:rPr>
          <w:lang w:val="en-US"/>
        </w:rPr>
        <w:t>Toszewa</w:t>
      </w:r>
      <w:r w:rsidRPr="001C45F1">
        <w:t xml:space="preserve">, </w:t>
      </w:r>
      <w:r>
        <w:rPr>
          <w:lang w:val="en-US"/>
        </w:rPr>
        <w:t>Roszko</w:t>
      </w:r>
      <w:r w:rsidRPr="001C45F1">
        <w:t>, 2008</w:t>
      </w:r>
      <w:r>
        <w:rPr>
          <w:lang w:val="be-BY"/>
        </w:rPr>
        <w:t>, с. 80</w:t>
      </w:r>
      <w:r w:rsidRPr="001C45F1">
        <w:t>]</w:t>
      </w:r>
      <w:r>
        <w:t xml:space="preserve">. </w:t>
      </w:r>
      <w:r w:rsidRPr="001432FB">
        <w:t>Подход к созданию тэгсета у большей части исследователей разнился в соответствии с задачами, которые тем приходилось решать, однако всё же «общим оставалось стрем</w:t>
      </w:r>
      <w:r w:rsidR="00DC4E13">
        <w:t>ление обогатить языковые корпусы</w:t>
      </w:r>
      <w:r w:rsidRPr="001432FB">
        <w:t xml:space="preserve"> лингвистическим анализом, чтобы </w:t>
      </w:r>
      <w:r w:rsidRPr="001432FB">
        <w:lastRenderedPageBreak/>
        <w:t>повысить их полезность в большом спектре задач по обработке естественного языка» [</w:t>
      </w:r>
      <w:r w:rsidRPr="001432FB">
        <w:rPr>
          <w:lang w:val="en-US"/>
        </w:rPr>
        <w:t>Zeroual</w:t>
      </w:r>
      <w:r w:rsidRPr="001432FB">
        <w:t xml:space="preserve"> и др., 2017, с. 173].  Совокупности тэгов, которые изначально присвоены определённому слову в тренировочном корпусе, определяются как тэг-профиль этого слова [</w:t>
      </w:r>
      <w:r w:rsidRPr="001432FB">
        <w:rPr>
          <w:lang w:val="en-US"/>
        </w:rPr>
        <w:t>Loftsson</w:t>
      </w:r>
      <w:r w:rsidRPr="001432FB">
        <w:t xml:space="preserve"> и др., 2009, с. 106]. Наборы тэгов, как правило, достаточно обширны, поэтому зачастую для снижения нагрузки на машину, выполняющую автоматическую обработку, исследователю приходится использовать целый ряд методик. Первая из них – модификация набора тэгов, его «упрощение и обновление тренировочного корпуса с целью того, чтобы тот отражал разметку текста новым набором тэгов» [</w:t>
      </w:r>
      <w:r w:rsidRPr="001432FB">
        <w:rPr>
          <w:lang w:val="en-US"/>
        </w:rPr>
        <w:t>Loftsson</w:t>
      </w:r>
      <w:r w:rsidRPr="001432FB">
        <w:t xml:space="preserve"> и др., 2009, с. 107]. В другом случае используется создание словаря тэгов, в случае с которым «при сопоставлении тэга </w:t>
      </w:r>
      <w:r w:rsidRPr="001432FB">
        <w:rPr>
          <w:i/>
        </w:rPr>
        <w:t>t</w:t>
      </w:r>
      <w:r w:rsidRPr="001432FB">
        <w:rPr>
          <w:i/>
          <w:vertAlign w:val="subscript"/>
        </w:rPr>
        <w:t>1</w:t>
      </w:r>
      <w:r w:rsidRPr="001432FB">
        <w:t xml:space="preserve"> на выходе тэггера с тэгом </w:t>
      </w:r>
      <w:r w:rsidRPr="001432FB">
        <w:rPr>
          <w:i/>
          <w:lang w:val="en-US"/>
        </w:rPr>
        <w:t>t</w:t>
      </w:r>
      <w:r w:rsidRPr="001432FB">
        <w:rPr>
          <w:i/>
          <w:vertAlign w:val="subscript"/>
        </w:rPr>
        <w:t>2</w:t>
      </w:r>
      <w:r w:rsidRPr="001432FB">
        <w:rPr>
          <w:vertAlign w:val="subscript"/>
        </w:rPr>
        <w:t xml:space="preserve"> </w:t>
      </w:r>
      <w:r w:rsidRPr="001432FB">
        <w:t xml:space="preserve">золотого стандарта, тэги </w:t>
      </w:r>
      <w:r w:rsidRPr="001432FB">
        <w:rPr>
          <w:i/>
        </w:rPr>
        <w:t>t</w:t>
      </w:r>
      <w:r w:rsidRPr="001432FB">
        <w:rPr>
          <w:i/>
          <w:vertAlign w:val="subscript"/>
        </w:rPr>
        <w:t xml:space="preserve">1 </w:t>
      </w:r>
      <w:r w:rsidRPr="001432FB">
        <w:t xml:space="preserve">и </w:t>
      </w:r>
      <w:r w:rsidRPr="001432FB">
        <w:rPr>
          <w:i/>
          <w:lang w:val="en-US"/>
        </w:rPr>
        <w:t>t</w:t>
      </w:r>
      <w:r w:rsidRPr="001432FB">
        <w:rPr>
          <w:i/>
          <w:vertAlign w:val="subscript"/>
        </w:rPr>
        <w:t xml:space="preserve">2 </w:t>
      </w:r>
      <w:r w:rsidRPr="001432FB">
        <w:t xml:space="preserve">приравниваются к упрощённым тэгам </w:t>
      </w:r>
      <w:r w:rsidRPr="001432FB">
        <w:rPr>
          <w:i/>
          <w:lang w:val="en-US"/>
        </w:rPr>
        <w:t>m</w:t>
      </w:r>
      <w:r w:rsidRPr="001432FB">
        <w:rPr>
          <w:i/>
          <w:vertAlign w:val="subscript"/>
        </w:rPr>
        <w:t xml:space="preserve">1 </w:t>
      </w:r>
      <w:r w:rsidRPr="001432FB">
        <w:t xml:space="preserve">и </w:t>
      </w:r>
      <w:r w:rsidRPr="001432FB">
        <w:rPr>
          <w:i/>
          <w:lang w:val="en-US"/>
        </w:rPr>
        <w:t>m</w:t>
      </w:r>
      <w:r w:rsidRPr="001432FB">
        <w:rPr>
          <w:i/>
          <w:vertAlign w:val="subscript"/>
        </w:rPr>
        <w:t xml:space="preserve">2 </w:t>
      </w:r>
      <w:r w:rsidRPr="001432FB">
        <w:t>, которые и сопоставляются между собой» [</w:t>
      </w:r>
      <w:r w:rsidRPr="001432FB">
        <w:rPr>
          <w:lang w:val="en-US"/>
        </w:rPr>
        <w:t>Loftsson</w:t>
      </w:r>
      <w:r w:rsidRPr="001432FB">
        <w:t xml:space="preserve"> и др., 2009, с. 107].</w:t>
      </w:r>
    </w:p>
    <w:p w:rsidR="0000076A" w:rsidRPr="001432FB" w:rsidRDefault="0000076A" w:rsidP="0000076A">
      <w:pPr>
        <w:pStyle w:val="a1"/>
      </w:pPr>
      <w:r w:rsidRPr="001432FB">
        <w:t>Вопрос о составлении набора тэгов особенно остро стоит в лингвистике в последние годы. Стан</w:t>
      </w:r>
      <w:r>
        <w:t xml:space="preserve">дартом считается тэгсет EAGLES </w:t>
      </w:r>
      <w:r w:rsidRPr="00FE19B7">
        <w:t>[</w:t>
      </w:r>
      <w:r w:rsidRPr="001432FB">
        <w:rPr>
          <w:lang w:val="en-US"/>
        </w:rPr>
        <w:t>Rajendran</w:t>
      </w:r>
      <w:r w:rsidRPr="001432FB">
        <w:t xml:space="preserve">, </w:t>
      </w:r>
      <w:r w:rsidRPr="001432FB">
        <w:rPr>
          <w:lang w:val="en-US"/>
        </w:rPr>
        <w:t>Krishnakumar</w:t>
      </w:r>
      <w:r>
        <w:t>, 2019, с. 147</w:t>
      </w:r>
      <w:r w:rsidRPr="00FE19B7">
        <w:t>]</w:t>
      </w:r>
      <w:r w:rsidRPr="001432FB">
        <w:t>. Однако он разработан для представленных наиболее активно в корпусах языков, по большей части индоевропейских. Более того, ряд исследователей утверждают, что конкретно эта отрасль лингвистических разработок испытала слишком большое влияние английской корпусной лингвистики и английского языка, что сделало многие наборы тэгов неприменимыми для языков, морфология которых значительно отличается от морфологии английского [</w:t>
      </w:r>
      <w:r w:rsidRPr="001432FB">
        <w:rPr>
          <w:lang w:val="en-US"/>
        </w:rPr>
        <w:t>Zeroual</w:t>
      </w:r>
      <w:r w:rsidRPr="001432FB">
        <w:t xml:space="preserve"> и др., 2017, с. 171]. Это привело к разработке новых наборов тэгов, приспособленных под нужды конкретных языков, таких как </w:t>
      </w:r>
      <w:proofErr w:type="gramStart"/>
      <w:r w:rsidRPr="001432FB">
        <w:t>арабский</w:t>
      </w:r>
      <w:proofErr w:type="gramEnd"/>
      <w:r w:rsidRPr="001432FB">
        <w:t xml:space="preserve"> [</w:t>
      </w:r>
      <w:r w:rsidRPr="001432FB">
        <w:rPr>
          <w:lang w:val="en-US"/>
        </w:rPr>
        <w:t>Zeroual</w:t>
      </w:r>
      <w:r w:rsidRPr="001432FB">
        <w:t xml:space="preserve"> и др., 2017, с. 174], или же манипури [</w:t>
      </w:r>
      <w:r w:rsidRPr="001432FB">
        <w:rPr>
          <w:lang w:val="en-US"/>
        </w:rPr>
        <w:t>Singha</w:t>
      </w:r>
      <w:r w:rsidRPr="001432FB">
        <w:t xml:space="preserve"> и др., 2012, с. 32].</w:t>
      </w:r>
    </w:p>
    <w:p w:rsidR="0000076A" w:rsidRPr="001432FB" w:rsidRDefault="0000076A" w:rsidP="0000076A">
      <w:pPr>
        <w:pStyle w:val="a1"/>
      </w:pPr>
      <w:r w:rsidRPr="001432FB">
        <w:t xml:space="preserve">Дальнейшее развитие лингвистики привело к необходимости совершенствования существующих наборов тэгов даже в языках, изначально вполне обеспечиваемых уже </w:t>
      </w:r>
      <w:proofErr w:type="gramStart"/>
      <w:r w:rsidRPr="001432FB">
        <w:t>существующими</w:t>
      </w:r>
      <w:proofErr w:type="gramEnd"/>
      <w:r w:rsidRPr="001432FB">
        <w:t xml:space="preserve">. Так, особое положение имён собственных как категории привело к необходимости включения в состав </w:t>
      </w:r>
      <w:r w:rsidRPr="001432FB">
        <w:lastRenderedPageBreak/>
        <w:t>набора тэгов специальных обозначений для них, а программы разметки потребовалось оснастить механизмами распознавания именованных сущностей [</w:t>
      </w:r>
      <w:r w:rsidRPr="001432FB">
        <w:rPr>
          <w:lang w:val="en-US"/>
        </w:rPr>
        <w:t>Loftsson</w:t>
      </w:r>
      <w:r w:rsidRPr="001432FB">
        <w:t xml:space="preserve"> и др., 2009, с. 108]. Помимо этого, ряд исследователей настаивает на особом способе присвоения тэгов лексемам с семантикой модальности, что выглядит вполне логично, учитывая особенности их словоизменения и синтаксической роли [</w:t>
      </w:r>
      <w:r w:rsidRPr="001432FB">
        <w:rPr>
          <w:lang w:val="en-US"/>
        </w:rPr>
        <w:t>Netzer</w:t>
      </w:r>
      <w:r w:rsidRPr="001432FB">
        <w:t xml:space="preserve"> и др., 2007, с. 64].</w:t>
      </w:r>
    </w:p>
    <w:p w:rsidR="0000076A" w:rsidRPr="001432FB" w:rsidRDefault="0000076A" w:rsidP="0000076A">
      <w:pPr>
        <w:pStyle w:val="a1"/>
      </w:pPr>
      <w:r w:rsidRPr="001432FB">
        <w:t>Все эти проблемы остаются неразрешёнными, оставленными индивидуально каждому отдельному исследователю, создающему набор тэгов.</w:t>
      </w:r>
    </w:p>
    <w:p w:rsidR="0000076A" w:rsidRPr="001432FB" w:rsidRDefault="0000076A" w:rsidP="0000076A">
      <w:pPr>
        <w:pStyle w:val="11"/>
      </w:pPr>
      <w:bookmarkStart w:id="14" w:name="_Toc72902582"/>
      <w:r w:rsidRPr="001432FB">
        <w:rPr>
          <w:b/>
        </w:rPr>
        <w:t xml:space="preserve">1.3.3. </w:t>
      </w:r>
      <w:r w:rsidRPr="001432FB">
        <w:t>Тэггеры: характеристика текущего состояния.</w:t>
      </w:r>
      <w:bookmarkEnd w:id="14"/>
    </w:p>
    <w:p w:rsidR="0000076A" w:rsidRPr="001432FB" w:rsidRDefault="0000076A" w:rsidP="0000076A">
      <w:pPr>
        <w:pStyle w:val="a1"/>
      </w:pPr>
      <w:r w:rsidRPr="001432FB">
        <w:t>Под тэггером в данной работе мы подразумеваем некий механизм, выполняющий задачу частеречной разметки, а именно присваивания некоему набору слов некоего набора тэгов. Следует заметить, что в целом работа, которую решает тэггер, может быть с вполне удовлетворительной эффективностью выполнена и человеком (с пределом в 97% [</w:t>
      </w:r>
      <w:r w:rsidRPr="001432FB">
        <w:rPr>
          <w:lang w:val="en-US"/>
        </w:rPr>
        <w:t>Gamb</w:t>
      </w:r>
      <w:r w:rsidRPr="001432FB">
        <w:t>ä</w:t>
      </w:r>
      <w:r w:rsidRPr="001432FB">
        <w:rPr>
          <w:lang w:val="en-US"/>
        </w:rPr>
        <w:t>ck</w:t>
      </w:r>
      <w:r w:rsidRPr="001432FB">
        <w:t xml:space="preserve"> и др., 2009, с. 105]), однако на больших объёмах текстов затраты, временные и финансовые, оказываются слишком серьёзными, чтобы не обратиться к помощи машины.</w:t>
      </w:r>
    </w:p>
    <w:p w:rsidR="0000076A" w:rsidRPr="001432FB" w:rsidRDefault="0000076A" w:rsidP="0000076A">
      <w:pPr>
        <w:pStyle w:val="a1"/>
      </w:pPr>
      <w:r w:rsidRPr="001432FB">
        <w:t>Тем не менее, и сами машины далеко не совершенны. Вне зависимости от того, как классифицируется конкретная система, большие данные в неё приходится подавать частями, в противном случае, по мнению ряда исследователей, возникает исключение превышения допустимого объёма памяти [</w:t>
      </w:r>
      <w:r w:rsidRPr="001432FB">
        <w:rPr>
          <w:lang w:val="en-US"/>
        </w:rPr>
        <w:t>Kumar</w:t>
      </w:r>
      <w:r w:rsidRPr="001432FB">
        <w:t xml:space="preserve"> </w:t>
      </w:r>
      <w:r w:rsidRPr="001432FB">
        <w:rPr>
          <w:lang w:val="en-US"/>
        </w:rPr>
        <w:t>S</w:t>
      </w:r>
      <w:r w:rsidRPr="001432FB">
        <w:t>. и др., 2016, с. 8019]. Однако эта задача в целом разрешима программными средствами, и к проблемам именно лингвистического анализа, пожалуй, относится в наименьшей степени.</w:t>
      </w:r>
    </w:p>
    <w:p w:rsidR="0000076A" w:rsidRPr="001432FB" w:rsidRDefault="0000076A" w:rsidP="0000076A">
      <w:pPr>
        <w:pStyle w:val="a1"/>
      </w:pPr>
      <w:r w:rsidRPr="001432FB">
        <w:t>Особое внимание при составлении любой системы следует уделить частеречным категориям, особенно сложным для интерпретации, а именно «возвратным местоимениям, указательным местоимениям, герундийным формам, нефинитным и смысловым глаголам» [</w:t>
      </w:r>
      <w:r w:rsidRPr="001432FB">
        <w:rPr>
          <w:lang w:val="en-US"/>
        </w:rPr>
        <w:t>Behera</w:t>
      </w:r>
      <w:r w:rsidRPr="001432FB">
        <w:t xml:space="preserve">, 2017, с. 27]. При построении системы на правилах раздел, посвящённый таким словам, </w:t>
      </w:r>
      <w:r w:rsidRPr="001432FB">
        <w:lastRenderedPageBreak/>
        <w:t xml:space="preserve">следует разработать особенно тщательно, а при разработке моделей машинного обучения – постараться указать на них машине при помощи механизмов внимания. </w:t>
      </w:r>
    </w:p>
    <w:p w:rsidR="0000076A" w:rsidRPr="001432FB" w:rsidRDefault="0000076A" w:rsidP="0000076A">
      <w:pPr>
        <w:pStyle w:val="a1"/>
      </w:pPr>
      <w:r w:rsidRPr="001432FB">
        <w:t xml:space="preserve">Общими являются и метрики, используемые при анализе показателей. </w:t>
      </w:r>
      <w:proofErr w:type="gramStart"/>
      <w:r w:rsidRPr="001432FB">
        <w:t>К их числу стоит отнести, в первую очередь</w:t>
      </w:r>
      <w:r w:rsidRPr="003B68D1">
        <w:t>, классические, такие как общая точность (количество слов, тэг которым был присвоен корректно,</w:t>
      </w:r>
      <w:r w:rsidRPr="001432FB">
        <w:t xml:space="preserve"> разделённое на общее количество слов [</w:t>
      </w:r>
      <w:r w:rsidRPr="001432FB">
        <w:rPr>
          <w:lang w:val="en-US"/>
        </w:rPr>
        <w:t>Martinez</w:t>
      </w:r>
      <w:r w:rsidRPr="001432FB">
        <w:t xml:space="preserve"> и др., 2018, с. 891]), полнота (количество слов, тэг которым был присвоен корректно, разделённое на количество слов, которым этот тэг следовало присвоить) точность (количество слов, тэг которым был присвоен корректно, разделённое на общее количество</w:t>
      </w:r>
      <w:proofErr w:type="gramEnd"/>
      <w:r w:rsidRPr="001432FB">
        <w:t xml:space="preserve"> слов, которым он был присвоен), и </w:t>
      </w:r>
      <w:r w:rsidRPr="001432FB">
        <w:rPr>
          <w:lang w:val="en-US"/>
        </w:rPr>
        <w:t>F</w:t>
      </w:r>
      <w:r w:rsidRPr="001432FB">
        <w:t>-мера (</w:t>
      </w:r>
      <w:proofErr w:type="gramStart"/>
      <w:r w:rsidRPr="001432FB">
        <w:t>усреднённое</w:t>
      </w:r>
      <w:proofErr w:type="gramEnd"/>
      <w:r w:rsidRPr="001432FB">
        <w:t xml:space="preserve"> между двумя последними метриками) [</w:t>
      </w:r>
      <w:r w:rsidRPr="001432FB">
        <w:rPr>
          <w:lang w:val="en-US"/>
        </w:rPr>
        <w:t>Daud</w:t>
      </w:r>
      <w:r w:rsidRPr="001432FB">
        <w:t xml:space="preserve"> и др., 2017, с. 295], Ряд авторов прибегает к более общим методам, таким как средняя квадратичная ошибка и нормализованная средняя квадратичная ошибка [</w:t>
      </w:r>
      <w:r w:rsidRPr="001432FB">
        <w:rPr>
          <w:lang w:val="en-US"/>
        </w:rPr>
        <w:t>Yousif</w:t>
      </w:r>
      <w:r w:rsidRPr="001432FB">
        <w:t>, 2013, с. 44].</w:t>
      </w:r>
    </w:p>
    <w:p w:rsidR="0000076A" w:rsidRPr="001432FB" w:rsidRDefault="0000076A" w:rsidP="0000076A">
      <w:pPr>
        <w:pStyle w:val="a1"/>
      </w:pPr>
      <w:r w:rsidRPr="001432FB">
        <w:t xml:space="preserve">Соответственно, машинные средства частеречной разметки делятся по целому ряду оснований. </w:t>
      </w:r>
    </w:p>
    <w:p w:rsidR="0000076A" w:rsidRPr="001432FB" w:rsidRDefault="0000076A" w:rsidP="0000076A">
      <w:pPr>
        <w:pStyle w:val="a1"/>
      </w:pPr>
      <w:r w:rsidRPr="001432FB">
        <w:t>Например, они могут быть основаны на правилах, разработанных лингвистами, либо же использовать статистические методы, включая методы машинного обучения, для самостоятельного выведения правил, основываясь на предоставленных объёмах данных [</w:t>
      </w:r>
      <w:r w:rsidRPr="001432FB">
        <w:rPr>
          <w:lang w:val="en-US"/>
        </w:rPr>
        <w:t>Loftsson</w:t>
      </w:r>
      <w:r w:rsidRPr="001432FB">
        <w:t xml:space="preserve">, 2008, с. 48]. </w:t>
      </w:r>
    </w:p>
    <w:p w:rsidR="0000076A" w:rsidRPr="001432FB" w:rsidRDefault="0000076A" w:rsidP="0000076A">
      <w:pPr>
        <w:pStyle w:val="a1"/>
      </w:pPr>
      <w:r w:rsidRPr="001432FB">
        <w:t>Системы, основанные на правилах, начали разрабатываться в начале второй половины двадцатого века [</w:t>
      </w:r>
      <w:r w:rsidRPr="001432FB">
        <w:rPr>
          <w:lang w:val="en-US"/>
        </w:rPr>
        <w:t>Abumalloh</w:t>
      </w:r>
      <w:r w:rsidRPr="001432FB">
        <w:t xml:space="preserve"> и др., 2016, с. 47]. Они используют «разработанные вручную правила, чтобы разметить корпус» [</w:t>
      </w:r>
      <w:r w:rsidRPr="001432FB">
        <w:rPr>
          <w:lang w:val="en-US"/>
        </w:rPr>
        <w:t>Daud</w:t>
      </w:r>
      <w:r w:rsidRPr="001432FB">
        <w:t xml:space="preserve"> и др., 2017, с. 45].</w:t>
      </w:r>
    </w:p>
    <w:p w:rsidR="0000076A" w:rsidRPr="001432FB" w:rsidRDefault="0000076A" w:rsidP="0000076A">
      <w:pPr>
        <w:pStyle w:val="a1"/>
      </w:pPr>
      <w:r w:rsidRPr="001432FB">
        <w:t>Проблемы систем, основанных на правилах, сводятся к тяжёлой разработке непосредственно системы правил. Это менее затратно по человеко-часам, чем вручную размечать корпус, однако в условиях ограниченности времени исследователя годом или двумя, по словам учёных, уже разрабатывавших подобные системы, тоже не представляется возможным [</w:t>
      </w:r>
      <w:r w:rsidRPr="001432FB">
        <w:rPr>
          <w:lang w:val="en-US"/>
        </w:rPr>
        <w:t>Danso</w:t>
      </w:r>
      <w:r w:rsidRPr="001432FB">
        <w:t xml:space="preserve">, </w:t>
      </w:r>
      <w:r w:rsidRPr="001432FB">
        <w:rPr>
          <w:lang w:val="en-US"/>
        </w:rPr>
        <w:t>Lamb</w:t>
      </w:r>
      <w:r w:rsidRPr="001432FB">
        <w:t xml:space="preserve">, 2014, с. 1].  </w:t>
      </w:r>
    </w:p>
    <w:p w:rsidR="0000076A" w:rsidRPr="001432FB" w:rsidRDefault="0000076A" w:rsidP="0000076A">
      <w:pPr>
        <w:pStyle w:val="a1"/>
      </w:pPr>
      <w:r w:rsidRPr="001432FB">
        <w:lastRenderedPageBreak/>
        <w:t>Другие исследователи, впрочем, утверждают, что для некоторых языков вполне достаточно нескольких месяцев [</w:t>
      </w:r>
      <w:r w:rsidRPr="001432FB">
        <w:rPr>
          <w:lang w:val="en-US"/>
        </w:rPr>
        <w:t>Loftsson</w:t>
      </w:r>
      <w:r w:rsidRPr="001432FB">
        <w:t>, 2008, с. 49]. Тем не менее, это всё равно требует значительных усилий. Системы, разрабатываемые этими исследователями, к примеру, оснащены модулями распознавания неизвестных слов [</w:t>
      </w:r>
      <w:r w:rsidRPr="001432FB">
        <w:rPr>
          <w:lang w:val="en-US"/>
        </w:rPr>
        <w:t>Loftsson</w:t>
      </w:r>
      <w:r w:rsidRPr="001432FB">
        <w:t>, 2008, с. 59] и идиом [</w:t>
      </w:r>
      <w:r w:rsidRPr="001432FB">
        <w:rPr>
          <w:lang w:val="en-US"/>
        </w:rPr>
        <w:t>Loftsson</w:t>
      </w:r>
      <w:r w:rsidRPr="001432FB">
        <w:t>, 2008, с. 60]. Помимо этого, разрабатываются контекстуальные правила [</w:t>
      </w:r>
      <w:r w:rsidRPr="001432FB">
        <w:rPr>
          <w:lang w:val="en-US"/>
        </w:rPr>
        <w:t>Loftsson</w:t>
      </w:r>
      <w:r w:rsidRPr="001432FB">
        <w:t>, 2008, с. 60] и глобальные эвристики, которые «при разрешении неоднозначности для конкретного слова позволяют обращаться к слову, не находящемуся в пределах технического окна» [</w:t>
      </w:r>
      <w:r w:rsidRPr="001432FB">
        <w:rPr>
          <w:lang w:val="en-US"/>
        </w:rPr>
        <w:t>Loftsson</w:t>
      </w:r>
      <w:r w:rsidRPr="001432FB">
        <w:t>, 2008, с. 61]. Наконец, как и в случае с модальными лексемами, для ряда глаголов пришлось разработать отдельный набор правил [</w:t>
      </w:r>
      <w:r w:rsidRPr="001432FB">
        <w:rPr>
          <w:lang w:val="en-US"/>
        </w:rPr>
        <w:t>Loftsson</w:t>
      </w:r>
      <w:r w:rsidRPr="001432FB">
        <w:t>, 2008, с. 62].</w:t>
      </w:r>
    </w:p>
    <w:p w:rsidR="0000076A" w:rsidRPr="001432FB" w:rsidRDefault="0000076A" w:rsidP="0000076A">
      <w:pPr>
        <w:pStyle w:val="a1"/>
      </w:pPr>
      <w:proofErr w:type="gramStart"/>
      <w:r w:rsidRPr="001432FB">
        <w:t>К возможным недостаткам систем, работающих на данных, в свою очередь, относится необходимость наличия тренировочного корпуса (а значит, затрат человеческих усилий на его ручную разметку) достаточно больших объёмов, чтобы на его материале можно было обучить нейронную сеть, простую модель машинного обучения, или же вывести элементарную статистическую закономерность [</w:t>
      </w:r>
      <w:r w:rsidRPr="001432FB">
        <w:rPr>
          <w:lang w:val="en-US"/>
        </w:rPr>
        <w:t>Saharia</w:t>
      </w:r>
      <w:r>
        <w:t xml:space="preserve"> и др., 2009, с. 33;</w:t>
      </w:r>
      <w:proofErr w:type="gramEnd"/>
      <w:r>
        <w:t xml:space="preserve"> </w:t>
      </w:r>
      <w:r>
        <w:rPr>
          <w:lang w:val="en-US"/>
        </w:rPr>
        <w:t>Mirzanezhad</w:t>
      </w:r>
      <w:r w:rsidRPr="00972522">
        <w:t xml:space="preserve">, </w:t>
      </w:r>
      <w:r>
        <w:rPr>
          <w:lang w:val="en-US"/>
        </w:rPr>
        <w:t>Feizi</w:t>
      </w:r>
      <w:r w:rsidRPr="00972522">
        <w:t>-</w:t>
      </w:r>
      <w:r>
        <w:rPr>
          <w:lang w:val="en-US"/>
        </w:rPr>
        <w:t>Derakhshi</w:t>
      </w:r>
      <w:r w:rsidRPr="00972522">
        <w:t xml:space="preserve">, 2016, </w:t>
      </w:r>
      <w:r>
        <w:rPr>
          <w:lang w:val="be-BY"/>
        </w:rPr>
        <w:t xml:space="preserve">с. </w:t>
      </w:r>
      <w:r w:rsidRPr="00972522">
        <w:t>1099]</w:t>
      </w:r>
      <w:r w:rsidRPr="001432FB">
        <w:t>.</w:t>
      </w:r>
    </w:p>
    <w:p w:rsidR="0000076A" w:rsidRPr="001432FB" w:rsidRDefault="0000076A" w:rsidP="0000076A">
      <w:pPr>
        <w:pStyle w:val="a1"/>
      </w:pPr>
      <w:r w:rsidRPr="0002033D">
        <w:t>Исходя из метода решения этой проблемы, выделяются системы,</w:t>
      </w:r>
      <w:r w:rsidRPr="001432FB">
        <w:t xml:space="preserve"> обучающиеся с учителем, то есть, такие системы, которые требуют предварительно размеченного корпуса данных [</w:t>
      </w:r>
      <w:r w:rsidRPr="001432FB">
        <w:rPr>
          <w:lang w:val="en-US"/>
        </w:rPr>
        <w:t>Rajendran</w:t>
      </w:r>
      <w:r w:rsidRPr="001432FB">
        <w:t xml:space="preserve">, </w:t>
      </w:r>
      <w:r w:rsidRPr="001432FB">
        <w:rPr>
          <w:lang w:val="en-US"/>
        </w:rPr>
        <w:t>Krishnakumar</w:t>
      </w:r>
      <w:r w:rsidRPr="001432FB">
        <w:t>, 2019, с. 136], и системы, обучающиеся без учителя, способные приспособиться к новой системе сами [</w:t>
      </w:r>
      <w:r w:rsidRPr="001432FB">
        <w:rPr>
          <w:lang w:val="en-US"/>
        </w:rPr>
        <w:t>Gamb</w:t>
      </w:r>
      <w:r w:rsidRPr="001432FB">
        <w:t>ä</w:t>
      </w:r>
      <w:r w:rsidRPr="001432FB">
        <w:rPr>
          <w:lang w:val="en-US"/>
        </w:rPr>
        <w:t>ck</w:t>
      </w:r>
      <w:r w:rsidRPr="001432FB">
        <w:t xml:space="preserve"> и др., 2009, с. 106]. И те, и другие, впрочем, требуют больших объёмов исходного текста.</w:t>
      </w:r>
    </w:p>
    <w:p w:rsidR="0000076A" w:rsidRPr="001432FB" w:rsidRDefault="0000076A" w:rsidP="0000076A">
      <w:pPr>
        <w:pStyle w:val="a1"/>
      </w:pPr>
      <w:r w:rsidRPr="001432FB">
        <w:t>Системы, работающие на больших данных, в свою очередь подразделяются на простые статистические модели [</w:t>
      </w:r>
      <w:r w:rsidRPr="001432FB">
        <w:rPr>
          <w:lang w:val="en-US"/>
        </w:rPr>
        <w:t>Behera</w:t>
      </w:r>
      <w:r w:rsidRPr="001432FB">
        <w:t>, 2017, с. 20] и различные модели с использованием машинного обучения, среди которых отдельно выделяются модели, работающие на нейросетях [</w:t>
      </w:r>
      <w:r w:rsidRPr="001432FB">
        <w:rPr>
          <w:lang w:val="en-US"/>
        </w:rPr>
        <w:t>Abumalloh</w:t>
      </w:r>
      <w:r w:rsidRPr="001432FB">
        <w:t xml:space="preserve"> и др., 2016, с. 49]. Последние на данный момент набирают всё большую популярность, однако более примитивные модели машинного обучения до </w:t>
      </w:r>
      <w:r w:rsidRPr="001432FB">
        <w:lastRenderedPageBreak/>
        <w:t>сих пор показывают достаточно высокую эффективность. Следует заметить, что терминологически сфера развилась ещё не достаточно сильно, из-за чего, например, одна и та же система может получить название статистической и стохастической без существенных различий в архитектуре [</w:t>
      </w:r>
      <w:r w:rsidRPr="001432FB">
        <w:rPr>
          <w:lang w:val="en-US"/>
        </w:rPr>
        <w:t>Behera</w:t>
      </w:r>
      <w:r w:rsidRPr="001432FB">
        <w:t>, 2017, с. 21].</w:t>
      </w:r>
    </w:p>
    <w:p w:rsidR="0000076A" w:rsidRPr="001432FB" w:rsidRDefault="0000076A" w:rsidP="0000076A">
      <w:pPr>
        <w:pStyle w:val="a1"/>
      </w:pPr>
      <w:r w:rsidRPr="001432FB">
        <w:t>Выделяют несколько возможных типов моделей машинного обучения.</w:t>
      </w:r>
    </w:p>
    <w:p w:rsidR="0000076A" w:rsidRPr="001432FB" w:rsidRDefault="0000076A" w:rsidP="0000076A">
      <w:pPr>
        <w:pStyle w:val="a1"/>
      </w:pPr>
      <w:r w:rsidRPr="001432FB">
        <w:t>Одним из наиболее редких является SVM [</w:t>
      </w:r>
      <w:r w:rsidRPr="001432FB">
        <w:rPr>
          <w:lang w:val="en-US"/>
        </w:rPr>
        <w:t>Behera</w:t>
      </w:r>
      <w:r w:rsidRPr="001432FB">
        <w:t>, 2017, с. 20]. Это «метод машинного обучения с учителем, в котором данные на входе представляются как векторы в многомерном пространстве, а SVM находят гиперплоскость</w:t>
      </w:r>
      <w:proofErr w:type="gramStart"/>
      <w:r w:rsidRPr="001432FB">
        <w:t xml:space="preserve">, (…) </w:t>
      </w:r>
      <w:proofErr w:type="gramEnd"/>
      <w:r w:rsidRPr="001432FB">
        <w:t>разделяющую пространство ввода на два через максимизацию разрыва между положительными и отрицательными вхождениями среди данных» [</w:t>
      </w:r>
      <w:r w:rsidRPr="001432FB">
        <w:rPr>
          <w:lang w:val="en-US"/>
        </w:rPr>
        <w:t>Gamb</w:t>
      </w:r>
      <w:r w:rsidRPr="001432FB">
        <w:t>ä</w:t>
      </w:r>
      <w:r w:rsidRPr="001432FB">
        <w:rPr>
          <w:lang w:val="en-US"/>
        </w:rPr>
        <w:t>ck</w:t>
      </w:r>
      <w:r w:rsidRPr="001432FB">
        <w:t xml:space="preserve"> и др., 2009, с. 105].</w:t>
      </w:r>
    </w:p>
    <w:p w:rsidR="0000076A" w:rsidRPr="001432FB" w:rsidRDefault="0000076A" w:rsidP="0000076A">
      <w:pPr>
        <w:pStyle w:val="a1"/>
      </w:pPr>
      <w:r w:rsidRPr="003B68D1">
        <w:t>Чаще встречаются модели условных случайных полей, «метод статистического моделирования, используемый для машинного обучения в приложениях, распознающих различные паттерны» [</w:t>
      </w:r>
      <w:r w:rsidRPr="003B68D1">
        <w:rPr>
          <w:lang w:val="en-US"/>
        </w:rPr>
        <w:t>Kumar</w:t>
      </w:r>
      <w:r w:rsidRPr="003B68D1">
        <w:t xml:space="preserve"> </w:t>
      </w:r>
      <w:r w:rsidRPr="003B68D1">
        <w:rPr>
          <w:lang w:val="en-US"/>
        </w:rPr>
        <w:t>S</w:t>
      </w:r>
      <w:r w:rsidRPr="003B68D1">
        <w:t>., 2016, с. 8018].  Формализовать его можно следующим образом [</w:t>
      </w:r>
      <w:r w:rsidRPr="003B68D1">
        <w:rPr>
          <w:lang w:val="en-US"/>
        </w:rPr>
        <w:t>Behera</w:t>
      </w:r>
      <w:r w:rsidRPr="003B68D1">
        <w:t xml:space="preserve">, 2017, с. 24]: «При </w:t>
      </w:r>
      <w:r w:rsidRPr="003B68D1">
        <w:rPr>
          <w:i/>
        </w:rPr>
        <w:t>G</w:t>
      </w:r>
      <w:r w:rsidRPr="001432FB">
        <w:t xml:space="preserve"> – графе показателей на </w:t>
      </w:r>
      <w:r w:rsidRPr="001432FB">
        <w:rPr>
          <w:i/>
          <w:lang w:val="en-US"/>
        </w:rPr>
        <w:t>y</w:t>
      </w:r>
      <w:r w:rsidRPr="001432FB">
        <w:t xml:space="preserve">, </w:t>
      </w:r>
      <w:r w:rsidRPr="001432FB">
        <w:rPr>
          <w:i/>
          <w:lang w:val="en-US"/>
        </w:rPr>
        <w:t>p</w:t>
      </w:r>
      <w:r w:rsidRPr="001432FB">
        <w:rPr>
          <w:i/>
        </w:rPr>
        <w:t>(</w:t>
      </w:r>
      <w:r w:rsidRPr="001432FB">
        <w:rPr>
          <w:i/>
          <w:lang w:val="en-US"/>
        </w:rPr>
        <w:t>y</w:t>
      </w:r>
      <w:r w:rsidRPr="001432FB">
        <w:rPr>
          <w:i/>
        </w:rPr>
        <w:t>|</w:t>
      </w:r>
      <w:r w:rsidRPr="001432FB">
        <w:rPr>
          <w:i/>
          <w:lang w:val="en-US"/>
        </w:rPr>
        <w:t>x</w:t>
      </w:r>
      <w:r w:rsidRPr="001432FB">
        <w:rPr>
          <w:i/>
        </w:rPr>
        <w:t xml:space="preserve">) – </w:t>
      </w:r>
      <w:r w:rsidRPr="001432FB">
        <w:t xml:space="preserve">условное случайное поле, если обобщённая функция раскладывается на множители согласно </w:t>
      </w:r>
      <w:r w:rsidRPr="001432FB">
        <w:rPr>
          <w:i/>
          <w:lang w:val="en-US"/>
        </w:rPr>
        <w:t>G</w:t>
      </w:r>
      <w:r w:rsidRPr="001432FB">
        <w:rPr>
          <w:i/>
        </w:rPr>
        <w:t xml:space="preserve"> </w:t>
      </w:r>
      <w:r w:rsidRPr="001432FB">
        <w:t xml:space="preserve">для любого зафиксированного </w:t>
      </w:r>
      <w:r w:rsidRPr="001432FB">
        <w:rPr>
          <w:i/>
          <w:lang w:val="en-US"/>
        </w:rPr>
        <w:t>x</w:t>
      </w:r>
      <w:r w:rsidRPr="001432FB">
        <w:t>:</w:t>
      </w:r>
    </w:p>
    <w:p w:rsidR="0000076A" w:rsidRPr="001432FB" w:rsidRDefault="0000076A" w:rsidP="0000076A">
      <w:pPr>
        <w:pStyle w:val="a1"/>
        <w:rPr>
          <w:rFonts w:eastAsiaTheme="minorEastAsia"/>
          <w:lang w:val="en-US"/>
        </w:rPr>
      </w:pPr>
      <m:oMathPara>
        <m:oMath>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Z(x)</m:t>
              </m:r>
            </m:den>
          </m:f>
          <m:nary>
            <m:naryPr>
              <m:chr m:val="∏"/>
              <m:limLoc m:val="undOvr"/>
              <m:supHide m:val="on"/>
              <m:ctrlPr>
                <w:rPr>
                  <w:rFonts w:ascii="Cambria Math" w:hAnsi="Cambria Math"/>
                  <w:i/>
                </w:rPr>
              </m:ctrlPr>
            </m:naryPr>
            <m:sub>
              <m:sSub>
                <m:sSubPr>
                  <m:ctrlPr>
                    <w:rPr>
                      <w:rFonts w:ascii="Cambria Math" w:hAnsi="Cambria Math"/>
                      <w:i/>
                    </w:rPr>
                  </m:ctrlPr>
                </m:sSubPr>
                <m:e>
                  <m:r>
                    <w:rPr>
                      <w:rFonts w:ascii="Cambria Math" w:hAnsi="Cambria Math"/>
                    </w:rPr>
                    <m:t>ѱ</m:t>
                  </m:r>
                </m:e>
                <m:sub>
                  <m:r>
                    <w:rPr>
                      <w:rFonts w:ascii="Cambria Math" w:hAnsi="Cambria Math"/>
                    </w:rPr>
                    <m:t>A</m:t>
                  </m:r>
                </m:sub>
              </m:sSub>
              <m:r>
                <w:rPr>
                  <w:rFonts w:ascii="Cambria Math" w:hAnsi="Cambria Math"/>
                </w:rPr>
                <m:t xml:space="preserve"> ∈ G</m:t>
              </m:r>
            </m:sub>
            <m:sup/>
            <m:e>
              <m:func>
                <m:funcPr>
                  <m:ctrlPr>
                    <w:rPr>
                      <w:rFonts w:ascii="Cambria Math" w:hAnsi="Cambria Math"/>
                      <w:i/>
                    </w:rPr>
                  </m:ctrlPr>
                </m:funcPr>
                <m:fName>
                  <m:r>
                    <m:rPr>
                      <m:sty m:val="p"/>
                    </m:rPr>
                    <w:rPr>
                      <w:rFonts w:ascii="Cambria Math" w:hAnsi="Cambria Math"/>
                    </w:rPr>
                    <m:t>exp</m:t>
                  </m:r>
                </m:fName>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k=1</m:t>
                          </m:r>
                        </m:sub>
                        <m:sup>
                          <m:r>
                            <w:rPr>
                              <w:rFonts w:ascii="Cambria Math" w:hAnsi="Cambria Math"/>
                            </w:rPr>
                            <m:t>K(A)</m:t>
                          </m:r>
                        </m:sup>
                        <m:e>
                          <m:sSub>
                            <m:sSubPr>
                              <m:ctrlPr>
                                <w:rPr>
                                  <w:rFonts w:ascii="Cambria Math" w:hAnsi="Cambria Math"/>
                                  <w:i/>
                                </w:rPr>
                              </m:ctrlPr>
                            </m:sSubPr>
                            <m:e>
                              <m:r>
                                <w:rPr>
                                  <w:rFonts w:ascii="Cambria Math" w:hAnsi="Cambria Math"/>
                                </w:rPr>
                                <m:t>λ</m:t>
                              </m:r>
                            </m:e>
                            <m:sub>
                              <m:r>
                                <w:rPr>
                                  <w:rFonts w:ascii="Cambria Math" w:hAnsi="Cambria Math"/>
                                </w:rPr>
                                <m:t>Ak</m:t>
                              </m:r>
                            </m:sub>
                          </m:sSub>
                          <m:sSub>
                            <m:sSubPr>
                              <m:ctrlPr>
                                <w:rPr>
                                  <w:rFonts w:ascii="Cambria Math" w:hAnsi="Cambria Math"/>
                                  <w:i/>
                                </w:rPr>
                              </m:ctrlPr>
                            </m:sSubPr>
                            <m:e>
                              <m:r>
                                <w:rPr>
                                  <w:rFonts w:ascii="Cambria Math" w:hAnsi="Cambria Math"/>
                                </w:rPr>
                                <m:t>f</m:t>
                              </m:r>
                            </m:e>
                            <m:sub>
                              <m:r>
                                <w:rPr>
                                  <w:rFonts w:ascii="Cambria Math" w:hAnsi="Cambria Math"/>
                                </w:rPr>
                                <m:t>Ak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 xml:space="preserve"> x</m:t>
                              </m:r>
                            </m:e>
                            <m:sub>
                              <m:r>
                                <w:rPr>
                                  <w:rFonts w:ascii="Cambria Math" w:hAnsi="Cambria Math"/>
                                </w:rPr>
                                <m:t>A</m:t>
                              </m:r>
                            </m:sub>
                          </m:sSub>
                          <m:r>
                            <w:rPr>
                              <w:rFonts w:ascii="Cambria Math" w:hAnsi="Cambria Math"/>
                            </w:rPr>
                            <m:t>)</m:t>
                          </m:r>
                        </m:e>
                      </m:nary>
                    </m:e>
                  </m:d>
                </m:e>
              </m:func>
            </m:e>
          </m:nary>
        </m:oMath>
      </m:oMathPara>
    </w:p>
    <w:p w:rsidR="0000076A" w:rsidRPr="001432FB" w:rsidRDefault="0000076A" w:rsidP="0000076A">
      <w:pPr>
        <w:pStyle w:val="a1"/>
        <w:rPr>
          <w:rFonts w:eastAsiaTheme="minorEastAsia"/>
        </w:rPr>
      </w:pPr>
      <w:r w:rsidRPr="001432FB">
        <w:rPr>
          <w:rFonts w:eastAsiaTheme="minorEastAsia"/>
        </w:rPr>
        <w:t>Модель условных случайных полей создавалась как альтернатива, но так и не смогла вытеснить скрытые марковские модели, представленные сейчас в тэггерах во всём многообразии форм [</w:t>
      </w:r>
      <w:r w:rsidRPr="001432FB">
        <w:rPr>
          <w:rFonts w:eastAsiaTheme="minorEastAsia"/>
          <w:lang w:val="en-US"/>
        </w:rPr>
        <w:t>Dandapat</w:t>
      </w:r>
      <w:r w:rsidRPr="001432FB">
        <w:rPr>
          <w:rFonts w:eastAsiaTheme="minorEastAsia"/>
        </w:rPr>
        <w:t xml:space="preserve"> и др., 2007, с. 222].</w:t>
      </w:r>
    </w:p>
    <w:p w:rsidR="0000076A" w:rsidRPr="001432FB" w:rsidRDefault="0000076A" w:rsidP="0000076A">
      <w:pPr>
        <w:pStyle w:val="a1"/>
        <w:rPr>
          <w:rFonts w:eastAsiaTheme="minorEastAsia"/>
        </w:rPr>
      </w:pPr>
      <w:r w:rsidRPr="001432FB">
        <w:rPr>
          <w:rFonts w:eastAsiaTheme="minorEastAsia"/>
        </w:rPr>
        <w:t>Скрытая марковская модель основана на принципе конечного автомата [</w:t>
      </w:r>
      <w:r w:rsidRPr="001432FB">
        <w:rPr>
          <w:rFonts w:eastAsiaTheme="minorEastAsia"/>
          <w:lang w:val="en-US"/>
        </w:rPr>
        <w:t>Jurish</w:t>
      </w:r>
      <w:r w:rsidRPr="001432FB">
        <w:rPr>
          <w:rFonts w:eastAsiaTheme="minorEastAsia"/>
        </w:rPr>
        <w:t xml:space="preserve">, 2003, с. 5], «кортежа из пяти элементов </w:t>
      </w:r>
      <w:r w:rsidRPr="001432FB">
        <w:rPr>
          <w:rFonts w:eastAsiaTheme="minorEastAsia"/>
          <w:i/>
          <w:lang w:val="en-US"/>
        </w:rPr>
        <w:t>A</w:t>
      </w:r>
      <w:r w:rsidRPr="001432FB">
        <w:rPr>
          <w:rFonts w:eastAsiaTheme="minorEastAsia"/>
          <w:i/>
        </w:rPr>
        <w:t xml:space="preserve"> = (∑, </w:t>
      </w:r>
      <w:r w:rsidRPr="001432FB">
        <w:rPr>
          <w:rFonts w:eastAsiaTheme="minorEastAsia"/>
          <w:i/>
          <w:lang w:val="en-US"/>
        </w:rPr>
        <w:t>Q</w:t>
      </w:r>
      <w:r w:rsidRPr="001432FB">
        <w:rPr>
          <w:rFonts w:eastAsiaTheme="minorEastAsia"/>
          <w:i/>
        </w:rPr>
        <w:t xml:space="preserve">, </w:t>
      </w:r>
      <w:r w:rsidRPr="001432FB">
        <w:rPr>
          <w:rFonts w:eastAsiaTheme="minorEastAsia"/>
          <w:i/>
          <w:lang w:val="en-US"/>
        </w:rPr>
        <w:t>q</w:t>
      </w:r>
      <w:r w:rsidRPr="001432FB">
        <w:rPr>
          <w:rFonts w:eastAsiaTheme="minorEastAsia"/>
          <w:i/>
          <w:vertAlign w:val="subscript"/>
        </w:rPr>
        <w:t>0</w:t>
      </w:r>
      <w:r w:rsidRPr="001432FB">
        <w:rPr>
          <w:rFonts w:eastAsiaTheme="minorEastAsia"/>
          <w:i/>
        </w:rPr>
        <w:t xml:space="preserve">, </w:t>
      </w:r>
      <w:r w:rsidRPr="001432FB">
        <w:rPr>
          <w:rFonts w:eastAsiaTheme="minorEastAsia"/>
          <w:i/>
          <w:lang w:val="en-US"/>
        </w:rPr>
        <w:t>δ</w:t>
      </w:r>
      <w:r w:rsidRPr="001432FB">
        <w:rPr>
          <w:rFonts w:eastAsiaTheme="minorEastAsia"/>
          <w:i/>
        </w:rPr>
        <w:t xml:space="preserve">, </w:t>
      </w:r>
      <w:r w:rsidRPr="001432FB">
        <w:rPr>
          <w:rFonts w:eastAsiaTheme="minorEastAsia"/>
          <w:i/>
          <w:lang w:val="en-US"/>
        </w:rPr>
        <w:t>F</w:t>
      </w:r>
      <w:r w:rsidRPr="001432FB">
        <w:rPr>
          <w:rFonts w:eastAsiaTheme="minorEastAsia"/>
          <w:i/>
        </w:rPr>
        <w:t xml:space="preserve">), </w:t>
      </w:r>
      <w:r w:rsidRPr="001432FB">
        <w:rPr>
          <w:rFonts w:eastAsiaTheme="minorEastAsia"/>
        </w:rPr>
        <w:t>где</w:t>
      </w:r>
      <w:r w:rsidRPr="001432FB">
        <w:rPr>
          <w:rFonts w:eastAsiaTheme="minorEastAsia"/>
          <w:i/>
        </w:rPr>
        <w:t xml:space="preserve"> ∑ – </w:t>
      </w:r>
      <w:r w:rsidRPr="001432FB">
        <w:rPr>
          <w:rFonts w:eastAsiaTheme="minorEastAsia"/>
        </w:rPr>
        <w:t>конечный алфавит, Q – конечный набор переходов между состояниями автомата, q</w:t>
      </w:r>
      <w:r w:rsidRPr="001432FB">
        <w:rPr>
          <w:rFonts w:eastAsiaTheme="minorEastAsia"/>
          <w:vertAlign w:val="subscript"/>
        </w:rPr>
        <w:t xml:space="preserve">0 </w:t>
      </w:r>
      <w:r w:rsidRPr="001432FB">
        <w:rPr>
          <w:rFonts w:eastAsiaTheme="minorEastAsia"/>
        </w:rPr>
        <w:t xml:space="preserve"> </w:t>
      </w:r>
      <w:r w:rsidRPr="001432FB">
        <w:rPr>
          <w:rFonts w:ascii="Cambria Math" w:eastAsiaTheme="minorEastAsia" w:hAnsi="Cambria Math"/>
        </w:rPr>
        <w:t xml:space="preserve">∈ </w:t>
      </w:r>
      <w:r w:rsidRPr="001432FB">
        <w:rPr>
          <w:rFonts w:eastAsiaTheme="minorEastAsia"/>
          <w:lang w:val="en-US"/>
        </w:rPr>
        <w:t>Q</w:t>
      </w:r>
      <w:r w:rsidRPr="001432FB">
        <w:rPr>
          <w:rFonts w:eastAsiaTheme="minorEastAsia"/>
        </w:rPr>
        <w:t xml:space="preserve"> – начальное состояние автомата, </w:t>
      </w:r>
      <m:oMath>
        <m:r>
          <w:rPr>
            <w:rFonts w:ascii="Cambria Math" w:eastAsiaTheme="minorEastAsia" w:hAnsi="Cambria Math"/>
          </w:rPr>
          <m:t>δ:</m:t>
        </m:r>
        <m:r>
          <w:rPr>
            <w:rFonts w:ascii="Cambria Math" w:eastAsiaTheme="minorEastAsia" w:hAnsi="Cambria Math"/>
            <w:lang w:val="en-US"/>
          </w:rPr>
          <m:t>Q</m:t>
        </m:r>
        <m:r>
          <w:rPr>
            <w:rFonts w:ascii="Cambria Math" w:eastAsiaTheme="minorEastAsia" w:hAnsi="Cambria Math"/>
          </w:rPr>
          <m:t xml:space="preserve"> ×</m:t>
        </m:r>
        <m:d>
          <m:dPr>
            <m:ctrlPr>
              <w:rPr>
                <w:rFonts w:ascii="Cambria Math" w:eastAsiaTheme="minorEastAsia" w:hAnsi="Cambria Math"/>
                <w:i/>
              </w:rPr>
            </m:ctrlPr>
          </m:dPr>
          <m:e>
            <m:nary>
              <m:naryPr>
                <m:chr m:val="∑"/>
                <m:subHide m:val="on"/>
                <m:supHide m:val="on"/>
                <m:ctrlPr>
                  <w:rPr>
                    <w:rFonts w:ascii="Cambria Math" w:eastAsiaTheme="minorEastAsia" w:hAnsi="Cambria Math"/>
                    <w:i/>
                  </w:rPr>
                </m:ctrlPr>
              </m:naryPr>
              <m:sub/>
              <m:sup/>
              <m:e>
                <m:r>
                  <w:rPr>
                    <w:rFonts w:ascii="Cambria Math" w:eastAsiaTheme="minorEastAsia" w:hAnsi="Cambria Math"/>
                  </w:rPr>
                  <m:t xml:space="preserve"> </m:t>
                </m:r>
              </m:e>
            </m:nary>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m:t>
                </m:r>
              </m:e>
            </m:d>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Q</m:t>
            </m:r>
          </m:sup>
        </m:sSup>
      </m:oMath>
      <w:r w:rsidRPr="001432FB">
        <w:rPr>
          <w:rFonts w:eastAsiaTheme="minorEastAsia"/>
        </w:rPr>
        <w:t xml:space="preserve"> – формула перехода, </w:t>
      </w:r>
      <w:r w:rsidRPr="001432FB">
        <w:rPr>
          <w:rFonts w:eastAsiaTheme="minorEastAsia"/>
          <w:lang w:val="en-US"/>
        </w:rPr>
        <w:t>F</w:t>
      </w:r>
      <w:r w:rsidRPr="001432FB">
        <w:rPr>
          <w:rFonts w:eastAsiaTheme="minorEastAsia"/>
        </w:rPr>
        <w:t xml:space="preserve"> </w:t>
      </w:r>
      <w:r w:rsidRPr="001432FB">
        <w:rPr>
          <w:rFonts w:ascii="Cambria Math" w:eastAsiaTheme="minorEastAsia" w:hAnsi="Cambria Math" w:cs="Cambria Math"/>
        </w:rPr>
        <w:t xml:space="preserve">⊆ </w:t>
      </w:r>
      <w:r w:rsidRPr="001432FB">
        <w:rPr>
          <w:rFonts w:eastAsiaTheme="minorEastAsia"/>
          <w:lang w:val="en-US"/>
        </w:rPr>
        <w:t>Q</w:t>
      </w:r>
      <w:r w:rsidRPr="001432FB">
        <w:rPr>
          <w:rFonts w:eastAsiaTheme="minorEastAsia"/>
        </w:rPr>
        <w:t xml:space="preserve"> – набор конечных состояний». </w:t>
      </w:r>
      <w:proofErr w:type="gramStart"/>
      <w:r w:rsidRPr="001432FB">
        <w:rPr>
          <w:rFonts w:eastAsiaTheme="minorEastAsia"/>
        </w:rPr>
        <w:t xml:space="preserve">В свою очередь, </w:t>
      </w:r>
      <w:r w:rsidRPr="001432FB">
        <w:rPr>
          <w:rFonts w:eastAsiaTheme="minorEastAsia"/>
        </w:rPr>
        <w:lastRenderedPageBreak/>
        <w:t xml:space="preserve">скрытая марковская модель определяется как такой же кортеж, где алфавит ∑ становится «алфавитом наблюдений», функция перехода определяется как «вероятностное распределение переходов между состояниями </w:t>
      </w:r>
      <m:oMath>
        <m:r>
          <w:rPr>
            <w:rFonts w:ascii="Cambria Math" w:eastAsiaTheme="minorEastAsia" w:hAnsi="Cambria Math"/>
          </w:rPr>
          <m:t>A:Q ×Q →[0..1]</m:t>
        </m:r>
      </m:oMath>
      <w:r w:rsidRPr="001432FB">
        <w:rPr>
          <w:rFonts w:eastAsiaTheme="minorEastAsia"/>
        </w:rPr>
        <w:t xml:space="preserve"> с выделенным переходом между состояниями </w:t>
      </w:r>
      <w:r w:rsidRPr="001432FB">
        <w:rPr>
          <w:rFonts w:eastAsiaTheme="minorEastAsia"/>
          <w:i/>
        </w:rPr>
        <w:t>q</w:t>
      </w:r>
      <w:r w:rsidRPr="001432FB">
        <w:rPr>
          <w:rFonts w:eastAsiaTheme="minorEastAsia"/>
          <w:i/>
          <w:vertAlign w:val="subscript"/>
        </w:rPr>
        <w:t>1</w:t>
      </w:r>
      <w:r w:rsidRPr="001432FB">
        <w:rPr>
          <w:rFonts w:eastAsiaTheme="minorEastAsia"/>
          <w:i/>
        </w:rPr>
        <w:t xml:space="preserve"> </w:t>
      </w:r>
      <w:r w:rsidRPr="001432FB">
        <w:rPr>
          <w:rFonts w:eastAsiaTheme="minorEastAsia"/>
        </w:rPr>
        <w:t xml:space="preserve">и </w:t>
      </w:r>
      <w:r w:rsidRPr="001432FB">
        <w:rPr>
          <w:rFonts w:eastAsiaTheme="minorEastAsia"/>
          <w:i/>
          <w:lang w:val="en-US"/>
        </w:rPr>
        <w:t>q</w:t>
      </w:r>
      <w:r w:rsidRPr="001432FB">
        <w:rPr>
          <w:rFonts w:eastAsiaTheme="minorEastAsia"/>
          <w:i/>
          <w:vertAlign w:val="subscript"/>
        </w:rPr>
        <w:t>2</w:t>
      </w:r>
      <w:r w:rsidRPr="001432FB">
        <w:rPr>
          <w:rFonts w:eastAsiaTheme="minorEastAsia"/>
        </w:rPr>
        <w:t xml:space="preserve"> </w:t>
      </w:r>
      <w:r w:rsidRPr="001432FB">
        <w:rPr>
          <w:rFonts w:eastAsiaTheme="minorEastAsia"/>
          <w:i/>
          <w:lang w:val="en-US"/>
        </w:rPr>
        <w:t>A</w:t>
      </w:r>
      <w:r w:rsidRPr="001432FB">
        <w:rPr>
          <w:rFonts w:eastAsiaTheme="minorEastAsia"/>
        </w:rPr>
        <w:t>(q</w:t>
      </w:r>
      <w:r w:rsidRPr="001432FB">
        <w:rPr>
          <w:rFonts w:eastAsiaTheme="minorEastAsia"/>
          <w:vertAlign w:val="subscript"/>
        </w:rPr>
        <w:t>1</w:t>
      </w:r>
      <w:r w:rsidRPr="001432FB">
        <w:rPr>
          <w:rFonts w:eastAsiaTheme="minorEastAsia"/>
          <w:i/>
          <w:vertAlign w:val="subscript"/>
        </w:rPr>
        <w:t xml:space="preserve">, </w:t>
      </w:r>
      <w:r w:rsidRPr="001432FB">
        <w:rPr>
          <w:rFonts w:eastAsiaTheme="minorEastAsia"/>
          <w:i/>
        </w:rPr>
        <w:t>q</w:t>
      </w:r>
      <w:r w:rsidRPr="001432FB">
        <w:rPr>
          <w:rFonts w:eastAsiaTheme="minorEastAsia"/>
          <w:i/>
          <w:vertAlign w:val="subscript"/>
        </w:rPr>
        <w:t>2</w:t>
      </w:r>
      <w:r w:rsidRPr="001432FB">
        <w:rPr>
          <w:rFonts w:eastAsiaTheme="minorEastAsia"/>
        </w:rPr>
        <w:t xml:space="preserve">)», а набор конечных символов определён как «вероятностное распределение соответствий символов алфавита состояниям, </w:t>
      </w:r>
      <m:oMath>
        <m:r>
          <w:rPr>
            <w:rFonts w:ascii="Cambria Math" w:eastAsiaTheme="minorEastAsia" w:hAnsi="Cambria Math"/>
          </w:rPr>
          <m:t>B:Q ×</m:t>
        </m:r>
        <m:nary>
          <m:naryPr>
            <m:chr m:val="∑"/>
            <m:subHide m:val="on"/>
            <m:supHide m:val="on"/>
            <m:ctrlPr>
              <w:rPr>
                <w:rFonts w:ascii="Cambria Math" w:eastAsiaTheme="minorEastAsia" w:hAnsi="Cambria Math"/>
                <w:i/>
              </w:rPr>
            </m:ctrlPr>
          </m:naryPr>
          <m:sub/>
          <m:sup/>
          <m:e>
            <m:r>
              <w:rPr>
                <w:rFonts w:ascii="Cambria Math" w:eastAsiaTheme="minorEastAsia" w:hAnsi="Cambria Math"/>
              </w:rPr>
              <m:t xml:space="preserve"> </m:t>
            </m:r>
          </m:e>
        </m:nary>
        <m:r>
          <w:rPr>
            <w:rFonts w:ascii="Cambria Math" w:eastAsiaTheme="minorEastAsia" w:hAnsi="Cambria Math"/>
          </w:rPr>
          <m:t>→[0..1]</m:t>
        </m:r>
      </m:oMath>
      <w:r w:rsidRPr="001432FB">
        <w:rPr>
          <w:rFonts w:eastAsiaTheme="minorEastAsia"/>
        </w:rPr>
        <w:t xml:space="preserve">, где </w:t>
      </w:r>
      <w:r w:rsidRPr="001432FB">
        <w:rPr>
          <w:rFonts w:eastAsiaTheme="minorEastAsia"/>
          <w:i/>
          <w:lang w:val="en-US"/>
        </w:rPr>
        <w:t>B</w:t>
      </w:r>
      <w:r w:rsidRPr="001432FB">
        <w:rPr>
          <w:rFonts w:eastAsiaTheme="minorEastAsia"/>
          <w:i/>
        </w:rPr>
        <w:t>(</w:t>
      </w:r>
      <w:r w:rsidRPr="001432FB">
        <w:rPr>
          <w:rFonts w:eastAsiaTheme="minorEastAsia"/>
          <w:i/>
          <w:lang w:val="en-US"/>
        </w:rPr>
        <w:t>q</w:t>
      </w:r>
      <w:r w:rsidRPr="001432FB">
        <w:rPr>
          <w:rFonts w:eastAsiaTheme="minorEastAsia"/>
          <w:i/>
        </w:rPr>
        <w:t xml:space="preserve">, </w:t>
      </w:r>
      <w:r w:rsidRPr="001432FB">
        <w:rPr>
          <w:rFonts w:eastAsiaTheme="minorEastAsia"/>
          <w:i/>
          <w:lang w:val="en-US"/>
        </w:rPr>
        <w:t>a</w:t>
      </w:r>
      <w:r w:rsidRPr="001432FB">
        <w:rPr>
          <w:rFonts w:eastAsiaTheme="minorEastAsia"/>
          <w:i/>
        </w:rPr>
        <w:t>)</w:t>
      </w:r>
      <w:r w:rsidRPr="001432FB">
        <w:rPr>
          <w:rFonts w:eastAsiaTheme="minorEastAsia"/>
        </w:rPr>
        <w:t xml:space="preserve"> – вероятность наблюдения символа </w:t>
      </w:r>
      <w:r w:rsidRPr="001432FB">
        <w:rPr>
          <w:rFonts w:eastAsiaTheme="minorEastAsia"/>
          <w:i/>
          <w:lang w:val="en-US"/>
        </w:rPr>
        <w:t>a</w:t>
      </w:r>
      <w:proofErr w:type="gramEnd"/>
      <w:r w:rsidRPr="001432FB">
        <w:rPr>
          <w:rFonts w:eastAsiaTheme="minorEastAsia"/>
        </w:rPr>
        <w:t xml:space="preserve"> при состоянии </w:t>
      </w:r>
      <w:r w:rsidRPr="001432FB">
        <w:rPr>
          <w:rFonts w:eastAsiaTheme="minorEastAsia"/>
          <w:i/>
          <w:lang w:val="en-US"/>
        </w:rPr>
        <w:t>q</w:t>
      </w:r>
      <w:r w:rsidRPr="001432FB">
        <w:rPr>
          <w:rFonts w:eastAsiaTheme="minorEastAsia"/>
        </w:rPr>
        <w:t>» [</w:t>
      </w:r>
      <w:r w:rsidRPr="001432FB">
        <w:rPr>
          <w:rFonts w:eastAsiaTheme="minorEastAsia"/>
          <w:lang w:val="en-US"/>
        </w:rPr>
        <w:t>Jurish</w:t>
      </w:r>
      <w:r w:rsidRPr="001432FB">
        <w:rPr>
          <w:rFonts w:eastAsiaTheme="minorEastAsia"/>
        </w:rPr>
        <w:t>, 2003, с. 8]. Нетрудно догадаться, что символы в данном случае – токены, а состояния – тэги.</w:t>
      </w:r>
    </w:p>
    <w:p w:rsidR="0000076A" w:rsidRPr="001432FB" w:rsidRDefault="0000076A" w:rsidP="0000076A">
      <w:pPr>
        <w:pStyle w:val="a1"/>
        <w:rPr>
          <w:rFonts w:eastAsiaTheme="minorEastAsia"/>
        </w:rPr>
      </w:pPr>
      <w:r w:rsidRPr="001432FB">
        <w:rPr>
          <w:rFonts w:eastAsiaTheme="minorEastAsia"/>
        </w:rPr>
        <w:t xml:space="preserve">Скрытая марковская модель используется для частеречной разметки сравнительно давно, и со временем был разработан целый ряд способов </w:t>
      </w:r>
      <w:proofErr w:type="gramStart"/>
      <w:r w:rsidRPr="001432FB">
        <w:rPr>
          <w:rFonts w:eastAsiaTheme="minorEastAsia"/>
        </w:rPr>
        <w:t>улучшить</w:t>
      </w:r>
      <w:proofErr w:type="gramEnd"/>
      <w:r w:rsidRPr="001432FB">
        <w:rPr>
          <w:rFonts w:eastAsiaTheme="minorEastAsia"/>
        </w:rPr>
        <w:t xml:space="preserve"> её функционирование. В частности, практически с самого начала применялся алгоритм Витерби, «метод динамического программирования, который эффективно вычисляет для скрытой марковской модели </w:t>
      </w:r>
      <m:oMath>
        <m:r>
          <w:rPr>
            <w:rFonts w:ascii="Cambria Math" w:eastAsiaTheme="minorEastAsia" w:hAnsi="Cambria Math"/>
          </w:rPr>
          <m:t>H=(</m:t>
        </m:r>
        <m:nary>
          <m:naryPr>
            <m:chr m:val="∑"/>
            <m:subHide m:val="on"/>
            <m:supHide m:val="on"/>
            <m:ctrlPr>
              <w:rPr>
                <w:rFonts w:ascii="Cambria Math" w:eastAsiaTheme="minorEastAsia" w:hAnsi="Cambria Math"/>
                <w:i/>
              </w:rPr>
            </m:ctrlPr>
          </m:naryPr>
          <m:sub/>
          <m:sup/>
          <m:e>
            <m:r>
              <w:rPr>
                <w:rFonts w:ascii="Cambria Math" w:eastAsiaTheme="minorEastAsia" w:hAnsi="Cambria Math"/>
              </w:rPr>
              <m:t xml:space="preserve"> </m:t>
            </m:r>
          </m:e>
        </m:nary>
        <m:r>
          <w:rPr>
            <w:rFonts w:ascii="Cambria Math" w:eastAsiaTheme="minorEastAsia" w:hAnsi="Cambria Math"/>
          </w:rPr>
          <m:t xml:space="preserve">, Q,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0</m:t>
            </m:r>
          </m:sub>
        </m:sSub>
        <m:r>
          <w:rPr>
            <w:rFonts w:ascii="Cambria Math" w:eastAsiaTheme="minorEastAsia" w:hAnsi="Cambria Math"/>
          </w:rPr>
          <m:t>, A, B)</m:t>
        </m:r>
      </m:oMath>
      <w:r w:rsidRPr="001432FB">
        <w:rPr>
          <w:rFonts w:eastAsiaTheme="minorEastAsia"/>
        </w:rPr>
        <w:t xml:space="preserve"> и данной последовательности наблюдений </w:t>
      </w:r>
      <w:r w:rsidRPr="001432FB">
        <w:rPr>
          <w:rFonts w:eastAsiaTheme="minorEastAsia"/>
          <w:i/>
          <w:lang w:val="en-US"/>
        </w:rPr>
        <w:t>o</w:t>
      </w:r>
      <w:r w:rsidRPr="001432FB">
        <w:rPr>
          <w:rFonts w:eastAsiaTheme="minorEastAsia"/>
          <w:i/>
          <w:vertAlign w:val="subscript"/>
        </w:rPr>
        <w:t>1..</w:t>
      </w:r>
      <w:r w:rsidRPr="001432FB">
        <w:rPr>
          <w:rFonts w:eastAsiaTheme="minorEastAsia"/>
          <w:i/>
          <w:vertAlign w:val="subscript"/>
          <w:lang w:val="en-US"/>
        </w:rPr>
        <w:t>n</w:t>
      </w:r>
      <w:r w:rsidRPr="001432FB">
        <w:rPr>
          <w:rFonts w:eastAsiaTheme="minorEastAsia"/>
          <w:i/>
          <w:vertAlign w:val="subscript"/>
        </w:rPr>
        <w:t xml:space="preserve">  </w:t>
      </w:r>
      <w:r w:rsidRPr="001432FB">
        <w:rPr>
          <w:rFonts w:ascii="Cambria Math" w:eastAsiaTheme="minorEastAsia" w:hAnsi="Cambria Math"/>
        </w:rPr>
        <w:t>∈ ∑</w:t>
      </w:r>
      <w:r w:rsidRPr="001432FB">
        <w:rPr>
          <w:rFonts w:ascii="Cambria Math" w:eastAsiaTheme="minorEastAsia" w:hAnsi="Cambria Math"/>
          <w:vertAlign w:val="superscript"/>
          <w:lang w:val="en-US"/>
        </w:rPr>
        <w:t>n</w:t>
      </w:r>
      <w:r w:rsidRPr="001432FB">
        <w:rPr>
          <w:rFonts w:eastAsiaTheme="minorEastAsia"/>
          <w:vertAlign w:val="superscript"/>
        </w:rPr>
        <w:t xml:space="preserve"> </w:t>
      </w:r>
      <w:r w:rsidRPr="001432FB">
        <w:rPr>
          <w:rFonts w:eastAsiaTheme="minorEastAsia"/>
        </w:rPr>
        <w:t xml:space="preserve"> последовательность символов </w:t>
      </w:r>
      <w:r w:rsidRPr="001432FB">
        <w:rPr>
          <w:rFonts w:eastAsiaTheme="minorEastAsia"/>
          <w:i/>
        </w:rPr>
        <w:t>q</w:t>
      </w:r>
      <w:r w:rsidRPr="001432FB">
        <w:rPr>
          <w:rFonts w:eastAsiaTheme="minorEastAsia"/>
          <w:i/>
          <w:vertAlign w:val="subscript"/>
        </w:rPr>
        <w:t>1..</w:t>
      </w:r>
      <w:r w:rsidRPr="001432FB">
        <w:rPr>
          <w:rFonts w:eastAsiaTheme="minorEastAsia"/>
          <w:i/>
          <w:vertAlign w:val="subscript"/>
          <w:lang w:val="en-US"/>
        </w:rPr>
        <w:t>n</w:t>
      </w:r>
      <w:r w:rsidRPr="001432FB">
        <w:rPr>
          <w:rFonts w:eastAsiaTheme="minorEastAsia"/>
          <w:i/>
          <w:vertAlign w:val="subscript"/>
        </w:rPr>
        <w:t xml:space="preserve">  </w:t>
      </w:r>
      <w:r w:rsidRPr="001432FB">
        <w:rPr>
          <w:rFonts w:ascii="Cambria Math" w:eastAsiaTheme="minorEastAsia" w:hAnsi="Cambria Math"/>
        </w:rPr>
        <w:t xml:space="preserve">∈ </w:t>
      </w:r>
      <w:r w:rsidRPr="001432FB">
        <w:rPr>
          <w:rFonts w:ascii="Cambria Math" w:eastAsiaTheme="minorEastAsia" w:hAnsi="Cambria Math"/>
          <w:lang w:val="en-US"/>
        </w:rPr>
        <w:t>Q</w:t>
      </w:r>
      <w:r w:rsidRPr="001432FB">
        <w:rPr>
          <w:rFonts w:ascii="Cambria Math" w:eastAsiaTheme="minorEastAsia" w:hAnsi="Cambria Math"/>
          <w:vertAlign w:val="superscript"/>
          <w:lang w:val="en-US"/>
        </w:rPr>
        <w:t>n</w:t>
      </w:r>
      <w:r w:rsidRPr="001432FB">
        <w:rPr>
          <w:rFonts w:eastAsiaTheme="minorEastAsia"/>
        </w:rPr>
        <w:t xml:space="preserve">, которую с наибольшей вероятностью породит последовательный ввод </w:t>
      </w:r>
      <w:r w:rsidRPr="001432FB">
        <w:rPr>
          <w:rFonts w:eastAsiaTheme="minorEastAsia"/>
          <w:i/>
          <w:lang w:val="en-US"/>
        </w:rPr>
        <w:t>o</w:t>
      </w:r>
      <w:r w:rsidRPr="001432FB">
        <w:rPr>
          <w:rFonts w:eastAsiaTheme="minorEastAsia"/>
          <w:i/>
          <w:vertAlign w:val="subscript"/>
        </w:rPr>
        <w:t>1..</w:t>
      </w:r>
      <w:r w:rsidRPr="001432FB">
        <w:rPr>
          <w:rFonts w:eastAsiaTheme="minorEastAsia"/>
          <w:i/>
          <w:vertAlign w:val="subscript"/>
          <w:lang w:val="en-US"/>
        </w:rPr>
        <w:t>n</w:t>
      </w:r>
      <w:r w:rsidRPr="001432FB">
        <w:rPr>
          <w:rFonts w:eastAsiaTheme="minorEastAsia"/>
          <w:i/>
          <w:vertAlign w:val="subscript"/>
        </w:rPr>
        <w:t xml:space="preserve"> </w:t>
      </w:r>
      <w:r w:rsidRPr="001432FB">
        <w:rPr>
          <w:rFonts w:eastAsiaTheme="minorEastAsia"/>
        </w:rPr>
        <w:t>при определённых параметрах модели» [</w:t>
      </w:r>
      <w:r w:rsidRPr="001432FB">
        <w:rPr>
          <w:rFonts w:eastAsiaTheme="minorEastAsia"/>
          <w:lang w:val="en-US"/>
        </w:rPr>
        <w:t>Jurish</w:t>
      </w:r>
      <w:r w:rsidRPr="001432FB">
        <w:rPr>
          <w:rFonts w:eastAsiaTheme="minorEastAsia"/>
        </w:rPr>
        <w:t>, 2003, с. 8]. Ещё одним математическим методом стал метод максимальной энтропии [</w:t>
      </w:r>
      <w:r w:rsidRPr="001432FB">
        <w:rPr>
          <w:rFonts w:eastAsiaTheme="minorEastAsia"/>
          <w:lang w:val="en-US"/>
        </w:rPr>
        <w:t>Dandapat</w:t>
      </w:r>
      <w:r w:rsidRPr="001432FB">
        <w:rPr>
          <w:rFonts w:eastAsiaTheme="minorEastAsia"/>
        </w:rPr>
        <w:t xml:space="preserve"> и др., 2017, с. 222]. Были попытки усилить модель и переносом обучения: её сначала обучали на языке с большим количеством ресурсов, а затем </w:t>
      </w:r>
      <w:proofErr w:type="gramStart"/>
      <w:r w:rsidRPr="001432FB">
        <w:rPr>
          <w:rFonts w:eastAsiaTheme="minorEastAsia"/>
        </w:rPr>
        <w:t>подкрепляли</w:t>
      </w:r>
      <w:proofErr w:type="gramEnd"/>
      <w:r w:rsidRPr="001432FB">
        <w:rPr>
          <w:rFonts w:eastAsiaTheme="minorEastAsia"/>
        </w:rPr>
        <w:t xml:space="preserve"> куда меньшим набором данных на целевом языке [</w:t>
      </w:r>
      <w:r w:rsidRPr="001432FB">
        <w:rPr>
          <w:rFonts w:eastAsiaTheme="minorEastAsia"/>
          <w:lang w:val="en-US"/>
        </w:rPr>
        <w:t>Reddy</w:t>
      </w:r>
      <w:r w:rsidRPr="001432FB">
        <w:rPr>
          <w:rFonts w:eastAsiaTheme="minorEastAsia"/>
        </w:rPr>
        <w:t xml:space="preserve">, </w:t>
      </w:r>
      <w:r w:rsidRPr="001432FB">
        <w:rPr>
          <w:rFonts w:eastAsiaTheme="minorEastAsia"/>
          <w:lang w:val="en-US"/>
        </w:rPr>
        <w:t>Sharoff</w:t>
      </w:r>
      <w:r w:rsidRPr="001432FB">
        <w:rPr>
          <w:rFonts w:eastAsiaTheme="minorEastAsia"/>
        </w:rPr>
        <w:t>, 2011, с. 17].</w:t>
      </w:r>
    </w:p>
    <w:p w:rsidR="0000076A" w:rsidRPr="001432FB" w:rsidRDefault="0000076A" w:rsidP="0000076A">
      <w:pPr>
        <w:pStyle w:val="a1"/>
        <w:rPr>
          <w:rFonts w:eastAsiaTheme="minorEastAsia"/>
        </w:rPr>
      </w:pPr>
      <w:r w:rsidRPr="001432FB">
        <w:rPr>
          <w:rFonts w:eastAsiaTheme="minorEastAsia"/>
        </w:rPr>
        <w:t>Отдельно от других методов стоят гибридные, сочетающие в себе, к примеру, статистическую систему и систему на правилах [</w:t>
      </w:r>
      <w:r w:rsidRPr="001432FB">
        <w:rPr>
          <w:rFonts w:eastAsiaTheme="minorEastAsia"/>
          <w:lang w:val="en-US"/>
        </w:rPr>
        <w:t>Mohamed</w:t>
      </w:r>
      <w:r w:rsidRPr="001432FB">
        <w:rPr>
          <w:rFonts w:eastAsiaTheme="minorEastAsia"/>
        </w:rPr>
        <w:t xml:space="preserve"> </w:t>
      </w:r>
      <w:r w:rsidRPr="001432FB">
        <w:rPr>
          <w:rFonts w:eastAsiaTheme="minorEastAsia"/>
          <w:lang w:val="en-US"/>
        </w:rPr>
        <w:t>Elhadj</w:t>
      </w:r>
      <w:r w:rsidRPr="001432FB">
        <w:rPr>
          <w:rFonts w:eastAsiaTheme="minorEastAsia"/>
        </w:rPr>
        <w:t>, 2009, с. 795]. Эти системы могут работать параллельно, а могут группироваться в ансамбли [</w:t>
      </w:r>
      <w:r w:rsidRPr="001432FB">
        <w:rPr>
          <w:rFonts w:eastAsiaTheme="minorEastAsia"/>
          <w:lang w:val="en-US"/>
        </w:rPr>
        <w:t>Danso</w:t>
      </w:r>
      <w:r w:rsidRPr="001432FB">
        <w:rPr>
          <w:rFonts w:eastAsiaTheme="minorEastAsia"/>
        </w:rPr>
        <w:t xml:space="preserve">, </w:t>
      </w:r>
      <w:r w:rsidRPr="001432FB">
        <w:rPr>
          <w:rFonts w:eastAsiaTheme="minorEastAsia"/>
          <w:lang w:val="en-US"/>
        </w:rPr>
        <w:t>Lamb</w:t>
      </w:r>
      <w:r w:rsidRPr="001432FB">
        <w:rPr>
          <w:rFonts w:eastAsiaTheme="minorEastAsia"/>
        </w:rPr>
        <w:t xml:space="preserve">, 2014, с. 3]. Совместность их работы обеспечивается либо голосованием (при котором у результатов разных моделей может быть либо разный, либо одинаковый вес, и решение принимается после сопоставления этих результатов), либо соединением </w:t>
      </w:r>
      <w:r w:rsidRPr="001432FB">
        <w:rPr>
          <w:rFonts w:eastAsiaTheme="minorEastAsia"/>
        </w:rPr>
        <w:lastRenderedPageBreak/>
        <w:t>(последовательным запуском моделей, где каждая следующая разрешает всё более частные противоречия) [</w:t>
      </w:r>
      <w:r w:rsidRPr="001432FB">
        <w:rPr>
          <w:rFonts w:eastAsiaTheme="minorEastAsia"/>
          <w:lang w:val="en-US"/>
        </w:rPr>
        <w:t>Gamb</w:t>
      </w:r>
      <w:r w:rsidRPr="001432FB">
        <w:rPr>
          <w:rFonts w:eastAsiaTheme="minorEastAsia"/>
        </w:rPr>
        <w:t>ä</w:t>
      </w:r>
      <w:r w:rsidRPr="001432FB">
        <w:rPr>
          <w:rFonts w:eastAsiaTheme="minorEastAsia"/>
          <w:lang w:val="en-US"/>
        </w:rPr>
        <w:t>ck</w:t>
      </w:r>
      <w:r w:rsidRPr="001432FB">
        <w:rPr>
          <w:rFonts w:eastAsiaTheme="minorEastAsia"/>
        </w:rPr>
        <w:t xml:space="preserve"> и др., 2009, с. 106].</w:t>
      </w:r>
    </w:p>
    <w:p w:rsidR="0000076A" w:rsidRPr="001432FB" w:rsidRDefault="0000076A" w:rsidP="0000076A">
      <w:pPr>
        <w:pStyle w:val="a1"/>
        <w:rPr>
          <w:rFonts w:eastAsiaTheme="minorEastAsia"/>
        </w:rPr>
      </w:pPr>
      <w:r w:rsidRPr="001432FB">
        <w:rPr>
          <w:rFonts w:eastAsiaTheme="minorEastAsia"/>
        </w:rPr>
        <w:t xml:space="preserve">Все вышеуказанные методы нашли своё отражение в </w:t>
      </w:r>
      <w:proofErr w:type="gramStart"/>
      <w:r w:rsidRPr="001432FB">
        <w:rPr>
          <w:rFonts w:eastAsiaTheme="minorEastAsia"/>
        </w:rPr>
        <w:t>разработанных</w:t>
      </w:r>
      <w:proofErr w:type="gramEnd"/>
      <w:r w:rsidRPr="001432FB">
        <w:rPr>
          <w:rFonts w:eastAsiaTheme="minorEastAsia"/>
        </w:rPr>
        <w:t xml:space="preserve"> исследователями тэггерах. Статистические модели легли в основу тэггера английского языка C</w:t>
      </w:r>
      <w:r w:rsidRPr="001432FB">
        <w:rPr>
          <w:rFonts w:eastAsiaTheme="minorEastAsia"/>
          <w:lang w:val="en-US"/>
        </w:rPr>
        <w:t>LAWS</w:t>
      </w:r>
      <w:r w:rsidRPr="001432FB">
        <w:rPr>
          <w:rFonts w:eastAsiaTheme="minorEastAsia"/>
        </w:rPr>
        <w:t xml:space="preserve"> [</w:t>
      </w:r>
      <w:r w:rsidRPr="001432FB">
        <w:rPr>
          <w:rFonts w:eastAsiaTheme="minorEastAsia"/>
          <w:lang w:val="en-US"/>
        </w:rPr>
        <w:t>Rajendran</w:t>
      </w:r>
      <w:r w:rsidRPr="001432FB">
        <w:rPr>
          <w:rFonts w:eastAsiaTheme="minorEastAsia"/>
        </w:rPr>
        <w:t xml:space="preserve">, </w:t>
      </w:r>
      <w:r w:rsidRPr="001432FB">
        <w:rPr>
          <w:rFonts w:eastAsiaTheme="minorEastAsia"/>
          <w:lang w:val="en-US"/>
        </w:rPr>
        <w:t>Krishnakumar</w:t>
      </w:r>
      <w:r w:rsidRPr="001432FB">
        <w:rPr>
          <w:rFonts w:eastAsiaTheme="minorEastAsia"/>
        </w:rPr>
        <w:t>, 2019, с. 146] и тэггера арабского языка TreeTagger [</w:t>
      </w:r>
      <w:r w:rsidRPr="001432FB">
        <w:rPr>
          <w:rFonts w:eastAsiaTheme="minorEastAsia"/>
          <w:lang w:val="en-US"/>
        </w:rPr>
        <w:t>Kumar</w:t>
      </w:r>
      <w:r w:rsidRPr="001432FB">
        <w:rPr>
          <w:rFonts w:eastAsiaTheme="minorEastAsia"/>
        </w:rPr>
        <w:t xml:space="preserve"> </w:t>
      </w:r>
      <w:r w:rsidRPr="001432FB">
        <w:rPr>
          <w:rFonts w:eastAsiaTheme="minorEastAsia"/>
          <w:lang w:val="en-US"/>
        </w:rPr>
        <w:t>S</w:t>
      </w:r>
      <w:r w:rsidRPr="001432FB">
        <w:rPr>
          <w:rFonts w:eastAsiaTheme="minorEastAsia"/>
        </w:rPr>
        <w:t xml:space="preserve">. и др., 2016, с. 8019]. </w:t>
      </w:r>
      <w:r w:rsidRPr="001432FB">
        <w:rPr>
          <w:rFonts w:eastAsiaTheme="minorEastAsia"/>
          <w:lang w:val="en-US"/>
        </w:rPr>
        <w:t>SVM</w:t>
      </w:r>
      <w:r w:rsidRPr="001432FB">
        <w:rPr>
          <w:rFonts w:eastAsiaTheme="minorEastAsia"/>
        </w:rPr>
        <w:t xml:space="preserve"> используется в SVMTool [</w:t>
      </w:r>
      <w:r w:rsidRPr="001432FB">
        <w:rPr>
          <w:rFonts w:eastAsiaTheme="minorEastAsia"/>
          <w:lang w:val="en-US"/>
        </w:rPr>
        <w:t>Gamb</w:t>
      </w:r>
      <w:r w:rsidRPr="001432FB">
        <w:rPr>
          <w:rFonts w:eastAsiaTheme="minorEastAsia"/>
        </w:rPr>
        <w:t>ä</w:t>
      </w:r>
      <w:r w:rsidRPr="001432FB">
        <w:rPr>
          <w:rFonts w:eastAsiaTheme="minorEastAsia"/>
          <w:lang w:val="en-US"/>
        </w:rPr>
        <w:t>ck</w:t>
      </w:r>
      <w:r w:rsidRPr="001432FB">
        <w:rPr>
          <w:rFonts w:eastAsiaTheme="minorEastAsia"/>
        </w:rPr>
        <w:t xml:space="preserve"> и </w:t>
      </w:r>
      <w:proofErr w:type="gramStart"/>
      <w:r w:rsidRPr="001432FB">
        <w:rPr>
          <w:rFonts w:eastAsiaTheme="minorEastAsia"/>
        </w:rPr>
        <w:t>др.,</w:t>
      </w:r>
      <w:proofErr w:type="gramEnd"/>
      <w:r w:rsidRPr="001432FB">
        <w:rPr>
          <w:rFonts w:eastAsiaTheme="minorEastAsia"/>
        </w:rPr>
        <w:t xml:space="preserve"> 2009, с. 106], </w:t>
      </w:r>
      <w:r w:rsidRPr="001432FB">
        <w:rPr>
          <w:rFonts w:eastAsiaTheme="minorEastAsia"/>
          <w:lang w:val="en-US"/>
        </w:rPr>
        <w:t>CRF</w:t>
      </w:r>
      <w:r w:rsidRPr="001432FB">
        <w:rPr>
          <w:rFonts w:eastAsiaTheme="minorEastAsia"/>
        </w:rPr>
        <w:t xml:space="preserve"> – в CRF++ [</w:t>
      </w:r>
      <w:r w:rsidRPr="001432FB">
        <w:rPr>
          <w:rFonts w:eastAsiaTheme="minorEastAsia"/>
          <w:lang w:val="en-US"/>
        </w:rPr>
        <w:t>Behera</w:t>
      </w:r>
      <w:r w:rsidRPr="001432FB">
        <w:rPr>
          <w:rFonts w:eastAsiaTheme="minorEastAsia"/>
        </w:rPr>
        <w:t>, 2017, с. 31]. Скрытая марковская модель применена в тэггере TnT [</w:t>
      </w:r>
      <w:r w:rsidRPr="001432FB">
        <w:rPr>
          <w:rFonts w:eastAsiaTheme="minorEastAsia"/>
          <w:lang w:val="en-US"/>
        </w:rPr>
        <w:t>Reddy</w:t>
      </w:r>
      <w:r w:rsidRPr="001432FB">
        <w:rPr>
          <w:rFonts w:eastAsiaTheme="minorEastAsia"/>
        </w:rPr>
        <w:t xml:space="preserve">, </w:t>
      </w:r>
      <w:r w:rsidRPr="001432FB">
        <w:rPr>
          <w:rFonts w:eastAsiaTheme="minorEastAsia"/>
          <w:lang w:val="en-US"/>
        </w:rPr>
        <w:t>Sharoff</w:t>
      </w:r>
      <w:r w:rsidRPr="001432FB">
        <w:rPr>
          <w:rFonts w:eastAsiaTheme="minorEastAsia"/>
        </w:rPr>
        <w:t>, 2011, с. 12], а её усиленная методом максимальной энтропии версия – в утилите MALLET [</w:t>
      </w:r>
      <w:r w:rsidRPr="001432FB">
        <w:rPr>
          <w:rFonts w:eastAsiaTheme="minorEastAsia"/>
          <w:lang w:val="en-US"/>
        </w:rPr>
        <w:t>Gamb</w:t>
      </w:r>
      <w:r w:rsidRPr="001432FB">
        <w:rPr>
          <w:rFonts w:eastAsiaTheme="minorEastAsia"/>
        </w:rPr>
        <w:t>ä</w:t>
      </w:r>
      <w:r w:rsidRPr="001432FB">
        <w:rPr>
          <w:rFonts w:eastAsiaTheme="minorEastAsia"/>
          <w:lang w:val="en-US"/>
        </w:rPr>
        <w:t>ck</w:t>
      </w:r>
      <w:r w:rsidRPr="001432FB">
        <w:rPr>
          <w:rFonts w:eastAsiaTheme="minorEastAsia"/>
        </w:rPr>
        <w:t xml:space="preserve"> и др., 2009, с. 106]. Различные модели могут быть использованы во фреймворке EPIC языка Scala [</w:t>
      </w:r>
      <w:r w:rsidRPr="001432FB">
        <w:rPr>
          <w:rFonts w:eastAsiaTheme="minorEastAsia"/>
          <w:lang w:val="en-US"/>
        </w:rPr>
        <w:t>Kumar</w:t>
      </w:r>
      <w:r w:rsidRPr="001432FB">
        <w:rPr>
          <w:rFonts w:eastAsiaTheme="minorEastAsia"/>
        </w:rPr>
        <w:t xml:space="preserve"> </w:t>
      </w:r>
      <w:r w:rsidRPr="001432FB">
        <w:rPr>
          <w:rFonts w:eastAsiaTheme="minorEastAsia"/>
          <w:lang w:val="en-US"/>
        </w:rPr>
        <w:t>S</w:t>
      </w:r>
      <w:r w:rsidRPr="001432FB">
        <w:rPr>
          <w:rFonts w:eastAsiaTheme="minorEastAsia"/>
        </w:rPr>
        <w:t>.  и др., 2016, с. 8019].</w:t>
      </w:r>
    </w:p>
    <w:p w:rsidR="0000076A" w:rsidRPr="001432FB" w:rsidRDefault="0000076A" w:rsidP="0000076A">
      <w:pPr>
        <w:pStyle w:val="11"/>
      </w:pPr>
      <w:bookmarkStart w:id="15" w:name="_Toc72902583"/>
      <w:r w:rsidRPr="001432FB">
        <w:rPr>
          <w:b/>
        </w:rPr>
        <w:t xml:space="preserve">1.3.4. </w:t>
      </w:r>
      <w:r w:rsidRPr="001432FB">
        <w:t>Частеречная разметка как сфера поисков исследователя.</w:t>
      </w:r>
      <w:bookmarkEnd w:id="15"/>
    </w:p>
    <w:p w:rsidR="0000076A" w:rsidRPr="00FE19B7" w:rsidRDefault="0000076A" w:rsidP="0000076A">
      <w:pPr>
        <w:pStyle w:val="a1"/>
      </w:pPr>
      <w:r w:rsidRPr="001432FB">
        <w:t xml:space="preserve">Проанализировав всё выше написанное, следует отметить, что частеречная разметка и создание набора тэгов – индивидуальная для каждого языка задача. При наличии достаточного количества времени и человеческих ресурсов предпочтение следует отдать ручной разметке, при их относительном  недостатке – тэггеру, работающему на правилах. В случае же работы с корпусами любых размеров в условиях нехватки времени лучше всего показывают свою эффективность скрытые марковские модели, усиленные математическими или лингвистическими средствами. Наконец, в случае слишком серьёзных затруднений при работе единственной </w:t>
      </w:r>
      <w:proofErr w:type="gramStart"/>
      <w:r w:rsidRPr="001432FB">
        <w:t>системы</w:t>
      </w:r>
      <w:proofErr w:type="gramEnd"/>
      <w:r w:rsidRPr="001432FB">
        <w:t xml:space="preserve"> возможно собрать ансамбль, который станет менее интерпретируемым, но при этом более эффективным.</w:t>
      </w:r>
    </w:p>
    <w:p w:rsidR="0000076A" w:rsidRDefault="0000076A" w:rsidP="0000076A">
      <w:pPr>
        <w:pStyle w:val="a5"/>
        <w:numPr>
          <w:ilvl w:val="1"/>
          <w:numId w:val="2"/>
        </w:numPr>
      </w:pPr>
      <w:bookmarkStart w:id="16" w:name="_Toc72902584"/>
      <w:r>
        <w:t>Лемматизация.</w:t>
      </w:r>
      <w:bookmarkEnd w:id="16"/>
    </w:p>
    <w:p w:rsidR="0000076A" w:rsidRDefault="0000076A" w:rsidP="0000076A">
      <w:pPr>
        <w:pStyle w:val="11"/>
      </w:pPr>
      <w:bookmarkStart w:id="17" w:name="_Toc72902585"/>
      <w:r w:rsidRPr="00BD4A6B">
        <w:rPr>
          <w:b/>
        </w:rPr>
        <w:t xml:space="preserve">1.4.1. </w:t>
      </w:r>
      <w:r>
        <w:t>Определение лемматизации и основные области её применения в корпусной лингвистике.</w:t>
      </w:r>
      <w:bookmarkEnd w:id="17"/>
    </w:p>
    <w:p w:rsidR="0000076A" w:rsidRDefault="0000076A" w:rsidP="0000076A">
      <w:pPr>
        <w:pStyle w:val="a1"/>
        <w:rPr>
          <w:lang w:val="be-BY"/>
        </w:rPr>
      </w:pPr>
      <w:r>
        <w:t>Лемматизация – процесс приведения слова к его лемме или основной форме. Этот</w:t>
      </w:r>
      <w:r w:rsidRPr="00E65830">
        <w:t xml:space="preserve"> </w:t>
      </w:r>
      <w:r>
        <w:t>процесс</w:t>
      </w:r>
      <w:r w:rsidRPr="00E65830">
        <w:t xml:space="preserve"> </w:t>
      </w:r>
      <w:r>
        <w:t>схож</w:t>
      </w:r>
      <w:r w:rsidRPr="00E65830">
        <w:t xml:space="preserve"> </w:t>
      </w:r>
      <w:r>
        <w:t>со</w:t>
      </w:r>
      <w:r w:rsidRPr="00E65830">
        <w:t xml:space="preserve"> </w:t>
      </w:r>
      <w:r>
        <w:t>стеммингом</w:t>
      </w:r>
      <w:r w:rsidRPr="00E65830">
        <w:t xml:space="preserve">, </w:t>
      </w:r>
      <w:r>
        <w:t>однако</w:t>
      </w:r>
      <w:r w:rsidRPr="00E65830">
        <w:t xml:space="preserve"> </w:t>
      </w:r>
      <w:r>
        <w:t>стемминг</w:t>
      </w:r>
      <w:r w:rsidRPr="00E65830">
        <w:t xml:space="preserve"> </w:t>
      </w:r>
      <w:r>
        <w:t xml:space="preserve">представляет собой более простой алгоритм, который обычно определяет только первые </w:t>
      </w:r>
      <w:r>
        <w:rPr>
          <w:i/>
          <w:lang w:val="en-US"/>
        </w:rPr>
        <w:t>x</w:t>
      </w:r>
      <w:r>
        <w:rPr>
          <w:lang w:val="be-BY"/>
        </w:rPr>
        <w:t xml:space="preserve"> </w:t>
      </w:r>
      <w:r>
        <w:rPr>
          <w:lang w:val="be-BY"/>
        </w:rPr>
        <w:lastRenderedPageBreak/>
        <w:t>графем, об</w:t>
      </w:r>
      <w:r>
        <w:t>щие для всех форм слова, в то время как лемматизация сопоставляет общую форму данному набору словоформ. Например</w:t>
      </w:r>
      <w:r w:rsidRPr="008C2133">
        <w:t xml:space="preserve">, </w:t>
      </w:r>
      <w:r>
        <w:t>не</w:t>
      </w:r>
      <w:r w:rsidRPr="008C2133">
        <w:t xml:space="preserve"> </w:t>
      </w:r>
      <w:r>
        <w:t>существует</w:t>
      </w:r>
      <w:r w:rsidRPr="008C2133">
        <w:t xml:space="preserve"> </w:t>
      </w:r>
      <w:r>
        <w:t>способа</w:t>
      </w:r>
      <w:r w:rsidRPr="008C2133">
        <w:t xml:space="preserve"> </w:t>
      </w:r>
      <w:r>
        <w:t>провести</w:t>
      </w:r>
      <w:r w:rsidRPr="008C2133">
        <w:t xml:space="preserve"> </w:t>
      </w:r>
      <w:r>
        <w:t>стемминг</w:t>
      </w:r>
      <w:r w:rsidRPr="008C2133">
        <w:t xml:space="preserve"> </w:t>
      </w:r>
      <w:r>
        <w:t>для</w:t>
      </w:r>
      <w:r w:rsidRPr="008C2133">
        <w:t xml:space="preserve"> </w:t>
      </w:r>
      <w:r>
        <w:t>старославянских</w:t>
      </w:r>
      <w:r w:rsidRPr="008C2133">
        <w:t xml:space="preserve"> </w:t>
      </w:r>
      <w:r>
        <w:rPr>
          <w:i/>
        </w:rPr>
        <w:t xml:space="preserve">мене </w:t>
      </w:r>
      <w:r w:rsidRPr="008C2133">
        <w:t>‘</w:t>
      </w:r>
      <w:proofErr w:type="gramStart"/>
      <w:r>
        <w:rPr>
          <w:lang w:val="be-BY"/>
        </w:rPr>
        <w:t>я</w:t>
      </w:r>
      <w:proofErr w:type="gramEnd"/>
      <w:r>
        <w:rPr>
          <w:lang w:val="be-BY"/>
        </w:rPr>
        <w:t>-</w:t>
      </w:r>
      <w:r>
        <w:rPr>
          <w:lang w:val="en-US"/>
        </w:rPr>
        <w:t>GEN</w:t>
      </w:r>
      <w:r w:rsidRPr="008C2133">
        <w:t>’</w:t>
      </w:r>
      <w:r>
        <w:rPr>
          <w:lang w:val="be-BY"/>
        </w:rPr>
        <w:t xml:space="preserve"> </w:t>
      </w:r>
      <w:r>
        <w:t xml:space="preserve">и </w:t>
      </w:r>
      <w:r>
        <w:rPr>
          <w:i/>
        </w:rPr>
        <w:t xml:space="preserve">азъ </w:t>
      </w:r>
      <w:r w:rsidRPr="008C2133">
        <w:t>‘</w:t>
      </w:r>
      <w:r>
        <w:rPr>
          <w:lang w:val="be-BY"/>
        </w:rPr>
        <w:t>я-</w:t>
      </w:r>
      <w:r>
        <w:rPr>
          <w:lang w:val="en-US"/>
        </w:rPr>
        <w:t>NOM</w:t>
      </w:r>
      <w:r w:rsidRPr="008C2133">
        <w:t>’</w:t>
      </w:r>
      <w:r>
        <w:t xml:space="preserve">, в то время как леммой обоих является </w:t>
      </w:r>
      <w:r>
        <w:rPr>
          <w:i/>
        </w:rPr>
        <w:t xml:space="preserve">азъ </w:t>
      </w:r>
      <w:r w:rsidRPr="008C2133">
        <w:t>‘</w:t>
      </w:r>
      <w:r>
        <w:rPr>
          <w:lang w:val="be-BY"/>
        </w:rPr>
        <w:t>я</w:t>
      </w:r>
      <w:r w:rsidRPr="008C2133">
        <w:t>’</w:t>
      </w:r>
      <w:r>
        <w:rPr>
          <w:lang w:val="be-BY"/>
        </w:rPr>
        <w:t xml:space="preserve">. </w:t>
      </w:r>
    </w:p>
    <w:p w:rsidR="0000076A" w:rsidRDefault="0000076A" w:rsidP="0000076A">
      <w:pPr>
        <w:pStyle w:val="a1"/>
        <w:rPr>
          <w:lang w:val="be-BY"/>
        </w:rPr>
      </w:pPr>
      <w:r>
        <w:rPr>
          <w:lang w:val="be-BY"/>
        </w:rPr>
        <w:t xml:space="preserve">Лемматизация широко применяется в лингвистике, в частности, при создании корпусов </w:t>
      </w:r>
      <w:r w:rsidRPr="00941BCD">
        <w:t>[</w:t>
      </w:r>
      <w:r w:rsidRPr="002B16E3">
        <w:rPr>
          <w:lang w:val="en-US"/>
        </w:rPr>
        <w:t>Hardie</w:t>
      </w:r>
      <w:r w:rsidRPr="00941BCD">
        <w:t xml:space="preserve"> </w:t>
      </w:r>
      <w:r>
        <w:t xml:space="preserve">и др., </w:t>
      </w:r>
      <w:proofErr w:type="gramStart"/>
      <w:r>
        <w:t xml:space="preserve">2014; </w:t>
      </w:r>
      <w:r w:rsidRPr="002B16E3">
        <w:rPr>
          <w:lang w:val="en-US"/>
        </w:rPr>
        <w:t>Schryver</w:t>
      </w:r>
      <w:r>
        <w:t xml:space="preserve">, </w:t>
      </w:r>
      <w:r w:rsidRPr="002B16E3">
        <w:rPr>
          <w:lang w:val="en-US"/>
        </w:rPr>
        <w:t>Nabierye</w:t>
      </w:r>
      <w:r>
        <w:t xml:space="preserve">, 2018; </w:t>
      </w:r>
      <w:r w:rsidRPr="002B16E3">
        <w:rPr>
          <w:lang w:val="en-US"/>
        </w:rPr>
        <w:t>Camps</w:t>
      </w:r>
      <w:r>
        <w:t xml:space="preserve"> и др</w:t>
      </w:r>
      <w:r w:rsidRPr="00941BCD">
        <w:t>., 2020]</w:t>
      </w:r>
      <w:r>
        <w:rPr>
          <w:lang w:val="be-BY"/>
        </w:rPr>
        <w:t>.</w:t>
      </w:r>
      <w:proofErr w:type="gramEnd"/>
      <w:r>
        <w:rPr>
          <w:lang w:val="be-BY"/>
        </w:rPr>
        <w:t xml:space="preserve"> Корпусы, токены которых были лемматизированы, легче подвергаются анализу. Поиск по ним также упрощается. Наконец, при помощи таких корпусов значительно легче составлять словари. </w:t>
      </w:r>
    </w:p>
    <w:p w:rsidR="0000076A" w:rsidRDefault="0000076A" w:rsidP="0000076A">
      <w:pPr>
        <w:pStyle w:val="11"/>
        <w:rPr>
          <w:lang w:val="be-BY"/>
        </w:rPr>
      </w:pPr>
      <w:bookmarkStart w:id="18" w:name="_Toc72902586"/>
      <w:r>
        <w:rPr>
          <w:b/>
          <w:lang w:val="be-BY"/>
        </w:rPr>
        <w:t xml:space="preserve">1.4.2. </w:t>
      </w:r>
      <w:r>
        <w:rPr>
          <w:lang w:val="be-BY"/>
        </w:rPr>
        <w:t>Лемматизация как задача автоматической обработки естественного языка.</w:t>
      </w:r>
      <w:bookmarkEnd w:id="18"/>
    </w:p>
    <w:p w:rsidR="0000076A" w:rsidRDefault="0000076A" w:rsidP="0000076A">
      <w:pPr>
        <w:pStyle w:val="a1"/>
      </w:pPr>
      <w:r>
        <w:rPr>
          <w:lang w:val="be-BY"/>
        </w:rPr>
        <w:t xml:space="preserve">Лемматизация находилась в сфере интересов автоматической обработки естественного языка последние несколько десятилетий </w:t>
      </w:r>
      <w:r w:rsidRPr="0066097E">
        <w:t>[</w:t>
      </w:r>
      <w:r w:rsidRPr="002B16E3">
        <w:rPr>
          <w:lang w:val="en-US"/>
        </w:rPr>
        <w:t>Hann</w:t>
      </w:r>
      <w:r w:rsidRPr="0066097E">
        <w:t>, 1974]</w:t>
      </w:r>
      <w:r>
        <w:t xml:space="preserve">. </w:t>
      </w:r>
      <w:r w:rsidRPr="004218DC">
        <w:t xml:space="preserve"> </w:t>
      </w:r>
      <w:r>
        <w:t>В</w:t>
      </w:r>
      <w:r w:rsidRPr="004218DC">
        <w:t xml:space="preserve"> </w:t>
      </w:r>
      <w:r>
        <w:t>рамках</w:t>
      </w:r>
      <w:r w:rsidRPr="004218DC">
        <w:t xml:space="preserve"> </w:t>
      </w:r>
      <w:r>
        <w:t>данной</w:t>
      </w:r>
      <w:r w:rsidRPr="004218DC">
        <w:t xml:space="preserve"> </w:t>
      </w:r>
      <w:r>
        <w:t>области</w:t>
      </w:r>
      <w:r w:rsidRPr="004218DC">
        <w:t xml:space="preserve"> </w:t>
      </w:r>
      <w:r>
        <w:t>лемматизация</w:t>
      </w:r>
      <w:r w:rsidRPr="004218DC">
        <w:t xml:space="preserve"> </w:t>
      </w:r>
      <w:r>
        <w:t>может</w:t>
      </w:r>
      <w:r w:rsidRPr="004218DC">
        <w:t xml:space="preserve"> </w:t>
      </w:r>
      <w:r>
        <w:t>быть</w:t>
      </w:r>
      <w:r w:rsidRPr="004218DC">
        <w:t xml:space="preserve"> </w:t>
      </w:r>
      <w:r>
        <w:t xml:space="preserve">определена несколькими способами, в зависимости от конкретного подхода, который использует исследователь. </w:t>
      </w:r>
    </w:p>
    <w:p w:rsidR="0000076A" w:rsidRDefault="0000076A" w:rsidP="0000076A">
      <w:pPr>
        <w:pStyle w:val="a1"/>
        <w:rPr>
          <w:lang w:val="be-BY"/>
        </w:rPr>
      </w:pPr>
      <w:r>
        <w:t>Первое</w:t>
      </w:r>
      <w:r w:rsidRPr="004218DC">
        <w:t xml:space="preserve"> </w:t>
      </w:r>
      <w:r>
        <w:t>из</w:t>
      </w:r>
      <w:r w:rsidRPr="004218DC">
        <w:t xml:space="preserve"> </w:t>
      </w:r>
      <w:r>
        <w:t>определений</w:t>
      </w:r>
      <w:r w:rsidRPr="004218DC">
        <w:t xml:space="preserve"> </w:t>
      </w:r>
      <w:r>
        <w:t>базируется</w:t>
      </w:r>
      <w:r w:rsidRPr="004218DC">
        <w:t xml:space="preserve"> </w:t>
      </w:r>
      <w:r>
        <w:t>на</w:t>
      </w:r>
      <w:r w:rsidRPr="004218DC">
        <w:t xml:space="preserve"> </w:t>
      </w:r>
      <w:r>
        <w:t>более старом подходе, представленном в работах, в рамках которых лемматизация рассматривается как гибридная задача из трёх шагов</w:t>
      </w:r>
      <w:r w:rsidRPr="004218DC">
        <w:t xml:space="preserve"> [</w:t>
      </w:r>
      <w:r w:rsidRPr="002B16E3">
        <w:rPr>
          <w:lang w:val="en-US"/>
        </w:rPr>
        <w:t>Mills</w:t>
      </w:r>
      <w:r>
        <w:t xml:space="preserve">, 1998; </w:t>
      </w:r>
      <w:r w:rsidRPr="002B16E3">
        <w:rPr>
          <w:lang w:val="en-US"/>
        </w:rPr>
        <w:t>Chrupa</w:t>
      </w:r>
      <w:r w:rsidRPr="004218DC">
        <w:t>ł</w:t>
      </w:r>
      <w:r w:rsidRPr="002B16E3">
        <w:rPr>
          <w:lang w:val="en-US"/>
        </w:rPr>
        <w:t>a</w:t>
      </w:r>
      <w:r>
        <w:t xml:space="preserve">, 2006; </w:t>
      </w:r>
      <w:r w:rsidRPr="002B16E3">
        <w:rPr>
          <w:lang w:val="en-US"/>
        </w:rPr>
        <w:t>Plisson</w:t>
      </w:r>
      <w:r>
        <w:t xml:space="preserve"> и др., 2008; </w:t>
      </w:r>
      <w:r w:rsidRPr="002B16E3">
        <w:rPr>
          <w:lang w:val="en-US"/>
        </w:rPr>
        <w:t>Gesmundo</w:t>
      </w:r>
      <w:r>
        <w:t xml:space="preserve">, </w:t>
      </w:r>
      <w:r w:rsidRPr="002B16E3">
        <w:rPr>
          <w:lang w:val="en-US"/>
        </w:rPr>
        <w:t>Samard</w:t>
      </w:r>
      <w:r w:rsidRPr="004218DC">
        <w:t>ž</w:t>
      </w:r>
      <w:r w:rsidRPr="002B16E3">
        <w:rPr>
          <w:lang w:val="en-US"/>
        </w:rPr>
        <w:t>i</w:t>
      </w:r>
      <w:r>
        <w:t xml:space="preserve">ć, 2012; </w:t>
      </w:r>
      <w:r w:rsidRPr="002B16E3">
        <w:rPr>
          <w:lang w:val="en-US"/>
        </w:rPr>
        <w:t>Radziszewski</w:t>
      </w:r>
      <w:r w:rsidRPr="004218DC">
        <w:t>, 2013].</w:t>
      </w:r>
      <w:r>
        <w:rPr>
          <w:lang w:val="be-BY"/>
        </w:rPr>
        <w:t xml:space="preserve"> В первую очередь </w:t>
      </w:r>
      <w:r>
        <w:t>исследователю необходимо описать правила, по которым слова в определённом языке лемматизируются. Затем модель обучается для решения задачи мультиклассовой классификации. Эта</w:t>
      </w:r>
      <w:r w:rsidRPr="00070991">
        <w:t xml:space="preserve"> </w:t>
      </w:r>
      <w:r>
        <w:t>задача</w:t>
      </w:r>
      <w:r w:rsidRPr="00070991">
        <w:t xml:space="preserve"> </w:t>
      </w:r>
      <w:r>
        <w:t>состоит</w:t>
      </w:r>
      <w:r w:rsidRPr="00070991">
        <w:t xml:space="preserve"> </w:t>
      </w:r>
      <w:r>
        <w:t>в</w:t>
      </w:r>
      <w:r w:rsidRPr="00070991">
        <w:t xml:space="preserve"> </w:t>
      </w:r>
      <w:r>
        <w:t>соединении</w:t>
      </w:r>
      <w:r w:rsidRPr="00070991">
        <w:t xml:space="preserve"> </w:t>
      </w:r>
      <w:r>
        <w:t>лемматизационной</w:t>
      </w:r>
      <w:r w:rsidRPr="00070991">
        <w:t xml:space="preserve"> </w:t>
      </w:r>
      <w:r>
        <w:t>модели и словоформы. Инструмент</w:t>
      </w:r>
      <w:r w:rsidRPr="00070991">
        <w:t xml:space="preserve">, </w:t>
      </w:r>
      <w:r>
        <w:t>решающий</w:t>
      </w:r>
      <w:r w:rsidRPr="00070991">
        <w:t xml:space="preserve"> </w:t>
      </w:r>
      <w:r>
        <w:t>данную</w:t>
      </w:r>
      <w:r w:rsidRPr="00070991">
        <w:t xml:space="preserve"> </w:t>
      </w:r>
      <w:r>
        <w:t>задачу</w:t>
      </w:r>
      <w:r w:rsidRPr="00070991">
        <w:t xml:space="preserve">, </w:t>
      </w:r>
      <w:r>
        <w:t>может</w:t>
      </w:r>
      <w:r w:rsidRPr="00070991">
        <w:t xml:space="preserve"> </w:t>
      </w:r>
      <w:r>
        <w:t>быть</w:t>
      </w:r>
      <w:r w:rsidRPr="00070991">
        <w:t xml:space="preserve"> </w:t>
      </w:r>
      <w:r>
        <w:t>как</w:t>
      </w:r>
      <w:r w:rsidRPr="00070991">
        <w:t xml:space="preserve"> </w:t>
      </w:r>
      <w:r>
        <w:t>алгоритмом</w:t>
      </w:r>
      <w:r w:rsidRPr="00070991">
        <w:t xml:space="preserve"> </w:t>
      </w:r>
      <w:proofErr w:type="gramStart"/>
      <w:r>
        <w:rPr>
          <w:lang w:val="be-BY"/>
        </w:rPr>
        <w:t>град</w:t>
      </w:r>
      <w:r>
        <w:t>иентного</w:t>
      </w:r>
      <w:proofErr w:type="gramEnd"/>
      <w:r>
        <w:t xml:space="preserve"> бустинга, т</w:t>
      </w:r>
      <w:r w:rsidRPr="00354C88">
        <w:t>аким</w:t>
      </w:r>
      <w:r>
        <w:t xml:space="preserve"> как </w:t>
      </w:r>
      <w:r>
        <w:rPr>
          <w:lang w:val="en-US"/>
        </w:rPr>
        <w:t>XGBoost</w:t>
      </w:r>
      <w:r w:rsidRPr="00070991">
        <w:t xml:space="preserve"> [</w:t>
      </w:r>
      <w:r>
        <w:rPr>
          <w:lang w:val="en-US"/>
        </w:rPr>
        <w:t>Tianqi</w:t>
      </w:r>
      <w:r w:rsidRPr="00070991">
        <w:t xml:space="preserve">, </w:t>
      </w:r>
      <w:r>
        <w:rPr>
          <w:lang w:val="en-US"/>
        </w:rPr>
        <w:t>Carlos</w:t>
      </w:r>
      <w:r w:rsidRPr="00070991">
        <w:t>, 2016]</w:t>
      </w:r>
      <w:r>
        <w:rPr>
          <w:lang w:val="be-BY"/>
        </w:rPr>
        <w:t xml:space="preserve">, так </w:t>
      </w:r>
      <w:r>
        <w:t xml:space="preserve">и статистической моделью, например, скрытой марковской (СММ) </w:t>
      </w:r>
      <w:r w:rsidRPr="00070991">
        <w:t>[</w:t>
      </w:r>
      <w:r w:rsidRPr="002B16E3">
        <w:rPr>
          <w:lang w:val="en-US"/>
        </w:rPr>
        <w:t>Jiampojarman</w:t>
      </w:r>
      <w:r w:rsidRPr="00070991">
        <w:t xml:space="preserve"> </w:t>
      </w:r>
      <w:r w:rsidRPr="002B16E3">
        <w:rPr>
          <w:lang w:val="en-US"/>
        </w:rPr>
        <w:t>et</w:t>
      </w:r>
      <w:r w:rsidRPr="00070991">
        <w:t xml:space="preserve"> </w:t>
      </w:r>
      <w:r w:rsidRPr="002B16E3">
        <w:rPr>
          <w:lang w:val="en-US"/>
        </w:rPr>
        <w:t>al</w:t>
      </w:r>
      <w:r w:rsidRPr="00070991">
        <w:t>., 2008]</w:t>
      </w:r>
      <w:r>
        <w:rPr>
          <w:lang w:val="be-BY"/>
        </w:rPr>
        <w:t>.  На третьем этапе уже определённое правило применяется к слову, и результат этого действия, а именно определённая программой лемма, подаётся на выход.</w:t>
      </w:r>
    </w:p>
    <w:p w:rsidR="0000076A" w:rsidRPr="00197A53" w:rsidRDefault="0000076A" w:rsidP="0000076A">
      <w:pPr>
        <w:pStyle w:val="a1"/>
      </w:pPr>
      <w:r>
        <w:rPr>
          <w:lang w:val="be-BY"/>
        </w:rPr>
        <w:lastRenderedPageBreak/>
        <w:t xml:space="preserve">Второе определение возникло благодаря новому подходу к лемматизации, активно используемому в последнее десятилетие, превращающему его в процесс, состоящий лишь из одного действия </w:t>
      </w:r>
      <w:r w:rsidRPr="00A368DF">
        <w:t>[</w:t>
      </w:r>
      <w:r w:rsidRPr="002B16E3">
        <w:rPr>
          <w:lang w:val="en-US"/>
        </w:rPr>
        <w:t>Kanerva</w:t>
      </w:r>
      <w:r w:rsidRPr="00A368DF">
        <w:t xml:space="preserve"> </w:t>
      </w:r>
      <w:r>
        <w:t>и др</w:t>
      </w:r>
      <w:r w:rsidRPr="00A368DF">
        <w:t xml:space="preserve">., </w:t>
      </w:r>
      <w:proofErr w:type="gramStart"/>
      <w:r w:rsidRPr="00A368DF">
        <w:t>2020].</w:t>
      </w:r>
      <w:proofErr w:type="gramEnd"/>
      <w:r w:rsidRPr="00A368DF">
        <w:t xml:space="preserve"> </w:t>
      </w:r>
      <w:r>
        <w:t xml:space="preserve"> На</w:t>
      </w:r>
      <w:r w:rsidRPr="007F6E99">
        <w:t xml:space="preserve"> </w:t>
      </w:r>
      <w:r>
        <w:t>вход</w:t>
      </w:r>
      <w:r w:rsidRPr="007F6E99">
        <w:t xml:space="preserve"> </w:t>
      </w:r>
      <w:r>
        <w:t>программа</w:t>
      </w:r>
      <w:r w:rsidRPr="007F6E99">
        <w:t xml:space="preserve"> </w:t>
      </w:r>
      <w:r>
        <w:t>принимает</w:t>
      </w:r>
      <w:r w:rsidRPr="007F6E99">
        <w:t xml:space="preserve"> </w:t>
      </w:r>
      <w:r>
        <w:t>словоформу</w:t>
      </w:r>
      <w:r w:rsidRPr="007F6E99">
        <w:t xml:space="preserve"> </w:t>
      </w:r>
      <w:r>
        <w:t>и</w:t>
      </w:r>
      <w:r w:rsidRPr="007F6E99">
        <w:t xml:space="preserve"> </w:t>
      </w:r>
      <w:r>
        <w:t>вспомогательную</w:t>
      </w:r>
      <w:r w:rsidRPr="007F6E99">
        <w:t xml:space="preserve"> </w:t>
      </w:r>
      <w:r>
        <w:t>информацию</w:t>
      </w:r>
      <w:r w:rsidRPr="007F6E99">
        <w:t xml:space="preserve">, </w:t>
      </w:r>
      <w:r>
        <w:t>такие как часть речи, грамматические значения слова, левый контекст, на выход подаёт лемму. Обычно</w:t>
      </w:r>
      <w:r w:rsidRPr="00F643DF">
        <w:t xml:space="preserve"> </w:t>
      </w:r>
      <w:r>
        <w:t>это</w:t>
      </w:r>
      <w:r w:rsidRPr="00F643DF">
        <w:t xml:space="preserve"> </w:t>
      </w:r>
      <w:r>
        <w:t>достигается</w:t>
      </w:r>
      <w:r w:rsidRPr="00F643DF">
        <w:t xml:space="preserve"> </w:t>
      </w:r>
      <w:r>
        <w:t>через</w:t>
      </w:r>
      <w:r w:rsidRPr="00F643DF">
        <w:t xml:space="preserve"> </w:t>
      </w:r>
      <w:r>
        <w:t>декодинг</w:t>
      </w:r>
      <w:r w:rsidRPr="00F643DF">
        <w:t xml:space="preserve"> </w:t>
      </w:r>
      <w:r>
        <w:t>информации</w:t>
      </w:r>
      <w:r w:rsidRPr="00F643DF">
        <w:t xml:space="preserve"> </w:t>
      </w:r>
      <w:r>
        <w:t>на</w:t>
      </w:r>
      <w:r w:rsidRPr="00F643DF">
        <w:t xml:space="preserve"> </w:t>
      </w:r>
      <w:r>
        <w:t>входе</w:t>
      </w:r>
      <w:r w:rsidRPr="00F643DF">
        <w:t xml:space="preserve">, </w:t>
      </w:r>
      <w:r>
        <w:t>преобразования полученного тензора, и энкодинг последнего в информацию, подаваемую на выход. Выбор</w:t>
      </w:r>
      <w:r w:rsidRPr="00F643DF">
        <w:t xml:space="preserve"> </w:t>
      </w:r>
      <w:r>
        <w:t>инструментов</w:t>
      </w:r>
      <w:r w:rsidRPr="00F643DF">
        <w:t xml:space="preserve"> </w:t>
      </w:r>
      <w:r>
        <w:t>при</w:t>
      </w:r>
      <w:r w:rsidRPr="00F643DF">
        <w:t xml:space="preserve"> </w:t>
      </w:r>
      <w:r>
        <w:t>этом</w:t>
      </w:r>
      <w:r w:rsidRPr="00F643DF">
        <w:t xml:space="preserve"> </w:t>
      </w:r>
      <w:r>
        <w:t>подходе</w:t>
      </w:r>
      <w:r w:rsidRPr="00F643DF">
        <w:t xml:space="preserve"> </w:t>
      </w:r>
      <w:r>
        <w:t>более</w:t>
      </w:r>
      <w:r w:rsidRPr="00F643DF">
        <w:t xml:space="preserve"> </w:t>
      </w:r>
      <w:r>
        <w:t>ограничен</w:t>
      </w:r>
      <w:r w:rsidRPr="00F643DF">
        <w:t>.</w:t>
      </w:r>
      <w:r>
        <w:t xml:space="preserve"> Модели</w:t>
      </w:r>
      <w:r w:rsidRPr="00F643DF">
        <w:t xml:space="preserve"> </w:t>
      </w:r>
      <w:r>
        <w:t>энкодер</w:t>
      </w:r>
      <w:r w:rsidRPr="00F643DF">
        <w:t>-</w:t>
      </w:r>
      <w:r>
        <w:t>декодер</w:t>
      </w:r>
      <w:r w:rsidRPr="00F643DF">
        <w:t xml:space="preserve"> </w:t>
      </w:r>
      <w:r>
        <w:t>обычно</w:t>
      </w:r>
      <w:r w:rsidRPr="00F643DF">
        <w:t xml:space="preserve"> </w:t>
      </w:r>
      <w:r>
        <w:t>создаются</w:t>
      </w:r>
      <w:r w:rsidRPr="00F643DF">
        <w:t xml:space="preserve"> </w:t>
      </w:r>
      <w:r>
        <w:t>при</w:t>
      </w:r>
      <w:r w:rsidRPr="00F643DF">
        <w:t xml:space="preserve"> </w:t>
      </w:r>
      <w:r>
        <w:t>помощи</w:t>
      </w:r>
      <w:r w:rsidRPr="00F643DF">
        <w:t xml:space="preserve"> </w:t>
      </w:r>
      <w:r>
        <w:t>нейросетей с достаточно сложной архитектурой</w:t>
      </w:r>
      <w:r w:rsidRPr="0083534C">
        <w:t xml:space="preserve"> [</w:t>
      </w:r>
      <w:r>
        <w:rPr>
          <w:lang w:val="en-US"/>
        </w:rPr>
        <w:t>Ljube</w:t>
      </w:r>
      <w:r w:rsidRPr="0083534C">
        <w:t>š</w:t>
      </w:r>
      <w:r>
        <w:rPr>
          <w:lang w:val="en-US"/>
        </w:rPr>
        <w:t>i</w:t>
      </w:r>
      <w:r w:rsidRPr="0083534C">
        <w:t xml:space="preserve">ć, </w:t>
      </w:r>
      <w:r w:rsidRPr="002B16E3">
        <w:rPr>
          <w:lang w:val="en-US"/>
        </w:rPr>
        <w:t>Dobrovoljc</w:t>
      </w:r>
      <w:r w:rsidRPr="0083534C">
        <w:t xml:space="preserve">, 2019]. </w:t>
      </w:r>
      <w:r>
        <w:t>Предпочтительной</w:t>
      </w:r>
      <w:r w:rsidRPr="0083534C">
        <w:t xml:space="preserve"> </w:t>
      </w:r>
      <w:r>
        <w:t>архитектурой</w:t>
      </w:r>
      <w:r w:rsidRPr="0083534C">
        <w:t xml:space="preserve"> </w:t>
      </w:r>
      <w:r>
        <w:t>является</w:t>
      </w:r>
      <w:r w:rsidRPr="0083534C">
        <w:t xml:space="preserve"> </w:t>
      </w:r>
      <w:r>
        <w:t>модель</w:t>
      </w:r>
      <w:r w:rsidRPr="0083534C">
        <w:t xml:space="preserve"> «</w:t>
      </w:r>
      <w:r>
        <w:t>последовательность</w:t>
      </w:r>
      <w:r w:rsidRPr="0083534C">
        <w:t>-</w:t>
      </w:r>
      <w:r>
        <w:t>в</w:t>
      </w:r>
      <w:r w:rsidRPr="0083534C">
        <w:t>-</w:t>
      </w:r>
      <w:r>
        <w:t>последовательность</w:t>
      </w:r>
      <w:r w:rsidRPr="0083534C">
        <w:t>» (</w:t>
      </w:r>
      <w:r w:rsidRPr="002B16E3">
        <w:rPr>
          <w:lang w:val="en-US"/>
        </w:rPr>
        <w:t>seq</w:t>
      </w:r>
      <w:r w:rsidRPr="0083534C">
        <w:t>2</w:t>
      </w:r>
      <w:r w:rsidRPr="002B16E3">
        <w:rPr>
          <w:lang w:val="en-US"/>
        </w:rPr>
        <w:t>seq</w:t>
      </w:r>
      <w:r w:rsidRPr="0083534C">
        <w:t>)</w:t>
      </w:r>
      <w:r>
        <w:t xml:space="preserve">, которая принимает на входе слово и опциональную вспомогательную информацию, а на выходе выдаёт лемму </w:t>
      </w:r>
      <w:r w:rsidRPr="0083534C">
        <w:t>[</w:t>
      </w:r>
      <w:r w:rsidRPr="002B16E3">
        <w:rPr>
          <w:lang w:val="en-US"/>
        </w:rPr>
        <w:t>Bergmanis</w:t>
      </w:r>
      <w:r>
        <w:t xml:space="preserve">, </w:t>
      </w:r>
      <w:r w:rsidRPr="002B16E3">
        <w:rPr>
          <w:lang w:val="en-US"/>
        </w:rPr>
        <w:t>Goldwater</w:t>
      </w:r>
      <w:r w:rsidRPr="0083534C">
        <w:t xml:space="preserve">, 2018]. </w:t>
      </w:r>
      <w:r>
        <w:t>В</w:t>
      </w:r>
      <w:r w:rsidRPr="00197A53">
        <w:t xml:space="preserve"> </w:t>
      </w:r>
      <w:r>
        <w:t>этом</w:t>
      </w:r>
      <w:r w:rsidRPr="00197A53">
        <w:t xml:space="preserve"> </w:t>
      </w:r>
      <w:r>
        <w:t>случае</w:t>
      </w:r>
      <w:r w:rsidRPr="00197A53">
        <w:t xml:space="preserve"> </w:t>
      </w:r>
      <w:r>
        <w:t>автоматическая</w:t>
      </w:r>
      <w:r w:rsidRPr="00197A53">
        <w:t xml:space="preserve"> </w:t>
      </w:r>
      <w:r>
        <w:t>лемматизация</w:t>
      </w:r>
      <w:r w:rsidRPr="00197A53">
        <w:t xml:space="preserve"> </w:t>
      </w:r>
      <w:r>
        <w:t>может</w:t>
      </w:r>
      <w:r w:rsidRPr="00197A53">
        <w:t xml:space="preserve"> </w:t>
      </w:r>
      <w:r>
        <w:t>быть</w:t>
      </w:r>
      <w:r w:rsidRPr="00197A53">
        <w:t xml:space="preserve"> </w:t>
      </w:r>
      <w:r>
        <w:t>определена</w:t>
      </w:r>
      <w:r w:rsidRPr="00197A53">
        <w:t xml:space="preserve"> </w:t>
      </w:r>
      <w:r>
        <w:t>как</w:t>
      </w:r>
      <w:r w:rsidRPr="00197A53">
        <w:t xml:space="preserve"> </w:t>
      </w:r>
      <w:r>
        <w:t>превращение</w:t>
      </w:r>
      <w:r w:rsidRPr="00197A53">
        <w:t xml:space="preserve"> </w:t>
      </w:r>
      <w:r>
        <w:t>нейронной</w:t>
      </w:r>
      <w:r w:rsidRPr="00197A53">
        <w:t xml:space="preserve"> </w:t>
      </w:r>
      <w:r>
        <w:t>сетью</w:t>
      </w:r>
      <w:r w:rsidRPr="00197A53">
        <w:t xml:space="preserve"> </w:t>
      </w:r>
      <w:r>
        <w:t>последовательности</w:t>
      </w:r>
      <w:r w:rsidRPr="00197A53">
        <w:t xml:space="preserve">, </w:t>
      </w:r>
      <w:r>
        <w:t>состоящей</w:t>
      </w:r>
      <w:r w:rsidRPr="00197A53">
        <w:t xml:space="preserve"> </w:t>
      </w:r>
      <w:r>
        <w:t>из</w:t>
      </w:r>
      <w:r w:rsidRPr="00197A53">
        <w:t xml:space="preserve"> </w:t>
      </w:r>
      <w:r>
        <w:t>слова</w:t>
      </w:r>
      <w:r w:rsidRPr="00197A53">
        <w:t xml:space="preserve"> </w:t>
      </w:r>
      <w:r>
        <w:t>и</w:t>
      </w:r>
      <w:r w:rsidRPr="00197A53">
        <w:t xml:space="preserve"> </w:t>
      </w:r>
      <w:r>
        <w:t xml:space="preserve">лингвистической информации о нём, в последовательность, которая состоит из леммы. </w:t>
      </w:r>
    </w:p>
    <w:p w:rsidR="0000076A" w:rsidRPr="00AA6F57" w:rsidRDefault="0000076A" w:rsidP="0000076A">
      <w:pPr>
        <w:pStyle w:val="a1"/>
      </w:pPr>
      <w:proofErr w:type="gramStart"/>
      <w:r>
        <w:t>Лемматизаторы</w:t>
      </w:r>
      <w:r w:rsidRPr="004B39CF">
        <w:t xml:space="preserve"> </w:t>
      </w:r>
      <w:r>
        <w:t>разделяются</w:t>
      </w:r>
      <w:r w:rsidRPr="004B39CF">
        <w:t xml:space="preserve"> </w:t>
      </w:r>
      <w:r>
        <w:t>на</w:t>
      </w:r>
      <w:r w:rsidRPr="004B39CF">
        <w:t xml:space="preserve"> </w:t>
      </w:r>
      <w:r>
        <w:t>универсальные</w:t>
      </w:r>
      <w:r w:rsidRPr="004B39CF">
        <w:t xml:space="preserve"> [</w:t>
      </w:r>
      <w:r>
        <w:rPr>
          <w:lang w:val="en-US"/>
        </w:rPr>
        <w:t>Cartoni</w:t>
      </w:r>
      <w:r w:rsidRPr="004B39CF">
        <w:t xml:space="preserve">, </w:t>
      </w:r>
      <w:r>
        <w:t xml:space="preserve">2009; </w:t>
      </w:r>
      <w:r w:rsidRPr="002B16E3">
        <w:rPr>
          <w:lang w:val="en-US"/>
        </w:rPr>
        <w:t>Stra</w:t>
      </w:r>
      <w:r>
        <w:rPr>
          <w:lang w:val="en-US"/>
        </w:rPr>
        <w:t>ka</w:t>
      </w:r>
      <w:r w:rsidRPr="00C312C3">
        <w:t xml:space="preserve">, </w:t>
      </w:r>
      <w:r>
        <w:rPr>
          <w:lang w:val="en-US"/>
        </w:rPr>
        <w:t>Strakov</w:t>
      </w:r>
      <w:r w:rsidRPr="00332EC5">
        <w:t>á</w:t>
      </w:r>
      <w:r>
        <w:t xml:space="preserve">, 2017; </w:t>
      </w:r>
      <w:r>
        <w:rPr>
          <w:lang w:val="en-US"/>
        </w:rPr>
        <w:t>Bergmanis</w:t>
      </w:r>
      <w:r>
        <w:rPr>
          <w:lang w:val="be-BY"/>
        </w:rPr>
        <w:t xml:space="preserve">, </w:t>
      </w:r>
      <w:r>
        <w:rPr>
          <w:lang w:val="en-US"/>
        </w:rPr>
        <w:t>Goldwater</w:t>
      </w:r>
      <w:r>
        <w:t xml:space="preserve">, 2018; </w:t>
      </w:r>
      <w:r>
        <w:rPr>
          <w:lang w:val="en-US"/>
        </w:rPr>
        <w:t>Kanerva</w:t>
      </w:r>
      <w:r w:rsidRPr="00C312C3">
        <w:t xml:space="preserve"> </w:t>
      </w:r>
      <w:r>
        <w:t>и</w:t>
      </w:r>
      <w:r w:rsidRPr="00C312C3">
        <w:t xml:space="preserve"> </w:t>
      </w:r>
      <w:r>
        <w:t>др</w:t>
      </w:r>
      <w:r w:rsidRPr="00C312C3">
        <w:t xml:space="preserve">., 2020] </w:t>
      </w:r>
      <w:r>
        <w:t>и</w:t>
      </w:r>
      <w:r w:rsidRPr="00C312C3">
        <w:t xml:space="preserve"> </w:t>
      </w:r>
      <w:r>
        <w:t>специализированные</w:t>
      </w:r>
      <w:r w:rsidRPr="00C312C3">
        <w:t xml:space="preserve">, </w:t>
      </w:r>
      <w:r>
        <w:t>предназначенные</w:t>
      </w:r>
      <w:r w:rsidRPr="00C312C3">
        <w:t xml:space="preserve"> </w:t>
      </w:r>
      <w:r>
        <w:rPr>
          <w:lang w:val="be-BY"/>
        </w:rPr>
        <w:t>для выполнен</w:t>
      </w:r>
      <w:r>
        <w:t>ия</w:t>
      </w:r>
      <w:r w:rsidRPr="00C312C3">
        <w:t xml:space="preserve"> </w:t>
      </w:r>
      <w:r>
        <w:t>задачи</w:t>
      </w:r>
      <w:r w:rsidRPr="00C312C3">
        <w:t xml:space="preserve"> </w:t>
      </w:r>
      <w:r>
        <w:t>на</w:t>
      </w:r>
      <w:r w:rsidRPr="00C312C3">
        <w:t xml:space="preserve"> </w:t>
      </w:r>
      <w:r>
        <w:t>материале</w:t>
      </w:r>
      <w:r w:rsidRPr="00C312C3">
        <w:t xml:space="preserve"> </w:t>
      </w:r>
      <w:r>
        <w:t>конкретного</w:t>
      </w:r>
      <w:r w:rsidRPr="00C312C3">
        <w:t xml:space="preserve"> </w:t>
      </w:r>
      <w:r>
        <w:t>языка</w:t>
      </w:r>
      <w:r w:rsidRPr="00C312C3">
        <w:t xml:space="preserve"> [</w:t>
      </w:r>
      <w:r w:rsidRPr="002B16E3">
        <w:rPr>
          <w:lang w:val="en-US"/>
        </w:rPr>
        <w:t>D</w:t>
      </w:r>
      <w:r w:rsidRPr="00C312C3">
        <w:t>ž</w:t>
      </w:r>
      <w:r w:rsidRPr="002B16E3">
        <w:rPr>
          <w:lang w:val="en-US"/>
        </w:rPr>
        <w:t>eroski</w:t>
      </w:r>
      <w:r>
        <w:t xml:space="preserve">, </w:t>
      </w:r>
      <w:r w:rsidRPr="002B16E3">
        <w:rPr>
          <w:lang w:val="en-US"/>
        </w:rPr>
        <w:t>Erjavec</w:t>
      </w:r>
      <w:r>
        <w:t xml:space="preserve">, 2000; </w:t>
      </w:r>
      <w:r w:rsidRPr="002B16E3">
        <w:rPr>
          <w:lang w:val="en-US"/>
        </w:rPr>
        <w:t>Groenewald</w:t>
      </w:r>
      <w:r>
        <w:t xml:space="preserve">, 2007; </w:t>
      </w:r>
      <w:r w:rsidRPr="002B16E3">
        <w:rPr>
          <w:lang w:val="en-US"/>
        </w:rPr>
        <w:t>Tamburini</w:t>
      </w:r>
      <w:r w:rsidRPr="00C312C3">
        <w:t xml:space="preserve">, 2013] </w:t>
      </w:r>
      <w:r>
        <w:t>или конкретной части речи</w:t>
      </w:r>
      <w:r w:rsidRPr="00C312C3">
        <w:t xml:space="preserve"> [</w:t>
      </w:r>
      <w:r w:rsidRPr="002B16E3">
        <w:rPr>
          <w:lang w:val="en-US"/>
        </w:rPr>
        <w:t>Prinsloo</w:t>
      </w:r>
      <w:r>
        <w:t xml:space="preserve">, 2012; </w:t>
      </w:r>
      <w:r w:rsidRPr="002B16E3">
        <w:rPr>
          <w:lang w:val="en-US"/>
        </w:rPr>
        <w:t>Gouws</w:t>
      </w:r>
      <w:r>
        <w:t>,</w:t>
      </w:r>
      <w:r w:rsidRPr="00C312C3">
        <w:t xml:space="preserve"> </w:t>
      </w:r>
      <w:r w:rsidRPr="002B16E3">
        <w:rPr>
          <w:lang w:val="en-US"/>
        </w:rPr>
        <w:t>Prinsloo</w:t>
      </w:r>
      <w:r w:rsidRPr="00C312C3">
        <w:t>, 2012</w:t>
      </w:r>
      <w:r>
        <w:t>;</w:t>
      </w:r>
      <w:proofErr w:type="gramEnd"/>
      <w:r>
        <w:t xml:space="preserve"> </w:t>
      </w:r>
      <w:r w:rsidRPr="002B16E3">
        <w:rPr>
          <w:lang w:val="en-US"/>
        </w:rPr>
        <w:t>Nthambeleni</w:t>
      </w:r>
      <w:r w:rsidRPr="00C312C3">
        <w:t xml:space="preserve"> </w:t>
      </w:r>
      <w:r w:rsidRPr="002B16E3">
        <w:rPr>
          <w:lang w:val="en-US"/>
        </w:rPr>
        <w:t>and</w:t>
      </w:r>
      <w:r w:rsidRPr="00C312C3">
        <w:t xml:space="preserve"> </w:t>
      </w:r>
      <w:r w:rsidRPr="002B16E3">
        <w:rPr>
          <w:lang w:val="en-US"/>
        </w:rPr>
        <w:t>Musehane</w:t>
      </w:r>
      <w:r w:rsidRPr="00C312C3">
        <w:t xml:space="preserve">, 2014], </w:t>
      </w:r>
      <w:r>
        <w:t>или группы слов внутри конкретной части речи</w:t>
      </w:r>
      <w:r w:rsidRPr="00C312C3">
        <w:t xml:space="preserve"> [</w:t>
      </w:r>
      <w:r w:rsidRPr="002B16E3">
        <w:rPr>
          <w:lang w:val="en-US"/>
        </w:rPr>
        <w:t>Fern</w:t>
      </w:r>
      <w:r w:rsidRPr="00C312C3">
        <w:t>á</w:t>
      </w:r>
      <w:r w:rsidRPr="002B16E3">
        <w:rPr>
          <w:lang w:val="en-US"/>
        </w:rPr>
        <w:t>ndez</w:t>
      </w:r>
      <w:r w:rsidRPr="00C312C3">
        <w:t xml:space="preserve">, 2020], </w:t>
      </w:r>
      <w:r>
        <w:t xml:space="preserve">или класса слов с очень специфическим синтаксическим поведением, таком как слова внутри устойчивых выражений </w:t>
      </w:r>
      <w:r w:rsidRPr="00C312C3">
        <w:t>[</w:t>
      </w:r>
      <w:r w:rsidRPr="002B16E3">
        <w:rPr>
          <w:lang w:val="en-US"/>
        </w:rPr>
        <w:t>Farkas</w:t>
      </w:r>
      <w:r w:rsidRPr="00C312C3">
        <w:t xml:space="preserve"> </w:t>
      </w:r>
      <w:r>
        <w:t xml:space="preserve">и </w:t>
      </w:r>
      <w:proofErr w:type="gramStart"/>
      <w:r>
        <w:t>др.,</w:t>
      </w:r>
      <w:proofErr w:type="gramEnd"/>
      <w:r>
        <w:t xml:space="preserve"> 2008; </w:t>
      </w:r>
      <w:r w:rsidRPr="002B16E3">
        <w:rPr>
          <w:lang w:val="en-US"/>
        </w:rPr>
        <w:t>Mulhall</w:t>
      </w:r>
      <w:r w:rsidRPr="00C312C3">
        <w:t>, 2008</w:t>
      </w:r>
      <w:r>
        <w:t xml:space="preserve">; </w:t>
      </w:r>
      <w:r w:rsidRPr="002B16E3">
        <w:rPr>
          <w:lang w:val="en-US"/>
        </w:rPr>
        <w:t>Kosch</w:t>
      </w:r>
      <w:r w:rsidRPr="00C312C3">
        <w:t xml:space="preserve">, 2016]. </w:t>
      </w:r>
      <w:r>
        <w:t xml:space="preserve"> В</w:t>
      </w:r>
      <w:r w:rsidRPr="003A0315">
        <w:t xml:space="preserve"> </w:t>
      </w:r>
      <w:r>
        <w:t>некоторых</w:t>
      </w:r>
      <w:r w:rsidRPr="003A0315">
        <w:t xml:space="preserve"> </w:t>
      </w:r>
      <w:r>
        <w:t>работах</w:t>
      </w:r>
      <w:r w:rsidRPr="003A0315">
        <w:t xml:space="preserve"> </w:t>
      </w:r>
      <w:r>
        <w:t>лемматизатор</w:t>
      </w:r>
      <w:r w:rsidRPr="003A0315">
        <w:t xml:space="preserve"> </w:t>
      </w:r>
      <w:r>
        <w:t>и</w:t>
      </w:r>
      <w:r w:rsidRPr="003A0315">
        <w:t xml:space="preserve"> </w:t>
      </w:r>
      <w:r>
        <w:t>тэггер</w:t>
      </w:r>
      <w:r w:rsidRPr="003A0315">
        <w:t xml:space="preserve"> </w:t>
      </w:r>
      <w:r>
        <w:t>объединяются</w:t>
      </w:r>
      <w:r w:rsidRPr="003A0315">
        <w:t xml:space="preserve"> </w:t>
      </w:r>
      <w:r>
        <w:t>в</w:t>
      </w:r>
      <w:r w:rsidRPr="003A0315">
        <w:t xml:space="preserve"> </w:t>
      </w:r>
      <w:r>
        <w:t xml:space="preserve">цельную модель </w:t>
      </w:r>
      <w:r w:rsidRPr="003A0315">
        <w:t>[</w:t>
      </w:r>
      <w:r w:rsidRPr="002B16E3">
        <w:rPr>
          <w:lang w:val="en-US"/>
        </w:rPr>
        <w:t>Spyns</w:t>
      </w:r>
      <w:r>
        <w:t xml:space="preserve">, 1996; </w:t>
      </w:r>
      <w:r w:rsidRPr="002B16E3">
        <w:rPr>
          <w:lang w:val="en-US"/>
        </w:rPr>
        <w:t>Aduriz</w:t>
      </w:r>
      <w:r w:rsidRPr="003A0315">
        <w:t xml:space="preserve"> </w:t>
      </w:r>
      <w:r>
        <w:t>и др.</w:t>
      </w:r>
      <w:r w:rsidRPr="003A0315">
        <w:t xml:space="preserve">, 1998]. </w:t>
      </w:r>
      <w:r>
        <w:t xml:space="preserve"> Некоторые</w:t>
      </w:r>
      <w:r w:rsidRPr="00AA6F57">
        <w:t xml:space="preserve"> </w:t>
      </w:r>
      <w:r>
        <w:t>лемматизаторы</w:t>
      </w:r>
      <w:r w:rsidRPr="00AA6F57">
        <w:t xml:space="preserve">, </w:t>
      </w:r>
      <w:r>
        <w:t>разработанные</w:t>
      </w:r>
      <w:r w:rsidRPr="00AA6F57">
        <w:t xml:space="preserve"> </w:t>
      </w:r>
      <w:r>
        <w:t>для</w:t>
      </w:r>
      <w:r w:rsidRPr="00AA6F57">
        <w:t xml:space="preserve"> </w:t>
      </w:r>
      <w:r>
        <w:t>одного</w:t>
      </w:r>
      <w:r w:rsidRPr="00AA6F57">
        <w:t xml:space="preserve"> </w:t>
      </w:r>
      <w:r>
        <w:t>из</w:t>
      </w:r>
      <w:r w:rsidRPr="00AA6F57">
        <w:t xml:space="preserve"> </w:t>
      </w:r>
      <w:r>
        <w:t>языков</w:t>
      </w:r>
      <w:r w:rsidRPr="00AA6F57">
        <w:t xml:space="preserve">, </w:t>
      </w:r>
      <w:r>
        <w:t>могут</w:t>
      </w:r>
      <w:r w:rsidRPr="00AA6F57">
        <w:t xml:space="preserve"> </w:t>
      </w:r>
      <w:r>
        <w:t>быть</w:t>
      </w:r>
      <w:r w:rsidRPr="00AA6F57">
        <w:t xml:space="preserve"> </w:t>
      </w:r>
      <w:r>
        <w:t>дополнительно</w:t>
      </w:r>
      <w:r w:rsidRPr="00AA6F57">
        <w:t xml:space="preserve"> </w:t>
      </w:r>
      <w:r>
        <w:t xml:space="preserve">использованы на материале других </w:t>
      </w:r>
      <w:r w:rsidRPr="00AA6F57">
        <w:t>[</w:t>
      </w:r>
      <w:r w:rsidRPr="002B16E3">
        <w:rPr>
          <w:lang w:val="en-US"/>
        </w:rPr>
        <w:t>Groenewald</w:t>
      </w:r>
      <w:r w:rsidRPr="00AA6F57">
        <w:t>, 2009].</w:t>
      </w:r>
    </w:p>
    <w:p w:rsidR="0000076A" w:rsidRDefault="0000076A" w:rsidP="0000076A">
      <w:pPr>
        <w:pStyle w:val="a1"/>
      </w:pPr>
      <w:r>
        <w:rPr>
          <w:lang w:val="be-BY"/>
        </w:rPr>
        <w:lastRenderedPageBreak/>
        <w:t>Автома</w:t>
      </w:r>
      <w:r>
        <w:t>тическая</w:t>
      </w:r>
      <w:r w:rsidRPr="00BF7DF1">
        <w:t xml:space="preserve"> </w:t>
      </w:r>
      <w:r>
        <w:t>лемматизация</w:t>
      </w:r>
      <w:r w:rsidRPr="00BF7DF1">
        <w:t xml:space="preserve"> </w:t>
      </w:r>
      <w:r>
        <w:t>изначально</w:t>
      </w:r>
      <w:r w:rsidRPr="00BF7DF1">
        <w:t xml:space="preserve"> </w:t>
      </w:r>
      <w:r>
        <w:t>осуществлялась</w:t>
      </w:r>
      <w:r w:rsidRPr="00BF7DF1">
        <w:t xml:space="preserve"> </w:t>
      </w:r>
      <w:r>
        <w:t>системами</w:t>
      </w:r>
      <w:r w:rsidRPr="00BF7DF1">
        <w:t xml:space="preserve">, </w:t>
      </w:r>
      <w:r>
        <w:t xml:space="preserve">основанными на правилах </w:t>
      </w:r>
      <w:r w:rsidRPr="00BF7DF1">
        <w:t>[</w:t>
      </w:r>
      <w:r w:rsidRPr="002B16E3">
        <w:rPr>
          <w:lang w:val="en-US"/>
        </w:rPr>
        <w:t>Evans</w:t>
      </w:r>
      <w:r>
        <w:t xml:space="preserve">, 2006; </w:t>
      </w:r>
      <w:r w:rsidRPr="002B16E3">
        <w:rPr>
          <w:lang w:val="en-US"/>
        </w:rPr>
        <w:t>Jursic</w:t>
      </w:r>
      <w:r w:rsidRPr="00BF7DF1">
        <w:t>, 2010].</w:t>
      </w:r>
      <w:r>
        <w:t xml:space="preserve"> Затем</w:t>
      </w:r>
      <w:r w:rsidRPr="002D316C">
        <w:t xml:space="preserve"> </w:t>
      </w:r>
      <w:r>
        <w:t>произошёл</w:t>
      </w:r>
      <w:r w:rsidRPr="002D316C">
        <w:t xml:space="preserve"> </w:t>
      </w:r>
      <w:r>
        <w:t>сдвиг</w:t>
      </w:r>
      <w:r w:rsidRPr="002D316C">
        <w:t xml:space="preserve"> </w:t>
      </w:r>
      <w:r>
        <w:t>в</w:t>
      </w:r>
      <w:r w:rsidRPr="002D316C">
        <w:t xml:space="preserve"> </w:t>
      </w:r>
      <w:r>
        <w:t>сторону</w:t>
      </w:r>
      <w:r w:rsidRPr="002D316C">
        <w:t xml:space="preserve"> </w:t>
      </w:r>
      <w:r>
        <w:t>моделей</w:t>
      </w:r>
      <w:r w:rsidRPr="002D316C">
        <w:t xml:space="preserve"> </w:t>
      </w:r>
      <w:r>
        <w:t>машинного</w:t>
      </w:r>
      <w:r w:rsidRPr="002D316C">
        <w:t xml:space="preserve"> </w:t>
      </w:r>
      <w:r>
        <w:t>обучения</w:t>
      </w:r>
      <w:r w:rsidRPr="002D316C">
        <w:t xml:space="preserve">, </w:t>
      </w:r>
      <w:r>
        <w:t>основанных на статистике</w:t>
      </w:r>
      <w:r w:rsidRPr="002D316C">
        <w:t xml:space="preserve"> [</w:t>
      </w:r>
      <w:r w:rsidRPr="002B16E3">
        <w:rPr>
          <w:lang w:val="en-US"/>
        </w:rPr>
        <w:t>Mzamo</w:t>
      </w:r>
      <w:r w:rsidRPr="002D316C">
        <w:t xml:space="preserve"> </w:t>
      </w:r>
      <w:r>
        <w:t>и др</w:t>
      </w:r>
      <w:r w:rsidRPr="002D316C">
        <w:t xml:space="preserve">., 2015]. </w:t>
      </w:r>
      <w:r>
        <w:t>Наиболее</w:t>
      </w:r>
      <w:r w:rsidRPr="000E1778">
        <w:t xml:space="preserve"> </w:t>
      </w:r>
      <w:r>
        <w:t>успешные</w:t>
      </w:r>
      <w:r w:rsidRPr="000E1778">
        <w:t xml:space="preserve"> </w:t>
      </w:r>
      <w:r>
        <w:t>современные</w:t>
      </w:r>
      <w:r w:rsidRPr="000E1778">
        <w:t xml:space="preserve"> </w:t>
      </w:r>
      <w:r>
        <w:t>модели</w:t>
      </w:r>
      <w:r w:rsidRPr="000E1778">
        <w:t xml:space="preserve"> </w:t>
      </w:r>
      <w:r>
        <w:t>универсальны</w:t>
      </w:r>
      <w:r w:rsidRPr="000E1778">
        <w:t xml:space="preserve"> [</w:t>
      </w:r>
      <w:r w:rsidRPr="002B16E3">
        <w:rPr>
          <w:lang w:val="en-US"/>
        </w:rPr>
        <w:t>Stra</w:t>
      </w:r>
      <w:r>
        <w:rPr>
          <w:lang w:val="en-US"/>
        </w:rPr>
        <w:t>ka</w:t>
      </w:r>
      <w:r w:rsidRPr="000E1778">
        <w:t xml:space="preserve">, </w:t>
      </w:r>
      <w:r>
        <w:rPr>
          <w:lang w:val="en-US"/>
        </w:rPr>
        <w:t>Strakov</w:t>
      </w:r>
      <w:r>
        <w:t xml:space="preserve">á, 2017; </w:t>
      </w:r>
      <w:r>
        <w:rPr>
          <w:lang w:val="en-US"/>
        </w:rPr>
        <w:t>Bergmanis</w:t>
      </w:r>
      <w:r>
        <w:rPr>
          <w:lang w:val="be-BY"/>
        </w:rPr>
        <w:t xml:space="preserve">, </w:t>
      </w:r>
      <w:r w:rsidRPr="002B16E3">
        <w:rPr>
          <w:lang w:val="en-US"/>
        </w:rPr>
        <w:t>Goldw</w:t>
      </w:r>
      <w:r>
        <w:rPr>
          <w:lang w:val="en-US"/>
        </w:rPr>
        <w:t>ater</w:t>
      </w:r>
      <w:r>
        <w:t xml:space="preserve">, 2018; </w:t>
      </w:r>
      <w:r>
        <w:rPr>
          <w:lang w:val="en-US"/>
        </w:rPr>
        <w:t>Kanerva</w:t>
      </w:r>
      <w:r w:rsidRPr="000E1778">
        <w:t xml:space="preserve"> </w:t>
      </w:r>
      <w:r>
        <w:t>и</w:t>
      </w:r>
      <w:r w:rsidRPr="000E1778">
        <w:t xml:space="preserve"> </w:t>
      </w:r>
      <w:r>
        <w:t>др</w:t>
      </w:r>
      <w:r w:rsidRPr="000E1778">
        <w:t>., 2020].</w:t>
      </w:r>
      <w:r>
        <w:t xml:space="preserve"> Для</w:t>
      </w:r>
      <w:r w:rsidRPr="000E1778">
        <w:t xml:space="preserve"> </w:t>
      </w:r>
      <w:r>
        <w:t>обучения</w:t>
      </w:r>
      <w:r w:rsidRPr="000E1778">
        <w:t xml:space="preserve">, </w:t>
      </w:r>
      <w:r>
        <w:t>валидации</w:t>
      </w:r>
      <w:r w:rsidRPr="000E1778">
        <w:t xml:space="preserve"> </w:t>
      </w:r>
      <w:r>
        <w:t>и</w:t>
      </w:r>
      <w:r w:rsidRPr="000E1778">
        <w:t xml:space="preserve"> </w:t>
      </w:r>
      <w:r>
        <w:t>тестирования</w:t>
      </w:r>
      <w:r w:rsidRPr="000E1778">
        <w:t xml:space="preserve"> </w:t>
      </w:r>
      <w:r>
        <w:t>этих</w:t>
      </w:r>
      <w:r w:rsidRPr="000E1778">
        <w:t xml:space="preserve"> </w:t>
      </w:r>
      <w:r>
        <w:t>моделей</w:t>
      </w:r>
      <w:r w:rsidRPr="000E1778">
        <w:t xml:space="preserve"> </w:t>
      </w:r>
      <w:r>
        <w:t>используются</w:t>
      </w:r>
      <w:r w:rsidRPr="000E1778">
        <w:t xml:space="preserve"> </w:t>
      </w:r>
      <w:r w:rsidR="00DC4E13">
        <w:t>корпусы</w:t>
      </w:r>
      <w:r w:rsidRPr="000E1778">
        <w:t xml:space="preserve"> </w:t>
      </w:r>
      <w:r w:rsidRPr="002B16E3">
        <w:rPr>
          <w:lang w:val="en-US"/>
        </w:rPr>
        <w:t>UD</w:t>
      </w:r>
      <w:r w:rsidRPr="000E1778">
        <w:t xml:space="preserve"> [</w:t>
      </w:r>
      <w:r w:rsidRPr="002B16E3">
        <w:rPr>
          <w:lang w:val="en-US"/>
        </w:rPr>
        <w:t>Stra</w:t>
      </w:r>
      <w:r>
        <w:rPr>
          <w:lang w:val="en-US"/>
        </w:rPr>
        <w:t>ka</w:t>
      </w:r>
      <w:r w:rsidRPr="000E1778">
        <w:t xml:space="preserve">, </w:t>
      </w:r>
      <w:r>
        <w:rPr>
          <w:lang w:val="en-US"/>
        </w:rPr>
        <w:t>Strakov</w:t>
      </w:r>
      <w:r w:rsidRPr="000E1778">
        <w:t xml:space="preserve">á, 2017], </w:t>
      </w:r>
      <w:r>
        <w:t xml:space="preserve">а сами эти  модели становятся частью общего пайплайна </w:t>
      </w:r>
      <w:r w:rsidRPr="002B16E3">
        <w:rPr>
          <w:lang w:val="en-US"/>
        </w:rPr>
        <w:t>UD</w:t>
      </w:r>
      <w:r w:rsidRPr="000E1778">
        <w:t xml:space="preserve">  </w:t>
      </w:r>
      <w:r w:rsidRPr="006B4E40">
        <w:t>[</w:t>
      </w:r>
      <w:r w:rsidRPr="002B16E3">
        <w:rPr>
          <w:lang w:val="en-US"/>
        </w:rPr>
        <w:t>Straka</w:t>
      </w:r>
      <w:r w:rsidRPr="000E1778">
        <w:t xml:space="preserve"> </w:t>
      </w:r>
      <w:r>
        <w:t>и др</w:t>
      </w:r>
      <w:r w:rsidRPr="000E1778">
        <w:t>., 2016].</w:t>
      </w:r>
    </w:p>
    <w:p w:rsidR="0000076A" w:rsidRDefault="0000076A" w:rsidP="0000076A">
      <w:pPr>
        <w:pStyle w:val="11"/>
      </w:pPr>
      <w:bookmarkStart w:id="19" w:name="_Toc72902587"/>
      <w:r w:rsidRPr="00FE19B7">
        <w:rPr>
          <w:b/>
        </w:rPr>
        <w:t xml:space="preserve">1.4.3. </w:t>
      </w:r>
      <w:r>
        <w:t>Лемматизаторы старославянского языка.</w:t>
      </w:r>
      <w:bookmarkEnd w:id="19"/>
    </w:p>
    <w:p w:rsidR="0000076A" w:rsidRDefault="0000076A" w:rsidP="0000076A">
      <w:pPr>
        <w:pStyle w:val="a1"/>
      </w:pPr>
      <w:r>
        <w:t>Интерес</w:t>
      </w:r>
      <w:r w:rsidRPr="00893623">
        <w:t xml:space="preserve"> </w:t>
      </w:r>
      <w:r>
        <w:t>к</w:t>
      </w:r>
      <w:r w:rsidRPr="00893623">
        <w:t xml:space="preserve"> </w:t>
      </w:r>
      <w:r>
        <w:t>лемматизации</w:t>
      </w:r>
      <w:r w:rsidRPr="00893623">
        <w:t xml:space="preserve"> </w:t>
      </w:r>
      <w:r>
        <w:t>старославянских</w:t>
      </w:r>
      <w:r w:rsidRPr="00893623">
        <w:t xml:space="preserve"> </w:t>
      </w:r>
      <w:r>
        <w:t>текстов</w:t>
      </w:r>
      <w:r w:rsidRPr="00893623">
        <w:t xml:space="preserve"> </w:t>
      </w:r>
      <w:r>
        <w:t>рос на протяжении последних пяти лет. В</w:t>
      </w:r>
      <w:r w:rsidRPr="00893623">
        <w:t xml:space="preserve"> </w:t>
      </w:r>
      <w:r>
        <w:t>используемых</w:t>
      </w:r>
      <w:r w:rsidRPr="00893623">
        <w:t xml:space="preserve"> </w:t>
      </w:r>
      <w:r>
        <w:t>моделях</w:t>
      </w:r>
      <w:r w:rsidRPr="00893623">
        <w:t xml:space="preserve">, </w:t>
      </w:r>
      <w:r>
        <w:t>как</w:t>
      </w:r>
      <w:r w:rsidRPr="00893623">
        <w:t xml:space="preserve"> </w:t>
      </w:r>
      <w:r>
        <w:t>правило</w:t>
      </w:r>
      <w:r w:rsidRPr="00893623">
        <w:t xml:space="preserve">, </w:t>
      </w:r>
      <w:r>
        <w:t>применялась</w:t>
      </w:r>
      <w:r w:rsidRPr="00893623">
        <w:t xml:space="preserve"> </w:t>
      </w:r>
      <w:r>
        <w:t>архитектура</w:t>
      </w:r>
      <w:r w:rsidRPr="00893623">
        <w:t xml:space="preserve"> </w:t>
      </w:r>
      <w:r w:rsidRPr="002B16E3">
        <w:rPr>
          <w:lang w:val="en-US"/>
        </w:rPr>
        <w:t>seq</w:t>
      </w:r>
      <w:r w:rsidRPr="00893623">
        <w:t>2</w:t>
      </w:r>
      <w:r w:rsidRPr="002B16E3">
        <w:rPr>
          <w:lang w:val="en-US"/>
        </w:rPr>
        <w:t>seq</w:t>
      </w:r>
      <w:r w:rsidRPr="00893623">
        <w:t xml:space="preserve"> </w:t>
      </w:r>
      <w:r>
        <w:t>с механизмом внимания</w:t>
      </w:r>
      <w:r w:rsidRPr="00893623">
        <w:t xml:space="preserve"> [</w:t>
      </w:r>
      <w:r w:rsidRPr="002B16E3">
        <w:rPr>
          <w:lang w:val="en-US"/>
        </w:rPr>
        <w:t>Sutskever</w:t>
      </w:r>
      <w:r w:rsidRPr="00893623">
        <w:t xml:space="preserve"> </w:t>
      </w:r>
      <w:r>
        <w:t xml:space="preserve">и др., 2014; </w:t>
      </w:r>
      <w:r w:rsidRPr="002B16E3">
        <w:rPr>
          <w:lang w:val="en-US"/>
        </w:rPr>
        <w:t>Cho</w:t>
      </w:r>
      <w:r w:rsidRPr="00893623">
        <w:t xml:space="preserve"> </w:t>
      </w:r>
      <w:r>
        <w:t>и др</w:t>
      </w:r>
      <w:r w:rsidRPr="00893623">
        <w:t xml:space="preserve">., 2014]. </w:t>
      </w:r>
      <w:r>
        <w:t>Результаты</w:t>
      </w:r>
      <w:r w:rsidRPr="000F33A3">
        <w:t xml:space="preserve"> </w:t>
      </w:r>
      <w:r>
        <w:t>с</w:t>
      </w:r>
      <w:r w:rsidRPr="000F33A3">
        <w:t xml:space="preserve"> </w:t>
      </w:r>
      <w:r>
        <w:t>момента</w:t>
      </w:r>
      <w:r w:rsidRPr="000F33A3">
        <w:t xml:space="preserve"> </w:t>
      </w:r>
      <w:r>
        <w:t>появления</w:t>
      </w:r>
      <w:r w:rsidRPr="000F33A3">
        <w:t xml:space="preserve"> </w:t>
      </w:r>
      <w:r>
        <w:t>первых</w:t>
      </w:r>
      <w:r w:rsidRPr="000F33A3">
        <w:t xml:space="preserve"> </w:t>
      </w:r>
      <w:r>
        <w:t>публикаций</w:t>
      </w:r>
      <w:r w:rsidRPr="000F33A3">
        <w:t xml:space="preserve"> </w:t>
      </w:r>
      <w:r>
        <w:t>были</w:t>
      </w:r>
      <w:r w:rsidRPr="000F33A3">
        <w:t xml:space="preserve"> </w:t>
      </w:r>
      <w:r>
        <w:t>в</w:t>
      </w:r>
      <w:r w:rsidRPr="000F33A3">
        <w:t xml:space="preserve"> </w:t>
      </w:r>
      <w:r>
        <w:t xml:space="preserve">той или иной степени удовлетворительными </w:t>
      </w:r>
      <w:r w:rsidRPr="000F33A3">
        <w:t>[</w:t>
      </w:r>
      <w:r w:rsidRPr="002B16E3">
        <w:rPr>
          <w:lang w:val="en-US"/>
        </w:rPr>
        <w:t>Podtergera</w:t>
      </w:r>
      <w:r w:rsidRPr="000F33A3">
        <w:t xml:space="preserve">, 2016]. </w:t>
      </w:r>
      <w:r>
        <w:t>Однако</w:t>
      </w:r>
      <w:r w:rsidRPr="00671EA3">
        <w:t xml:space="preserve"> </w:t>
      </w:r>
      <w:r>
        <w:t>в</w:t>
      </w:r>
      <w:r w:rsidRPr="00671EA3">
        <w:t xml:space="preserve"> </w:t>
      </w:r>
      <w:r>
        <w:t>случае</w:t>
      </w:r>
      <w:r w:rsidRPr="00671EA3">
        <w:t xml:space="preserve"> </w:t>
      </w:r>
      <w:r>
        <w:t>с</w:t>
      </w:r>
      <w:r w:rsidRPr="00671EA3">
        <w:t xml:space="preserve"> </w:t>
      </w:r>
      <w:r>
        <w:t>определённой</w:t>
      </w:r>
      <w:r w:rsidRPr="00671EA3">
        <w:t xml:space="preserve"> </w:t>
      </w:r>
      <w:r>
        <w:t>частью</w:t>
      </w:r>
      <w:r w:rsidRPr="00671EA3">
        <w:t xml:space="preserve"> </w:t>
      </w:r>
      <w:r>
        <w:t>старославянского</w:t>
      </w:r>
      <w:r w:rsidRPr="00671EA3">
        <w:t xml:space="preserve"> </w:t>
      </w:r>
      <w:r>
        <w:t>канона</w:t>
      </w:r>
      <w:r w:rsidRPr="00671EA3">
        <w:t xml:space="preserve">, </w:t>
      </w:r>
      <w:r w:rsidRPr="002B16E3">
        <w:rPr>
          <w:i/>
          <w:lang w:val="en-US"/>
        </w:rPr>
        <w:t>Codex</w:t>
      </w:r>
      <w:r w:rsidRPr="00671EA3">
        <w:rPr>
          <w:i/>
        </w:rPr>
        <w:t xml:space="preserve"> </w:t>
      </w:r>
      <w:r w:rsidRPr="002B16E3">
        <w:rPr>
          <w:i/>
          <w:lang w:val="en-US"/>
        </w:rPr>
        <w:t>Marianus</w:t>
      </w:r>
      <w:r w:rsidRPr="00671EA3">
        <w:t xml:space="preserve">, </w:t>
      </w:r>
      <w:r>
        <w:t>который</w:t>
      </w:r>
      <w:r w:rsidRPr="00671EA3">
        <w:t xml:space="preserve"> </w:t>
      </w:r>
      <w:r>
        <w:t>является</w:t>
      </w:r>
      <w:r w:rsidRPr="00671EA3">
        <w:t xml:space="preserve"> </w:t>
      </w:r>
      <w:r>
        <w:t>частью</w:t>
      </w:r>
      <w:r w:rsidRPr="00671EA3">
        <w:t xml:space="preserve"> </w:t>
      </w:r>
      <w:r>
        <w:t xml:space="preserve">коллекции </w:t>
      </w:r>
      <w:r w:rsidRPr="002B16E3">
        <w:rPr>
          <w:lang w:val="en-US"/>
        </w:rPr>
        <w:t>UD</w:t>
      </w:r>
      <w:r w:rsidRPr="00671EA3">
        <w:t xml:space="preserve">, </w:t>
      </w:r>
      <w:r>
        <w:t xml:space="preserve">эти результаты были превзойдены универсальными лемматизаторами, которые постепенно достигли уровня общей точности в </w:t>
      </w:r>
      <w:r w:rsidRPr="00671EA3">
        <w:t>95–97% [</w:t>
      </w:r>
      <w:r w:rsidRPr="002B16E3">
        <w:rPr>
          <w:lang w:val="en-US"/>
        </w:rPr>
        <w:t>Stra</w:t>
      </w:r>
      <w:r>
        <w:rPr>
          <w:lang w:val="en-US"/>
        </w:rPr>
        <w:t>ka</w:t>
      </w:r>
      <w:r w:rsidRPr="00671EA3">
        <w:t xml:space="preserve">, </w:t>
      </w:r>
      <w:r>
        <w:rPr>
          <w:lang w:val="en-US"/>
        </w:rPr>
        <w:t>Strakov</w:t>
      </w:r>
      <w:r>
        <w:t xml:space="preserve">á, 2017; </w:t>
      </w:r>
      <w:r>
        <w:rPr>
          <w:lang w:val="en-US"/>
        </w:rPr>
        <w:t>Bergmanis</w:t>
      </w:r>
      <w:r w:rsidRPr="00671EA3">
        <w:t xml:space="preserve">, </w:t>
      </w:r>
      <w:r w:rsidRPr="002B16E3">
        <w:rPr>
          <w:lang w:val="en-US"/>
        </w:rPr>
        <w:t>Goldwater</w:t>
      </w:r>
      <w:r>
        <w:t xml:space="preserve">, 2018; </w:t>
      </w:r>
      <w:r w:rsidRPr="002B16E3">
        <w:rPr>
          <w:lang w:val="en-US"/>
        </w:rPr>
        <w:t>Kanerva</w:t>
      </w:r>
      <w:r w:rsidRPr="00671EA3">
        <w:t xml:space="preserve"> </w:t>
      </w:r>
      <w:r>
        <w:t>и</w:t>
      </w:r>
      <w:r w:rsidRPr="00671EA3">
        <w:t xml:space="preserve"> </w:t>
      </w:r>
      <w:r>
        <w:t>др</w:t>
      </w:r>
      <w:r w:rsidRPr="00671EA3">
        <w:t xml:space="preserve">., 2020]. </w:t>
      </w:r>
      <w:r>
        <w:t xml:space="preserve"> Эти</w:t>
      </w:r>
      <w:r w:rsidRPr="00FE19B7">
        <w:t xml:space="preserve"> </w:t>
      </w:r>
      <w:r>
        <w:t>модели</w:t>
      </w:r>
      <w:r w:rsidRPr="00FE19B7">
        <w:t xml:space="preserve"> </w:t>
      </w:r>
      <w:r>
        <w:t>в</w:t>
      </w:r>
      <w:r w:rsidRPr="00FE19B7">
        <w:t xml:space="preserve"> </w:t>
      </w:r>
      <w:r>
        <w:t>основном</w:t>
      </w:r>
      <w:r w:rsidRPr="00FE19B7">
        <w:t xml:space="preserve"> </w:t>
      </w:r>
      <w:r>
        <w:t>основаны</w:t>
      </w:r>
      <w:r w:rsidRPr="00FE19B7">
        <w:t xml:space="preserve"> </w:t>
      </w:r>
      <w:r>
        <w:t>на</w:t>
      </w:r>
      <w:r w:rsidRPr="00FE19B7">
        <w:t xml:space="preserve"> </w:t>
      </w:r>
      <w:r>
        <w:rPr>
          <w:lang w:val="en-US"/>
        </w:rPr>
        <w:t>UD</w:t>
      </w:r>
      <w:r>
        <w:rPr>
          <w:lang w:val="be-BY"/>
        </w:rPr>
        <w:t xml:space="preserve">. Важно заметить, что старославянский набор данных в рамках </w:t>
      </w:r>
      <w:r>
        <w:rPr>
          <w:lang w:val="en-US"/>
        </w:rPr>
        <w:t>UD</w:t>
      </w:r>
      <w:r w:rsidRPr="00671EA3">
        <w:rPr>
          <w:lang w:val="be-BY"/>
        </w:rPr>
        <w:t xml:space="preserve"> не</w:t>
      </w:r>
      <w:r>
        <w:rPr>
          <w:lang w:val="be-BY"/>
        </w:rPr>
        <w:t xml:space="preserve"> включает знаки препинания, фрагменты и цифры</w:t>
      </w:r>
      <w:r w:rsidRPr="00671EA3">
        <w:rPr>
          <w:lang w:val="be-BY"/>
        </w:rPr>
        <w:t>.</w:t>
      </w:r>
      <w:r>
        <w:rPr>
          <w:lang w:val="be-BY"/>
        </w:rPr>
        <w:t xml:space="preserve"> Возможным решением может стать использованием гибридной модели, как это уже было сделано для древневосточнославянского и старорусского языков</w:t>
      </w:r>
      <w:r w:rsidRPr="00671EA3">
        <w:t xml:space="preserve"> [</w:t>
      </w:r>
      <w:r w:rsidRPr="002B16E3">
        <w:rPr>
          <w:lang w:val="en-US"/>
        </w:rPr>
        <w:t>Berdi</w:t>
      </w:r>
      <w:r w:rsidRPr="00671EA3">
        <w:t>č</w:t>
      </w:r>
      <w:r w:rsidRPr="002B16E3">
        <w:rPr>
          <w:lang w:val="en-US"/>
        </w:rPr>
        <w:t>evskis</w:t>
      </w:r>
      <w:r w:rsidRPr="00671EA3">
        <w:t>, 2016].</w:t>
      </w:r>
    </w:p>
    <w:p w:rsidR="0000076A" w:rsidRDefault="0000076A" w:rsidP="0000076A">
      <w:pPr>
        <w:pStyle w:val="11"/>
      </w:pPr>
      <w:bookmarkStart w:id="20" w:name="_Toc72902588"/>
      <w:r>
        <w:rPr>
          <w:b/>
        </w:rPr>
        <w:t xml:space="preserve">1.4.4. </w:t>
      </w:r>
      <w:r>
        <w:t>Лемматизация при создании корпуса старославянского языка.</w:t>
      </w:r>
      <w:bookmarkEnd w:id="20"/>
    </w:p>
    <w:p w:rsidR="0000076A" w:rsidRDefault="0000076A" w:rsidP="0000076A">
      <w:pPr>
        <w:pStyle w:val="a1"/>
      </w:pPr>
      <w:r w:rsidRPr="00354C88">
        <w:t xml:space="preserve">Таким образом, подходы к лемматизации проделали путь от систем на правилах и статистических методов </w:t>
      </w:r>
      <w:proofErr w:type="gramStart"/>
      <w:r w:rsidRPr="00354C88">
        <w:t>до</w:t>
      </w:r>
      <w:proofErr w:type="gramEnd"/>
      <w:r w:rsidRPr="00354C88">
        <w:t xml:space="preserve"> рекуррентных нейросетей.</w:t>
      </w:r>
      <w:r>
        <w:t xml:space="preserve"> Лемматизации в данный </w:t>
      </w:r>
      <w:proofErr w:type="gramStart"/>
      <w:r>
        <w:t>момент</w:t>
      </w:r>
      <w:proofErr w:type="gramEnd"/>
      <w:r>
        <w:t xml:space="preserve"> возможно подвергнуть токены любого языка, в том числе старославянского, при наличии текстов достаточного объёма.</w:t>
      </w:r>
    </w:p>
    <w:p w:rsidR="0000076A" w:rsidRPr="00671EA3" w:rsidRDefault="0000076A" w:rsidP="0000076A">
      <w:pPr>
        <w:pStyle w:val="a1"/>
      </w:pPr>
      <w:r>
        <w:lastRenderedPageBreak/>
        <w:t xml:space="preserve">Тем не менее, в лемматизации старославянского языка решены не все задачи. Исследователям предстоит выявить способ улучшения существующих систем в направлении повышения эффективности взаимодействия с фрагментарными токенами, цифрами и знаками пунктуации. </w:t>
      </w:r>
    </w:p>
    <w:p w:rsidR="0000076A" w:rsidRPr="001432FB" w:rsidRDefault="0000076A" w:rsidP="0000076A">
      <w:pPr>
        <w:pStyle w:val="a5"/>
        <w:numPr>
          <w:ilvl w:val="1"/>
          <w:numId w:val="2"/>
        </w:numPr>
      </w:pPr>
      <w:bookmarkStart w:id="21" w:name="_Toc72902589"/>
      <w:r w:rsidRPr="001432FB">
        <w:t>Выводы.</w:t>
      </w:r>
      <w:bookmarkEnd w:id="21"/>
    </w:p>
    <w:p w:rsidR="0000076A" w:rsidRPr="001432FB" w:rsidRDefault="0000076A" w:rsidP="0000076A">
      <w:pPr>
        <w:pStyle w:val="a1"/>
      </w:pPr>
      <w:r w:rsidRPr="001432FB">
        <w:t xml:space="preserve">Таким образом, восстановлен порядок создания корпуса языка, так или иначе отличающегося </w:t>
      </w:r>
      <w:r>
        <w:t xml:space="preserve">от языков, традиционно выступавших объектами </w:t>
      </w:r>
      <w:r w:rsidRPr="003B68D1">
        <w:t>изучения корпусной лингвистики, таких как английский.</w:t>
      </w:r>
    </w:p>
    <w:p w:rsidR="0000076A" w:rsidRPr="001432FB" w:rsidRDefault="0000076A" w:rsidP="0000076A">
      <w:pPr>
        <w:pStyle w:val="a1"/>
      </w:pPr>
      <w:r w:rsidRPr="001432FB">
        <w:t>В первую очередь, подчёркнуты направления развития современной корпусной лингвистики, определены её центры: Аравия, Индия, субсахарская Африка и Южная Америка. Проанализированы методологии, используемые для разработки корпусов этих территорий, а также их влияние на текущие тенденции в дисциплине в целом.</w:t>
      </w:r>
    </w:p>
    <w:p w:rsidR="0000076A" w:rsidRPr="001432FB" w:rsidRDefault="0000076A" w:rsidP="0000076A">
      <w:pPr>
        <w:pStyle w:val="a1"/>
      </w:pPr>
      <w:r w:rsidRPr="001432FB">
        <w:t>Затем значительное внимание было уделено вопросам подготовки корпуса, в частности, подбору текстов, их графической предобработке и токенизации. Были выявлены проблемы, с которыми предстоит столкнуться в ходе реализации практической части, в частности, особенности транслитерации существующих корпусов старославянского языка.</w:t>
      </w:r>
    </w:p>
    <w:p w:rsidR="0000076A" w:rsidRDefault="0000076A" w:rsidP="0000076A">
      <w:pPr>
        <w:pStyle w:val="a1"/>
      </w:pPr>
      <w:r>
        <w:t>И</w:t>
      </w:r>
      <w:r w:rsidRPr="001432FB">
        <w:t>зучен вопрос современных подходов к частеречной разметке. Наиболее распространёнными её методами являются подход, основанный на правилах, и подход, связанный с использованием скрытых марковских моделей, а также их различных усовершенствований. Выявлены ключевые метрики, по которым происходит оценка тэггеров. Исследован вопрос создания набора тэгов.</w:t>
      </w:r>
    </w:p>
    <w:p w:rsidR="0000076A" w:rsidRPr="00ED4BB9" w:rsidRDefault="0000076A" w:rsidP="0000076A">
      <w:pPr>
        <w:pStyle w:val="a1"/>
      </w:pPr>
      <w:r>
        <w:t xml:space="preserve">Наконец, выявлены текущие тенденции в лемматизации: универсализация и использование </w:t>
      </w:r>
      <w:r>
        <w:rPr>
          <w:lang w:val="en-US"/>
        </w:rPr>
        <w:t>seq</w:t>
      </w:r>
      <w:r w:rsidRPr="00ED4BB9">
        <w:t>2</w:t>
      </w:r>
      <w:r>
        <w:rPr>
          <w:lang w:val="en-US"/>
        </w:rPr>
        <w:t>seq</w:t>
      </w:r>
      <w:r w:rsidRPr="00ED4BB9">
        <w:t>-</w:t>
      </w:r>
      <w:r>
        <w:rPr>
          <w:lang w:val="be-BY"/>
        </w:rPr>
        <w:t>моделей вместо стат</w:t>
      </w:r>
      <w:r>
        <w:t xml:space="preserve">истических методов и систем на правилах. Лемматизаторы старославянского языка за последние пять лет появились и активно развились, на некоторых наборах </w:t>
      </w:r>
      <w:proofErr w:type="gramStart"/>
      <w:r>
        <w:t>данных</w:t>
      </w:r>
      <w:proofErr w:type="gramEnd"/>
      <w:r>
        <w:t xml:space="preserve"> достигнув точности в 97%.</w:t>
      </w:r>
    </w:p>
    <w:p w:rsidR="0000076A" w:rsidRPr="001432FB" w:rsidRDefault="0000076A" w:rsidP="0000076A">
      <w:pPr>
        <w:pStyle w:val="a1"/>
      </w:pPr>
      <w:r w:rsidRPr="001432FB">
        <w:lastRenderedPageBreak/>
        <w:t xml:space="preserve">Практически в каждом направлении было выяснено, что подход к решению поставленной проблемы индивидуален для конкретного языка, </w:t>
      </w:r>
      <w:proofErr w:type="gramStart"/>
      <w:r w:rsidRPr="001432FB">
        <w:t>а</w:t>
      </w:r>
      <w:proofErr w:type="gramEnd"/>
      <w:r w:rsidRPr="001432FB">
        <w:t xml:space="preserve"> следовательно, при разработке корпуса старославянского языка исследователь будет вынужден опираться на существующий опыт, действуя при этом совершенно самостоятельно. </w:t>
      </w:r>
    </w:p>
    <w:p w:rsidR="0000076A" w:rsidRPr="001432FB" w:rsidRDefault="0000076A" w:rsidP="0000076A">
      <w:pPr>
        <w:pStyle w:val="a1"/>
        <w:ind w:firstLine="0"/>
      </w:pPr>
    </w:p>
    <w:p w:rsidR="00BF0366" w:rsidRPr="001432FB" w:rsidRDefault="00BF0366" w:rsidP="00250E48">
      <w:pPr>
        <w:pStyle w:val="a1"/>
      </w:pPr>
      <w:r w:rsidRPr="001432FB">
        <w:br w:type="page"/>
      </w:r>
    </w:p>
    <w:p w:rsidR="00974F32" w:rsidRDefault="00974F32" w:rsidP="00563BB1">
      <w:pPr>
        <w:pStyle w:val="2"/>
        <w:jc w:val="center"/>
        <w:rPr>
          <w:b/>
        </w:rPr>
      </w:pPr>
      <w:bookmarkStart w:id="22" w:name="_Toc72902590"/>
      <w:r w:rsidRPr="001432FB">
        <w:rPr>
          <w:b/>
        </w:rPr>
        <w:lastRenderedPageBreak/>
        <w:t>Глава 2.</w:t>
      </w:r>
      <w:r w:rsidR="00FA0225" w:rsidRPr="001432FB">
        <w:rPr>
          <w:b/>
        </w:rPr>
        <w:t xml:space="preserve"> </w:t>
      </w:r>
      <w:r w:rsidR="00FB68BF" w:rsidRPr="001432FB">
        <w:rPr>
          <w:b/>
        </w:rPr>
        <w:t>Базовая теоретическая характеристика</w:t>
      </w:r>
      <w:r w:rsidR="003C6EAF">
        <w:rPr>
          <w:b/>
        </w:rPr>
        <w:t xml:space="preserve"> </w:t>
      </w:r>
      <w:r w:rsidR="00850CE9">
        <w:rPr>
          <w:b/>
        </w:rPr>
        <w:t xml:space="preserve">языка текстов </w:t>
      </w:r>
      <w:r w:rsidR="00E75368">
        <w:rPr>
          <w:b/>
        </w:rPr>
        <w:t>старославянского канона</w:t>
      </w:r>
      <w:r w:rsidR="00B56784">
        <w:rPr>
          <w:b/>
        </w:rPr>
        <w:t>.</w:t>
      </w:r>
      <w:bookmarkEnd w:id="22"/>
    </w:p>
    <w:p w:rsidR="00270F52" w:rsidRDefault="00270F52" w:rsidP="00270F52">
      <w:pPr>
        <w:pStyle w:val="a5"/>
      </w:pPr>
      <w:bookmarkStart w:id="23" w:name="_Toc72902591"/>
      <w:r>
        <w:rPr>
          <w:b/>
        </w:rPr>
        <w:t xml:space="preserve">2.1. </w:t>
      </w:r>
      <w:r w:rsidR="003C6EAF">
        <w:t>Старославянский язык: определение, особенности, периодизация</w:t>
      </w:r>
      <w:r w:rsidR="00030222">
        <w:t>.</w:t>
      </w:r>
      <w:bookmarkEnd w:id="23"/>
    </w:p>
    <w:p w:rsidR="00AF68AC" w:rsidRPr="004F68E4" w:rsidRDefault="003D1B0D" w:rsidP="00724527">
      <w:pPr>
        <w:pStyle w:val="a1"/>
      </w:pPr>
      <w:proofErr w:type="gramStart"/>
      <w:r>
        <w:t>Старославянский язык характеризуется исследователями как относящийся к «</w:t>
      </w:r>
      <w:r w:rsidR="00FA42D3">
        <w:t>южнославянскому типу, точнее – к македонскому, очень близкому к типу болгарских говоров</w:t>
      </w:r>
      <w:r>
        <w:t>»</w:t>
      </w:r>
      <w:r w:rsidR="00FA42D3" w:rsidRPr="00FA42D3">
        <w:t xml:space="preserve"> [</w:t>
      </w:r>
      <w:r w:rsidR="00FA42D3">
        <w:t>Мейе А., 1934, с. 7</w:t>
      </w:r>
      <w:r w:rsidR="00FA42D3" w:rsidRPr="00FA42D3">
        <w:t>]</w:t>
      </w:r>
      <w:r w:rsidR="00FA42D3">
        <w:t>.</w:t>
      </w:r>
      <w:proofErr w:type="gramEnd"/>
      <w:r w:rsidR="00FA42D3">
        <w:t xml:space="preserve"> Его считают очень близким к общеславянскому языку на </w:t>
      </w:r>
      <w:r w:rsidR="00E324EC">
        <w:t>завершающем</w:t>
      </w:r>
      <w:r w:rsidR="00FA42D3">
        <w:t xml:space="preserve"> этап</w:t>
      </w:r>
      <w:r w:rsidR="00E324EC">
        <w:t>е</w:t>
      </w:r>
      <w:r w:rsidR="00FA42D3">
        <w:t xml:space="preserve"> существования</w:t>
      </w:r>
      <w:r w:rsidR="00E324EC">
        <w:t xml:space="preserve"> последнего</w:t>
      </w:r>
      <w:r w:rsidR="00FA42D3">
        <w:t xml:space="preserve"> </w:t>
      </w:r>
      <w:r w:rsidR="00E324EC" w:rsidRPr="00E324EC">
        <w:t>[</w:t>
      </w:r>
      <w:r w:rsidR="00E324EC">
        <w:t>Мейе А., 1934, с. 7</w:t>
      </w:r>
      <w:r w:rsidR="00E324EC" w:rsidRPr="00E324EC">
        <w:t>]</w:t>
      </w:r>
      <w:r w:rsidR="00E324EC">
        <w:t xml:space="preserve">, однако при этом активно указывается на то, что он представлял собой восточноюжнославянский диалект, и не мог быть предковой формой для славянских языков, возникших позднее </w:t>
      </w:r>
      <w:r w:rsidR="00E324EC" w:rsidRPr="00E324EC">
        <w:t>[</w:t>
      </w:r>
      <w:r w:rsidR="00E324EC">
        <w:rPr>
          <w:lang w:val="en-US"/>
        </w:rPr>
        <w:t>Kamphuis</w:t>
      </w:r>
      <w:r w:rsidR="00E324EC" w:rsidRPr="00E324EC">
        <w:t xml:space="preserve"> </w:t>
      </w:r>
      <w:r w:rsidR="00E324EC">
        <w:rPr>
          <w:lang w:val="en-US"/>
        </w:rPr>
        <w:t>J</w:t>
      </w:r>
      <w:r w:rsidR="00E324EC" w:rsidRPr="00E324EC">
        <w:t>., 2020</w:t>
      </w:r>
      <w:r w:rsidR="00E324EC">
        <w:t>, с. 5</w:t>
      </w:r>
      <w:r w:rsidR="00E324EC" w:rsidRPr="00E324EC">
        <w:t>]</w:t>
      </w:r>
      <w:r w:rsidR="00E324EC">
        <w:t>.</w:t>
      </w:r>
      <w:r w:rsidR="006A0AD2">
        <w:t xml:space="preserve"> </w:t>
      </w:r>
      <w:r w:rsidR="004F68E4">
        <w:t>Из известных текстов, по мнению исследователей, ни один «не передаёт вполне точно оригинала»</w:t>
      </w:r>
      <w:r w:rsidR="004F68E4" w:rsidRPr="004F68E4">
        <w:t xml:space="preserve"> [</w:t>
      </w:r>
      <w:r w:rsidR="004F68E4">
        <w:t>Мейе А., 1934, с. 8</w:t>
      </w:r>
      <w:r w:rsidR="004F68E4" w:rsidRPr="004F68E4">
        <w:t>]</w:t>
      </w:r>
      <w:r w:rsidR="004F68E4">
        <w:t xml:space="preserve">.  Утверждается, что каждая рукопись «по существу отражает влияние какого-то языка», и известны в основном те рукописи, которые отражают влияние южнославянских языков </w:t>
      </w:r>
      <w:r w:rsidR="004F68E4" w:rsidRPr="004F68E4">
        <w:t>[</w:t>
      </w:r>
      <w:r w:rsidR="004F68E4">
        <w:t>Мейе А., 1934, с. 8</w:t>
      </w:r>
      <w:r w:rsidR="004F68E4" w:rsidRPr="004F68E4">
        <w:t>]</w:t>
      </w:r>
      <w:r w:rsidR="004F68E4">
        <w:t xml:space="preserve">.  Также следует заметить, что каждый из памятников старославянского языка носит черты диалектного влияния, в особенности влияния диалекта переписчиков </w:t>
      </w:r>
      <w:r w:rsidR="004F68E4" w:rsidRPr="004F68E4">
        <w:t>[</w:t>
      </w:r>
      <w:r w:rsidR="004F68E4">
        <w:t>Мейе А., 1934, с. 8</w:t>
      </w:r>
      <w:r w:rsidR="004F68E4" w:rsidRPr="004F68E4">
        <w:t>]</w:t>
      </w:r>
      <w:r w:rsidR="004F68E4">
        <w:t>.</w:t>
      </w:r>
    </w:p>
    <w:p w:rsidR="00AF68AC" w:rsidRDefault="004D1BCA" w:rsidP="00724527">
      <w:pPr>
        <w:pStyle w:val="a1"/>
      </w:pPr>
      <w:r>
        <w:t xml:space="preserve">Дискуссионным </w:t>
      </w:r>
      <w:r w:rsidR="004F68E4">
        <w:t xml:space="preserve">в вопросах генеалогической преемственности </w:t>
      </w:r>
      <w:r>
        <w:t>является разве что вопрос о церковнославянских языках</w:t>
      </w:r>
      <w:r w:rsidR="006A0AD2">
        <w:t>, в ветви ко</w:t>
      </w:r>
      <w:r>
        <w:t>торых старославянский чаще всего называют староцерковнославянским языком</w:t>
      </w:r>
      <w:r w:rsidR="006A0AD2">
        <w:t xml:space="preserve"> </w:t>
      </w:r>
      <w:r>
        <w:t xml:space="preserve">(термин, который отвергался  ранее </w:t>
      </w:r>
      <w:r w:rsidRPr="004D1BCA">
        <w:t>[</w:t>
      </w:r>
      <w:r>
        <w:t>Вайан А., 1952, с. 15</w:t>
      </w:r>
      <w:r w:rsidRPr="004D1BCA">
        <w:t>]</w:t>
      </w:r>
      <w:r>
        <w:t xml:space="preserve">, но всё чаще принимается в современных исследованиях </w:t>
      </w:r>
      <w:r w:rsidRPr="004D1BCA">
        <w:t>[</w:t>
      </w:r>
      <w:r>
        <w:rPr>
          <w:lang w:val="en-US"/>
        </w:rPr>
        <w:t>Kamphuis</w:t>
      </w:r>
      <w:r w:rsidRPr="004D1BCA">
        <w:t xml:space="preserve"> </w:t>
      </w:r>
      <w:r>
        <w:rPr>
          <w:lang w:val="en-US"/>
        </w:rPr>
        <w:t>J</w:t>
      </w:r>
      <w:r w:rsidRPr="004D1BCA">
        <w:t>., 2020</w:t>
      </w:r>
      <w:r>
        <w:t>, с. 4</w:t>
      </w:r>
      <w:r w:rsidRPr="004D1BCA">
        <w:t>]</w:t>
      </w:r>
      <w:r>
        <w:t xml:space="preserve">). </w:t>
      </w:r>
      <w:r w:rsidR="006274D4">
        <w:t xml:space="preserve">Однако даже в этом случае  возникает вопрос о </w:t>
      </w:r>
      <w:proofErr w:type="gramStart"/>
      <w:r w:rsidR="006274D4">
        <w:t>непосредственной</w:t>
      </w:r>
      <w:proofErr w:type="gramEnd"/>
      <w:r w:rsidR="006274D4">
        <w:t xml:space="preserve"> предковости староцерковнославянского языка по отношению к другим церковнославянским языкам. </w:t>
      </w:r>
    </w:p>
    <w:p w:rsidR="002A1403" w:rsidRPr="00583CD0" w:rsidRDefault="006A07E6" w:rsidP="00724527">
      <w:pPr>
        <w:pStyle w:val="a1"/>
      </w:pPr>
      <w:r>
        <w:t>В каком отношении состоят отдельные традиции текстов?</w:t>
      </w:r>
      <w:r w:rsidR="00390AF5" w:rsidRPr="00390AF5">
        <w:t xml:space="preserve"> </w:t>
      </w:r>
      <w:r w:rsidR="002A1403">
        <w:t>Возможно, все они в той или иной степени  восходят к традиции первой родины (о периодизации – см. далее</w:t>
      </w:r>
      <w:r w:rsidR="002A1403" w:rsidRPr="002A1403">
        <w:t>)</w:t>
      </w:r>
      <w:r w:rsidR="002A1403">
        <w:t xml:space="preserve"> </w:t>
      </w:r>
      <w:r w:rsidR="002A1403" w:rsidRPr="002A1403">
        <w:t>[</w:t>
      </w:r>
      <w:r w:rsidR="002A1403">
        <w:rPr>
          <w:lang w:val="en-US"/>
        </w:rPr>
        <w:t>Kamphuis</w:t>
      </w:r>
      <w:r w:rsidR="002A1403" w:rsidRPr="002A1403">
        <w:t xml:space="preserve"> </w:t>
      </w:r>
      <w:r w:rsidR="002A1403">
        <w:rPr>
          <w:lang w:val="en-US"/>
        </w:rPr>
        <w:t>J</w:t>
      </w:r>
      <w:r w:rsidR="002A1403" w:rsidRPr="002A1403">
        <w:t>., 2020</w:t>
      </w:r>
      <w:r w:rsidR="002A1403">
        <w:t>, с. 5</w:t>
      </w:r>
      <w:r w:rsidR="002A1403" w:rsidRPr="002A1403">
        <w:t>]</w:t>
      </w:r>
      <w:r w:rsidR="002A1403">
        <w:t>, текстам, написанным самими Кириллом и Мефодием</w:t>
      </w:r>
      <w:r w:rsidR="00F14A84">
        <w:t xml:space="preserve">. Однако в силу того, что этих текстов не </w:t>
      </w:r>
      <w:r w:rsidR="00C01D1B">
        <w:lastRenderedPageBreak/>
        <w:t>сохранилось вообще</w:t>
      </w:r>
      <w:r w:rsidR="00AA6BEE" w:rsidRPr="00AA6BEE">
        <w:t xml:space="preserve"> [</w:t>
      </w:r>
      <w:r w:rsidR="00AA6BEE">
        <w:t>Селищев А. М., 1951, с. 67</w:t>
      </w:r>
      <w:r w:rsidR="00AA6BEE" w:rsidRPr="00AA6BEE">
        <w:t>]</w:t>
      </w:r>
      <w:r w:rsidR="00C01D1B">
        <w:t xml:space="preserve">, предположение носит лишь гипотетический характер.  Тексты же даже непосредственно второй и третьей родин </w:t>
      </w:r>
      <w:r w:rsidR="00C01D1B" w:rsidRPr="00C01D1B">
        <w:t>[</w:t>
      </w:r>
      <w:r w:rsidR="00C01D1B">
        <w:rPr>
          <w:lang w:val="en-US"/>
        </w:rPr>
        <w:t>Kamphuis</w:t>
      </w:r>
      <w:r w:rsidR="00C01D1B" w:rsidRPr="00C01D1B">
        <w:t xml:space="preserve"> </w:t>
      </w:r>
      <w:r w:rsidR="00C01D1B">
        <w:rPr>
          <w:lang w:val="en-US"/>
        </w:rPr>
        <w:t>J</w:t>
      </w:r>
      <w:r w:rsidR="00C01D1B" w:rsidRPr="00C01D1B">
        <w:t>., 2020</w:t>
      </w:r>
      <w:r w:rsidR="00C01D1B">
        <w:t>, с. 5</w:t>
      </w:r>
      <w:r w:rsidR="00C01D1B" w:rsidRPr="00C01D1B">
        <w:t>]</w:t>
      </w:r>
      <w:r w:rsidR="00583CD0">
        <w:t xml:space="preserve"> значительно отличаются друг от друга лингвистически. При этом перед нами не различия формы-предка и формы-потомка, дифференциация проходит по разным рефлексам одного и того же явления </w:t>
      </w:r>
      <w:r w:rsidR="00583CD0" w:rsidRPr="00583CD0">
        <w:t>[</w:t>
      </w:r>
      <w:r w:rsidR="00583CD0">
        <w:rPr>
          <w:lang w:val="en-US"/>
        </w:rPr>
        <w:t>Kamphuis</w:t>
      </w:r>
      <w:r w:rsidR="00583CD0" w:rsidRPr="00583CD0">
        <w:t xml:space="preserve"> </w:t>
      </w:r>
      <w:r w:rsidR="00583CD0">
        <w:rPr>
          <w:lang w:val="en-US"/>
        </w:rPr>
        <w:t>J</w:t>
      </w:r>
      <w:r w:rsidR="00583CD0" w:rsidRPr="00583CD0">
        <w:t>., 2020</w:t>
      </w:r>
      <w:r w:rsidR="00583CD0">
        <w:t>, с. 6</w:t>
      </w:r>
      <w:r w:rsidR="00583CD0" w:rsidRPr="00583CD0">
        <w:t>]</w:t>
      </w:r>
      <w:r w:rsidR="009A0217">
        <w:t>.</w:t>
      </w:r>
      <w:r w:rsidR="00AF68AC">
        <w:t xml:space="preserve"> Вопрос исходного лингвистического единства традиций остаётся на данный момент неразрешённым, однако, так или иначе, </w:t>
      </w:r>
      <w:r w:rsidR="00774680">
        <w:t>все они исторически составляют единый канон.</w:t>
      </w:r>
    </w:p>
    <w:p w:rsidR="000074EB" w:rsidRPr="004600B5" w:rsidRDefault="00340E7D" w:rsidP="00136421">
      <w:pPr>
        <w:pStyle w:val="a1"/>
      </w:pPr>
      <w:r w:rsidRPr="007F642E">
        <w:t>Старославянский язык о</w:t>
      </w:r>
      <w:r w:rsidR="007F642E" w:rsidRPr="007F642E">
        <w:t>тделяется</w:t>
      </w:r>
      <w:r w:rsidRPr="007F642E">
        <w:t xml:space="preserve"> от других </w:t>
      </w:r>
      <w:r w:rsidR="00555412" w:rsidRPr="007F642E">
        <w:t>славянских языков,</w:t>
      </w:r>
      <w:r w:rsidR="007F642E" w:rsidRPr="007F642E">
        <w:t xml:space="preserve"> равно как и от иных</w:t>
      </w:r>
      <w:r w:rsidR="00555412" w:rsidRPr="007F642E">
        <w:t xml:space="preserve"> церковнославянских </w:t>
      </w:r>
      <w:r w:rsidRPr="007F642E">
        <w:t>традиций «рядом географических и</w:t>
      </w:r>
      <w:r>
        <w:t xml:space="preserve"> темпоральных демаркационных линий»</w:t>
      </w:r>
      <w:r w:rsidRPr="00340E7D">
        <w:t xml:space="preserve"> [</w:t>
      </w:r>
      <w:r>
        <w:rPr>
          <w:lang w:val="en-US"/>
        </w:rPr>
        <w:t>Kamphuis</w:t>
      </w:r>
      <w:r w:rsidRPr="00340E7D">
        <w:t xml:space="preserve"> </w:t>
      </w:r>
      <w:r>
        <w:rPr>
          <w:lang w:val="en-US"/>
        </w:rPr>
        <w:t>J</w:t>
      </w:r>
      <w:r w:rsidRPr="00340E7D">
        <w:t>., 2020</w:t>
      </w:r>
      <w:r>
        <w:t>, с. 4</w:t>
      </w:r>
      <w:r w:rsidRPr="00340E7D">
        <w:t>]</w:t>
      </w:r>
      <w:r w:rsidR="00774680">
        <w:t>. При этом, как упоминалось выше,</w:t>
      </w:r>
      <w:r>
        <w:t xml:space="preserve"> внутри сам</w:t>
      </w:r>
      <w:r w:rsidR="001663F5">
        <w:t>ой старославянской традиции существует некоторая степень вариативности, как исторической, так и лингвистической</w:t>
      </w:r>
      <w:r w:rsidR="001663F5" w:rsidRPr="001663F5">
        <w:t xml:space="preserve"> [</w:t>
      </w:r>
      <w:r w:rsidR="001663F5">
        <w:rPr>
          <w:lang w:val="en-US"/>
        </w:rPr>
        <w:t>Kamphuis</w:t>
      </w:r>
      <w:r w:rsidR="001663F5" w:rsidRPr="001663F5">
        <w:t xml:space="preserve"> </w:t>
      </w:r>
      <w:r w:rsidR="001663F5">
        <w:rPr>
          <w:lang w:val="en-US"/>
        </w:rPr>
        <w:t>J</w:t>
      </w:r>
      <w:r w:rsidR="001663F5" w:rsidRPr="001663F5">
        <w:t>., 2020</w:t>
      </w:r>
      <w:r w:rsidR="001663F5">
        <w:t>, с. 4</w:t>
      </w:r>
      <w:r w:rsidR="001663F5" w:rsidRPr="001663F5">
        <w:t>]</w:t>
      </w:r>
      <w:r w:rsidR="001663F5">
        <w:t>.</w:t>
      </w:r>
      <w:r w:rsidR="001B0E35">
        <w:t xml:space="preserve"> </w:t>
      </w:r>
      <w:r w:rsidR="004255E0">
        <w:t xml:space="preserve"> Однако вместе с тем исследователи выделяют ряд особенностей, по которым старославянский язык отделяется от всех остальных </w:t>
      </w:r>
      <w:r w:rsidR="00B15BE4">
        <w:t>славянских языков и диалектов своего времени.</w:t>
      </w:r>
      <w:r w:rsidR="005A387C">
        <w:t xml:space="preserve"> </w:t>
      </w:r>
    </w:p>
    <w:p w:rsidR="002E62E7" w:rsidRDefault="002E62E7" w:rsidP="00136421">
      <w:pPr>
        <w:pStyle w:val="a1"/>
      </w:pPr>
      <w:r>
        <w:t xml:space="preserve">Ключевой особенностью в </w:t>
      </w:r>
      <w:r w:rsidRPr="007D2A43">
        <w:t>этом ряд</w:t>
      </w:r>
      <w:r w:rsidR="007D2A43" w:rsidRPr="007D2A43">
        <w:t>у</w:t>
      </w:r>
      <w:r>
        <w:t xml:space="preserve"> является особенность восточноюжнославянских диалектов, а именно </w:t>
      </w:r>
      <w:r w:rsidR="005D17C1">
        <w:t>«</w:t>
      </w:r>
      <w:r>
        <w:t>рефлексы</w:t>
      </w:r>
      <w:r w:rsidR="0085685D" w:rsidRPr="0085685D">
        <w:t xml:space="preserve"> *</w:t>
      </w:r>
      <w:r w:rsidR="0085685D">
        <w:rPr>
          <w:i/>
          <w:lang w:val="en-US"/>
        </w:rPr>
        <w:t>tj</w:t>
      </w:r>
      <w:r w:rsidR="0085685D" w:rsidRPr="0085685D">
        <w:rPr>
          <w:i/>
        </w:rPr>
        <w:t xml:space="preserve"> </w:t>
      </w:r>
      <w:r w:rsidR="0085685D">
        <w:t xml:space="preserve">и </w:t>
      </w:r>
      <w:r w:rsidR="0085685D" w:rsidRPr="0085685D">
        <w:t>*</w:t>
      </w:r>
      <w:r w:rsidR="0085685D">
        <w:rPr>
          <w:i/>
          <w:lang w:val="en-US"/>
        </w:rPr>
        <w:t>dj</w:t>
      </w:r>
      <w:r w:rsidR="0085685D">
        <w:t xml:space="preserve">, </w:t>
      </w:r>
      <w:r w:rsidRPr="002E62E7">
        <w:rPr>
          <w:i/>
        </w:rPr>
        <w:t>š</w:t>
      </w:r>
      <w:r>
        <w:rPr>
          <w:i/>
          <w:lang w:val="en-US"/>
        </w:rPr>
        <w:t>t</w:t>
      </w:r>
      <w:r w:rsidRPr="002E62E7">
        <w:rPr>
          <w:i/>
        </w:rPr>
        <w:t xml:space="preserve"> </w:t>
      </w:r>
      <w:r w:rsidR="0085685D">
        <w:t>и</w:t>
      </w:r>
      <w:r w:rsidRPr="002E62E7">
        <w:t xml:space="preserve"> </w:t>
      </w:r>
      <w:r>
        <w:rPr>
          <w:i/>
        </w:rPr>
        <w:t>ž</w:t>
      </w:r>
      <w:r w:rsidR="0085685D">
        <w:rPr>
          <w:i/>
          <w:lang w:val="en-US"/>
        </w:rPr>
        <w:t>d</w:t>
      </w:r>
      <w:r w:rsidR="0085685D">
        <w:rPr>
          <w:i/>
        </w:rPr>
        <w:t xml:space="preserve"> </w:t>
      </w:r>
      <w:r w:rsidR="0085685D">
        <w:t xml:space="preserve"> </w:t>
      </w:r>
      <w:r w:rsidR="005D17C1">
        <w:t>соответственно»</w:t>
      </w:r>
      <w:r w:rsidR="0085685D">
        <w:t xml:space="preserve"> </w:t>
      </w:r>
      <w:r w:rsidR="0085685D" w:rsidRPr="0085685D">
        <w:t>[</w:t>
      </w:r>
      <w:r w:rsidR="0085685D">
        <w:rPr>
          <w:lang w:val="en-US"/>
        </w:rPr>
        <w:t>Kamphuis</w:t>
      </w:r>
      <w:r w:rsidR="0085685D" w:rsidRPr="0085685D">
        <w:t xml:space="preserve"> </w:t>
      </w:r>
      <w:r w:rsidR="0085685D">
        <w:rPr>
          <w:lang w:val="en-US"/>
        </w:rPr>
        <w:t>J</w:t>
      </w:r>
      <w:r w:rsidR="0085685D" w:rsidRPr="0085685D">
        <w:t xml:space="preserve">., 2020, </w:t>
      </w:r>
      <w:r w:rsidR="0085685D">
        <w:t>с. 6</w:t>
      </w:r>
      <w:r w:rsidR="0085685D" w:rsidRPr="0085685D">
        <w:t>]</w:t>
      </w:r>
      <w:r w:rsidR="0085685D">
        <w:t xml:space="preserve">. </w:t>
      </w:r>
      <w:r w:rsidR="005D17C1">
        <w:t>Следовательно, «н</w:t>
      </w:r>
      <w:r w:rsidR="0085685D">
        <w:t>и один текст, в котором зафиксированы иные рефлексы *</w:t>
      </w:r>
      <w:r w:rsidR="0085685D">
        <w:rPr>
          <w:i/>
          <w:lang w:val="en-US"/>
        </w:rPr>
        <w:t>tj</w:t>
      </w:r>
      <w:r w:rsidR="0085685D" w:rsidRPr="0085685D">
        <w:rPr>
          <w:i/>
        </w:rPr>
        <w:t xml:space="preserve"> </w:t>
      </w:r>
      <w:r w:rsidR="0085685D">
        <w:t>и *</w:t>
      </w:r>
      <w:r w:rsidR="0085685D">
        <w:rPr>
          <w:i/>
          <w:lang w:val="en-US"/>
        </w:rPr>
        <w:t>dj</w:t>
      </w:r>
      <w:r w:rsidR="0085685D">
        <w:t>, не может являться частью старославянского канона; исключением из этого правила традиционно считаются Киевские листки</w:t>
      </w:r>
      <w:r w:rsidR="000550DA">
        <w:t>, демонстрирующие смешение южнославянских и западнославянских черт</w:t>
      </w:r>
      <w:r w:rsidR="005D17C1">
        <w:t>»</w:t>
      </w:r>
      <w:r w:rsidR="000550DA">
        <w:t xml:space="preserve"> </w:t>
      </w:r>
      <w:r w:rsidR="000550DA" w:rsidRPr="000550DA">
        <w:t>[</w:t>
      </w:r>
      <w:r w:rsidR="000550DA">
        <w:rPr>
          <w:lang w:val="en-US"/>
        </w:rPr>
        <w:t>Kamphuis</w:t>
      </w:r>
      <w:r w:rsidR="000550DA" w:rsidRPr="000550DA">
        <w:t xml:space="preserve"> </w:t>
      </w:r>
      <w:r w:rsidR="000550DA">
        <w:rPr>
          <w:lang w:val="en-US"/>
        </w:rPr>
        <w:t>J</w:t>
      </w:r>
      <w:r w:rsidR="000550DA" w:rsidRPr="000550DA">
        <w:t>., 2020</w:t>
      </w:r>
      <w:r w:rsidR="000550DA">
        <w:t>, с. 6</w:t>
      </w:r>
      <w:r w:rsidR="000550DA" w:rsidRPr="000550DA">
        <w:t>]</w:t>
      </w:r>
      <w:r w:rsidR="000550DA">
        <w:t>.</w:t>
      </w:r>
    </w:p>
    <w:p w:rsidR="00A50753" w:rsidRDefault="005D17C1" w:rsidP="00136421">
      <w:pPr>
        <w:pStyle w:val="a1"/>
      </w:pPr>
      <w:r>
        <w:t>Помимо этого, указывается на «ряд черт, позволяющих идентифицировать старославянский язык как южнославянский, однако они не эксклюзивны</w:t>
      </w:r>
      <w:r w:rsidR="00815D13">
        <w:t xml:space="preserve">, что значит: существуют при этом или в западных, или в восточных славянских языках» </w:t>
      </w:r>
      <w:r w:rsidR="00815D13" w:rsidRPr="00815D13">
        <w:t>[</w:t>
      </w:r>
      <w:r w:rsidR="00815D13">
        <w:rPr>
          <w:lang w:val="en-US"/>
        </w:rPr>
        <w:t>Kamphuis</w:t>
      </w:r>
      <w:r w:rsidR="00815D13" w:rsidRPr="00815D13">
        <w:t xml:space="preserve"> </w:t>
      </w:r>
      <w:r w:rsidR="00815D13">
        <w:rPr>
          <w:lang w:val="en-US"/>
        </w:rPr>
        <w:t>J</w:t>
      </w:r>
      <w:r w:rsidR="00815D13" w:rsidRPr="00815D13">
        <w:t>., 2020</w:t>
      </w:r>
      <w:r w:rsidR="00815D13">
        <w:t>, с. 7</w:t>
      </w:r>
      <w:r w:rsidR="00815D13" w:rsidRPr="00815D13">
        <w:t>]</w:t>
      </w:r>
      <w:r w:rsidR="00815D13">
        <w:t>.</w:t>
      </w:r>
      <w:r w:rsidR="00AC37FA">
        <w:t xml:space="preserve"> К этим чертам относи</w:t>
      </w:r>
      <w:r w:rsidR="00610D82">
        <w:t>тся</w:t>
      </w:r>
      <w:r w:rsidR="00AC37FA">
        <w:t>, к примеру,</w:t>
      </w:r>
      <w:r w:rsidR="00610D82">
        <w:t xml:space="preserve"> рефлекс </w:t>
      </w:r>
      <w:r w:rsidR="00610D82" w:rsidRPr="00610D82">
        <w:t xml:space="preserve"> </w:t>
      </w:r>
      <w:r w:rsidR="00610D82">
        <w:rPr>
          <w:i/>
          <w:lang w:val="en-US"/>
        </w:rPr>
        <w:t>l</w:t>
      </w:r>
      <w:r w:rsidR="00AC37FA">
        <w:rPr>
          <w:i/>
        </w:rPr>
        <w:t xml:space="preserve"> </w:t>
      </w:r>
      <w:r w:rsidR="00AC37FA">
        <w:t>праславян</w:t>
      </w:r>
      <w:r w:rsidR="00A46979">
        <w:t>с</w:t>
      </w:r>
      <w:r w:rsidR="00AC37FA">
        <w:t>ких групп согласных</w:t>
      </w:r>
      <w:r w:rsidR="00610D82" w:rsidRPr="00610D82">
        <w:rPr>
          <w:i/>
        </w:rPr>
        <w:t xml:space="preserve"> *</w:t>
      </w:r>
      <w:r w:rsidR="00610D82">
        <w:rPr>
          <w:i/>
          <w:lang w:val="en-US"/>
        </w:rPr>
        <w:t>tl</w:t>
      </w:r>
      <w:r w:rsidR="00AC37FA">
        <w:rPr>
          <w:i/>
        </w:rPr>
        <w:t xml:space="preserve"> </w:t>
      </w:r>
      <w:r w:rsidR="00AC37FA">
        <w:t>и</w:t>
      </w:r>
      <w:r w:rsidR="00610D82" w:rsidRPr="00610D82">
        <w:rPr>
          <w:i/>
        </w:rPr>
        <w:t xml:space="preserve"> *</w:t>
      </w:r>
      <w:r w:rsidR="00610D82">
        <w:rPr>
          <w:i/>
          <w:lang w:val="en-US"/>
        </w:rPr>
        <w:t>dl</w:t>
      </w:r>
      <w:r w:rsidR="00610D82">
        <w:t>, характерный также и для восточнославянских языков</w:t>
      </w:r>
      <w:r w:rsidR="00AC37FA">
        <w:t xml:space="preserve">. </w:t>
      </w:r>
      <w:proofErr w:type="gramStart"/>
      <w:r w:rsidR="00AC37FA">
        <w:t>К нему примыкает рефлекс</w:t>
      </w:r>
      <w:r w:rsidR="00AC37FA" w:rsidRPr="00AC37FA">
        <w:t xml:space="preserve"> </w:t>
      </w:r>
      <w:r w:rsidR="00AC37FA">
        <w:rPr>
          <w:lang w:val="en-US"/>
        </w:rPr>
        <w:t>RaC</w:t>
      </w:r>
      <w:r w:rsidR="00AC37FA" w:rsidRPr="00AC37FA">
        <w:t xml:space="preserve"> </w:t>
      </w:r>
      <w:r w:rsidR="00AC37FA">
        <w:t xml:space="preserve">сочетания гласного с восходящим ударением с плавным перед </w:t>
      </w:r>
      <w:r w:rsidR="00AC37FA">
        <w:lastRenderedPageBreak/>
        <w:t>согласным</w:t>
      </w:r>
      <w:r w:rsidR="00AC37FA" w:rsidRPr="00AC37FA">
        <w:t xml:space="preserve"> *ó</w:t>
      </w:r>
      <w:r w:rsidR="00AC37FA">
        <w:rPr>
          <w:lang w:val="en-US"/>
        </w:rPr>
        <w:t>RC</w:t>
      </w:r>
      <w:r w:rsidR="00AC37FA">
        <w:t>, также фиксируемый в диалектах словацкого</w:t>
      </w:r>
      <w:r w:rsidR="00AC37FA" w:rsidRPr="00AC37FA">
        <w:t xml:space="preserve"> [</w:t>
      </w:r>
      <w:r w:rsidR="00AC37FA">
        <w:rPr>
          <w:lang w:val="en-US"/>
        </w:rPr>
        <w:t>Kamphuis</w:t>
      </w:r>
      <w:r w:rsidR="00AC37FA" w:rsidRPr="00AC37FA">
        <w:t xml:space="preserve"> </w:t>
      </w:r>
      <w:r w:rsidR="00AC37FA">
        <w:rPr>
          <w:lang w:val="en-US"/>
        </w:rPr>
        <w:t>J</w:t>
      </w:r>
      <w:r w:rsidR="00AC37FA" w:rsidRPr="00AC37FA">
        <w:t xml:space="preserve">., 2020, </w:t>
      </w:r>
      <w:r w:rsidR="00AC37FA">
        <w:t>с. 7</w:t>
      </w:r>
      <w:r w:rsidR="00AC37FA" w:rsidRPr="00AC37FA">
        <w:t>]</w:t>
      </w:r>
      <w:r w:rsidR="00AC37FA">
        <w:t xml:space="preserve">. </w:t>
      </w:r>
      <w:proofErr w:type="gramEnd"/>
    </w:p>
    <w:p w:rsidR="005D17C1" w:rsidRPr="00C62FBF" w:rsidRDefault="00DD2B16" w:rsidP="00136421">
      <w:pPr>
        <w:pStyle w:val="a1"/>
      </w:pPr>
      <w:r>
        <w:t xml:space="preserve">Помимо этого, от текстов различных изводов церковнославянского языка </w:t>
      </w:r>
      <w:proofErr w:type="gramStart"/>
      <w:r>
        <w:t>старославянский</w:t>
      </w:r>
      <w:proofErr w:type="gramEnd"/>
      <w:r>
        <w:t xml:space="preserve"> отличают разное отражение процессов исчезновения носовых и редуцированных гласных</w:t>
      </w:r>
      <w:r w:rsidRPr="00DD2B16">
        <w:t xml:space="preserve"> [</w:t>
      </w:r>
      <w:r>
        <w:rPr>
          <w:lang w:val="en-US"/>
        </w:rPr>
        <w:t>Kamphuis</w:t>
      </w:r>
      <w:r w:rsidRPr="00DD2B16">
        <w:t xml:space="preserve"> </w:t>
      </w:r>
      <w:r>
        <w:rPr>
          <w:lang w:val="en-US"/>
        </w:rPr>
        <w:t>J</w:t>
      </w:r>
      <w:r w:rsidRPr="00DD2B16">
        <w:t>., 2020</w:t>
      </w:r>
      <w:r>
        <w:t>, с. 7</w:t>
      </w:r>
      <w:r w:rsidRPr="00DD2B16">
        <w:t>]</w:t>
      </w:r>
      <w:r w:rsidR="00403408">
        <w:t>. В процессе перехода от старославянского языка к изводам исчезает этимологическое написание соответствующих графем там, где</w:t>
      </w:r>
      <w:r w:rsidR="00C62FBF">
        <w:t xml:space="preserve"> изначально существовали носовые гласные</w:t>
      </w:r>
      <w:r w:rsidR="00C62FBF" w:rsidRPr="00C62FBF">
        <w:t xml:space="preserve"> [</w:t>
      </w:r>
      <w:r w:rsidR="00C62FBF">
        <w:rPr>
          <w:lang w:val="en-US"/>
        </w:rPr>
        <w:t>Kamphuis</w:t>
      </w:r>
      <w:r w:rsidR="00C62FBF" w:rsidRPr="00C62FBF">
        <w:t xml:space="preserve"> </w:t>
      </w:r>
      <w:r w:rsidR="00C62FBF">
        <w:rPr>
          <w:lang w:val="en-US"/>
        </w:rPr>
        <w:t>J</w:t>
      </w:r>
      <w:r w:rsidR="00C62FBF" w:rsidRPr="00C62FBF">
        <w:t>., 2020</w:t>
      </w:r>
      <w:r w:rsidR="00C62FBF">
        <w:t>, с. 7</w:t>
      </w:r>
      <w:r w:rsidR="00C62FBF" w:rsidRPr="00C62FBF">
        <w:t>]</w:t>
      </w:r>
      <w:r w:rsidR="00C62FBF">
        <w:t xml:space="preserve">. Помимо этого, следствием падения редуцированных, происходившим уже в </w:t>
      </w:r>
      <w:proofErr w:type="gramStart"/>
      <w:r w:rsidR="00C62FBF">
        <w:t>старославянском</w:t>
      </w:r>
      <w:proofErr w:type="gramEnd"/>
      <w:r w:rsidR="00C62FBF">
        <w:t xml:space="preserve">, становится появление одноеровой орфографии, характерной для более поздних памятников </w:t>
      </w:r>
      <w:r w:rsidR="00C62FBF" w:rsidRPr="00C62FBF">
        <w:t>[</w:t>
      </w:r>
      <w:r w:rsidR="00C62FBF">
        <w:rPr>
          <w:lang w:val="en-US"/>
        </w:rPr>
        <w:t>Kamphuis</w:t>
      </w:r>
      <w:r w:rsidR="00C62FBF" w:rsidRPr="00C62FBF">
        <w:t xml:space="preserve"> </w:t>
      </w:r>
      <w:r w:rsidR="00C62FBF">
        <w:rPr>
          <w:lang w:val="en-US"/>
        </w:rPr>
        <w:t>J</w:t>
      </w:r>
      <w:r w:rsidR="00C62FBF" w:rsidRPr="00C62FBF">
        <w:t>., 2020</w:t>
      </w:r>
      <w:r w:rsidR="00C62FBF">
        <w:t>, с. 7</w:t>
      </w:r>
      <w:r w:rsidR="00C62FBF" w:rsidRPr="00C62FBF">
        <w:t>]</w:t>
      </w:r>
      <w:r w:rsidR="00C62FBF">
        <w:t>.</w:t>
      </w:r>
    </w:p>
    <w:p w:rsidR="00C62FBF" w:rsidRDefault="00560C7D" w:rsidP="00136421">
      <w:pPr>
        <w:pStyle w:val="a1"/>
      </w:pPr>
      <w:r>
        <w:t>Старославян</w:t>
      </w:r>
      <w:r w:rsidR="00A07B5A">
        <w:t xml:space="preserve">ский язык показывает значительную степень вариативности даже без учёта того, что не все тексты канона удовлетворяют критерию бытия текстами языка, </w:t>
      </w:r>
      <w:r w:rsidR="00AB4096">
        <w:t xml:space="preserve">что объясняется наличием двух центров книжности и периодом существования в 200 лет </w:t>
      </w:r>
      <w:r w:rsidR="00AB4096" w:rsidRPr="00AB4096">
        <w:t>[</w:t>
      </w:r>
      <w:r w:rsidR="00AB4096">
        <w:rPr>
          <w:lang w:val="en-US"/>
        </w:rPr>
        <w:t>Kamphuis</w:t>
      </w:r>
      <w:r w:rsidR="00AB4096" w:rsidRPr="00AB4096">
        <w:t xml:space="preserve"> </w:t>
      </w:r>
      <w:r w:rsidR="00AB4096">
        <w:rPr>
          <w:lang w:val="en-US"/>
        </w:rPr>
        <w:t>J</w:t>
      </w:r>
      <w:r w:rsidR="00AB4096" w:rsidRPr="00AB4096">
        <w:t>., 2020</w:t>
      </w:r>
      <w:r w:rsidR="00AB4096">
        <w:t>, с. 8</w:t>
      </w:r>
      <w:r w:rsidR="00AB4096" w:rsidRPr="00AB4096">
        <w:t>]</w:t>
      </w:r>
      <w:r w:rsidR="00AB4096">
        <w:t>.</w:t>
      </w:r>
      <w:r w:rsidR="00C62FBF">
        <w:t xml:space="preserve"> </w:t>
      </w:r>
    </w:p>
    <w:p w:rsidR="00DD2B16" w:rsidRDefault="00C62FBF" w:rsidP="00136421">
      <w:pPr>
        <w:pStyle w:val="a1"/>
      </w:pPr>
      <w:r>
        <w:t>На фонологическом уровне ключевым различием между Охридской и Преславской школами является отражение процесса падения редуцированных</w:t>
      </w:r>
      <w:r w:rsidR="00F77A36" w:rsidRPr="00F77A36">
        <w:t xml:space="preserve"> </w:t>
      </w:r>
      <w:r w:rsidR="00F77A36" w:rsidRPr="00AB4096">
        <w:t>[</w:t>
      </w:r>
      <w:r w:rsidR="00F77A36">
        <w:rPr>
          <w:lang w:val="en-US"/>
        </w:rPr>
        <w:t>Kamphuis</w:t>
      </w:r>
      <w:r w:rsidR="00F77A36" w:rsidRPr="00AB4096">
        <w:t xml:space="preserve"> </w:t>
      </w:r>
      <w:r w:rsidR="00F77A36">
        <w:rPr>
          <w:lang w:val="en-US"/>
        </w:rPr>
        <w:t>J</w:t>
      </w:r>
      <w:r w:rsidR="00F77A36" w:rsidRPr="00AB4096">
        <w:t>., 2020</w:t>
      </w:r>
      <w:r w:rsidR="00F77A36">
        <w:t>, с. 8</w:t>
      </w:r>
      <w:r w:rsidR="00F77A36" w:rsidRPr="00AB4096">
        <w:t>]</w:t>
      </w:r>
      <w:r>
        <w:t xml:space="preserve">. Так, в </w:t>
      </w:r>
      <w:r w:rsidR="004E59C9">
        <w:t>древних памятниках</w:t>
      </w:r>
      <w:r>
        <w:t>,</w:t>
      </w:r>
      <w:r w:rsidR="004E59C9">
        <w:t xml:space="preserve"> например,</w:t>
      </w:r>
      <w:r>
        <w:t xml:space="preserve"> Зографском</w:t>
      </w:r>
      <w:r w:rsidR="00E873CC">
        <w:t xml:space="preserve"> евангелии, </w:t>
      </w:r>
      <w:r w:rsidR="00202357">
        <w:t xml:space="preserve">падение редуцированных, по всей видимости, не отражено, во всяком случае, в аспекте вокализации редуцированного заднего ряда </w:t>
      </w:r>
      <w:r w:rsidR="00202357">
        <w:rPr>
          <w:i/>
        </w:rPr>
        <w:t xml:space="preserve">ъ </w:t>
      </w:r>
      <w:proofErr w:type="gramStart"/>
      <w:r w:rsidR="00202357">
        <w:t>в</w:t>
      </w:r>
      <w:proofErr w:type="gramEnd"/>
      <w:r w:rsidR="00202357">
        <w:t xml:space="preserve"> </w:t>
      </w:r>
      <w:r w:rsidR="00202357">
        <w:rPr>
          <w:i/>
        </w:rPr>
        <w:t>о</w:t>
      </w:r>
      <w:r w:rsidR="00F77A36" w:rsidRPr="00F77A36">
        <w:t xml:space="preserve"> </w:t>
      </w:r>
      <w:r w:rsidR="00F77A36" w:rsidRPr="00AB4096">
        <w:t>[</w:t>
      </w:r>
      <w:r w:rsidR="00F77A36">
        <w:rPr>
          <w:lang w:val="en-US"/>
        </w:rPr>
        <w:t>Kamphuis</w:t>
      </w:r>
      <w:r w:rsidR="00F77A36" w:rsidRPr="00AB4096">
        <w:t xml:space="preserve"> </w:t>
      </w:r>
      <w:r w:rsidR="00F77A36">
        <w:rPr>
          <w:lang w:val="en-US"/>
        </w:rPr>
        <w:t>J</w:t>
      </w:r>
      <w:r w:rsidR="00F77A36" w:rsidRPr="00AB4096">
        <w:t>., 2020</w:t>
      </w:r>
      <w:r w:rsidR="00F77A36">
        <w:t>, с. 8</w:t>
      </w:r>
      <w:r w:rsidR="00F77A36" w:rsidRPr="00AB4096">
        <w:t>]</w:t>
      </w:r>
      <w:r w:rsidR="00F77A36" w:rsidRPr="00F77A36">
        <w:t xml:space="preserve">. </w:t>
      </w:r>
      <w:r w:rsidR="00F77A36">
        <w:t xml:space="preserve">В </w:t>
      </w:r>
      <w:r w:rsidR="004E59C9">
        <w:t xml:space="preserve">текстах Преславской школы </w:t>
      </w:r>
      <w:r w:rsidR="004E59C9">
        <w:rPr>
          <w:i/>
        </w:rPr>
        <w:t>ъ</w:t>
      </w:r>
      <w:r w:rsidR="004E59C9">
        <w:t xml:space="preserve"> пишется в сильной позиции, по всей видимости, маркируя произношение</w:t>
      </w:r>
      <w:r w:rsidR="00AC110B">
        <w:t xml:space="preserve"> звука </w:t>
      </w:r>
      <w:r w:rsidR="00AC110B">
        <w:rPr>
          <w:i/>
        </w:rPr>
        <w:t>шва</w:t>
      </w:r>
      <w:r w:rsidR="00AC110B">
        <w:t xml:space="preserve">, рефлекса редуцированного заднего ряда в сильной позиции в современном болгарском </w:t>
      </w:r>
      <w:r w:rsidR="00AC110B" w:rsidRPr="00AC110B">
        <w:t>[</w:t>
      </w:r>
      <w:r w:rsidR="00AC110B">
        <w:rPr>
          <w:lang w:val="en-US"/>
        </w:rPr>
        <w:t>Kamphuis</w:t>
      </w:r>
      <w:r w:rsidR="00AC110B" w:rsidRPr="00AC110B">
        <w:t xml:space="preserve"> </w:t>
      </w:r>
      <w:r w:rsidR="00AC110B">
        <w:rPr>
          <w:lang w:val="en-US"/>
        </w:rPr>
        <w:t>J</w:t>
      </w:r>
      <w:r w:rsidR="00AC110B" w:rsidRPr="00AC110B">
        <w:t>., 2020</w:t>
      </w:r>
      <w:r w:rsidR="00AC110B">
        <w:t>, с. 8</w:t>
      </w:r>
      <w:r w:rsidR="00AC110B" w:rsidRPr="00AC110B">
        <w:t>]</w:t>
      </w:r>
      <w:r w:rsidR="00AC110B">
        <w:t xml:space="preserve">. В текстах Охридской школы отражается процесс вокализации редуцированного заднего ряда </w:t>
      </w:r>
      <w:proofErr w:type="gramStart"/>
      <w:r w:rsidR="00AC110B">
        <w:t>в</w:t>
      </w:r>
      <w:proofErr w:type="gramEnd"/>
      <w:r w:rsidR="00AC110B">
        <w:t xml:space="preserve"> </w:t>
      </w:r>
      <w:r w:rsidR="00AC110B">
        <w:rPr>
          <w:i/>
        </w:rPr>
        <w:t>о</w:t>
      </w:r>
      <w:r w:rsidR="00AC110B">
        <w:t xml:space="preserve"> </w:t>
      </w:r>
      <w:r w:rsidR="00AC110B" w:rsidRPr="00AB4096">
        <w:t>[</w:t>
      </w:r>
      <w:r w:rsidR="00AC110B">
        <w:rPr>
          <w:lang w:val="en-US"/>
        </w:rPr>
        <w:t>Kamphuis</w:t>
      </w:r>
      <w:r w:rsidR="00AC110B" w:rsidRPr="00AB4096">
        <w:t xml:space="preserve"> </w:t>
      </w:r>
      <w:r w:rsidR="00AC110B">
        <w:rPr>
          <w:lang w:val="en-US"/>
        </w:rPr>
        <w:t>J</w:t>
      </w:r>
      <w:r w:rsidR="00AC110B" w:rsidRPr="00AB4096">
        <w:t>., 2020</w:t>
      </w:r>
      <w:r w:rsidR="00AC110B">
        <w:t>, с. 8</w:t>
      </w:r>
      <w:r w:rsidR="00AC110B" w:rsidRPr="00AB4096">
        <w:t>]</w:t>
      </w:r>
      <w:r w:rsidR="00AC110B">
        <w:t>.</w:t>
      </w:r>
    </w:p>
    <w:p w:rsidR="00AC110B" w:rsidRDefault="008471DF" w:rsidP="00136421">
      <w:pPr>
        <w:pStyle w:val="a1"/>
      </w:pPr>
      <w:r>
        <w:t xml:space="preserve">Существует также и лексическое различие между двумя традициями: в Охридской школе предпочтение отдавалось славянским по происхождению словам, в то время как в Преславской школе традиционно </w:t>
      </w:r>
      <w:r w:rsidR="00C46B2B">
        <w:t>использовались грецизмы</w:t>
      </w:r>
      <w:r w:rsidR="00C46B2B" w:rsidRPr="00C46B2B">
        <w:t xml:space="preserve"> </w:t>
      </w:r>
      <w:r w:rsidR="00C46B2B" w:rsidRPr="00AB4096">
        <w:t>[</w:t>
      </w:r>
      <w:r w:rsidR="00C46B2B">
        <w:rPr>
          <w:lang w:val="en-US"/>
        </w:rPr>
        <w:t>Kamphuis</w:t>
      </w:r>
      <w:r w:rsidR="00C46B2B" w:rsidRPr="00AB4096">
        <w:t xml:space="preserve"> </w:t>
      </w:r>
      <w:r w:rsidR="00C46B2B">
        <w:rPr>
          <w:lang w:val="en-US"/>
        </w:rPr>
        <w:t>J</w:t>
      </w:r>
      <w:r w:rsidR="00C46B2B" w:rsidRPr="00AB4096">
        <w:t>., 2020</w:t>
      </w:r>
      <w:r w:rsidR="00C46B2B">
        <w:t xml:space="preserve">, с. </w:t>
      </w:r>
      <w:r w:rsidR="00C46B2B" w:rsidRPr="00C46B2B">
        <w:t>7</w:t>
      </w:r>
      <w:r w:rsidR="00C46B2B" w:rsidRPr="00AB4096">
        <w:t>]</w:t>
      </w:r>
      <w:r w:rsidR="00C46B2B">
        <w:t xml:space="preserve">. Тем не </w:t>
      </w:r>
      <w:proofErr w:type="gramStart"/>
      <w:r w:rsidR="00C46B2B">
        <w:t>менее</w:t>
      </w:r>
      <w:proofErr w:type="gramEnd"/>
      <w:r w:rsidR="00C46B2B">
        <w:t xml:space="preserve"> этот признак наименее </w:t>
      </w:r>
      <w:r w:rsidR="00C46B2B">
        <w:lastRenderedPageBreak/>
        <w:t xml:space="preserve">устойчивый, поскольку синонимические лексические единицы различного происхождения встречаются в текстах обеих школ </w:t>
      </w:r>
      <w:r w:rsidR="00C46B2B" w:rsidRPr="00AB4096">
        <w:t>[</w:t>
      </w:r>
      <w:r w:rsidR="00C46B2B">
        <w:rPr>
          <w:lang w:val="en-US"/>
        </w:rPr>
        <w:t>Kamphuis</w:t>
      </w:r>
      <w:r w:rsidR="00C46B2B" w:rsidRPr="00AB4096">
        <w:t xml:space="preserve"> </w:t>
      </w:r>
      <w:r w:rsidR="00C46B2B">
        <w:rPr>
          <w:lang w:val="en-US"/>
        </w:rPr>
        <w:t>J</w:t>
      </w:r>
      <w:r w:rsidR="00C46B2B" w:rsidRPr="00AB4096">
        <w:t>., 2020</w:t>
      </w:r>
      <w:r w:rsidR="00C46B2B">
        <w:t>, с. 7</w:t>
      </w:r>
      <w:r w:rsidR="00C46B2B" w:rsidRPr="00AB4096">
        <w:t>]</w:t>
      </w:r>
      <w:r w:rsidR="00C46B2B">
        <w:t>.</w:t>
      </w:r>
    </w:p>
    <w:p w:rsidR="0081012C" w:rsidRDefault="00E61E79" w:rsidP="00136421">
      <w:pPr>
        <w:pStyle w:val="a1"/>
      </w:pPr>
      <w:r>
        <w:t xml:space="preserve">Длительный период существования старославянского языка делится на «три или четыре периода, ограниченные темпорально и географически, также называемые </w:t>
      </w:r>
      <w:r>
        <w:rPr>
          <w:i/>
          <w:lang w:val="en-US"/>
        </w:rPr>
        <w:t>Heimat</w:t>
      </w:r>
      <w:r>
        <w:rPr>
          <w:i/>
        </w:rPr>
        <w:t xml:space="preserve"> </w:t>
      </w:r>
      <w:r w:rsidRPr="00E61E79">
        <w:t>‘</w:t>
      </w:r>
      <w:r>
        <w:t>родина</w:t>
      </w:r>
      <w:r w:rsidRPr="00E61E79">
        <w:t>’</w:t>
      </w:r>
      <w:r>
        <w:t xml:space="preserve">» </w:t>
      </w:r>
      <w:r w:rsidRPr="00AB4096">
        <w:t>[</w:t>
      </w:r>
      <w:r>
        <w:rPr>
          <w:lang w:val="en-US"/>
        </w:rPr>
        <w:t>Kamphuis</w:t>
      </w:r>
      <w:r w:rsidRPr="00AB4096">
        <w:t xml:space="preserve"> </w:t>
      </w:r>
      <w:r>
        <w:rPr>
          <w:lang w:val="en-US"/>
        </w:rPr>
        <w:t>J</w:t>
      </w:r>
      <w:r w:rsidRPr="00AB4096">
        <w:t>., 2020</w:t>
      </w:r>
      <w:r>
        <w:t>, с. 5</w:t>
      </w:r>
      <w:r w:rsidRPr="00AB4096">
        <w:t>]</w:t>
      </w:r>
      <w:r>
        <w:t xml:space="preserve">. </w:t>
      </w:r>
      <w:r w:rsidR="004C138F">
        <w:t xml:space="preserve"> </w:t>
      </w:r>
    </w:p>
    <w:p w:rsidR="009B5DAE" w:rsidRDefault="0081012C" w:rsidP="009B5DAE">
      <w:pPr>
        <w:pStyle w:val="a1"/>
      </w:pPr>
      <w:r>
        <w:t xml:space="preserve">Нам неизвестны тексты периода первой родины, написанные непосредственно Кириллом. Существуют предположения о том, что они могли «отражать македонский диалект, известный братьям </w:t>
      </w:r>
      <w:r w:rsidRPr="0081012C">
        <w:t>[</w:t>
      </w:r>
      <w:r>
        <w:t>Кириллу и Мефодию</w:t>
      </w:r>
      <w:r w:rsidRPr="0081012C">
        <w:t>]</w:t>
      </w:r>
      <w:r>
        <w:t xml:space="preserve">, жившим в Фессалониках» </w:t>
      </w:r>
      <w:r w:rsidRPr="00AB4096">
        <w:t>[</w:t>
      </w:r>
      <w:r>
        <w:rPr>
          <w:lang w:val="en-US"/>
        </w:rPr>
        <w:t>Kamphuis</w:t>
      </w:r>
      <w:r w:rsidRPr="00AB4096">
        <w:t xml:space="preserve"> </w:t>
      </w:r>
      <w:r>
        <w:rPr>
          <w:lang w:val="en-US"/>
        </w:rPr>
        <w:t>J</w:t>
      </w:r>
      <w:r w:rsidRPr="00AB4096">
        <w:t>., 2020</w:t>
      </w:r>
      <w:r>
        <w:t>, с. 5</w:t>
      </w:r>
      <w:r w:rsidRPr="00AB4096">
        <w:t>]</w:t>
      </w:r>
      <w:r>
        <w:t>, однако</w:t>
      </w:r>
      <w:r w:rsidR="009B5DAE">
        <w:t xml:space="preserve"> пока не найдено ни одной рукописи, утверждать это с точностью не представляется возможным.</w:t>
      </w:r>
    </w:p>
    <w:p w:rsidR="009B5DAE" w:rsidRDefault="009B5DAE" w:rsidP="009B5DAE">
      <w:pPr>
        <w:pStyle w:val="a1"/>
      </w:pPr>
      <w:r>
        <w:t xml:space="preserve">Вторая родина – это период моравской миссии, следующих двадцати лет после того, как Кирилл и Мефодий покинули Константинополь </w:t>
      </w:r>
      <w:r w:rsidRPr="00AB4096">
        <w:t>[</w:t>
      </w:r>
      <w:r>
        <w:rPr>
          <w:lang w:val="en-US"/>
        </w:rPr>
        <w:t>Kamphuis</w:t>
      </w:r>
      <w:r w:rsidRPr="00AB4096">
        <w:t xml:space="preserve"> </w:t>
      </w:r>
      <w:r>
        <w:rPr>
          <w:lang w:val="en-US"/>
        </w:rPr>
        <w:t>J</w:t>
      </w:r>
      <w:r w:rsidRPr="00AB4096">
        <w:t>., 2020</w:t>
      </w:r>
      <w:r>
        <w:t>, с. 5</w:t>
      </w:r>
      <w:r w:rsidRPr="00AB4096">
        <w:t>]</w:t>
      </w:r>
      <w:r>
        <w:t>. Вопрос того, известны ли какие-то тексты этого периода, остаёт</w:t>
      </w:r>
      <w:r w:rsidR="00451374">
        <w:t>ст</w:t>
      </w:r>
      <w:r>
        <w:t xml:space="preserve">ся </w:t>
      </w:r>
      <w:proofErr w:type="gramStart"/>
      <w:r>
        <w:t>открытым</w:t>
      </w:r>
      <w:proofErr w:type="gramEnd"/>
      <w:r>
        <w:t>: Киевские листки, очевидно, связаны со второй родиной, и традиционно к ней причисляются</w:t>
      </w:r>
      <w:r w:rsidR="00AE571B">
        <w:t xml:space="preserve"> в силу того, что были написаны </w:t>
      </w:r>
      <w:r w:rsidR="008A14A2">
        <w:rPr>
          <w:lang w:val="be-BY"/>
        </w:rPr>
        <w:t>глаголіцей</w:t>
      </w:r>
      <w:r w:rsidR="00AE571B">
        <w:t xml:space="preserve"> и лингвистически представляли собой смесь </w:t>
      </w:r>
      <w:r w:rsidR="008A14A2" w:rsidRPr="008A14A2">
        <w:rPr>
          <w:lang w:val="be-BY"/>
        </w:rPr>
        <w:t>западно</w:t>
      </w:r>
      <w:r w:rsidR="00AE571B" w:rsidRPr="008A14A2">
        <w:t>славянских и южнославянских диалектов</w:t>
      </w:r>
      <w:r w:rsidR="00AE571B">
        <w:t xml:space="preserve"> </w:t>
      </w:r>
      <w:r w:rsidR="00AE571B" w:rsidRPr="00AB4096">
        <w:t>[</w:t>
      </w:r>
      <w:r w:rsidR="00AE571B">
        <w:rPr>
          <w:lang w:val="en-US"/>
        </w:rPr>
        <w:t>Kamphuis</w:t>
      </w:r>
      <w:r w:rsidR="00AE571B" w:rsidRPr="00AB4096">
        <w:t xml:space="preserve"> </w:t>
      </w:r>
      <w:r w:rsidR="00AE571B">
        <w:rPr>
          <w:lang w:val="en-US"/>
        </w:rPr>
        <w:t>J</w:t>
      </w:r>
      <w:r w:rsidR="00AE571B" w:rsidRPr="00AB4096">
        <w:t>., 2020</w:t>
      </w:r>
      <w:r w:rsidR="00AE571B">
        <w:t>, с. 5</w:t>
      </w:r>
      <w:r w:rsidR="00AE571B" w:rsidRPr="00AB4096">
        <w:t>]</w:t>
      </w:r>
      <w:r w:rsidR="00AE571B">
        <w:t>. Однако непосредственно текстов периода второй родины на данный момент обнаружено не было.</w:t>
      </w:r>
    </w:p>
    <w:p w:rsidR="00AE571B" w:rsidRDefault="00AE571B" w:rsidP="009B5DAE">
      <w:pPr>
        <w:pStyle w:val="a1"/>
      </w:pPr>
      <w:r>
        <w:t>Болгаромакедонский период третьей родины наступил после 885 года, даты окончания моравской миссии, и продолжался до конца десятого века</w:t>
      </w:r>
      <w:r w:rsidR="00FA6DE9">
        <w:t xml:space="preserve"> </w:t>
      </w:r>
      <w:r w:rsidR="00FA6DE9" w:rsidRPr="00AB4096">
        <w:t>[</w:t>
      </w:r>
      <w:r w:rsidR="00FA6DE9">
        <w:rPr>
          <w:lang w:val="en-US"/>
        </w:rPr>
        <w:t>Kamphuis</w:t>
      </w:r>
      <w:r w:rsidR="00FA6DE9" w:rsidRPr="00AB4096">
        <w:t xml:space="preserve"> </w:t>
      </w:r>
      <w:r w:rsidR="00FA6DE9">
        <w:rPr>
          <w:lang w:val="en-US"/>
        </w:rPr>
        <w:t>J</w:t>
      </w:r>
      <w:r w:rsidR="00FA6DE9" w:rsidRPr="00AB4096">
        <w:t>., 2020</w:t>
      </w:r>
      <w:r w:rsidR="00FA6DE9">
        <w:t>, с. 5</w:t>
      </w:r>
      <w:r w:rsidR="00FA6DE9" w:rsidRPr="00AB4096">
        <w:t>]</w:t>
      </w:r>
      <w:r w:rsidR="00FA6DE9">
        <w:t xml:space="preserve">. Не известны ни лингвистически схожие со </w:t>
      </w:r>
      <w:proofErr w:type="gramStart"/>
      <w:r w:rsidR="00FA6DE9">
        <w:t>старославянскими</w:t>
      </w:r>
      <w:proofErr w:type="gramEnd"/>
      <w:r w:rsidR="00FA6DE9">
        <w:t xml:space="preserve"> славянские тексты этого периода, ни тем более тексты непосредственно старославянского языка, написанные в рамках кирилломефодиевской традиции.</w:t>
      </w:r>
    </w:p>
    <w:p w:rsidR="00AE571B" w:rsidRPr="009A29B4" w:rsidRDefault="00AE571B" w:rsidP="00136421">
      <w:pPr>
        <w:pStyle w:val="a1"/>
      </w:pPr>
      <w:r w:rsidRPr="009A29B4">
        <w:t>Наиболее многочисленны тексты</w:t>
      </w:r>
      <w:r w:rsidR="004C138F" w:rsidRPr="009A29B4">
        <w:t xml:space="preserve"> четвёртого периода</w:t>
      </w:r>
      <w:r w:rsidRPr="009A29B4">
        <w:t xml:space="preserve"> (или же «второй части периода третьей родины»)</w:t>
      </w:r>
      <w:r w:rsidR="004C138F" w:rsidRPr="009A29B4">
        <w:t>,</w:t>
      </w:r>
      <w:r w:rsidR="009A29B4" w:rsidRPr="009A29B4">
        <w:t xml:space="preserve"> времени формирования и существования охридской и преславской традиций в Македонии и Болгарии соответственно.</w:t>
      </w:r>
      <w:r w:rsidR="009A29B4">
        <w:t xml:space="preserve"> Эти тексты были написаны в одиннадцатом веке </w:t>
      </w:r>
      <w:r w:rsidR="009A29B4" w:rsidRPr="009A29B4">
        <w:t>[</w:t>
      </w:r>
      <w:r w:rsidR="009A29B4">
        <w:rPr>
          <w:lang w:val="en-US"/>
        </w:rPr>
        <w:t>Kamphuis</w:t>
      </w:r>
      <w:r w:rsidR="009A29B4" w:rsidRPr="009A29B4">
        <w:t xml:space="preserve"> </w:t>
      </w:r>
      <w:r w:rsidR="009A29B4">
        <w:rPr>
          <w:lang w:val="en-US"/>
        </w:rPr>
        <w:t>J</w:t>
      </w:r>
      <w:r w:rsidR="009A29B4" w:rsidRPr="009A29B4">
        <w:t>., 2020</w:t>
      </w:r>
      <w:r w:rsidR="009A29B4">
        <w:t>, с. 5</w:t>
      </w:r>
      <w:r w:rsidR="009A29B4" w:rsidRPr="009A29B4">
        <w:t>]</w:t>
      </w:r>
      <w:r w:rsidR="009A29B4">
        <w:t>.</w:t>
      </w:r>
    </w:p>
    <w:p w:rsidR="00E61E79" w:rsidRDefault="00E3490E" w:rsidP="00136421">
      <w:pPr>
        <w:pStyle w:val="a1"/>
      </w:pPr>
      <w:r>
        <w:lastRenderedPageBreak/>
        <w:t>Написанные в дальнейшем тексты</w:t>
      </w:r>
      <w:r w:rsidR="00AE571B">
        <w:t>,</w:t>
      </w:r>
      <w:r w:rsidR="004C138F">
        <w:t xml:space="preserve"> относящиеся к </w:t>
      </w:r>
      <w:r w:rsidR="00AE571B">
        <w:t>двенадцатому веку</w:t>
      </w:r>
      <w:r w:rsidR="004C138F">
        <w:t xml:space="preserve">, </w:t>
      </w:r>
      <w:r w:rsidR="004C138F" w:rsidRPr="007D2A43">
        <w:t>и рядом исследователе</w:t>
      </w:r>
      <w:r w:rsidR="007D2A43" w:rsidRPr="007D2A43">
        <w:t>й</w:t>
      </w:r>
      <w:r w:rsidR="004C138F" w:rsidRPr="007D2A43">
        <w:t xml:space="preserve"> называемые «поздним старославянским»,</w:t>
      </w:r>
      <w:r w:rsidR="004C138F">
        <w:t xml:space="preserve"> практически сливаются с изводами церковнославянского языка на территориях расселения восточных, южных и западных славян</w:t>
      </w:r>
      <w:r w:rsidR="004C138F" w:rsidRPr="004C138F">
        <w:t xml:space="preserve"> </w:t>
      </w:r>
      <w:r w:rsidR="004C138F" w:rsidRPr="00AB4096">
        <w:t>[</w:t>
      </w:r>
      <w:r w:rsidR="004C138F">
        <w:rPr>
          <w:lang w:val="en-US"/>
        </w:rPr>
        <w:t>Kamphuis</w:t>
      </w:r>
      <w:r w:rsidR="004C138F" w:rsidRPr="00AB4096">
        <w:t xml:space="preserve"> </w:t>
      </w:r>
      <w:r w:rsidR="004C138F">
        <w:rPr>
          <w:lang w:val="en-US"/>
        </w:rPr>
        <w:t>J</w:t>
      </w:r>
      <w:r w:rsidR="004C138F" w:rsidRPr="00AB4096">
        <w:t>., 2020</w:t>
      </w:r>
      <w:r w:rsidR="004C138F">
        <w:t xml:space="preserve">, с. </w:t>
      </w:r>
      <w:r w:rsidR="004C138F" w:rsidRPr="004C138F">
        <w:t>6</w:t>
      </w:r>
      <w:r w:rsidR="004C138F" w:rsidRPr="00AB4096">
        <w:t>]</w:t>
      </w:r>
      <w:r w:rsidR="004C138F">
        <w:t xml:space="preserve">. Здесь граница между старославянским как языком-предком  и церковнославянскими языками как языками-потомками проходит особенно близко, и </w:t>
      </w:r>
      <w:r w:rsidR="0081012C">
        <w:t>установить точно, с каким именно из языков сталкивается исследователь, оказывается особенно затруднительно.</w:t>
      </w:r>
      <w:r>
        <w:t xml:space="preserve"> Традиционно большая часть этих текстов не включается в канон </w:t>
      </w:r>
      <w:r w:rsidR="002A2E17">
        <w:t xml:space="preserve">текстов </w:t>
      </w:r>
      <w:r>
        <w:t>старославянского</w:t>
      </w:r>
      <w:r w:rsidR="002A2E17">
        <w:t xml:space="preserve"> языка</w:t>
      </w:r>
      <w:r>
        <w:t xml:space="preserve">, за исключением </w:t>
      </w:r>
      <w:r w:rsidR="002A2E17">
        <w:t xml:space="preserve">тех случаев, когда на это существуют объективные </w:t>
      </w:r>
      <w:r w:rsidR="002A2E17" w:rsidRPr="005150D3">
        <w:t>лингвистические причины, как</w:t>
      </w:r>
      <w:r w:rsidR="005150D3" w:rsidRPr="005150D3">
        <w:t xml:space="preserve">, к примеру, они существуют </w:t>
      </w:r>
      <w:r w:rsidR="002A2E17" w:rsidRPr="005150D3">
        <w:t>для Енинского</w:t>
      </w:r>
      <w:r w:rsidR="002A2E17">
        <w:t xml:space="preserve"> апостола </w:t>
      </w:r>
      <w:r w:rsidR="002A2E17" w:rsidRPr="002A2E17">
        <w:t>[</w:t>
      </w:r>
      <w:r w:rsidR="002A2E17">
        <w:rPr>
          <w:lang w:val="en-US"/>
        </w:rPr>
        <w:t>Kamphuis</w:t>
      </w:r>
      <w:r w:rsidR="002A2E17" w:rsidRPr="002A2E17">
        <w:t xml:space="preserve"> </w:t>
      </w:r>
      <w:r w:rsidR="002A2E17">
        <w:rPr>
          <w:lang w:val="en-US"/>
        </w:rPr>
        <w:t>J</w:t>
      </w:r>
      <w:r w:rsidR="002A2E17" w:rsidRPr="002A2E17">
        <w:t>., 2020</w:t>
      </w:r>
      <w:r w:rsidR="002A2E17">
        <w:t>, с. 6</w:t>
      </w:r>
      <w:r w:rsidR="002A2E17" w:rsidRPr="002A2E17">
        <w:t>]</w:t>
      </w:r>
      <w:r w:rsidR="002A2E17">
        <w:t>.</w:t>
      </w:r>
    </w:p>
    <w:p w:rsidR="00980C93" w:rsidRDefault="00980C93" w:rsidP="00136421">
      <w:pPr>
        <w:pStyle w:val="a1"/>
      </w:pPr>
      <w:r>
        <w:t xml:space="preserve">Таким образом, старославянский язык – восточноюжнославянский язык, не являющийся предковым ни для одного современного славянского языка, за исключением, вероятно, только различных изводов церковнославянского языка. </w:t>
      </w:r>
      <w:r w:rsidR="00133C82">
        <w:t xml:space="preserve"> Уникальным отличием старославянского языка от последующих изводов церковнославянского языка является то, что он, по всей видимости, частично фикси</w:t>
      </w:r>
      <w:r w:rsidR="00400779">
        <w:t>ровал живой диалектный материал</w:t>
      </w:r>
      <w:r w:rsidR="00133C82">
        <w:t xml:space="preserve">; на языке, схожем </w:t>
      </w:r>
      <w:proofErr w:type="gramStart"/>
      <w:r w:rsidR="00133C82">
        <w:t>со</w:t>
      </w:r>
      <w:proofErr w:type="gramEnd"/>
      <w:r w:rsidR="00133C82">
        <w:t xml:space="preserve"> старославянским, действительно говорили. Однако сам старославянский язык при этом был исключительно письменным.  </w:t>
      </w:r>
      <w:r>
        <w:t xml:space="preserve">Тексты старославянского языка характеризуются значительной степенью </w:t>
      </w:r>
      <w:r w:rsidR="00EA005E">
        <w:t xml:space="preserve">гетерогенности, </w:t>
      </w:r>
      <w:r w:rsidR="00016A56">
        <w:t>графической, исторической и лингвистической</w:t>
      </w:r>
      <w:r w:rsidR="00400779">
        <w:rPr>
          <w:lang w:val="be-BY"/>
        </w:rPr>
        <w:t xml:space="preserve"> </w:t>
      </w:r>
      <w:r w:rsidR="00400779" w:rsidRPr="00400779">
        <w:t>[</w:t>
      </w:r>
      <w:r w:rsidR="00400779">
        <w:rPr>
          <w:lang w:val="en-US"/>
        </w:rPr>
        <w:t>Miklas</w:t>
      </w:r>
      <w:r w:rsidR="00400779" w:rsidRPr="00400779">
        <w:t xml:space="preserve">, </w:t>
      </w:r>
      <w:r w:rsidR="00400779">
        <w:rPr>
          <w:lang w:val="en-US"/>
        </w:rPr>
        <w:t>Sadovski</w:t>
      </w:r>
      <w:r w:rsidR="00400779" w:rsidRPr="00400779">
        <w:t>, 2014]</w:t>
      </w:r>
      <w:r w:rsidR="00016A56">
        <w:t xml:space="preserve">. Несмотря на </w:t>
      </w:r>
      <w:proofErr w:type="gramStart"/>
      <w:r w:rsidR="00016A56">
        <w:t>наличие</w:t>
      </w:r>
      <w:proofErr w:type="gramEnd"/>
      <w:r w:rsidR="00016A56">
        <w:t xml:space="preserve"> </w:t>
      </w:r>
      <w:r w:rsidR="006D202F">
        <w:t xml:space="preserve">достаточно чётких критериев определения принадлежности текста к старославянскому канону, ряд исследователей предпочитает </w:t>
      </w:r>
      <w:r w:rsidR="00313863">
        <w:t xml:space="preserve">уделять внимание другим чертам в случае с рядом рукописей </w:t>
      </w:r>
      <w:r w:rsidR="00313863" w:rsidRPr="009448D4">
        <w:t>[</w:t>
      </w:r>
      <w:r w:rsidR="00313863">
        <w:t>Мейе А., 1934, с. 9</w:t>
      </w:r>
      <w:r w:rsidR="00313863" w:rsidRPr="009448D4">
        <w:t>]</w:t>
      </w:r>
      <w:r w:rsidR="00313863">
        <w:t xml:space="preserve">. Один документ </w:t>
      </w:r>
      <w:r w:rsidR="00E9121E">
        <w:t xml:space="preserve">причисляется </w:t>
      </w:r>
      <w:r w:rsidR="00814FE0">
        <w:t xml:space="preserve">к канону на основании совокупности второстепенных черт и, скорее, исторических причин, чем непосредственно лингвистических. Помимо этого, длительный период существования языка </w:t>
      </w:r>
      <w:r w:rsidR="00C2020B">
        <w:t xml:space="preserve">наложил отпечаток на вариативность внутри даже наиболее гомогенных частей его массива, в особенности в области </w:t>
      </w:r>
      <w:r w:rsidR="00C2020B">
        <w:lastRenderedPageBreak/>
        <w:t xml:space="preserve">отображения гласных фонем на письме. </w:t>
      </w:r>
      <w:r w:rsidR="00250501">
        <w:t>Следствием большого времени существования и постоянной смены Кириллом, Мефодием и их учениками места деятельности, стала периодизация истории старославянского языка. Первый</w:t>
      </w:r>
      <w:r w:rsidR="00022194">
        <w:t xml:space="preserve"> (</w:t>
      </w:r>
      <w:r w:rsidR="00022194" w:rsidRPr="00022194">
        <w:t xml:space="preserve">~862/863 </w:t>
      </w:r>
      <w:r w:rsidR="00022194" w:rsidRPr="00AB4096">
        <w:t>[</w:t>
      </w:r>
      <w:r w:rsidR="00022194">
        <w:rPr>
          <w:lang w:val="en-US"/>
        </w:rPr>
        <w:t>Kamphuis</w:t>
      </w:r>
      <w:r w:rsidR="00022194" w:rsidRPr="00AB4096">
        <w:t xml:space="preserve"> </w:t>
      </w:r>
      <w:r w:rsidR="00022194">
        <w:rPr>
          <w:lang w:val="en-US"/>
        </w:rPr>
        <w:t>J</w:t>
      </w:r>
      <w:r w:rsidR="00022194" w:rsidRPr="00AB4096">
        <w:t>., 2020</w:t>
      </w:r>
      <w:r w:rsidR="00022194">
        <w:t>, с. 5</w:t>
      </w:r>
      <w:r w:rsidR="00022194" w:rsidRPr="00AB4096">
        <w:t>]</w:t>
      </w:r>
      <w:r w:rsidR="00022194" w:rsidRPr="00022194">
        <w:t>)</w:t>
      </w:r>
      <w:r w:rsidR="00250501">
        <w:t>, второй периоды, а также первая часть третьего</w:t>
      </w:r>
      <w:r w:rsidR="00022194">
        <w:t xml:space="preserve">, носят сугубо исторический характер, нам неизвестны тексты этого времени (за исключением всё тех же Киевских листков, чей статус в качестве памятника кирилломефодиевской традиции всё же спорен). С двенадцатого же века влияние местных языков на </w:t>
      </w:r>
      <w:proofErr w:type="gramStart"/>
      <w:r w:rsidR="00022194">
        <w:t>старославянский</w:t>
      </w:r>
      <w:proofErr w:type="gramEnd"/>
      <w:r w:rsidR="00022194">
        <w:t xml:space="preserve"> приводит к формированию церковнославянских изводов.</w:t>
      </w:r>
      <w:r w:rsidR="009F46DA">
        <w:t xml:space="preserve"> Поэтому канон старославянского языка в основном состоит из второй части периода третьей родины, текстов</w:t>
      </w:r>
      <w:r w:rsidR="00D04DBE">
        <w:t xml:space="preserve"> конца десятого –</w:t>
      </w:r>
      <w:r w:rsidR="009F46DA">
        <w:t xml:space="preserve"> одиннадцатого век</w:t>
      </w:r>
      <w:r w:rsidR="00D04DBE">
        <w:t>ов</w:t>
      </w:r>
      <w:r w:rsidR="009F46DA">
        <w:t>, из которых же исследователю и стоит составлять</w:t>
      </w:r>
      <w:r w:rsidR="009B1864">
        <w:t xml:space="preserve"> будущий</w:t>
      </w:r>
      <w:r w:rsidR="009F46DA">
        <w:t xml:space="preserve"> корпус.</w:t>
      </w:r>
    </w:p>
    <w:p w:rsidR="009B1864" w:rsidRDefault="009B1864" w:rsidP="009B1864">
      <w:pPr>
        <w:pStyle w:val="a5"/>
      </w:pPr>
      <w:bookmarkStart w:id="24" w:name="_Toc72902592"/>
      <w:r w:rsidRPr="009B1864">
        <w:rPr>
          <w:b/>
        </w:rPr>
        <w:t>2.2.</w:t>
      </w:r>
      <w:r>
        <w:t xml:space="preserve"> Графические системы, репрезентирующие тексты </w:t>
      </w:r>
      <w:r w:rsidR="005D10A6">
        <w:t>кан</w:t>
      </w:r>
      <w:r>
        <w:t>она старославянского языка.</w:t>
      </w:r>
      <w:bookmarkEnd w:id="24"/>
    </w:p>
    <w:p w:rsidR="007B6434" w:rsidRDefault="007B6434" w:rsidP="007B6434">
      <w:pPr>
        <w:pStyle w:val="a1"/>
      </w:pPr>
      <w:r>
        <w:t>Тексты канона старославянского язык</w:t>
      </w:r>
      <w:r w:rsidR="00E52CD3">
        <w:t>а в данный момент в различных источниках представлены тремя различными системами письменности: глаголицей, кириллицей и латиницей.</w:t>
      </w:r>
    </w:p>
    <w:p w:rsidR="00E52CD3" w:rsidRDefault="00E52CD3" w:rsidP="007B6434">
      <w:pPr>
        <w:pStyle w:val="a1"/>
        <w:rPr>
          <w:lang w:val="be-BY"/>
        </w:rPr>
      </w:pPr>
      <w:r>
        <w:t>Вопрос о том, какая из первых двух систем письменности являлась исконной для старославянского языка, оставался открытым на протяжении девятнадцатого века, когда были открыты первые</w:t>
      </w:r>
      <w:r w:rsidR="00165C51">
        <w:t xml:space="preserve"> старославянские</w:t>
      </w:r>
      <w:r>
        <w:t xml:space="preserve"> рукописи</w:t>
      </w:r>
      <w:r w:rsidR="00165C51">
        <w:t>.</w:t>
      </w:r>
      <w:r w:rsidR="00C734E6">
        <w:t xml:space="preserve"> Первоначально доминирующей выступала точка зрения, согласно которой кириллица</w:t>
      </w:r>
      <w:r w:rsidR="00165C51">
        <w:t xml:space="preserve"> </w:t>
      </w:r>
      <w:r w:rsidR="00284438">
        <w:t>была применена для написания старославянских рукописей</w:t>
      </w:r>
      <w:r w:rsidR="00C734E6">
        <w:t xml:space="preserve"> раньше </w:t>
      </w:r>
      <w:r w:rsidR="00C734E6" w:rsidRPr="00C734E6">
        <w:t>[</w:t>
      </w:r>
      <w:r w:rsidR="00C734E6">
        <w:rPr>
          <w:lang w:val="be-BY"/>
        </w:rPr>
        <w:t>Срезневск</w:t>
      </w:r>
      <w:r w:rsidR="00C734E6">
        <w:t>ий</w:t>
      </w:r>
      <w:r w:rsidR="00A66E49">
        <w:t xml:space="preserve"> И. И.</w:t>
      </w:r>
      <w:r w:rsidR="00C734E6">
        <w:t>, 1866</w:t>
      </w:r>
      <w:r w:rsidR="00C734E6" w:rsidRPr="00C734E6">
        <w:t>]</w:t>
      </w:r>
      <w:r w:rsidR="00C734E6">
        <w:t>. Однако постепенно, с открытием всё более древних глаголических рукописей, входивших</w:t>
      </w:r>
      <w:r w:rsidR="0038020C" w:rsidRPr="0038020C">
        <w:t xml:space="preserve"> </w:t>
      </w:r>
      <w:r w:rsidR="0038020C">
        <w:t xml:space="preserve">по мере их обнаружения в научный оборот и пополнявших собой </w:t>
      </w:r>
      <w:r w:rsidR="00C734E6">
        <w:t xml:space="preserve">старославянский канон, всё больше исследователей выдвигало тезис о том, что первичным алфавитом была глаголица </w:t>
      </w:r>
      <w:r w:rsidR="00C734E6" w:rsidRPr="00C734E6">
        <w:t>[</w:t>
      </w:r>
      <w:r w:rsidR="00C734E6">
        <w:rPr>
          <w:lang w:val="be-BY"/>
        </w:rPr>
        <w:t>Шафар</w:t>
      </w:r>
      <w:r w:rsidR="00C734E6">
        <w:t>ик</w:t>
      </w:r>
      <w:r w:rsidR="00A66E49">
        <w:t xml:space="preserve"> Й.</w:t>
      </w:r>
      <w:r w:rsidR="00C734E6">
        <w:t xml:space="preserve">, </w:t>
      </w:r>
      <w:r w:rsidR="00FF019F">
        <w:t>1860</w:t>
      </w:r>
      <w:r w:rsidR="00C734E6" w:rsidRPr="00C734E6">
        <w:t>]</w:t>
      </w:r>
      <w:r w:rsidR="00FF019F">
        <w:t>.</w:t>
      </w:r>
      <w:r w:rsidR="0087526B">
        <w:t xml:space="preserve"> К середине д</w:t>
      </w:r>
      <w:r w:rsidR="0087526B">
        <w:rPr>
          <w:lang w:val="be-BY"/>
        </w:rPr>
        <w:t>вадцатого</w:t>
      </w:r>
      <w:r w:rsidR="0087526B">
        <w:t xml:space="preserve"> века данное мнение окончательно закрепилось в славистике </w:t>
      </w:r>
      <w:r w:rsidR="0087526B" w:rsidRPr="0087526B">
        <w:t>[</w:t>
      </w:r>
      <w:r w:rsidR="0087526B">
        <w:rPr>
          <w:lang w:val="be-BY"/>
        </w:rPr>
        <w:t>Се</w:t>
      </w:r>
      <w:r w:rsidR="0087526B">
        <w:t>лищев А. М., 1951</w:t>
      </w:r>
      <w:r w:rsidR="0087526B" w:rsidRPr="0087526B">
        <w:t>] [</w:t>
      </w:r>
      <w:r w:rsidR="0087526B">
        <w:rPr>
          <w:lang w:val="be-BY"/>
        </w:rPr>
        <w:t>Вайан А., 1952</w:t>
      </w:r>
      <w:r w:rsidR="0087526B" w:rsidRPr="0087526B">
        <w:t>]</w:t>
      </w:r>
      <w:r w:rsidR="00284438">
        <w:rPr>
          <w:lang w:val="be-BY"/>
        </w:rPr>
        <w:t>, при этом вопрос о том, какой из алфавитов перв</w:t>
      </w:r>
      <w:r w:rsidR="00771F22">
        <w:rPr>
          <w:lang w:val="be-BY"/>
        </w:rPr>
        <w:t xml:space="preserve">ичен, оставался неразрешённым. </w:t>
      </w:r>
      <w:r w:rsidR="00284438">
        <w:rPr>
          <w:lang w:val="be-BY"/>
        </w:rPr>
        <w:t xml:space="preserve">Однако тот факт, что найденные глаголические рукописи </w:t>
      </w:r>
      <w:r w:rsidR="00284438">
        <w:rPr>
          <w:lang w:val="be-BY"/>
        </w:rPr>
        <w:lastRenderedPageBreak/>
        <w:t>древнее найденных кириллических, на данный момент оставляет гипотезу о спонтанном, независимом, более раннем происхождении кириллицы по меньшей мере спорной.</w:t>
      </w:r>
    </w:p>
    <w:p w:rsidR="0087526B" w:rsidRDefault="00A66E49" w:rsidP="007B6434">
      <w:pPr>
        <w:pStyle w:val="a1"/>
        <w:rPr>
          <w:lang w:val="be-BY"/>
        </w:rPr>
      </w:pPr>
      <w:r>
        <w:rPr>
          <w:lang w:val="be-BY"/>
        </w:rPr>
        <w:t xml:space="preserve">Вопрос происхождения глаголицы в данный момент остаётся неразрешённым, различные попытки возвести её к иным письменным системам </w:t>
      </w:r>
      <w:r w:rsidR="0062159E">
        <w:rPr>
          <w:lang w:val="be-BY"/>
        </w:rPr>
        <w:t xml:space="preserve">потерпели неудачу </w:t>
      </w:r>
      <w:r w:rsidR="0062159E" w:rsidRPr="0062159E">
        <w:t>[</w:t>
      </w:r>
      <w:r w:rsidR="0062159E">
        <w:rPr>
          <w:lang w:val="be-BY"/>
        </w:rPr>
        <w:t>Гранстрем Е. Э., 1955</w:t>
      </w:r>
      <w:r w:rsidR="0062159E" w:rsidRPr="0062159E">
        <w:t>]</w:t>
      </w:r>
      <w:r w:rsidR="0062159E">
        <w:rPr>
          <w:lang w:val="be-BY"/>
        </w:rPr>
        <w:t>. Вместе с тем, действ</w:t>
      </w:r>
      <w:r w:rsidR="0062159E">
        <w:t xml:space="preserve">ительно странным выглядит ряд попыток обозначить глаголицу как </w:t>
      </w:r>
      <w:r w:rsidR="009047EC">
        <w:t xml:space="preserve">исконно древнерусское письмо </w:t>
      </w:r>
      <w:r w:rsidR="009047EC" w:rsidRPr="009047EC">
        <w:t>[</w:t>
      </w:r>
      <w:r w:rsidR="009047EC">
        <w:rPr>
          <w:lang w:val="be-BY"/>
        </w:rPr>
        <w:t>Там же, с. 302</w:t>
      </w:r>
      <w:r w:rsidR="009047EC" w:rsidRPr="009047EC">
        <w:t>]</w:t>
      </w:r>
      <w:r w:rsidR="009047EC">
        <w:rPr>
          <w:lang w:val="be-BY"/>
        </w:rPr>
        <w:t>. По всей в</w:t>
      </w:r>
      <w:r w:rsidR="009047EC">
        <w:t xml:space="preserve">идимости, глаголица  действительно «была изобретена Кириллом» </w:t>
      </w:r>
      <w:r w:rsidR="009047EC" w:rsidRPr="009047EC">
        <w:t>[</w:t>
      </w:r>
      <w:r w:rsidR="009047EC">
        <w:rPr>
          <w:lang w:val="be-BY"/>
        </w:rPr>
        <w:t>Там же, с. 302</w:t>
      </w:r>
      <w:r w:rsidR="009047EC" w:rsidRPr="009047EC">
        <w:t>]</w:t>
      </w:r>
      <w:r w:rsidR="00284438">
        <w:rPr>
          <w:lang w:val="be-BY"/>
        </w:rPr>
        <w:t xml:space="preserve"> и была основана на </w:t>
      </w:r>
      <w:r w:rsidR="00284438">
        <w:t xml:space="preserve">«своеобразных и малоизвестных… видах греческого письма» </w:t>
      </w:r>
      <w:r w:rsidR="00284438" w:rsidRPr="00284438">
        <w:t>[</w:t>
      </w:r>
      <w:r w:rsidR="00284438">
        <w:t xml:space="preserve">Там же, с. </w:t>
      </w:r>
      <w:proofErr w:type="gramStart"/>
      <w:r w:rsidR="00284438">
        <w:t>303</w:t>
      </w:r>
      <w:r w:rsidR="00284438" w:rsidRPr="00284438">
        <w:t>]</w:t>
      </w:r>
      <w:r w:rsidR="00284438">
        <w:t xml:space="preserve">. </w:t>
      </w:r>
      <w:proofErr w:type="gramEnd"/>
    </w:p>
    <w:p w:rsidR="00B13F22" w:rsidRDefault="00B13F22" w:rsidP="007B6434">
      <w:pPr>
        <w:pStyle w:val="a1"/>
      </w:pPr>
      <w:r>
        <w:rPr>
          <w:lang w:val="be-BY"/>
        </w:rPr>
        <w:t xml:space="preserve">Глаголица содержит 39 </w:t>
      </w:r>
      <w:r w:rsidR="001B3CC7">
        <w:rPr>
          <w:lang w:val="be-BY"/>
        </w:rPr>
        <w:t>графем</w:t>
      </w:r>
      <w:r w:rsidRPr="00B13F22">
        <w:t xml:space="preserve"> [</w:t>
      </w:r>
      <w:r w:rsidR="001B3CC7">
        <w:rPr>
          <w:lang w:val="be-BY"/>
        </w:rPr>
        <w:t>Гранстрем Е.Э.</w:t>
      </w:r>
      <w:r>
        <w:rPr>
          <w:lang w:val="be-BY"/>
        </w:rPr>
        <w:t xml:space="preserve">, </w:t>
      </w:r>
      <w:r w:rsidR="0007066A">
        <w:rPr>
          <w:lang w:val="be-BY"/>
        </w:rPr>
        <w:t xml:space="preserve">1955, </w:t>
      </w:r>
      <w:r>
        <w:rPr>
          <w:lang w:val="be-BY"/>
        </w:rPr>
        <w:t>с. 305</w:t>
      </w:r>
      <w:r w:rsidRPr="00B13F22">
        <w:t>]</w:t>
      </w:r>
      <w:r>
        <w:rPr>
          <w:lang w:val="be-BY"/>
        </w:rPr>
        <w:t xml:space="preserve">, большая </w:t>
      </w:r>
      <w:r w:rsidRPr="008A14A2">
        <w:rPr>
          <w:lang w:val="be-BY"/>
        </w:rPr>
        <w:t>часть из которых соответствует конкретн</w:t>
      </w:r>
      <w:r w:rsidR="001F0007" w:rsidRPr="008A14A2">
        <w:rPr>
          <w:lang w:val="be-BY"/>
        </w:rPr>
        <w:t>ым</w:t>
      </w:r>
      <w:r w:rsidRPr="008A14A2">
        <w:rPr>
          <w:lang w:val="be-BY"/>
        </w:rPr>
        <w:t xml:space="preserve"> фонем</w:t>
      </w:r>
      <w:r w:rsidR="001F0007" w:rsidRPr="008A14A2">
        <w:rPr>
          <w:lang w:val="be-BY"/>
        </w:rPr>
        <w:t>ам</w:t>
      </w:r>
      <w:r w:rsidRPr="008A14A2">
        <w:rPr>
          <w:lang w:val="be-BY"/>
        </w:rPr>
        <w:t xml:space="preserve"> старославянского</w:t>
      </w:r>
      <w:r>
        <w:rPr>
          <w:lang w:val="be-BY"/>
        </w:rPr>
        <w:t xml:space="preserve"> языка.</w:t>
      </w:r>
      <w:r w:rsidR="001B3CC7">
        <w:rPr>
          <w:lang w:val="be-BY"/>
        </w:rPr>
        <w:t xml:space="preserve"> Оставшиеся </w:t>
      </w:r>
      <w:r w:rsidR="00BC09FB">
        <w:rPr>
          <w:lang w:val="be-BY"/>
        </w:rPr>
        <w:t>могут обозначать</w:t>
      </w:r>
      <w:r w:rsidR="001B3CC7">
        <w:rPr>
          <w:lang w:val="be-BY"/>
        </w:rPr>
        <w:t xml:space="preserve"> различные звукоизменения и звукосочетания</w:t>
      </w:r>
      <w:r w:rsidR="00BC09FB">
        <w:rPr>
          <w:lang w:val="be-BY"/>
        </w:rPr>
        <w:t>. К</w:t>
      </w:r>
      <w:r w:rsidR="008350A6">
        <w:rPr>
          <w:lang w:val="be-BY"/>
        </w:rPr>
        <w:t xml:space="preserve"> их числу</w:t>
      </w:r>
      <w:r w:rsidR="00BC09FB">
        <w:rPr>
          <w:lang w:val="be-BY"/>
        </w:rPr>
        <w:t xml:space="preserve"> относятся</w:t>
      </w:r>
      <w:r w:rsidR="001B3CC7">
        <w:rPr>
          <w:lang w:val="be-BY"/>
        </w:rPr>
        <w:t xml:space="preserve"> йотированные графемы, обозначающие либо продвинутый по ряду звук в позиции после  мягкого согласного (</w:t>
      </w:r>
      <w:r w:rsidR="007E49AF" w:rsidRPr="007E49AF">
        <w:rPr>
          <w:lang w:val="be-BY"/>
        </w:rPr>
        <w:t>Ⱂ</w:t>
      </w:r>
      <w:r w:rsidR="007E49AF" w:rsidRPr="007E49AF">
        <w:t>ⰓⰊⰅⰏⰎⰩⰜ</w:t>
      </w:r>
      <w:r w:rsidR="007E49AF" w:rsidRPr="007E49AF">
        <w:rPr>
          <w:lang w:val="be-BY"/>
        </w:rPr>
        <w:t>Ⰵ</w:t>
      </w:r>
      <w:r w:rsidR="0056448F" w:rsidRPr="0056448F">
        <w:t>‘</w:t>
      </w:r>
      <w:r w:rsidR="0056448F">
        <w:rPr>
          <w:lang w:val="be-BY"/>
        </w:rPr>
        <w:t>пр</w:t>
      </w:r>
      <w:r w:rsidR="00BC09FB">
        <w:t>ини</w:t>
      </w:r>
      <w:r w:rsidR="0056448F">
        <w:rPr>
          <w:lang w:val="be-BY"/>
        </w:rPr>
        <w:t>мая</w:t>
      </w:r>
      <w:r w:rsidR="0056448F" w:rsidRPr="0056448F">
        <w:t>’</w:t>
      </w:r>
      <w:r w:rsidR="00025C16" w:rsidRPr="00025C16">
        <w:t xml:space="preserve"> [</w:t>
      </w:r>
      <w:r w:rsidR="00025C16">
        <w:rPr>
          <w:lang w:val="en-US"/>
        </w:rPr>
        <w:t>TITUS</w:t>
      </w:r>
      <w:r w:rsidR="00025C16" w:rsidRPr="00025C16">
        <w:t>]</w:t>
      </w:r>
      <w:r w:rsidR="001B3CC7">
        <w:rPr>
          <w:lang w:val="be-BY"/>
        </w:rPr>
        <w:t>), либо комбинацию йота и продвинутого по ряду звука в позиции после гласного</w:t>
      </w:r>
      <w:r w:rsidR="0056448F">
        <w:rPr>
          <w:lang w:val="be-BY"/>
        </w:rPr>
        <w:t xml:space="preserve"> (</w:t>
      </w:r>
      <w:r w:rsidR="007E49AF" w:rsidRPr="007E49AF">
        <w:t>ⰏⰊⰎ</w:t>
      </w:r>
      <w:r w:rsidR="003176DF" w:rsidRPr="003176DF">
        <w:rPr>
          <w:i/>
          <w:lang w:val="be-BY"/>
        </w:rPr>
        <w:t>ⰑⰔⰕ</w:t>
      </w:r>
      <w:r w:rsidR="003176DF" w:rsidRPr="007E49AF">
        <w:t>Ⰺ</w:t>
      </w:r>
      <w:r w:rsidR="00F623C1" w:rsidRPr="007E49AF">
        <w:t>Ⱙ</w:t>
      </w:r>
      <w:r w:rsidR="0056448F">
        <w:rPr>
          <w:i/>
          <w:lang w:val="be-BY"/>
        </w:rPr>
        <w:t xml:space="preserve"> </w:t>
      </w:r>
      <w:r w:rsidR="0056448F" w:rsidRPr="0056448F">
        <w:t>‘</w:t>
      </w:r>
      <w:r w:rsidR="0056448F">
        <w:rPr>
          <w:lang w:val="be-BY"/>
        </w:rPr>
        <w:t>м</w:t>
      </w:r>
      <w:r w:rsidR="0056448F">
        <w:t>илость</w:t>
      </w:r>
      <w:r w:rsidR="0056448F">
        <w:rPr>
          <w:lang w:val="be-BY"/>
        </w:rPr>
        <w:t>ю</w:t>
      </w:r>
      <w:r w:rsidR="0056448F" w:rsidRPr="0056448F">
        <w:t>’</w:t>
      </w:r>
      <w:r w:rsidR="00025C16" w:rsidRPr="00025C16">
        <w:t xml:space="preserve"> [</w:t>
      </w:r>
      <w:r w:rsidR="00025C16">
        <w:rPr>
          <w:lang w:val="en-US"/>
        </w:rPr>
        <w:t>TITUS</w:t>
      </w:r>
      <w:r w:rsidR="00025C16" w:rsidRPr="00025C16">
        <w:t>]</w:t>
      </w:r>
      <w:r w:rsidR="0056448F">
        <w:rPr>
          <w:lang w:val="be-BY"/>
        </w:rPr>
        <w:t>)</w:t>
      </w:r>
      <w:r w:rsidR="00650459" w:rsidRPr="00650459">
        <w:t>.</w:t>
      </w:r>
      <w:r w:rsidR="00650459">
        <w:t xml:space="preserve"> </w:t>
      </w:r>
      <w:r w:rsidR="008350A6">
        <w:t xml:space="preserve"> </w:t>
      </w:r>
      <w:r w:rsidR="00025C16">
        <w:t xml:space="preserve">Некоторые буквы, такие как </w:t>
      </w:r>
      <w:r w:rsidR="00025C16">
        <w:rPr>
          <w:i/>
        </w:rPr>
        <w:t>иже</w:t>
      </w:r>
      <w:r w:rsidR="00025C16">
        <w:t>, зачастую дублируются, функционируя преимущественно в составе числовых обоз</w:t>
      </w:r>
      <w:r w:rsidR="00025C16">
        <w:rPr>
          <w:lang w:val="be-BY"/>
        </w:rPr>
        <w:t>н</w:t>
      </w:r>
      <w:r w:rsidR="00025C16">
        <w:t xml:space="preserve">ачений </w:t>
      </w:r>
      <w:r w:rsidR="00025C16" w:rsidRPr="00025C16">
        <w:t>[</w:t>
      </w:r>
      <w:r w:rsidR="00025C16">
        <w:rPr>
          <w:lang w:val="be-BY"/>
        </w:rPr>
        <w:t xml:space="preserve">Гранстрем Е.Э., </w:t>
      </w:r>
      <w:r w:rsidR="0007066A">
        <w:rPr>
          <w:lang w:val="be-BY"/>
        </w:rPr>
        <w:t xml:space="preserve">1955, </w:t>
      </w:r>
      <w:r w:rsidR="00025C16">
        <w:rPr>
          <w:lang w:val="be-BY"/>
        </w:rPr>
        <w:t>с. 305</w:t>
      </w:r>
      <w:r w:rsidR="00025C16" w:rsidRPr="00025C16">
        <w:t>].</w:t>
      </w:r>
      <w:r w:rsidR="004E1D03" w:rsidRPr="004E1D03">
        <w:t xml:space="preserve"> </w:t>
      </w:r>
      <w:r w:rsidR="004E1D03">
        <w:rPr>
          <w:lang w:val="be-BY"/>
        </w:rPr>
        <w:t>Сложный ш</w:t>
      </w:r>
      <w:r w:rsidR="004E1D03">
        <w:t xml:space="preserve">ипящий </w:t>
      </w:r>
      <w:r w:rsidR="000B0094" w:rsidRPr="000B0094">
        <w:t>[</w:t>
      </w:r>
      <w:r w:rsidR="004E1D03" w:rsidRPr="000B0094">
        <w:t>ш’т’</w:t>
      </w:r>
      <w:r w:rsidR="000B0094" w:rsidRPr="000B0094">
        <w:t>]</w:t>
      </w:r>
      <w:r w:rsidR="004E1D03">
        <w:t xml:space="preserve"> может</w:t>
      </w:r>
      <w:r w:rsidR="004E1D03">
        <w:rPr>
          <w:lang w:val="be-BY"/>
        </w:rPr>
        <w:t xml:space="preserve"> обозначаться сочетан</w:t>
      </w:r>
      <w:r w:rsidR="004E1D03">
        <w:t xml:space="preserve">ием </w:t>
      </w:r>
      <w:r w:rsidR="004E1D03" w:rsidRPr="004E1D03">
        <w:t>ⰞⰕ</w:t>
      </w:r>
      <w:r w:rsidR="004E1D03">
        <w:t xml:space="preserve"> (</w:t>
      </w:r>
      <w:r w:rsidR="004E1D03" w:rsidRPr="004E1D03">
        <w:t xml:space="preserve">ⰀⰞⰕ </w:t>
      </w:r>
      <w:r w:rsidR="004E1D03" w:rsidRPr="007E49AF">
        <w:t>Ⰵ</w:t>
      </w:r>
      <w:r w:rsidR="004E1D03" w:rsidRPr="004E1D03">
        <w:t>’</w:t>
      </w:r>
      <w:r w:rsidR="004E1D03">
        <w:rPr>
          <w:lang w:val="be-BY"/>
        </w:rPr>
        <w:t>есл</w:t>
      </w:r>
      <w:r w:rsidR="004E1D03">
        <w:t>и</w:t>
      </w:r>
      <w:r w:rsidR="004E1D03" w:rsidRPr="004E1D03">
        <w:t>’</w:t>
      </w:r>
      <w:r w:rsidR="004E1D03">
        <w:t xml:space="preserve"> </w:t>
      </w:r>
      <w:r w:rsidR="004E1D03" w:rsidRPr="004E1D03">
        <w:t>[</w:t>
      </w:r>
      <w:r w:rsidR="004E1D03">
        <w:rPr>
          <w:lang w:val="en-US"/>
        </w:rPr>
        <w:t>TITUS</w:t>
      </w:r>
      <w:r w:rsidR="004E1D03" w:rsidRPr="004E1D03">
        <w:t>]</w:t>
      </w:r>
      <w:r w:rsidR="004E1D03">
        <w:t xml:space="preserve">), или лигатурой </w:t>
      </w:r>
      <w:r w:rsidR="004E1D03" w:rsidRPr="004E1D03">
        <w:t>Ⱋ</w:t>
      </w:r>
      <w:r w:rsidR="008A14A2">
        <w:rPr>
          <w:lang w:val="be-BY"/>
        </w:rPr>
        <w:t xml:space="preserve"> </w:t>
      </w:r>
      <w:r w:rsidR="00697654">
        <w:t>(</w:t>
      </w:r>
      <w:r w:rsidR="00697654" w:rsidRPr="004E1D03">
        <w:t>ⰀⰛ</w:t>
      </w:r>
      <w:r w:rsidR="00697654" w:rsidRPr="007E49AF">
        <w:t>Ⰵ</w:t>
      </w:r>
      <w:r w:rsidR="00697654" w:rsidRPr="00697654">
        <w:t>’</w:t>
      </w:r>
      <w:r w:rsidR="00697654">
        <w:rPr>
          <w:lang w:val="be-BY"/>
        </w:rPr>
        <w:t>ес</w:t>
      </w:r>
      <w:r w:rsidR="00697654">
        <w:t>ли</w:t>
      </w:r>
      <w:r w:rsidR="00697654" w:rsidRPr="00697654">
        <w:t>’</w:t>
      </w:r>
      <w:r w:rsidR="00697654">
        <w:t xml:space="preserve">). Наконец, ряд графем </w:t>
      </w:r>
      <w:r w:rsidR="000B0094">
        <w:t>функционирует только в заимствованиях, обозначая неславянские звуки или звукосочетания,</w:t>
      </w:r>
      <w:r w:rsidR="00B17CC9">
        <w:t xml:space="preserve"> к примеру, </w:t>
      </w:r>
      <w:r w:rsidR="00B17CC9" w:rsidRPr="000B0094">
        <w:rPr>
          <w:lang w:val="be-BY"/>
        </w:rPr>
        <w:t>Ⱇ</w:t>
      </w:r>
      <w:r w:rsidR="00B17CC9" w:rsidRPr="000B0094">
        <w:t xml:space="preserve"> </w:t>
      </w:r>
      <w:r w:rsidR="000B0094" w:rsidRPr="000B0094">
        <w:t>[</w:t>
      </w:r>
      <w:r w:rsidR="000B0094" w:rsidRPr="000B0094">
        <w:rPr>
          <w:lang w:val="be-BY"/>
        </w:rPr>
        <w:t>ф</w:t>
      </w:r>
      <w:r w:rsidR="000B0094" w:rsidRPr="000B0094">
        <w:t>]</w:t>
      </w:r>
      <w:r w:rsidR="00B17CC9">
        <w:t xml:space="preserve"> в </w:t>
      </w:r>
      <w:r w:rsidR="000B0094" w:rsidRPr="000B0094">
        <w:rPr>
          <w:lang w:val="be-BY"/>
        </w:rPr>
        <w:t>Ⱇ</w:t>
      </w:r>
      <w:r w:rsidR="000B0094" w:rsidRPr="004E1D03">
        <w:t>Ⰰ</w:t>
      </w:r>
      <w:r w:rsidR="000B0094" w:rsidRPr="007E49AF">
        <w:t>Ⱃ</w:t>
      </w:r>
      <w:r w:rsidR="00B17CC9" w:rsidRPr="007E49AF">
        <w:t>Ⰺ</w:t>
      </w:r>
      <w:r w:rsidR="00B17CC9" w:rsidRPr="003176DF">
        <w:rPr>
          <w:i/>
          <w:lang w:val="be-BY"/>
        </w:rPr>
        <w:t>Ⱄ</w:t>
      </w:r>
      <w:r w:rsidR="00B17CC9" w:rsidRPr="00B17CC9">
        <w:rPr>
          <w:i/>
          <w:lang w:val="be-BY"/>
        </w:rPr>
        <w:t>Ⱑ</w:t>
      </w:r>
      <w:r w:rsidR="00B17CC9" w:rsidRPr="007E49AF">
        <w:t>Ⰺ</w:t>
      </w:r>
      <w:r w:rsidR="00B17CC9">
        <w:rPr>
          <w:lang w:val="be-BY"/>
        </w:rPr>
        <w:t xml:space="preserve"> </w:t>
      </w:r>
      <w:r w:rsidR="00B17CC9" w:rsidRPr="00B17CC9">
        <w:t>‘</w:t>
      </w:r>
      <w:r w:rsidR="00B17CC9">
        <w:rPr>
          <w:lang w:val="be-BY"/>
        </w:rPr>
        <w:t>фар</w:t>
      </w:r>
      <w:r w:rsidR="00B17CC9">
        <w:t>исеи</w:t>
      </w:r>
      <w:r w:rsidR="00B17CC9" w:rsidRPr="00B17CC9">
        <w:t>’</w:t>
      </w:r>
      <w:r w:rsidR="00B17CC9">
        <w:rPr>
          <w:lang w:val="be-BY"/>
        </w:rPr>
        <w:t xml:space="preserve"> </w:t>
      </w:r>
      <w:r w:rsidR="00B17CC9" w:rsidRPr="00B17CC9">
        <w:t>[</w:t>
      </w:r>
      <w:r w:rsidR="00B17CC9">
        <w:rPr>
          <w:lang w:val="en-US"/>
        </w:rPr>
        <w:t>TITUS</w:t>
      </w:r>
      <w:r w:rsidR="00B17CC9" w:rsidRPr="00B17CC9">
        <w:t>]</w:t>
      </w:r>
      <w:r w:rsidR="00B17CC9">
        <w:t>.</w:t>
      </w:r>
    </w:p>
    <w:p w:rsidR="00B17CC9" w:rsidRPr="00272C91" w:rsidRDefault="008A14A2" w:rsidP="007B6434">
      <w:pPr>
        <w:pStyle w:val="a1"/>
      </w:pPr>
      <w:r>
        <w:rPr>
          <w:lang w:val="be-BY"/>
        </w:rPr>
        <w:t>Глагол</w:t>
      </w:r>
      <w:r>
        <w:t>ицей</w:t>
      </w:r>
      <w:r w:rsidR="00B17CC9">
        <w:t xml:space="preserve"> написан</w:t>
      </w:r>
      <w:r w:rsidR="0096438E">
        <w:rPr>
          <w:lang w:val="be-BY"/>
        </w:rPr>
        <w:t>а значительная часть древнейших старо</w:t>
      </w:r>
      <w:r w:rsidR="00E93FBC">
        <w:rPr>
          <w:lang w:val="be-BY"/>
        </w:rPr>
        <w:t>славянских текстов, в том числе:</w:t>
      </w:r>
      <w:r w:rsidR="0096438E">
        <w:rPr>
          <w:lang w:val="be-BY"/>
        </w:rPr>
        <w:t xml:space="preserve"> единственный текст времён второ</w:t>
      </w:r>
      <w:r w:rsidR="006E48D1">
        <w:rPr>
          <w:lang w:val="be-BY"/>
        </w:rPr>
        <w:t>й родины, Киевские листки, один из первых найденных</w:t>
      </w:r>
      <w:r w:rsidR="00E93FBC">
        <w:rPr>
          <w:lang w:val="be-BY"/>
        </w:rPr>
        <w:t xml:space="preserve"> текстов, Клоцов сборник, Зографское и Ассеманиево Евангелия, ряд памятников, обнаруженных на Синае. Тем не менее эта система достаточно быстро перестаёт использоваться на </w:t>
      </w:r>
      <w:r w:rsidR="00E93FBC">
        <w:rPr>
          <w:lang w:val="be-BY"/>
        </w:rPr>
        <w:lastRenderedPageBreak/>
        <w:t xml:space="preserve">значительной части </w:t>
      </w:r>
      <w:r w:rsidR="00E93FBC">
        <w:rPr>
          <w:i/>
          <w:lang w:val="en-US"/>
        </w:rPr>
        <w:t>Slavia</w:t>
      </w:r>
      <w:r w:rsidR="00E93FBC" w:rsidRPr="00E93FBC">
        <w:rPr>
          <w:i/>
        </w:rPr>
        <w:t xml:space="preserve"> </w:t>
      </w:r>
      <w:r w:rsidR="00E93FBC">
        <w:rPr>
          <w:i/>
          <w:lang w:val="en-US"/>
        </w:rPr>
        <w:t>Orthodoxa</w:t>
      </w:r>
      <w:r w:rsidR="00C71D77">
        <w:rPr>
          <w:i/>
        </w:rPr>
        <w:t xml:space="preserve"> </w:t>
      </w:r>
      <w:r w:rsidR="00C71D77">
        <w:t xml:space="preserve">и некоторой части </w:t>
      </w:r>
      <w:r w:rsidR="00C71D77">
        <w:rPr>
          <w:i/>
          <w:lang w:val="en-US"/>
        </w:rPr>
        <w:t>Slavia</w:t>
      </w:r>
      <w:r w:rsidR="00C71D77" w:rsidRPr="00C71D77">
        <w:rPr>
          <w:i/>
        </w:rPr>
        <w:t xml:space="preserve"> </w:t>
      </w:r>
      <w:r w:rsidR="00C71D77">
        <w:rPr>
          <w:i/>
          <w:lang w:val="en-US"/>
        </w:rPr>
        <w:t>Romana</w:t>
      </w:r>
      <w:r w:rsidR="00E93FBC">
        <w:t xml:space="preserve">, уступая место кириллице </w:t>
      </w:r>
      <w:r w:rsidR="00D959C7">
        <w:rPr>
          <w:lang w:val="be-BY"/>
        </w:rPr>
        <w:t>практически везде, за исключением территории современной Хорватии</w:t>
      </w:r>
      <w:r w:rsidR="00272C91">
        <w:rPr>
          <w:lang w:val="be-BY"/>
        </w:rPr>
        <w:t>, где изменяется из округлой старославянской в угловатую</w:t>
      </w:r>
      <w:r w:rsidR="00D959C7">
        <w:rPr>
          <w:lang w:val="be-BY"/>
        </w:rPr>
        <w:t xml:space="preserve"> </w:t>
      </w:r>
      <w:r w:rsidR="00044DAE" w:rsidRPr="00044DAE">
        <w:t>[</w:t>
      </w:r>
      <w:r w:rsidR="00044DAE">
        <w:rPr>
          <w:lang w:val="be-BY"/>
        </w:rPr>
        <w:t xml:space="preserve">Афанасьева </w:t>
      </w:r>
      <w:r w:rsidR="00044DAE">
        <w:t xml:space="preserve">и др., </w:t>
      </w:r>
      <w:proofErr w:type="gramStart"/>
      <w:r w:rsidR="00044DAE">
        <w:t>2016</w:t>
      </w:r>
      <w:r w:rsidR="00044DAE" w:rsidRPr="00044DAE">
        <w:t>]</w:t>
      </w:r>
      <w:r w:rsidR="00044DAE">
        <w:t>.</w:t>
      </w:r>
      <w:proofErr w:type="gramEnd"/>
    </w:p>
    <w:p w:rsidR="007530F2" w:rsidRDefault="007530F2" w:rsidP="007B6434">
      <w:pPr>
        <w:pStyle w:val="a1"/>
      </w:pPr>
      <w:r>
        <w:t xml:space="preserve">Глаголица была включена в </w:t>
      </w:r>
      <w:r>
        <w:rPr>
          <w:lang w:val="be-BY"/>
        </w:rPr>
        <w:t xml:space="preserve">стандарт </w:t>
      </w:r>
      <w:r>
        <w:rPr>
          <w:lang w:val="en-US"/>
        </w:rPr>
        <w:t>Unicode</w:t>
      </w:r>
      <w:r>
        <w:rPr>
          <w:lang w:val="be-BY"/>
        </w:rPr>
        <w:t>, нач</w:t>
      </w:r>
      <w:r>
        <w:t>иная с версии 4.0</w:t>
      </w:r>
      <w:r w:rsidR="00A237F0" w:rsidRPr="00A237F0">
        <w:t xml:space="preserve"> [</w:t>
      </w:r>
      <w:r w:rsidR="00A237F0">
        <w:rPr>
          <w:lang w:val="en-US"/>
        </w:rPr>
        <w:t>Unicode</w:t>
      </w:r>
      <w:r w:rsidR="00A237F0" w:rsidRPr="00A237F0">
        <w:t xml:space="preserve"> </w:t>
      </w:r>
      <w:r w:rsidR="00A237F0">
        <w:rPr>
          <w:lang w:val="en-US"/>
        </w:rPr>
        <w:t>Standard</w:t>
      </w:r>
      <w:r w:rsidR="00A237F0" w:rsidRPr="00A237F0">
        <w:t>]</w:t>
      </w:r>
      <w:r w:rsidR="00A237F0">
        <w:t>. С</w:t>
      </w:r>
      <w:r>
        <w:t>ледовательно, на большинстве современных устройст</w:t>
      </w:r>
      <w:r w:rsidR="00A237F0">
        <w:t>в, во всяком случае, на большинстве современных устройств в большинстве современных браузеров, возможно отображение глаголических текстов в их исконном виде.</w:t>
      </w:r>
    </w:p>
    <w:p w:rsidR="00A237F0" w:rsidRDefault="0035475C" w:rsidP="007B6434">
      <w:pPr>
        <w:pStyle w:val="a1"/>
        <w:rPr>
          <w:lang w:val="be-BY"/>
        </w:rPr>
      </w:pPr>
      <w:r>
        <w:t>На смену</w:t>
      </w:r>
      <w:r w:rsidR="001C2603" w:rsidRPr="001C2603">
        <w:t xml:space="preserve"> </w:t>
      </w:r>
      <w:r w:rsidR="001C2603">
        <w:rPr>
          <w:lang w:val="be-BY"/>
        </w:rPr>
        <w:t>глагол</w:t>
      </w:r>
      <w:r w:rsidR="001C2603">
        <w:t>ице в старославянских памятниках</w:t>
      </w:r>
      <w:r w:rsidR="008A1963">
        <w:t xml:space="preserve"> приходит кириллица. </w:t>
      </w:r>
      <w:r w:rsidR="0007066A">
        <w:t xml:space="preserve">Версии её происхождения также разнятся: некоторые предполагают постепенное формирование </w:t>
      </w:r>
      <w:r w:rsidR="0007066A" w:rsidRPr="0007066A">
        <w:t>[</w:t>
      </w:r>
      <w:r w:rsidR="0007066A">
        <w:rPr>
          <w:lang w:val="be-BY"/>
        </w:rPr>
        <w:t>Гранстрем Е. Э., с. 303</w:t>
      </w:r>
      <w:r w:rsidR="0007066A" w:rsidRPr="0007066A">
        <w:t>]</w:t>
      </w:r>
      <w:r w:rsidR="0007066A">
        <w:rPr>
          <w:lang w:val="be-BY"/>
        </w:rPr>
        <w:t xml:space="preserve">, </w:t>
      </w:r>
      <w:r w:rsidR="0007066A">
        <w:t xml:space="preserve">иные – изобретение Константином-Кириллом, как и в случае с глаголицей </w:t>
      </w:r>
      <w:r w:rsidR="0007066A" w:rsidRPr="0007066A">
        <w:t>[</w:t>
      </w:r>
      <w:r w:rsidR="0007066A">
        <w:rPr>
          <w:lang w:val="be-BY"/>
        </w:rPr>
        <w:t>Карск</w:t>
      </w:r>
      <w:r w:rsidR="0007066A">
        <w:t>и</w:t>
      </w:r>
      <w:r w:rsidR="0007066A">
        <w:rPr>
          <w:lang w:val="be-BY"/>
        </w:rPr>
        <w:t>й Е. Ф., 1979, с. 160</w:t>
      </w:r>
      <w:r w:rsidR="0007066A" w:rsidRPr="0007066A">
        <w:t>]</w:t>
      </w:r>
      <w:r w:rsidR="0007066A">
        <w:t xml:space="preserve">. Так или иначе, непосредственным предком кириллической письменности, по всей видимости, является греческий алфавит </w:t>
      </w:r>
      <w:r w:rsidR="0007066A" w:rsidRPr="0007066A">
        <w:t>[</w:t>
      </w:r>
      <w:r w:rsidR="0007066A">
        <w:rPr>
          <w:lang w:val="be-BY"/>
        </w:rPr>
        <w:t>Там же, с. 161</w:t>
      </w:r>
      <w:r w:rsidR="0007066A" w:rsidRPr="0007066A">
        <w:t>]</w:t>
      </w:r>
      <w:r w:rsidR="0007066A">
        <w:rPr>
          <w:lang w:val="be-BY"/>
        </w:rPr>
        <w:t>.</w:t>
      </w:r>
    </w:p>
    <w:p w:rsidR="00E16F1E" w:rsidRPr="00BC3C3E" w:rsidRDefault="00E16F1E" w:rsidP="007B6434">
      <w:pPr>
        <w:pStyle w:val="a1"/>
      </w:pPr>
      <w:r>
        <w:rPr>
          <w:lang w:val="be-BY"/>
        </w:rPr>
        <w:t>К</w:t>
      </w:r>
      <w:r>
        <w:t xml:space="preserve">ириллических алфавитов существенно больше, чем глаголических. </w:t>
      </w:r>
      <w:r w:rsidR="00272C91">
        <w:t>В данной работе рассматривается старославянская кириллица, в которой</w:t>
      </w:r>
      <w:r>
        <w:t xml:space="preserve"> </w:t>
      </w:r>
      <w:r w:rsidR="00162D9E">
        <w:t>фиксируется 44 букв</w:t>
      </w:r>
      <w:r w:rsidR="00BD6A28">
        <w:t>ы</w:t>
      </w:r>
      <w:r w:rsidR="00BD6A28" w:rsidRPr="00BD6A28">
        <w:t xml:space="preserve"> [</w:t>
      </w:r>
      <w:r w:rsidR="00BD6A28">
        <w:t>Вайан А., 1952, с. 29</w:t>
      </w:r>
      <w:r w:rsidR="00BD6A28" w:rsidRPr="00BD6A28">
        <w:t>]</w:t>
      </w:r>
      <w:r w:rsidR="00BD6A28">
        <w:t xml:space="preserve">. Как и в случае с глаголицей, </w:t>
      </w:r>
      <w:r w:rsidR="00BD6A28" w:rsidRPr="00C71D77">
        <w:t>большая их часть обозначает конкретн</w:t>
      </w:r>
      <w:r w:rsidR="00ED4EB0" w:rsidRPr="00C71D77">
        <w:t>ые</w:t>
      </w:r>
      <w:r w:rsidR="00BD6A28" w:rsidRPr="00C71D77">
        <w:t xml:space="preserve"> фонем</w:t>
      </w:r>
      <w:r w:rsidR="00ED4EB0" w:rsidRPr="00C71D77">
        <w:t>ы</w:t>
      </w:r>
      <w:r w:rsidR="00BD6A28" w:rsidRPr="00C71D77">
        <w:t xml:space="preserve"> старославянского языка.</w:t>
      </w:r>
      <w:r w:rsidR="00BD6A28">
        <w:t xml:space="preserve"> Для глаголицы, как и для кириллицы, характерны йотированн</w:t>
      </w:r>
      <w:r w:rsidR="00F02BE8">
        <w:t>ые графемы</w:t>
      </w:r>
      <w:r w:rsidR="009E0A03" w:rsidRPr="009E0A03">
        <w:t xml:space="preserve"> (</w:t>
      </w:r>
      <w:r w:rsidR="009E0A03">
        <w:rPr>
          <w:lang w:val="be-BY"/>
        </w:rPr>
        <w:t xml:space="preserve">ср. </w:t>
      </w:r>
      <w:r w:rsidR="009E0A03">
        <w:rPr>
          <w:i/>
        </w:rPr>
        <w:t xml:space="preserve">ю </w:t>
      </w:r>
      <w:proofErr w:type="gramStart"/>
      <w:r w:rsidR="009E0A03">
        <w:t>в</w:t>
      </w:r>
      <w:proofErr w:type="gramEnd"/>
      <w:r w:rsidR="009E0A03">
        <w:t xml:space="preserve"> </w:t>
      </w:r>
      <w:proofErr w:type="gramStart"/>
      <w:r w:rsidR="009E0A03">
        <w:rPr>
          <w:i/>
        </w:rPr>
        <w:t>огню</w:t>
      </w:r>
      <w:proofErr w:type="gramEnd"/>
      <w:r w:rsidR="009E0A03">
        <w:rPr>
          <w:i/>
        </w:rPr>
        <w:t xml:space="preserve"> </w:t>
      </w:r>
      <w:r w:rsidR="009E0A03" w:rsidRPr="009E0A03">
        <w:t>‘</w:t>
      </w:r>
      <w:r w:rsidR="009E0A03">
        <w:rPr>
          <w:lang w:val="be-BY"/>
        </w:rPr>
        <w:t>огню</w:t>
      </w:r>
      <w:r w:rsidR="009E0A03" w:rsidRPr="009E0A03">
        <w:t>’</w:t>
      </w:r>
      <w:r w:rsidR="009E0A03">
        <w:t xml:space="preserve"> </w:t>
      </w:r>
      <w:r w:rsidR="009E0A03" w:rsidRPr="009E0A03">
        <w:t>[</w:t>
      </w:r>
      <w:r w:rsidR="009E0A03">
        <w:rPr>
          <w:lang w:val="en-US"/>
        </w:rPr>
        <w:t>TITUS</w:t>
      </w:r>
      <w:r w:rsidR="009E0A03" w:rsidRPr="009E0A03">
        <w:t>])</w:t>
      </w:r>
      <w:r w:rsidR="00272C91">
        <w:rPr>
          <w:lang w:val="be-BY"/>
        </w:rPr>
        <w:t>. Некоторые фонемы представляются</w:t>
      </w:r>
      <w:r w:rsidR="009E0A03">
        <w:t xml:space="preserve"> одновременно лигатурой и отдельной графемой (ср. </w:t>
      </w:r>
      <w:r w:rsidR="009E0A03">
        <w:rPr>
          <w:i/>
          <w:lang w:val="be-BY"/>
        </w:rPr>
        <w:t>вашему – вашем</w:t>
      </w:r>
      <w:r w:rsidR="009E0A03" w:rsidRPr="009E0A03">
        <w:rPr>
          <w:i/>
          <w:lang w:val="be-BY"/>
        </w:rPr>
        <w:t>ѹ</w:t>
      </w:r>
      <w:r w:rsidR="009E0A03">
        <w:rPr>
          <w:i/>
          <w:lang w:val="be-BY"/>
        </w:rPr>
        <w:t xml:space="preserve"> </w:t>
      </w:r>
      <w:r w:rsidR="009E0A03" w:rsidRPr="009E0A03">
        <w:t>‘</w:t>
      </w:r>
      <w:r w:rsidR="009E0A03">
        <w:rPr>
          <w:lang w:val="be-BY"/>
        </w:rPr>
        <w:t>вашему</w:t>
      </w:r>
      <w:r w:rsidR="009E0A03" w:rsidRPr="009E0A03">
        <w:t>’</w:t>
      </w:r>
      <w:r w:rsidR="009E0A03">
        <w:t xml:space="preserve"> </w:t>
      </w:r>
      <w:r w:rsidR="009E0A03" w:rsidRPr="009E0A03">
        <w:t>[</w:t>
      </w:r>
      <w:r w:rsidR="009E0A03">
        <w:rPr>
          <w:lang w:val="en-US"/>
        </w:rPr>
        <w:t>TITUS</w:t>
      </w:r>
      <w:r w:rsidR="009E0A03" w:rsidRPr="009E0A03">
        <w:t>])</w:t>
      </w:r>
      <w:r w:rsidR="00272C91">
        <w:rPr>
          <w:lang w:val="be-BY"/>
        </w:rPr>
        <w:t>. Ряд</w:t>
      </w:r>
      <w:r w:rsidR="00272C91" w:rsidRPr="00272C91">
        <w:t xml:space="preserve"> </w:t>
      </w:r>
      <w:r w:rsidR="00272C91">
        <w:t xml:space="preserve">графем обозначает исконно неславянские звуки или звукосочетания, </w:t>
      </w:r>
      <w:r w:rsidR="001226EF">
        <w:t xml:space="preserve">зачастую </w:t>
      </w:r>
      <w:r w:rsidR="00272C91">
        <w:t xml:space="preserve">используемые исключительно в числовом значении (ср. </w:t>
      </w:r>
      <w:r w:rsidR="00272C91" w:rsidRPr="00272C91">
        <w:t>~</w:t>
      </w:r>
      <w:r w:rsidR="00272C91" w:rsidRPr="00272C91">
        <w:rPr>
          <w:i/>
        </w:rPr>
        <w:t>ѯ</w:t>
      </w:r>
      <w:r w:rsidR="00272C91" w:rsidRPr="00272C91">
        <w:t>~</w:t>
      </w:r>
      <w:r w:rsidR="00272C91">
        <w:t xml:space="preserve"> </w:t>
      </w:r>
      <w:r w:rsidR="00272C91" w:rsidRPr="00272C91">
        <w:t>‘</w:t>
      </w:r>
      <w:r w:rsidR="00272C91">
        <w:rPr>
          <w:lang w:val="be-BY"/>
        </w:rPr>
        <w:t>60</w:t>
      </w:r>
      <w:r w:rsidR="00272C91" w:rsidRPr="00272C91">
        <w:t>’</w:t>
      </w:r>
      <w:r w:rsidR="00272C91">
        <w:rPr>
          <w:lang w:val="be-BY"/>
        </w:rPr>
        <w:t xml:space="preserve">). </w:t>
      </w:r>
      <w:r w:rsidR="001226EF">
        <w:rPr>
          <w:lang w:val="be-BY"/>
        </w:rPr>
        <w:t xml:space="preserve">Варианты графемы </w:t>
      </w:r>
      <w:r w:rsidR="001226EF">
        <w:rPr>
          <w:i/>
        </w:rPr>
        <w:t>иже</w:t>
      </w:r>
      <w:r w:rsidR="001226EF">
        <w:t xml:space="preserve">, </w:t>
      </w:r>
      <w:r w:rsidR="001226EF">
        <w:rPr>
          <w:i/>
          <w:lang w:val="en-US"/>
        </w:rPr>
        <w:t>i</w:t>
      </w:r>
      <w:r w:rsidR="001226EF" w:rsidRPr="001226EF">
        <w:rPr>
          <w:i/>
        </w:rPr>
        <w:t xml:space="preserve"> </w:t>
      </w:r>
      <w:r w:rsidR="001226EF">
        <w:t xml:space="preserve">и </w:t>
      </w:r>
      <w:r w:rsidR="001226EF">
        <w:rPr>
          <w:i/>
        </w:rPr>
        <w:t>и</w:t>
      </w:r>
      <w:r w:rsidR="001226EF">
        <w:rPr>
          <w:lang w:val="be-BY"/>
        </w:rPr>
        <w:t>,</w:t>
      </w:r>
      <w:r w:rsidR="001226EF">
        <w:t xml:space="preserve"> </w:t>
      </w:r>
      <w:r w:rsidR="00740982">
        <w:t xml:space="preserve">так же, как и в глаголических памятниках, </w:t>
      </w:r>
      <w:r w:rsidR="001226EF">
        <w:t xml:space="preserve">встречаются в одном и том же слове </w:t>
      </w:r>
      <w:r w:rsidR="001226EF">
        <w:rPr>
          <w:lang w:val="be-BY"/>
        </w:rPr>
        <w:t>(</w:t>
      </w:r>
      <w:r w:rsidR="00740982">
        <w:rPr>
          <w:lang w:val="be-BY"/>
        </w:rPr>
        <w:t xml:space="preserve">ср. </w:t>
      </w:r>
      <w:r w:rsidR="001226EF">
        <w:rPr>
          <w:i/>
          <w:lang w:val="be-BY"/>
        </w:rPr>
        <w:t xml:space="preserve">іного – </w:t>
      </w:r>
      <w:r w:rsidR="001226EF">
        <w:rPr>
          <w:i/>
        </w:rPr>
        <w:t>иного</w:t>
      </w:r>
      <w:r w:rsidR="001226EF">
        <w:rPr>
          <w:lang w:val="be-BY"/>
        </w:rPr>
        <w:t xml:space="preserve"> </w:t>
      </w:r>
      <w:r w:rsidR="001226EF" w:rsidRPr="001226EF">
        <w:t>‘</w:t>
      </w:r>
      <w:r w:rsidR="001226EF">
        <w:t>иного</w:t>
      </w:r>
      <w:r w:rsidR="001226EF" w:rsidRPr="001226EF">
        <w:t>’</w:t>
      </w:r>
      <w:r w:rsidR="001226EF">
        <w:rPr>
          <w:lang w:val="be-BY"/>
        </w:rPr>
        <w:t>)</w:t>
      </w:r>
      <w:r w:rsidR="00740982">
        <w:rPr>
          <w:lang w:val="be-BY"/>
        </w:rPr>
        <w:t>.</w:t>
      </w:r>
      <w:r w:rsidR="00E278B8">
        <w:rPr>
          <w:lang w:val="be-BY"/>
        </w:rPr>
        <w:t xml:space="preserve"> Звук </w:t>
      </w:r>
      <w:r w:rsidR="00E278B8" w:rsidRPr="00BC3C3E">
        <w:rPr>
          <w:lang w:val="be-BY"/>
        </w:rPr>
        <w:t>[</w:t>
      </w:r>
      <w:r w:rsidR="00E278B8">
        <w:rPr>
          <w:lang w:val="be-BY"/>
        </w:rPr>
        <w:t>ы</w:t>
      </w:r>
      <w:r w:rsidR="00E278B8" w:rsidRPr="00BC3C3E">
        <w:rPr>
          <w:lang w:val="be-BY"/>
        </w:rPr>
        <w:t>]</w:t>
      </w:r>
      <w:r w:rsidR="00E278B8">
        <w:rPr>
          <w:lang w:val="be-BY"/>
        </w:rPr>
        <w:t xml:space="preserve"> в</w:t>
      </w:r>
      <w:r w:rsidR="00E278B8" w:rsidRPr="00BC3C3E">
        <w:rPr>
          <w:lang w:val="be-BY"/>
        </w:rPr>
        <w:t xml:space="preserve"> кириллических текстах может обозначаться как сочетанием графем </w:t>
      </w:r>
      <w:r w:rsidR="00E278B8" w:rsidRPr="00BC3C3E">
        <w:rPr>
          <w:i/>
          <w:lang w:val="be-BY"/>
        </w:rPr>
        <w:t>ъи</w:t>
      </w:r>
      <w:r w:rsidR="00E278B8" w:rsidRPr="00BC3C3E">
        <w:rPr>
          <w:lang w:val="be-BY"/>
        </w:rPr>
        <w:t xml:space="preserve">, так и графемой </w:t>
      </w:r>
      <w:r w:rsidR="00E278B8">
        <w:rPr>
          <w:i/>
          <w:lang w:val="be-BY"/>
        </w:rPr>
        <w:t>ы</w:t>
      </w:r>
      <w:r w:rsidR="00E278B8">
        <w:rPr>
          <w:lang w:val="be-BY"/>
        </w:rPr>
        <w:t xml:space="preserve"> (</w:t>
      </w:r>
      <w:r w:rsidR="00BC3C3E">
        <w:rPr>
          <w:i/>
          <w:lang w:val="be-BY"/>
        </w:rPr>
        <w:t>т</w:t>
      </w:r>
      <w:r w:rsidR="00BC3C3E" w:rsidRPr="00BC3C3E">
        <w:rPr>
          <w:i/>
          <w:lang w:val="be-BY"/>
        </w:rPr>
        <w:t xml:space="preserve">ъи – </w:t>
      </w:r>
      <w:r w:rsidR="00BC3C3E">
        <w:rPr>
          <w:i/>
          <w:lang w:val="be-BY"/>
        </w:rPr>
        <w:t>ты</w:t>
      </w:r>
      <w:r w:rsidR="00BC3C3E" w:rsidRPr="00BC3C3E">
        <w:rPr>
          <w:lang w:val="be-BY"/>
        </w:rPr>
        <w:t xml:space="preserve"> ‘</w:t>
      </w:r>
      <w:r w:rsidR="00BC3C3E">
        <w:rPr>
          <w:lang w:val="be-BY"/>
        </w:rPr>
        <w:t>ты</w:t>
      </w:r>
      <w:r w:rsidR="00BC3C3E" w:rsidRPr="00BC3C3E">
        <w:rPr>
          <w:lang w:val="be-BY"/>
        </w:rPr>
        <w:t>’</w:t>
      </w:r>
      <w:r w:rsidR="00BC3C3E">
        <w:rPr>
          <w:lang w:val="be-BY"/>
        </w:rPr>
        <w:t xml:space="preserve"> </w:t>
      </w:r>
      <w:r w:rsidR="00BC3C3E" w:rsidRPr="00BC3C3E">
        <w:t>[</w:t>
      </w:r>
      <w:r w:rsidR="00BC3C3E">
        <w:rPr>
          <w:lang w:val="en-US"/>
        </w:rPr>
        <w:t>TITUS</w:t>
      </w:r>
      <w:r w:rsidR="00BC3C3E" w:rsidRPr="00BC3C3E">
        <w:t>]</w:t>
      </w:r>
      <w:r w:rsidR="00E278B8">
        <w:rPr>
          <w:lang w:val="be-BY"/>
        </w:rPr>
        <w:t>)</w:t>
      </w:r>
      <w:r w:rsidR="00BC3C3E">
        <w:rPr>
          <w:lang w:val="be-BY"/>
        </w:rPr>
        <w:t>.</w:t>
      </w:r>
    </w:p>
    <w:p w:rsidR="0039069B" w:rsidRDefault="00BC3C3E" w:rsidP="007B6434">
      <w:pPr>
        <w:pStyle w:val="a1"/>
      </w:pPr>
      <w:r>
        <w:lastRenderedPageBreak/>
        <w:t>Старославянские кириллические тексты</w:t>
      </w:r>
      <w:r w:rsidR="00BB5DA4">
        <w:t xml:space="preserve"> характеризуются более поздним временем появления, чем глаголические, </w:t>
      </w:r>
      <w:r w:rsidR="00FB7EC2">
        <w:t>и они не столь многочисленны: кириллица станет активно использоваться после вымирания старославянского.</w:t>
      </w:r>
      <w:r w:rsidR="003B14D5">
        <w:t xml:space="preserve"> Одни из наиболее крупных старославянских кириллических текстов – Супрасльск</w:t>
      </w:r>
      <w:r w:rsidR="00A405D3">
        <w:t>ая рукопись</w:t>
      </w:r>
      <w:r w:rsidR="00FB7EC2" w:rsidRPr="00FB7EC2">
        <w:t xml:space="preserve"> </w:t>
      </w:r>
      <w:r w:rsidR="00FB7EC2">
        <w:t>и Саввина книга. Помимо них, сохранил</w:t>
      </w:r>
      <w:r w:rsidR="0039069B">
        <w:t>ись ещё отрывки кириллической надписи на развалинах церкви в Преславе</w:t>
      </w:r>
      <w:r w:rsidR="00FB7EC2">
        <w:t>, а также ряд памятников малого объёма, таких как</w:t>
      </w:r>
      <w:r w:rsidR="0039069B">
        <w:t xml:space="preserve"> Македонский кириллический листок.</w:t>
      </w:r>
    </w:p>
    <w:p w:rsidR="00BC3C3E" w:rsidRDefault="0039069B" w:rsidP="007B6434">
      <w:pPr>
        <w:pStyle w:val="a1"/>
      </w:pPr>
      <w:proofErr w:type="gramStart"/>
      <w:r>
        <w:t xml:space="preserve">Кириллица также поддерживается стандартом </w:t>
      </w:r>
      <w:r>
        <w:rPr>
          <w:lang w:val="en-US"/>
        </w:rPr>
        <w:t>Unicode</w:t>
      </w:r>
      <w:r>
        <w:rPr>
          <w:lang w:val="be-BY"/>
        </w:rPr>
        <w:t xml:space="preserve"> </w:t>
      </w:r>
      <w:r w:rsidRPr="0039069B">
        <w:t>[</w:t>
      </w:r>
      <w:r>
        <w:rPr>
          <w:lang w:val="en-US"/>
        </w:rPr>
        <w:t>Cyrillic</w:t>
      </w:r>
      <w:r w:rsidRPr="0039069B">
        <w:t xml:space="preserve"> </w:t>
      </w:r>
      <w:r>
        <w:rPr>
          <w:lang w:val="en-US"/>
        </w:rPr>
        <w:t>Unicode</w:t>
      </w:r>
      <w:r w:rsidRPr="0039069B">
        <w:t>]</w:t>
      </w:r>
      <w:r w:rsidR="0098184A">
        <w:t xml:space="preserve">, несмотря на некоторые нюансы </w:t>
      </w:r>
      <w:r w:rsidR="0098184A" w:rsidRPr="0098184A">
        <w:t>[</w:t>
      </w:r>
      <w:r w:rsidR="0098184A">
        <w:rPr>
          <w:lang w:val="en-US"/>
        </w:rPr>
        <w:t>Kempgen</w:t>
      </w:r>
      <w:r w:rsidR="0098184A" w:rsidRPr="0098184A">
        <w:t xml:space="preserve"> </w:t>
      </w:r>
      <w:r w:rsidR="0098184A">
        <w:rPr>
          <w:lang w:val="en-US"/>
        </w:rPr>
        <w:t>S</w:t>
      </w:r>
      <w:r w:rsidR="0098184A" w:rsidRPr="0098184A">
        <w:t>.</w:t>
      </w:r>
      <w:proofErr w:type="gramEnd"/>
      <w:r w:rsidR="0098184A" w:rsidRPr="0098184A">
        <w:t xml:space="preserve"> </w:t>
      </w:r>
      <w:proofErr w:type="gramStart"/>
      <w:r w:rsidR="0098184A">
        <w:rPr>
          <w:lang w:val="en-US"/>
        </w:rPr>
        <w:t>S</w:t>
      </w:r>
      <w:r w:rsidR="0098184A" w:rsidRPr="0098184A">
        <w:t>., 200</w:t>
      </w:r>
      <w:r w:rsidR="0098184A">
        <w:t>8</w:t>
      </w:r>
      <w:r w:rsidR="0098184A" w:rsidRPr="0098184A">
        <w:t>]</w:t>
      </w:r>
      <w:r>
        <w:t>.</w:t>
      </w:r>
      <w:proofErr w:type="gramEnd"/>
      <w:r>
        <w:t xml:space="preserve"> При составлении корпуса, во всяком случае, его веб-</w:t>
      </w:r>
      <w:r w:rsidR="00AC1E30">
        <w:t>версии</w:t>
      </w:r>
      <w:r>
        <w:t xml:space="preserve">, в данный момент выглядит возможным </w:t>
      </w:r>
      <w:r w:rsidR="00AC1E30">
        <w:t>представление кириллических текстов с использованием системы письменности, при помощи которой они были созданы.</w:t>
      </w:r>
    </w:p>
    <w:p w:rsidR="00AC1E30" w:rsidRDefault="00AC1E30" w:rsidP="007B6434">
      <w:pPr>
        <w:pStyle w:val="a1"/>
      </w:pPr>
      <w:r>
        <w:t xml:space="preserve">Однако в данный момент большая часть </w:t>
      </w:r>
      <w:r w:rsidR="00A11518">
        <w:t xml:space="preserve">доступных в электронном формате текстов с распознанными символами представлена не в кириллической или глаголической системах письменности. </w:t>
      </w:r>
      <w:proofErr w:type="gramStart"/>
      <w:r w:rsidR="00A11518">
        <w:t xml:space="preserve">Это тексты, доступные в </w:t>
      </w:r>
      <w:r w:rsidR="00A11518" w:rsidRPr="00A11518">
        <w:t>[</w:t>
      </w:r>
      <w:r w:rsidR="00A11518">
        <w:rPr>
          <w:lang w:val="en-US"/>
        </w:rPr>
        <w:t>CCMH</w:t>
      </w:r>
      <w:r w:rsidR="00A11518" w:rsidRPr="00A11518">
        <w:t>]</w:t>
      </w:r>
      <w:r w:rsidR="00A11518">
        <w:t xml:space="preserve"> и </w:t>
      </w:r>
      <w:r w:rsidR="00A11518" w:rsidRPr="00A11518">
        <w:t>[</w:t>
      </w:r>
      <w:r w:rsidR="00A11518">
        <w:rPr>
          <w:lang w:val="en-US"/>
        </w:rPr>
        <w:t>TITUS</w:t>
      </w:r>
      <w:r w:rsidR="00A11518" w:rsidRPr="00A11518">
        <w:t>]</w:t>
      </w:r>
      <w:r w:rsidR="00A11518">
        <w:rPr>
          <w:lang w:val="be-BY"/>
        </w:rPr>
        <w:t>; в них каждый кириллический и глаголический символ</w:t>
      </w:r>
      <w:r w:rsidR="00840BAF">
        <w:rPr>
          <w:lang w:val="be-BY"/>
        </w:rPr>
        <w:t xml:space="preserve"> закодирован через определённый символ или последовательность символов таблицы </w:t>
      </w:r>
      <w:r w:rsidR="00840BAF">
        <w:rPr>
          <w:lang w:val="en-US"/>
        </w:rPr>
        <w:t>ASCII</w:t>
      </w:r>
      <w:r w:rsidR="00AD5525" w:rsidRPr="00AD5525">
        <w:t xml:space="preserve"> [</w:t>
      </w:r>
      <w:r w:rsidR="00AD5525">
        <w:rPr>
          <w:lang w:val="en-US"/>
        </w:rPr>
        <w:t>MacKenzie</w:t>
      </w:r>
      <w:r w:rsidR="00AD5525" w:rsidRPr="00AD5525">
        <w:t xml:space="preserve"> </w:t>
      </w:r>
      <w:r w:rsidR="00AD5525">
        <w:rPr>
          <w:lang w:val="en-US"/>
        </w:rPr>
        <w:t>C</w:t>
      </w:r>
      <w:r w:rsidR="00AD5525" w:rsidRPr="00AD5525">
        <w:t>.</w:t>
      </w:r>
      <w:proofErr w:type="gramEnd"/>
      <w:r w:rsidR="00AD5525" w:rsidRPr="00AD5525">
        <w:t xml:space="preserve"> </w:t>
      </w:r>
      <w:proofErr w:type="gramStart"/>
      <w:r w:rsidR="00AD5525">
        <w:rPr>
          <w:lang w:val="en-US"/>
        </w:rPr>
        <w:t>E</w:t>
      </w:r>
      <w:r w:rsidR="00AD5525" w:rsidRPr="00AD5525">
        <w:t>., 1979]</w:t>
      </w:r>
      <w:r w:rsidR="00AD5525">
        <w:rPr>
          <w:lang w:val="be-BY"/>
        </w:rPr>
        <w:t>.</w:t>
      </w:r>
      <w:proofErr w:type="gramEnd"/>
      <w:r w:rsidR="00AD5525">
        <w:rPr>
          <w:lang w:val="be-BY"/>
        </w:rPr>
        <w:t xml:space="preserve"> </w:t>
      </w:r>
      <w:r w:rsidR="003B769C">
        <w:t>Они наследуют все особенности, характерные для исходн</w:t>
      </w:r>
      <w:r w:rsidR="002C02D6">
        <w:t>ой системы письменности.</w:t>
      </w:r>
    </w:p>
    <w:p w:rsidR="0098184A" w:rsidRDefault="002C02D6" w:rsidP="007B6434">
      <w:pPr>
        <w:pStyle w:val="a1"/>
      </w:pPr>
      <w:r>
        <w:t xml:space="preserve">На латинице представлено сравнительно небольшое количество текстов, однако при этом сами тексты либо играют особенную роль в изучении старославянской письменности, либо выделяются своими размерами. Так, в формат </w:t>
      </w:r>
      <w:r>
        <w:rPr>
          <w:lang w:val="en-US"/>
        </w:rPr>
        <w:t>ASCII</w:t>
      </w:r>
      <w:r>
        <w:rPr>
          <w:lang w:val="be-BY"/>
        </w:rPr>
        <w:t xml:space="preserve"> переведены </w:t>
      </w:r>
      <w:r>
        <w:t>Киевские листки, самый древний из</w:t>
      </w:r>
      <w:r w:rsidR="00A405D3">
        <w:t xml:space="preserve"> текстов старославянского канона</w:t>
      </w:r>
      <w:r>
        <w:t xml:space="preserve">, </w:t>
      </w:r>
      <w:r w:rsidR="00A405D3">
        <w:t xml:space="preserve">Супрасльская рукопись, </w:t>
      </w:r>
      <w:r>
        <w:t>несколько евангелий, а именно Зографское, Мариинское</w:t>
      </w:r>
      <w:r w:rsidR="00A405D3">
        <w:t xml:space="preserve"> и</w:t>
      </w:r>
      <w:r>
        <w:t xml:space="preserve"> Ассеманиево. Саввина книга также представлена в электронном виде с использованием латиницы. </w:t>
      </w:r>
      <w:r w:rsidR="0098184A">
        <w:t xml:space="preserve">Помимо этого,  следует отметить ряд текстов, принадлежность к </w:t>
      </w:r>
      <w:r w:rsidR="0098184A">
        <w:lastRenderedPageBreak/>
        <w:t>старославянскому канону которых в той или иной степени спорна, в силу лингвистических особенностей или отсутствия полноценного анализа из-за сравнительно позднего обнаружения: Зографское евангелие – Б, жития Константина и Мефодия, Пражские фрагменты.</w:t>
      </w:r>
    </w:p>
    <w:p w:rsidR="002C02D6" w:rsidRDefault="0098184A" w:rsidP="007B6434">
      <w:pPr>
        <w:pStyle w:val="a1"/>
      </w:pPr>
      <w:r>
        <w:t xml:space="preserve">Формат </w:t>
      </w:r>
      <w:r>
        <w:rPr>
          <w:lang w:val="en-US"/>
        </w:rPr>
        <w:t>ASCII</w:t>
      </w:r>
      <w:r>
        <w:rPr>
          <w:lang w:val="be-BY"/>
        </w:rPr>
        <w:t xml:space="preserve"> ун</w:t>
      </w:r>
      <w:r>
        <w:t xml:space="preserve">иверсален и может быть использован для представления текста на любой платформе. Однако при этом этот формат не является  изначальным форматом представления текстов, отображаемых с его помощью в существующих электронных коллекциях. С учётом же развития технологий с тех пор, как эти тексты были переведены в электронную форму, преимущества универсальности </w:t>
      </w:r>
      <w:r>
        <w:rPr>
          <w:lang w:val="en-US"/>
        </w:rPr>
        <w:t>ASCII</w:t>
      </w:r>
      <w:r>
        <w:rPr>
          <w:lang w:val="be-BY"/>
        </w:rPr>
        <w:t xml:space="preserve"> н</w:t>
      </w:r>
      <w:r>
        <w:t xml:space="preserve">ивелируются повсеместным распространением </w:t>
      </w:r>
      <w:r>
        <w:rPr>
          <w:lang w:val="be-BY"/>
        </w:rPr>
        <w:t>с</w:t>
      </w:r>
      <w:r>
        <w:t xml:space="preserve">истем, поддерживающих </w:t>
      </w:r>
      <w:r>
        <w:rPr>
          <w:lang w:val="en-US"/>
        </w:rPr>
        <w:t>Unicode</w:t>
      </w:r>
      <w:r>
        <w:t xml:space="preserve">-кодировки на глаголице и латинице.  При составлении нового корпуса тексты, представленные в формате </w:t>
      </w:r>
      <w:r>
        <w:rPr>
          <w:lang w:val="en-US"/>
        </w:rPr>
        <w:t>ASCII</w:t>
      </w:r>
      <w:r>
        <w:t>, будут нуждаться в перекодировке.</w:t>
      </w:r>
    </w:p>
    <w:p w:rsidR="00B00727" w:rsidRDefault="00B43FB2" w:rsidP="00B43FB2">
      <w:pPr>
        <w:pStyle w:val="a5"/>
        <w:rPr>
          <w:lang w:val="be-BY"/>
        </w:rPr>
      </w:pPr>
      <w:bookmarkStart w:id="25" w:name="_Toc72902593"/>
      <w:r w:rsidRPr="00B43FB2">
        <w:rPr>
          <w:b/>
        </w:rPr>
        <w:t>2.3.</w:t>
      </w:r>
      <w:r>
        <w:rPr>
          <w:b/>
        </w:rPr>
        <w:t xml:space="preserve"> </w:t>
      </w:r>
      <w:r>
        <w:t>Частеречный состав старославянского языка.</w:t>
      </w:r>
      <w:bookmarkEnd w:id="25"/>
    </w:p>
    <w:p w:rsidR="00B43FB2" w:rsidRDefault="00574DAE" w:rsidP="004B2E58">
      <w:pPr>
        <w:pStyle w:val="a1"/>
      </w:pPr>
      <w:r>
        <w:rPr>
          <w:lang w:val="be-BY"/>
        </w:rPr>
        <w:t>Понятию</w:t>
      </w:r>
      <w:r w:rsidR="00B00727">
        <w:t xml:space="preserve"> «часть речи»</w:t>
      </w:r>
      <w:r w:rsidR="003149D6">
        <w:t xml:space="preserve"> в рамках общего языкознани</w:t>
      </w:r>
      <w:r>
        <w:t xml:space="preserve">я не дано единственного определения </w:t>
      </w:r>
      <w:r w:rsidRPr="00574DAE">
        <w:t>[</w:t>
      </w:r>
      <w:r>
        <w:rPr>
          <w:lang w:val="be-BY"/>
        </w:rPr>
        <w:t>Алпатов</w:t>
      </w:r>
      <w:r w:rsidR="00B155DF">
        <w:rPr>
          <w:lang w:val="be-BY"/>
        </w:rPr>
        <w:t xml:space="preserve"> В.М.</w:t>
      </w:r>
      <w:r>
        <w:rPr>
          <w:lang w:val="be-BY"/>
        </w:rPr>
        <w:t>, 1986</w:t>
      </w:r>
      <w:r w:rsidR="00CE46A3">
        <w:rPr>
          <w:lang w:val="be-BY"/>
        </w:rPr>
        <w:t>, с. 36</w:t>
      </w:r>
      <w:r w:rsidRPr="00574DAE">
        <w:t>]</w:t>
      </w:r>
      <w:r>
        <w:rPr>
          <w:lang w:val="be-BY"/>
        </w:rPr>
        <w:t>.</w:t>
      </w:r>
      <w:r w:rsidR="00CE46A3">
        <w:rPr>
          <w:lang w:val="be-BY"/>
        </w:rPr>
        <w:t xml:space="preserve"> Строго говоря, наиболее общим определением будет указание на части речи в целом как достаточно маленькая совокупность </w:t>
      </w:r>
      <w:r w:rsidR="009B434C">
        <w:rPr>
          <w:i/>
          <w:lang w:val="en-US"/>
        </w:rPr>
        <w:t>P</w:t>
      </w:r>
      <w:r w:rsidR="009B434C" w:rsidRPr="009B434C">
        <w:rPr>
          <w:i/>
        </w:rPr>
        <w:t xml:space="preserve"> </w:t>
      </w:r>
      <w:r w:rsidR="00CE46A3">
        <w:rPr>
          <w:lang w:val="be-BY"/>
        </w:rPr>
        <w:t>(в пределах десяти, при особенно подробной классификации – двадцати) множеств</w:t>
      </w:r>
      <w:r w:rsidR="009B434C">
        <w:rPr>
          <w:lang w:val="be-BY"/>
        </w:rPr>
        <w:t xml:space="preserve"> </w:t>
      </w:r>
      <w:r w:rsidR="009B434C">
        <w:rPr>
          <w:i/>
          <w:lang w:val="en-US"/>
        </w:rPr>
        <w:t>s</w:t>
      </w:r>
      <w:r w:rsidR="009B434C" w:rsidRPr="009B434C">
        <w:rPr>
          <w:i/>
          <w:vertAlign w:val="subscript"/>
        </w:rPr>
        <w:t>1</w:t>
      </w:r>
      <w:r w:rsidR="009B434C">
        <w:rPr>
          <w:i/>
        </w:rPr>
        <w:t>…</w:t>
      </w:r>
      <w:r w:rsidR="009B434C">
        <w:rPr>
          <w:i/>
          <w:lang w:val="en-US"/>
        </w:rPr>
        <w:t>s</w:t>
      </w:r>
      <w:r w:rsidR="009B434C">
        <w:rPr>
          <w:i/>
          <w:vertAlign w:val="subscript"/>
          <w:lang w:val="en-US"/>
        </w:rPr>
        <w:t>n</w:t>
      </w:r>
      <w:r w:rsidR="00CE46A3">
        <w:rPr>
          <w:lang w:val="be-BY"/>
        </w:rPr>
        <w:t xml:space="preserve">, </w:t>
      </w:r>
      <w:r w:rsidR="009B434C">
        <w:rPr>
          <w:lang w:val="be-BY"/>
        </w:rPr>
        <w:t>такая, что любо</w:t>
      </w:r>
      <w:r w:rsidR="00787727">
        <w:rPr>
          <w:lang w:val="be-BY"/>
        </w:rPr>
        <w:t>й токен</w:t>
      </w:r>
      <w:r w:rsidR="009B434C">
        <w:rPr>
          <w:lang w:val="be-BY"/>
        </w:rPr>
        <w:t xml:space="preserve"> </w:t>
      </w:r>
      <w:r w:rsidR="00787727" w:rsidRPr="00787727">
        <w:rPr>
          <w:i/>
          <w:lang w:val="en-US"/>
        </w:rPr>
        <w:t>t</w:t>
      </w:r>
      <w:r w:rsidR="009B434C" w:rsidRPr="009B434C">
        <w:rPr>
          <w:i/>
        </w:rPr>
        <w:t xml:space="preserve"> </w:t>
      </w:r>
      <w:r w:rsidR="009B434C">
        <w:t xml:space="preserve">множества слов </w:t>
      </w:r>
      <w:r w:rsidR="00787727">
        <w:rPr>
          <w:i/>
          <w:lang w:val="en-US"/>
        </w:rPr>
        <w:t>T</w:t>
      </w:r>
      <w:r w:rsidR="009B434C">
        <w:rPr>
          <w:lang w:val="be-BY"/>
        </w:rPr>
        <w:t xml:space="preserve"> языка </w:t>
      </w:r>
      <w:r w:rsidR="009B434C">
        <w:rPr>
          <w:i/>
          <w:lang w:val="en-US"/>
        </w:rPr>
        <w:t>L</w:t>
      </w:r>
      <w:r w:rsidR="009B434C" w:rsidRPr="009B434C">
        <w:rPr>
          <w:i/>
        </w:rPr>
        <w:t xml:space="preserve"> </w:t>
      </w:r>
      <w:r w:rsidR="009B434C">
        <w:rPr>
          <w:lang w:val="be-BY"/>
        </w:rPr>
        <w:t>пр</w:t>
      </w:r>
      <w:r w:rsidR="009B434C">
        <w:t>инадлежит одному и только</w:t>
      </w:r>
      <w:r w:rsidR="009B434C">
        <w:rPr>
          <w:lang w:val="be-BY"/>
        </w:rPr>
        <w:t xml:space="preserve"> одному такому клас</w:t>
      </w:r>
      <w:r w:rsidR="009B434C">
        <w:t>су:</w:t>
      </w:r>
    </w:p>
    <w:p w:rsidR="009B434C" w:rsidRPr="009B434C" w:rsidRDefault="009B434C" w:rsidP="009B434C">
      <w:pPr>
        <w:pStyle w:val="a1"/>
      </w:pPr>
      <m:oMathPara>
        <m:oMath>
          <m:r>
            <w:rPr>
              <w:rFonts w:ascii="Cambria Math" w:hAnsi="Cambria Math"/>
            </w:rPr>
            <m:t>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|(∀t ∈T)(∃(!s)}</m:t>
          </m:r>
        </m:oMath>
      </m:oMathPara>
    </w:p>
    <w:p w:rsidR="00412A19" w:rsidRPr="001C210E" w:rsidRDefault="00787727" w:rsidP="007B6434">
      <w:pPr>
        <w:pStyle w:val="a1"/>
        <w:rPr>
          <w:lang w:val="be-BY"/>
        </w:rPr>
      </w:pPr>
      <w:r>
        <w:rPr>
          <w:lang w:val="be-BY"/>
        </w:rPr>
        <w:t>Деление токенов</w:t>
      </w:r>
      <w:r>
        <w:t xml:space="preserve"> </w:t>
      </w:r>
      <w:r w:rsidR="00845E2E">
        <w:t xml:space="preserve">на эти классы </w:t>
      </w:r>
      <w:r>
        <w:t>при этом кажется</w:t>
      </w:r>
      <w:r w:rsidR="00845E2E">
        <w:t xml:space="preserve"> абсолютно необходимым</w:t>
      </w:r>
      <w:r>
        <w:t xml:space="preserve"> </w:t>
      </w:r>
      <w:r w:rsidR="00B155DF">
        <w:t xml:space="preserve">для исследования и фундаментального описания любого </w:t>
      </w:r>
      <w:r w:rsidR="00B155DF" w:rsidRPr="00A777D2">
        <w:t>языка, по каким бы критериям оно проведено н</w:t>
      </w:r>
      <w:r w:rsidR="00FE1F0A" w:rsidRPr="00A777D2">
        <w:t>и</w:t>
      </w:r>
      <w:r w:rsidR="00B155DF" w:rsidRPr="00A777D2">
        <w:t xml:space="preserve"> было [</w:t>
      </w:r>
      <w:r w:rsidR="00B155DF" w:rsidRPr="00A777D2">
        <w:rPr>
          <w:lang w:val="be-BY"/>
        </w:rPr>
        <w:t>Алпатов В. М., 1986,</w:t>
      </w:r>
      <w:r w:rsidR="00B155DF">
        <w:rPr>
          <w:lang w:val="be-BY"/>
        </w:rPr>
        <w:t xml:space="preserve"> с. 36</w:t>
      </w:r>
      <w:r w:rsidR="00B155DF" w:rsidRPr="00B155DF">
        <w:t>]</w:t>
      </w:r>
      <w:r w:rsidR="001C210E">
        <w:rPr>
          <w:lang w:val="be-BY"/>
        </w:rPr>
        <w:t xml:space="preserve">. В работе используются части речи, рекомендуемые для языков мира в </w:t>
      </w:r>
      <w:r w:rsidR="001C210E" w:rsidRPr="006A2E5F">
        <w:t>[</w:t>
      </w:r>
      <w:r w:rsidR="001C210E">
        <w:rPr>
          <w:lang w:val="en-US"/>
        </w:rPr>
        <w:t>Zeman</w:t>
      </w:r>
      <w:r w:rsidR="001C210E" w:rsidRPr="006A2E5F">
        <w:t xml:space="preserve"> </w:t>
      </w:r>
      <w:r w:rsidR="001C210E">
        <w:rPr>
          <w:lang w:val="en-US"/>
        </w:rPr>
        <w:t>et</w:t>
      </w:r>
      <w:r w:rsidR="001C210E" w:rsidRPr="006A2E5F">
        <w:t xml:space="preserve"> </w:t>
      </w:r>
      <w:r w:rsidR="001C210E">
        <w:rPr>
          <w:lang w:val="en-US"/>
        </w:rPr>
        <w:t>al</w:t>
      </w:r>
      <w:r w:rsidR="001C210E" w:rsidRPr="006A2E5F">
        <w:t xml:space="preserve">., </w:t>
      </w:r>
      <w:proofErr w:type="gramStart"/>
      <w:r w:rsidR="001C210E" w:rsidRPr="006A2E5F">
        <w:t>2020]</w:t>
      </w:r>
      <w:r w:rsidR="001C210E">
        <w:rPr>
          <w:lang w:val="be-BY"/>
        </w:rPr>
        <w:t>.</w:t>
      </w:r>
      <w:proofErr w:type="gramEnd"/>
      <w:r w:rsidR="001C210E">
        <w:rPr>
          <w:lang w:val="be-BY"/>
        </w:rPr>
        <w:t xml:space="preserve"> По ним </w:t>
      </w:r>
      <w:r w:rsidR="001C210E">
        <w:t xml:space="preserve">уже было размечено </w:t>
      </w:r>
      <w:r w:rsidR="001C210E">
        <w:rPr>
          <w:lang w:val="be-BY"/>
        </w:rPr>
        <w:t>Мар</w:t>
      </w:r>
      <w:r w:rsidR="001C210E">
        <w:t xml:space="preserve">иинское евангелие в рамках </w:t>
      </w:r>
      <w:r w:rsidR="001C210E" w:rsidRPr="001C210E">
        <w:t>[</w:t>
      </w:r>
      <w:r w:rsidR="00384421">
        <w:rPr>
          <w:lang w:val="en-US"/>
        </w:rPr>
        <w:t>TOROT</w:t>
      </w:r>
      <w:r w:rsidR="001C210E" w:rsidRPr="001C210E">
        <w:t>]</w:t>
      </w:r>
      <w:r w:rsidR="001C210E">
        <w:rPr>
          <w:lang w:val="be-BY"/>
        </w:rPr>
        <w:t xml:space="preserve">.  </w:t>
      </w:r>
    </w:p>
    <w:p w:rsidR="00412A19" w:rsidRPr="004143AC" w:rsidRDefault="00B155DF" w:rsidP="007B6434">
      <w:pPr>
        <w:pStyle w:val="a1"/>
        <w:rPr>
          <w:lang w:val="be-BY"/>
        </w:rPr>
      </w:pPr>
      <w:r>
        <w:t xml:space="preserve">В данной работе термин «токен» используется в первую очередь потому, что, во-первых, многим исследователям не менее тяжёлым, чем </w:t>
      </w:r>
      <w:r>
        <w:lastRenderedPageBreak/>
        <w:t>определение понятия «часть речи» представляется определение понятия «слово», а, во-вторых, не всякая единица языка, релевантная для задачи частеречной разметки, однозначно будет признана словом или его составляющей.</w:t>
      </w:r>
      <w:r w:rsidR="00211CAA">
        <w:rPr>
          <w:lang w:val="be-BY"/>
        </w:rPr>
        <w:t xml:space="preserve"> Так, в с</w:t>
      </w:r>
      <w:r w:rsidR="00211CAA">
        <w:t xml:space="preserve">илу разной степени сохранности текстов </w:t>
      </w:r>
      <w:r w:rsidR="005D1F95">
        <w:t xml:space="preserve">возможно выделить категорию фрагментарных токенов, в корпусе представленных последовательностями графем, разделённых знаками равенства </w:t>
      </w:r>
      <w:r w:rsidR="005D1F95">
        <w:rPr>
          <w:i/>
        </w:rPr>
        <w:t>=</w:t>
      </w:r>
      <w:r w:rsidR="005D1F95">
        <w:t xml:space="preserve">. Им нельзя присвоить однозначную частеречную принадлежность, но для удовлетворения </w:t>
      </w:r>
      <w:r w:rsidR="005D1F95" w:rsidRPr="003115AC">
        <w:t>услови</w:t>
      </w:r>
      <w:r w:rsidR="003115AC" w:rsidRPr="003115AC">
        <w:t>й, указанных</w:t>
      </w:r>
      <w:r w:rsidR="005D1F95" w:rsidRPr="003115AC">
        <w:t xml:space="preserve"> выше</w:t>
      </w:r>
      <w:r w:rsidR="003115AC" w:rsidRPr="003115AC">
        <w:t>,</w:t>
      </w:r>
      <w:r w:rsidR="005D1F95" w:rsidRPr="003115AC">
        <w:t xml:space="preserve"> им присваивается собственный тэг. Также следует выделить</w:t>
      </w:r>
      <w:r w:rsidR="005D1F95">
        <w:t xml:space="preserve"> в отдельн</w:t>
      </w:r>
      <w:r w:rsidR="00845910">
        <w:t>ые</w:t>
      </w:r>
      <w:r w:rsidR="005D1F95">
        <w:t xml:space="preserve"> категори</w:t>
      </w:r>
      <w:r w:rsidR="00845910">
        <w:t>и</w:t>
      </w:r>
      <w:r w:rsidR="005D1F95">
        <w:t xml:space="preserve"> знаки пунктуации</w:t>
      </w:r>
      <w:r w:rsidR="00845910">
        <w:t xml:space="preserve"> и цифры. При составлении корпуса цифры, в силу особенностей их графического выделения</w:t>
      </w:r>
      <w:r w:rsidR="003D6E6D">
        <w:rPr>
          <w:lang w:val="be-BY"/>
        </w:rPr>
        <w:t xml:space="preserve"> (ср. </w:t>
      </w:r>
      <w:r w:rsidR="003D6E6D" w:rsidRPr="003D6E6D">
        <w:rPr>
          <w:i/>
        </w:rPr>
        <w:t>~</w:t>
      </w:r>
      <w:r w:rsidR="003D6E6D">
        <w:rPr>
          <w:i/>
        </w:rPr>
        <w:t>ИВ</w:t>
      </w:r>
      <w:r w:rsidR="003D6E6D" w:rsidRPr="003D6E6D">
        <w:rPr>
          <w:i/>
        </w:rPr>
        <w:t>~</w:t>
      </w:r>
      <w:r w:rsidR="003D6E6D">
        <w:rPr>
          <w:i/>
          <w:lang w:val="be-BY"/>
        </w:rPr>
        <w:t xml:space="preserve"> </w:t>
      </w:r>
      <w:r w:rsidR="003D6E6D" w:rsidRPr="003D6E6D">
        <w:t>‘12’</w:t>
      </w:r>
      <w:r w:rsidR="00D02F2A">
        <w:t xml:space="preserve"> </w:t>
      </w:r>
      <w:r w:rsidR="00D02F2A" w:rsidRPr="00D02F2A">
        <w:t>[</w:t>
      </w:r>
      <w:r w:rsidR="00D02F2A">
        <w:rPr>
          <w:lang w:val="en-US"/>
        </w:rPr>
        <w:t>TITUS</w:t>
      </w:r>
      <w:r w:rsidR="00D02F2A" w:rsidRPr="00D02F2A">
        <w:t>]</w:t>
      </w:r>
      <w:r w:rsidR="003D6E6D" w:rsidRPr="003D6E6D">
        <w:t>)</w:t>
      </w:r>
      <w:r w:rsidR="00845910">
        <w:t>, не включались в категорию числительных, как это</w:t>
      </w:r>
      <w:r w:rsidR="00845910">
        <w:rPr>
          <w:lang w:val="be-BY"/>
        </w:rPr>
        <w:t xml:space="preserve"> рекомендуется в </w:t>
      </w:r>
      <w:r w:rsidR="00845910">
        <w:t xml:space="preserve"> </w:t>
      </w:r>
      <w:r w:rsidR="003D6E6D">
        <w:t>работе</w:t>
      </w:r>
      <w:r w:rsidR="005D1F95">
        <w:t xml:space="preserve"> </w:t>
      </w:r>
      <w:r w:rsidR="00845910" w:rsidRPr="006A2E5F">
        <w:t>[</w:t>
      </w:r>
      <w:r w:rsidR="00845910">
        <w:rPr>
          <w:lang w:val="en-US"/>
        </w:rPr>
        <w:t>Zeman</w:t>
      </w:r>
      <w:r w:rsidR="00845910" w:rsidRPr="006A2E5F">
        <w:t xml:space="preserve"> </w:t>
      </w:r>
      <w:r w:rsidR="00845910">
        <w:rPr>
          <w:lang w:val="en-US"/>
        </w:rPr>
        <w:t>et</w:t>
      </w:r>
      <w:r w:rsidR="00845910" w:rsidRPr="006A2E5F">
        <w:t xml:space="preserve"> </w:t>
      </w:r>
      <w:r w:rsidR="00845910">
        <w:rPr>
          <w:lang w:val="en-US"/>
        </w:rPr>
        <w:t>al</w:t>
      </w:r>
      <w:r w:rsidR="00845910" w:rsidRPr="006A2E5F">
        <w:t>., 2020]</w:t>
      </w:r>
      <w:r w:rsidR="003D6E6D">
        <w:t>, а составляли отдельную категорию.</w:t>
      </w:r>
      <w:r w:rsidR="00D02F2A">
        <w:t xml:space="preserve"> Непосредственно в категорию чисел были отнесены количественные числительные (</w:t>
      </w:r>
      <w:r w:rsidR="00D02F2A">
        <w:rPr>
          <w:i/>
        </w:rPr>
        <w:t xml:space="preserve">дъва </w:t>
      </w:r>
      <w:r w:rsidR="00D02F2A" w:rsidRPr="00D02F2A">
        <w:t>‘</w:t>
      </w:r>
      <w:r w:rsidR="00D02F2A">
        <w:rPr>
          <w:lang w:val="be-BY"/>
        </w:rPr>
        <w:t>два</w:t>
      </w:r>
      <w:r w:rsidR="00D02F2A" w:rsidRPr="00D02F2A">
        <w:t>’ [</w:t>
      </w:r>
      <w:r w:rsidR="00384421">
        <w:rPr>
          <w:lang w:val="en-US"/>
        </w:rPr>
        <w:t>TOROT</w:t>
      </w:r>
      <w:r w:rsidR="00D02F2A" w:rsidRPr="00D02F2A">
        <w:t>]</w:t>
      </w:r>
      <w:r w:rsidR="00D02F2A">
        <w:t>).</w:t>
      </w:r>
      <w:r w:rsidR="004143AC">
        <w:t xml:space="preserve"> Порядковые числительные, как и в </w:t>
      </w:r>
      <w:r w:rsidR="004143AC" w:rsidRPr="006A2E5F">
        <w:t>[</w:t>
      </w:r>
      <w:r w:rsidR="004143AC">
        <w:rPr>
          <w:lang w:val="en-US"/>
        </w:rPr>
        <w:t>Zeman</w:t>
      </w:r>
      <w:r w:rsidR="004143AC" w:rsidRPr="006A2E5F">
        <w:t xml:space="preserve"> </w:t>
      </w:r>
      <w:r w:rsidR="004143AC">
        <w:rPr>
          <w:lang w:val="en-US"/>
        </w:rPr>
        <w:t>et</w:t>
      </w:r>
      <w:r w:rsidR="004143AC" w:rsidRPr="006A2E5F">
        <w:t xml:space="preserve"> </w:t>
      </w:r>
      <w:r w:rsidR="004143AC">
        <w:rPr>
          <w:lang w:val="en-US"/>
        </w:rPr>
        <w:t>al</w:t>
      </w:r>
      <w:r w:rsidR="004143AC" w:rsidRPr="006A2E5F">
        <w:t>., 2020]</w:t>
      </w:r>
      <w:r w:rsidR="004143AC">
        <w:t xml:space="preserve">, были приравнены к прилагательным. Наконец, существует категория для обозначения нестарославянских слов, отдельными синтагмами встречающихся в старославянских текстах, таких как </w:t>
      </w:r>
      <w:r w:rsidR="004143AC">
        <w:rPr>
          <w:i/>
          <w:lang w:val="be-BY"/>
        </w:rPr>
        <w:t>савахтан</w:t>
      </w:r>
      <w:r w:rsidR="004143AC">
        <w:rPr>
          <w:i/>
        </w:rPr>
        <w:t xml:space="preserve">и </w:t>
      </w:r>
      <w:r w:rsidR="004143AC" w:rsidRPr="004143AC">
        <w:t>‘</w:t>
      </w:r>
      <w:r w:rsidR="004143AC">
        <w:t>савахфани</w:t>
      </w:r>
      <w:r w:rsidR="004143AC" w:rsidRPr="004143AC">
        <w:t>’</w:t>
      </w:r>
      <w:r w:rsidR="004143AC">
        <w:t xml:space="preserve"> </w:t>
      </w:r>
      <w:r w:rsidR="004143AC" w:rsidRPr="004143AC">
        <w:t>[</w:t>
      </w:r>
      <w:r w:rsidR="00384421">
        <w:rPr>
          <w:lang w:val="en-US"/>
        </w:rPr>
        <w:t>TOROT</w:t>
      </w:r>
      <w:r w:rsidR="004143AC" w:rsidRPr="004143AC">
        <w:t>]</w:t>
      </w:r>
      <w:r w:rsidR="004143AC">
        <w:t>.</w:t>
      </w:r>
    </w:p>
    <w:p w:rsidR="00E93FBC" w:rsidRDefault="00B155DF" w:rsidP="007B6434">
      <w:pPr>
        <w:pStyle w:val="a1"/>
      </w:pPr>
      <w:r>
        <w:t xml:space="preserve">Критерии разделения слов на части речи могут быть семантическими, </w:t>
      </w:r>
      <w:r w:rsidRPr="00A777D2">
        <w:t>морфологическими, синтаксическими и интуитивными [Алпатов В.М., 1986,</w:t>
      </w:r>
      <w:r>
        <w:t xml:space="preserve"> с. 36 – 43</w:t>
      </w:r>
      <w:r w:rsidRPr="00B155DF">
        <w:t>]</w:t>
      </w:r>
      <w:r>
        <w:t xml:space="preserve">.  </w:t>
      </w:r>
      <w:r w:rsidR="00303B4E">
        <w:t xml:space="preserve">В чистом виде ни один из них в классификациях, как правило, не представлен </w:t>
      </w:r>
      <w:r w:rsidR="00303B4E" w:rsidRPr="00303B4E">
        <w:t>[</w:t>
      </w:r>
      <w:r w:rsidR="006A2E5F">
        <w:rPr>
          <w:lang w:val="be-BY"/>
        </w:rPr>
        <w:t>Там же</w:t>
      </w:r>
      <w:r w:rsidR="00303B4E">
        <w:rPr>
          <w:lang w:val="be-BY"/>
        </w:rPr>
        <w:t>, с. 36</w:t>
      </w:r>
      <w:r w:rsidR="00303B4E" w:rsidRPr="00303B4E">
        <w:t>]</w:t>
      </w:r>
      <w:r w:rsidR="00303B4E">
        <w:rPr>
          <w:lang w:val="be-BY"/>
        </w:rPr>
        <w:t>.</w:t>
      </w:r>
    </w:p>
    <w:p w:rsidR="003B6AA8" w:rsidRPr="00412A19" w:rsidRDefault="00303B4E" w:rsidP="00303B4E">
      <w:pPr>
        <w:pStyle w:val="a1"/>
      </w:pPr>
      <w:r>
        <w:t xml:space="preserve">Наиболее важным и релевантным исследователям представляется проведение границ между знаменательными частями речи, обладающими лексической самостоятельностью </w:t>
      </w:r>
      <w:r w:rsidRPr="00B93790">
        <w:t>[</w:t>
      </w:r>
      <w:r>
        <w:t>Алпатов В. М., 1986, с. 36</w:t>
      </w:r>
      <w:r w:rsidRPr="00B93790">
        <w:t>]</w:t>
      </w:r>
      <w:r>
        <w:t>.</w:t>
      </w:r>
      <w:r w:rsidR="00B93790">
        <w:t xml:space="preserve"> </w:t>
      </w:r>
      <w:r w:rsidR="003B6AA8">
        <w:t xml:space="preserve">При этом решением исследователей из этого множества зачастую исключаются междометия, слова, используемые для эксплицитного маркирования экспрессивной реакции </w:t>
      </w:r>
      <w:r w:rsidR="003B6AA8" w:rsidRPr="003B6AA8">
        <w:t>[</w:t>
      </w:r>
      <w:r w:rsidR="003B6AA8">
        <w:rPr>
          <w:lang w:val="en-US"/>
        </w:rPr>
        <w:t>Zeman</w:t>
      </w:r>
      <w:r w:rsidR="003B6AA8" w:rsidRPr="003B6AA8">
        <w:t xml:space="preserve"> </w:t>
      </w:r>
      <w:r w:rsidR="003B6AA8">
        <w:rPr>
          <w:lang w:val="en-US"/>
        </w:rPr>
        <w:t>et</w:t>
      </w:r>
      <w:r w:rsidR="003B6AA8" w:rsidRPr="003B6AA8">
        <w:t xml:space="preserve"> </w:t>
      </w:r>
      <w:r w:rsidR="003B6AA8">
        <w:rPr>
          <w:lang w:val="en-US"/>
        </w:rPr>
        <w:t>al</w:t>
      </w:r>
      <w:r w:rsidR="003B6AA8" w:rsidRPr="003B6AA8">
        <w:t>., 2020]</w:t>
      </w:r>
      <w:r w:rsidR="003B6AA8">
        <w:t>.</w:t>
      </w:r>
      <w:r w:rsidR="00B93790">
        <w:t xml:space="preserve"> </w:t>
      </w:r>
      <w:r w:rsidR="003B6AA8">
        <w:t xml:space="preserve">Примером междометия в старославянском языке может быть </w:t>
      </w:r>
      <w:r w:rsidR="003B6AA8">
        <w:rPr>
          <w:i/>
          <w:lang w:val="be-BY"/>
        </w:rPr>
        <w:t xml:space="preserve">ей </w:t>
      </w:r>
      <w:r w:rsidR="003B6AA8" w:rsidRPr="003B6AA8">
        <w:t>‘</w:t>
      </w:r>
      <w:r w:rsidR="003B6AA8">
        <w:rPr>
          <w:lang w:val="be-BY"/>
        </w:rPr>
        <w:t>эй!</w:t>
      </w:r>
      <w:r w:rsidR="003B6AA8" w:rsidRPr="003B6AA8">
        <w:t>’</w:t>
      </w:r>
      <w:r w:rsidR="00412A19">
        <w:rPr>
          <w:lang w:val="be-BY"/>
        </w:rPr>
        <w:t xml:space="preserve"> </w:t>
      </w:r>
      <w:r w:rsidR="00412A19" w:rsidRPr="00412A19">
        <w:t>[</w:t>
      </w:r>
      <w:r w:rsidR="00384421">
        <w:rPr>
          <w:lang w:val="en-US"/>
        </w:rPr>
        <w:t>TOROT</w:t>
      </w:r>
      <w:r w:rsidR="00412A19" w:rsidRPr="00412A19">
        <w:t>]</w:t>
      </w:r>
      <w:r w:rsidR="00412A19">
        <w:t>.</w:t>
      </w:r>
    </w:p>
    <w:p w:rsidR="00B93790" w:rsidRDefault="00B93790" w:rsidP="00303B4E">
      <w:pPr>
        <w:pStyle w:val="a1"/>
        <w:rPr>
          <w:lang w:val="be-BY"/>
        </w:rPr>
      </w:pPr>
      <w:r>
        <w:lastRenderedPageBreak/>
        <w:t xml:space="preserve">Служебным частям речи уделяется тем меньше внимания, чем меньше объём доступных на языке текстов. Так, в старославянском языке </w:t>
      </w:r>
      <w:r w:rsidR="00291002">
        <w:t>отдельное пристальное внимание исследователи уделяют разве что союзам, и это внимание уделяется исключительно их синтаксическим функциям</w:t>
      </w:r>
      <w:r w:rsidR="006A2E5F">
        <w:t xml:space="preserve">, но не подробной характеристике </w:t>
      </w:r>
      <w:r w:rsidR="006A2E5F" w:rsidRPr="006A2E5F">
        <w:t>[</w:t>
      </w:r>
      <w:r w:rsidR="006A2E5F">
        <w:rPr>
          <w:lang w:val="be-BY"/>
        </w:rPr>
        <w:t>Вайан А., 1952, с. 397</w:t>
      </w:r>
      <w:r w:rsidR="006A2E5F" w:rsidRPr="006A2E5F">
        <w:t>]</w:t>
      </w:r>
      <w:r w:rsidR="006A2E5F">
        <w:rPr>
          <w:lang w:val="be-BY"/>
        </w:rPr>
        <w:t>.  Союзы</w:t>
      </w:r>
      <w:r w:rsidR="003B6AA8">
        <w:rPr>
          <w:lang w:val="be-BY"/>
        </w:rPr>
        <w:t>, соединяющие определёнными отношениями слова или структуры из нескольких слов,</w:t>
      </w:r>
      <w:r w:rsidR="006A2E5F">
        <w:rPr>
          <w:lang w:val="be-BY"/>
        </w:rPr>
        <w:t xml:space="preserve"> могут быть сочинительными</w:t>
      </w:r>
      <w:r w:rsidR="00412A19">
        <w:rPr>
          <w:lang w:val="be-BY"/>
        </w:rPr>
        <w:t xml:space="preserve"> (ср. </w:t>
      </w:r>
      <w:proofErr w:type="gramStart"/>
      <w:r w:rsidR="00412A19" w:rsidRPr="00412A19">
        <w:rPr>
          <w:i/>
          <w:lang w:val="en-US"/>
        </w:rPr>
        <w:t>i</w:t>
      </w:r>
      <w:proofErr w:type="gramEnd"/>
      <w:r w:rsidR="00412A19" w:rsidRPr="00412A19">
        <w:t xml:space="preserve"> ‘</w:t>
      </w:r>
      <w:r w:rsidR="00412A19">
        <w:t>и</w:t>
      </w:r>
      <w:r w:rsidR="00412A19" w:rsidRPr="00412A19">
        <w:t>’</w:t>
      </w:r>
      <w:r w:rsidR="00412A19">
        <w:t xml:space="preserve"> </w:t>
      </w:r>
      <w:r w:rsidR="00412A19" w:rsidRPr="00412A19">
        <w:t>[</w:t>
      </w:r>
      <w:r w:rsidR="00384421">
        <w:rPr>
          <w:lang w:val="en-US"/>
        </w:rPr>
        <w:t>TOROT</w:t>
      </w:r>
      <w:r w:rsidR="00412A19" w:rsidRPr="00412A19">
        <w:t>]</w:t>
      </w:r>
      <w:r w:rsidR="00412A19">
        <w:rPr>
          <w:lang w:val="be-BY"/>
        </w:rPr>
        <w:t>)</w:t>
      </w:r>
      <w:r w:rsidR="006A2E5F">
        <w:rPr>
          <w:lang w:val="be-BY"/>
        </w:rPr>
        <w:t xml:space="preserve"> и подчинительными</w:t>
      </w:r>
      <w:r w:rsidR="00412A19">
        <w:rPr>
          <w:lang w:val="be-BY"/>
        </w:rPr>
        <w:t xml:space="preserve"> (ср. </w:t>
      </w:r>
      <w:r w:rsidR="00412A19">
        <w:rPr>
          <w:i/>
        </w:rPr>
        <w:t xml:space="preserve">да </w:t>
      </w:r>
      <w:r w:rsidR="00412A19" w:rsidRPr="00412A19">
        <w:t>‘</w:t>
      </w:r>
      <w:r w:rsidR="00412A19">
        <w:t>пусть</w:t>
      </w:r>
      <w:r w:rsidR="00412A19" w:rsidRPr="00412A19">
        <w:t>’</w:t>
      </w:r>
      <w:r w:rsidR="00412A19">
        <w:t xml:space="preserve"> </w:t>
      </w:r>
      <w:r w:rsidR="00412A19" w:rsidRPr="00412A19">
        <w:t>[</w:t>
      </w:r>
      <w:r w:rsidR="00384421">
        <w:rPr>
          <w:lang w:val="en-US"/>
        </w:rPr>
        <w:t>TOROT</w:t>
      </w:r>
      <w:r w:rsidR="00412A19" w:rsidRPr="00412A19">
        <w:t>]</w:t>
      </w:r>
      <w:r w:rsidR="00412A19">
        <w:rPr>
          <w:lang w:val="be-BY"/>
        </w:rPr>
        <w:t>)</w:t>
      </w:r>
      <w:r w:rsidR="006A2E5F">
        <w:rPr>
          <w:lang w:val="be-BY"/>
        </w:rPr>
        <w:t xml:space="preserve">, и в рамках ряда подходов </w:t>
      </w:r>
      <w:r w:rsidR="003B6AA8">
        <w:rPr>
          <w:lang w:val="be-BY"/>
        </w:rPr>
        <w:t xml:space="preserve">выступать не единым, а двумя разными классами </w:t>
      </w:r>
      <w:r w:rsidR="006A2E5F">
        <w:rPr>
          <w:lang w:val="be-BY"/>
        </w:rPr>
        <w:t xml:space="preserve"> </w:t>
      </w:r>
      <w:r w:rsidR="003B6AA8" w:rsidRPr="006A2E5F">
        <w:t>[</w:t>
      </w:r>
      <w:r w:rsidR="003B6AA8">
        <w:rPr>
          <w:lang w:val="en-US"/>
        </w:rPr>
        <w:t>Zeman</w:t>
      </w:r>
      <w:r w:rsidR="003B6AA8" w:rsidRPr="006A2E5F">
        <w:t xml:space="preserve"> </w:t>
      </w:r>
      <w:r w:rsidR="003B6AA8">
        <w:rPr>
          <w:lang w:val="en-US"/>
        </w:rPr>
        <w:t>et</w:t>
      </w:r>
      <w:r w:rsidR="003B6AA8" w:rsidRPr="006A2E5F">
        <w:t xml:space="preserve"> </w:t>
      </w:r>
      <w:r w:rsidR="003B6AA8">
        <w:rPr>
          <w:lang w:val="en-US"/>
        </w:rPr>
        <w:t>al</w:t>
      </w:r>
      <w:r w:rsidR="003B6AA8" w:rsidRPr="006A2E5F">
        <w:t>., 2020]</w:t>
      </w:r>
      <w:r w:rsidR="003B6AA8">
        <w:t>.</w:t>
      </w:r>
    </w:p>
    <w:p w:rsidR="006A2E5F" w:rsidRPr="00C5580A" w:rsidRDefault="006A2E5F" w:rsidP="00303B4E">
      <w:pPr>
        <w:pStyle w:val="a1"/>
      </w:pPr>
      <w:r>
        <w:rPr>
          <w:lang w:val="be-BY"/>
        </w:rPr>
        <w:t>Для определения служебных частей реч</w:t>
      </w:r>
      <w:r>
        <w:t>и</w:t>
      </w:r>
      <w:r w:rsidRPr="006A2E5F">
        <w:t xml:space="preserve"> </w:t>
      </w:r>
      <w:r>
        <w:t>в</w:t>
      </w:r>
      <w:r w:rsidRPr="006A2E5F">
        <w:t xml:space="preserve"> </w:t>
      </w:r>
      <w:r>
        <w:t>корпусе</w:t>
      </w:r>
      <w:r w:rsidRPr="006A2E5F">
        <w:t xml:space="preserve"> [</w:t>
      </w:r>
      <w:r w:rsidR="00384421">
        <w:rPr>
          <w:lang w:val="en-US"/>
        </w:rPr>
        <w:t>TOROT</w:t>
      </w:r>
      <w:r w:rsidRPr="006A2E5F">
        <w:t>]</w:t>
      </w:r>
      <w:r>
        <w:rPr>
          <w:lang w:val="be-BY"/>
        </w:rPr>
        <w:t xml:space="preserve"> </w:t>
      </w:r>
      <w:r>
        <w:t>используется</w:t>
      </w:r>
      <w:r w:rsidRPr="006A2E5F">
        <w:t xml:space="preserve"> </w:t>
      </w:r>
      <w:r>
        <w:t>система</w:t>
      </w:r>
      <w:r w:rsidRPr="006A2E5F">
        <w:t xml:space="preserve"> </w:t>
      </w:r>
      <w:r>
        <w:t>тэгов</w:t>
      </w:r>
      <w:r w:rsidRPr="006A2E5F">
        <w:t xml:space="preserve"> </w:t>
      </w:r>
      <w:r>
        <w:t>проекта</w:t>
      </w:r>
      <w:r w:rsidRPr="006A2E5F">
        <w:t xml:space="preserve"> </w:t>
      </w:r>
      <w:r>
        <w:rPr>
          <w:lang w:val="en-US"/>
        </w:rPr>
        <w:t>Universal</w:t>
      </w:r>
      <w:r w:rsidRPr="006A2E5F">
        <w:t xml:space="preserve"> </w:t>
      </w:r>
      <w:r>
        <w:rPr>
          <w:lang w:val="en-US"/>
        </w:rPr>
        <w:t>Dependencies</w:t>
      </w:r>
      <w:r w:rsidRPr="006A2E5F">
        <w:t xml:space="preserve"> [</w:t>
      </w:r>
      <w:r>
        <w:rPr>
          <w:lang w:val="en-US"/>
        </w:rPr>
        <w:t>Zeman</w:t>
      </w:r>
      <w:r w:rsidRPr="006A2E5F">
        <w:t xml:space="preserve"> </w:t>
      </w:r>
      <w:r>
        <w:rPr>
          <w:lang w:val="en-US"/>
        </w:rPr>
        <w:t>et</w:t>
      </w:r>
      <w:r w:rsidRPr="006A2E5F">
        <w:t xml:space="preserve"> </w:t>
      </w:r>
      <w:r>
        <w:rPr>
          <w:lang w:val="en-US"/>
        </w:rPr>
        <w:t>al</w:t>
      </w:r>
      <w:r w:rsidRPr="006A2E5F">
        <w:t xml:space="preserve">., </w:t>
      </w:r>
      <w:proofErr w:type="gramStart"/>
      <w:r w:rsidRPr="006A2E5F">
        <w:t>2020]</w:t>
      </w:r>
      <w:r>
        <w:rPr>
          <w:lang w:val="be-BY"/>
        </w:rPr>
        <w:t>.</w:t>
      </w:r>
      <w:proofErr w:type="gramEnd"/>
      <w:r>
        <w:rPr>
          <w:lang w:val="be-BY"/>
        </w:rPr>
        <w:t xml:space="preserve"> К н</w:t>
      </w:r>
      <w:r w:rsidRPr="006A2E5F">
        <w:rPr>
          <w:lang w:val="be-BY"/>
        </w:rPr>
        <w:t>им</w:t>
      </w:r>
      <w:r>
        <w:rPr>
          <w:lang w:val="be-BY"/>
        </w:rPr>
        <w:t xml:space="preserve"> относятся в первую очередь предлоги, которые </w:t>
      </w:r>
      <w:r w:rsidRPr="006A2E5F">
        <w:rPr>
          <w:lang w:val="be-BY"/>
        </w:rPr>
        <w:t>«формируют с именной группой единую структуру, предназначенную для выражения грамматического и семантического отношения к другой единице внутри клаузы» [</w:t>
      </w:r>
      <w:r>
        <w:rPr>
          <w:lang w:val="be-BY"/>
        </w:rPr>
        <w:t>Там же</w:t>
      </w:r>
      <w:r w:rsidRPr="006A2E5F">
        <w:rPr>
          <w:lang w:val="be-BY"/>
        </w:rPr>
        <w:t>]</w:t>
      </w:r>
      <w:r>
        <w:rPr>
          <w:lang w:val="be-BY"/>
        </w:rPr>
        <w:t>.</w:t>
      </w:r>
      <w:r w:rsidR="00412A19">
        <w:rPr>
          <w:lang w:val="be-BY"/>
        </w:rPr>
        <w:t xml:space="preserve"> Примером предлога может выступать </w:t>
      </w:r>
      <w:r w:rsidR="00412A19">
        <w:rPr>
          <w:i/>
          <w:lang w:val="be-BY"/>
        </w:rPr>
        <w:t xml:space="preserve">въ </w:t>
      </w:r>
      <w:r w:rsidR="00412A19" w:rsidRPr="00D277DF">
        <w:t>‘</w:t>
      </w:r>
      <w:r w:rsidR="00412A19">
        <w:t>в</w:t>
      </w:r>
      <w:r w:rsidR="00412A19" w:rsidRPr="00D277DF">
        <w:t>’ [</w:t>
      </w:r>
      <w:r w:rsidR="00384421">
        <w:rPr>
          <w:lang w:val="en-US"/>
        </w:rPr>
        <w:t>TOROT</w:t>
      </w:r>
      <w:r w:rsidR="00412A19" w:rsidRPr="00D277DF">
        <w:t xml:space="preserve">]. </w:t>
      </w:r>
      <w:r w:rsidR="00412A19">
        <w:t>Помимо</w:t>
      </w:r>
      <w:r w:rsidR="00412A19" w:rsidRPr="00D277DF">
        <w:t xml:space="preserve"> </w:t>
      </w:r>
      <w:r w:rsidR="00412A19">
        <w:t>предлогов</w:t>
      </w:r>
      <w:r w:rsidR="00412A19" w:rsidRPr="00D277DF">
        <w:t xml:space="preserve">, </w:t>
      </w:r>
      <w:r w:rsidR="00D02F2A">
        <w:t>в</w:t>
      </w:r>
      <w:r w:rsidR="00D02F2A" w:rsidRPr="00D277DF">
        <w:t xml:space="preserve"> </w:t>
      </w:r>
      <w:r w:rsidR="00D02F2A">
        <w:t>отдельную</w:t>
      </w:r>
      <w:r w:rsidR="00D02F2A" w:rsidRPr="00D277DF">
        <w:t xml:space="preserve"> </w:t>
      </w:r>
      <w:r w:rsidR="00D02F2A">
        <w:t>категорию</w:t>
      </w:r>
      <w:r w:rsidR="00D02F2A" w:rsidRPr="00D277DF">
        <w:t xml:space="preserve"> </w:t>
      </w:r>
      <w:r w:rsidR="00D02F2A">
        <w:t>выделяются</w:t>
      </w:r>
      <w:r w:rsidR="00D02F2A" w:rsidRPr="00D277DF">
        <w:t xml:space="preserve"> </w:t>
      </w:r>
      <w:r w:rsidR="00D02F2A">
        <w:t>детерминативы</w:t>
      </w:r>
      <w:r w:rsidR="00D02F2A" w:rsidRPr="00D277DF">
        <w:t xml:space="preserve">. </w:t>
      </w:r>
      <w:r w:rsidR="00D02F2A">
        <w:t>Они</w:t>
      </w:r>
      <w:r w:rsidR="00D02F2A" w:rsidRPr="00C5580A">
        <w:t xml:space="preserve"> </w:t>
      </w:r>
      <w:r w:rsidR="00D02F2A">
        <w:t>используются</w:t>
      </w:r>
      <w:r w:rsidR="00D02F2A" w:rsidRPr="00C5580A">
        <w:t xml:space="preserve"> </w:t>
      </w:r>
      <w:r w:rsidR="00412A19">
        <w:t>для</w:t>
      </w:r>
      <w:r w:rsidR="00412A19" w:rsidRPr="00C5580A">
        <w:t xml:space="preserve"> </w:t>
      </w:r>
      <w:r w:rsidR="00412A19">
        <w:t>эксплицитного</w:t>
      </w:r>
      <w:r w:rsidR="00412A19" w:rsidRPr="00C5580A">
        <w:t xml:space="preserve"> </w:t>
      </w:r>
      <w:r w:rsidR="00412A19">
        <w:t>выражения</w:t>
      </w:r>
      <w:r w:rsidR="00412A19" w:rsidRPr="00C5580A">
        <w:t xml:space="preserve"> </w:t>
      </w:r>
      <w:r w:rsidR="00412A19">
        <w:t>определённости</w:t>
      </w:r>
      <w:r w:rsidR="00412A19" w:rsidRPr="00C5580A">
        <w:t xml:space="preserve"> (</w:t>
      </w:r>
      <w:r w:rsidR="00412A19">
        <w:t>ср</w:t>
      </w:r>
      <w:r w:rsidR="00412A19" w:rsidRPr="00C5580A">
        <w:t xml:space="preserve">. </w:t>
      </w:r>
      <w:r w:rsidR="00412A19" w:rsidRPr="00412A19">
        <w:rPr>
          <w:i/>
        </w:rPr>
        <w:t>вьсь</w:t>
      </w:r>
      <w:r w:rsidR="00412A19" w:rsidRPr="00C5580A">
        <w:rPr>
          <w:i/>
        </w:rPr>
        <w:t xml:space="preserve"> </w:t>
      </w:r>
      <w:r w:rsidR="00412A19" w:rsidRPr="00C5580A">
        <w:t>‘</w:t>
      </w:r>
      <w:r w:rsidR="00412A19">
        <w:rPr>
          <w:lang w:val="be-BY"/>
        </w:rPr>
        <w:t>весь</w:t>
      </w:r>
      <w:r w:rsidR="00412A19" w:rsidRPr="00C5580A">
        <w:t>’</w:t>
      </w:r>
      <w:r w:rsidR="00C5580A">
        <w:rPr>
          <w:lang w:val="be-BY"/>
        </w:rPr>
        <w:t xml:space="preserve"> </w:t>
      </w:r>
      <w:r w:rsidR="00C5580A" w:rsidRPr="00C5580A">
        <w:t>[</w:t>
      </w:r>
      <w:r w:rsidR="00384421">
        <w:rPr>
          <w:lang w:val="en-US"/>
        </w:rPr>
        <w:t>TOROT</w:t>
      </w:r>
      <w:r w:rsidR="00C5580A" w:rsidRPr="00C5580A">
        <w:t>]</w:t>
      </w:r>
      <w:r w:rsidR="00412A19">
        <w:rPr>
          <w:lang w:val="be-BY"/>
        </w:rPr>
        <w:t>).</w:t>
      </w:r>
      <w:r w:rsidRPr="006A2E5F">
        <w:rPr>
          <w:lang w:val="be-BY"/>
        </w:rPr>
        <w:t xml:space="preserve"> </w:t>
      </w:r>
      <w:r w:rsidR="00C5580A">
        <w:rPr>
          <w:lang w:val="be-BY"/>
        </w:rPr>
        <w:t xml:space="preserve">На границе между служебными и знаменательными частями речи находятся вспомогательные глаголы, практически потерявшие лексическое значение и выполняющие примарно грамматическую функцию, которую не может взять на себя в силу особенностей словоизменения смысловой глагол </w:t>
      </w:r>
      <w:r w:rsidR="00C5580A" w:rsidRPr="003B6AA8">
        <w:t>[</w:t>
      </w:r>
      <w:r w:rsidR="00C5580A">
        <w:rPr>
          <w:lang w:val="en-US"/>
        </w:rPr>
        <w:t>Zeman</w:t>
      </w:r>
      <w:r w:rsidR="00C5580A" w:rsidRPr="003B6AA8">
        <w:t xml:space="preserve"> </w:t>
      </w:r>
      <w:r w:rsidR="00C5580A">
        <w:rPr>
          <w:lang w:val="en-US"/>
        </w:rPr>
        <w:t>et</w:t>
      </w:r>
      <w:r w:rsidR="00C5580A" w:rsidRPr="003B6AA8">
        <w:t xml:space="preserve"> </w:t>
      </w:r>
      <w:r w:rsidR="00C5580A">
        <w:rPr>
          <w:lang w:val="en-US"/>
        </w:rPr>
        <w:t>al</w:t>
      </w:r>
      <w:r w:rsidR="00C5580A" w:rsidRPr="003B6AA8">
        <w:t xml:space="preserve">., </w:t>
      </w:r>
      <w:proofErr w:type="gramStart"/>
      <w:r w:rsidR="00C5580A" w:rsidRPr="003B6AA8">
        <w:t>2020]</w:t>
      </w:r>
      <w:r w:rsidR="00C5580A">
        <w:rPr>
          <w:lang w:val="be-BY"/>
        </w:rPr>
        <w:t>.</w:t>
      </w:r>
      <w:proofErr w:type="gramEnd"/>
      <w:r w:rsidR="00C5580A">
        <w:rPr>
          <w:lang w:val="be-BY"/>
        </w:rPr>
        <w:t xml:space="preserve"> К числу вспомогательных глаголов в старославянском в первую очередь следует отнести </w:t>
      </w:r>
      <w:r w:rsidR="00C5580A">
        <w:rPr>
          <w:i/>
        </w:rPr>
        <w:t xml:space="preserve">быти </w:t>
      </w:r>
      <w:r w:rsidR="00C5580A" w:rsidRPr="00C5580A">
        <w:t>‘</w:t>
      </w:r>
      <w:r w:rsidR="00C5580A">
        <w:rPr>
          <w:lang w:val="be-BY"/>
        </w:rPr>
        <w:t>быть</w:t>
      </w:r>
      <w:r w:rsidR="00C5580A" w:rsidRPr="00C5580A">
        <w:t>’</w:t>
      </w:r>
      <w:r w:rsidR="00C5580A">
        <w:rPr>
          <w:lang w:val="be-BY"/>
        </w:rPr>
        <w:t xml:space="preserve"> </w:t>
      </w:r>
      <w:r w:rsidR="00C5580A" w:rsidRPr="00C5580A">
        <w:t>[</w:t>
      </w:r>
      <w:r w:rsidR="00384421">
        <w:rPr>
          <w:lang w:val="en-US"/>
        </w:rPr>
        <w:t>TOROT</w:t>
      </w:r>
      <w:r w:rsidR="00C5580A" w:rsidRPr="00C5580A">
        <w:t>]</w:t>
      </w:r>
      <w:r w:rsidR="00C5580A">
        <w:rPr>
          <w:lang w:val="be-BY"/>
        </w:rPr>
        <w:t xml:space="preserve">. </w:t>
      </w:r>
    </w:p>
    <w:p w:rsidR="00BD2441" w:rsidRDefault="00B93790" w:rsidP="00303B4E">
      <w:pPr>
        <w:pStyle w:val="a1"/>
      </w:pPr>
      <w:r>
        <w:t xml:space="preserve">Основным противопоставлением выступает оппозиция </w:t>
      </w:r>
      <w:r w:rsidR="00913E89">
        <w:t>глагола и остальных</w:t>
      </w:r>
      <w:r w:rsidR="000776C3">
        <w:t xml:space="preserve"> знаменательных</w:t>
      </w:r>
      <w:r w:rsidR="00913E89">
        <w:t xml:space="preserve"> частей речи. </w:t>
      </w:r>
      <w:r w:rsidR="00BD2441">
        <w:t>Под глаголом в данном случае подразумевается любое слово, которое «обозначает действие и событие, выступает как минимальный предикат в клаузе и управляет числом и формами других составляющих клаузы»</w:t>
      </w:r>
      <w:r>
        <w:t xml:space="preserve"> </w:t>
      </w:r>
      <w:r w:rsidR="00BD2441" w:rsidRPr="003B6AA8">
        <w:t>[</w:t>
      </w:r>
      <w:r w:rsidR="00BD2441">
        <w:rPr>
          <w:lang w:val="en-US"/>
        </w:rPr>
        <w:t>Zeman</w:t>
      </w:r>
      <w:r w:rsidR="00BD2441" w:rsidRPr="003B6AA8">
        <w:t xml:space="preserve"> </w:t>
      </w:r>
      <w:r w:rsidR="00BD2441">
        <w:rPr>
          <w:lang w:val="en-US"/>
        </w:rPr>
        <w:t>et</w:t>
      </w:r>
      <w:r w:rsidR="00BD2441" w:rsidRPr="003B6AA8">
        <w:t xml:space="preserve"> </w:t>
      </w:r>
      <w:r w:rsidR="00BD2441">
        <w:rPr>
          <w:lang w:val="en-US"/>
        </w:rPr>
        <w:t>al</w:t>
      </w:r>
      <w:r w:rsidR="00BD2441" w:rsidRPr="003B6AA8">
        <w:t>., 2020]</w:t>
      </w:r>
      <w:r w:rsidR="00BD2441">
        <w:t xml:space="preserve">, ср. </w:t>
      </w:r>
      <w:r w:rsidR="00BD2441">
        <w:rPr>
          <w:i/>
        </w:rPr>
        <w:t xml:space="preserve">оставити </w:t>
      </w:r>
      <w:r w:rsidR="00BD2441" w:rsidRPr="00BD2441">
        <w:t>‘</w:t>
      </w:r>
      <w:r w:rsidR="00BD2441">
        <w:rPr>
          <w:lang w:val="be-BY"/>
        </w:rPr>
        <w:t>остав</w:t>
      </w:r>
      <w:r w:rsidR="00BD2441">
        <w:t>ить</w:t>
      </w:r>
      <w:r w:rsidR="00BD2441" w:rsidRPr="00BD2441">
        <w:t>’</w:t>
      </w:r>
      <w:r w:rsidR="00BD2441">
        <w:t xml:space="preserve">. Причастия </w:t>
      </w:r>
      <w:r w:rsidR="000776C3">
        <w:t xml:space="preserve">в старославянском </w:t>
      </w:r>
      <w:r w:rsidR="00BD2441">
        <w:t xml:space="preserve">также традиционно причисляются к этому классу, к примеру, </w:t>
      </w:r>
      <w:r w:rsidR="00BD2441" w:rsidRPr="00BD2441">
        <w:rPr>
          <w:i/>
        </w:rPr>
        <w:t>текъ</w:t>
      </w:r>
      <w:r w:rsidR="00BD2441">
        <w:rPr>
          <w:i/>
        </w:rPr>
        <w:t xml:space="preserve"> </w:t>
      </w:r>
      <w:r w:rsidR="00BD2441" w:rsidRPr="00BD2441">
        <w:t>‘</w:t>
      </w:r>
      <w:r w:rsidR="00BD2441">
        <w:rPr>
          <w:lang w:val="be-BY"/>
        </w:rPr>
        <w:t>тёкш</w:t>
      </w:r>
      <w:r w:rsidR="00BD2441">
        <w:t>ий</w:t>
      </w:r>
      <w:r w:rsidR="00BD2441" w:rsidRPr="00BD2441">
        <w:t>’</w:t>
      </w:r>
      <w:r w:rsidR="000776C3" w:rsidRPr="000776C3">
        <w:t>[</w:t>
      </w:r>
      <w:r w:rsidR="00384421">
        <w:rPr>
          <w:lang w:val="en-US"/>
        </w:rPr>
        <w:t>TOROT</w:t>
      </w:r>
      <w:r w:rsidR="000776C3" w:rsidRPr="000776C3">
        <w:t>]</w:t>
      </w:r>
      <w:r w:rsidR="000776C3">
        <w:rPr>
          <w:lang w:val="be-BY"/>
        </w:rPr>
        <w:t>.</w:t>
      </w:r>
    </w:p>
    <w:p w:rsidR="000776C3" w:rsidRPr="000776C3" w:rsidRDefault="000776C3" w:rsidP="00303B4E">
      <w:pPr>
        <w:pStyle w:val="a1"/>
      </w:pPr>
      <w:r>
        <w:lastRenderedPageBreak/>
        <w:t>Глагол часто сопровождается наречием, указывающим на «время, место, направление, способ»</w:t>
      </w:r>
      <w:r w:rsidRPr="000776C3">
        <w:t xml:space="preserve"> </w:t>
      </w:r>
      <w:r w:rsidRPr="003B6AA8">
        <w:t>[</w:t>
      </w:r>
      <w:r>
        <w:rPr>
          <w:lang w:val="en-US"/>
        </w:rPr>
        <w:t>Zeman</w:t>
      </w:r>
      <w:r w:rsidRPr="003B6AA8">
        <w:t xml:space="preserve"> </w:t>
      </w:r>
      <w:r>
        <w:rPr>
          <w:lang w:val="en-US"/>
        </w:rPr>
        <w:t>et</w:t>
      </w:r>
      <w:r w:rsidRPr="003B6AA8">
        <w:t xml:space="preserve"> </w:t>
      </w:r>
      <w:r>
        <w:rPr>
          <w:lang w:val="en-US"/>
        </w:rPr>
        <w:t>al</w:t>
      </w:r>
      <w:r w:rsidRPr="003B6AA8">
        <w:t>., 2020]</w:t>
      </w:r>
      <w:r>
        <w:t xml:space="preserve">. В старославянском примером наречия может служить </w:t>
      </w:r>
      <w:r w:rsidRPr="000776C3">
        <w:rPr>
          <w:i/>
        </w:rPr>
        <w:t xml:space="preserve">ѕѣло </w:t>
      </w:r>
      <w:r w:rsidRPr="000776C3">
        <w:t>‘</w:t>
      </w:r>
      <w:r>
        <w:rPr>
          <w:lang w:val="be-BY"/>
        </w:rPr>
        <w:t>очень</w:t>
      </w:r>
      <w:r w:rsidRPr="000776C3">
        <w:t>’</w:t>
      </w:r>
      <w:r>
        <w:t xml:space="preserve"> </w:t>
      </w:r>
      <w:r w:rsidRPr="00D277DF">
        <w:t>[</w:t>
      </w:r>
      <w:r w:rsidR="00384421">
        <w:rPr>
          <w:lang w:val="en-US"/>
        </w:rPr>
        <w:t>TOROT</w:t>
      </w:r>
      <w:r w:rsidRPr="00D277DF">
        <w:t>]</w:t>
      </w:r>
      <w:r>
        <w:rPr>
          <w:lang w:val="be-BY"/>
        </w:rPr>
        <w:t>.</w:t>
      </w:r>
    </w:p>
    <w:p w:rsidR="00B93790" w:rsidRDefault="000776C3" w:rsidP="00303B4E">
      <w:pPr>
        <w:pStyle w:val="a1"/>
      </w:pPr>
      <w:r>
        <w:t xml:space="preserve">Напрямую противоположено глаголу имя существительное, обозначающее «лицо, место, вещь, животное или абстрактное понятие» </w:t>
      </w:r>
      <w:r w:rsidRPr="003B6AA8">
        <w:t>[</w:t>
      </w:r>
      <w:r>
        <w:rPr>
          <w:lang w:val="en-US"/>
        </w:rPr>
        <w:t>Zeman</w:t>
      </w:r>
      <w:r w:rsidRPr="003B6AA8">
        <w:t xml:space="preserve"> </w:t>
      </w:r>
      <w:r>
        <w:rPr>
          <w:lang w:val="en-US"/>
        </w:rPr>
        <w:t>et</w:t>
      </w:r>
      <w:r w:rsidRPr="003B6AA8">
        <w:t xml:space="preserve"> </w:t>
      </w:r>
      <w:r>
        <w:rPr>
          <w:lang w:val="en-US"/>
        </w:rPr>
        <w:t>al</w:t>
      </w:r>
      <w:r w:rsidRPr="003B6AA8">
        <w:t>., 2020]</w:t>
      </w:r>
      <w:r>
        <w:t xml:space="preserve">. Одним из самых частотных существительных старославянского языка является </w:t>
      </w:r>
      <w:r>
        <w:rPr>
          <w:i/>
        </w:rPr>
        <w:t xml:space="preserve">богъ </w:t>
      </w:r>
      <w:r w:rsidRPr="000776C3">
        <w:t>‘</w:t>
      </w:r>
      <w:r>
        <w:rPr>
          <w:lang w:val="be-BY"/>
        </w:rPr>
        <w:t>бог</w:t>
      </w:r>
      <w:r w:rsidRPr="000776C3">
        <w:t>’</w:t>
      </w:r>
      <w:r>
        <w:t xml:space="preserve"> </w:t>
      </w:r>
      <w:r w:rsidRPr="000776C3">
        <w:t>[</w:t>
      </w:r>
      <w:r w:rsidR="00384421">
        <w:rPr>
          <w:lang w:val="en-US"/>
        </w:rPr>
        <w:t>TOROT</w:t>
      </w:r>
      <w:r w:rsidRPr="000776C3">
        <w:t>]</w:t>
      </w:r>
      <w:r>
        <w:rPr>
          <w:lang w:val="be-BY"/>
        </w:rPr>
        <w:t>. В отдельную категорию по различным причинам</w:t>
      </w:r>
      <w:r>
        <w:t>, от особенностей синтаксического поведения до удобства автоматической обработки при составлении словаря</w:t>
      </w:r>
      <w:r w:rsidR="00386619">
        <w:t xml:space="preserve">, выносятся имена собственные, такие как </w:t>
      </w:r>
      <w:r w:rsidR="00386619">
        <w:rPr>
          <w:i/>
        </w:rPr>
        <w:t xml:space="preserve">иосифъ </w:t>
      </w:r>
      <w:r w:rsidR="00386619" w:rsidRPr="00386619">
        <w:t>‘</w:t>
      </w:r>
      <w:r w:rsidR="00386619">
        <w:t>Иосиф</w:t>
      </w:r>
      <w:r w:rsidR="00386619" w:rsidRPr="00386619">
        <w:t>’</w:t>
      </w:r>
      <w:r w:rsidR="00386619">
        <w:t xml:space="preserve"> </w:t>
      </w:r>
      <w:r w:rsidR="00386619" w:rsidRPr="000776C3">
        <w:t>[</w:t>
      </w:r>
      <w:r w:rsidR="00384421">
        <w:rPr>
          <w:lang w:val="en-US"/>
        </w:rPr>
        <w:t>TOROT</w:t>
      </w:r>
      <w:r w:rsidR="00386619" w:rsidRPr="000776C3">
        <w:t>]</w:t>
      </w:r>
      <w:r w:rsidR="00386619">
        <w:rPr>
          <w:lang w:val="be-BY"/>
        </w:rPr>
        <w:t>.</w:t>
      </w:r>
    </w:p>
    <w:p w:rsidR="00386619" w:rsidRDefault="00386619" w:rsidP="00303B4E">
      <w:pPr>
        <w:pStyle w:val="a1"/>
        <w:rPr>
          <w:lang w:val="be-BY"/>
        </w:rPr>
      </w:pPr>
      <w:r>
        <w:t>Любые существительные, как собственные, так и нарицательные, могут быть</w:t>
      </w:r>
      <w:r w:rsidR="00BD6ED4">
        <w:t xml:space="preserve"> модифицированы прилагательными</w:t>
      </w:r>
      <w:r w:rsidR="00BD6ED4">
        <w:rPr>
          <w:lang w:val="be-BY"/>
        </w:rPr>
        <w:t>, составляю</w:t>
      </w:r>
      <w:r w:rsidR="00BD6ED4">
        <w:t>щими отдельную часть речи в старославянском языке, ср.</w:t>
      </w:r>
      <w:r w:rsidR="00BD6ED4" w:rsidRPr="00BD6ED4">
        <w:t xml:space="preserve"> </w:t>
      </w:r>
      <w:r w:rsidR="00BD6ED4" w:rsidRPr="00BD6ED4">
        <w:rPr>
          <w:i/>
        </w:rPr>
        <w:t>сѫботьнъ</w:t>
      </w:r>
      <w:r w:rsidR="00BD6ED4">
        <w:rPr>
          <w:i/>
        </w:rPr>
        <w:t xml:space="preserve"> </w:t>
      </w:r>
      <w:r w:rsidR="00BD6ED4" w:rsidRPr="00BD6ED4">
        <w:t>‘</w:t>
      </w:r>
      <w:r w:rsidR="00BD6ED4">
        <w:rPr>
          <w:lang w:val="be-BY"/>
        </w:rPr>
        <w:t>субботн</w:t>
      </w:r>
      <w:r w:rsidR="00BD6ED4">
        <w:t>и</w:t>
      </w:r>
      <w:r w:rsidR="00BD6ED4">
        <w:rPr>
          <w:lang w:val="be-BY"/>
        </w:rPr>
        <w:t>й</w:t>
      </w:r>
      <w:r w:rsidR="00BD6ED4" w:rsidRPr="00BD6ED4">
        <w:t>’</w:t>
      </w:r>
      <w:r w:rsidR="00690FB9">
        <w:rPr>
          <w:lang w:val="be-BY"/>
        </w:rPr>
        <w:t xml:space="preserve"> </w:t>
      </w:r>
      <w:r w:rsidR="00690FB9" w:rsidRPr="000776C3">
        <w:t>[</w:t>
      </w:r>
      <w:r w:rsidR="00384421">
        <w:rPr>
          <w:lang w:val="en-US"/>
        </w:rPr>
        <w:t>TOROT</w:t>
      </w:r>
      <w:r w:rsidR="00690FB9" w:rsidRPr="000776C3">
        <w:t>]</w:t>
      </w:r>
      <w:r w:rsidR="00690FB9">
        <w:rPr>
          <w:lang w:val="be-BY"/>
        </w:rPr>
        <w:t>.</w:t>
      </w:r>
    </w:p>
    <w:p w:rsidR="00690FB9" w:rsidRDefault="00BD6ED4" w:rsidP="00690FB9">
      <w:pPr>
        <w:pStyle w:val="a1"/>
        <w:rPr>
          <w:lang w:val="be-BY"/>
        </w:rPr>
      </w:pPr>
      <w:r>
        <w:rPr>
          <w:lang w:val="be-BY"/>
        </w:rPr>
        <w:t>Наконец,</w:t>
      </w:r>
      <w:r w:rsidR="00690FB9">
        <w:rPr>
          <w:lang w:val="be-BY"/>
        </w:rPr>
        <w:t xml:space="preserve"> заменять существительные или именные группы могут местоимения, обширно представленные в старославянском языке. Синтаксически они выполняют схожие функции, при этом всегда являясь только референтом, ср. </w:t>
      </w:r>
      <w:r w:rsidR="00690FB9" w:rsidRPr="00690FB9">
        <w:rPr>
          <w:i/>
          <w:lang w:val="be-BY"/>
        </w:rPr>
        <w:t>его</w:t>
      </w:r>
      <w:r w:rsidR="00690FB9" w:rsidRPr="00690FB9">
        <w:rPr>
          <w:i/>
        </w:rPr>
        <w:t xml:space="preserve"> </w:t>
      </w:r>
      <w:r w:rsidR="00690FB9" w:rsidRPr="00690FB9">
        <w:t>‘</w:t>
      </w:r>
      <w:r w:rsidR="00690FB9">
        <w:rPr>
          <w:lang w:val="be-BY"/>
        </w:rPr>
        <w:t>его</w:t>
      </w:r>
      <w:r w:rsidR="00690FB9" w:rsidRPr="00690FB9">
        <w:t>’</w:t>
      </w:r>
      <w:r w:rsidR="00690FB9">
        <w:rPr>
          <w:lang w:val="be-BY"/>
        </w:rPr>
        <w:t xml:space="preserve"> </w:t>
      </w:r>
      <w:r w:rsidR="00690FB9" w:rsidRPr="000776C3">
        <w:t>[</w:t>
      </w:r>
      <w:r w:rsidR="00384421">
        <w:rPr>
          <w:lang w:val="en-US"/>
        </w:rPr>
        <w:t>TOROT</w:t>
      </w:r>
      <w:r w:rsidR="00690FB9" w:rsidRPr="000776C3">
        <w:t>]</w:t>
      </w:r>
      <w:r w:rsidR="00690FB9">
        <w:rPr>
          <w:lang w:val="be-BY"/>
        </w:rPr>
        <w:t>.</w:t>
      </w:r>
    </w:p>
    <w:p w:rsidR="00690FB9" w:rsidRDefault="00690FB9" w:rsidP="00690FB9">
      <w:pPr>
        <w:pStyle w:val="a1"/>
        <w:rPr>
          <w:lang w:val="be-BY"/>
        </w:rPr>
      </w:pPr>
      <w:r>
        <w:rPr>
          <w:lang w:val="be-BY"/>
        </w:rPr>
        <w:t>Так</w:t>
      </w:r>
      <w:r w:rsidR="008F16E4" w:rsidRPr="008F16E4">
        <w:rPr>
          <w:lang w:val="be-BY"/>
        </w:rPr>
        <w:t xml:space="preserve">им образом, в рамках корпуса старославянского языка релевантным оказывается деление всего массива токенов на следующие группы: </w:t>
      </w:r>
      <w:r w:rsidR="008F16E4">
        <w:rPr>
          <w:lang w:val="en-US"/>
        </w:rPr>
        <w:t>NOUN</w:t>
      </w:r>
      <w:r w:rsidR="008F16E4" w:rsidRPr="008F16E4">
        <w:rPr>
          <w:lang w:val="be-BY"/>
        </w:rPr>
        <w:t xml:space="preserve"> (имя </w:t>
      </w:r>
      <w:r w:rsidR="008F16E4">
        <w:rPr>
          <w:lang w:val="be-BY"/>
        </w:rPr>
        <w:t>су</w:t>
      </w:r>
      <w:r w:rsidR="008F16E4" w:rsidRPr="008F16E4">
        <w:rPr>
          <w:lang w:val="be-BY"/>
        </w:rPr>
        <w:t xml:space="preserve">ществительное), </w:t>
      </w:r>
      <w:r w:rsidR="008F16E4">
        <w:rPr>
          <w:lang w:val="en-US"/>
        </w:rPr>
        <w:t>PROPN</w:t>
      </w:r>
      <w:r w:rsidR="008F16E4" w:rsidRPr="008F16E4">
        <w:rPr>
          <w:lang w:val="be-BY"/>
        </w:rPr>
        <w:t xml:space="preserve"> (имя собственное), </w:t>
      </w:r>
      <w:r w:rsidR="008F16E4">
        <w:rPr>
          <w:lang w:val="en-US"/>
        </w:rPr>
        <w:t>VERB</w:t>
      </w:r>
      <w:r w:rsidR="008F16E4" w:rsidRPr="008F16E4">
        <w:rPr>
          <w:lang w:val="be-BY"/>
        </w:rPr>
        <w:t xml:space="preserve"> (глагол), </w:t>
      </w:r>
      <w:r w:rsidR="008F16E4">
        <w:rPr>
          <w:lang w:val="en-US"/>
        </w:rPr>
        <w:t>ADJ</w:t>
      </w:r>
      <w:r w:rsidR="008F16E4" w:rsidRPr="008F16E4">
        <w:rPr>
          <w:lang w:val="be-BY"/>
        </w:rPr>
        <w:t xml:space="preserve"> (прилагательное), </w:t>
      </w:r>
      <w:r w:rsidR="008F16E4">
        <w:rPr>
          <w:lang w:val="en-US"/>
        </w:rPr>
        <w:t>ADV</w:t>
      </w:r>
      <w:r w:rsidR="008F16E4" w:rsidRPr="008F16E4">
        <w:rPr>
          <w:lang w:val="be-BY"/>
        </w:rPr>
        <w:t xml:space="preserve"> (наречие), </w:t>
      </w:r>
      <w:r w:rsidR="008F16E4">
        <w:rPr>
          <w:lang w:val="en-US"/>
        </w:rPr>
        <w:t>PRON</w:t>
      </w:r>
      <w:r w:rsidR="008F16E4" w:rsidRPr="008F16E4">
        <w:rPr>
          <w:lang w:val="be-BY"/>
        </w:rPr>
        <w:t xml:space="preserve"> (местоимение), </w:t>
      </w:r>
      <w:r w:rsidR="008F16E4">
        <w:rPr>
          <w:lang w:val="en-US"/>
        </w:rPr>
        <w:t>AUX</w:t>
      </w:r>
      <w:r w:rsidR="008F16E4" w:rsidRPr="008F16E4">
        <w:rPr>
          <w:lang w:val="be-BY"/>
        </w:rPr>
        <w:t xml:space="preserve"> (</w:t>
      </w:r>
      <w:r w:rsidR="008F16E4">
        <w:rPr>
          <w:lang w:val="be-BY"/>
        </w:rPr>
        <w:t>вспомогательный глагол)</w:t>
      </w:r>
      <w:r w:rsidR="008F16E4" w:rsidRPr="008F16E4">
        <w:rPr>
          <w:lang w:val="be-BY"/>
        </w:rPr>
        <w:t xml:space="preserve">, </w:t>
      </w:r>
      <w:r w:rsidR="008F16E4">
        <w:rPr>
          <w:lang w:val="en-US"/>
        </w:rPr>
        <w:t>DET</w:t>
      </w:r>
      <w:r w:rsidR="008F16E4">
        <w:t xml:space="preserve"> (детерминатив)</w:t>
      </w:r>
      <w:r w:rsidR="008F16E4" w:rsidRPr="008F16E4">
        <w:rPr>
          <w:lang w:val="be-BY"/>
        </w:rPr>
        <w:t xml:space="preserve">, </w:t>
      </w:r>
      <w:r w:rsidR="008F16E4">
        <w:rPr>
          <w:lang w:val="en-US"/>
        </w:rPr>
        <w:t>ADP</w:t>
      </w:r>
      <w:r w:rsidR="008F16E4">
        <w:t xml:space="preserve"> (предлог)</w:t>
      </w:r>
      <w:r w:rsidR="008F16E4" w:rsidRPr="008F16E4">
        <w:rPr>
          <w:lang w:val="be-BY"/>
        </w:rPr>
        <w:t xml:space="preserve">, </w:t>
      </w:r>
      <w:r w:rsidR="008F16E4">
        <w:rPr>
          <w:lang w:val="en-US"/>
        </w:rPr>
        <w:t>SCONJ</w:t>
      </w:r>
      <w:r w:rsidR="008F16E4">
        <w:t xml:space="preserve"> (подчинительный союз)</w:t>
      </w:r>
      <w:r w:rsidR="008F16E4" w:rsidRPr="008F16E4">
        <w:rPr>
          <w:lang w:val="be-BY"/>
        </w:rPr>
        <w:t xml:space="preserve">, </w:t>
      </w:r>
      <w:r w:rsidR="008F16E4">
        <w:rPr>
          <w:lang w:val="en-US"/>
        </w:rPr>
        <w:t>CCONJ</w:t>
      </w:r>
      <w:r w:rsidR="008F16E4">
        <w:t xml:space="preserve"> (сочинительный союз)</w:t>
      </w:r>
      <w:r w:rsidR="008F16E4" w:rsidRPr="008F16E4">
        <w:rPr>
          <w:lang w:val="be-BY"/>
        </w:rPr>
        <w:t xml:space="preserve">, </w:t>
      </w:r>
      <w:r w:rsidR="008F16E4">
        <w:rPr>
          <w:lang w:val="en-US"/>
        </w:rPr>
        <w:t>INTJ</w:t>
      </w:r>
      <w:r w:rsidR="008F16E4">
        <w:t xml:space="preserve"> (междометие)</w:t>
      </w:r>
      <w:r w:rsidR="008F16E4" w:rsidRPr="008F16E4">
        <w:rPr>
          <w:lang w:val="be-BY"/>
        </w:rPr>
        <w:t xml:space="preserve">, </w:t>
      </w:r>
      <w:r w:rsidR="008F16E4">
        <w:rPr>
          <w:lang w:val="en-US"/>
        </w:rPr>
        <w:t>NUM</w:t>
      </w:r>
      <w:r w:rsidR="008F16E4">
        <w:t xml:space="preserve"> (числительное)</w:t>
      </w:r>
      <w:r w:rsidR="008F16E4" w:rsidRPr="008F16E4">
        <w:rPr>
          <w:lang w:val="be-BY"/>
        </w:rPr>
        <w:t xml:space="preserve">, </w:t>
      </w:r>
      <w:r w:rsidR="008F16E4">
        <w:rPr>
          <w:lang w:val="en-US"/>
        </w:rPr>
        <w:t>X</w:t>
      </w:r>
      <w:r w:rsidR="008F16E4">
        <w:t xml:space="preserve"> (нестарославянское слово)</w:t>
      </w:r>
      <w:r w:rsidR="008F16E4" w:rsidRPr="008F16E4">
        <w:rPr>
          <w:lang w:val="be-BY"/>
        </w:rPr>
        <w:t xml:space="preserve">, </w:t>
      </w:r>
      <w:r w:rsidR="008F16E4">
        <w:rPr>
          <w:lang w:val="en-US"/>
        </w:rPr>
        <w:t>DIGIT</w:t>
      </w:r>
      <w:r w:rsidR="008F16E4">
        <w:t xml:space="preserve"> (цифра)</w:t>
      </w:r>
      <w:r w:rsidR="008F16E4" w:rsidRPr="008F16E4">
        <w:rPr>
          <w:lang w:val="be-BY"/>
        </w:rPr>
        <w:t xml:space="preserve">, </w:t>
      </w:r>
      <w:r w:rsidR="008F16E4">
        <w:rPr>
          <w:lang w:val="en-US"/>
        </w:rPr>
        <w:t>PUNCT</w:t>
      </w:r>
      <w:r w:rsidR="008F16E4">
        <w:t xml:space="preserve"> (знак пунктуации)</w:t>
      </w:r>
      <w:r w:rsidR="008F16E4" w:rsidRPr="008F16E4">
        <w:rPr>
          <w:lang w:val="be-BY"/>
        </w:rPr>
        <w:t xml:space="preserve">, </w:t>
      </w:r>
      <w:r w:rsidR="008F16E4">
        <w:rPr>
          <w:lang w:val="en-US"/>
        </w:rPr>
        <w:t>FRAG</w:t>
      </w:r>
      <w:r w:rsidR="008F16E4">
        <w:t xml:space="preserve"> (фрагмент)</w:t>
      </w:r>
      <w:r w:rsidR="008F16E4" w:rsidRPr="008F16E4">
        <w:rPr>
          <w:lang w:val="be-BY"/>
        </w:rPr>
        <w:t xml:space="preserve">.  </w:t>
      </w:r>
    </w:p>
    <w:p w:rsidR="008F16E4" w:rsidRDefault="008F16E4" w:rsidP="00236BEE">
      <w:pPr>
        <w:pStyle w:val="a5"/>
        <w:rPr>
          <w:lang w:val="be-BY"/>
        </w:rPr>
      </w:pPr>
      <w:bookmarkStart w:id="26" w:name="_Toc72902594"/>
      <w:r>
        <w:rPr>
          <w:b/>
          <w:lang w:val="be-BY"/>
        </w:rPr>
        <w:t xml:space="preserve">2.4. </w:t>
      </w:r>
      <w:r>
        <w:rPr>
          <w:lang w:val="be-BY"/>
        </w:rPr>
        <w:t>Выводы.</w:t>
      </w:r>
      <w:bookmarkEnd w:id="26"/>
    </w:p>
    <w:p w:rsidR="00236BEE" w:rsidRDefault="00236BEE" w:rsidP="00690FB9">
      <w:pPr>
        <w:pStyle w:val="a1"/>
        <w:rPr>
          <w:lang w:val="be-BY"/>
        </w:rPr>
      </w:pPr>
      <w:r>
        <w:rPr>
          <w:lang w:val="be-BY"/>
        </w:rPr>
        <w:t xml:space="preserve">Таким образом, была представлена краткая теоретическая характеристика старославянского языка.  </w:t>
      </w:r>
    </w:p>
    <w:p w:rsidR="008F16E4" w:rsidRDefault="00236BEE" w:rsidP="00690FB9">
      <w:pPr>
        <w:pStyle w:val="a1"/>
        <w:rPr>
          <w:lang w:val="be-BY"/>
        </w:rPr>
      </w:pPr>
      <w:r>
        <w:rPr>
          <w:lang w:val="be-BY"/>
        </w:rPr>
        <w:t xml:space="preserve">Указано его положение на генеалогическом древе славянских языков, подчёркнута важность изучения в силу данной специфики. </w:t>
      </w:r>
      <w:r>
        <w:rPr>
          <w:lang w:val="be-BY"/>
        </w:rPr>
        <w:lastRenderedPageBreak/>
        <w:t>Охарактеризованы периоды развития старославянского языка, а также его основные лингвистические особенности, важные для классификации текстов внутри старославянского канона.</w:t>
      </w:r>
    </w:p>
    <w:p w:rsidR="00236BEE" w:rsidRDefault="00236BEE" w:rsidP="00690FB9">
      <w:pPr>
        <w:pStyle w:val="a1"/>
      </w:pPr>
      <w:r>
        <w:rPr>
          <w:lang w:val="be-BY"/>
        </w:rPr>
        <w:t xml:space="preserve">Старославянские тексты изначально записывались </w:t>
      </w:r>
      <w:r w:rsidR="00A777D2">
        <w:rPr>
          <w:lang w:val="be-BY"/>
        </w:rPr>
        <w:t>глаголицей</w:t>
      </w:r>
      <w:r>
        <w:rPr>
          <w:lang w:val="be-BY"/>
        </w:rPr>
        <w:t xml:space="preserve">, затем – </w:t>
      </w:r>
      <w:r w:rsidR="00A777D2">
        <w:rPr>
          <w:lang w:val="be-BY"/>
        </w:rPr>
        <w:t>кириллицей</w:t>
      </w:r>
      <w:r>
        <w:rPr>
          <w:lang w:val="be-BY"/>
        </w:rPr>
        <w:t>, и значительно позднее, уже после вымирания языка, часть из них была переведена в подмножество латиницы,</w:t>
      </w:r>
      <w:r w:rsidR="00376808">
        <w:rPr>
          <w:lang w:val="be-BY"/>
        </w:rPr>
        <w:t xml:space="preserve"> путём замены исходных символов на</w:t>
      </w:r>
      <w:r>
        <w:rPr>
          <w:lang w:val="be-BY"/>
        </w:rPr>
        <w:t xml:space="preserve"> </w:t>
      </w:r>
      <w:r>
        <w:rPr>
          <w:lang w:val="en-US"/>
        </w:rPr>
        <w:t>ASCII</w:t>
      </w:r>
      <w:r w:rsidR="00376808">
        <w:t xml:space="preserve">. При составлении корпуса значительное время будет уделено восстановлению исходной системы письменности для этих текстов, возможному благодаря </w:t>
      </w:r>
      <w:r w:rsidR="00376808">
        <w:rPr>
          <w:lang w:val="en-US"/>
        </w:rPr>
        <w:t>Unicode</w:t>
      </w:r>
      <w:r w:rsidR="00376808">
        <w:t>.</w:t>
      </w:r>
    </w:p>
    <w:p w:rsidR="00376808" w:rsidRPr="00376808" w:rsidRDefault="00376808" w:rsidP="00690FB9">
      <w:pPr>
        <w:pStyle w:val="a1"/>
        <w:rPr>
          <w:rFonts w:ascii="Arial" w:hAnsi="Arial" w:cs="Arial"/>
          <w:color w:val="000000"/>
          <w:sz w:val="21"/>
          <w:szCs w:val="21"/>
        </w:rPr>
      </w:pPr>
      <w:r>
        <w:t>Определена классификация частей речи</w:t>
      </w:r>
      <w:r w:rsidR="006611F8">
        <w:t>. Она отличается от классификаций, приведённых в классических работах, однако она</w:t>
      </w:r>
      <w:r>
        <w:t xml:space="preserve"> наиболее удобна для автоматической обработки корпуса</w:t>
      </w:r>
      <w:r w:rsidR="006611F8">
        <w:t>, уже</w:t>
      </w:r>
      <w:r>
        <w:t xml:space="preserve"> примен</w:t>
      </w:r>
      <w:r w:rsidR="006611F8">
        <w:t>ена</w:t>
      </w:r>
      <w:r>
        <w:t xml:space="preserve"> в другом проекте</w:t>
      </w:r>
      <w:r w:rsidR="006611F8">
        <w:t xml:space="preserve"> и более полно представляет служебные части речи, а также типы токенов, не являющиеся словами старославянского языка</w:t>
      </w:r>
      <w:r>
        <w:t>. Этот набор тэгов будет использован при частеречной разметке в дальнейшем</w:t>
      </w:r>
      <w:r w:rsidR="006611F8">
        <w:t xml:space="preserve">. </w:t>
      </w:r>
    </w:p>
    <w:p w:rsidR="00303B4E" w:rsidRPr="008F16E4" w:rsidRDefault="00303B4E" w:rsidP="00690FB9">
      <w:pPr>
        <w:pStyle w:val="a1"/>
        <w:rPr>
          <w:lang w:val="be-BY"/>
        </w:rPr>
      </w:pPr>
      <w:r w:rsidRPr="008F16E4">
        <w:rPr>
          <w:lang w:val="be-BY"/>
        </w:rPr>
        <w:br w:type="page"/>
      </w:r>
    </w:p>
    <w:p w:rsidR="00974F32" w:rsidRDefault="00974F32" w:rsidP="00563BB1">
      <w:pPr>
        <w:pStyle w:val="2"/>
        <w:jc w:val="center"/>
        <w:rPr>
          <w:b/>
        </w:rPr>
      </w:pPr>
      <w:bookmarkStart w:id="27" w:name="_Toc72902595"/>
      <w:r w:rsidRPr="001432FB">
        <w:rPr>
          <w:b/>
        </w:rPr>
        <w:lastRenderedPageBreak/>
        <w:t xml:space="preserve">Глава 3. </w:t>
      </w:r>
      <w:r w:rsidR="00FA0225" w:rsidRPr="001432FB">
        <w:rPr>
          <w:b/>
        </w:rPr>
        <w:t>Старославянский язык как объект составления корпуса</w:t>
      </w:r>
      <w:r w:rsidR="00813425" w:rsidRPr="001432FB">
        <w:rPr>
          <w:b/>
        </w:rPr>
        <w:t>.</w:t>
      </w:r>
      <w:bookmarkEnd w:id="27"/>
    </w:p>
    <w:p w:rsidR="00460870" w:rsidRDefault="008E3A9C" w:rsidP="00270F52">
      <w:pPr>
        <w:pStyle w:val="a5"/>
        <w:numPr>
          <w:ilvl w:val="1"/>
          <w:numId w:val="7"/>
        </w:numPr>
      </w:pPr>
      <w:bookmarkStart w:id="28" w:name="_Toc72902596"/>
      <w:r>
        <w:t xml:space="preserve">Определение текстового состава </w:t>
      </w:r>
      <w:r w:rsidR="00724527">
        <w:t xml:space="preserve"> корпуса </w:t>
      </w:r>
      <w:r>
        <w:t>старославянского языка</w:t>
      </w:r>
      <w:r w:rsidR="00460870">
        <w:t>.</w:t>
      </w:r>
      <w:bookmarkEnd w:id="28"/>
    </w:p>
    <w:p w:rsidR="00460870" w:rsidRDefault="00460870" w:rsidP="00460870">
      <w:pPr>
        <w:pStyle w:val="a1"/>
      </w:pPr>
      <w:r>
        <w:t xml:space="preserve">В силу </w:t>
      </w:r>
      <w:r w:rsidR="00A405D3">
        <w:t>упоминавшегося выше отсутствия</w:t>
      </w:r>
      <w:r>
        <w:t xml:space="preserve"> среди исследователей </w:t>
      </w:r>
      <w:r w:rsidRPr="00DE6D0C">
        <w:t>консенсуса по вопросу того, какие именно тексты следует включать в корпус</w:t>
      </w:r>
      <w:r>
        <w:t xml:space="preserve"> старославянского языка</w:t>
      </w:r>
      <w:r w:rsidR="00DE6D0C">
        <w:t xml:space="preserve"> </w:t>
      </w:r>
      <w:r>
        <w:t>и по каким критериям их следует включать, любое решение подобного характера неизбежно будет носить субъ</w:t>
      </w:r>
      <w:r w:rsidR="00311F6C">
        <w:t>ективный характер. П</w:t>
      </w:r>
      <w:r>
        <w:t>омимо этого</w:t>
      </w:r>
      <w:r w:rsidR="00311F6C">
        <w:t xml:space="preserve">, оно будет базироваться на наборе критериев, в том числе таких, которые не являются лингвистическими в строгом понимании этого слова, но скорее историческими. </w:t>
      </w:r>
    </w:p>
    <w:p w:rsidR="0024201A" w:rsidRDefault="00311F6C" w:rsidP="00460870">
      <w:pPr>
        <w:pStyle w:val="a1"/>
      </w:pPr>
      <w:r>
        <w:t xml:space="preserve">Последнее замечание относится в первую очередь к тексту </w:t>
      </w:r>
      <w:r w:rsidR="00352322">
        <w:t xml:space="preserve">времени </w:t>
      </w:r>
      <w:r w:rsidRPr="005150D3">
        <w:t>второй родины [</w:t>
      </w:r>
      <w:r w:rsidRPr="005150D3">
        <w:rPr>
          <w:lang w:val="en-US"/>
        </w:rPr>
        <w:t>Kamphuis</w:t>
      </w:r>
      <w:r w:rsidRPr="005150D3">
        <w:t xml:space="preserve"> </w:t>
      </w:r>
      <w:r w:rsidRPr="005150D3">
        <w:rPr>
          <w:lang w:val="en-US"/>
        </w:rPr>
        <w:t>J</w:t>
      </w:r>
      <w:r w:rsidRPr="005150D3">
        <w:t xml:space="preserve">., 2020, с. </w:t>
      </w:r>
      <w:r w:rsidR="00352322" w:rsidRPr="005150D3">
        <w:t>5</w:t>
      </w:r>
      <w:r w:rsidRPr="005150D3">
        <w:t xml:space="preserve">], </w:t>
      </w:r>
      <w:r w:rsidR="00352322" w:rsidRPr="005150D3">
        <w:t xml:space="preserve">Киевским листкам, </w:t>
      </w:r>
      <w:r w:rsidR="00DE6D0C" w:rsidRPr="005150D3">
        <w:t>так</w:t>
      </w:r>
      <w:r w:rsidR="00352322" w:rsidRPr="005150D3">
        <w:t xml:space="preserve">же известным, как Киевские фрагменты, или Киевский миссал. И именно тексту </w:t>
      </w:r>
      <w:r w:rsidR="005150D3" w:rsidRPr="005150D3">
        <w:t xml:space="preserve">этого </w:t>
      </w:r>
      <w:r w:rsidR="00352322" w:rsidRPr="005150D3">
        <w:t>времени, а не написанному в рамках деятельности на территории второй</w:t>
      </w:r>
      <w:r w:rsidR="00352322">
        <w:t xml:space="preserve"> родины. Как упоминалось в теоретической характеристике старославянского </w:t>
      </w:r>
      <w:r w:rsidR="00352322" w:rsidRPr="00A405D3">
        <w:t>языка, в Киевских листках сочетаются черты южнославянских и западнославянских диалектов в области тех ключевых рефлексов, которые</w:t>
      </w:r>
      <w:r w:rsidR="00352322">
        <w:t xml:space="preserve"> непосредственно</w:t>
      </w:r>
      <w:r w:rsidR="003C7BD5">
        <w:t xml:space="preserve"> служат для определения принадлежности текста к старославянскому языку или же изводу церковнославянского языка</w:t>
      </w:r>
      <w:r w:rsidR="00352322">
        <w:t xml:space="preserve"> </w:t>
      </w:r>
      <w:r w:rsidR="00352322" w:rsidRPr="00352322">
        <w:t>[</w:t>
      </w:r>
      <w:r w:rsidR="00352322">
        <w:rPr>
          <w:lang w:val="en-US"/>
        </w:rPr>
        <w:t>Kamphuis</w:t>
      </w:r>
      <w:r w:rsidR="00352322" w:rsidRPr="00352322">
        <w:t xml:space="preserve"> </w:t>
      </w:r>
      <w:r w:rsidR="00352322">
        <w:rPr>
          <w:lang w:val="en-US"/>
        </w:rPr>
        <w:t>J</w:t>
      </w:r>
      <w:r w:rsidR="00B92AB7">
        <w:t>., 2020</w:t>
      </w:r>
      <w:r w:rsidR="00352322" w:rsidRPr="00352322">
        <w:t xml:space="preserve">, </w:t>
      </w:r>
      <w:r w:rsidR="00352322">
        <w:t>с. 5</w:t>
      </w:r>
      <w:r w:rsidR="00352322" w:rsidRPr="00352322">
        <w:t>]</w:t>
      </w:r>
      <w:r w:rsidR="00352322">
        <w:t>.</w:t>
      </w:r>
      <w:r w:rsidR="003C7BD5">
        <w:t xml:space="preserve"> Тем не менее, Киевские листки включаются в корпус текстов старославянского языка большей частью исследователей, занимающихся анализом его явлений</w:t>
      </w:r>
      <w:r w:rsidR="00C80965">
        <w:t xml:space="preserve"> </w:t>
      </w:r>
      <w:r w:rsidR="00C80965" w:rsidRPr="00C80965">
        <w:t>[</w:t>
      </w:r>
      <w:r w:rsidR="00C80965">
        <w:rPr>
          <w:lang w:val="en-US"/>
        </w:rPr>
        <w:t>Kamphuis</w:t>
      </w:r>
      <w:r w:rsidR="00C80965" w:rsidRPr="00C80965">
        <w:t xml:space="preserve"> </w:t>
      </w:r>
      <w:r w:rsidR="00C80965">
        <w:rPr>
          <w:lang w:val="en-US"/>
        </w:rPr>
        <w:t>J</w:t>
      </w:r>
      <w:r w:rsidR="00C80965" w:rsidRPr="00C80965">
        <w:t>., 2020</w:t>
      </w:r>
      <w:r w:rsidR="00C80965">
        <w:t>, с. 11</w:t>
      </w:r>
      <w:r w:rsidR="00C80965" w:rsidRPr="00C80965">
        <w:t>] [</w:t>
      </w:r>
      <w:r w:rsidR="00B92AB7">
        <w:t>СС, 1994, с. 18</w:t>
      </w:r>
      <w:r w:rsidR="00B92AB7" w:rsidRPr="00B92AB7">
        <w:t>]</w:t>
      </w:r>
      <w:r w:rsidR="00B92AB7">
        <w:t>. Это делает необходимым включение Киевских листков в состав корпуса старославянского языка практически на основании критерия исторической договорённости исследователей. Критерия, который, таким образом, к данному моменту оказывается не просто решающим, но перевешивающим все остальные</w:t>
      </w:r>
      <w:r w:rsidR="009B27CA">
        <w:t xml:space="preserve"> при составлении корпуса старославянского языка.</w:t>
      </w:r>
      <w:r w:rsidR="00832B2A">
        <w:t xml:space="preserve"> </w:t>
      </w:r>
    </w:p>
    <w:p w:rsidR="00311F6C" w:rsidRDefault="00832B2A" w:rsidP="00460870">
      <w:pPr>
        <w:pStyle w:val="a1"/>
      </w:pPr>
      <w:r>
        <w:t>В дальнейшем, когда корпус</w:t>
      </w:r>
      <w:r w:rsidR="000944A4">
        <w:t xml:space="preserve"> будет представлен в виде электронной базы</w:t>
      </w:r>
      <w:r w:rsidR="00AE2652">
        <w:t xml:space="preserve"> данных, станет возможным его более точный лингвистический анализ </w:t>
      </w:r>
      <w:proofErr w:type="gramStart"/>
      <w:r w:rsidR="00AE2652" w:rsidRPr="00517A9D">
        <w:t>на</w:t>
      </w:r>
      <w:proofErr w:type="gramEnd"/>
      <w:r w:rsidR="00AE2652" w:rsidRPr="00517A9D">
        <w:t xml:space="preserve"> гомо/гетерогенность</w:t>
      </w:r>
      <w:r w:rsidR="00517A9D" w:rsidRPr="00517A9D">
        <w:t>, п</w:t>
      </w:r>
      <w:r w:rsidR="00AE2652" w:rsidRPr="00517A9D">
        <w:t xml:space="preserve">осле </w:t>
      </w:r>
      <w:proofErr w:type="gramStart"/>
      <w:r w:rsidR="00AE2652" w:rsidRPr="00517A9D">
        <w:t>чего</w:t>
      </w:r>
      <w:proofErr w:type="gramEnd"/>
      <w:r w:rsidR="00AE2652" w:rsidRPr="00517A9D">
        <w:t xml:space="preserve"> окажется возможным либо сформировать</w:t>
      </w:r>
      <w:r w:rsidR="00AE2652">
        <w:t xml:space="preserve"> </w:t>
      </w:r>
      <w:r w:rsidR="007D2A43">
        <w:lastRenderedPageBreak/>
        <w:t>подкорпуса</w:t>
      </w:r>
      <w:r w:rsidR="00AE2652">
        <w:t xml:space="preserve"> в соответствии с этими языковыми особенностями, либо переопределить само понятие старославянского языка, основываясь </w:t>
      </w:r>
      <w:r w:rsidR="0024201A">
        <w:t>на новых данных.</w:t>
      </w:r>
      <w:r w:rsidR="00AE2652">
        <w:t xml:space="preserve"> </w:t>
      </w:r>
      <w:r w:rsidR="0024201A">
        <w:t>Однако на данный момент определяющим критерием всё же избирается критерий исторического консенсуса.</w:t>
      </w:r>
    </w:p>
    <w:p w:rsidR="0024201A" w:rsidRDefault="0024201A" w:rsidP="00460870">
      <w:pPr>
        <w:pStyle w:val="a1"/>
      </w:pPr>
      <w:r>
        <w:t xml:space="preserve">Тем не </w:t>
      </w:r>
      <w:proofErr w:type="gramStart"/>
      <w:r>
        <w:t>менее</w:t>
      </w:r>
      <w:proofErr w:type="gramEnd"/>
      <w:r>
        <w:t xml:space="preserve"> этот критерий, даже с учётом его очевидной экстралингвистической сущности, </w:t>
      </w:r>
      <w:r w:rsidR="000526CD">
        <w:t>не должен быть полностью произвольным, сводящимся к признанию выбора каждого учёного, занимавшегося старославянским языком. Ни одна работа, даже полностью методологически компетентная, признанная классической</w:t>
      </w:r>
      <w:r w:rsidR="00D77EAC">
        <w:t xml:space="preserve"> (можно даже написать: особенно такая работа)</w:t>
      </w:r>
      <w:r w:rsidR="000526CD">
        <w:t>, не может по отдельности служить</w:t>
      </w:r>
      <w:r w:rsidR="00D77EAC">
        <w:t xml:space="preserve"> абсолютным определителем того, какой те</w:t>
      </w:r>
      <w:proofErr w:type="gramStart"/>
      <w:r w:rsidR="00D77EAC">
        <w:t>кст сл</w:t>
      </w:r>
      <w:proofErr w:type="gramEnd"/>
      <w:r w:rsidR="00D77EAC">
        <w:t xml:space="preserve">едует включать в корпус, а какой – нет. Поэтому первичное решение следует принимать на основании совокупности фундаментальных работ, признанных научным сообществом, существующих электронных коллекций текстов и корпусов старославянского языка, </w:t>
      </w:r>
      <w:r w:rsidR="00970F84">
        <w:t>а также современных обобщающих работ по старославянскому языку. В дальнейшем, в ходе дискуссии и корпусного анализа, круг текстов будет возможно изменить</w:t>
      </w:r>
      <w:r w:rsidR="0080677B">
        <w:t>, если в этом появится необходимость.</w:t>
      </w:r>
    </w:p>
    <w:p w:rsidR="0080677B" w:rsidRDefault="00E651C9" w:rsidP="00460870">
      <w:pPr>
        <w:pStyle w:val="a1"/>
      </w:pPr>
      <w:r>
        <w:t>При составлении выборки используются следующие работы.</w:t>
      </w:r>
    </w:p>
    <w:p w:rsidR="00E651C9" w:rsidRDefault="00E651C9" w:rsidP="00E651C9">
      <w:pPr>
        <w:pStyle w:val="a1"/>
        <w:numPr>
          <w:ilvl w:val="0"/>
          <w:numId w:val="5"/>
        </w:numPr>
        <w:ind w:left="0" w:firstLine="709"/>
      </w:pPr>
      <w:r>
        <w:t>Классические исследования старославянского языка – работы, написанные на всём протяжении истории изучения старославянского языка, наиболее подробно её обобщающие</w:t>
      </w:r>
      <w:r w:rsidR="00C93385">
        <w:t xml:space="preserve">. </w:t>
      </w:r>
      <w:proofErr w:type="gramStart"/>
      <w:r w:rsidR="00C93385">
        <w:t>Это</w:t>
      </w:r>
      <w:proofErr w:type="gramEnd"/>
      <w:r w:rsidR="00C93385">
        <w:t xml:space="preserve"> прежде всего написанные в середине</w:t>
      </w:r>
      <w:r w:rsidR="00717E57">
        <w:t xml:space="preserve"> </w:t>
      </w:r>
      <w:r w:rsidR="0063344B">
        <w:t>двадцатого века</w:t>
      </w:r>
      <w:r w:rsidR="00C93385">
        <w:t xml:space="preserve"> исследования</w:t>
      </w:r>
      <w:r>
        <w:t xml:space="preserve"> </w:t>
      </w:r>
      <w:r w:rsidRPr="00E651C9">
        <w:t>[</w:t>
      </w:r>
      <w:r>
        <w:t>Селищев А.</w:t>
      </w:r>
      <w:r w:rsidR="004A22B4">
        <w:t> </w:t>
      </w:r>
      <w:r>
        <w:t>М., 1951</w:t>
      </w:r>
      <w:r w:rsidRPr="00E651C9">
        <w:t>]</w:t>
      </w:r>
      <w:r>
        <w:t xml:space="preserve"> </w:t>
      </w:r>
      <w:r w:rsidRPr="00E651C9">
        <w:t>[</w:t>
      </w:r>
      <w:r w:rsidR="004A22B4">
        <w:t>Вайан А., 1952</w:t>
      </w:r>
      <w:r w:rsidRPr="00E651C9">
        <w:t>]</w:t>
      </w:r>
      <w:r w:rsidR="001F6156">
        <w:t xml:space="preserve"> </w:t>
      </w:r>
      <w:r w:rsidR="001F6156" w:rsidRPr="001F6156">
        <w:t>[</w:t>
      </w:r>
      <w:r w:rsidR="001F6156">
        <w:t>Мейе А., 1934</w:t>
      </w:r>
      <w:r w:rsidR="001F6156" w:rsidRPr="001F6156">
        <w:t>]</w:t>
      </w:r>
      <w:r w:rsidR="0063344B">
        <w:t>.</w:t>
      </w:r>
    </w:p>
    <w:p w:rsidR="001F6156" w:rsidRDefault="001F6156" w:rsidP="00E651C9">
      <w:pPr>
        <w:pStyle w:val="a1"/>
        <w:numPr>
          <w:ilvl w:val="0"/>
          <w:numId w:val="5"/>
        </w:numPr>
        <w:ind w:left="0" w:firstLine="709"/>
      </w:pPr>
      <w:r>
        <w:t xml:space="preserve">К категории современных фундаментальных исследований старославянского языка </w:t>
      </w:r>
      <w:proofErr w:type="gramStart"/>
      <w:r>
        <w:t>мы</w:t>
      </w:r>
      <w:proofErr w:type="gramEnd"/>
      <w:r>
        <w:t xml:space="preserve"> прежде всего относим </w:t>
      </w:r>
      <w:r w:rsidRPr="001F6156">
        <w:t>[</w:t>
      </w:r>
      <w:r>
        <w:rPr>
          <w:lang w:val="en-US"/>
        </w:rPr>
        <w:t>Kamphuis</w:t>
      </w:r>
      <w:r w:rsidRPr="001F6156">
        <w:t xml:space="preserve"> </w:t>
      </w:r>
      <w:r>
        <w:rPr>
          <w:lang w:val="en-US"/>
        </w:rPr>
        <w:t>J</w:t>
      </w:r>
      <w:r w:rsidRPr="001F6156">
        <w:t>., 2020]</w:t>
      </w:r>
      <w:r w:rsidR="00D55B7F">
        <w:t xml:space="preserve">, которая уделяет наибольшее внимание </w:t>
      </w:r>
      <w:r w:rsidR="00380B77">
        <w:t>характеристике</w:t>
      </w:r>
      <w:r w:rsidR="00D55B7F">
        <w:t xml:space="preserve"> текстов старославянского и </w:t>
      </w:r>
      <w:r w:rsidR="00380B77">
        <w:t>выделению их  ключевых особенностей с точки зрения ряда критериев, как исторических, так и непосредственно лингвистических, в том числе, рефлексов *</w:t>
      </w:r>
      <w:r w:rsidR="00380B77">
        <w:rPr>
          <w:i/>
          <w:lang w:val="en-US"/>
        </w:rPr>
        <w:t>tj</w:t>
      </w:r>
      <w:r w:rsidR="00380B77" w:rsidRPr="00380B77">
        <w:rPr>
          <w:i/>
        </w:rPr>
        <w:t>/*</w:t>
      </w:r>
      <w:r w:rsidR="00380B77">
        <w:rPr>
          <w:i/>
          <w:lang w:val="en-US"/>
        </w:rPr>
        <w:t>dj</w:t>
      </w:r>
      <w:r w:rsidR="002403F0">
        <w:rPr>
          <w:i/>
        </w:rPr>
        <w:t xml:space="preserve"> </w:t>
      </w:r>
      <w:r w:rsidR="00380B77" w:rsidRPr="00380B77">
        <w:t>[</w:t>
      </w:r>
      <w:r w:rsidR="00380B77">
        <w:rPr>
          <w:lang w:val="en-US"/>
        </w:rPr>
        <w:t>Kamphuis</w:t>
      </w:r>
      <w:r w:rsidR="00380B77" w:rsidRPr="00380B77">
        <w:t xml:space="preserve"> </w:t>
      </w:r>
      <w:r w:rsidR="00380B77">
        <w:rPr>
          <w:lang w:val="en-US"/>
        </w:rPr>
        <w:t>J</w:t>
      </w:r>
      <w:r w:rsidR="00380B77" w:rsidRPr="00380B77">
        <w:t xml:space="preserve">., 2020, </w:t>
      </w:r>
      <w:r w:rsidR="00380B77">
        <w:t>с. 15</w:t>
      </w:r>
      <w:r w:rsidR="00380B77" w:rsidRPr="00380B77">
        <w:t>]</w:t>
      </w:r>
      <w:r w:rsidR="00380B77">
        <w:t>.</w:t>
      </w:r>
    </w:p>
    <w:p w:rsidR="0063344B" w:rsidRDefault="0063344B" w:rsidP="00E651C9">
      <w:pPr>
        <w:pStyle w:val="a1"/>
        <w:numPr>
          <w:ilvl w:val="0"/>
          <w:numId w:val="5"/>
        </w:numPr>
        <w:ind w:left="0" w:firstLine="709"/>
      </w:pPr>
      <w:r>
        <w:lastRenderedPageBreak/>
        <w:t>Особого внимания заслуживает словарь старославянского языка, представляющий собой обобщение изучения последнего в период до конца второй половины 20 века и включающий в себя перечисление и подробное описание памятников, на основе которых он составлялся</w:t>
      </w:r>
      <w:r w:rsidRPr="0063344B">
        <w:t xml:space="preserve"> [</w:t>
      </w:r>
      <w:r>
        <w:t>СС</w:t>
      </w:r>
      <w:r w:rsidRPr="0063344B">
        <w:t>]</w:t>
      </w:r>
      <w:r>
        <w:t xml:space="preserve">.  </w:t>
      </w:r>
    </w:p>
    <w:p w:rsidR="00380B77" w:rsidRDefault="00380B77" w:rsidP="00E651C9">
      <w:pPr>
        <w:pStyle w:val="a1"/>
        <w:numPr>
          <w:ilvl w:val="0"/>
          <w:numId w:val="5"/>
        </w:numPr>
        <w:ind w:left="0" w:firstLine="709"/>
      </w:pPr>
      <w:r>
        <w:t xml:space="preserve">Наконец, следует упомянуть </w:t>
      </w:r>
      <w:r w:rsidR="0099621E">
        <w:t>электронные коллекции</w:t>
      </w:r>
      <w:r>
        <w:t xml:space="preserve"> старославянских текстов, а именно кирилло-мефодиевский хельсинкский корпус </w:t>
      </w:r>
      <w:r w:rsidRPr="00380B77">
        <w:t>[</w:t>
      </w:r>
      <w:r>
        <w:rPr>
          <w:lang w:val="en-US"/>
        </w:rPr>
        <w:t>CCMH</w:t>
      </w:r>
      <w:r w:rsidRPr="00380B77">
        <w:t>]</w:t>
      </w:r>
      <w:r w:rsidR="0099621E">
        <w:t xml:space="preserve">, </w:t>
      </w:r>
      <w:r>
        <w:t>построенн</w:t>
      </w:r>
      <w:r w:rsidR="0028705A">
        <w:t xml:space="preserve">ую во многом на его основе часть корпуса Нового Завета на разных языках </w:t>
      </w:r>
      <w:r w:rsidR="0028705A" w:rsidRPr="0028705A">
        <w:t>[</w:t>
      </w:r>
      <w:r w:rsidR="00384421">
        <w:rPr>
          <w:lang w:val="en-US"/>
        </w:rPr>
        <w:t>TOROT</w:t>
      </w:r>
      <w:r w:rsidR="0028705A" w:rsidRPr="0028705A">
        <w:t>]</w:t>
      </w:r>
      <w:r w:rsidR="0099621E">
        <w:t xml:space="preserve"> и коллекцию Франкфуртского университета </w:t>
      </w:r>
      <w:r w:rsidR="008D3D47">
        <w:rPr>
          <w:lang w:val="en-US"/>
        </w:rPr>
        <w:t>[TITUS]</w:t>
      </w:r>
      <w:r w:rsidR="0028705A">
        <w:t>.</w:t>
      </w:r>
    </w:p>
    <w:p w:rsidR="0028705A" w:rsidRDefault="0028705A" w:rsidP="0028705A">
      <w:pPr>
        <w:pStyle w:val="a1"/>
      </w:pPr>
      <w:r>
        <w:t xml:space="preserve">В совокупности эти работы не дают максимально возможно полной картины, однако их наличие необходимо, и, в силу фундаментальности каждой, может претендовать на достаточность. </w:t>
      </w:r>
      <w:r w:rsidR="00AE13E3">
        <w:t xml:space="preserve">Возможность включения в данную выборку иных исследований </w:t>
      </w:r>
      <w:r w:rsidR="000152D6">
        <w:t>представляется предметом дальнейшей дискуссии.</w:t>
      </w:r>
    </w:p>
    <w:p w:rsidR="00EE3D85" w:rsidRDefault="000152D6" w:rsidP="0028705A">
      <w:pPr>
        <w:pStyle w:val="a1"/>
      </w:pPr>
      <w:r>
        <w:t>Все работы, попавшие в выборку, считаются равными по своему весу</w:t>
      </w:r>
      <w:r w:rsidR="00B15D68">
        <w:t xml:space="preserve"> для определения того, стоит ли включать конкретный текст в корпус старославянского языка. Обратный выбор открыл бы возможность для </w:t>
      </w:r>
      <w:proofErr w:type="gramStart"/>
      <w:r w:rsidR="00B15D68">
        <w:t>дальнейшей</w:t>
      </w:r>
      <w:proofErr w:type="gramEnd"/>
      <w:r w:rsidR="00B15D68">
        <w:t xml:space="preserve"> субъективизации критерия, чего, с учётом приведённых выше соображений, </w:t>
      </w:r>
      <w:r w:rsidR="00FE7242">
        <w:t>допускать не следует</w:t>
      </w:r>
      <w:r w:rsidR="009B559C">
        <w:t>.</w:t>
      </w:r>
    </w:p>
    <w:p w:rsidR="00C7569B" w:rsidRDefault="00EE3D85" w:rsidP="0028705A">
      <w:pPr>
        <w:pStyle w:val="a1"/>
      </w:pPr>
      <w:r>
        <w:t xml:space="preserve">Тексты в соответствии с критерием будут поделены на </w:t>
      </w:r>
      <w:r w:rsidR="00F32CBE">
        <w:t>три категории</w:t>
      </w:r>
      <w:r w:rsidR="0063344B">
        <w:t>.</w:t>
      </w:r>
    </w:p>
    <w:p w:rsidR="00A37EDE" w:rsidRDefault="00C7569B" w:rsidP="0028705A">
      <w:pPr>
        <w:pStyle w:val="a1"/>
      </w:pPr>
      <w:r>
        <w:t xml:space="preserve">В первую категорию войдут те тексты, которые присутствуют во всех четырёх категориях. Консенсус в их отношении существует на </w:t>
      </w:r>
      <w:proofErr w:type="gramStart"/>
      <w:r>
        <w:t>протяжении</w:t>
      </w:r>
      <w:proofErr w:type="gramEnd"/>
      <w:r>
        <w:t xml:space="preserve"> по меньшей мере семидесяти лет, а составители корпусов считают необходимым включить в корпус именно их. </w:t>
      </w:r>
      <w:r w:rsidR="0024506B">
        <w:t xml:space="preserve">Помещение их в создаваемый корпус, таким образом, становится достижением необходимого </w:t>
      </w:r>
      <w:r w:rsidR="008812A0">
        <w:t>минимума полноты и репрезентативности</w:t>
      </w:r>
      <w:r w:rsidR="0024506B">
        <w:t xml:space="preserve">. </w:t>
      </w:r>
    </w:p>
    <w:p w:rsidR="009B559C" w:rsidRPr="00872ABA" w:rsidRDefault="00E375EE" w:rsidP="0028705A">
      <w:pPr>
        <w:pStyle w:val="a1"/>
      </w:pPr>
      <w:r w:rsidRPr="00872ABA">
        <w:t xml:space="preserve">Во вторую категорию </w:t>
      </w:r>
      <w:r w:rsidR="0063344B" w:rsidRPr="00872ABA">
        <w:t xml:space="preserve">войдут те тексты, которые присутствуют в работах хотя бы </w:t>
      </w:r>
      <w:r w:rsidR="00A37EDE" w:rsidRPr="00872ABA">
        <w:t>трёх</w:t>
      </w:r>
      <w:r w:rsidR="0063344B" w:rsidRPr="00872ABA">
        <w:t xml:space="preserve"> категорий </w:t>
      </w:r>
      <w:proofErr w:type="gramStart"/>
      <w:r w:rsidR="0063344B" w:rsidRPr="00872ABA">
        <w:t>из</w:t>
      </w:r>
      <w:proofErr w:type="gramEnd"/>
      <w:r w:rsidR="0063344B" w:rsidRPr="00872ABA">
        <w:t xml:space="preserve"> оговорённых выше. Они </w:t>
      </w:r>
      <w:r w:rsidRPr="00872ABA">
        <w:t xml:space="preserve">также </w:t>
      </w:r>
      <w:r w:rsidR="0063344B" w:rsidRPr="00872ABA">
        <w:t xml:space="preserve">будут включены в корпус </w:t>
      </w:r>
      <w:r w:rsidR="009B559C" w:rsidRPr="00872ABA">
        <w:t>естественным образом, поскольку</w:t>
      </w:r>
      <w:r w:rsidR="0063344B" w:rsidRPr="00872ABA">
        <w:t xml:space="preserve"> </w:t>
      </w:r>
      <w:r w:rsidR="009B559C" w:rsidRPr="00872ABA">
        <w:t xml:space="preserve">в их отношении </w:t>
      </w:r>
      <w:proofErr w:type="gramStart"/>
      <w:r w:rsidR="009B559C" w:rsidRPr="00872ABA">
        <w:t>был</w:t>
      </w:r>
      <w:proofErr w:type="gramEnd"/>
      <w:r w:rsidR="009B559C" w:rsidRPr="00872ABA">
        <w:t xml:space="preserve"> </w:t>
      </w:r>
      <w:r w:rsidR="009B559C" w:rsidRPr="00872ABA">
        <w:lastRenderedPageBreak/>
        <w:t>достигнут достаточно широкий и долговременный консенсус</w:t>
      </w:r>
      <w:r w:rsidR="00872ABA" w:rsidRPr="00872ABA">
        <w:t>. Однако их включение последует за включением текстов первой группы.</w:t>
      </w:r>
    </w:p>
    <w:p w:rsidR="00A859AB" w:rsidRDefault="00872ABA" w:rsidP="00F32CBE">
      <w:pPr>
        <w:pStyle w:val="a1"/>
      </w:pPr>
      <w:r w:rsidRPr="00872ABA">
        <w:t xml:space="preserve">В третью категорию </w:t>
      </w:r>
      <w:r w:rsidR="00A37EDE" w:rsidRPr="00872ABA">
        <w:t xml:space="preserve">войдут тексты, присутствующие в работах </w:t>
      </w:r>
      <w:r w:rsidR="00F32CBE">
        <w:t>двух или одной</w:t>
      </w:r>
      <w:r w:rsidR="00A37EDE" w:rsidRPr="00872ABA">
        <w:t xml:space="preserve"> категорий </w:t>
      </w:r>
      <w:proofErr w:type="gramStart"/>
      <w:r w:rsidR="00A37EDE" w:rsidRPr="00872ABA">
        <w:t>из</w:t>
      </w:r>
      <w:proofErr w:type="gramEnd"/>
      <w:r w:rsidR="00A37EDE" w:rsidRPr="00872ABA">
        <w:t xml:space="preserve"> оговорённых выше</w:t>
      </w:r>
      <w:r w:rsidR="0013770D">
        <w:t xml:space="preserve">. </w:t>
      </w:r>
      <w:r w:rsidR="00F32CBE">
        <w:t>Они могут быть</w:t>
      </w:r>
      <w:r w:rsidR="0013770D">
        <w:t xml:space="preserve"> включены в </w:t>
      </w:r>
      <w:r w:rsidR="00F32CBE">
        <w:t xml:space="preserve">корпус старославянского языка вслед за текстами второй категории на основании </w:t>
      </w:r>
      <w:r w:rsidR="0056616D">
        <w:t>лингвистического анализа</w:t>
      </w:r>
      <w:r w:rsidR="002403F0" w:rsidRPr="0056616D">
        <w:t xml:space="preserve"> (</w:t>
      </w:r>
      <w:r w:rsidR="0056616D">
        <w:t xml:space="preserve">поиска уникальных для старославянского языка особенностей, </w:t>
      </w:r>
      <w:r w:rsidR="00DB09DD">
        <w:t>в первую очередь,</w:t>
      </w:r>
      <w:r w:rsidR="002403F0" w:rsidRPr="0056616D">
        <w:t xml:space="preserve"> рефлекс</w:t>
      </w:r>
      <w:r w:rsidR="00DB09DD">
        <w:t>а</w:t>
      </w:r>
      <w:r w:rsidR="002403F0" w:rsidRPr="0056616D">
        <w:t xml:space="preserve"> </w:t>
      </w:r>
      <w:r w:rsidR="002403F0" w:rsidRPr="0056616D">
        <w:rPr>
          <w:i/>
        </w:rPr>
        <w:t>*</w:t>
      </w:r>
      <w:r w:rsidR="002403F0" w:rsidRPr="0056616D">
        <w:rPr>
          <w:i/>
          <w:lang w:val="en-US"/>
        </w:rPr>
        <w:t>tj</w:t>
      </w:r>
      <w:r w:rsidR="002403F0" w:rsidRPr="0056616D">
        <w:rPr>
          <w:i/>
        </w:rPr>
        <w:t>/*</w:t>
      </w:r>
      <w:r w:rsidR="002403F0" w:rsidRPr="0056616D">
        <w:rPr>
          <w:i/>
          <w:lang w:val="en-US"/>
        </w:rPr>
        <w:t>dj</w:t>
      </w:r>
      <w:r w:rsidR="002403F0" w:rsidRPr="0056616D">
        <w:rPr>
          <w:i/>
        </w:rPr>
        <w:t xml:space="preserve"> </w:t>
      </w:r>
      <w:r w:rsidR="002403F0" w:rsidRPr="0056616D">
        <w:t>[</w:t>
      </w:r>
      <w:r w:rsidR="002403F0" w:rsidRPr="0056616D">
        <w:rPr>
          <w:lang w:val="en-US"/>
        </w:rPr>
        <w:t>Kamphuis</w:t>
      </w:r>
      <w:r w:rsidR="002403F0" w:rsidRPr="0056616D">
        <w:t xml:space="preserve"> </w:t>
      </w:r>
      <w:r w:rsidR="002403F0" w:rsidRPr="0056616D">
        <w:rPr>
          <w:lang w:val="en-US"/>
        </w:rPr>
        <w:t>J</w:t>
      </w:r>
      <w:r w:rsidR="002403F0" w:rsidRPr="0056616D">
        <w:t>., 2020, с. 15])</w:t>
      </w:r>
      <w:r w:rsidR="00A859AB" w:rsidRPr="0056616D">
        <w:t>.</w:t>
      </w:r>
    </w:p>
    <w:p w:rsidR="00B15D68" w:rsidRPr="00DB09DD" w:rsidRDefault="00BE087D" w:rsidP="0028705A">
      <w:pPr>
        <w:pStyle w:val="a1"/>
      </w:pPr>
      <w:r w:rsidRPr="00DB09DD">
        <w:t xml:space="preserve">Распределение </w:t>
      </w:r>
      <w:r w:rsidR="00DB09DD">
        <w:t xml:space="preserve">по категориям </w:t>
      </w:r>
      <w:r w:rsidR="008812A0" w:rsidRPr="00DB09DD">
        <w:t>представлено в таблице 1.</w:t>
      </w:r>
    </w:p>
    <w:p w:rsidR="008812A0" w:rsidRPr="00DB09DD" w:rsidRDefault="008812A0" w:rsidP="008812A0">
      <w:pPr>
        <w:pStyle w:val="a1"/>
        <w:ind w:firstLine="0"/>
      </w:pPr>
      <w:r w:rsidRPr="00DB09DD">
        <w:t xml:space="preserve">Таблица 1. </w:t>
      </w:r>
      <w:r w:rsidR="00872ABA" w:rsidRPr="00DB09DD">
        <w:t xml:space="preserve"> Частотность включения </w:t>
      </w:r>
      <w:r w:rsidR="0013770D" w:rsidRPr="00DB09DD">
        <w:t xml:space="preserve">текстов в канон старославянского языка </w:t>
      </w:r>
      <w:r w:rsidR="00872ABA" w:rsidRPr="00DB09DD">
        <w:t>исследователями.</w:t>
      </w:r>
      <w:r w:rsidRPr="00DB09DD">
        <w:t xml:space="preserve"> </w:t>
      </w:r>
    </w:p>
    <w:tbl>
      <w:tblPr>
        <w:tblStyle w:val="af6"/>
        <w:tblW w:w="0" w:type="auto"/>
        <w:tblLook w:val="04A0"/>
      </w:tblPr>
      <w:tblGrid>
        <w:gridCol w:w="1809"/>
        <w:gridCol w:w="7762"/>
      </w:tblGrid>
      <w:tr w:rsidR="0013770D" w:rsidRPr="00551717" w:rsidTr="008D3D47">
        <w:tc>
          <w:tcPr>
            <w:tcW w:w="1809" w:type="dxa"/>
          </w:tcPr>
          <w:p w:rsidR="0013770D" w:rsidRPr="00551717" w:rsidRDefault="0013770D" w:rsidP="008812A0">
            <w:pPr>
              <w:pStyle w:val="a1"/>
              <w:ind w:firstLine="0"/>
            </w:pPr>
            <w:r w:rsidRPr="00551717">
              <w:t>Количество включений</w:t>
            </w:r>
          </w:p>
        </w:tc>
        <w:tc>
          <w:tcPr>
            <w:tcW w:w="7762" w:type="dxa"/>
          </w:tcPr>
          <w:p w:rsidR="0013770D" w:rsidRPr="00551717" w:rsidRDefault="0013770D" w:rsidP="008812A0">
            <w:pPr>
              <w:pStyle w:val="a1"/>
              <w:ind w:firstLine="0"/>
            </w:pPr>
            <w:r w:rsidRPr="00551717">
              <w:t>Тексты</w:t>
            </w:r>
          </w:p>
        </w:tc>
      </w:tr>
      <w:tr w:rsidR="0013770D" w:rsidRPr="00551717" w:rsidTr="008D3D47">
        <w:tc>
          <w:tcPr>
            <w:tcW w:w="1809" w:type="dxa"/>
          </w:tcPr>
          <w:p w:rsidR="0013770D" w:rsidRPr="00551717" w:rsidRDefault="0013770D" w:rsidP="008812A0">
            <w:pPr>
              <w:pStyle w:val="a1"/>
              <w:ind w:firstLine="0"/>
            </w:pPr>
            <w:r w:rsidRPr="00551717">
              <w:t>4</w:t>
            </w:r>
          </w:p>
        </w:tc>
        <w:tc>
          <w:tcPr>
            <w:tcW w:w="7762" w:type="dxa"/>
          </w:tcPr>
          <w:p w:rsidR="00DB09DD" w:rsidRPr="00551717" w:rsidRDefault="00DB09DD" w:rsidP="00DB09DD">
            <w:pPr>
              <w:pStyle w:val="a1"/>
              <w:numPr>
                <w:ilvl w:val="0"/>
                <w:numId w:val="6"/>
              </w:numPr>
              <w:ind w:left="742" w:hanging="425"/>
            </w:pPr>
            <w:r w:rsidRPr="00551717">
              <w:t>Зографское евангелие [Селищев А. М., 1951, с. 69] [Вайан А.,  1952, с. 20] [Мейе А., 1934, с. 8] [СС, 1994, с. 13] [</w:t>
            </w:r>
            <w:r w:rsidRPr="00551717">
              <w:rPr>
                <w:lang w:val="en-US"/>
              </w:rPr>
              <w:t>Kamphuis</w:t>
            </w:r>
            <w:r w:rsidRPr="00551717">
              <w:t xml:space="preserve"> </w:t>
            </w:r>
            <w:r w:rsidRPr="00551717">
              <w:rPr>
                <w:lang w:val="en-US"/>
              </w:rPr>
              <w:t>J</w:t>
            </w:r>
            <w:r w:rsidRPr="00551717">
              <w:t>., 2020, с. 9] [</w:t>
            </w:r>
            <w:r w:rsidRPr="00551717">
              <w:rPr>
                <w:lang w:val="en-US"/>
              </w:rPr>
              <w:t>CCMH</w:t>
            </w:r>
            <w:r w:rsidRPr="00551717">
              <w:t xml:space="preserve">] </w:t>
            </w:r>
            <w:r w:rsidR="008D3D47" w:rsidRPr="008D3D47">
              <w:t>[</w:t>
            </w:r>
            <w:r w:rsidR="008D3D47">
              <w:rPr>
                <w:lang w:val="en-US"/>
              </w:rPr>
              <w:t>TITUS</w:t>
            </w:r>
            <w:r w:rsidR="008D3D47" w:rsidRPr="008D3D47">
              <w:t>]</w:t>
            </w:r>
          </w:p>
          <w:p w:rsidR="00F32CBE" w:rsidRPr="00551717" w:rsidRDefault="00DB09DD" w:rsidP="00DB09DD">
            <w:pPr>
              <w:pStyle w:val="a1"/>
              <w:numPr>
                <w:ilvl w:val="0"/>
                <w:numId w:val="6"/>
              </w:numPr>
              <w:ind w:left="742" w:hanging="425"/>
            </w:pPr>
            <w:r w:rsidRPr="00551717">
              <w:t>Ассеманиево евангелие [Селищев А. М., 1951, с. 70] [Вайан А.,  1952, с. 20] [Мейе А., 1934, с. 8] [СС, 1994, с. 15] [</w:t>
            </w:r>
            <w:r w:rsidRPr="00551717">
              <w:rPr>
                <w:lang w:val="en-US"/>
              </w:rPr>
              <w:t>Kamphuis</w:t>
            </w:r>
            <w:r w:rsidRPr="00551717">
              <w:t xml:space="preserve"> </w:t>
            </w:r>
            <w:r w:rsidRPr="00551717">
              <w:rPr>
                <w:lang w:val="en-US"/>
              </w:rPr>
              <w:t>J</w:t>
            </w:r>
            <w:r w:rsidRPr="00551717">
              <w:t>., 2020, с. 10] [</w:t>
            </w:r>
            <w:r w:rsidRPr="00551717">
              <w:rPr>
                <w:lang w:val="en-US"/>
              </w:rPr>
              <w:t>CCMH</w:t>
            </w:r>
            <w:r w:rsidRPr="00551717">
              <w:t>]</w:t>
            </w:r>
            <w:r w:rsidR="008D3D47">
              <w:t xml:space="preserve"> </w:t>
            </w:r>
            <w:r w:rsidR="008D3D47" w:rsidRPr="008D3D47">
              <w:t>[</w:t>
            </w:r>
            <w:r w:rsidR="008D3D47">
              <w:rPr>
                <w:lang w:val="en-US"/>
              </w:rPr>
              <w:t>TITUS</w:t>
            </w:r>
            <w:r w:rsidR="008D3D47" w:rsidRPr="008D3D47">
              <w:t>]</w:t>
            </w:r>
          </w:p>
          <w:p w:rsidR="007C3312" w:rsidRPr="00551717" w:rsidRDefault="007C3312" w:rsidP="00DB09DD">
            <w:pPr>
              <w:pStyle w:val="a1"/>
              <w:numPr>
                <w:ilvl w:val="0"/>
                <w:numId w:val="6"/>
              </w:numPr>
              <w:ind w:left="742" w:hanging="425"/>
            </w:pPr>
            <w:r w:rsidRPr="00551717">
              <w:t>Мариинское евангелие [Селищев А. М., 1951, с. 71] [Вайан А.,  1952, с. 20] [Мейе А., 1934, с. 8]  [</w:t>
            </w:r>
            <w:r w:rsidRPr="00551717">
              <w:rPr>
                <w:lang w:val="en-US"/>
              </w:rPr>
              <w:t>Kamphuis</w:t>
            </w:r>
            <w:r w:rsidRPr="00551717">
              <w:t xml:space="preserve"> </w:t>
            </w:r>
            <w:r w:rsidRPr="00551717">
              <w:rPr>
                <w:lang w:val="en-US"/>
              </w:rPr>
              <w:t>J</w:t>
            </w:r>
            <w:r w:rsidRPr="00551717">
              <w:t>., 2020, с. 9] [СС, 1994, с. 14] [</w:t>
            </w:r>
            <w:r w:rsidRPr="00551717">
              <w:rPr>
                <w:lang w:val="en-US"/>
              </w:rPr>
              <w:t>CCMH</w:t>
            </w:r>
            <w:r w:rsidRPr="00551717">
              <w:t>] [</w:t>
            </w:r>
            <w:r w:rsidR="00384421">
              <w:rPr>
                <w:lang w:val="en-US"/>
              </w:rPr>
              <w:t>TOROT</w:t>
            </w:r>
            <w:r w:rsidRPr="00551717">
              <w:t>]</w:t>
            </w:r>
            <w:r w:rsidR="008D3D47">
              <w:t xml:space="preserve"> </w:t>
            </w:r>
            <w:r w:rsidR="008D3D47" w:rsidRPr="008D3D47">
              <w:t>[</w:t>
            </w:r>
            <w:r w:rsidR="008D3D47">
              <w:rPr>
                <w:lang w:val="en-US"/>
              </w:rPr>
              <w:t>TITUS</w:t>
            </w:r>
            <w:r w:rsidR="008D3D47" w:rsidRPr="008D3D47">
              <w:t>]</w:t>
            </w:r>
          </w:p>
          <w:p w:rsidR="00700F02" w:rsidRPr="00551717" w:rsidRDefault="00700F02" w:rsidP="00DB09DD">
            <w:pPr>
              <w:pStyle w:val="a1"/>
              <w:numPr>
                <w:ilvl w:val="0"/>
                <w:numId w:val="6"/>
              </w:numPr>
              <w:ind w:left="742" w:hanging="425"/>
            </w:pPr>
            <w:r w:rsidRPr="00551717">
              <w:t>Саввина книга [Селищев А. М., 1951, с. 74] [Вайан А.,  1952</w:t>
            </w:r>
            <w:r w:rsidR="00BF4B27">
              <w:t>, с. 20] [Мейе А., 1934, с. 8]</w:t>
            </w:r>
            <w:r w:rsidRPr="00551717">
              <w:t xml:space="preserve"> [</w:t>
            </w:r>
            <w:r w:rsidRPr="00551717">
              <w:rPr>
                <w:lang w:val="en-US"/>
              </w:rPr>
              <w:t>Kamphuis</w:t>
            </w:r>
            <w:r w:rsidRPr="00551717">
              <w:t xml:space="preserve"> </w:t>
            </w:r>
            <w:r w:rsidRPr="00551717">
              <w:rPr>
                <w:lang w:val="en-US"/>
              </w:rPr>
              <w:t>J</w:t>
            </w:r>
            <w:r w:rsidRPr="00551717">
              <w:t>., 2020, с. 10] [СС, 1994, с. 15] [</w:t>
            </w:r>
            <w:r w:rsidRPr="00551717">
              <w:rPr>
                <w:lang w:val="en-US"/>
              </w:rPr>
              <w:t>CCMH</w:t>
            </w:r>
            <w:r w:rsidRPr="00551717">
              <w:t>]</w:t>
            </w:r>
            <w:r w:rsidR="008D3D47">
              <w:t xml:space="preserve"> </w:t>
            </w:r>
            <w:r w:rsidR="008D3D47" w:rsidRPr="008D3D47">
              <w:t>[</w:t>
            </w:r>
            <w:r w:rsidR="008D3D47">
              <w:rPr>
                <w:lang w:val="en-US"/>
              </w:rPr>
              <w:t>TITUS</w:t>
            </w:r>
            <w:r w:rsidR="008D3D47" w:rsidRPr="008D3D47">
              <w:t>]</w:t>
            </w:r>
          </w:p>
          <w:p w:rsidR="008D3D47" w:rsidRPr="00551717" w:rsidRDefault="00700F02" w:rsidP="00A405D3">
            <w:pPr>
              <w:pStyle w:val="a1"/>
              <w:numPr>
                <w:ilvl w:val="0"/>
                <w:numId w:val="6"/>
              </w:numPr>
              <w:ind w:left="742" w:hanging="425"/>
            </w:pPr>
            <w:r w:rsidRPr="00551717">
              <w:t>Супрасльск</w:t>
            </w:r>
            <w:r w:rsidR="00A405D3">
              <w:t>ая рукопись</w:t>
            </w:r>
            <w:r w:rsidRPr="00551717">
              <w:t xml:space="preserve"> [Селищев А. М., 1951, с. 74] [Вайан А.,  1952, с. 21] [Мейе А., 1934, с. 8] [СС, 1994, с. 22] [</w:t>
            </w:r>
            <w:r w:rsidRPr="00551717">
              <w:rPr>
                <w:lang w:val="en-US"/>
              </w:rPr>
              <w:t>Kamphuis</w:t>
            </w:r>
            <w:r w:rsidRPr="00551717">
              <w:t xml:space="preserve"> </w:t>
            </w:r>
            <w:r w:rsidRPr="00551717">
              <w:rPr>
                <w:lang w:val="en-US"/>
              </w:rPr>
              <w:t>J</w:t>
            </w:r>
            <w:r w:rsidRPr="00551717">
              <w:t>., 2020, с. 11] [</w:t>
            </w:r>
            <w:r w:rsidRPr="00551717">
              <w:rPr>
                <w:lang w:val="en-US"/>
              </w:rPr>
              <w:t>CCMH</w:t>
            </w:r>
            <w:r w:rsidRPr="00551717">
              <w:t>]</w:t>
            </w:r>
            <w:r w:rsidR="008D3D47">
              <w:t xml:space="preserve"> </w:t>
            </w:r>
            <w:r w:rsidR="008D3D47" w:rsidRPr="008D3D47">
              <w:t>[</w:t>
            </w:r>
            <w:r w:rsidR="008D3D47">
              <w:rPr>
                <w:lang w:val="en-US"/>
              </w:rPr>
              <w:t>TITUS</w:t>
            </w:r>
            <w:r w:rsidR="008D3D47" w:rsidRPr="008D3D47">
              <w:t>]</w:t>
            </w:r>
          </w:p>
        </w:tc>
      </w:tr>
    </w:tbl>
    <w:p w:rsidR="0013770D" w:rsidRPr="00640EA2" w:rsidRDefault="00700F02" w:rsidP="008812A0">
      <w:pPr>
        <w:pStyle w:val="a1"/>
        <w:ind w:firstLine="0"/>
        <w:rPr>
          <w:i/>
        </w:rPr>
      </w:pPr>
      <w:r w:rsidRPr="00640EA2">
        <w:rPr>
          <w:i/>
        </w:rPr>
        <w:lastRenderedPageBreak/>
        <w:t>Продолжение таблицы 1. Частотность включения текстов в канон старославянского языка исследователями.</w:t>
      </w:r>
    </w:p>
    <w:tbl>
      <w:tblPr>
        <w:tblStyle w:val="af6"/>
        <w:tblW w:w="0" w:type="auto"/>
        <w:tblLook w:val="04A0"/>
      </w:tblPr>
      <w:tblGrid>
        <w:gridCol w:w="1668"/>
        <w:gridCol w:w="7903"/>
      </w:tblGrid>
      <w:tr w:rsidR="00700F02" w:rsidRPr="00640EA2" w:rsidTr="00700F02">
        <w:tc>
          <w:tcPr>
            <w:tcW w:w="1668" w:type="dxa"/>
          </w:tcPr>
          <w:p w:rsidR="00700F02" w:rsidRPr="00640EA2" w:rsidRDefault="00700F02" w:rsidP="008812A0">
            <w:pPr>
              <w:pStyle w:val="a1"/>
              <w:ind w:firstLine="0"/>
              <w:rPr>
                <w:i/>
              </w:rPr>
            </w:pPr>
            <w:r w:rsidRPr="00640EA2">
              <w:t>Количество включений</w:t>
            </w:r>
          </w:p>
        </w:tc>
        <w:tc>
          <w:tcPr>
            <w:tcW w:w="7903" w:type="dxa"/>
          </w:tcPr>
          <w:p w:rsidR="00700F02" w:rsidRPr="00640EA2" w:rsidRDefault="00700F02" w:rsidP="008812A0">
            <w:pPr>
              <w:pStyle w:val="a1"/>
              <w:ind w:firstLine="0"/>
            </w:pPr>
            <w:r w:rsidRPr="00640EA2">
              <w:t>Тексты</w:t>
            </w:r>
          </w:p>
        </w:tc>
      </w:tr>
      <w:tr w:rsidR="00DF05C7" w:rsidRPr="00640EA2" w:rsidTr="00700F02">
        <w:tc>
          <w:tcPr>
            <w:tcW w:w="1668" w:type="dxa"/>
          </w:tcPr>
          <w:p w:rsidR="00DF05C7" w:rsidRPr="00640EA2" w:rsidRDefault="00DF05C7" w:rsidP="008812A0">
            <w:pPr>
              <w:pStyle w:val="a1"/>
              <w:ind w:firstLine="0"/>
            </w:pPr>
            <w:r>
              <w:t>4</w:t>
            </w:r>
          </w:p>
        </w:tc>
        <w:tc>
          <w:tcPr>
            <w:tcW w:w="7903" w:type="dxa"/>
          </w:tcPr>
          <w:p w:rsidR="00DF05C7" w:rsidRPr="00640EA2" w:rsidRDefault="00DF05C7" w:rsidP="00DF05C7">
            <w:pPr>
              <w:pStyle w:val="a1"/>
              <w:numPr>
                <w:ilvl w:val="0"/>
                <w:numId w:val="6"/>
              </w:numPr>
            </w:pPr>
            <w:r w:rsidRPr="00551717">
              <w:t>Киевские листки [Селищев А. М., 1951, с. 68] [Вайан А.,  1952, с. 22] [Мейе А., 1934, с. 8] [СС, 1994, с. 17] [</w:t>
            </w:r>
            <w:r w:rsidRPr="00551717">
              <w:rPr>
                <w:lang w:val="en-US"/>
              </w:rPr>
              <w:t>Kamphuis</w:t>
            </w:r>
            <w:r w:rsidRPr="00551717">
              <w:t xml:space="preserve"> </w:t>
            </w:r>
            <w:r w:rsidRPr="00551717">
              <w:rPr>
                <w:lang w:val="en-US"/>
              </w:rPr>
              <w:t>J</w:t>
            </w:r>
            <w:r w:rsidRPr="00551717">
              <w:t>., 2020, с. 11]</w:t>
            </w:r>
            <w:r>
              <w:t xml:space="preserve"> </w:t>
            </w:r>
            <w:r w:rsidRPr="008D3D47">
              <w:t>[</w:t>
            </w:r>
            <w:r>
              <w:rPr>
                <w:lang w:val="en-US"/>
              </w:rPr>
              <w:t>TITUS</w:t>
            </w:r>
            <w:r w:rsidRPr="008D3D47">
              <w:t>]</w:t>
            </w:r>
          </w:p>
        </w:tc>
      </w:tr>
      <w:tr w:rsidR="00700F02" w:rsidRPr="00106E56" w:rsidTr="00700F02">
        <w:tc>
          <w:tcPr>
            <w:tcW w:w="1668" w:type="dxa"/>
          </w:tcPr>
          <w:p w:rsidR="00700F02" w:rsidRPr="00640EA2" w:rsidRDefault="00700F02" w:rsidP="008812A0">
            <w:pPr>
              <w:pStyle w:val="a1"/>
              <w:ind w:firstLine="0"/>
            </w:pPr>
            <w:r w:rsidRPr="00640EA2">
              <w:t>3</w:t>
            </w:r>
          </w:p>
        </w:tc>
        <w:tc>
          <w:tcPr>
            <w:tcW w:w="7903" w:type="dxa"/>
          </w:tcPr>
          <w:p w:rsidR="00700F02" w:rsidRPr="00640EA2" w:rsidRDefault="00700F02" w:rsidP="00DF05C7">
            <w:pPr>
              <w:pStyle w:val="a1"/>
              <w:numPr>
                <w:ilvl w:val="0"/>
                <w:numId w:val="18"/>
              </w:numPr>
            </w:pPr>
            <w:r w:rsidRPr="00640EA2">
              <w:t>Клоцов сборник [Селищев А. М., 1951, с. 72] [Вайан А.,  1952, с. 21] [Мейе А., 1934, с. 8] [СС, 1994, с. 21] [</w:t>
            </w:r>
            <w:r w:rsidRPr="00640EA2">
              <w:rPr>
                <w:lang w:val="en-US"/>
              </w:rPr>
              <w:t>Kamphuis</w:t>
            </w:r>
            <w:r w:rsidRPr="00640EA2">
              <w:t xml:space="preserve"> </w:t>
            </w:r>
            <w:r w:rsidRPr="00640EA2">
              <w:rPr>
                <w:lang w:val="en-US"/>
              </w:rPr>
              <w:t>J</w:t>
            </w:r>
            <w:r w:rsidRPr="00640EA2">
              <w:t>., 2020, с. 12]</w:t>
            </w:r>
          </w:p>
          <w:p w:rsidR="00700F02" w:rsidRPr="00640EA2" w:rsidRDefault="00700F02" w:rsidP="00DF05C7">
            <w:pPr>
              <w:pStyle w:val="a1"/>
              <w:numPr>
                <w:ilvl w:val="0"/>
                <w:numId w:val="18"/>
              </w:numPr>
            </w:pPr>
            <w:r w:rsidRPr="00640EA2">
              <w:t>Синайская псалтырь [Селищев А. М., 1951, с. 72] [Вайан А.,  1952, с. 21] [Мейе А., 1934, с. 8] [</w:t>
            </w:r>
            <w:r w:rsidRPr="00640EA2">
              <w:rPr>
                <w:lang w:val="en-US"/>
              </w:rPr>
              <w:t>Kamphuis</w:t>
            </w:r>
            <w:r w:rsidRPr="00640EA2">
              <w:t xml:space="preserve"> </w:t>
            </w:r>
            <w:r w:rsidRPr="00640EA2">
              <w:rPr>
                <w:lang w:val="en-US"/>
              </w:rPr>
              <w:t>J</w:t>
            </w:r>
            <w:r w:rsidRPr="00640EA2">
              <w:t xml:space="preserve">., 2020, с. 10] [СС, 1994, с. 17] </w:t>
            </w:r>
          </w:p>
          <w:p w:rsidR="00700F02" w:rsidRPr="00640EA2" w:rsidRDefault="00700F02" w:rsidP="00DF05C7">
            <w:pPr>
              <w:pStyle w:val="a1"/>
              <w:numPr>
                <w:ilvl w:val="0"/>
                <w:numId w:val="18"/>
              </w:numPr>
            </w:pPr>
            <w:r w:rsidRPr="00640EA2">
              <w:t>Синайский требник [Селищев А. М., 1951, с. 72] [Вайан А.,  1952, с. 21] [Мейе А., 1934, с. 8] [СС, 1994, с. 17] [</w:t>
            </w:r>
            <w:r w:rsidRPr="00640EA2">
              <w:rPr>
                <w:lang w:val="en-US"/>
              </w:rPr>
              <w:t>Kamphuis</w:t>
            </w:r>
            <w:r w:rsidRPr="00640EA2">
              <w:t xml:space="preserve"> </w:t>
            </w:r>
            <w:r w:rsidRPr="00640EA2">
              <w:rPr>
                <w:lang w:val="en-US"/>
              </w:rPr>
              <w:t>J</w:t>
            </w:r>
            <w:r w:rsidRPr="00640EA2">
              <w:t>., 2020, с. 11]</w:t>
            </w:r>
          </w:p>
          <w:p w:rsidR="00551717" w:rsidRPr="00640EA2" w:rsidRDefault="00700F02" w:rsidP="00DF05C7">
            <w:pPr>
              <w:pStyle w:val="a1"/>
              <w:numPr>
                <w:ilvl w:val="0"/>
                <w:numId w:val="18"/>
              </w:numPr>
              <w:rPr>
                <w:i/>
              </w:rPr>
            </w:pPr>
            <w:r w:rsidRPr="00640EA2">
              <w:t>Охридские листки [Селищев А. М., 1951, с. 73] [Вайан А.,  1952, с. 20] [</w:t>
            </w:r>
            <w:r w:rsidRPr="00640EA2">
              <w:rPr>
                <w:lang w:val="en-US"/>
              </w:rPr>
              <w:t>Kamphuis</w:t>
            </w:r>
            <w:r w:rsidRPr="00640EA2">
              <w:t xml:space="preserve"> </w:t>
            </w:r>
            <w:r w:rsidRPr="00640EA2">
              <w:rPr>
                <w:lang w:val="en-US"/>
              </w:rPr>
              <w:t>J</w:t>
            </w:r>
            <w:r w:rsidRPr="00640EA2">
              <w:t>., 2020, с. 10] [СС, 1994, с. 16]</w:t>
            </w:r>
          </w:p>
          <w:p w:rsidR="00700F02" w:rsidRPr="00640EA2" w:rsidRDefault="00700F02" w:rsidP="00DF05C7">
            <w:pPr>
              <w:pStyle w:val="a1"/>
              <w:numPr>
                <w:ilvl w:val="0"/>
                <w:numId w:val="18"/>
              </w:numPr>
              <w:rPr>
                <w:i/>
              </w:rPr>
            </w:pPr>
            <w:r w:rsidRPr="00640EA2">
              <w:t>Хиландарские листки [Селищев А. М., 1951, с. 77] [СС, 1994, с. 24] [</w:t>
            </w:r>
            <w:r w:rsidRPr="00640EA2">
              <w:rPr>
                <w:lang w:val="en-US"/>
              </w:rPr>
              <w:t>Kamphuis</w:t>
            </w:r>
            <w:r w:rsidRPr="00640EA2">
              <w:t xml:space="preserve"> </w:t>
            </w:r>
            <w:r w:rsidRPr="00640EA2">
              <w:rPr>
                <w:lang w:val="en-US"/>
              </w:rPr>
              <w:t>J</w:t>
            </w:r>
            <w:r w:rsidRPr="00640EA2">
              <w:t>., 2020, с. 12]</w:t>
            </w:r>
          </w:p>
          <w:p w:rsidR="00551717" w:rsidRPr="00640EA2" w:rsidRDefault="00551717" w:rsidP="00DF05C7">
            <w:pPr>
              <w:pStyle w:val="a1"/>
              <w:numPr>
                <w:ilvl w:val="0"/>
                <w:numId w:val="18"/>
              </w:numPr>
              <w:rPr>
                <w:i/>
              </w:rPr>
            </w:pPr>
            <w:r w:rsidRPr="00640EA2">
              <w:t>Листки Ундольского [Селищев А. М., 1951, с. 77] [Вайан А.,  1952, с. 20] [</w:t>
            </w:r>
            <w:r w:rsidRPr="00640EA2">
              <w:rPr>
                <w:lang w:val="en-US"/>
              </w:rPr>
              <w:t>Kamphuis</w:t>
            </w:r>
            <w:r w:rsidRPr="00640EA2">
              <w:t xml:space="preserve"> </w:t>
            </w:r>
            <w:r w:rsidRPr="00640EA2">
              <w:rPr>
                <w:lang w:val="en-US"/>
              </w:rPr>
              <w:t>J</w:t>
            </w:r>
            <w:r w:rsidRPr="00640EA2">
              <w:t>., 2020, с. 10] [СС, 1994, с. 16]</w:t>
            </w:r>
          </w:p>
          <w:p w:rsidR="00640EA2" w:rsidRPr="00624A63" w:rsidRDefault="00551717" w:rsidP="00DF05C7">
            <w:pPr>
              <w:pStyle w:val="a1"/>
              <w:numPr>
                <w:ilvl w:val="0"/>
                <w:numId w:val="18"/>
              </w:numPr>
              <w:rPr>
                <w:i/>
              </w:rPr>
            </w:pPr>
            <w:r w:rsidRPr="00640EA2">
              <w:t>Зографские листки [Селищев А. М., 1951, с. 77] [СС, 1994, с. 25] [</w:t>
            </w:r>
            <w:r w:rsidRPr="00640EA2">
              <w:rPr>
                <w:lang w:val="en-US"/>
              </w:rPr>
              <w:t>Kamphuis</w:t>
            </w:r>
            <w:r w:rsidRPr="00640EA2">
              <w:t xml:space="preserve"> </w:t>
            </w:r>
            <w:r w:rsidRPr="00640EA2">
              <w:rPr>
                <w:lang w:val="en-US"/>
              </w:rPr>
              <w:t>J</w:t>
            </w:r>
            <w:r w:rsidRPr="00640EA2">
              <w:t>., 2020, с. 12]</w:t>
            </w:r>
          </w:p>
        </w:tc>
      </w:tr>
    </w:tbl>
    <w:p w:rsidR="00106E56" w:rsidRDefault="00106E56" w:rsidP="00551717">
      <w:pPr>
        <w:pStyle w:val="a1"/>
        <w:ind w:firstLine="0"/>
      </w:pPr>
    </w:p>
    <w:p w:rsidR="00106E56" w:rsidRDefault="00106E56" w:rsidP="00551717">
      <w:pPr>
        <w:pStyle w:val="a1"/>
        <w:ind w:firstLine="0"/>
      </w:pPr>
    </w:p>
    <w:p w:rsidR="00106E56" w:rsidRDefault="00106E56" w:rsidP="00551717">
      <w:pPr>
        <w:pStyle w:val="a1"/>
        <w:ind w:firstLine="0"/>
      </w:pPr>
    </w:p>
    <w:p w:rsidR="00551717" w:rsidRPr="00640EA2" w:rsidRDefault="00551717" w:rsidP="00551717">
      <w:pPr>
        <w:pStyle w:val="a1"/>
        <w:ind w:firstLine="0"/>
        <w:rPr>
          <w:i/>
        </w:rPr>
      </w:pPr>
      <w:r w:rsidRPr="00310677">
        <w:rPr>
          <w:i/>
        </w:rPr>
        <w:lastRenderedPageBreak/>
        <w:t>Продолжение таблицы 1.</w:t>
      </w:r>
      <w:r w:rsidRPr="00640EA2">
        <w:t xml:space="preserve"> </w:t>
      </w:r>
      <w:r w:rsidRPr="00640EA2">
        <w:rPr>
          <w:i/>
        </w:rPr>
        <w:t>Частотность включения текстов в канон старославянского языка исследователями.</w:t>
      </w:r>
    </w:p>
    <w:tbl>
      <w:tblPr>
        <w:tblStyle w:val="af6"/>
        <w:tblW w:w="0" w:type="auto"/>
        <w:tblLook w:val="04A0"/>
      </w:tblPr>
      <w:tblGrid>
        <w:gridCol w:w="1668"/>
        <w:gridCol w:w="7903"/>
      </w:tblGrid>
      <w:tr w:rsidR="00640EA2" w:rsidRPr="00640EA2" w:rsidTr="00640EA2">
        <w:tc>
          <w:tcPr>
            <w:tcW w:w="1668" w:type="dxa"/>
          </w:tcPr>
          <w:p w:rsidR="00640EA2" w:rsidRPr="00640EA2" w:rsidRDefault="00640EA2" w:rsidP="00551717">
            <w:pPr>
              <w:pStyle w:val="a1"/>
              <w:ind w:firstLine="0"/>
              <w:rPr>
                <w:i/>
              </w:rPr>
            </w:pPr>
            <w:r w:rsidRPr="00640EA2">
              <w:t>Количество включений</w:t>
            </w:r>
          </w:p>
        </w:tc>
        <w:tc>
          <w:tcPr>
            <w:tcW w:w="7903" w:type="dxa"/>
          </w:tcPr>
          <w:p w:rsidR="00640EA2" w:rsidRPr="00640EA2" w:rsidRDefault="00640EA2" w:rsidP="00551717">
            <w:pPr>
              <w:pStyle w:val="a1"/>
              <w:ind w:firstLine="0"/>
              <w:rPr>
                <w:i/>
              </w:rPr>
            </w:pPr>
            <w:r w:rsidRPr="00640EA2">
              <w:t>Тексты</w:t>
            </w:r>
          </w:p>
        </w:tc>
      </w:tr>
      <w:tr w:rsidR="00106E56" w:rsidRPr="00640EA2" w:rsidTr="00640EA2">
        <w:tc>
          <w:tcPr>
            <w:tcW w:w="1668" w:type="dxa"/>
          </w:tcPr>
          <w:p w:rsidR="00106E56" w:rsidRPr="00640EA2" w:rsidRDefault="00106E56" w:rsidP="00551717">
            <w:pPr>
              <w:pStyle w:val="a1"/>
              <w:ind w:firstLine="0"/>
            </w:pPr>
            <w:r>
              <w:t>3</w:t>
            </w:r>
          </w:p>
        </w:tc>
        <w:tc>
          <w:tcPr>
            <w:tcW w:w="7903" w:type="dxa"/>
          </w:tcPr>
          <w:p w:rsidR="00106E56" w:rsidRPr="00640EA2" w:rsidRDefault="00106E56" w:rsidP="00DF05C7">
            <w:pPr>
              <w:pStyle w:val="a1"/>
              <w:numPr>
                <w:ilvl w:val="0"/>
                <w:numId w:val="18"/>
              </w:numPr>
              <w:ind w:left="742" w:hanging="425"/>
            </w:pPr>
            <w:r w:rsidRPr="00640EA2">
              <w:t>Рыльские глаголические листки (включая Македонский глаголический листок и Лист Григоровича) [Селищев А. М., 1951, с. 73] [Вайан А.</w:t>
            </w:r>
            <w:r w:rsidRPr="00106E56">
              <w:t xml:space="preserve"> ,  1952, </w:t>
            </w:r>
            <w:r w:rsidRPr="00640EA2">
              <w:t>с</w:t>
            </w:r>
            <w:r w:rsidRPr="00106E56">
              <w:t>. 20] [</w:t>
            </w:r>
            <w:r w:rsidRPr="00640EA2">
              <w:t>СС</w:t>
            </w:r>
            <w:r w:rsidRPr="00106E56">
              <w:t xml:space="preserve">, 1994, </w:t>
            </w:r>
            <w:r w:rsidRPr="00640EA2">
              <w:t>с</w:t>
            </w:r>
            <w:r w:rsidRPr="00106E56">
              <w:t>.  24] [</w:t>
            </w:r>
            <w:r w:rsidRPr="00106E56">
              <w:rPr>
                <w:lang w:val="pl-PL"/>
              </w:rPr>
              <w:t>Kamphuis</w:t>
            </w:r>
            <w:r w:rsidRPr="00106E56">
              <w:t xml:space="preserve"> </w:t>
            </w:r>
            <w:r w:rsidRPr="00106E56">
              <w:rPr>
                <w:lang w:val="pl-PL"/>
              </w:rPr>
              <w:t>J</w:t>
            </w:r>
            <w:r w:rsidRPr="00106E56">
              <w:t xml:space="preserve">., 2020, </w:t>
            </w:r>
            <w:r w:rsidRPr="00640EA2">
              <w:t>с</w:t>
            </w:r>
            <w:r w:rsidRPr="00106E56">
              <w:t>. 12]</w:t>
            </w:r>
          </w:p>
        </w:tc>
      </w:tr>
      <w:tr w:rsidR="00640EA2" w:rsidTr="00640EA2">
        <w:tc>
          <w:tcPr>
            <w:tcW w:w="1668" w:type="dxa"/>
          </w:tcPr>
          <w:p w:rsidR="00640EA2" w:rsidRPr="00640EA2" w:rsidRDefault="00640EA2" w:rsidP="00551717">
            <w:pPr>
              <w:pStyle w:val="a1"/>
              <w:ind w:firstLine="0"/>
            </w:pPr>
            <w:r w:rsidRPr="00640EA2">
              <w:t>1-2</w:t>
            </w:r>
          </w:p>
        </w:tc>
        <w:tc>
          <w:tcPr>
            <w:tcW w:w="7903" w:type="dxa"/>
          </w:tcPr>
          <w:p w:rsidR="00106E56" w:rsidRPr="00106E56" w:rsidRDefault="00106E56" w:rsidP="00640EA2">
            <w:pPr>
              <w:pStyle w:val="a1"/>
              <w:numPr>
                <w:ilvl w:val="0"/>
                <w:numId w:val="14"/>
              </w:numPr>
              <w:rPr>
                <w:i/>
              </w:rPr>
            </w:pPr>
            <w:r w:rsidRPr="00640EA2">
              <w:t>Надпись на надгробном камне, сделанная в 993 году по распоряжению Самуила, царя юго-западной Болгарии и Македонии [Селищев А. М., 1951, с. 74] [Вайан А., 1952, с. 20] [</w:t>
            </w:r>
            <w:r w:rsidRPr="00640EA2">
              <w:rPr>
                <w:lang w:val="en-US"/>
              </w:rPr>
              <w:t>Kamphuis</w:t>
            </w:r>
            <w:r w:rsidRPr="00640EA2">
              <w:t xml:space="preserve"> </w:t>
            </w:r>
            <w:r w:rsidRPr="00640EA2">
              <w:rPr>
                <w:lang w:val="en-US"/>
              </w:rPr>
              <w:t>J</w:t>
            </w:r>
            <w:r w:rsidRPr="00640EA2">
              <w:t>., 2020, с. 12]</w:t>
            </w:r>
          </w:p>
          <w:p w:rsidR="00640EA2" w:rsidRPr="00640EA2" w:rsidRDefault="00640EA2" w:rsidP="00640EA2">
            <w:pPr>
              <w:pStyle w:val="a1"/>
              <w:numPr>
                <w:ilvl w:val="0"/>
                <w:numId w:val="14"/>
              </w:numPr>
              <w:rPr>
                <w:i/>
              </w:rPr>
            </w:pPr>
            <w:r w:rsidRPr="00640EA2">
              <w:t>Отрывки кириллической надписи на развалинах церкви в Преславе [Селищев А. М., 1951, с. 74] [</w:t>
            </w:r>
            <w:r w:rsidRPr="00640EA2">
              <w:rPr>
                <w:lang w:val="en-US"/>
              </w:rPr>
              <w:t>Kamphuis</w:t>
            </w:r>
            <w:r w:rsidRPr="00640EA2">
              <w:t xml:space="preserve"> </w:t>
            </w:r>
            <w:r w:rsidRPr="00640EA2">
              <w:rPr>
                <w:lang w:val="en-US"/>
              </w:rPr>
              <w:t>J</w:t>
            </w:r>
            <w:r w:rsidRPr="00640EA2">
              <w:t xml:space="preserve">., 2020, с. 12] </w:t>
            </w:r>
          </w:p>
          <w:p w:rsidR="00640EA2" w:rsidRPr="00640EA2" w:rsidRDefault="00640EA2" w:rsidP="00640EA2">
            <w:pPr>
              <w:pStyle w:val="a1"/>
              <w:numPr>
                <w:ilvl w:val="0"/>
                <w:numId w:val="14"/>
              </w:numPr>
              <w:rPr>
                <w:i/>
              </w:rPr>
            </w:pPr>
            <w:r w:rsidRPr="00640EA2">
              <w:t>Македонский листок [Селищев А. М., 1951, с. 77] [</w:t>
            </w:r>
            <w:r w:rsidRPr="00640EA2">
              <w:rPr>
                <w:lang w:val="en-US"/>
              </w:rPr>
              <w:t>Kamphuis</w:t>
            </w:r>
            <w:r w:rsidRPr="00640EA2">
              <w:t xml:space="preserve"> </w:t>
            </w:r>
            <w:r w:rsidRPr="00640EA2">
              <w:rPr>
                <w:lang w:val="en-US"/>
              </w:rPr>
              <w:t>J</w:t>
            </w:r>
            <w:r w:rsidRPr="00640EA2">
              <w:t>., 2020, с. 12]</w:t>
            </w:r>
          </w:p>
          <w:p w:rsidR="00640EA2" w:rsidRPr="00640EA2" w:rsidRDefault="00640EA2" w:rsidP="00640EA2">
            <w:pPr>
              <w:pStyle w:val="a1"/>
              <w:numPr>
                <w:ilvl w:val="0"/>
                <w:numId w:val="14"/>
              </w:numPr>
              <w:rPr>
                <w:i/>
              </w:rPr>
            </w:pPr>
            <w:r w:rsidRPr="00640EA2">
              <w:t>Надписи в Райградском сборнике [Селищев А. М., 1951, с. 78]</w:t>
            </w:r>
          </w:p>
          <w:p w:rsidR="00640EA2" w:rsidRPr="00640EA2" w:rsidRDefault="00640EA2" w:rsidP="00640EA2">
            <w:pPr>
              <w:pStyle w:val="a1"/>
              <w:numPr>
                <w:ilvl w:val="0"/>
                <w:numId w:val="14"/>
              </w:numPr>
              <w:rPr>
                <w:i/>
              </w:rPr>
            </w:pPr>
            <w:r w:rsidRPr="00640EA2">
              <w:t>Остромирово евангелие [Вайан А.,  1952, с. 21] [Мейе А., 1934, с. 8]</w:t>
            </w:r>
          </w:p>
          <w:p w:rsidR="00640EA2" w:rsidRPr="00640EA2" w:rsidRDefault="00640EA2" w:rsidP="00640EA2">
            <w:pPr>
              <w:pStyle w:val="a1"/>
              <w:numPr>
                <w:ilvl w:val="0"/>
                <w:numId w:val="14"/>
              </w:numPr>
              <w:rPr>
                <w:i/>
              </w:rPr>
            </w:pPr>
            <w:r w:rsidRPr="00640EA2">
              <w:t>Никольское евангелие [Вайан А.,  1952, с. 21]</w:t>
            </w:r>
          </w:p>
          <w:p w:rsidR="00640EA2" w:rsidRPr="00640EA2" w:rsidRDefault="00640EA2" w:rsidP="00640EA2">
            <w:pPr>
              <w:pStyle w:val="a1"/>
              <w:numPr>
                <w:ilvl w:val="0"/>
                <w:numId w:val="14"/>
              </w:numPr>
              <w:rPr>
                <w:i/>
              </w:rPr>
            </w:pPr>
            <w:r w:rsidRPr="00640EA2">
              <w:t>Ватиканский палимпсест [</w:t>
            </w:r>
            <w:r w:rsidRPr="00640EA2">
              <w:rPr>
                <w:lang w:val="en-US"/>
              </w:rPr>
              <w:t>Kamphuis</w:t>
            </w:r>
            <w:r w:rsidRPr="00640EA2">
              <w:t xml:space="preserve"> </w:t>
            </w:r>
            <w:r w:rsidRPr="00640EA2">
              <w:rPr>
                <w:lang w:val="en-US"/>
              </w:rPr>
              <w:t>J</w:t>
            </w:r>
            <w:r w:rsidRPr="00640EA2">
              <w:t>., 2020, с. 10]</w:t>
            </w:r>
          </w:p>
          <w:p w:rsidR="00640EA2" w:rsidRPr="00640EA2" w:rsidRDefault="00640EA2" w:rsidP="00640EA2">
            <w:pPr>
              <w:pStyle w:val="a1"/>
              <w:numPr>
                <w:ilvl w:val="0"/>
                <w:numId w:val="14"/>
              </w:numPr>
              <w:rPr>
                <w:i/>
              </w:rPr>
            </w:pPr>
            <w:r w:rsidRPr="00640EA2">
              <w:t>Боянское евангелие-апракос [</w:t>
            </w:r>
            <w:r w:rsidRPr="00640EA2">
              <w:rPr>
                <w:lang w:val="en-US"/>
              </w:rPr>
              <w:t>Kamphuis</w:t>
            </w:r>
            <w:r w:rsidRPr="00640EA2">
              <w:t xml:space="preserve"> </w:t>
            </w:r>
            <w:r w:rsidRPr="00640EA2">
              <w:rPr>
                <w:lang w:val="en-US"/>
              </w:rPr>
              <w:t>J</w:t>
            </w:r>
            <w:r w:rsidRPr="00640EA2">
              <w:t>., 2020, с. 10] [СС, 1994, с. 16]</w:t>
            </w:r>
          </w:p>
          <w:p w:rsidR="00640EA2" w:rsidRPr="00640EA2" w:rsidRDefault="00640EA2" w:rsidP="00640EA2">
            <w:pPr>
              <w:pStyle w:val="a1"/>
              <w:numPr>
                <w:ilvl w:val="0"/>
                <w:numId w:val="14"/>
              </w:numPr>
              <w:rPr>
                <w:i/>
              </w:rPr>
            </w:pPr>
            <w:r w:rsidRPr="00640EA2">
              <w:t>Синайский фрагмент [</w:t>
            </w:r>
            <w:r w:rsidRPr="00640EA2">
              <w:rPr>
                <w:lang w:val="en-US"/>
              </w:rPr>
              <w:t>Kamphuis</w:t>
            </w:r>
            <w:r w:rsidRPr="00640EA2">
              <w:t xml:space="preserve"> </w:t>
            </w:r>
            <w:r w:rsidRPr="00640EA2">
              <w:rPr>
                <w:lang w:val="en-US"/>
              </w:rPr>
              <w:t>J</w:t>
            </w:r>
            <w:r w:rsidRPr="00640EA2">
              <w:t>., 2020, с. 10]</w:t>
            </w:r>
          </w:p>
          <w:p w:rsidR="00640EA2" w:rsidRPr="00640EA2" w:rsidRDefault="00640EA2" w:rsidP="00640EA2">
            <w:pPr>
              <w:pStyle w:val="a1"/>
              <w:numPr>
                <w:ilvl w:val="0"/>
                <w:numId w:val="14"/>
              </w:numPr>
              <w:rPr>
                <w:i/>
              </w:rPr>
            </w:pPr>
            <w:r w:rsidRPr="00640EA2">
              <w:t>Енинский апостол [</w:t>
            </w:r>
            <w:r w:rsidRPr="00640EA2">
              <w:rPr>
                <w:lang w:val="en-US"/>
              </w:rPr>
              <w:t>Kamphuis</w:t>
            </w:r>
            <w:r w:rsidRPr="00640EA2">
              <w:t xml:space="preserve"> </w:t>
            </w:r>
            <w:r w:rsidRPr="00640EA2">
              <w:rPr>
                <w:lang w:val="en-US"/>
              </w:rPr>
              <w:t>J</w:t>
            </w:r>
            <w:r w:rsidRPr="00640EA2">
              <w:t>., 2020, с. 10] [СС, 1994, с. 17]</w:t>
            </w:r>
          </w:p>
          <w:p w:rsidR="00640EA2" w:rsidRPr="00640EA2" w:rsidRDefault="00640EA2" w:rsidP="00310677">
            <w:pPr>
              <w:pStyle w:val="a1"/>
              <w:numPr>
                <w:ilvl w:val="0"/>
                <w:numId w:val="14"/>
              </w:numPr>
              <w:rPr>
                <w:i/>
              </w:rPr>
            </w:pPr>
            <w:r w:rsidRPr="00640EA2">
              <w:t>Псалтырь Дмитрия [</w:t>
            </w:r>
            <w:r w:rsidRPr="00640EA2">
              <w:rPr>
                <w:lang w:val="en-US"/>
              </w:rPr>
              <w:t>Kamphuis</w:t>
            </w:r>
            <w:r w:rsidRPr="00640EA2">
              <w:t xml:space="preserve"> </w:t>
            </w:r>
            <w:r w:rsidRPr="00640EA2">
              <w:rPr>
                <w:lang w:val="en-US"/>
              </w:rPr>
              <w:t>J</w:t>
            </w:r>
            <w:r w:rsidRPr="00640EA2">
              <w:t>., 2020, с. 11]</w:t>
            </w:r>
          </w:p>
        </w:tc>
      </w:tr>
    </w:tbl>
    <w:p w:rsidR="00310677" w:rsidRDefault="00310677" w:rsidP="00310677">
      <w:pPr>
        <w:pStyle w:val="a1"/>
        <w:ind w:firstLine="0"/>
        <w:rPr>
          <w:i/>
        </w:rPr>
      </w:pPr>
      <w:r>
        <w:rPr>
          <w:i/>
        </w:rPr>
        <w:lastRenderedPageBreak/>
        <w:t>Окончание</w:t>
      </w:r>
      <w:r w:rsidRPr="00310677">
        <w:rPr>
          <w:i/>
        </w:rPr>
        <w:t xml:space="preserve"> таблицы 1.</w:t>
      </w:r>
      <w:r w:rsidRPr="00640EA2">
        <w:t xml:space="preserve"> </w:t>
      </w:r>
      <w:r w:rsidRPr="00640EA2">
        <w:rPr>
          <w:i/>
        </w:rPr>
        <w:t>Частотность включения текстов в канон старославянского языка исследователями.</w:t>
      </w:r>
    </w:p>
    <w:tbl>
      <w:tblPr>
        <w:tblStyle w:val="af6"/>
        <w:tblW w:w="0" w:type="auto"/>
        <w:tblLook w:val="04A0"/>
      </w:tblPr>
      <w:tblGrid>
        <w:gridCol w:w="1668"/>
        <w:gridCol w:w="7903"/>
      </w:tblGrid>
      <w:tr w:rsidR="00310677" w:rsidTr="00310677">
        <w:tc>
          <w:tcPr>
            <w:tcW w:w="1668" w:type="dxa"/>
          </w:tcPr>
          <w:p w:rsidR="00310677" w:rsidRDefault="00310677" w:rsidP="00310677">
            <w:pPr>
              <w:pStyle w:val="a1"/>
              <w:ind w:firstLine="0"/>
            </w:pPr>
            <w:r w:rsidRPr="00640EA2">
              <w:t>Количество включений</w:t>
            </w:r>
          </w:p>
        </w:tc>
        <w:tc>
          <w:tcPr>
            <w:tcW w:w="7903" w:type="dxa"/>
          </w:tcPr>
          <w:p w:rsidR="00310677" w:rsidRDefault="00310677" w:rsidP="00310677">
            <w:pPr>
              <w:pStyle w:val="a1"/>
              <w:ind w:firstLine="0"/>
            </w:pPr>
            <w:r w:rsidRPr="00640EA2">
              <w:t>Тексты</w:t>
            </w:r>
          </w:p>
        </w:tc>
      </w:tr>
      <w:tr w:rsidR="00310677" w:rsidTr="00310677">
        <w:tc>
          <w:tcPr>
            <w:tcW w:w="1668" w:type="dxa"/>
          </w:tcPr>
          <w:p w:rsidR="00310677" w:rsidRDefault="00310677" w:rsidP="00310677">
            <w:pPr>
              <w:pStyle w:val="a1"/>
              <w:ind w:firstLine="0"/>
            </w:pPr>
            <w:r>
              <w:t>1-2</w:t>
            </w:r>
          </w:p>
        </w:tc>
        <w:tc>
          <w:tcPr>
            <w:tcW w:w="7903" w:type="dxa"/>
          </w:tcPr>
          <w:p w:rsidR="00310677" w:rsidRPr="00640EA2" w:rsidRDefault="00310677" w:rsidP="00310677">
            <w:pPr>
              <w:pStyle w:val="a1"/>
              <w:numPr>
                <w:ilvl w:val="0"/>
                <w:numId w:val="14"/>
              </w:numPr>
              <w:rPr>
                <w:i/>
              </w:rPr>
            </w:pPr>
            <w:r w:rsidRPr="00640EA2">
              <w:t>Синайский миссал [</w:t>
            </w:r>
            <w:r w:rsidRPr="00640EA2">
              <w:rPr>
                <w:lang w:val="en-US"/>
              </w:rPr>
              <w:t>Kamphuis</w:t>
            </w:r>
            <w:r w:rsidRPr="00640EA2">
              <w:t xml:space="preserve"> </w:t>
            </w:r>
            <w:r w:rsidRPr="00640EA2">
              <w:rPr>
                <w:lang w:val="en-US"/>
              </w:rPr>
              <w:t>J</w:t>
            </w:r>
            <w:r w:rsidRPr="00640EA2">
              <w:t>., 2020, с. 11]</w:t>
            </w:r>
          </w:p>
          <w:p w:rsidR="00310677" w:rsidRPr="00640EA2" w:rsidRDefault="00310677" w:rsidP="00310677">
            <w:pPr>
              <w:pStyle w:val="a1"/>
              <w:numPr>
                <w:ilvl w:val="0"/>
                <w:numId w:val="14"/>
              </w:numPr>
              <w:rPr>
                <w:i/>
              </w:rPr>
            </w:pPr>
            <w:r w:rsidRPr="00640EA2">
              <w:t>Санкт-Петербургский октоих [</w:t>
            </w:r>
            <w:r w:rsidRPr="00640EA2">
              <w:rPr>
                <w:lang w:val="en-US"/>
              </w:rPr>
              <w:t>Kamphuis</w:t>
            </w:r>
            <w:r w:rsidRPr="00640EA2">
              <w:t xml:space="preserve"> </w:t>
            </w:r>
            <w:r w:rsidRPr="00640EA2">
              <w:rPr>
                <w:lang w:val="en-US"/>
              </w:rPr>
              <w:t>J</w:t>
            </w:r>
            <w:r w:rsidRPr="00640EA2">
              <w:t>., 2020, с. 11]</w:t>
            </w:r>
          </w:p>
          <w:p w:rsidR="00FC2C84" w:rsidRPr="00FC2C84" w:rsidRDefault="00310677" w:rsidP="00310677">
            <w:pPr>
              <w:pStyle w:val="a1"/>
              <w:numPr>
                <w:ilvl w:val="0"/>
                <w:numId w:val="14"/>
              </w:numPr>
              <w:rPr>
                <w:i/>
              </w:rPr>
            </w:pPr>
            <w:r w:rsidRPr="00640EA2">
              <w:t>Зографский палимпсест [СС, 1994, с. 16]</w:t>
            </w:r>
          </w:p>
          <w:p w:rsidR="00310677" w:rsidRPr="00640EA2" w:rsidRDefault="00FC2C84" w:rsidP="00310677">
            <w:pPr>
              <w:pStyle w:val="a1"/>
              <w:numPr>
                <w:ilvl w:val="0"/>
                <w:numId w:val="14"/>
              </w:numPr>
              <w:rPr>
                <w:i/>
              </w:rPr>
            </w:pPr>
            <w:r w:rsidRPr="00FC2C84">
              <w:t xml:space="preserve"> </w:t>
            </w:r>
            <w:r>
              <w:t>Зографское евангелие – Б</w:t>
            </w:r>
            <w:r w:rsidR="00310677" w:rsidRPr="00640EA2">
              <w:t xml:space="preserve"> [</w:t>
            </w:r>
            <w:r w:rsidR="00310677" w:rsidRPr="00640EA2">
              <w:rPr>
                <w:lang w:val="en-US"/>
              </w:rPr>
              <w:t>CCMH</w:t>
            </w:r>
            <w:r w:rsidR="00310677" w:rsidRPr="00640EA2">
              <w:t>]</w:t>
            </w:r>
            <w:r w:rsidRPr="008D3D47">
              <w:t xml:space="preserve"> [</w:t>
            </w:r>
            <w:r>
              <w:rPr>
                <w:lang w:val="en-US"/>
              </w:rPr>
              <w:t>TITUS</w:t>
            </w:r>
            <w:r w:rsidRPr="008D3D47">
              <w:t>]</w:t>
            </w:r>
          </w:p>
          <w:p w:rsidR="00310677" w:rsidRDefault="00310677" w:rsidP="00310677">
            <w:pPr>
              <w:pStyle w:val="a1"/>
              <w:numPr>
                <w:ilvl w:val="0"/>
                <w:numId w:val="14"/>
              </w:numPr>
            </w:pPr>
            <w:r w:rsidRPr="00640EA2">
              <w:t>Житие Константина [</w:t>
            </w:r>
            <w:r w:rsidRPr="00640EA2">
              <w:rPr>
                <w:lang w:val="en-US"/>
              </w:rPr>
              <w:t>CCMH]</w:t>
            </w:r>
            <w:r>
              <w:t xml:space="preserve"> </w:t>
            </w:r>
            <w:r w:rsidRPr="008D3D47">
              <w:t>[</w:t>
            </w:r>
            <w:r>
              <w:rPr>
                <w:lang w:val="en-US"/>
              </w:rPr>
              <w:t>TITUS</w:t>
            </w:r>
            <w:r w:rsidRPr="008D3D47">
              <w:t>]</w:t>
            </w:r>
          </w:p>
          <w:p w:rsidR="00310677" w:rsidRDefault="00310677" w:rsidP="00310677">
            <w:pPr>
              <w:pStyle w:val="a1"/>
              <w:numPr>
                <w:ilvl w:val="0"/>
                <w:numId w:val="14"/>
              </w:numPr>
            </w:pPr>
            <w:r w:rsidRPr="00640EA2">
              <w:t xml:space="preserve">Житие Мефодия </w:t>
            </w:r>
            <w:r w:rsidRPr="00640EA2">
              <w:rPr>
                <w:lang w:val="en-US"/>
              </w:rPr>
              <w:t>[CCMH]</w:t>
            </w:r>
            <w:r>
              <w:t xml:space="preserve"> </w:t>
            </w:r>
            <w:r w:rsidRPr="008D3D47">
              <w:t>[</w:t>
            </w:r>
            <w:r>
              <w:rPr>
                <w:lang w:val="en-US"/>
              </w:rPr>
              <w:t>TITUS</w:t>
            </w:r>
            <w:r w:rsidRPr="008D3D47">
              <w:t>]</w:t>
            </w:r>
          </w:p>
          <w:p w:rsidR="00310677" w:rsidRDefault="00310677" w:rsidP="00310677">
            <w:pPr>
              <w:pStyle w:val="a1"/>
              <w:numPr>
                <w:ilvl w:val="0"/>
                <w:numId w:val="14"/>
              </w:numPr>
            </w:pPr>
            <w:r>
              <w:t xml:space="preserve"> Пражские фрагменты </w:t>
            </w:r>
            <w:r>
              <w:rPr>
                <w:lang w:val="en-US"/>
              </w:rPr>
              <w:t>[TITUS]</w:t>
            </w:r>
          </w:p>
        </w:tc>
      </w:tr>
    </w:tbl>
    <w:p w:rsidR="00ED27F4" w:rsidRDefault="00ED27F4" w:rsidP="00640EA2">
      <w:pPr>
        <w:pStyle w:val="a1"/>
      </w:pPr>
      <w:r>
        <w:t xml:space="preserve">В работе </w:t>
      </w:r>
      <w:r w:rsidRPr="002F660B">
        <w:t>[</w:t>
      </w:r>
      <w:r>
        <w:t>Селищев А. М., 1951</w:t>
      </w:r>
      <w:r w:rsidRPr="002F660B">
        <w:t>]</w:t>
      </w:r>
      <w:r w:rsidRPr="00ED27F4">
        <w:t xml:space="preserve"> </w:t>
      </w:r>
      <w:r>
        <w:t xml:space="preserve">упоминается также ряд текстов с чертами иных славянских языков, однако их автор  рассматривает скорее как вспомогательный материал, нежели как материал непосредственно исследования. Исключением выступают только Киевские листки, которые демонстрируют, по мнению автора, архаичность достаточную, чтобы причислить их к старославянским памятникам </w:t>
      </w:r>
      <w:r w:rsidRPr="002F660B">
        <w:t>[</w:t>
      </w:r>
      <w:r>
        <w:t>Селищев А. М., 1951, с. 79</w:t>
      </w:r>
      <w:r w:rsidRPr="002F660B">
        <w:t>]</w:t>
      </w:r>
      <w:r>
        <w:t>.</w:t>
      </w:r>
    </w:p>
    <w:p w:rsidR="00053134" w:rsidRDefault="00053134" w:rsidP="00ED27F4">
      <w:pPr>
        <w:pStyle w:val="a1"/>
      </w:pPr>
      <w:r>
        <w:t xml:space="preserve">Работа </w:t>
      </w:r>
      <w:r w:rsidRPr="003D159A">
        <w:t>[</w:t>
      </w:r>
      <w:r>
        <w:t>Вайан А.,  1952</w:t>
      </w:r>
      <w:r w:rsidRPr="003D159A">
        <w:t>]</w:t>
      </w:r>
      <w:r>
        <w:t xml:space="preserve"> настаивает на включении целого ряда </w:t>
      </w:r>
      <w:r w:rsidR="00874EC3">
        <w:t>текстов, носящих черты иных славянских языков, в группу старославянских. В частности, Остромирова и Никольского евангелий, а также Киевских листков.</w:t>
      </w:r>
      <w:r w:rsidR="001A4CD8">
        <w:t xml:space="preserve"> Объяснение</w:t>
      </w:r>
      <w:r w:rsidR="00E217CD">
        <w:t>, приводимое автором</w:t>
      </w:r>
      <w:r w:rsidR="006F64A1">
        <w:t xml:space="preserve">, носит скорее экстралингвистический характер, акцент делается на «древности и особой важности» </w:t>
      </w:r>
      <w:r w:rsidR="006F64A1" w:rsidRPr="003D159A">
        <w:t>[</w:t>
      </w:r>
      <w:r w:rsidR="006F64A1">
        <w:t>Вайан А.,  1952, с. 20 – 21</w:t>
      </w:r>
      <w:r w:rsidR="006F64A1" w:rsidRPr="003D159A">
        <w:t>]</w:t>
      </w:r>
      <w:r w:rsidR="008D16A7">
        <w:t>. В</w:t>
      </w:r>
      <w:r w:rsidR="006F64A1">
        <w:t xml:space="preserve"> отношении Киевских листков напрямую делается вывод об их принадлежности к моравскому церковнославянскому языку, но </w:t>
      </w:r>
      <w:proofErr w:type="gramStart"/>
      <w:r w:rsidR="006F64A1">
        <w:t>они</w:t>
      </w:r>
      <w:proofErr w:type="gramEnd"/>
      <w:r w:rsidR="006F64A1">
        <w:t xml:space="preserve"> тем не менее включаются в ряд старославянских памятников </w:t>
      </w:r>
      <w:r w:rsidR="006F64A1" w:rsidRPr="003D159A">
        <w:t>[</w:t>
      </w:r>
      <w:r w:rsidR="006F64A1">
        <w:t>Вайан А.,  1952, с. 22</w:t>
      </w:r>
      <w:r w:rsidR="006F64A1" w:rsidRPr="003D159A">
        <w:t>]</w:t>
      </w:r>
      <w:r w:rsidR="006F64A1">
        <w:t>.</w:t>
      </w:r>
      <w:r w:rsidR="001A4CD8">
        <w:t xml:space="preserve"> </w:t>
      </w:r>
    </w:p>
    <w:p w:rsidR="009448D4" w:rsidRPr="009448D4" w:rsidRDefault="009448D4" w:rsidP="00ED27F4">
      <w:pPr>
        <w:pStyle w:val="a1"/>
      </w:pPr>
      <w:r>
        <w:t xml:space="preserve">Исследование </w:t>
      </w:r>
      <w:r w:rsidRPr="009448D4">
        <w:t>[</w:t>
      </w:r>
      <w:r>
        <w:t>Мейе А., 1934</w:t>
      </w:r>
      <w:r w:rsidRPr="009448D4">
        <w:t>]</w:t>
      </w:r>
      <w:r w:rsidR="00E6682B">
        <w:t xml:space="preserve"> включает Супральскую</w:t>
      </w:r>
      <w:r>
        <w:t xml:space="preserve"> </w:t>
      </w:r>
      <w:r w:rsidR="00E6682B">
        <w:t>рукопись</w:t>
      </w:r>
      <w:r>
        <w:t xml:space="preserve"> и Киевские листки в состав канона старославянского языка, однако при этом делается ряд ремарок. Во-первых, утверждается, что влияние моравских диалектов на Киевские листки весьма значительно</w:t>
      </w:r>
      <w:r w:rsidR="00330817">
        <w:t xml:space="preserve">, однако второстепенный </w:t>
      </w:r>
      <w:r w:rsidR="00330817">
        <w:lastRenderedPageBreak/>
        <w:t>характер этого памятника позволяет не учитывать его языковые особенности при составлении общей характеристики старославянского языка</w:t>
      </w:r>
      <w:r w:rsidRPr="009448D4">
        <w:t xml:space="preserve"> [</w:t>
      </w:r>
      <w:r>
        <w:t>Мейе А., 1934, с. 9</w:t>
      </w:r>
      <w:r w:rsidRPr="009448D4">
        <w:t>]</w:t>
      </w:r>
      <w:r>
        <w:t xml:space="preserve">. Во-вторых, что Супрасльская рукопись лишена ряда важных архаичных черт, характерных для «языка первых переводчиков», однако не указывается на то, какие именно важные архаичные черты в ней отсутствуют </w:t>
      </w:r>
      <w:r w:rsidRPr="009448D4">
        <w:t>[</w:t>
      </w:r>
      <w:r>
        <w:t>Мейе А., 1934, с. 9</w:t>
      </w:r>
      <w:r w:rsidRPr="009448D4">
        <w:t>]</w:t>
      </w:r>
      <w:r>
        <w:t xml:space="preserve">. </w:t>
      </w:r>
      <w:r w:rsidR="008D16A7">
        <w:t>Несмотря на это, данные</w:t>
      </w:r>
      <w:r>
        <w:t xml:space="preserve"> особе</w:t>
      </w:r>
      <w:r w:rsidR="00330817">
        <w:t>нности этих памятников в работе не упоминаются как препятствие для их включения в текстовый канон старославянского языка.</w:t>
      </w:r>
      <w:r>
        <w:t xml:space="preserve"> </w:t>
      </w:r>
    </w:p>
    <w:p w:rsidR="00AE576C" w:rsidRDefault="00AE576C" w:rsidP="00ED27F4">
      <w:pPr>
        <w:pStyle w:val="a1"/>
      </w:pPr>
      <w:r>
        <w:t xml:space="preserve">В исследовании </w:t>
      </w:r>
      <w:r w:rsidRPr="00380B77">
        <w:t>[</w:t>
      </w:r>
      <w:r>
        <w:rPr>
          <w:lang w:val="en-US"/>
        </w:rPr>
        <w:t>Kamphuis</w:t>
      </w:r>
      <w:r w:rsidRPr="00380B77">
        <w:t xml:space="preserve"> </w:t>
      </w:r>
      <w:r>
        <w:rPr>
          <w:lang w:val="en-US"/>
        </w:rPr>
        <w:t>J</w:t>
      </w:r>
      <w:r>
        <w:t>., 2020</w:t>
      </w:r>
      <w:r w:rsidRPr="00380B77">
        <w:t>]</w:t>
      </w:r>
      <w:r>
        <w:t xml:space="preserve"> также упоминаются Новгородские фрагменты и Слуцкая псалтирь </w:t>
      </w:r>
      <w:r w:rsidRPr="00380B77">
        <w:t>[</w:t>
      </w:r>
      <w:r>
        <w:rPr>
          <w:lang w:val="en-US"/>
        </w:rPr>
        <w:t>Kamphuis</w:t>
      </w:r>
      <w:r w:rsidRPr="00380B77">
        <w:t xml:space="preserve"> </w:t>
      </w:r>
      <w:r>
        <w:rPr>
          <w:lang w:val="en-US"/>
        </w:rPr>
        <w:t>J</w:t>
      </w:r>
      <w:r w:rsidRPr="00380B77">
        <w:t xml:space="preserve">., 2020, </w:t>
      </w:r>
      <w:r>
        <w:t>с. 14</w:t>
      </w:r>
      <w:r w:rsidRPr="00380B77">
        <w:t>]</w:t>
      </w:r>
      <w:r>
        <w:t>, используемые автором в качестве дополнительного материала</w:t>
      </w:r>
      <w:r w:rsidR="00802141">
        <w:t xml:space="preserve">, однако не являющиеся частью общего старославянского канона. Также автор указывает на то, что </w:t>
      </w:r>
      <w:r w:rsidR="00D26E78">
        <w:t>Киевские листки могут быть выделены в отдельную традицию в силу объективных лингвистических обстоятельств</w:t>
      </w:r>
      <w:r w:rsidR="00CB6A56">
        <w:t>. Однако они всё же включаются в состав старославянских памятников и им</w:t>
      </w:r>
      <w:r w:rsidR="00D26E78">
        <w:t xml:space="preserve"> </w:t>
      </w:r>
      <w:r w:rsidR="00D26E78" w:rsidRPr="00380B77">
        <w:t>[</w:t>
      </w:r>
      <w:r w:rsidR="00D26E78">
        <w:rPr>
          <w:lang w:val="en-US"/>
        </w:rPr>
        <w:t>Kamphuis</w:t>
      </w:r>
      <w:r w:rsidR="00D26E78" w:rsidRPr="00380B77">
        <w:t xml:space="preserve"> </w:t>
      </w:r>
      <w:r w:rsidR="00D26E78">
        <w:rPr>
          <w:lang w:val="en-US"/>
        </w:rPr>
        <w:t>J</w:t>
      </w:r>
      <w:r w:rsidR="00D26E78" w:rsidRPr="00380B77">
        <w:t xml:space="preserve">., 2020, </w:t>
      </w:r>
      <w:r w:rsidR="00D26E78">
        <w:t>с. 15</w:t>
      </w:r>
      <w:r w:rsidR="00D26E78" w:rsidRPr="00380B77">
        <w:t>]</w:t>
      </w:r>
      <w:r w:rsidR="00D117B1">
        <w:t>.</w:t>
      </w:r>
    </w:p>
    <w:p w:rsidR="00DC451A" w:rsidRPr="00C50687" w:rsidRDefault="00DC451A" w:rsidP="00ED27F4">
      <w:pPr>
        <w:pStyle w:val="a1"/>
      </w:pPr>
      <w:proofErr w:type="gramStart"/>
      <w:r w:rsidRPr="00C50687">
        <w:t xml:space="preserve">В </w:t>
      </w:r>
      <w:r w:rsidR="008D16A7" w:rsidRPr="00C50687">
        <w:t>источниках одной</w:t>
      </w:r>
      <w:r w:rsidR="00640EA2" w:rsidRPr="00C50687">
        <w:t xml:space="preserve"> или двух</w:t>
      </w:r>
      <w:r w:rsidR="00733412">
        <w:t xml:space="preserve"> групп</w:t>
      </w:r>
      <w:r w:rsidRPr="00C50687">
        <w:t xml:space="preserve"> встречаются следующие тексты: </w:t>
      </w:r>
      <w:r w:rsidR="00640EA2" w:rsidRPr="00A26036">
        <w:t>надпись на надгробном камне, сделанная в 993 году по распоряжению Самуила, царя юго-западной Болгарии и Македонии</w:t>
      </w:r>
      <w:r w:rsidR="00640EA2" w:rsidRPr="004126D1">
        <w:t xml:space="preserve">, отрывки кириллической надписи на развалинах церкви в Преславе, </w:t>
      </w:r>
      <w:r w:rsidR="00C50687" w:rsidRPr="004126D1">
        <w:t>Македонский</w:t>
      </w:r>
      <w:r w:rsidR="00C50687" w:rsidRPr="00B77425">
        <w:t xml:space="preserve"> </w:t>
      </w:r>
      <w:r w:rsidR="00B77425" w:rsidRPr="00B77425">
        <w:t>(</w:t>
      </w:r>
      <w:r w:rsidR="00B77425">
        <w:t xml:space="preserve">кириллический) </w:t>
      </w:r>
      <w:r w:rsidR="00C50687" w:rsidRPr="00B50B94">
        <w:t>листок,</w:t>
      </w:r>
      <w:r w:rsidR="00640EA2" w:rsidRPr="00B50B94">
        <w:t xml:space="preserve"> </w:t>
      </w:r>
      <w:r w:rsidR="008D16A7" w:rsidRPr="00B50B94">
        <w:t>надписи в Райградском сборнике, Остромирово евангелие,</w:t>
      </w:r>
      <w:r w:rsidR="008D16A7" w:rsidRPr="003243B5">
        <w:t xml:space="preserve"> </w:t>
      </w:r>
      <w:r w:rsidRPr="003243B5">
        <w:t xml:space="preserve">Никольское евангелие, </w:t>
      </w:r>
      <w:r w:rsidRPr="00376840">
        <w:t>Ватиканский палимпсест,</w:t>
      </w:r>
      <w:r w:rsidR="00C50687" w:rsidRPr="00376840">
        <w:t xml:space="preserve"> Боянское евангелие-апракос,</w:t>
      </w:r>
      <w:r w:rsidRPr="00376840">
        <w:t xml:space="preserve"> Синайский фрагмент</w:t>
      </w:r>
      <w:r w:rsidRPr="004126D1">
        <w:t>,</w:t>
      </w:r>
      <w:r w:rsidR="00C50687" w:rsidRPr="004126D1">
        <w:t xml:space="preserve"> </w:t>
      </w:r>
      <w:r w:rsidR="00C50687" w:rsidRPr="002918F4">
        <w:t xml:space="preserve">Енинский апостол, </w:t>
      </w:r>
      <w:r w:rsidRPr="002918F4">
        <w:t>Псалтырь</w:t>
      </w:r>
      <w:r w:rsidRPr="00C768C2">
        <w:t xml:space="preserve"> Дмитрия,</w:t>
      </w:r>
      <w:r w:rsidRPr="003243B5">
        <w:rPr>
          <w:highlight w:val="yellow"/>
        </w:rPr>
        <w:t xml:space="preserve"> </w:t>
      </w:r>
      <w:r w:rsidRPr="00851C58">
        <w:t>Синайский миссал, Санкт</w:t>
      </w:r>
      <w:r w:rsidRPr="00541F4C">
        <w:t xml:space="preserve">-Петербургский октоих, </w:t>
      </w:r>
      <w:r w:rsidR="00C50687" w:rsidRPr="005457F7">
        <w:t>Зографский палимпсест</w:t>
      </w:r>
      <w:proofErr w:type="gramEnd"/>
      <w:r w:rsidR="00C50687" w:rsidRPr="005457F7">
        <w:t xml:space="preserve">, </w:t>
      </w:r>
      <w:r w:rsidR="00FC2C84" w:rsidRPr="00DF663D">
        <w:t>Зографское евангелие – Б,</w:t>
      </w:r>
      <w:r w:rsidR="0058758C" w:rsidRPr="00DF663D">
        <w:t xml:space="preserve"> </w:t>
      </w:r>
      <w:r w:rsidR="00FC2C84" w:rsidRPr="00DF663D">
        <w:t xml:space="preserve"> </w:t>
      </w:r>
      <w:r w:rsidR="00310677" w:rsidRPr="00DF663D">
        <w:t>Житие Мефодия</w:t>
      </w:r>
      <w:r w:rsidR="00C768C2" w:rsidRPr="00DF663D">
        <w:t>, Житие Константина</w:t>
      </w:r>
      <w:r w:rsidR="00310677" w:rsidRPr="00DF663D">
        <w:t>, Пражские</w:t>
      </w:r>
      <w:r w:rsidR="00310677">
        <w:t xml:space="preserve"> фрагменты. </w:t>
      </w:r>
    </w:p>
    <w:p w:rsidR="006249D3" w:rsidRDefault="006249D3" w:rsidP="00ED27F4">
      <w:pPr>
        <w:pStyle w:val="a1"/>
      </w:pPr>
      <w:r w:rsidRPr="00C50687">
        <w:t>Никольское евангелие</w:t>
      </w:r>
      <w:r w:rsidR="004C50D1" w:rsidRPr="00C50687">
        <w:t xml:space="preserve">, как уже упоминалось, </w:t>
      </w:r>
      <w:r w:rsidRPr="00C50687">
        <w:t>был</w:t>
      </w:r>
      <w:r w:rsidR="004C50D1" w:rsidRPr="00C50687">
        <w:t>о</w:t>
      </w:r>
      <w:r w:rsidRPr="00C50687">
        <w:t xml:space="preserve"> включен</w:t>
      </w:r>
      <w:r w:rsidR="004C50D1" w:rsidRPr="00C50687">
        <w:t>о</w:t>
      </w:r>
      <w:r w:rsidRPr="00C50687">
        <w:t xml:space="preserve"> автор</w:t>
      </w:r>
      <w:r w:rsidR="004C50D1" w:rsidRPr="00C50687">
        <w:t>ом</w:t>
      </w:r>
      <w:r w:rsidRPr="00C50687">
        <w:t xml:space="preserve"> в</w:t>
      </w:r>
      <w:r w:rsidR="00271909" w:rsidRPr="00C50687">
        <w:t xml:space="preserve"> собран</w:t>
      </w:r>
      <w:r w:rsidR="004C50D1" w:rsidRPr="00C50687">
        <w:t>ную им</w:t>
      </w:r>
      <w:r w:rsidR="00054BCB" w:rsidRPr="00C50687">
        <w:t xml:space="preserve"> коллекци</w:t>
      </w:r>
      <w:r w:rsidR="004C50D1" w:rsidRPr="00C50687">
        <w:t>ю</w:t>
      </w:r>
      <w:r w:rsidR="00054BCB" w:rsidRPr="00C50687">
        <w:t xml:space="preserve"> в силу экстралингвистических причин [Вайан А.,  1952, с. 20 – 21]</w:t>
      </w:r>
      <w:r w:rsidR="004C50D1" w:rsidRPr="00C50687">
        <w:t xml:space="preserve">. </w:t>
      </w:r>
      <w:r w:rsidR="001F5B8C" w:rsidRPr="00C50687">
        <w:t xml:space="preserve"> Использовать его при проектировании корпуса в условиях отсутствия широкого консенсуса кажется не рациональным.</w:t>
      </w:r>
      <w:r w:rsidR="00C50687" w:rsidRPr="00C50687">
        <w:t xml:space="preserve"> При этом </w:t>
      </w:r>
      <w:r w:rsidR="00C50687" w:rsidRPr="00C50687">
        <w:lastRenderedPageBreak/>
        <w:t xml:space="preserve">широким консенсусом Остромирово евангелие признано памятником восточнославянского извода церковнославянского языка, его включение будет нарушением цельности корпуса. </w:t>
      </w:r>
      <w:r w:rsidR="00B10C61">
        <w:t xml:space="preserve"> Аналогично её нарушением будет включение и Пражских фрагментов в коллекции </w:t>
      </w:r>
      <w:r w:rsidR="00B10C61" w:rsidRPr="00B10C61">
        <w:t>[</w:t>
      </w:r>
      <w:r w:rsidR="00B10C61">
        <w:rPr>
          <w:lang w:val="en-US"/>
        </w:rPr>
        <w:t>TITUS</w:t>
      </w:r>
      <w:r w:rsidR="00B10C61" w:rsidRPr="00B10C61">
        <w:t>]</w:t>
      </w:r>
      <w:r w:rsidR="00B10C61">
        <w:t xml:space="preserve">. Они принадлежат чешскому изводу церковнославянского языка, на что указывается непосредственно в источнике </w:t>
      </w:r>
      <w:r w:rsidR="00B10C61" w:rsidRPr="00B10C61">
        <w:t>[</w:t>
      </w:r>
      <w:r w:rsidR="00B10C61">
        <w:rPr>
          <w:lang w:val="en-US"/>
        </w:rPr>
        <w:t>TITUS</w:t>
      </w:r>
      <w:r w:rsidR="00B10C61" w:rsidRPr="00B10C61">
        <w:t>]</w:t>
      </w:r>
      <w:r w:rsidR="00B10C61">
        <w:t>.</w:t>
      </w:r>
    </w:p>
    <w:p w:rsidR="00657E10" w:rsidRDefault="00657E10" w:rsidP="00E87114">
      <w:pPr>
        <w:pStyle w:val="a1"/>
      </w:pPr>
      <w:r>
        <w:t xml:space="preserve">Санкт-Петербургский октоих – документ, известный преимущественно по </w:t>
      </w:r>
      <w:r w:rsidR="00DA7759">
        <w:t>восточнославянским и южнославянским</w:t>
      </w:r>
      <w:r>
        <w:t xml:space="preserve"> спискам</w:t>
      </w:r>
      <w:r w:rsidR="00DA7759">
        <w:t xml:space="preserve">, </w:t>
      </w:r>
      <w:proofErr w:type="gramStart"/>
      <w:r w:rsidR="00DA7759">
        <w:t>а</w:t>
      </w:r>
      <w:proofErr w:type="gramEnd"/>
      <w:r w:rsidR="00DA7759">
        <w:t xml:space="preserve"> </w:t>
      </w:r>
      <w:r w:rsidR="002756F2">
        <w:t>следовательно</w:t>
      </w:r>
      <w:r w:rsidR="00DA7759">
        <w:t>, подвергшийся значительному влиянию соответствующих языков</w:t>
      </w:r>
      <w:r w:rsidR="002756F2">
        <w:t xml:space="preserve">. По всей видимости, тексты, представленные в нём, являются скорее текстами восточнославянского или какого-либо из южнославянских изводов церковнославянского языка </w:t>
      </w:r>
      <w:r w:rsidR="002756F2" w:rsidRPr="002756F2">
        <w:t>[</w:t>
      </w:r>
      <w:r w:rsidR="002756F2">
        <w:t>Крашенинникова О. А., 2006, с. 6</w:t>
      </w:r>
      <w:r w:rsidR="002756F2" w:rsidRPr="002756F2">
        <w:t>]</w:t>
      </w:r>
      <w:r w:rsidR="002756F2">
        <w:t xml:space="preserve">. </w:t>
      </w:r>
      <w:r w:rsidR="00E513E9">
        <w:t>Октоих, таким образом,</w:t>
      </w:r>
      <w:r w:rsidR="00E87114">
        <w:t xml:space="preserve"> лингвистически не является памятником старославянского языка, и, таким образом, не будет помещён в корпус.</w:t>
      </w:r>
      <w:r w:rsidR="00E513E9">
        <w:t xml:space="preserve"> </w:t>
      </w:r>
      <w:r w:rsidR="002756F2">
        <w:t xml:space="preserve"> </w:t>
      </w:r>
    </w:p>
    <w:p w:rsidR="00FE6F2E" w:rsidRDefault="00C768C2" w:rsidP="00ED27F4">
      <w:pPr>
        <w:pStyle w:val="a1"/>
      </w:pPr>
      <w:r w:rsidRPr="005441C3">
        <w:t>В</w:t>
      </w:r>
      <w:r w:rsidR="00FE6F2E" w:rsidRPr="005441C3">
        <w:t xml:space="preserve">ключение Псалтыри Димитрия </w:t>
      </w:r>
      <w:r w:rsidR="00887D4F" w:rsidRPr="005441C3">
        <w:t>[</w:t>
      </w:r>
      <w:r w:rsidR="00887D4F" w:rsidRPr="005441C3">
        <w:rPr>
          <w:lang w:val="en-US"/>
        </w:rPr>
        <w:t>Tarnanidis</w:t>
      </w:r>
      <w:r w:rsidR="00887D4F" w:rsidRPr="005441C3">
        <w:t xml:space="preserve"> </w:t>
      </w:r>
      <w:r w:rsidR="00887D4F" w:rsidRPr="005441C3">
        <w:rPr>
          <w:lang w:val="en-US"/>
        </w:rPr>
        <w:t>I</w:t>
      </w:r>
      <w:r w:rsidR="00887D4F" w:rsidRPr="005441C3">
        <w:t>., 1988]</w:t>
      </w:r>
      <w:r w:rsidR="00887D4F">
        <w:t xml:space="preserve"> и Синайского миссала </w:t>
      </w:r>
      <w:r w:rsidR="00887D4F" w:rsidRPr="00887D4F">
        <w:t>[</w:t>
      </w:r>
      <w:r w:rsidR="00887D4F">
        <w:t>Миклас</w:t>
      </w:r>
      <w:r w:rsidR="00054076">
        <w:t xml:space="preserve"> Х.</w:t>
      </w:r>
      <w:r w:rsidR="00887D4F">
        <w:t xml:space="preserve"> и др.</w:t>
      </w:r>
      <w:r w:rsidR="00887D4F" w:rsidRPr="00887D4F">
        <w:t>]</w:t>
      </w:r>
      <w:r w:rsidR="00887D4F">
        <w:t xml:space="preserve"> </w:t>
      </w:r>
      <w:r w:rsidR="00FE6F2E" w:rsidRPr="005441C3">
        <w:t xml:space="preserve">в состав корпуса </w:t>
      </w:r>
      <w:r w:rsidRPr="005441C3">
        <w:t xml:space="preserve">также </w:t>
      </w:r>
      <w:r w:rsidR="00FE6F2E" w:rsidRPr="005441C3">
        <w:t>вызывает сомнения</w:t>
      </w:r>
      <w:r w:rsidRPr="005441C3">
        <w:t xml:space="preserve">. </w:t>
      </w:r>
      <w:r w:rsidR="00887D4F">
        <w:t xml:space="preserve">Их </w:t>
      </w:r>
      <w:r w:rsidR="00400275" w:rsidRPr="005441C3">
        <w:t>текст не опубликован полностью до сих пор, существую</w:t>
      </w:r>
      <w:r w:rsidR="00887D4F">
        <w:t>т лишь фрагментарные примеры</w:t>
      </w:r>
      <w:r w:rsidR="00400275" w:rsidRPr="005441C3">
        <w:t xml:space="preserve"> языка</w:t>
      </w:r>
      <w:r w:rsidR="00887D4F">
        <w:t xml:space="preserve"> памятников</w:t>
      </w:r>
      <w:r w:rsidR="00400275" w:rsidRPr="005441C3">
        <w:t>.</w:t>
      </w:r>
      <w:r w:rsidRPr="005441C3">
        <w:t xml:space="preserve"> Следовательно,</w:t>
      </w:r>
      <w:r>
        <w:t xml:space="preserve"> любой вывод о том, </w:t>
      </w:r>
      <w:r w:rsidR="00887D4F">
        <w:t>каков именно этот язык</w:t>
      </w:r>
      <w:r w:rsidR="00377207">
        <w:t>, сделать в данный момент времени будет затруднительно.</w:t>
      </w:r>
      <w:r w:rsidR="005441C3">
        <w:t xml:space="preserve"> До публикации полного текста включение </w:t>
      </w:r>
      <w:r w:rsidR="00887D4F">
        <w:t>этих двух текстов</w:t>
      </w:r>
      <w:r w:rsidR="005441C3">
        <w:t xml:space="preserve"> в корпус следует отложить.</w:t>
      </w:r>
    </w:p>
    <w:p w:rsidR="006C6A66" w:rsidRDefault="00C50687" w:rsidP="00ED27F4">
      <w:pPr>
        <w:pStyle w:val="a1"/>
      </w:pPr>
      <w:r w:rsidRPr="0083477C">
        <w:t xml:space="preserve">В </w:t>
      </w:r>
      <w:r w:rsidR="0083477C" w:rsidRPr="0083477C">
        <w:t>случае</w:t>
      </w:r>
      <w:r w:rsidRPr="0083477C">
        <w:t xml:space="preserve"> остальных памятников требуется провести дополнительн</w:t>
      </w:r>
      <w:r w:rsidR="0083477C" w:rsidRPr="0083477C">
        <w:t xml:space="preserve">ое исследование, поскольку </w:t>
      </w:r>
      <w:r w:rsidRPr="0083477C">
        <w:t xml:space="preserve"> </w:t>
      </w:r>
      <w:r w:rsidR="0083477C" w:rsidRPr="0083477C">
        <w:t>не существует ни экстралингвистических, ни исторических причин, ни широкого консенсуса для принятия этих документов в корпус старославянского языка, или их исключения из него.</w:t>
      </w:r>
      <w:r w:rsidR="0083477C">
        <w:t xml:space="preserve"> В </w:t>
      </w:r>
      <w:r w:rsidR="0083477C" w:rsidRPr="0083477C">
        <w:t>данном случае становится необходимым лингвистический их анализ по критериям, представленным в [</w:t>
      </w:r>
      <w:r w:rsidR="0083477C" w:rsidRPr="0083477C">
        <w:rPr>
          <w:lang w:val="en-US"/>
        </w:rPr>
        <w:t>Kamphuis</w:t>
      </w:r>
      <w:r w:rsidR="0083477C" w:rsidRPr="0083477C">
        <w:t xml:space="preserve"> </w:t>
      </w:r>
      <w:r w:rsidR="0083477C" w:rsidRPr="0083477C">
        <w:rPr>
          <w:lang w:val="en-US"/>
        </w:rPr>
        <w:t>J</w:t>
      </w:r>
      <w:r w:rsidR="0083477C" w:rsidRPr="0083477C">
        <w:t>., 2020].</w:t>
      </w:r>
    </w:p>
    <w:p w:rsidR="00C50687" w:rsidRDefault="006C6A66" w:rsidP="006C6A66">
      <w:pPr>
        <w:pStyle w:val="a1"/>
        <w:ind w:firstLine="0"/>
      </w:pPr>
      <w:r>
        <w:t>Таблица 2. Лингвистический анализ надписи Самуила</w:t>
      </w:r>
      <w:r w:rsidR="0041762C" w:rsidRPr="0041762C">
        <w:t xml:space="preserve"> [</w:t>
      </w:r>
      <w:r w:rsidR="0041762C">
        <w:t>Успенский Ф. И., 1899, с. 3</w:t>
      </w:r>
      <w:r w:rsidR="0041762C" w:rsidRPr="0041762C">
        <w:t>]</w:t>
      </w:r>
      <w:r>
        <w:t xml:space="preserve"> по критериям </w:t>
      </w:r>
      <w:r w:rsidRPr="00C50687">
        <w:t>[</w:t>
      </w:r>
      <w:r w:rsidRPr="00C50687">
        <w:rPr>
          <w:lang w:val="en-US"/>
        </w:rPr>
        <w:t>Kamphuis</w:t>
      </w:r>
      <w:r w:rsidRPr="00C50687">
        <w:t xml:space="preserve"> </w:t>
      </w:r>
      <w:r w:rsidRPr="00C50687">
        <w:rPr>
          <w:lang w:val="en-US"/>
        </w:rPr>
        <w:t>J</w:t>
      </w:r>
      <w:r w:rsidRPr="00C50687">
        <w:t>., 2020].</w:t>
      </w:r>
    </w:p>
    <w:tbl>
      <w:tblPr>
        <w:tblStyle w:val="af6"/>
        <w:tblW w:w="0" w:type="auto"/>
        <w:tblLook w:val="04A0"/>
      </w:tblPr>
      <w:tblGrid>
        <w:gridCol w:w="1416"/>
        <w:gridCol w:w="1244"/>
        <w:gridCol w:w="6911"/>
      </w:tblGrid>
      <w:tr w:rsidR="006C6A66" w:rsidTr="006C6A66">
        <w:tc>
          <w:tcPr>
            <w:tcW w:w="1416" w:type="dxa"/>
          </w:tcPr>
          <w:p w:rsidR="006C6A66" w:rsidRDefault="006C6A66" w:rsidP="006C6A66">
            <w:pPr>
              <w:pStyle w:val="a1"/>
              <w:ind w:firstLine="0"/>
            </w:pPr>
            <w:r w:rsidRPr="00C50687">
              <w:lastRenderedPageBreak/>
              <w:t>Исходное сочетание</w:t>
            </w:r>
          </w:p>
        </w:tc>
        <w:tc>
          <w:tcPr>
            <w:tcW w:w="1244" w:type="dxa"/>
          </w:tcPr>
          <w:p w:rsidR="006C6A66" w:rsidRDefault="006C6A66" w:rsidP="006C6A66">
            <w:pPr>
              <w:pStyle w:val="a1"/>
              <w:ind w:firstLine="0"/>
            </w:pPr>
            <w:r w:rsidRPr="00C50687">
              <w:t>Рефлекс в тексте</w:t>
            </w:r>
          </w:p>
        </w:tc>
        <w:tc>
          <w:tcPr>
            <w:tcW w:w="6911" w:type="dxa"/>
          </w:tcPr>
          <w:p w:rsidR="006C6A66" w:rsidRDefault="006C6A66" w:rsidP="006C6A66">
            <w:pPr>
              <w:pStyle w:val="a1"/>
              <w:ind w:firstLine="0"/>
            </w:pPr>
            <w:r>
              <w:t>Примеры проявления рефлекса в тексте</w:t>
            </w:r>
          </w:p>
        </w:tc>
      </w:tr>
      <w:tr w:rsidR="006C6A66" w:rsidTr="006C6A66">
        <w:tc>
          <w:tcPr>
            <w:tcW w:w="1416" w:type="dxa"/>
          </w:tcPr>
          <w:p w:rsidR="006C6A66" w:rsidRDefault="006C6A66" w:rsidP="006C6A66">
            <w:pPr>
              <w:pStyle w:val="a1"/>
              <w:ind w:firstLine="0"/>
            </w:pPr>
            <w:r w:rsidRPr="00C50687">
              <w:t>*</w:t>
            </w:r>
            <w:r w:rsidRPr="00C50687">
              <w:rPr>
                <w:i/>
                <w:lang w:val="en-US"/>
              </w:rPr>
              <w:t>tj</w:t>
            </w:r>
            <w:r w:rsidRPr="00C50687">
              <w:rPr>
                <w:lang w:val="en-US"/>
              </w:rPr>
              <w:t>/*</w:t>
            </w:r>
            <w:r w:rsidRPr="00C50687">
              <w:rPr>
                <w:i/>
                <w:lang w:val="en-US"/>
              </w:rPr>
              <w:t>dj</w:t>
            </w:r>
          </w:p>
        </w:tc>
        <w:tc>
          <w:tcPr>
            <w:tcW w:w="1244" w:type="dxa"/>
          </w:tcPr>
          <w:p w:rsidR="006C6A66" w:rsidRDefault="006C6A66" w:rsidP="006C6A66">
            <w:pPr>
              <w:pStyle w:val="a1"/>
              <w:ind w:firstLine="0"/>
            </w:pPr>
            <w:r>
              <w:t>–</w:t>
            </w:r>
          </w:p>
        </w:tc>
        <w:tc>
          <w:tcPr>
            <w:tcW w:w="6911" w:type="dxa"/>
          </w:tcPr>
          <w:p w:rsidR="006C6A66" w:rsidRDefault="006C6A66" w:rsidP="006C6A66">
            <w:pPr>
              <w:pStyle w:val="a1"/>
              <w:ind w:firstLine="0"/>
            </w:pPr>
            <w:r>
              <w:t>–</w:t>
            </w:r>
          </w:p>
        </w:tc>
      </w:tr>
      <w:tr w:rsidR="006C6A66" w:rsidTr="006C6A66">
        <w:tc>
          <w:tcPr>
            <w:tcW w:w="1416" w:type="dxa"/>
          </w:tcPr>
          <w:p w:rsidR="006C6A66" w:rsidRDefault="006C6A66" w:rsidP="006C6A66">
            <w:pPr>
              <w:pStyle w:val="a1"/>
              <w:ind w:firstLine="0"/>
            </w:pPr>
            <w:r w:rsidRPr="00C50687">
              <w:rPr>
                <w:lang w:val="en-US"/>
              </w:rPr>
              <w:t>*</w:t>
            </w:r>
            <w:r w:rsidRPr="00C50687">
              <w:rPr>
                <w:i/>
                <w:lang w:val="en-US"/>
              </w:rPr>
              <w:t>óRC</w:t>
            </w:r>
          </w:p>
        </w:tc>
        <w:tc>
          <w:tcPr>
            <w:tcW w:w="1244" w:type="dxa"/>
          </w:tcPr>
          <w:p w:rsidR="006C6A66" w:rsidRPr="00780DAF" w:rsidRDefault="006C6A66" w:rsidP="006C6A66">
            <w:pPr>
              <w:pStyle w:val="a1"/>
              <w:ind w:firstLine="0"/>
              <w:rPr>
                <w:i/>
              </w:rPr>
            </w:pPr>
            <w:r w:rsidRPr="00780DAF">
              <w:rPr>
                <w:i/>
              </w:rPr>
              <w:t>раС</w:t>
            </w:r>
          </w:p>
        </w:tc>
        <w:tc>
          <w:tcPr>
            <w:tcW w:w="6911" w:type="dxa"/>
          </w:tcPr>
          <w:p w:rsidR="006C6A66" w:rsidRPr="006C6A66" w:rsidRDefault="006C6A66" w:rsidP="006C6A66">
            <w:pPr>
              <w:pStyle w:val="a1"/>
              <w:ind w:firstLine="0"/>
            </w:pPr>
            <w:r>
              <w:rPr>
                <w:i/>
              </w:rPr>
              <w:t xml:space="preserve">рабъ </w:t>
            </w:r>
            <w:r>
              <w:rPr>
                <w:lang w:val="en-US"/>
              </w:rPr>
              <w:t>‘</w:t>
            </w:r>
            <w:r>
              <w:t>раб</w:t>
            </w:r>
            <w:r>
              <w:rPr>
                <w:lang w:val="en-US"/>
              </w:rPr>
              <w:t>’</w:t>
            </w:r>
          </w:p>
        </w:tc>
      </w:tr>
      <w:tr w:rsidR="006C6A66" w:rsidTr="006C6A66">
        <w:tc>
          <w:tcPr>
            <w:tcW w:w="1416" w:type="dxa"/>
          </w:tcPr>
          <w:p w:rsidR="006C6A66" w:rsidRDefault="006C6A66" w:rsidP="006C6A66">
            <w:pPr>
              <w:pStyle w:val="a1"/>
              <w:ind w:firstLine="0"/>
            </w:pPr>
            <w:r w:rsidRPr="00C50687">
              <w:t>*</w:t>
            </w:r>
            <w:r w:rsidRPr="00C50687">
              <w:rPr>
                <w:i/>
                <w:lang w:val="en-US"/>
              </w:rPr>
              <w:t>tl</w:t>
            </w:r>
            <w:r w:rsidRPr="00C50687">
              <w:rPr>
                <w:lang w:val="en-US"/>
              </w:rPr>
              <w:t>/*</w:t>
            </w:r>
            <w:r w:rsidRPr="00C50687">
              <w:rPr>
                <w:i/>
                <w:lang w:val="en-US"/>
              </w:rPr>
              <w:t>dl</w:t>
            </w:r>
          </w:p>
        </w:tc>
        <w:tc>
          <w:tcPr>
            <w:tcW w:w="1244" w:type="dxa"/>
          </w:tcPr>
          <w:p w:rsidR="006C6A66" w:rsidRDefault="006C6A66" w:rsidP="006C6A66">
            <w:pPr>
              <w:pStyle w:val="a1"/>
              <w:ind w:firstLine="0"/>
            </w:pPr>
            <w:r>
              <w:t>–</w:t>
            </w:r>
          </w:p>
        </w:tc>
        <w:tc>
          <w:tcPr>
            <w:tcW w:w="6911" w:type="dxa"/>
          </w:tcPr>
          <w:p w:rsidR="006C6A66" w:rsidRDefault="006C6A66" w:rsidP="006C6A66">
            <w:pPr>
              <w:pStyle w:val="a1"/>
              <w:ind w:firstLine="0"/>
            </w:pPr>
            <w:r>
              <w:t>–</w:t>
            </w:r>
          </w:p>
        </w:tc>
      </w:tr>
    </w:tbl>
    <w:p w:rsidR="00624A63" w:rsidRDefault="00624A63" w:rsidP="00ED27F4">
      <w:pPr>
        <w:pStyle w:val="a1"/>
      </w:pPr>
      <w:r w:rsidRPr="00624A63">
        <w:t>В представ</w:t>
      </w:r>
      <w:r>
        <w:t>ленных в таблице 2 данных</w:t>
      </w:r>
      <w:r w:rsidR="00126341">
        <w:t xml:space="preserve"> очевидна нехватка рефлекса, по которому определяется принадлежность к старославянскому языку, и сам текст в целом очень небольшой. По единственному зафиксированному рефлексу </w:t>
      </w:r>
      <w:r w:rsidR="00126341" w:rsidRPr="00126341">
        <w:t>*</w:t>
      </w:r>
      <w:r w:rsidR="00126341" w:rsidRPr="00126341">
        <w:rPr>
          <w:i/>
        </w:rPr>
        <w:t>ó</w:t>
      </w:r>
      <w:r w:rsidR="00126341" w:rsidRPr="00C50687">
        <w:rPr>
          <w:i/>
          <w:lang w:val="en-US"/>
        </w:rPr>
        <w:t>RC</w:t>
      </w:r>
      <w:r w:rsidR="00126341">
        <w:rPr>
          <w:i/>
        </w:rPr>
        <w:t xml:space="preserve"> </w:t>
      </w:r>
      <w:r w:rsidR="00126341" w:rsidRPr="00126341">
        <w:t>&gt;</w:t>
      </w:r>
      <w:r w:rsidR="00126341">
        <w:t xml:space="preserve"> </w:t>
      </w:r>
      <w:r w:rsidR="00126341" w:rsidRPr="00780DAF">
        <w:rPr>
          <w:i/>
        </w:rPr>
        <w:t>раС</w:t>
      </w:r>
      <w:r w:rsidR="00126341">
        <w:t xml:space="preserve"> можно утверждать только то, что это либо южнославянский яз</w:t>
      </w:r>
      <w:r w:rsidR="00A26036">
        <w:t>ык, либо чешский или словацкий, однако не более того.  Поэтому включение надписи Самуила в корпус старославянского языка на данный момент вызывает сомнения.</w:t>
      </w:r>
    </w:p>
    <w:p w:rsidR="00575155" w:rsidRDefault="00E569F1" w:rsidP="005C1731">
      <w:pPr>
        <w:pStyle w:val="a1"/>
      </w:pPr>
      <w:r>
        <w:t>В случае с отрывками кириллической надписи на развалинах церкви в Преславе</w:t>
      </w:r>
      <w:r w:rsidR="00A53230">
        <w:t>, изданными в</w:t>
      </w:r>
      <w:r w:rsidR="006C432E" w:rsidRPr="006C432E">
        <w:t xml:space="preserve"> [</w:t>
      </w:r>
      <w:r w:rsidR="005C1731">
        <w:t>Медынцева А., Попконстантинов К., 1985</w:t>
      </w:r>
      <w:r w:rsidR="006C432E" w:rsidRPr="006C432E">
        <w:t>]</w:t>
      </w:r>
      <w:r w:rsidR="00A53230">
        <w:t>,</w:t>
      </w:r>
      <w:r>
        <w:t xml:space="preserve"> ситуация ещё более затруднительная. Никаких специфически старославянских черт, даже разделённых с другими языками, в ней обнаружено не было. Её нельзя исключить из корпуса на основании критериев </w:t>
      </w:r>
      <w:r w:rsidRPr="00C50687">
        <w:t>[</w:t>
      </w:r>
      <w:r w:rsidRPr="00C50687">
        <w:rPr>
          <w:lang w:val="en-US"/>
        </w:rPr>
        <w:t>Kamphuis</w:t>
      </w:r>
      <w:r w:rsidRPr="00C50687">
        <w:t xml:space="preserve"> </w:t>
      </w:r>
      <w:r w:rsidRPr="00C50687">
        <w:rPr>
          <w:lang w:val="en-US"/>
        </w:rPr>
        <w:t>J</w:t>
      </w:r>
      <w:r w:rsidR="005C1731">
        <w:t xml:space="preserve">., 2020], однако нельзя включить </w:t>
      </w:r>
      <w:r w:rsidR="0012462C">
        <w:t xml:space="preserve">по той же причине: невозможно </w:t>
      </w:r>
      <w:r w:rsidR="00D73A8E">
        <w:t>с точностью</w:t>
      </w:r>
      <w:r w:rsidR="003B71E4">
        <w:t xml:space="preserve"> верифицировать</w:t>
      </w:r>
      <w:r w:rsidR="0012462C">
        <w:t>, каким именно языком пользовался автор</w:t>
      </w:r>
      <w:r w:rsidR="005C1731">
        <w:t xml:space="preserve">. </w:t>
      </w:r>
    </w:p>
    <w:p w:rsidR="00E230B5" w:rsidRDefault="00E230B5" w:rsidP="00E230B5">
      <w:pPr>
        <w:pStyle w:val="a1"/>
        <w:ind w:firstLine="0"/>
      </w:pPr>
      <w:r>
        <w:t xml:space="preserve">Таблица </w:t>
      </w:r>
      <w:r w:rsidR="00E569F1">
        <w:t>3</w:t>
      </w:r>
      <w:r>
        <w:t>. Лингвистический анализ Македонского кириллического листка</w:t>
      </w:r>
      <w:r w:rsidRPr="00E230B5">
        <w:t xml:space="preserve"> [</w:t>
      </w:r>
      <w:r>
        <w:t>Ильинский Г. А., 1906, с. 5</w:t>
      </w:r>
      <w:r w:rsidRPr="00E230B5">
        <w:t>]</w:t>
      </w:r>
      <w:r w:rsidR="00481375">
        <w:t xml:space="preserve"> по критериям </w:t>
      </w:r>
      <w:r w:rsidR="00481375" w:rsidRPr="00C50687">
        <w:t>[</w:t>
      </w:r>
      <w:r w:rsidR="00481375" w:rsidRPr="00C50687">
        <w:rPr>
          <w:lang w:val="en-US"/>
        </w:rPr>
        <w:t>Kamphuis</w:t>
      </w:r>
      <w:r w:rsidR="00481375" w:rsidRPr="00C50687">
        <w:t xml:space="preserve"> </w:t>
      </w:r>
      <w:r w:rsidR="00481375" w:rsidRPr="00C50687">
        <w:rPr>
          <w:lang w:val="en-US"/>
        </w:rPr>
        <w:t>J</w:t>
      </w:r>
      <w:r w:rsidR="00481375" w:rsidRPr="00C50687">
        <w:t>., 2020].</w:t>
      </w:r>
    </w:p>
    <w:tbl>
      <w:tblPr>
        <w:tblStyle w:val="af6"/>
        <w:tblW w:w="0" w:type="auto"/>
        <w:tblLook w:val="04A0"/>
      </w:tblPr>
      <w:tblGrid>
        <w:gridCol w:w="1416"/>
        <w:gridCol w:w="1238"/>
        <w:gridCol w:w="6917"/>
      </w:tblGrid>
      <w:tr w:rsidR="00E230B5" w:rsidTr="00B530D9">
        <w:tc>
          <w:tcPr>
            <w:tcW w:w="1416" w:type="dxa"/>
          </w:tcPr>
          <w:p w:rsidR="00E230B5" w:rsidRDefault="00E230B5" w:rsidP="00E230B5">
            <w:pPr>
              <w:pStyle w:val="a1"/>
              <w:ind w:firstLine="0"/>
            </w:pPr>
            <w:r w:rsidRPr="00C50687">
              <w:t>Исходное сочетание</w:t>
            </w:r>
          </w:p>
        </w:tc>
        <w:tc>
          <w:tcPr>
            <w:tcW w:w="1238" w:type="dxa"/>
          </w:tcPr>
          <w:p w:rsidR="00E230B5" w:rsidRDefault="00E230B5" w:rsidP="00E230B5">
            <w:pPr>
              <w:pStyle w:val="a1"/>
              <w:ind w:firstLine="0"/>
            </w:pPr>
            <w:r w:rsidRPr="00C50687">
              <w:t>Рефлекс в тексте</w:t>
            </w:r>
          </w:p>
        </w:tc>
        <w:tc>
          <w:tcPr>
            <w:tcW w:w="6917" w:type="dxa"/>
          </w:tcPr>
          <w:p w:rsidR="00E230B5" w:rsidRDefault="00E230B5" w:rsidP="00E230B5">
            <w:pPr>
              <w:pStyle w:val="a1"/>
              <w:ind w:firstLine="0"/>
            </w:pPr>
            <w:r>
              <w:t>Примеры проявления рефлекса в тексте</w:t>
            </w:r>
          </w:p>
        </w:tc>
      </w:tr>
      <w:tr w:rsidR="00E230B5" w:rsidTr="00B530D9">
        <w:tc>
          <w:tcPr>
            <w:tcW w:w="1416" w:type="dxa"/>
          </w:tcPr>
          <w:p w:rsidR="00E230B5" w:rsidRDefault="00E230B5" w:rsidP="00E230B5">
            <w:pPr>
              <w:pStyle w:val="a1"/>
              <w:ind w:firstLine="0"/>
            </w:pPr>
            <w:r w:rsidRPr="00C50687">
              <w:t>*</w:t>
            </w:r>
            <w:r w:rsidRPr="00C50687">
              <w:rPr>
                <w:i/>
                <w:lang w:val="en-US"/>
              </w:rPr>
              <w:t>tj</w:t>
            </w:r>
            <w:r w:rsidRPr="00C50687">
              <w:rPr>
                <w:lang w:val="en-US"/>
              </w:rPr>
              <w:t>/*</w:t>
            </w:r>
            <w:r w:rsidRPr="00C50687">
              <w:rPr>
                <w:i/>
                <w:lang w:val="en-US"/>
              </w:rPr>
              <w:t>dj</w:t>
            </w:r>
          </w:p>
        </w:tc>
        <w:tc>
          <w:tcPr>
            <w:tcW w:w="1238" w:type="dxa"/>
          </w:tcPr>
          <w:p w:rsidR="00E230B5" w:rsidRPr="00780DAF" w:rsidRDefault="007F323E" w:rsidP="00E230B5">
            <w:pPr>
              <w:pStyle w:val="a1"/>
              <w:ind w:firstLine="0"/>
              <w:rPr>
                <w:i/>
              </w:rPr>
            </w:pPr>
            <w:proofErr w:type="gramStart"/>
            <w:r w:rsidRPr="00780DAF">
              <w:rPr>
                <w:i/>
              </w:rPr>
              <w:t>шт</w:t>
            </w:r>
            <w:proofErr w:type="gramEnd"/>
            <w:r w:rsidRPr="00780DAF">
              <w:rPr>
                <w:i/>
              </w:rPr>
              <w:t>/жд</w:t>
            </w:r>
          </w:p>
        </w:tc>
        <w:tc>
          <w:tcPr>
            <w:tcW w:w="6917" w:type="dxa"/>
          </w:tcPr>
          <w:p w:rsidR="007D32CC" w:rsidRDefault="007F323E" w:rsidP="007D32CC">
            <w:pPr>
              <w:pStyle w:val="a1"/>
              <w:ind w:firstLine="0"/>
            </w:pPr>
            <w:r w:rsidRPr="007F323E">
              <w:rPr>
                <w:i/>
              </w:rPr>
              <w:t>аште</w:t>
            </w:r>
            <w:r>
              <w:rPr>
                <w:i/>
              </w:rPr>
              <w:t xml:space="preserve"> </w:t>
            </w:r>
            <w:r w:rsidRPr="007F323E">
              <w:t>‘</w:t>
            </w:r>
            <w:r>
              <w:t>если</w:t>
            </w:r>
            <w:r w:rsidRPr="007F323E">
              <w:t>’</w:t>
            </w:r>
            <w:r>
              <w:t xml:space="preserve">, </w:t>
            </w:r>
            <w:proofErr w:type="gramStart"/>
            <w:r w:rsidRPr="007F323E">
              <w:rPr>
                <w:i/>
              </w:rPr>
              <w:t>обр</w:t>
            </w:r>
            <w:proofErr w:type="gramEnd"/>
            <w:r w:rsidRPr="007F323E">
              <w:rPr>
                <w:i/>
              </w:rPr>
              <w:t>ѧштеть</w:t>
            </w:r>
            <w:r>
              <w:rPr>
                <w:i/>
              </w:rPr>
              <w:t xml:space="preserve"> </w:t>
            </w:r>
            <w:r w:rsidRPr="007F323E">
              <w:t>‘</w:t>
            </w:r>
            <w:r>
              <w:t>обрящет</w:t>
            </w:r>
            <w:r w:rsidRPr="007F323E">
              <w:t>’</w:t>
            </w:r>
          </w:p>
          <w:p w:rsidR="00E230B5" w:rsidRPr="007F323E" w:rsidRDefault="007F323E" w:rsidP="007D32CC">
            <w:pPr>
              <w:pStyle w:val="a1"/>
              <w:ind w:firstLine="0"/>
            </w:pPr>
            <w:r w:rsidRPr="007F323E">
              <w:rPr>
                <w:i/>
              </w:rPr>
              <w:t>нѹжди</w:t>
            </w:r>
            <w:r>
              <w:rPr>
                <w:i/>
              </w:rPr>
              <w:t xml:space="preserve"> </w:t>
            </w:r>
            <w:r w:rsidRPr="007F323E">
              <w:t>‘</w:t>
            </w:r>
            <w:r>
              <w:t>нужде</w:t>
            </w:r>
            <w:r w:rsidRPr="007F323E">
              <w:t>’</w:t>
            </w:r>
            <w:r>
              <w:t xml:space="preserve">, </w:t>
            </w:r>
            <w:r w:rsidRPr="007F323E">
              <w:rPr>
                <w:i/>
              </w:rPr>
              <w:t>ижде</w:t>
            </w:r>
            <w:r>
              <w:rPr>
                <w:i/>
              </w:rPr>
              <w:t xml:space="preserve"> </w:t>
            </w:r>
            <w:r w:rsidRPr="007F323E">
              <w:t>‘</w:t>
            </w:r>
            <w:r>
              <w:t>иже</w:t>
            </w:r>
            <w:r w:rsidRPr="007F323E">
              <w:t>’</w:t>
            </w:r>
          </w:p>
        </w:tc>
      </w:tr>
      <w:tr w:rsidR="00E230B5" w:rsidTr="00B530D9">
        <w:tc>
          <w:tcPr>
            <w:tcW w:w="1416" w:type="dxa"/>
          </w:tcPr>
          <w:p w:rsidR="00E230B5" w:rsidRDefault="00E230B5" w:rsidP="00E230B5">
            <w:pPr>
              <w:pStyle w:val="a1"/>
              <w:ind w:firstLine="0"/>
            </w:pPr>
            <w:r w:rsidRPr="00C50687">
              <w:rPr>
                <w:lang w:val="en-US"/>
              </w:rPr>
              <w:t>*</w:t>
            </w:r>
            <w:r w:rsidRPr="00C50687">
              <w:rPr>
                <w:i/>
                <w:lang w:val="en-US"/>
              </w:rPr>
              <w:t>óRC</w:t>
            </w:r>
          </w:p>
        </w:tc>
        <w:tc>
          <w:tcPr>
            <w:tcW w:w="1238" w:type="dxa"/>
          </w:tcPr>
          <w:p w:rsidR="00E230B5" w:rsidRPr="00780DAF" w:rsidRDefault="007F323E" w:rsidP="00E230B5">
            <w:pPr>
              <w:pStyle w:val="a1"/>
              <w:ind w:firstLine="0"/>
              <w:rPr>
                <w:i/>
              </w:rPr>
            </w:pPr>
            <w:r w:rsidRPr="00780DAF">
              <w:rPr>
                <w:i/>
              </w:rPr>
              <w:t>ра</w:t>
            </w:r>
            <w:proofErr w:type="gramStart"/>
            <w:r w:rsidRPr="00780DAF">
              <w:rPr>
                <w:i/>
                <w:lang w:val="en-US"/>
              </w:rPr>
              <w:t>C</w:t>
            </w:r>
            <w:proofErr w:type="gramEnd"/>
          </w:p>
        </w:tc>
        <w:tc>
          <w:tcPr>
            <w:tcW w:w="6917" w:type="dxa"/>
          </w:tcPr>
          <w:p w:rsidR="00E230B5" w:rsidRPr="007F323E" w:rsidRDefault="007F323E" w:rsidP="00E230B5">
            <w:pPr>
              <w:pStyle w:val="a1"/>
              <w:ind w:firstLine="0"/>
            </w:pPr>
            <w:r w:rsidRPr="007F323E">
              <w:rPr>
                <w:i/>
              </w:rPr>
              <w:t>разѹ</w:t>
            </w:r>
            <w:proofErr w:type="gramStart"/>
            <w:r w:rsidRPr="007F323E">
              <w:rPr>
                <w:i/>
              </w:rPr>
              <w:t>м</w:t>
            </w:r>
            <w:proofErr w:type="gramEnd"/>
            <w:r w:rsidRPr="007F323E">
              <w:rPr>
                <w:i/>
              </w:rPr>
              <w:t>ѣѥть</w:t>
            </w:r>
            <w:r>
              <w:rPr>
                <w:i/>
              </w:rPr>
              <w:t xml:space="preserve"> </w:t>
            </w:r>
            <w:r w:rsidRPr="007F323E">
              <w:t>‘</w:t>
            </w:r>
            <w:r>
              <w:t>понимает</w:t>
            </w:r>
            <w:r w:rsidRPr="007F323E">
              <w:t>’</w:t>
            </w:r>
            <w:r>
              <w:t xml:space="preserve">, </w:t>
            </w:r>
            <w:r w:rsidRPr="007F323E">
              <w:rPr>
                <w:i/>
              </w:rPr>
              <w:t>разѹмь</w:t>
            </w:r>
            <w:r>
              <w:rPr>
                <w:i/>
              </w:rPr>
              <w:t xml:space="preserve"> </w:t>
            </w:r>
            <w:r w:rsidRPr="007F323E">
              <w:t>‘</w:t>
            </w:r>
            <w:r>
              <w:t>разум</w:t>
            </w:r>
            <w:r w:rsidRPr="007F323E">
              <w:t>’</w:t>
            </w:r>
            <w:r>
              <w:t xml:space="preserve">, </w:t>
            </w:r>
            <w:r w:rsidRPr="007F323E">
              <w:rPr>
                <w:i/>
              </w:rPr>
              <w:t>рабь</w:t>
            </w:r>
            <w:r>
              <w:rPr>
                <w:i/>
              </w:rPr>
              <w:t xml:space="preserve"> </w:t>
            </w:r>
            <w:r w:rsidRPr="007F323E">
              <w:t>‘</w:t>
            </w:r>
            <w:r>
              <w:t>раб</w:t>
            </w:r>
            <w:r w:rsidRPr="007F323E">
              <w:t>’</w:t>
            </w:r>
          </w:p>
        </w:tc>
      </w:tr>
      <w:tr w:rsidR="00E230B5" w:rsidTr="00B530D9">
        <w:tc>
          <w:tcPr>
            <w:tcW w:w="1416" w:type="dxa"/>
          </w:tcPr>
          <w:p w:rsidR="00E230B5" w:rsidRDefault="00E230B5" w:rsidP="00E230B5">
            <w:pPr>
              <w:pStyle w:val="a1"/>
              <w:ind w:firstLine="0"/>
            </w:pPr>
            <w:r w:rsidRPr="00C50687">
              <w:t>*</w:t>
            </w:r>
            <w:r w:rsidRPr="00C50687">
              <w:rPr>
                <w:i/>
                <w:lang w:val="en-US"/>
              </w:rPr>
              <w:t>tl</w:t>
            </w:r>
            <w:r w:rsidRPr="00C50687">
              <w:rPr>
                <w:lang w:val="en-US"/>
              </w:rPr>
              <w:t>/*</w:t>
            </w:r>
            <w:r w:rsidRPr="00C50687">
              <w:rPr>
                <w:i/>
                <w:lang w:val="en-US"/>
              </w:rPr>
              <w:t>dl</w:t>
            </w:r>
          </w:p>
        </w:tc>
        <w:tc>
          <w:tcPr>
            <w:tcW w:w="1238" w:type="dxa"/>
          </w:tcPr>
          <w:p w:rsidR="00E230B5" w:rsidRPr="00780DAF" w:rsidRDefault="007F323E" w:rsidP="00E230B5">
            <w:pPr>
              <w:pStyle w:val="a1"/>
              <w:ind w:firstLine="0"/>
              <w:rPr>
                <w:i/>
              </w:rPr>
            </w:pPr>
            <w:r w:rsidRPr="00780DAF">
              <w:rPr>
                <w:i/>
              </w:rPr>
              <w:t>л</w:t>
            </w:r>
          </w:p>
        </w:tc>
        <w:tc>
          <w:tcPr>
            <w:tcW w:w="6917" w:type="dxa"/>
          </w:tcPr>
          <w:p w:rsidR="00E230B5" w:rsidRPr="007F323E" w:rsidRDefault="007F323E" w:rsidP="00E230B5">
            <w:pPr>
              <w:pStyle w:val="a1"/>
              <w:ind w:firstLine="0"/>
            </w:pPr>
            <w:r w:rsidRPr="007F323E">
              <w:rPr>
                <w:i/>
              </w:rPr>
              <w:t>молѫ</w:t>
            </w:r>
            <w:r>
              <w:rPr>
                <w:i/>
              </w:rPr>
              <w:t xml:space="preserve"> </w:t>
            </w:r>
            <w:r>
              <w:rPr>
                <w:lang w:val="en-US"/>
              </w:rPr>
              <w:t>‘</w:t>
            </w:r>
            <w:r>
              <w:t>молю</w:t>
            </w:r>
            <w:r>
              <w:rPr>
                <w:lang w:val="en-US"/>
              </w:rPr>
              <w:t>’</w:t>
            </w:r>
          </w:p>
        </w:tc>
      </w:tr>
    </w:tbl>
    <w:p w:rsidR="002C121F" w:rsidRDefault="00481375" w:rsidP="002C121F">
      <w:pPr>
        <w:pStyle w:val="a1"/>
      </w:pPr>
      <w:r>
        <w:t xml:space="preserve">Язык Македонского кириллического листка, таким образом, </w:t>
      </w:r>
      <w:r w:rsidR="00DE374F">
        <w:t xml:space="preserve">является в полной мере старославянским. В первую очередь, сочетания </w:t>
      </w:r>
      <w:r w:rsidR="00DE374F" w:rsidRPr="00C50687">
        <w:t>*</w:t>
      </w:r>
      <w:r w:rsidR="00DE374F" w:rsidRPr="00C50687">
        <w:rPr>
          <w:i/>
          <w:lang w:val="en-US"/>
        </w:rPr>
        <w:t>tj</w:t>
      </w:r>
      <w:r w:rsidR="00DE374F">
        <w:t xml:space="preserve"> и </w:t>
      </w:r>
      <w:r w:rsidR="00DE374F" w:rsidRPr="00DE374F">
        <w:t>*</w:t>
      </w:r>
      <w:r w:rsidR="00DE374F" w:rsidRPr="00C50687">
        <w:rPr>
          <w:i/>
          <w:lang w:val="en-US"/>
        </w:rPr>
        <w:t>dj</w:t>
      </w:r>
      <w:r w:rsidR="00DE374F">
        <w:rPr>
          <w:i/>
        </w:rPr>
        <w:t xml:space="preserve"> </w:t>
      </w:r>
      <w:r w:rsidR="00DE374F">
        <w:t xml:space="preserve">последовательно отражаются как </w:t>
      </w:r>
      <w:proofErr w:type="gramStart"/>
      <w:r w:rsidR="00780DAF" w:rsidRPr="00780DAF">
        <w:rPr>
          <w:i/>
        </w:rPr>
        <w:t>шт</w:t>
      </w:r>
      <w:proofErr w:type="gramEnd"/>
      <w:r w:rsidR="00DE374F">
        <w:t xml:space="preserve"> и </w:t>
      </w:r>
      <w:r w:rsidR="00780DAF" w:rsidRPr="00780DAF">
        <w:rPr>
          <w:i/>
        </w:rPr>
        <w:t>жд</w:t>
      </w:r>
      <w:r w:rsidR="00DE374F">
        <w:t xml:space="preserve"> на письме, </w:t>
      </w:r>
      <w:r w:rsidR="00785E11">
        <w:t xml:space="preserve">а </w:t>
      </w:r>
      <w:r w:rsidR="00DE374F">
        <w:t xml:space="preserve">именно это является </w:t>
      </w:r>
      <w:r w:rsidR="00DE374F">
        <w:lastRenderedPageBreak/>
        <w:t xml:space="preserve">главной причиной отнесения </w:t>
      </w:r>
      <w:r w:rsidR="00785E11">
        <w:t xml:space="preserve">текста к старославянскому языку. Подтверждается гипотеза и по двум дополнительным критериям:  переход </w:t>
      </w:r>
      <w:r w:rsidR="00785E11" w:rsidRPr="00785E11">
        <w:t>*</w:t>
      </w:r>
      <w:r w:rsidR="00785E11" w:rsidRPr="00785E11">
        <w:rPr>
          <w:i/>
        </w:rPr>
        <w:t>ó</w:t>
      </w:r>
      <w:r w:rsidR="00785E11">
        <w:rPr>
          <w:i/>
          <w:lang w:val="en-US"/>
        </w:rPr>
        <w:t>r</w:t>
      </w:r>
      <w:r w:rsidR="00785E11" w:rsidRPr="00C50687">
        <w:rPr>
          <w:i/>
          <w:lang w:val="en-US"/>
        </w:rPr>
        <w:t>C</w:t>
      </w:r>
      <w:r w:rsidR="00785E11" w:rsidRPr="00785E11">
        <w:rPr>
          <w:i/>
        </w:rPr>
        <w:t xml:space="preserve"> &gt;</w:t>
      </w:r>
      <w:r w:rsidR="00785E11">
        <w:rPr>
          <w:i/>
        </w:rPr>
        <w:t xml:space="preserve"> </w:t>
      </w:r>
      <w:r w:rsidR="00785E11" w:rsidRPr="00780DAF">
        <w:rPr>
          <w:i/>
        </w:rPr>
        <w:t>ра</w:t>
      </w:r>
      <w:proofErr w:type="gramStart"/>
      <w:r w:rsidR="00785E11" w:rsidRPr="00780DAF">
        <w:rPr>
          <w:i/>
          <w:lang w:val="en-US"/>
        </w:rPr>
        <w:t>C</w:t>
      </w:r>
      <w:proofErr w:type="gramEnd"/>
      <w:r w:rsidR="00785E11">
        <w:t xml:space="preserve">, и упрощение группы согласных </w:t>
      </w:r>
      <w:r w:rsidR="00785E11" w:rsidRPr="00C50687">
        <w:t>*</w:t>
      </w:r>
      <w:r w:rsidR="00785E11" w:rsidRPr="00C50687">
        <w:rPr>
          <w:i/>
          <w:lang w:val="en-US"/>
        </w:rPr>
        <w:t>tl</w:t>
      </w:r>
      <w:r w:rsidR="00785E11" w:rsidRPr="00785E11">
        <w:t>/*</w:t>
      </w:r>
      <w:r w:rsidR="00785E11" w:rsidRPr="00C50687">
        <w:rPr>
          <w:i/>
          <w:lang w:val="en-US"/>
        </w:rPr>
        <w:t>dl</w:t>
      </w:r>
      <w:r w:rsidR="00785E11">
        <w:t xml:space="preserve"> (в данном случае</w:t>
      </w:r>
      <w:r w:rsidR="00154D2A">
        <w:t xml:space="preserve"> переход</w:t>
      </w:r>
      <w:r w:rsidR="00785E11">
        <w:t xml:space="preserve"> </w:t>
      </w:r>
      <w:r w:rsidR="00785E11" w:rsidRPr="00785E11">
        <w:t>*</w:t>
      </w:r>
      <w:r w:rsidR="00785E11" w:rsidRPr="00C50687">
        <w:rPr>
          <w:i/>
          <w:lang w:val="en-US"/>
        </w:rPr>
        <w:t>dl</w:t>
      </w:r>
      <w:r w:rsidR="00785E11">
        <w:rPr>
          <w:i/>
        </w:rPr>
        <w:t xml:space="preserve"> </w:t>
      </w:r>
      <w:r w:rsidR="00785E11" w:rsidRPr="00785E11">
        <w:t>&gt;</w:t>
      </w:r>
      <w:r w:rsidR="00785E11">
        <w:t xml:space="preserve"> </w:t>
      </w:r>
      <w:r w:rsidR="00785E11" w:rsidRPr="00780DAF">
        <w:rPr>
          <w:i/>
        </w:rPr>
        <w:t>л</w:t>
      </w:r>
      <w:r w:rsidR="00785E11">
        <w:t>)</w:t>
      </w:r>
      <w:r w:rsidR="00154D2A">
        <w:t xml:space="preserve">. Македонский кириллический листок, таким образом, </w:t>
      </w:r>
      <w:r w:rsidR="00D101DE">
        <w:t xml:space="preserve">следует поместить в подготавливаемый корпус старославянского языка. </w:t>
      </w:r>
    </w:p>
    <w:p w:rsidR="002C121F" w:rsidRDefault="002C121F" w:rsidP="002C121F">
      <w:pPr>
        <w:pStyle w:val="a1"/>
        <w:ind w:firstLine="0"/>
      </w:pPr>
      <w:r>
        <w:t xml:space="preserve">Таблица </w:t>
      </w:r>
      <w:r w:rsidR="0012462C">
        <w:t>4</w:t>
      </w:r>
      <w:r>
        <w:t xml:space="preserve">. Лингвистический анализ надписей в Райградском сборнике </w:t>
      </w:r>
      <w:r w:rsidRPr="002C121F">
        <w:t>[</w:t>
      </w:r>
      <w:r w:rsidR="00CE226C">
        <w:t>Соболевский А.И., 1910, с. 154</w:t>
      </w:r>
      <w:r w:rsidR="00A26D4E">
        <w:t xml:space="preserve"> – </w:t>
      </w:r>
      <w:r w:rsidR="00CE226C">
        <w:t>161</w:t>
      </w:r>
      <w:r w:rsidRPr="002C121F">
        <w:t>]</w:t>
      </w:r>
      <w:r w:rsidR="00F1690D">
        <w:t xml:space="preserve"> по критериям </w:t>
      </w:r>
      <w:r w:rsidR="00F1690D" w:rsidRPr="00C50687">
        <w:t>[</w:t>
      </w:r>
      <w:r w:rsidR="00F1690D" w:rsidRPr="00C50687">
        <w:rPr>
          <w:lang w:val="en-US"/>
        </w:rPr>
        <w:t>Kamphuis</w:t>
      </w:r>
      <w:r w:rsidR="00F1690D" w:rsidRPr="00C50687">
        <w:t xml:space="preserve"> </w:t>
      </w:r>
      <w:r w:rsidR="00F1690D" w:rsidRPr="00C50687">
        <w:rPr>
          <w:lang w:val="en-US"/>
        </w:rPr>
        <w:t>J</w:t>
      </w:r>
      <w:r w:rsidR="00F1690D" w:rsidRPr="00C50687">
        <w:t>., 2020].</w:t>
      </w:r>
    </w:p>
    <w:tbl>
      <w:tblPr>
        <w:tblStyle w:val="af6"/>
        <w:tblW w:w="0" w:type="auto"/>
        <w:tblLook w:val="04A0"/>
      </w:tblPr>
      <w:tblGrid>
        <w:gridCol w:w="1416"/>
        <w:gridCol w:w="1244"/>
        <w:gridCol w:w="6911"/>
      </w:tblGrid>
      <w:tr w:rsidR="00A26D4E" w:rsidTr="00A26D4E">
        <w:tc>
          <w:tcPr>
            <w:tcW w:w="1416" w:type="dxa"/>
          </w:tcPr>
          <w:p w:rsidR="00A26D4E" w:rsidRDefault="00A26D4E" w:rsidP="002C121F">
            <w:pPr>
              <w:pStyle w:val="a1"/>
              <w:ind w:firstLine="0"/>
            </w:pPr>
            <w:r w:rsidRPr="00C50687">
              <w:t>Исходное сочетание</w:t>
            </w:r>
          </w:p>
        </w:tc>
        <w:tc>
          <w:tcPr>
            <w:tcW w:w="1244" w:type="dxa"/>
          </w:tcPr>
          <w:p w:rsidR="00A26D4E" w:rsidRDefault="00A26D4E" w:rsidP="002C121F">
            <w:pPr>
              <w:pStyle w:val="a1"/>
              <w:ind w:firstLine="0"/>
            </w:pPr>
            <w:r w:rsidRPr="00C50687">
              <w:t>Рефлекс в тексте</w:t>
            </w:r>
          </w:p>
        </w:tc>
        <w:tc>
          <w:tcPr>
            <w:tcW w:w="6911" w:type="dxa"/>
          </w:tcPr>
          <w:p w:rsidR="00A26D4E" w:rsidRDefault="00A26D4E" w:rsidP="002C121F">
            <w:pPr>
              <w:pStyle w:val="a1"/>
              <w:ind w:firstLine="0"/>
            </w:pPr>
            <w:r>
              <w:t>Примеры проявления рефлекса в тексте</w:t>
            </w:r>
          </w:p>
        </w:tc>
      </w:tr>
      <w:tr w:rsidR="00A26D4E" w:rsidTr="00A26D4E">
        <w:tc>
          <w:tcPr>
            <w:tcW w:w="1416" w:type="dxa"/>
          </w:tcPr>
          <w:p w:rsidR="00A26D4E" w:rsidRDefault="00A26D4E" w:rsidP="002C121F">
            <w:pPr>
              <w:pStyle w:val="a1"/>
              <w:ind w:firstLine="0"/>
            </w:pPr>
            <w:r w:rsidRPr="00C50687">
              <w:t>*</w:t>
            </w:r>
            <w:r w:rsidRPr="00C50687">
              <w:rPr>
                <w:i/>
                <w:lang w:val="en-US"/>
              </w:rPr>
              <w:t>tj</w:t>
            </w:r>
            <w:r w:rsidRPr="00C50687">
              <w:rPr>
                <w:lang w:val="en-US"/>
              </w:rPr>
              <w:t>/*</w:t>
            </w:r>
            <w:r w:rsidRPr="00C50687">
              <w:rPr>
                <w:i/>
                <w:lang w:val="en-US"/>
              </w:rPr>
              <w:t>dj</w:t>
            </w:r>
          </w:p>
        </w:tc>
        <w:tc>
          <w:tcPr>
            <w:tcW w:w="1244" w:type="dxa"/>
          </w:tcPr>
          <w:p w:rsidR="00A26D4E" w:rsidRPr="00780DAF" w:rsidRDefault="00277964" w:rsidP="002C121F">
            <w:pPr>
              <w:pStyle w:val="a1"/>
              <w:ind w:firstLine="0"/>
              <w:rPr>
                <w:i/>
              </w:rPr>
            </w:pPr>
            <w:proofErr w:type="gramStart"/>
            <w:r w:rsidRPr="00780DAF">
              <w:rPr>
                <w:i/>
              </w:rPr>
              <w:t>шт</w:t>
            </w:r>
            <w:proofErr w:type="gramEnd"/>
            <w:r w:rsidRPr="00780DAF">
              <w:rPr>
                <w:i/>
              </w:rPr>
              <w:t>/ж</w:t>
            </w:r>
          </w:p>
        </w:tc>
        <w:tc>
          <w:tcPr>
            <w:tcW w:w="6911" w:type="dxa"/>
          </w:tcPr>
          <w:p w:rsidR="00A26D4E" w:rsidRDefault="00277964" w:rsidP="002C121F">
            <w:pPr>
              <w:pStyle w:val="a1"/>
              <w:ind w:firstLine="0"/>
            </w:pPr>
            <w:r w:rsidRPr="00277964">
              <w:rPr>
                <w:i/>
              </w:rPr>
              <w:t>сѫ</w:t>
            </w:r>
            <w:proofErr w:type="gramStart"/>
            <w:r w:rsidRPr="00277964">
              <w:rPr>
                <w:i/>
              </w:rPr>
              <w:t>щ(</w:t>
            </w:r>
            <w:proofErr w:type="gramEnd"/>
            <w:r w:rsidRPr="00277964">
              <w:rPr>
                <w:i/>
              </w:rPr>
              <w:t>и)</w:t>
            </w:r>
            <w:r>
              <w:rPr>
                <w:i/>
              </w:rPr>
              <w:t xml:space="preserve"> </w:t>
            </w:r>
            <w:r w:rsidRPr="00277964">
              <w:t>‘</w:t>
            </w:r>
            <w:r>
              <w:t>сущий</w:t>
            </w:r>
            <w:r w:rsidRPr="00277964">
              <w:t>’</w:t>
            </w:r>
            <w:r>
              <w:t xml:space="preserve">, </w:t>
            </w:r>
            <w:r w:rsidRPr="00277964">
              <w:rPr>
                <w:i/>
              </w:rPr>
              <w:t>носѧщиiа</w:t>
            </w:r>
            <w:r>
              <w:rPr>
                <w:i/>
              </w:rPr>
              <w:t xml:space="preserve"> </w:t>
            </w:r>
            <w:r w:rsidRPr="00277964">
              <w:t>‘</w:t>
            </w:r>
            <w:r>
              <w:t>носящая</w:t>
            </w:r>
            <w:r w:rsidRPr="00277964">
              <w:t>’</w:t>
            </w:r>
          </w:p>
          <w:p w:rsidR="00277964" w:rsidRPr="00277964" w:rsidRDefault="00277964" w:rsidP="002C121F">
            <w:pPr>
              <w:pStyle w:val="a1"/>
              <w:ind w:firstLine="0"/>
            </w:pPr>
            <w:r w:rsidRPr="00277964">
              <w:rPr>
                <w:i/>
              </w:rPr>
              <w:t>рожьсто</w:t>
            </w:r>
            <w:r>
              <w:rPr>
                <w:i/>
              </w:rPr>
              <w:t xml:space="preserve"> </w:t>
            </w:r>
            <w:r w:rsidRPr="00E966B4">
              <w:t>‘</w:t>
            </w:r>
            <w:r>
              <w:t>рождество</w:t>
            </w:r>
            <w:r w:rsidRPr="00E966B4">
              <w:t>’</w:t>
            </w:r>
          </w:p>
        </w:tc>
      </w:tr>
      <w:tr w:rsidR="00A26D4E" w:rsidTr="00A26D4E">
        <w:tc>
          <w:tcPr>
            <w:tcW w:w="1416" w:type="dxa"/>
          </w:tcPr>
          <w:p w:rsidR="00A26D4E" w:rsidRDefault="00A26D4E" w:rsidP="002C121F">
            <w:pPr>
              <w:pStyle w:val="a1"/>
              <w:ind w:firstLine="0"/>
            </w:pPr>
            <w:r w:rsidRPr="00C50687">
              <w:rPr>
                <w:lang w:val="en-US"/>
              </w:rPr>
              <w:t>*</w:t>
            </w:r>
            <w:r w:rsidRPr="00C50687">
              <w:rPr>
                <w:i/>
                <w:lang w:val="en-US"/>
              </w:rPr>
              <w:t>óRC</w:t>
            </w:r>
          </w:p>
        </w:tc>
        <w:tc>
          <w:tcPr>
            <w:tcW w:w="1244" w:type="dxa"/>
          </w:tcPr>
          <w:p w:rsidR="00A26D4E" w:rsidRPr="00780DAF" w:rsidRDefault="00277964" w:rsidP="002C121F">
            <w:pPr>
              <w:pStyle w:val="a1"/>
              <w:ind w:firstLine="0"/>
              <w:rPr>
                <w:i/>
              </w:rPr>
            </w:pPr>
            <w:r w:rsidRPr="00780DAF">
              <w:rPr>
                <w:i/>
              </w:rPr>
              <w:t>ра</w:t>
            </w:r>
            <w:proofErr w:type="gramStart"/>
            <w:r w:rsidRPr="00780DAF">
              <w:rPr>
                <w:i/>
                <w:lang w:val="en-US"/>
              </w:rPr>
              <w:t>C</w:t>
            </w:r>
            <w:proofErr w:type="gramEnd"/>
          </w:p>
        </w:tc>
        <w:tc>
          <w:tcPr>
            <w:tcW w:w="6911" w:type="dxa"/>
          </w:tcPr>
          <w:p w:rsidR="00A26D4E" w:rsidRPr="00277964" w:rsidRDefault="00277964" w:rsidP="002C121F">
            <w:pPr>
              <w:pStyle w:val="a1"/>
              <w:ind w:firstLine="0"/>
              <w:rPr>
                <w:lang w:val="en-US"/>
              </w:rPr>
            </w:pPr>
            <w:r w:rsidRPr="00277964">
              <w:rPr>
                <w:i/>
              </w:rPr>
              <w:t>раздрушьно</w:t>
            </w:r>
            <w:r>
              <w:rPr>
                <w:i/>
              </w:rPr>
              <w:t xml:space="preserve"> </w:t>
            </w:r>
            <w:r>
              <w:rPr>
                <w:lang w:val="en-US"/>
              </w:rPr>
              <w:t>‘</w:t>
            </w:r>
            <w:r>
              <w:t>разрушительно</w:t>
            </w:r>
            <w:r>
              <w:rPr>
                <w:lang w:val="en-US"/>
              </w:rPr>
              <w:t>’</w:t>
            </w:r>
          </w:p>
        </w:tc>
      </w:tr>
      <w:tr w:rsidR="00A26D4E" w:rsidTr="00A26D4E">
        <w:tc>
          <w:tcPr>
            <w:tcW w:w="1416" w:type="dxa"/>
          </w:tcPr>
          <w:p w:rsidR="00A26D4E" w:rsidRDefault="00A26D4E" w:rsidP="002C121F">
            <w:pPr>
              <w:pStyle w:val="a1"/>
              <w:ind w:firstLine="0"/>
            </w:pPr>
            <w:r w:rsidRPr="00C50687">
              <w:t>*</w:t>
            </w:r>
            <w:r w:rsidRPr="00C50687">
              <w:rPr>
                <w:i/>
                <w:lang w:val="en-US"/>
              </w:rPr>
              <w:t>tl</w:t>
            </w:r>
            <w:r w:rsidRPr="00C50687">
              <w:rPr>
                <w:lang w:val="en-US"/>
              </w:rPr>
              <w:t>/*</w:t>
            </w:r>
            <w:r w:rsidRPr="00C50687">
              <w:rPr>
                <w:i/>
                <w:lang w:val="en-US"/>
              </w:rPr>
              <w:t>dl</w:t>
            </w:r>
          </w:p>
        </w:tc>
        <w:tc>
          <w:tcPr>
            <w:tcW w:w="1244" w:type="dxa"/>
          </w:tcPr>
          <w:p w:rsidR="00A26D4E" w:rsidRPr="00277964" w:rsidRDefault="00277964" w:rsidP="002C121F">
            <w:pPr>
              <w:pStyle w:val="a1"/>
              <w:ind w:firstLine="0"/>
              <w:rPr>
                <w:lang w:val="en-US"/>
              </w:rPr>
            </w:pPr>
            <w:r>
              <w:rPr>
                <w:lang w:val="en-US"/>
              </w:rPr>
              <w:t>–</w:t>
            </w:r>
          </w:p>
        </w:tc>
        <w:tc>
          <w:tcPr>
            <w:tcW w:w="6911" w:type="dxa"/>
          </w:tcPr>
          <w:p w:rsidR="00A26D4E" w:rsidRPr="00277964" w:rsidRDefault="00277964" w:rsidP="002C121F">
            <w:pPr>
              <w:pStyle w:val="a1"/>
              <w:ind w:firstLine="0"/>
              <w:rPr>
                <w:lang w:val="en-US"/>
              </w:rPr>
            </w:pPr>
            <w:r>
              <w:rPr>
                <w:lang w:val="en-US"/>
              </w:rPr>
              <w:t>–</w:t>
            </w:r>
          </w:p>
        </w:tc>
      </w:tr>
    </w:tbl>
    <w:p w:rsidR="00B50B94" w:rsidRDefault="00F1690D" w:rsidP="00FE6F2E">
      <w:pPr>
        <w:pStyle w:val="a1"/>
      </w:pPr>
      <w:r w:rsidRPr="00F1690D">
        <w:t xml:space="preserve">В тексте сравнительно мало </w:t>
      </w:r>
      <w:r>
        <w:t xml:space="preserve">рефлексов </w:t>
      </w:r>
      <w:r w:rsidRPr="00C50687">
        <w:t>*</w:t>
      </w:r>
      <w:r w:rsidRPr="00C50687">
        <w:rPr>
          <w:i/>
          <w:lang w:val="en-US"/>
        </w:rPr>
        <w:t>tj</w:t>
      </w:r>
      <w:r>
        <w:t>, и всего лишь один рефлекс</w:t>
      </w:r>
      <w:r w:rsidR="00562352">
        <w:t xml:space="preserve"> </w:t>
      </w:r>
      <w:r w:rsidRPr="00F1690D">
        <w:t>*</w:t>
      </w:r>
      <w:r w:rsidRPr="00C50687">
        <w:rPr>
          <w:i/>
          <w:lang w:val="en-US"/>
        </w:rPr>
        <w:t>dj</w:t>
      </w:r>
      <w:r>
        <w:t>, что в значительной степени затрудняет точность отнесения к определённому языку. Косвенных при</w:t>
      </w:r>
      <w:r w:rsidR="00A165BA">
        <w:t xml:space="preserve">знаков лингвистической принадлежности текста также практически нет, и на основании их можно заключить, что </w:t>
      </w:r>
      <w:r w:rsidR="00CB086B">
        <w:t xml:space="preserve">он либо южнославянский, либо чешский, либо словацкий. Однако существующие описания указывают на то, что большая часть надписей в Райградском сборнике была сделана восточнославянскими писцами в период после старославянского языка. </w:t>
      </w:r>
      <w:proofErr w:type="gramStart"/>
      <w:r w:rsidR="00CB086B">
        <w:t>На это, по мнению авторов, указывают</w:t>
      </w:r>
      <w:r w:rsidR="00780DAF">
        <w:t>, к примеру,</w:t>
      </w:r>
      <w:r w:rsidR="00CB086B">
        <w:t xml:space="preserve"> вставное </w:t>
      </w:r>
      <w:r w:rsidR="00CB086B">
        <w:rPr>
          <w:i/>
        </w:rPr>
        <w:t xml:space="preserve">д </w:t>
      </w:r>
      <w:r w:rsidR="00CB086B">
        <w:t xml:space="preserve">в </w:t>
      </w:r>
      <w:r w:rsidR="00CB086B" w:rsidRPr="00277964">
        <w:rPr>
          <w:i/>
        </w:rPr>
        <w:t>раздрушьно</w:t>
      </w:r>
      <w:r w:rsidR="00CB086B">
        <w:rPr>
          <w:i/>
        </w:rPr>
        <w:t xml:space="preserve"> </w:t>
      </w:r>
      <w:r w:rsidR="00CB086B" w:rsidRPr="00CB086B">
        <w:t>‘</w:t>
      </w:r>
      <w:r w:rsidR="00CB086B">
        <w:t>разрушительно</w:t>
      </w:r>
      <w:r w:rsidR="00CB086B" w:rsidRPr="00CB086B">
        <w:t>’</w:t>
      </w:r>
      <w:r w:rsidR="00CB086B">
        <w:t xml:space="preserve">, а также написание через йотированный ук имени </w:t>
      </w:r>
      <w:r w:rsidR="00CB086B">
        <w:rPr>
          <w:i/>
        </w:rPr>
        <w:t xml:space="preserve">кюрилъ </w:t>
      </w:r>
      <w:r w:rsidR="00CB086B" w:rsidRPr="00CB086B">
        <w:t>‘</w:t>
      </w:r>
      <w:r w:rsidR="00CB086B">
        <w:t>Кирилл</w:t>
      </w:r>
      <w:r w:rsidR="00CB086B" w:rsidRPr="00CB086B">
        <w:t>’</w:t>
      </w:r>
      <w:r w:rsidR="00CB086B">
        <w:t xml:space="preserve"> </w:t>
      </w:r>
      <w:r w:rsidR="00CB086B" w:rsidRPr="00CB086B">
        <w:t>[</w:t>
      </w:r>
      <w:r w:rsidR="00CB086B">
        <w:t>Соболевский А. И., 1910, с. 157</w:t>
      </w:r>
      <w:r w:rsidR="00CB086B" w:rsidRPr="00CB086B">
        <w:t>]</w:t>
      </w:r>
      <w:r w:rsidR="00FE36FB">
        <w:t>.</w:t>
      </w:r>
      <w:proofErr w:type="gramEnd"/>
      <w:r w:rsidR="00FE36FB">
        <w:t xml:space="preserve"> </w:t>
      </w:r>
      <w:r w:rsidR="00780DAF">
        <w:t>Именно эти косвенные</w:t>
      </w:r>
      <w:r w:rsidR="00FE36FB">
        <w:t xml:space="preserve"> особенности</w:t>
      </w:r>
      <w:r w:rsidR="00780DAF">
        <w:t>, в совокупности с фиксируемым единственным рефлексом *</w:t>
      </w:r>
      <w:r w:rsidR="00780DAF">
        <w:rPr>
          <w:i/>
          <w:lang w:val="en-US"/>
        </w:rPr>
        <w:t>dj</w:t>
      </w:r>
      <w:r w:rsidR="00780DAF" w:rsidRPr="00780DAF">
        <w:t xml:space="preserve"> &gt; </w:t>
      </w:r>
      <w:r w:rsidR="00780DAF" w:rsidRPr="00780DAF">
        <w:rPr>
          <w:i/>
        </w:rPr>
        <w:t>ж</w:t>
      </w:r>
      <w:r w:rsidR="00780DAF">
        <w:t xml:space="preserve">, а не </w:t>
      </w:r>
      <w:r w:rsidR="00780DAF" w:rsidRPr="00780DAF">
        <w:rPr>
          <w:i/>
        </w:rPr>
        <w:t>жд</w:t>
      </w:r>
      <w:r w:rsidR="00780DAF">
        <w:t>, указывают на восточнославянскую природу текста</w:t>
      </w:r>
      <w:r w:rsidR="00B50B94">
        <w:t xml:space="preserve">, который, таким образом, не должен быть включён в корпус старославянского языка. </w:t>
      </w:r>
    </w:p>
    <w:p w:rsidR="00B50B94" w:rsidRDefault="00132E30" w:rsidP="00ED27F4">
      <w:pPr>
        <w:pStyle w:val="a1"/>
      </w:pPr>
      <w:r w:rsidRPr="00376840">
        <w:t>Таблица 6. Лингвистический анализ Синайского фрагмента [</w:t>
      </w:r>
      <w:r w:rsidR="007D32CC" w:rsidRPr="00376840">
        <w:rPr>
          <w:lang w:val="en-US"/>
        </w:rPr>
        <w:t>Glibeti</w:t>
      </w:r>
      <w:r w:rsidR="007D32CC" w:rsidRPr="00376840">
        <w:t xml:space="preserve">ć </w:t>
      </w:r>
      <w:r w:rsidR="007D32CC" w:rsidRPr="00376840">
        <w:rPr>
          <w:lang w:val="en-US"/>
        </w:rPr>
        <w:t>N</w:t>
      </w:r>
      <w:r w:rsidR="007D32CC" w:rsidRPr="00376840">
        <w:t>.,</w:t>
      </w:r>
      <w:r w:rsidR="007D32CC" w:rsidRPr="007D32CC">
        <w:t xml:space="preserve"> 2015</w:t>
      </w:r>
      <w:r w:rsidR="007D32CC">
        <w:t>, с. 16 – 19</w:t>
      </w:r>
      <w:r w:rsidRPr="00132E30">
        <w:t>]</w:t>
      </w:r>
      <w:r>
        <w:t xml:space="preserve"> по критериям </w:t>
      </w:r>
      <w:r w:rsidRPr="00C50687">
        <w:t>[</w:t>
      </w:r>
      <w:r w:rsidRPr="00C50687">
        <w:rPr>
          <w:lang w:val="en-US"/>
        </w:rPr>
        <w:t>Kamphuis</w:t>
      </w:r>
      <w:r w:rsidRPr="00C50687">
        <w:t xml:space="preserve"> </w:t>
      </w:r>
      <w:r w:rsidRPr="00C50687">
        <w:rPr>
          <w:lang w:val="en-US"/>
        </w:rPr>
        <w:t>J</w:t>
      </w:r>
      <w:r w:rsidRPr="00C50687">
        <w:t>., 2020].</w:t>
      </w:r>
    </w:p>
    <w:tbl>
      <w:tblPr>
        <w:tblStyle w:val="af6"/>
        <w:tblW w:w="0" w:type="auto"/>
        <w:tblLook w:val="04A0"/>
      </w:tblPr>
      <w:tblGrid>
        <w:gridCol w:w="1416"/>
        <w:gridCol w:w="1238"/>
        <w:gridCol w:w="6917"/>
      </w:tblGrid>
      <w:tr w:rsidR="007D32CC" w:rsidTr="00E569F1">
        <w:tc>
          <w:tcPr>
            <w:tcW w:w="1416" w:type="dxa"/>
          </w:tcPr>
          <w:p w:rsidR="007D32CC" w:rsidRDefault="007D32CC" w:rsidP="00E569F1">
            <w:pPr>
              <w:pStyle w:val="a1"/>
              <w:ind w:firstLine="0"/>
            </w:pPr>
            <w:r w:rsidRPr="00C50687">
              <w:lastRenderedPageBreak/>
              <w:t>Исходное сочетание</w:t>
            </w:r>
          </w:p>
        </w:tc>
        <w:tc>
          <w:tcPr>
            <w:tcW w:w="1238" w:type="dxa"/>
          </w:tcPr>
          <w:p w:rsidR="007D32CC" w:rsidRDefault="007D32CC" w:rsidP="00E569F1">
            <w:pPr>
              <w:pStyle w:val="a1"/>
              <w:ind w:firstLine="0"/>
            </w:pPr>
            <w:r w:rsidRPr="00C50687">
              <w:t>Рефлекс в тексте</w:t>
            </w:r>
          </w:p>
        </w:tc>
        <w:tc>
          <w:tcPr>
            <w:tcW w:w="6917" w:type="dxa"/>
          </w:tcPr>
          <w:p w:rsidR="007D32CC" w:rsidRDefault="007D32CC" w:rsidP="00E569F1">
            <w:pPr>
              <w:pStyle w:val="a1"/>
              <w:ind w:firstLine="0"/>
            </w:pPr>
            <w:r>
              <w:t>Примеры проявления рефлекса в тексте</w:t>
            </w:r>
          </w:p>
        </w:tc>
      </w:tr>
      <w:tr w:rsidR="007D32CC" w:rsidTr="00E569F1">
        <w:tc>
          <w:tcPr>
            <w:tcW w:w="1416" w:type="dxa"/>
          </w:tcPr>
          <w:p w:rsidR="007D32CC" w:rsidRDefault="007D32CC" w:rsidP="00E569F1">
            <w:pPr>
              <w:pStyle w:val="a1"/>
              <w:ind w:firstLine="0"/>
            </w:pPr>
            <w:r w:rsidRPr="00C50687">
              <w:t>*</w:t>
            </w:r>
            <w:r w:rsidRPr="00C50687">
              <w:rPr>
                <w:i/>
                <w:lang w:val="en-US"/>
              </w:rPr>
              <w:t>tj</w:t>
            </w:r>
            <w:r w:rsidRPr="00C50687">
              <w:rPr>
                <w:lang w:val="en-US"/>
              </w:rPr>
              <w:t>/*</w:t>
            </w:r>
            <w:r w:rsidRPr="00C50687">
              <w:rPr>
                <w:i/>
                <w:lang w:val="en-US"/>
              </w:rPr>
              <w:t>dj</w:t>
            </w:r>
          </w:p>
        </w:tc>
        <w:tc>
          <w:tcPr>
            <w:tcW w:w="1238" w:type="dxa"/>
          </w:tcPr>
          <w:p w:rsidR="007D32CC" w:rsidRPr="00780DAF" w:rsidRDefault="007D32CC" w:rsidP="00E569F1">
            <w:pPr>
              <w:pStyle w:val="a1"/>
              <w:ind w:firstLine="0"/>
              <w:rPr>
                <w:i/>
              </w:rPr>
            </w:pPr>
            <w:proofErr w:type="gramStart"/>
            <w:r w:rsidRPr="00780DAF">
              <w:rPr>
                <w:i/>
              </w:rPr>
              <w:t>шт</w:t>
            </w:r>
            <w:proofErr w:type="gramEnd"/>
            <w:r w:rsidRPr="00780DAF">
              <w:rPr>
                <w:i/>
              </w:rPr>
              <w:t>/жд</w:t>
            </w:r>
          </w:p>
        </w:tc>
        <w:tc>
          <w:tcPr>
            <w:tcW w:w="6917" w:type="dxa"/>
          </w:tcPr>
          <w:p w:rsidR="007D32CC" w:rsidRDefault="007D32CC" w:rsidP="007D32CC">
            <w:pPr>
              <w:pStyle w:val="a1"/>
              <w:ind w:firstLine="0"/>
            </w:pPr>
            <w:r w:rsidRPr="007D32CC">
              <w:rPr>
                <w:i/>
              </w:rPr>
              <w:t>поштѧдi</w:t>
            </w:r>
            <w:r>
              <w:rPr>
                <w:i/>
              </w:rPr>
              <w:t xml:space="preserve"> </w:t>
            </w:r>
            <w:r w:rsidRPr="007D32CC">
              <w:t>‘</w:t>
            </w:r>
            <w:r>
              <w:t>пощади</w:t>
            </w:r>
            <w:r w:rsidRPr="007D32CC">
              <w:t>’</w:t>
            </w:r>
            <w:r>
              <w:t xml:space="preserve">, </w:t>
            </w:r>
            <w:r w:rsidRPr="007D32CC">
              <w:rPr>
                <w:i/>
              </w:rPr>
              <w:t>[свѣ</w:t>
            </w:r>
            <w:proofErr w:type="gramStart"/>
            <w:r w:rsidRPr="007D32CC">
              <w:rPr>
                <w:i/>
              </w:rPr>
              <w:t>]ш</w:t>
            </w:r>
            <w:proofErr w:type="gramEnd"/>
            <w:r w:rsidRPr="007D32CC">
              <w:rPr>
                <w:i/>
              </w:rPr>
              <w:t>тѫ</w:t>
            </w:r>
            <w:r>
              <w:rPr>
                <w:i/>
              </w:rPr>
              <w:t xml:space="preserve"> </w:t>
            </w:r>
            <w:r w:rsidRPr="007D32CC">
              <w:t>‘</w:t>
            </w:r>
            <w:r>
              <w:t>свечой</w:t>
            </w:r>
            <w:r w:rsidRPr="007D32CC">
              <w:t>’</w:t>
            </w:r>
          </w:p>
          <w:p w:rsidR="007D32CC" w:rsidRPr="007D32CC" w:rsidRDefault="007D32CC" w:rsidP="007D32CC">
            <w:pPr>
              <w:pStyle w:val="a1"/>
              <w:ind w:firstLine="0"/>
            </w:pPr>
            <w:r w:rsidRPr="007D32CC">
              <w:rPr>
                <w:i/>
              </w:rPr>
              <w:t>(д</w:t>
            </w:r>
            <w:proofErr w:type="gramStart"/>
            <w:r w:rsidRPr="007D32CC">
              <w:rPr>
                <w:i/>
              </w:rPr>
              <w:t>)[</w:t>
            </w:r>
            <w:proofErr w:type="gramEnd"/>
            <w:r w:rsidRPr="007D32CC">
              <w:rPr>
                <w:i/>
              </w:rPr>
              <w:t>а]ждь</w:t>
            </w:r>
            <w:r>
              <w:rPr>
                <w:i/>
              </w:rPr>
              <w:t xml:space="preserve"> </w:t>
            </w:r>
            <w:r w:rsidRPr="00E966B4">
              <w:t>‘</w:t>
            </w:r>
            <w:r>
              <w:t>дай</w:t>
            </w:r>
            <w:r w:rsidRPr="00E966B4">
              <w:t>’</w:t>
            </w:r>
          </w:p>
        </w:tc>
      </w:tr>
      <w:tr w:rsidR="007D32CC" w:rsidTr="00E569F1">
        <w:tc>
          <w:tcPr>
            <w:tcW w:w="1416" w:type="dxa"/>
          </w:tcPr>
          <w:p w:rsidR="007D32CC" w:rsidRDefault="007D32CC" w:rsidP="00E569F1">
            <w:pPr>
              <w:pStyle w:val="a1"/>
              <w:ind w:firstLine="0"/>
            </w:pPr>
            <w:r w:rsidRPr="00C50687">
              <w:rPr>
                <w:lang w:val="en-US"/>
              </w:rPr>
              <w:t>*</w:t>
            </w:r>
            <w:r w:rsidRPr="00C50687">
              <w:rPr>
                <w:i/>
                <w:lang w:val="en-US"/>
              </w:rPr>
              <w:t>óRC</w:t>
            </w:r>
          </w:p>
        </w:tc>
        <w:tc>
          <w:tcPr>
            <w:tcW w:w="1238" w:type="dxa"/>
          </w:tcPr>
          <w:p w:rsidR="007D32CC" w:rsidRPr="00780DAF" w:rsidRDefault="007D32CC" w:rsidP="00E569F1">
            <w:pPr>
              <w:pStyle w:val="a1"/>
              <w:ind w:firstLine="0"/>
              <w:rPr>
                <w:i/>
              </w:rPr>
            </w:pPr>
            <w:r w:rsidRPr="00780DAF">
              <w:rPr>
                <w:i/>
              </w:rPr>
              <w:t>ра</w:t>
            </w:r>
            <w:proofErr w:type="gramStart"/>
            <w:r w:rsidRPr="00780DAF">
              <w:rPr>
                <w:i/>
                <w:lang w:val="en-US"/>
              </w:rPr>
              <w:t>C</w:t>
            </w:r>
            <w:proofErr w:type="gramEnd"/>
          </w:p>
        </w:tc>
        <w:tc>
          <w:tcPr>
            <w:tcW w:w="6917" w:type="dxa"/>
          </w:tcPr>
          <w:p w:rsidR="007D32CC" w:rsidRPr="007F323E" w:rsidRDefault="007D32CC" w:rsidP="007D32CC">
            <w:pPr>
              <w:pStyle w:val="a1"/>
              <w:ind w:firstLine="0"/>
            </w:pPr>
            <w:r w:rsidRPr="007F323E">
              <w:rPr>
                <w:i/>
              </w:rPr>
              <w:t>раб</w:t>
            </w:r>
            <w:r>
              <w:rPr>
                <w:i/>
              </w:rPr>
              <w:t xml:space="preserve">ъ  </w:t>
            </w:r>
            <w:r w:rsidRPr="007F323E">
              <w:t>‘</w:t>
            </w:r>
            <w:r>
              <w:t>рабов</w:t>
            </w:r>
            <w:r w:rsidRPr="007F323E">
              <w:t>’</w:t>
            </w:r>
          </w:p>
        </w:tc>
      </w:tr>
      <w:tr w:rsidR="007D32CC" w:rsidTr="00E569F1">
        <w:tc>
          <w:tcPr>
            <w:tcW w:w="1416" w:type="dxa"/>
          </w:tcPr>
          <w:p w:rsidR="007D32CC" w:rsidRDefault="007D32CC" w:rsidP="00E569F1">
            <w:pPr>
              <w:pStyle w:val="a1"/>
              <w:ind w:firstLine="0"/>
            </w:pPr>
            <w:r w:rsidRPr="00C50687">
              <w:t>*</w:t>
            </w:r>
            <w:r w:rsidRPr="00C50687">
              <w:rPr>
                <w:i/>
                <w:lang w:val="en-US"/>
              </w:rPr>
              <w:t>tl</w:t>
            </w:r>
            <w:r w:rsidRPr="00C50687">
              <w:rPr>
                <w:lang w:val="en-US"/>
              </w:rPr>
              <w:t>/*</w:t>
            </w:r>
            <w:r w:rsidRPr="00C50687">
              <w:rPr>
                <w:i/>
                <w:lang w:val="en-US"/>
              </w:rPr>
              <w:t>dl</w:t>
            </w:r>
          </w:p>
        </w:tc>
        <w:tc>
          <w:tcPr>
            <w:tcW w:w="1238" w:type="dxa"/>
          </w:tcPr>
          <w:p w:rsidR="007D32CC" w:rsidRPr="00780DAF" w:rsidRDefault="007D32CC" w:rsidP="00E569F1">
            <w:pPr>
              <w:pStyle w:val="a1"/>
              <w:ind w:firstLine="0"/>
              <w:rPr>
                <w:i/>
              </w:rPr>
            </w:pPr>
            <w:r>
              <w:rPr>
                <w:i/>
              </w:rPr>
              <w:t>–</w:t>
            </w:r>
          </w:p>
        </w:tc>
        <w:tc>
          <w:tcPr>
            <w:tcW w:w="6917" w:type="dxa"/>
          </w:tcPr>
          <w:p w:rsidR="007D32CC" w:rsidRPr="007F323E" w:rsidRDefault="007D32CC" w:rsidP="00E569F1">
            <w:pPr>
              <w:pStyle w:val="a1"/>
              <w:ind w:firstLine="0"/>
            </w:pPr>
            <w:r>
              <w:rPr>
                <w:i/>
              </w:rPr>
              <w:t>–</w:t>
            </w:r>
          </w:p>
        </w:tc>
      </w:tr>
    </w:tbl>
    <w:p w:rsidR="007D32CC" w:rsidRPr="00E966B4" w:rsidRDefault="006D3E57" w:rsidP="00ED27F4">
      <w:pPr>
        <w:pStyle w:val="a1"/>
      </w:pPr>
      <w:r>
        <w:t xml:space="preserve">Текст </w:t>
      </w:r>
      <w:r w:rsidR="00B736C8">
        <w:t>С</w:t>
      </w:r>
      <w:r>
        <w:t>инайского фрагмента сравнительно мал и сохранился недостаточно хорошо</w:t>
      </w:r>
      <w:r w:rsidR="00757F90">
        <w:t xml:space="preserve">, в результате чего анализ по критериям </w:t>
      </w:r>
      <w:r w:rsidR="00757F90" w:rsidRPr="00C50687">
        <w:t>[</w:t>
      </w:r>
      <w:r w:rsidR="00757F90" w:rsidRPr="00C50687">
        <w:rPr>
          <w:lang w:val="en-US"/>
        </w:rPr>
        <w:t>Kamphuis</w:t>
      </w:r>
      <w:r w:rsidR="00757F90" w:rsidRPr="00C50687">
        <w:t xml:space="preserve"> </w:t>
      </w:r>
      <w:r w:rsidR="00757F90" w:rsidRPr="00C50687">
        <w:rPr>
          <w:lang w:val="en-US"/>
        </w:rPr>
        <w:t>J</w:t>
      </w:r>
      <w:r w:rsidR="00757F90" w:rsidRPr="00C50687">
        <w:t>., 2020]</w:t>
      </w:r>
      <w:r w:rsidR="00757F90">
        <w:t xml:space="preserve"> в значительной степени затрудняется. В таблице 6 представлен полный список лексем из текста, которые для этого анализа могут быть использованы. </w:t>
      </w:r>
      <w:r w:rsidR="00B736C8">
        <w:t xml:space="preserve"> Для одного из дополнительных критериев, рефлекса *</w:t>
      </w:r>
      <w:r w:rsidR="00B736C8">
        <w:rPr>
          <w:i/>
          <w:lang w:val="en-US"/>
        </w:rPr>
        <w:t>tl</w:t>
      </w:r>
      <w:r w:rsidR="00B736C8" w:rsidRPr="00B736C8">
        <w:t>/*</w:t>
      </w:r>
      <w:r w:rsidR="00B736C8">
        <w:rPr>
          <w:i/>
          <w:lang w:val="en-US"/>
        </w:rPr>
        <w:t>dl</w:t>
      </w:r>
      <w:r w:rsidR="00B736C8">
        <w:t xml:space="preserve">, материала найдено не было. Для второго – единственная лексема. Для основного критерия, рефлекса </w:t>
      </w:r>
      <w:r w:rsidR="00B736C8">
        <w:rPr>
          <w:i/>
        </w:rPr>
        <w:t>*</w:t>
      </w:r>
      <w:r w:rsidR="00B736C8">
        <w:rPr>
          <w:i/>
          <w:lang w:val="en-US"/>
        </w:rPr>
        <w:t>tj</w:t>
      </w:r>
      <w:r w:rsidR="00B736C8" w:rsidRPr="00B736C8">
        <w:t>/*</w:t>
      </w:r>
      <w:r w:rsidR="00B736C8">
        <w:rPr>
          <w:i/>
          <w:lang w:val="en-US"/>
        </w:rPr>
        <w:t>dj</w:t>
      </w:r>
      <w:r w:rsidR="00B736C8">
        <w:t xml:space="preserve">, три лексемы, но две из них наполовину восстановлены, хотя сами рефлексы, </w:t>
      </w:r>
      <w:proofErr w:type="gramStart"/>
      <w:r w:rsidR="00B736C8" w:rsidRPr="00B736C8">
        <w:rPr>
          <w:i/>
        </w:rPr>
        <w:t>шт</w:t>
      </w:r>
      <w:proofErr w:type="gramEnd"/>
      <w:r w:rsidR="00B736C8">
        <w:t xml:space="preserve"> и </w:t>
      </w:r>
      <w:r w:rsidR="00B736C8" w:rsidRPr="00B736C8">
        <w:rPr>
          <w:i/>
        </w:rPr>
        <w:t>жд</w:t>
      </w:r>
      <w:r w:rsidR="00B736C8">
        <w:t xml:space="preserve">, видны достаточно отчётливо. Те слова, в которых </w:t>
      </w:r>
      <w:proofErr w:type="gramStart"/>
      <w:r w:rsidR="00B736C8">
        <w:rPr>
          <w:i/>
        </w:rPr>
        <w:t>шт</w:t>
      </w:r>
      <w:proofErr w:type="gramEnd"/>
      <w:r w:rsidR="00B736C8">
        <w:t xml:space="preserve"> и </w:t>
      </w:r>
      <w:r w:rsidR="00B736C8">
        <w:rPr>
          <w:i/>
        </w:rPr>
        <w:t xml:space="preserve">жд </w:t>
      </w:r>
      <w:r w:rsidR="00B736C8">
        <w:t>были восстановлены исследователями, в выборку не вошли. Однако по имеющимся признакам текст можно отнести к памятникам старославянского языка.</w:t>
      </w:r>
    </w:p>
    <w:p w:rsidR="00E966B4" w:rsidRDefault="00E966B4" w:rsidP="00ED27F4">
      <w:pPr>
        <w:pStyle w:val="a1"/>
      </w:pPr>
      <w:r w:rsidRPr="00376840">
        <w:t>Таблица 7. Лингвистический анализ Енинского апостола [</w:t>
      </w:r>
      <w:r w:rsidR="00B2487F" w:rsidRPr="00376840">
        <w:t>Мирчев</w:t>
      </w:r>
      <w:r w:rsidR="005E7CF7" w:rsidRPr="00376840">
        <w:t xml:space="preserve"> К.</w:t>
      </w:r>
      <w:r w:rsidR="00B2487F" w:rsidRPr="00376840">
        <w:t xml:space="preserve"> и</w:t>
      </w:r>
      <w:r w:rsidR="00B2487F" w:rsidRPr="00B2487F">
        <w:t xml:space="preserve"> Кодов</w:t>
      </w:r>
      <w:r w:rsidR="005E7CF7">
        <w:t xml:space="preserve"> Х.</w:t>
      </w:r>
      <w:r w:rsidR="00B2487F" w:rsidRPr="00B2487F">
        <w:t>, 1965</w:t>
      </w:r>
      <w:r w:rsidRPr="00B2487F">
        <w:t>] п</w:t>
      </w:r>
      <w:r>
        <w:t xml:space="preserve">о критериям </w:t>
      </w:r>
      <w:r w:rsidRPr="00C50687">
        <w:t>[</w:t>
      </w:r>
      <w:r w:rsidRPr="00C50687">
        <w:rPr>
          <w:lang w:val="en-US"/>
        </w:rPr>
        <w:t>Kamphuis</w:t>
      </w:r>
      <w:r w:rsidRPr="00C50687">
        <w:t xml:space="preserve"> </w:t>
      </w:r>
      <w:r w:rsidRPr="00C50687">
        <w:rPr>
          <w:lang w:val="en-US"/>
        </w:rPr>
        <w:t>J</w:t>
      </w:r>
      <w:r w:rsidRPr="00C50687">
        <w:t>., 2020].</w:t>
      </w:r>
    </w:p>
    <w:tbl>
      <w:tblPr>
        <w:tblStyle w:val="af6"/>
        <w:tblW w:w="0" w:type="auto"/>
        <w:tblLook w:val="04A0"/>
      </w:tblPr>
      <w:tblGrid>
        <w:gridCol w:w="1416"/>
        <w:gridCol w:w="1244"/>
        <w:gridCol w:w="6911"/>
      </w:tblGrid>
      <w:tr w:rsidR="00E966B4" w:rsidTr="00E966B4">
        <w:tc>
          <w:tcPr>
            <w:tcW w:w="1416" w:type="dxa"/>
          </w:tcPr>
          <w:p w:rsidR="00E966B4" w:rsidRDefault="00E966B4" w:rsidP="00ED27F4">
            <w:pPr>
              <w:pStyle w:val="a1"/>
              <w:ind w:firstLine="0"/>
            </w:pPr>
            <w:r>
              <w:t>Исходное сочетание</w:t>
            </w:r>
          </w:p>
        </w:tc>
        <w:tc>
          <w:tcPr>
            <w:tcW w:w="1244" w:type="dxa"/>
          </w:tcPr>
          <w:p w:rsidR="00E966B4" w:rsidRDefault="00E966B4" w:rsidP="00ED27F4">
            <w:pPr>
              <w:pStyle w:val="a1"/>
              <w:ind w:firstLine="0"/>
            </w:pPr>
            <w:r>
              <w:t>Рефлекс в тексте</w:t>
            </w:r>
          </w:p>
        </w:tc>
        <w:tc>
          <w:tcPr>
            <w:tcW w:w="6911" w:type="dxa"/>
          </w:tcPr>
          <w:p w:rsidR="00E966B4" w:rsidRDefault="00E966B4" w:rsidP="00ED27F4">
            <w:pPr>
              <w:pStyle w:val="a1"/>
              <w:ind w:firstLine="0"/>
            </w:pPr>
            <w:r>
              <w:t>Примеры проявления рефлекса в тексте</w:t>
            </w:r>
          </w:p>
        </w:tc>
      </w:tr>
      <w:tr w:rsidR="00E966B4" w:rsidTr="00E966B4">
        <w:tc>
          <w:tcPr>
            <w:tcW w:w="1416" w:type="dxa"/>
          </w:tcPr>
          <w:p w:rsidR="00E966B4" w:rsidRPr="00E966B4" w:rsidRDefault="00E966B4" w:rsidP="00ED27F4">
            <w:pPr>
              <w:pStyle w:val="a1"/>
              <w:ind w:firstLine="0"/>
              <w:rPr>
                <w:i/>
                <w:lang w:val="en-US"/>
              </w:rPr>
            </w:pPr>
            <w:r>
              <w:t>*</w:t>
            </w:r>
            <w:r>
              <w:rPr>
                <w:i/>
                <w:lang w:val="en-US"/>
              </w:rPr>
              <w:t>tj</w:t>
            </w:r>
            <w:r>
              <w:rPr>
                <w:lang w:val="en-US"/>
              </w:rPr>
              <w:t>/*</w:t>
            </w:r>
            <w:r>
              <w:rPr>
                <w:i/>
                <w:lang w:val="en-US"/>
              </w:rPr>
              <w:t>dj</w:t>
            </w:r>
          </w:p>
        </w:tc>
        <w:tc>
          <w:tcPr>
            <w:tcW w:w="1244" w:type="dxa"/>
          </w:tcPr>
          <w:p w:rsidR="00E966B4" w:rsidRPr="00E966B4" w:rsidRDefault="00E966B4" w:rsidP="00ED27F4">
            <w:pPr>
              <w:pStyle w:val="a1"/>
              <w:ind w:firstLine="0"/>
              <w:rPr>
                <w:i/>
              </w:rPr>
            </w:pPr>
            <w:proofErr w:type="gramStart"/>
            <w:r>
              <w:rPr>
                <w:i/>
              </w:rPr>
              <w:t>шт</w:t>
            </w:r>
            <w:proofErr w:type="gramEnd"/>
            <w:r>
              <w:rPr>
                <w:i/>
              </w:rPr>
              <w:t>/жд</w:t>
            </w:r>
          </w:p>
        </w:tc>
        <w:tc>
          <w:tcPr>
            <w:tcW w:w="6911" w:type="dxa"/>
          </w:tcPr>
          <w:p w:rsidR="00E966B4" w:rsidRPr="00D86466" w:rsidRDefault="00D86466" w:rsidP="00ED27F4">
            <w:pPr>
              <w:pStyle w:val="a1"/>
              <w:ind w:firstLine="0"/>
            </w:pPr>
            <w:r w:rsidRPr="00D86466">
              <w:rPr>
                <w:i/>
              </w:rPr>
              <w:t>немощнѹ</w:t>
            </w:r>
            <w:r>
              <w:rPr>
                <w:i/>
              </w:rPr>
              <w:t xml:space="preserve"> </w:t>
            </w:r>
            <w:r w:rsidRPr="00D86466">
              <w:t>‘</w:t>
            </w:r>
            <w:r>
              <w:t>немощному</w:t>
            </w:r>
            <w:r w:rsidRPr="00D86466">
              <w:t>’</w:t>
            </w:r>
            <w:r>
              <w:t xml:space="preserve">, </w:t>
            </w:r>
            <w:r w:rsidRPr="00D86466">
              <w:rPr>
                <w:i/>
              </w:rPr>
              <w:t>могѫщомѹ</w:t>
            </w:r>
            <w:r>
              <w:rPr>
                <w:i/>
              </w:rPr>
              <w:t xml:space="preserve"> </w:t>
            </w:r>
            <w:r w:rsidRPr="00D86466">
              <w:t>‘</w:t>
            </w:r>
            <w:r>
              <w:t>могущему</w:t>
            </w:r>
            <w:r w:rsidRPr="00D86466">
              <w:t>’</w:t>
            </w:r>
            <w:r>
              <w:t xml:space="preserve">, </w:t>
            </w:r>
            <w:r w:rsidRPr="00D86466">
              <w:rPr>
                <w:i/>
              </w:rPr>
              <w:t>нощъ</w:t>
            </w:r>
            <w:r>
              <w:rPr>
                <w:i/>
              </w:rPr>
              <w:t xml:space="preserve"> </w:t>
            </w:r>
            <w:r w:rsidRPr="00D86466">
              <w:t>‘</w:t>
            </w:r>
            <w:r>
              <w:t>ночь</w:t>
            </w:r>
            <w:r w:rsidRPr="00D86466">
              <w:t>’</w:t>
            </w:r>
          </w:p>
          <w:p w:rsidR="00D86466" w:rsidRPr="00D86466" w:rsidRDefault="00D86466" w:rsidP="00ED27F4">
            <w:pPr>
              <w:pStyle w:val="a1"/>
              <w:ind w:firstLine="0"/>
            </w:pPr>
            <w:proofErr w:type="gramStart"/>
            <w:r w:rsidRPr="00D86466">
              <w:rPr>
                <w:i/>
              </w:rPr>
              <w:t>пр</w:t>
            </w:r>
            <w:proofErr w:type="gramEnd"/>
            <w:r w:rsidRPr="00D86466">
              <w:rPr>
                <w:i/>
              </w:rPr>
              <w:t>ѣжде</w:t>
            </w:r>
            <w:r>
              <w:rPr>
                <w:i/>
              </w:rPr>
              <w:t xml:space="preserve"> </w:t>
            </w:r>
            <w:r w:rsidRPr="00D86466">
              <w:t>‘</w:t>
            </w:r>
            <w:r>
              <w:t>прежде</w:t>
            </w:r>
            <w:r w:rsidRPr="00D86466">
              <w:t>’</w:t>
            </w:r>
            <w:r>
              <w:t xml:space="preserve">, </w:t>
            </w:r>
            <w:r w:rsidRPr="00D86466">
              <w:rPr>
                <w:i/>
              </w:rPr>
              <w:t>туждего</w:t>
            </w:r>
            <w:r>
              <w:rPr>
                <w:i/>
              </w:rPr>
              <w:t xml:space="preserve"> </w:t>
            </w:r>
            <w:r w:rsidRPr="00D86466">
              <w:t>‘</w:t>
            </w:r>
            <w:r>
              <w:t>чужого</w:t>
            </w:r>
            <w:r w:rsidRPr="00D86466">
              <w:t>’</w:t>
            </w:r>
            <w:r>
              <w:t xml:space="preserve">, </w:t>
            </w:r>
            <w:r w:rsidRPr="00D86466">
              <w:rPr>
                <w:i/>
              </w:rPr>
              <w:t>wдеждѫ</w:t>
            </w:r>
            <w:r>
              <w:rPr>
                <w:i/>
              </w:rPr>
              <w:t xml:space="preserve"> </w:t>
            </w:r>
            <w:r w:rsidRPr="00D86466">
              <w:t>‘</w:t>
            </w:r>
            <w:r>
              <w:t>одежду</w:t>
            </w:r>
            <w:r w:rsidRPr="00D86466">
              <w:t>’</w:t>
            </w:r>
          </w:p>
        </w:tc>
      </w:tr>
      <w:tr w:rsidR="00E966B4" w:rsidTr="00E966B4">
        <w:tc>
          <w:tcPr>
            <w:tcW w:w="1416" w:type="dxa"/>
          </w:tcPr>
          <w:p w:rsidR="00E966B4" w:rsidRDefault="00E966B4" w:rsidP="00ED27F4">
            <w:pPr>
              <w:pStyle w:val="a1"/>
              <w:ind w:firstLine="0"/>
            </w:pPr>
            <w:r w:rsidRPr="00C50687">
              <w:rPr>
                <w:lang w:val="en-US"/>
              </w:rPr>
              <w:t>*</w:t>
            </w:r>
            <w:r w:rsidRPr="00C50687">
              <w:rPr>
                <w:i/>
                <w:lang w:val="en-US"/>
              </w:rPr>
              <w:t>óRC</w:t>
            </w:r>
          </w:p>
        </w:tc>
        <w:tc>
          <w:tcPr>
            <w:tcW w:w="1244" w:type="dxa"/>
          </w:tcPr>
          <w:p w:rsidR="00E966B4" w:rsidRPr="00E966B4" w:rsidRDefault="00E966B4" w:rsidP="00ED27F4">
            <w:pPr>
              <w:pStyle w:val="a1"/>
              <w:ind w:firstLine="0"/>
              <w:rPr>
                <w:i/>
              </w:rPr>
            </w:pPr>
            <w:r w:rsidRPr="00E966B4">
              <w:rPr>
                <w:i/>
              </w:rPr>
              <w:t>раС</w:t>
            </w:r>
          </w:p>
        </w:tc>
        <w:tc>
          <w:tcPr>
            <w:tcW w:w="6911" w:type="dxa"/>
          </w:tcPr>
          <w:p w:rsidR="00B877C3" w:rsidRPr="00B877C3" w:rsidRDefault="00910F57" w:rsidP="00482870">
            <w:pPr>
              <w:pStyle w:val="a1"/>
              <w:ind w:firstLine="0"/>
            </w:pPr>
            <w:r w:rsidRPr="00910F57">
              <w:rPr>
                <w:i/>
              </w:rPr>
              <w:t>разумъ</w:t>
            </w:r>
            <w:r>
              <w:rPr>
                <w:i/>
              </w:rPr>
              <w:t xml:space="preserve"> </w:t>
            </w:r>
            <w:r w:rsidRPr="00910F57">
              <w:t>‘</w:t>
            </w:r>
            <w:r>
              <w:t>разум</w:t>
            </w:r>
            <w:r w:rsidRPr="00910F57">
              <w:t>’</w:t>
            </w:r>
            <w:r>
              <w:t xml:space="preserve">, </w:t>
            </w:r>
            <w:r w:rsidRPr="00910F57">
              <w:rPr>
                <w:i/>
              </w:rPr>
              <w:t>раба</w:t>
            </w:r>
            <w:r>
              <w:rPr>
                <w:i/>
              </w:rPr>
              <w:t xml:space="preserve"> </w:t>
            </w:r>
            <w:r w:rsidRPr="00910F57">
              <w:t>‘</w:t>
            </w:r>
            <w:r>
              <w:t>раба</w:t>
            </w:r>
            <w:r w:rsidRPr="00910F57">
              <w:t>’</w:t>
            </w:r>
            <w:r>
              <w:t xml:space="preserve">, </w:t>
            </w:r>
            <w:r w:rsidRPr="00910F57">
              <w:rPr>
                <w:i/>
              </w:rPr>
              <w:t>работѫ</w:t>
            </w:r>
            <w:r>
              <w:rPr>
                <w:i/>
              </w:rPr>
              <w:t xml:space="preserve"> </w:t>
            </w:r>
            <w:r w:rsidRPr="00910F57">
              <w:t>‘</w:t>
            </w:r>
            <w:r>
              <w:t>работу</w:t>
            </w:r>
            <w:r w:rsidRPr="00910F57">
              <w:t>’</w:t>
            </w:r>
          </w:p>
        </w:tc>
      </w:tr>
      <w:tr w:rsidR="00E966B4" w:rsidTr="00E966B4">
        <w:tc>
          <w:tcPr>
            <w:tcW w:w="1416" w:type="dxa"/>
          </w:tcPr>
          <w:p w:rsidR="00E966B4" w:rsidRDefault="00E966B4" w:rsidP="00ED27F4">
            <w:pPr>
              <w:pStyle w:val="a1"/>
              <w:ind w:firstLine="0"/>
            </w:pPr>
            <w:r w:rsidRPr="00C50687">
              <w:t>*</w:t>
            </w:r>
            <w:r w:rsidRPr="00C50687">
              <w:rPr>
                <w:i/>
                <w:lang w:val="en-US"/>
              </w:rPr>
              <w:t>tl</w:t>
            </w:r>
            <w:r w:rsidRPr="00C50687">
              <w:rPr>
                <w:lang w:val="en-US"/>
              </w:rPr>
              <w:t>/*</w:t>
            </w:r>
            <w:r w:rsidRPr="00C50687">
              <w:rPr>
                <w:i/>
                <w:lang w:val="en-US"/>
              </w:rPr>
              <w:t>dl</w:t>
            </w:r>
          </w:p>
        </w:tc>
        <w:tc>
          <w:tcPr>
            <w:tcW w:w="1244" w:type="dxa"/>
          </w:tcPr>
          <w:p w:rsidR="00E966B4" w:rsidRPr="00E966B4" w:rsidRDefault="00E966B4" w:rsidP="00ED27F4">
            <w:pPr>
              <w:pStyle w:val="a1"/>
              <w:ind w:firstLine="0"/>
              <w:rPr>
                <w:i/>
              </w:rPr>
            </w:pPr>
            <w:r>
              <w:rPr>
                <w:i/>
              </w:rPr>
              <w:t>л</w:t>
            </w:r>
          </w:p>
        </w:tc>
        <w:tc>
          <w:tcPr>
            <w:tcW w:w="6911" w:type="dxa"/>
          </w:tcPr>
          <w:p w:rsidR="00E966B4" w:rsidRPr="00910F57" w:rsidRDefault="00910F57" w:rsidP="00ED27F4">
            <w:pPr>
              <w:pStyle w:val="a1"/>
              <w:ind w:firstLine="0"/>
            </w:pPr>
            <w:r w:rsidRPr="00910F57">
              <w:rPr>
                <w:i/>
              </w:rPr>
              <w:t>молитвы</w:t>
            </w:r>
            <w:r>
              <w:rPr>
                <w:i/>
              </w:rPr>
              <w:t xml:space="preserve"> </w:t>
            </w:r>
            <w:r>
              <w:rPr>
                <w:lang w:val="en-US"/>
              </w:rPr>
              <w:t>‘</w:t>
            </w:r>
            <w:r>
              <w:t>молитвы</w:t>
            </w:r>
            <w:r>
              <w:rPr>
                <w:lang w:val="en-US"/>
              </w:rPr>
              <w:t>’</w:t>
            </w:r>
          </w:p>
        </w:tc>
      </w:tr>
    </w:tbl>
    <w:p w:rsidR="00321BC9" w:rsidRDefault="00A83E92" w:rsidP="00ED27F4">
      <w:pPr>
        <w:pStyle w:val="a1"/>
      </w:pPr>
      <w:r w:rsidRPr="00A83E92">
        <w:t>Текст Енинского апостола лингвистически</w:t>
      </w:r>
      <w:r>
        <w:t xml:space="preserve">, по всей видимости, </w:t>
      </w:r>
      <w:r w:rsidRPr="00A83E92">
        <w:t>один из самых поздних в выборке.</w:t>
      </w:r>
      <w:r>
        <w:t xml:space="preserve"> На это </w:t>
      </w:r>
      <w:proofErr w:type="gramStart"/>
      <w:r>
        <w:t>указывает</w:t>
      </w:r>
      <w:proofErr w:type="gramEnd"/>
      <w:r w:rsidR="00F437A7">
        <w:t xml:space="preserve"> прежде всего</w:t>
      </w:r>
      <w:r>
        <w:t xml:space="preserve"> одноеровое письмо, означающее, что процесс падения редуцированных в языке</w:t>
      </w:r>
      <w:r w:rsidR="00F437A7">
        <w:t xml:space="preserve"> </w:t>
      </w:r>
      <w:r w:rsidR="00F437A7">
        <w:lastRenderedPageBreak/>
        <w:t xml:space="preserve">переводчика или переписчика либо активно проходил, находясь в завершающей фазе, либо завершился к моменту написания. На весь текст не зафиксировано ни одного употребления графемы </w:t>
      </w:r>
      <w:r w:rsidR="00F437A7">
        <w:rPr>
          <w:i/>
        </w:rPr>
        <w:t>ь</w:t>
      </w:r>
      <w:r w:rsidR="00F437A7">
        <w:t xml:space="preserve">, и при этом обнаружено достаточно большое количество слов, в которых редуцированный переднего ряда этимологически восстанавливается. К ним относится, например, </w:t>
      </w:r>
      <w:r w:rsidR="00F437A7" w:rsidRPr="00F437A7">
        <w:rPr>
          <w:i/>
        </w:rPr>
        <w:t xml:space="preserve">нечъстивии </w:t>
      </w:r>
      <w:r w:rsidR="00F437A7" w:rsidRPr="00F437A7">
        <w:t>‘</w:t>
      </w:r>
      <w:r w:rsidR="00F437A7">
        <w:t>нечестивые</w:t>
      </w:r>
      <w:r w:rsidR="00F437A7" w:rsidRPr="00F437A7">
        <w:t>’</w:t>
      </w:r>
      <w:r w:rsidR="00F437A7">
        <w:t xml:space="preserve">, </w:t>
      </w:r>
      <w:r w:rsidR="00F437A7" w:rsidRPr="00F437A7">
        <w:rPr>
          <w:i/>
        </w:rPr>
        <w:t>пол</w:t>
      </w:r>
      <w:r w:rsidR="00F437A7">
        <w:rPr>
          <w:i/>
        </w:rPr>
        <w:t>ъ</w:t>
      </w:r>
      <w:proofErr w:type="gramStart"/>
      <w:r w:rsidR="00F437A7" w:rsidRPr="00F437A7">
        <w:rPr>
          <w:i/>
        </w:rPr>
        <w:t>s</w:t>
      </w:r>
      <w:proofErr w:type="gramEnd"/>
      <w:r w:rsidR="00F437A7" w:rsidRPr="00F437A7">
        <w:rPr>
          <w:i/>
        </w:rPr>
        <w:t>ѫ</w:t>
      </w:r>
      <w:r w:rsidR="00F437A7">
        <w:rPr>
          <w:i/>
        </w:rPr>
        <w:t xml:space="preserve"> </w:t>
      </w:r>
      <w:r w:rsidR="00F437A7" w:rsidRPr="00F437A7">
        <w:t>‘</w:t>
      </w:r>
      <w:r w:rsidR="00F437A7">
        <w:t>пользу</w:t>
      </w:r>
      <w:r w:rsidR="00F437A7" w:rsidRPr="00F437A7">
        <w:t>’</w:t>
      </w:r>
      <w:r w:rsidR="00F437A7">
        <w:t xml:space="preserve">, </w:t>
      </w:r>
      <w:r w:rsidR="00F437A7" w:rsidRPr="00F437A7">
        <w:rPr>
          <w:i/>
        </w:rPr>
        <w:t xml:space="preserve">нощъ </w:t>
      </w:r>
      <w:r w:rsidR="00F437A7">
        <w:rPr>
          <w:i/>
        </w:rPr>
        <w:t xml:space="preserve"> </w:t>
      </w:r>
      <w:r w:rsidR="00F437A7" w:rsidRPr="00F437A7">
        <w:t>‘</w:t>
      </w:r>
      <w:r w:rsidR="00F437A7">
        <w:t>ночь</w:t>
      </w:r>
      <w:r w:rsidR="00F437A7" w:rsidRPr="00F437A7">
        <w:t>’</w:t>
      </w:r>
      <w:r w:rsidR="00321BC9">
        <w:t xml:space="preserve"> и </w:t>
      </w:r>
      <w:r w:rsidR="00321BC9">
        <w:rPr>
          <w:i/>
        </w:rPr>
        <w:t xml:space="preserve">дънъ </w:t>
      </w:r>
      <w:r w:rsidR="00321BC9" w:rsidRPr="00321BC9">
        <w:t>‘</w:t>
      </w:r>
      <w:r w:rsidR="00321BC9">
        <w:t>день</w:t>
      </w:r>
      <w:r w:rsidR="00321BC9" w:rsidRPr="00321BC9">
        <w:t>’</w:t>
      </w:r>
      <w:r w:rsidR="00321BC9">
        <w:t xml:space="preserve"> (оба редуцированных этимологически переднего ряда).</w:t>
      </w:r>
    </w:p>
    <w:p w:rsidR="005742F8" w:rsidRDefault="00A5434A" w:rsidP="00321BC9">
      <w:pPr>
        <w:pStyle w:val="a1"/>
      </w:pPr>
      <w:r>
        <w:t xml:space="preserve">Помимо этого, Енинский апостол обладает </w:t>
      </w:r>
      <w:r w:rsidR="005742F8">
        <w:t>рядом графических особенностей.</w:t>
      </w:r>
    </w:p>
    <w:p w:rsidR="00A83E92" w:rsidRDefault="005742F8" w:rsidP="00321BC9">
      <w:pPr>
        <w:pStyle w:val="a1"/>
      </w:pPr>
      <w:r>
        <w:t>Среди этих особенностей –</w:t>
      </w:r>
      <w:r w:rsidR="00A5434A">
        <w:t xml:space="preserve"> отказ от употребления графем, обозначающих йотированные носовые гласные. О</w:t>
      </w:r>
      <w:r w:rsidR="001A3535">
        <w:t>собенно заметно это становится, когда рассматриваются повторяющиеся юсы большие в окончаниях имён существительных, исторически разделённых йотом. Отражала ли эта графическая особенность реальные фонетические изменения, утверждать представляется затруднительным, однако текст Енинского апостола очень характерно благодаря ей выделяется</w:t>
      </w:r>
      <w:r>
        <w:t xml:space="preserve">. В качестве примеров надлежит привести следующие слова: </w:t>
      </w:r>
      <w:r w:rsidRPr="002718C4">
        <w:rPr>
          <w:i/>
        </w:rPr>
        <w:t>вѣчн</w:t>
      </w:r>
      <w:r w:rsidR="002718C4" w:rsidRPr="002718C4">
        <w:rPr>
          <w:i/>
        </w:rPr>
        <w:t>ѻ</w:t>
      </w:r>
      <w:r w:rsidRPr="002718C4">
        <w:rPr>
          <w:i/>
        </w:rPr>
        <w:t>ѫ</w:t>
      </w:r>
      <w:r w:rsidR="001A3535" w:rsidRPr="005742F8">
        <w:rPr>
          <w:i/>
        </w:rPr>
        <w:t xml:space="preserve"> </w:t>
      </w:r>
      <w:r w:rsidRPr="005742F8">
        <w:t>‘</w:t>
      </w:r>
      <w:r>
        <w:t>вечную</w:t>
      </w:r>
      <w:r w:rsidRPr="005742F8">
        <w:t>’</w:t>
      </w:r>
      <w:r>
        <w:t xml:space="preserve">, </w:t>
      </w:r>
      <w:r w:rsidRPr="005742F8">
        <w:rPr>
          <w:i/>
        </w:rPr>
        <w:t>съгрѣшаѫщеи</w:t>
      </w:r>
      <w:r w:rsidR="00321BC9">
        <w:t xml:space="preserve"> </w:t>
      </w:r>
      <w:r w:rsidRPr="005742F8">
        <w:t>‘</w:t>
      </w:r>
      <w:r>
        <w:t>грешащие</w:t>
      </w:r>
      <w:r w:rsidRPr="005742F8">
        <w:t>’</w:t>
      </w:r>
      <w:r>
        <w:t xml:space="preserve">, </w:t>
      </w:r>
      <w:r w:rsidRPr="005742F8">
        <w:rPr>
          <w:i/>
        </w:rPr>
        <w:t>законнѫѫ</w:t>
      </w:r>
      <w:r>
        <w:rPr>
          <w:i/>
        </w:rPr>
        <w:t xml:space="preserve"> </w:t>
      </w:r>
      <w:r w:rsidRPr="005742F8">
        <w:t>‘</w:t>
      </w:r>
      <w:r>
        <w:t>законную</w:t>
      </w:r>
      <w:r w:rsidRPr="005742F8">
        <w:t>’</w:t>
      </w:r>
      <w:r>
        <w:t>.</w:t>
      </w:r>
    </w:p>
    <w:p w:rsidR="00EF475A" w:rsidRDefault="00EF475A" w:rsidP="00321BC9">
      <w:pPr>
        <w:pStyle w:val="a1"/>
      </w:pPr>
      <w:r>
        <w:t xml:space="preserve">Помимо этого, в тексте несколько раз встречаются глаголические буквы, ср </w:t>
      </w:r>
      <w:r>
        <w:rPr>
          <w:i/>
        </w:rPr>
        <w:t xml:space="preserve">щ </w:t>
      </w:r>
      <w:r>
        <w:t xml:space="preserve">в </w:t>
      </w:r>
      <w:r w:rsidRPr="00EF475A">
        <w:rPr>
          <w:i/>
        </w:rPr>
        <w:t>[отъв</w:t>
      </w:r>
      <w:proofErr w:type="gramStart"/>
      <w:r w:rsidRPr="00EF475A">
        <w:rPr>
          <w:i/>
        </w:rPr>
        <w:t>]р</w:t>
      </w:r>
      <w:proofErr w:type="gramEnd"/>
      <w:r w:rsidRPr="00EF475A">
        <w:rPr>
          <w:i/>
        </w:rPr>
        <w:t>ѣщи</w:t>
      </w:r>
      <w:r>
        <w:rPr>
          <w:i/>
        </w:rPr>
        <w:t xml:space="preserve"> </w:t>
      </w:r>
      <w:r>
        <w:t xml:space="preserve">на листе 1б издания </w:t>
      </w:r>
      <w:r w:rsidRPr="00EF475A">
        <w:t>[</w:t>
      </w:r>
      <w:r w:rsidRPr="00B2487F">
        <w:t>Мирчев</w:t>
      </w:r>
      <w:r>
        <w:t xml:space="preserve"> К.</w:t>
      </w:r>
      <w:r w:rsidRPr="00B2487F">
        <w:t xml:space="preserve"> и Кодов</w:t>
      </w:r>
      <w:r>
        <w:t xml:space="preserve"> Х.</w:t>
      </w:r>
      <w:r w:rsidRPr="00B2487F">
        <w:t>, 1965]</w:t>
      </w:r>
      <w:r>
        <w:t xml:space="preserve">. Это ещё одно указание на сравнительно позднюю природу текста, представляющего собой, по всей видимости, кириллический список глаголического оригинала, сделанный человеком, владевшим обоими алфавитами и при этом не разграничивавшим их употребление. </w:t>
      </w:r>
      <w:r w:rsidR="001C2FD9">
        <w:t xml:space="preserve">Однако </w:t>
      </w:r>
      <w:r w:rsidR="00E12B72">
        <w:t>на непосредственно языковые особенности данная черта не указывает.</w:t>
      </w:r>
    </w:p>
    <w:p w:rsidR="00E12B72" w:rsidRDefault="000606F4" w:rsidP="00321BC9">
      <w:pPr>
        <w:pStyle w:val="a1"/>
      </w:pPr>
      <w:r>
        <w:t>Однако все особенности</w:t>
      </w:r>
      <w:r w:rsidR="009D231E">
        <w:t xml:space="preserve">, характерные для Енинского апостола, тем не менее, не характеризуют его, как текст какого-либо позднего извода церковнославянского языка. Напротив, лингвистические особенности Енинского апостола указывают на </w:t>
      </w:r>
      <w:r w:rsidR="004F0491">
        <w:t xml:space="preserve">его явную принадлежность </w:t>
      </w:r>
      <w:proofErr w:type="gramStart"/>
      <w:r w:rsidR="004F0491">
        <w:t>старославянскому</w:t>
      </w:r>
      <w:proofErr w:type="gramEnd"/>
      <w:r w:rsidR="004F0491">
        <w:t>. Прежде всего, это рефлексы *</w:t>
      </w:r>
      <w:r w:rsidR="004F0491">
        <w:rPr>
          <w:i/>
          <w:lang w:val="en-US"/>
        </w:rPr>
        <w:t>tj</w:t>
      </w:r>
      <w:r w:rsidR="004F0491">
        <w:t xml:space="preserve"> и </w:t>
      </w:r>
      <w:r w:rsidR="004F0491" w:rsidRPr="004F0491">
        <w:t>*</w:t>
      </w:r>
      <w:r w:rsidR="004F0491">
        <w:rPr>
          <w:i/>
          <w:lang w:val="en-US"/>
        </w:rPr>
        <w:t>dj</w:t>
      </w:r>
      <w:r w:rsidR="006E424E">
        <w:t xml:space="preserve">, </w:t>
      </w:r>
      <w:proofErr w:type="gramStart"/>
      <w:r w:rsidR="006E424E">
        <w:rPr>
          <w:i/>
        </w:rPr>
        <w:t>шт</w:t>
      </w:r>
      <w:proofErr w:type="gramEnd"/>
      <w:r w:rsidR="006E424E">
        <w:rPr>
          <w:i/>
        </w:rPr>
        <w:t xml:space="preserve"> </w:t>
      </w:r>
      <w:r w:rsidR="006E424E">
        <w:t xml:space="preserve">и </w:t>
      </w:r>
      <w:r w:rsidR="006E424E">
        <w:rPr>
          <w:i/>
        </w:rPr>
        <w:t xml:space="preserve">жд </w:t>
      </w:r>
      <w:r w:rsidR="006E424E">
        <w:lastRenderedPageBreak/>
        <w:t xml:space="preserve">соответственно. </w:t>
      </w:r>
      <w:proofErr w:type="gramStart"/>
      <w:r w:rsidR="006E424E">
        <w:t xml:space="preserve">Дополнительные признаки, рефлексы </w:t>
      </w:r>
      <w:r w:rsidR="006E424E" w:rsidRPr="006E424E">
        <w:t>*</w:t>
      </w:r>
      <w:r w:rsidR="006E424E" w:rsidRPr="006E424E">
        <w:rPr>
          <w:i/>
        </w:rPr>
        <w:t>ó</w:t>
      </w:r>
      <w:r w:rsidR="006E424E" w:rsidRPr="00C50687">
        <w:rPr>
          <w:i/>
          <w:lang w:val="en-US"/>
        </w:rPr>
        <w:t>RC</w:t>
      </w:r>
      <w:r w:rsidR="006E424E">
        <w:rPr>
          <w:i/>
        </w:rPr>
        <w:t xml:space="preserve"> </w:t>
      </w:r>
      <w:r w:rsidR="006E424E">
        <w:t xml:space="preserve">и </w:t>
      </w:r>
      <w:r w:rsidR="006E424E" w:rsidRPr="00C50687">
        <w:t>*</w:t>
      </w:r>
      <w:r w:rsidR="006E424E" w:rsidRPr="00C50687">
        <w:rPr>
          <w:i/>
          <w:lang w:val="en-US"/>
        </w:rPr>
        <w:t>tl</w:t>
      </w:r>
      <w:r w:rsidR="006E424E" w:rsidRPr="006E424E">
        <w:t>/*</w:t>
      </w:r>
      <w:r w:rsidR="006E424E" w:rsidRPr="00C50687">
        <w:rPr>
          <w:i/>
          <w:lang w:val="en-US"/>
        </w:rPr>
        <w:t>dl</w:t>
      </w:r>
      <w:r w:rsidR="006E424E">
        <w:t>, также фиксируют принадлежность текста южнославянской группе (исключая отнесённость поочерёдно к восточной и западнославянской группам) языков.</w:t>
      </w:r>
      <w:proofErr w:type="gramEnd"/>
      <w:r w:rsidR="006E424E">
        <w:t xml:space="preserve">  На основании представленных критериев, таким образом, Енинский апостол является текстом старославянского языка и </w:t>
      </w:r>
      <w:r w:rsidR="00C27F70">
        <w:t>будет</w:t>
      </w:r>
      <w:r w:rsidR="006E424E">
        <w:t xml:space="preserve"> включён в корпус. </w:t>
      </w:r>
    </w:p>
    <w:p w:rsidR="009F55A1" w:rsidRDefault="009F55A1" w:rsidP="00321BC9">
      <w:pPr>
        <w:pStyle w:val="a1"/>
      </w:pPr>
      <w:r>
        <w:t xml:space="preserve">Следующие тексты, Зографское евангелие – Б и Зографский палимпсест во многом совпадают, в силу того, что Зографское евангелие – Б написано поверх Зографского палимпсеста кириллицей. Тем не </w:t>
      </w:r>
      <w:proofErr w:type="gramStart"/>
      <w:r>
        <w:t>менее</w:t>
      </w:r>
      <w:proofErr w:type="gramEnd"/>
      <w:r>
        <w:t xml:space="preserve"> это два разных текста. Зографское евангелие – Б значительно больше по объёму (это </w:t>
      </w:r>
      <w:proofErr w:type="gramStart"/>
      <w:r>
        <w:t>заметно</w:t>
      </w:r>
      <w:proofErr w:type="gramEnd"/>
      <w:r>
        <w:t xml:space="preserve"> в том числе по разнообразию рефлексов, которые оказалось возможным проанализировать); помимо этого, в совпадающих отрывках пропущены разные фрагменты. По этой причине Зографское евангелие  – Б</w:t>
      </w:r>
      <w:r w:rsidR="00094A05">
        <w:t xml:space="preserve"> и Зографский палимпс</w:t>
      </w:r>
      <w:r w:rsidR="0087440B">
        <w:t xml:space="preserve">ест </w:t>
      </w:r>
      <w:r w:rsidR="005B7B17">
        <w:t>следует рассматривать и анализировать отдельно.</w:t>
      </w:r>
    </w:p>
    <w:p w:rsidR="00887D4F" w:rsidRDefault="005778AF" w:rsidP="00321BC9">
      <w:pPr>
        <w:pStyle w:val="a1"/>
      </w:pPr>
      <w:r w:rsidRPr="00376840">
        <w:t>Таблица 8. Лингвистический анализ Зографского палимпсеста [</w:t>
      </w:r>
      <w:proofErr w:type="gramStart"/>
      <w:r w:rsidR="00665386" w:rsidRPr="00376840">
        <w:t>Добрев</w:t>
      </w:r>
      <w:proofErr w:type="gramEnd"/>
      <w:r w:rsidR="00665386" w:rsidRPr="00376840">
        <w:t>,</w:t>
      </w:r>
      <w:r w:rsidR="00665386" w:rsidRPr="00665386">
        <w:t xml:space="preserve"> 1971, с. 160 – 163</w:t>
      </w:r>
      <w:r w:rsidRPr="00665386">
        <w:t>] по критериям</w:t>
      </w:r>
      <w:r>
        <w:t xml:space="preserve"> </w:t>
      </w:r>
      <w:r w:rsidRPr="00C50687">
        <w:t>[</w:t>
      </w:r>
      <w:r w:rsidRPr="00C50687">
        <w:rPr>
          <w:lang w:val="en-US"/>
        </w:rPr>
        <w:t>Kamphuis</w:t>
      </w:r>
      <w:r w:rsidRPr="00C50687">
        <w:t xml:space="preserve"> </w:t>
      </w:r>
      <w:r w:rsidRPr="00C50687">
        <w:rPr>
          <w:lang w:val="en-US"/>
        </w:rPr>
        <w:t>J</w:t>
      </w:r>
      <w:r w:rsidRPr="00C50687">
        <w:t>., 2020].</w:t>
      </w:r>
    </w:p>
    <w:tbl>
      <w:tblPr>
        <w:tblStyle w:val="af6"/>
        <w:tblW w:w="0" w:type="auto"/>
        <w:tblLook w:val="04A0"/>
      </w:tblPr>
      <w:tblGrid>
        <w:gridCol w:w="1416"/>
        <w:gridCol w:w="1244"/>
        <w:gridCol w:w="6911"/>
      </w:tblGrid>
      <w:tr w:rsidR="005778AF" w:rsidTr="005778AF">
        <w:tc>
          <w:tcPr>
            <w:tcW w:w="1416" w:type="dxa"/>
          </w:tcPr>
          <w:p w:rsidR="005778AF" w:rsidRDefault="005778AF" w:rsidP="005778AF">
            <w:pPr>
              <w:pStyle w:val="a1"/>
              <w:ind w:firstLine="0"/>
            </w:pPr>
            <w:r>
              <w:t>Исходное сочетание</w:t>
            </w:r>
          </w:p>
        </w:tc>
        <w:tc>
          <w:tcPr>
            <w:tcW w:w="1244" w:type="dxa"/>
          </w:tcPr>
          <w:p w:rsidR="005778AF" w:rsidRDefault="005778AF" w:rsidP="005778AF">
            <w:pPr>
              <w:pStyle w:val="a1"/>
              <w:ind w:firstLine="0"/>
            </w:pPr>
            <w:r>
              <w:t>Рефлекс в тексте</w:t>
            </w:r>
          </w:p>
        </w:tc>
        <w:tc>
          <w:tcPr>
            <w:tcW w:w="6911" w:type="dxa"/>
          </w:tcPr>
          <w:p w:rsidR="005778AF" w:rsidRDefault="005778AF" w:rsidP="00E1584C">
            <w:pPr>
              <w:pStyle w:val="a1"/>
              <w:ind w:firstLine="0"/>
            </w:pPr>
            <w:r>
              <w:t>Примеры проявления рефлекса в тексте</w:t>
            </w:r>
          </w:p>
        </w:tc>
      </w:tr>
      <w:tr w:rsidR="005778AF" w:rsidTr="005778AF">
        <w:tc>
          <w:tcPr>
            <w:tcW w:w="1416" w:type="dxa"/>
          </w:tcPr>
          <w:p w:rsidR="005778AF" w:rsidRDefault="005778AF" w:rsidP="005778AF">
            <w:pPr>
              <w:pStyle w:val="a1"/>
              <w:ind w:firstLine="0"/>
            </w:pPr>
            <w:r>
              <w:t>*</w:t>
            </w:r>
            <w:r>
              <w:rPr>
                <w:i/>
                <w:lang w:val="en-US"/>
              </w:rPr>
              <w:t>tj</w:t>
            </w:r>
            <w:r>
              <w:rPr>
                <w:lang w:val="en-US"/>
              </w:rPr>
              <w:t>/*</w:t>
            </w:r>
            <w:r>
              <w:rPr>
                <w:i/>
                <w:lang w:val="en-US"/>
              </w:rPr>
              <w:t>dj</w:t>
            </w:r>
          </w:p>
        </w:tc>
        <w:tc>
          <w:tcPr>
            <w:tcW w:w="1244" w:type="dxa"/>
          </w:tcPr>
          <w:p w:rsidR="005778AF" w:rsidRDefault="005778AF" w:rsidP="005778AF">
            <w:pPr>
              <w:pStyle w:val="a1"/>
              <w:ind w:firstLine="0"/>
            </w:pPr>
            <w:proofErr w:type="gramStart"/>
            <w:r w:rsidRPr="00C50687">
              <w:rPr>
                <w:i/>
              </w:rPr>
              <w:t>шт</w:t>
            </w:r>
            <w:proofErr w:type="gramEnd"/>
          </w:p>
        </w:tc>
        <w:tc>
          <w:tcPr>
            <w:tcW w:w="6911" w:type="dxa"/>
          </w:tcPr>
          <w:p w:rsidR="005778AF" w:rsidRPr="00E1584C" w:rsidRDefault="005778AF" w:rsidP="005778AF">
            <w:pPr>
              <w:pStyle w:val="a1"/>
              <w:ind w:firstLine="0"/>
            </w:pPr>
            <w:r w:rsidRPr="005778AF">
              <w:rPr>
                <w:i/>
              </w:rPr>
              <w:t>сѣдалишта</w:t>
            </w:r>
            <w:r>
              <w:rPr>
                <w:i/>
              </w:rPr>
              <w:t xml:space="preserve"> </w:t>
            </w:r>
            <w:r w:rsidRPr="005778AF">
              <w:t>‘</w:t>
            </w:r>
            <w:r>
              <w:t xml:space="preserve">то, на чём сидит </w:t>
            </w:r>
            <w:r>
              <w:rPr>
                <w:lang w:val="en-US"/>
              </w:rPr>
              <w:t>X</w:t>
            </w:r>
            <w:r w:rsidRPr="005778AF">
              <w:t>’</w:t>
            </w:r>
            <w:r>
              <w:t xml:space="preserve">, </w:t>
            </w:r>
            <w:r w:rsidRPr="005778AF">
              <w:t xml:space="preserve"> </w:t>
            </w:r>
            <w:r w:rsidRPr="005778AF">
              <w:rPr>
                <w:i/>
              </w:rPr>
              <w:t>продаѭштихъ</w:t>
            </w:r>
            <w:r>
              <w:t xml:space="preserve"> </w:t>
            </w:r>
            <w:r w:rsidRPr="005778AF">
              <w:t>‘</w:t>
            </w:r>
            <w:r>
              <w:t>продающих</w:t>
            </w:r>
            <w:r w:rsidRPr="005778AF">
              <w:t>’</w:t>
            </w:r>
            <w:r w:rsidR="00E1584C">
              <w:t xml:space="preserve">, </w:t>
            </w:r>
            <w:r w:rsidR="00E1584C">
              <w:rPr>
                <w:i/>
              </w:rPr>
              <w:t xml:space="preserve">аще </w:t>
            </w:r>
            <w:r w:rsidR="00E1584C" w:rsidRPr="00E1584C">
              <w:t>‘</w:t>
            </w:r>
            <w:r w:rsidR="00E1584C">
              <w:t>если</w:t>
            </w:r>
            <w:r w:rsidR="00E1584C" w:rsidRPr="00E1584C">
              <w:t>’</w:t>
            </w:r>
          </w:p>
        </w:tc>
      </w:tr>
      <w:tr w:rsidR="005778AF" w:rsidTr="005778AF">
        <w:tc>
          <w:tcPr>
            <w:tcW w:w="1416" w:type="dxa"/>
          </w:tcPr>
          <w:p w:rsidR="005778AF" w:rsidRDefault="005778AF" w:rsidP="005778AF">
            <w:pPr>
              <w:pStyle w:val="a1"/>
              <w:ind w:firstLine="0"/>
            </w:pPr>
            <w:r w:rsidRPr="00C50687">
              <w:rPr>
                <w:lang w:val="en-US"/>
              </w:rPr>
              <w:t>*</w:t>
            </w:r>
            <w:r w:rsidRPr="00C50687">
              <w:rPr>
                <w:i/>
                <w:lang w:val="en-US"/>
              </w:rPr>
              <w:t>óRC</w:t>
            </w:r>
          </w:p>
        </w:tc>
        <w:tc>
          <w:tcPr>
            <w:tcW w:w="1244" w:type="dxa"/>
          </w:tcPr>
          <w:p w:rsidR="005778AF" w:rsidRDefault="005778AF" w:rsidP="005778AF">
            <w:pPr>
              <w:pStyle w:val="a1"/>
              <w:ind w:firstLine="0"/>
            </w:pPr>
            <w:r w:rsidRPr="00C50687">
              <w:rPr>
                <w:i/>
              </w:rPr>
              <w:t>ра</w:t>
            </w:r>
            <w:proofErr w:type="gramStart"/>
            <w:r w:rsidRPr="00C50687">
              <w:rPr>
                <w:i/>
                <w:lang w:val="en-US"/>
              </w:rPr>
              <w:t>C</w:t>
            </w:r>
            <w:proofErr w:type="gramEnd"/>
          </w:p>
        </w:tc>
        <w:tc>
          <w:tcPr>
            <w:tcW w:w="6911" w:type="dxa"/>
          </w:tcPr>
          <w:p w:rsidR="005778AF" w:rsidRPr="005778AF" w:rsidRDefault="005778AF" w:rsidP="005778AF">
            <w:pPr>
              <w:pStyle w:val="a1"/>
              <w:ind w:firstLine="0"/>
              <w:rPr>
                <w:i/>
                <w:lang w:val="en-US"/>
              </w:rPr>
            </w:pPr>
            <w:r w:rsidRPr="005778AF">
              <w:rPr>
                <w:i/>
              </w:rPr>
              <w:t>разбоиникомъ</w:t>
            </w:r>
            <w:r>
              <w:rPr>
                <w:i/>
                <w:lang w:val="en-US"/>
              </w:rPr>
              <w:t xml:space="preserve"> </w:t>
            </w:r>
            <w:r>
              <w:rPr>
                <w:lang w:val="en-US"/>
              </w:rPr>
              <w:t>‘</w:t>
            </w:r>
            <w:r>
              <w:t>разбойникам</w:t>
            </w:r>
            <w:r>
              <w:rPr>
                <w:lang w:val="en-US"/>
              </w:rPr>
              <w:t>’</w:t>
            </w:r>
            <w:r>
              <w:t xml:space="preserve">, </w:t>
            </w:r>
            <w:r>
              <w:rPr>
                <w:i/>
              </w:rPr>
              <w:t xml:space="preserve">рабъ </w:t>
            </w:r>
            <w:r>
              <w:rPr>
                <w:lang w:val="en-US"/>
              </w:rPr>
              <w:t>‘</w:t>
            </w:r>
            <w:r>
              <w:t>раб</w:t>
            </w:r>
            <w:r>
              <w:rPr>
                <w:lang w:val="en-US"/>
              </w:rPr>
              <w:t>’</w:t>
            </w:r>
            <w:r w:rsidRPr="005778AF">
              <w:rPr>
                <w:i/>
              </w:rPr>
              <w:t xml:space="preserve"> </w:t>
            </w:r>
          </w:p>
        </w:tc>
      </w:tr>
      <w:tr w:rsidR="005778AF" w:rsidTr="005778AF">
        <w:tc>
          <w:tcPr>
            <w:tcW w:w="1416" w:type="dxa"/>
          </w:tcPr>
          <w:p w:rsidR="005778AF" w:rsidRDefault="005778AF" w:rsidP="005778AF">
            <w:pPr>
              <w:pStyle w:val="a1"/>
              <w:ind w:firstLine="0"/>
            </w:pPr>
            <w:r w:rsidRPr="00C50687">
              <w:t>*</w:t>
            </w:r>
            <w:r w:rsidRPr="00C50687">
              <w:rPr>
                <w:i/>
                <w:lang w:val="en-US"/>
              </w:rPr>
              <w:t>tl</w:t>
            </w:r>
            <w:r w:rsidRPr="00C50687">
              <w:rPr>
                <w:lang w:val="en-US"/>
              </w:rPr>
              <w:t>/*</w:t>
            </w:r>
            <w:r w:rsidRPr="00C50687">
              <w:rPr>
                <w:i/>
                <w:lang w:val="en-US"/>
              </w:rPr>
              <w:t>dl</w:t>
            </w:r>
          </w:p>
        </w:tc>
        <w:tc>
          <w:tcPr>
            <w:tcW w:w="1244" w:type="dxa"/>
          </w:tcPr>
          <w:p w:rsidR="005778AF" w:rsidRDefault="005778AF" w:rsidP="005778AF">
            <w:pPr>
              <w:pStyle w:val="a1"/>
              <w:ind w:firstLine="0"/>
            </w:pPr>
            <w:r w:rsidRPr="00C50687">
              <w:rPr>
                <w:i/>
              </w:rPr>
              <w:t>л</w:t>
            </w:r>
          </w:p>
        </w:tc>
        <w:tc>
          <w:tcPr>
            <w:tcW w:w="6911" w:type="dxa"/>
          </w:tcPr>
          <w:p w:rsidR="005778AF" w:rsidRPr="005778AF" w:rsidRDefault="005778AF" w:rsidP="005778AF">
            <w:pPr>
              <w:pStyle w:val="a1"/>
              <w:ind w:firstLine="0"/>
            </w:pPr>
            <w:r w:rsidRPr="005778AF">
              <w:rPr>
                <w:i/>
              </w:rPr>
              <w:t>молитвѣ</w:t>
            </w:r>
            <w:r>
              <w:rPr>
                <w:i/>
              </w:rPr>
              <w:t xml:space="preserve"> </w:t>
            </w:r>
            <w:r>
              <w:rPr>
                <w:lang w:val="en-US"/>
              </w:rPr>
              <w:t>‘</w:t>
            </w:r>
            <w:r>
              <w:t>молитвы</w:t>
            </w:r>
            <w:r>
              <w:rPr>
                <w:lang w:val="en-US"/>
              </w:rPr>
              <w:t>’</w:t>
            </w:r>
          </w:p>
        </w:tc>
      </w:tr>
    </w:tbl>
    <w:p w:rsidR="005778AF" w:rsidRDefault="00665386" w:rsidP="005778AF">
      <w:pPr>
        <w:pStyle w:val="a1"/>
        <w:ind w:firstLine="0"/>
      </w:pPr>
      <w:r>
        <w:tab/>
      </w:r>
      <w:r w:rsidR="00FF36C1">
        <w:t>Затруднением при анализе Зографского палимпсеста</w:t>
      </w:r>
      <w:r w:rsidR="00E1584C">
        <w:t xml:space="preserve"> выступает полное отсутствие слов, на примере которых можно было бы проверить, как отразилось сочетание *</w:t>
      </w:r>
      <w:r w:rsidR="00E1584C">
        <w:rPr>
          <w:i/>
          <w:lang w:val="en-US"/>
        </w:rPr>
        <w:t>dj</w:t>
      </w:r>
      <w:r w:rsidR="00E1584C">
        <w:t xml:space="preserve">. Однако высокая частотность рефлекса </w:t>
      </w:r>
      <w:proofErr w:type="gramStart"/>
      <w:r w:rsidR="00E1584C">
        <w:rPr>
          <w:i/>
        </w:rPr>
        <w:t>шт</w:t>
      </w:r>
      <w:proofErr w:type="gramEnd"/>
      <w:r w:rsidR="00E1584C">
        <w:rPr>
          <w:i/>
        </w:rPr>
        <w:t xml:space="preserve"> </w:t>
      </w:r>
      <w:r w:rsidR="00E1584C" w:rsidRPr="00E1584C">
        <w:t>&lt; *</w:t>
      </w:r>
      <w:r w:rsidR="00E1584C">
        <w:rPr>
          <w:i/>
          <w:lang w:val="en-US"/>
        </w:rPr>
        <w:t>tj</w:t>
      </w:r>
      <w:r w:rsidR="00E1584C">
        <w:t xml:space="preserve">, а также дополнительные признаки, рефлексы сочетаний </w:t>
      </w:r>
      <w:r w:rsidR="00E1584C" w:rsidRPr="00E1584C">
        <w:t>*</w:t>
      </w:r>
      <w:r w:rsidR="00E1584C" w:rsidRPr="00E1584C">
        <w:rPr>
          <w:i/>
        </w:rPr>
        <w:t>ó</w:t>
      </w:r>
      <w:r w:rsidR="00E1584C" w:rsidRPr="00C50687">
        <w:rPr>
          <w:i/>
          <w:lang w:val="en-US"/>
        </w:rPr>
        <w:t>RC</w:t>
      </w:r>
      <w:r w:rsidR="00E1584C">
        <w:rPr>
          <w:i/>
        </w:rPr>
        <w:t xml:space="preserve"> </w:t>
      </w:r>
      <w:r w:rsidR="00E1584C">
        <w:t xml:space="preserve">и </w:t>
      </w:r>
      <w:r w:rsidR="00E1584C" w:rsidRPr="00C50687">
        <w:t>*</w:t>
      </w:r>
      <w:r w:rsidR="00E1584C" w:rsidRPr="00C50687">
        <w:rPr>
          <w:i/>
          <w:lang w:val="en-US"/>
        </w:rPr>
        <w:t>tl</w:t>
      </w:r>
      <w:r w:rsidR="00E1584C" w:rsidRPr="00E1584C">
        <w:t>/*</w:t>
      </w:r>
      <w:r w:rsidR="00E1584C" w:rsidRPr="00C50687">
        <w:rPr>
          <w:i/>
          <w:lang w:val="en-US"/>
        </w:rPr>
        <w:t>dl</w:t>
      </w:r>
      <w:r w:rsidR="00E1584C">
        <w:t xml:space="preserve">, в целом показывают, что по определяющему критерию рефлекса сочетаний дентальных согласных с йотом </w:t>
      </w:r>
      <w:r w:rsidR="00FF36C1">
        <w:t>Зографский палимпсест с языковой точки зрения является текстом старославянского языка, а следовательно, его включение в корпус окажет положительное влияние на полноту последнего.</w:t>
      </w:r>
    </w:p>
    <w:p w:rsidR="00161B6A" w:rsidRDefault="00161B6A" w:rsidP="00161B6A">
      <w:pPr>
        <w:pStyle w:val="a1"/>
        <w:ind w:firstLine="0"/>
      </w:pPr>
      <w:r w:rsidRPr="00376840">
        <w:lastRenderedPageBreak/>
        <w:t>Таблица 9. Лингвистический анализ Зографского евангелия – Б [</w:t>
      </w:r>
      <w:r w:rsidRPr="00376840">
        <w:rPr>
          <w:lang w:val="en-US"/>
        </w:rPr>
        <w:t>CCMH</w:t>
      </w:r>
      <w:r w:rsidRPr="00376840">
        <w:t>] по</w:t>
      </w:r>
      <w:r>
        <w:t xml:space="preserve"> критериям </w:t>
      </w:r>
      <w:r w:rsidRPr="00C50687">
        <w:t>[</w:t>
      </w:r>
      <w:r w:rsidRPr="00C50687">
        <w:rPr>
          <w:lang w:val="en-US"/>
        </w:rPr>
        <w:t>Kamphuis</w:t>
      </w:r>
      <w:r w:rsidRPr="00C50687">
        <w:t xml:space="preserve"> </w:t>
      </w:r>
      <w:r w:rsidRPr="00C50687">
        <w:rPr>
          <w:lang w:val="en-US"/>
        </w:rPr>
        <w:t>J</w:t>
      </w:r>
      <w:r w:rsidRPr="00C50687">
        <w:t>., 2020].</w:t>
      </w:r>
    </w:p>
    <w:tbl>
      <w:tblPr>
        <w:tblStyle w:val="af6"/>
        <w:tblW w:w="0" w:type="auto"/>
        <w:tblLook w:val="04A0"/>
      </w:tblPr>
      <w:tblGrid>
        <w:gridCol w:w="1416"/>
        <w:gridCol w:w="1244"/>
        <w:gridCol w:w="6911"/>
      </w:tblGrid>
      <w:tr w:rsidR="00161B6A" w:rsidTr="00161B6A">
        <w:tc>
          <w:tcPr>
            <w:tcW w:w="1416" w:type="dxa"/>
          </w:tcPr>
          <w:p w:rsidR="00161B6A" w:rsidRDefault="00161B6A" w:rsidP="005778AF">
            <w:pPr>
              <w:pStyle w:val="a1"/>
              <w:ind w:firstLine="0"/>
            </w:pPr>
            <w:r>
              <w:t>Исходное сочетание</w:t>
            </w:r>
          </w:p>
        </w:tc>
        <w:tc>
          <w:tcPr>
            <w:tcW w:w="1244" w:type="dxa"/>
          </w:tcPr>
          <w:p w:rsidR="00161B6A" w:rsidRDefault="00161B6A" w:rsidP="005778AF">
            <w:pPr>
              <w:pStyle w:val="a1"/>
              <w:ind w:firstLine="0"/>
            </w:pPr>
            <w:r>
              <w:t>Рефлекс в тексте</w:t>
            </w:r>
          </w:p>
        </w:tc>
        <w:tc>
          <w:tcPr>
            <w:tcW w:w="6911" w:type="dxa"/>
          </w:tcPr>
          <w:p w:rsidR="00161B6A" w:rsidRDefault="00161B6A" w:rsidP="005778AF">
            <w:pPr>
              <w:pStyle w:val="a1"/>
              <w:ind w:firstLine="0"/>
            </w:pPr>
            <w:r>
              <w:t>Примеры проявления рефлекса в тексте</w:t>
            </w:r>
          </w:p>
        </w:tc>
      </w:tr>
      <w:tr w:rsidR="00161B6A" w:rsidTr="00161B6A">
        <w:tc>
          <w:tcPr>
            <w:tcW w:w="1416" w:type="dxa"/>
          </w:tcPr>
          <w:p w:rsidR="00161B6A" w:rsidRDefault="00161B6A" w:rsidP="005778AF">
            <w:pPr>
              <w:pStyle w:val="a1"/>
              <w:ind w:firstLine="0"/>
            </w:pPr>
            <w:r>
              <w:t>*</w:t>
            </w:r>
            <w:r>
              <w:rPr>
                <w:i/>
                <w:lang w:val="en-US"/>
              </w:rPr>
              <w:t>tj</w:t>
            </w:r>
            <w:r>
              <w:rPr>
                <w:lang w:val="en-US"/>
              </w:rPr>
              <w:t>/*</w:t>
            </w:r>
            <w:r>
              <w:rPr>
                <w:i/>
                <w:lang w:val="en-US"/>
              </w:rPr>
              <w:t>dj</w:t>
            </w:r>
          </w:p>
        </w:tc>
        <w:tc>
          <w:tcPr>
            <w:tcW w:w="1244" w:type="dxa"/>
          </w:tcPr>
          <w:p w:rsidR="00161B6A" w:rsidRPr="00161B6A" w:rsidRDefault="00161B6A" w:rsidP="005778AF">
            <w:pPr>
              <w:pStyle w:val="a1"/>
              <w:ind w:firstLine="0"/>
              <w:rPr>
                <w:i/>
              </w:rPr>
            </w:pPr>
            <w:proofErr w:type="gramStart"/>
            <w:r>
              <w:rPr>
                <w:i/>
              </w:rPr>
              <w:t>шт</w:t>
            </w:r>
            <w:proofErr w:type="gramEnd"/>
            <w:r>
              <w:rPr>
                <w:i/>
              </w:rPr>
              <w:t>/жд</w:t>
            </w:r>
          </w:p>
        </w:tc>
        <w:tc>
          <w:tcPr>
            <w:tcW w:w="6911" w:type="dxa"/>
          </w:tcPr>
          <w:p w:rsidR="00161B6A" w:rsidRDefault="009360BD" w:rsidP="005778AF">
            <w:pPr>
              <w:pStyle w:val="a1"/>
              <w:ind w:firstLine="0"/>
            </w:pPr>
            <w:r w:rsidRPr="009360BD">
              <w:rPr>
                <w:i/>
              </w:rPr>
              <w:t>хощетъ</w:t>
            </w:r>
            <w:r>
              <w:rPr>
                <w:i/>
              </w:rPr>
              <w:t xml:space="preserve"> </w:t>
            </w:r>
            <w:r w:rsidRPr="009360BD">
              <w:t>‘</w:t>
            </w:r>
            <w:r>
              <w:t>хочет</w:t>
            </w:r>
            <w:r w:rsidRPr="009360BD">
              <w:t>’</w:t>
            </w:r>
            <w:r>
              <w:t xml:space="preserve">, </w:t>
            </w:r>
            <w:proofErr w:type="gramStart"/>
            <w:r w:rsidRPr="009360BD">
              <w:rPr>
                <w:i/>
              </w:rPr>
              <w:t>отв</w:t>
            </w:r>
            <w:proofErr w:type="gramEnd"/>
            <w:r w:rsidRPr="009360BD">
              <w:rPr>
                <w:i/>
              </w:rPr>
              <w:t>ѣщавъ</w:t>
            </w:r>
            <w:r>
              <w:rPr>
                <w:i/>
              </w:rPr>
              <w:t xml:space="preserve"> </w:t>
            </w:r>
            <w:r w:rsidRPr="009360BD">
              <w:t>‘</w:t>
            </w:r>
            <w:r>
              <w:t>отвечал</w:t>
            </w:r>
            <w:r w:rsidRPr="009360BD">
              <w:t>’</w:t>
            </w:r>
            <w:r>
              <w:t xml:space="preserve">, </w:t>
            </w:r>
            <w:r w:rsidRPr="009360BD">
              <w:rPr>
                <w:i/>
              </w:rPr>
              <w:t>обрѧщеши</w:t>
            </w:r>
            <w:r>
              <w:rPr>
                <w:i/>
              </w:rPr>
              <w:t xml:space="preserve"> </w:t>
            </w:r>
            <w:r w:rsidRPr="009360BD">
              <w:t>‘</w:t>
            </w:r>
            <w:r>
              <w:t>найдя</w:t>
            </w:r>
            <w:r w:rsidRPr="009360BD">
              <w:t>’</w:t>
            </w:r>
          </w:p>
          <w:p w:rsidR="00F16EAF" w:rsidRPr="00647B8B" w:rsidRDefault="00647B8B" w:rsidP="005778AF">
            <w:pPr>
              <w:pStyle w:val="a1"/>
              <w:ind w:firstLine="0"/>
            </w:pPr>
            <w:r w:rsidRPr="00647B8B">
              <w:rPr>
                <w:i/>
              </w:rPr>
              <w:t>тѹждiхъ</w:t>
            </w:r>
            <w:r>
              <w:rPr>
                <w:i/>
              </w:rPr>
              <w:t xml:space="preserve"> </w:t>
            </w:r>
            <w:r w:rsidRPr="00647B8B">
              <w:t>‘</w:t>
            </w:r>
            <w:r>
              <w:t>чужих</w:t>
            </w:r>
            <w:r w:rsidRPr="00647B8B">
              <w:t>’</w:t>
            </w:r>
            <w:r>
              <w:t xml:space="preserve">, </w:t>
            </w:r>
            <w:proofErr w:type="gramStart"/>
            <w:r w:rsidRPr="00647B8B">
              <w:rPr>
                <w:i/>
              </w:rPr>
              <w:t>пр</w:t>
            </w:r>
            <w:proofErr w:type="gramEnd"/>
            <w:r w:rsidRPr="00647B8B">
              <w:rPr>
                <w:i/>
              </w:rPr>
              <w:t>ѣжде</w:t>
            </w:r>
            <w:r>
              <w:rPr>
                <w:i/>
              </w:rPr>
              <w:t xml:space="preserve"> </w:t>
            </w:r>
            <w:r w:rsidRPr="00647B8B">
              <w:t>‘</w:t>
            </w:r>
            <w:r>
              <w:t>прежде</w:t>
            </w:r>
            <w:r w:rsidRPr="00647B8B">
              <w:t>’</w:t>
            </w:r>
            <w:r>
              <w:t xml:space="preserve">, </w:t>
            </w:r>
            <w:r w:rsidRPr="00647B8B">
              <w:rPr>
                <w:i/>
              </w:rPr>
              <w:t>даждъ</w:t>
            </w:r>
            <w:r>
              <w:rPr>
                <w:i/>
              </w:rPr>
              <w:t xml:space="preserve"> </w:t>
            </w:r>
            <w:r w:rsidRPr="00647B8B">
              <w:t>‘</w:t>
            </w:r>
            <w:r>
              <w:t>дай</w:t>
            </w:r>
            <w:r w:rsidRPr="00647B8B">
              <w:t>’</w:t>
            </w:r>
          </w:p>
        </w:tc>
      </w:tr>
      <w:tr w:rsidR="00161B6A" w:rsidTr="00161B6A">
        <w:tc>
          <w:tcPr>
            <w:tcW w:w="1416" w:type="dxa"/>
          </w:tcPr>
          <w:p w:rsidR="00161B6A" w:rsidRDefault="00161B6A" w:rsidP="005778AF">
            <w:pPr>
              <w:pStyle w:val="a1"/>
              <w:ind w:firstLine="0"/>
            </w:pPr>
            <w:r w:rsidRPr="00C50687">
              <w:rPr>
                <w:lang w:val="en-US"/>
              </w:rPr>
              <w:t>*</w:t>
            </w:r>
            <w:r w:rsidRPr="00C50687">
              <w:rPr>
                <w:i/>
                <w:lang w:val="en-US"/>
              </w:rPr>
              <w:t>óRC</w:t>
            </w:r>
          </w:p>
        </w:tc>
        <w:tc>
          <w:tcPr>
            <w:tcW w:w="1244" w:type="dxa"/>
          </w:tcPr>
          <w:p w:rsidR="00161B6A" w:rsidRPr="00161B6A" w:rsidRDefault="00161B6A" w:rsidP="00482870">
            <w:pPr>
              <w:pStyle w:val="a1"/>
              <w:ind w:firstLine="0"/>
            </w:pPr>
            <w:r w:rsidRPr="00C50687">
              <w:rPr>
                <w:i/>
              </w:rPr>
              <w:t>ра</w:t>
            </w:r>
            <w:proofErr w:type="gramStart"/>
            <w:r w:rsidRPr="00C50687">
              <w:rPr>
                <w:i/>
                <w:lang w:val="en-US"/>
              </w:rPr>
              <w:t>C</w:t>
            </w:r>
            <w:proofErr w:type="gramEnd"/>
          </w:p>
        </w:tc>
        <w:tc>
          <w:tcPr>
            <w:tcW w:w="6911" w:type="dxa"/>
          </w:tcPr>
          <w:p w:rsidR="000E106C" w:rsidRPr="000E106C" w:rsidRDefault="009360BD" w:rsidP="00482870">
            <w:pPr>
              <w:pStyle w:val="a1"/>
              <w:ind w:firstLine="0"/>
            </w:pPr>
            <w:r w:rsidRPr="009360BD">
              <w:rPr>
                <w:i/>
              </w:rPr>
              <w:t>раздрѣшите</w:t>
            </w:r>
            <w:r>
              <w:rPr>
                <w:i/>
              </w:rPr>
              <w:t xml:space="preserve"> </w:t>
            </w:r>
            <w:r w:rsidRPr="009360BD">
              <w:t>‘</w:t>
            </w:r>
            <w:r>
              <w:t>разрешите</w:t>
            </w:r>
            <w:r w:rsidRPr="009360BD">
              <w:t>’</w:t>
            </w:r>
            <w:r>
              <w:t xml:space="preserve">, </w:t>
            </w:r>
            <w:r w:rsidRPr="009360BD">
              <w:rPr>
                <w:i/>
              </w:rPr>
              <w:t>рабе</w:t>
            </w:r>
            <w:r>
              <w:rPr>
                <w:i/>
              </w:rPr>
              <w:t xml:space="preserve"> </w:t>
            </w:r>
            <w:r>
              <w:rPr>
                <w:lang w:val="en-US"/>
              </w:rPr>
              <w:t>‘</w:t>
            </w:r>
            <w:r>
              <w:t>рабы</w:t>
            </w:r>
            <w:r>
              <w:rPr>
                <w:lang w:val="en-US"/>
              </w:rPr>
              <w:t>’</w:t>
            </w:r>
          </w:p>
        </w:tc>
      </w:tr>
      <w:tr w:rsidR="00161B6A" w:rsidTr="00161B6A">
        <w:tc>
          <w:tcPr>
            <w:tcW w:w="1416" w:type="dxa"/>
          </w:tcPr>
          <w:p w:rsidR="00161B6A" w:rsidRDefault="00161B6A" w:rsidP="005778AF">
            <w:pPr>
              <w:pStyle w:val="a1"/>
              <w:ind w:firstLine="0"/>
            </w:pPr>
            <w:r w:rsidRPr="00C50687">
              <w:t>*</w:t>
            </w:r>
            <w:r w:rsidRPr="00C50687">
              <w:rPr>
                <w:i/>
                <w:lang w:val="en-US"/>
              </w:rPr>
              <w:t>tl</w:t>
            </w:r>
            <w:r w:rsidRPr="00C50687">
              <w:rPr>
                <w:lang w:val="en-US"/>
              </w:rPr>
              <w:t>/*</w:t>
            </w:r>
            <w:r w:rsidRPr="00C50687">
              <w:rPr>
                <w:i/>
                <w:lang w:val="en-US"/>
              </w:rPr>
              <w:t>dl</w:t>
            </w:r>
          </w:p>
        </w:tc>
        <w:tc>
          <w:tcPr>
            <w:tcW w:w="1244" w:type="dxa"/>
          </w:tcPr>
          <w:p w:rsidR="00161B6A" w:rsidRDefault="00161B6A" w:rsidP="005778AF">
            <w:pPr>
              <w:pStyle w:val="a1"/>
              <w:ind w:firstLine="0"/>
            </w:pPr>
            <w:r w:rsidRPr="00C50687">
              <w:rPr>
                <w:i/>
              </w:rPr>
              <w:t>л</w:t>
            </w:r>
          </w:p>
        </w:tc>
        <w:tc>
          <w:tcPr>
            <w:tcW w:w="6911" w:type="dxa"/>
          </w:tcPr>
          <w:p w:rsidR="00161B6A" w:rsidRPr="000E106C" w:rsidRDefault="000E106C" w:rsidP="005778AF">
            <w:pPr>
              <w:pStyle w:val="a1"/>
              <w:ind w:firstLine="0"/>
            </w:pPr>
            <w:proofErr w:type="gramStart"/>
            <w:r w:rsidRPr="000E106C">
              <w:rPr>
                <w:i/>
              </w:rPr>
              <w:t>мол</w:t>
            </w:r>
            <w:proofErr w:type="gramEnd"/>
            <w:r w:rsidRPr="000E106C">
              <w:rPr>
                <w:i/>
              </w:rPr>
              <w:t>ѣше</w:t>
            </w:r>
            <w:r>
              <w:rPr>
                <w:i/>
              </w:rPr>
              <w:t xml:space="preserve"> </w:t>
            </w:r>
            <w:r w:rsidRPr="000E106C">
              <w:t>‘</w:t>
            </w:r>
            <w:r>
              <w:t>молился</w:t>
            </w:r>
            <w:r w:rsidRPr="000E106C">
              <w:t>’</w:t>
            </w:r>
            <w:r>
              <w:t xml:space="preserve">, </w:t>
            </w:r>
            <w:r w:rsidRPr="000E106C">
              <w:rPr>
                <w:i/>
              </w:rPr>
              <w:t>помолитъ сѧ</w:t>
            </w:r>
            <w:r>
              <w:rPr>
                <w:i/>
              </w:rPr>
              <w:t xml:space="preserve"> </w:t>
            </w:r>
            <w:r w:rsidRPr="000E106C">
              <w:t>‘</w:t>
            </w:r>
            <w:r>
              <w:t>помолиться</w:t>
            </w:r>
            <w:r w:rsidRPr="000E106C">
              <w:t>’</w:t>
            </w:r>
            <w:r>
              <w:t xml:space="preserve">, </w:t>
            </w:r>
            <w:r w:rsidRPr="000E106C">
              <w:rPr>
                <w:i/>
              </w:rPr>
              <w:t>молитвѣ</w:t>
            </w:r>
            <w:r>
              <w:rPr>
                <w:i/>
              </w:rPr>
              <w:t xml:space="preserve"> </w:t>
            </w:r>
            <w:r w:rsidRPr="000E106C">
              <w:t>‘</w:t>
            </w:r>
            <w:r>
              <w:t>молитвы</w:t>
            </w:r>
            <w:r w:rsidRPr="000E106C">
              <w:t>’</w:t>
            </w:r>
          </w:p>
        </w:tc>
      </w:tr>
    </w:tbl>
    <w:p w:rsidR="00482870" w:rsidRPr="00482870" w:rsidRDefault="00482870" w:rsidP="000E106C">
      <w:pPr>
        <w:pStyle w:val="a1"/>
      </w:pPr>
      <w:r>
        <w:t>Набор рефлексов, представленных в Зографском евангелии – Б, достаточно обширен, и позволяет сделать вывод о том, что текст действительно принадлежит старославянскому канону. Особенно важно, что представлены рефлексы и *</w:t>
      </w:r>
      <w:r>
        <w:rPr>
          <w:i/>
          <w:lang w:val="en-US"/>
        </w:rPr>
        <w:t>tj</w:t>
      </w:r>
      <w:r>
        <w:rPr>
          <w:i/>
        </w:rPr>
        <w:t xml:space="preserve"> </w:t>
      </w:r>
      <w:r w:rsidRPr="00482870">
        <w:t>&gt;</w:t>
      </w:r>
      <w:r>
        <w:t xml:space="preserve"> </w:t>
      </w:r>
      <w:proofErr w:type="gramStart"/>
      <w:r>
        <w:rPr>
          <w:i/>
        </w:rPr>
        <w:t>шт</w:t>
      </w:r>
      <w:proofErr w:type="gramEnd"/>
      <w:r>
        <w:t xml:space="preserve">, и </w:t>
      </w:r>
      <w:r w:rsidRPr="00482870">
        <w:t>*</w:t>
      </w:r>
      <w:r>
        <w:rPr>
          <w:i/>
          <w:lang w:val="en-US"/>
        </w:rPr>
        <w:t>dj</w:t>
      </w:r>
      <w:r>
        <w:rPr>
          <w:i/>
        </w:rPr>
        <w:t xml:space="preserve"> </w:t>
      </w:r>
      <w:r w:rsidRPr="00482870">
        <w:t>&gt;</w:t>
      </w:r>
      <w:r>
        <w:t xml:space="preserve"> </w:t>
      </w:r>
      <w:r>
        <w:rPr>
          <w:i/>
        </w:rPr>
        <w:t>жд</w:t>
      </w:r>
      <w:r>
        <w:t xml:space="preserve">, позволяющие сделать однозначный вывод о языке памятника. </w:t>
      </w:r>
      <w:r w:rsidR="00C27F70">
        <w:t>Зографское евангелие – Б на основании этого будет включено в корпус старославянского языка.</w:t>
      </w:r>
    </w:p>
    <w:p w:rsidR="00E91CCA" w:rsidRPr="00C50687" w:rsidRDefault="00E91CCA" w:rsidP="00E91CCA">
      <w:pPr>
        <w:pStyle w:val="a1"/>
        <w:ind w:firstLine="0"/>
        <w:jc w:val="left"/>
      </w:pPr>
      <w:r w:rsidRPr="00376840">
        <w:t>Таблица 1</w:t>
      </w:r>
      <w:r w:rsidR="0034652B" w:rsidRPr="00376840">
        <w:t>0</w:t>
      </w:r>
      <w:r w:rsidRPr="00376840">
        <w:t>. Лингвистический анализ жития Мефодия</w:t>
      </w:r>
      <w:r w:rsidR="00C31C5F" w:rsidRPr="00376840">
        <w:t xml:space="preserve"> [</w:t>
      </w:r>
      <w:r w:rsidR="00C31C5F" w:rsidRPr="00376840">
        <w:rPr>
          <w:lang w:val="en-US"/>
        </w:rPr>
        <w:t>CCMH</w:t>
      </w:r>
      <w:r w:rsidR="00C31C5F" w:rsidRPr="00376840">
        <w:t>]</w:t>
      </w:r>
      <w:r w:rsidRPr="00376840">
        <w:t xml:space="preserve"> по критериям</w:t>
      </w:r>
      <w:r w:rsidRPr="00C50687">
        <w:t xml:space="preserve"> [</w:t>
      </w:r>
      <w:r w:rsidRPr="00C50687">
        <w:rPr>
          <w:lang w:val="en-US"/>
        </w:rPr>
        <w:t>Kamphuis</w:t>
      </w:r>
      <w:r w:rsidRPr="00C50687">
        <w:t xml:space="preserve"> </w:t>
      </w:r>
      <w:r w:rsidRPr="00C50687">
        <w:rPr>
          <w:lang w:val="en-US"/>
        </w:rPr>
        <w:t>J</w:t>
      </w:r>
      <w:r w:rsidRPr="00C50687">
        <w:t>., 2020].</w:t>
      </w:r>
    </w:p>
    <w:tbl>
      <w:tblPr>
        <w:tblStyle w:val="af6"/>
        <w:tblW w:w="0" w:type="auto"/>
        <w:tblLook w:val="04A0"/>
      </w:tblPr>
      <w:tblGrid>
        <w:gridCol w:w="1416"/>
        <w:gridCol w:w="1527"/>
        <w:gridCol w:w="6628"/>
      </w:tblGrid>
      <w:tr w:rsidR="00E91CCA" w:rsidRPr="00C50687" w:rsidTr="00B873D7">
        <w:tc>
          <w:tcPr>
            <w:tcW w:w="1416" w:type="dxa"/>
          </w:tcPr>
          <w:p w:rsidR="00E91CCA" w:rsidRPr="00C50687" w:rsidRDefault="003F09FA" w:rsidP="000D45A8">
            <w:pPr>
              <w:pStyle w:val="a1"/>
              <w:ind w:firstLine="0"/>
              <w:jc w:val="left"/>
            </w:pPr>
            <w:r w:rsidRPr="00C50687">
              <w:t>Исходное сочетание</w:t>
            </w:r>
          </w:p>
        </w:tc>
        <w:tc>
          <w:tcPr>
            <w:tcW w:w="1527" w:type="dxa"/>
          </w:tcPr>
          <w:p w:rsidR="00E91CCA" w:rsidRPr="00C50687" w:rsidRDefault="003F09FA" w:rsidP="00E91CCA">
            <w:pPr>
              <w:pStyle w:val="a1"/>
              <w:ind w:firstLine="0"/>
              <w:jc w:val="left"/>
            </w:pPr>
            <w:r w:rsidRPr="00C50687">
              <w:t>Рефлекс в тексте</w:t>
            </w:r>
          </w:p>
        </w:tc>
        <w:tc>
          <w:tcPr>
            <w:tcW w:w="6628" w:type="dxa"/>
          </w:tcPr>
          <w:p w:rsidR="00E91CCA" w:rsidRPr="00C50687" w:rsidRDefault="0083477C" w:rsidP="0001381F">
            <w:pPr>
              <w:pStyle w:val="a1"/>
              <w:ind w:firstLine="0"/>
              <w:jc w:val="left"/>
            </w:pPr>
            <w:r>
              <w:t>Примеры проявления рефлекса в тексте</w:t>
            </w:r>
          </w:p>
        </w:tc>
      </w:tr>
      <w:tr w:rsidR="00E91CCA" w:rsidRPr="00C50687" w:rsidTr="00B873D7">
        <w:tc>
          <w:tcPr>
            <w:tcW w:w="1416" w:type="dxa"/>
          </w:tcPr>
          <w:p w:rsidR="00E91CCA" w:rsidRPr="00C50687" w:rsidRDefault="000D45A8" w:rsidP="00E91CCA">
            <w:pPr>
              <w:pStyle w:val="a1"/>
              <w:ind w:firstLine="0"/>
              <w:jc w:val="left"/>
              <w:rPr>
                <w:i/>
                <w:lang w:val="en-US"/>
              </w:rPr>
            </w:pPr>
            <w:r w:rsidRPr="00C50687">
              <w:t>*</w:t>
            </w:r>
            <w:r w:rsidRPr="00C50687">
              <w:rPr>
                <w:i/>
                <w:lang w:val="en-US"/>
              </w:rPr>
              <w:t>tj</w:t>
            </w:r>
            <w:r w:rsidRPr="00C50687">
              <w:rPr>
                <w:lang w:val="en-US"/>
              </w:rPr>
              <w:t>/*</w:t>
            </w:r>
            <w:r w:rsidRPr="00C50687">
              <w:rPr>
                <w:i/>
                <w:lang w:val="en-US"/>
              </w:rPr>
              <w:t>dj</w:t>
            </w:r>
          </w:p>
        </w:tc>
        <w:tc>
          <w:tcPr>
            <w:tcW w:w="1527" w:type="dxa"/>
          </w:tcPr>
          <w:p w:rsidR="00E91CCA" w:rsidRPr="00C50687" w:rsidRDefault="00E44240" w:rsidP="00735405">
            <w:pPr>
              <w:pStyle w:val="a1"/>
              <w:ind w:firstLine="0"/>
              <w:jc w:val="left"/>
            </w:pPr>
            <w:proofErr w:type="gramStart"/>
            <w:r w:rsidRPr="00C50687">
              <w:rPr>
                <w:i/>
              </w:rPr>
              <w:t>шт</w:t>
            </w:r>
            <w:proofErr w:type="gramEnd"/>
            <w:r w:rsidR="00B873D7">
              <w:t xml:space="preserve">, </w:t>
            </w:r>
            <w:r w:rsidR="00B873D7">
              <w:rPr>
                <w:i/>
              </w:rPr>
              <w:t>ч/</w:t>
            </w:r>
            <w:r w:rsidR="00735405" w:rsidRPr="00C50687">
              <w:rPr>
                <w:i/>
              </w:rPr>
              <w:t xml:space="preserve"> ж</w:t>
            </w:r>
          </w:p>
        </w:tc>
        <w:tc>
          <w:tcPr>
            <w:tcW w:w="6628" w:type="dxa"/>
          </w:tcPr>
          <w:p w:rsidR="00E91CCA" w:rsidRDefault="009551C1" w:rsidP="00B873D7">
            <w:pPr>
              <w:pStyle w:val="a1"/>
              <w:ind w:firstLine="0"/>
              <w:jc w:val="left"/>
              <w:rPr>
                <w:i/>
              </w:rPr>
            </w:pPr>
            <w:r w:rsidRPr="00C50687">
              <w:rPr>
                <w:i/>
              </w:rPr>
              <w:t>аште</w:t>
            </w:r>
            <w:r w:rsidR="00BE343B" w:rsidRPr="00C50687">
              <w:rPr>
                <w:i/>
              </w:rPr>
              <w:t xml:space="preserve"> </w:t>
            </w:r>
            <w:r w:rsidR="00BE343B" w:rsidRPr="00C50687">
              <w:t>‘если’</w:t>
            </w:r>
            <w:r w:rsidRPr="00C50687">
              <w:t xml:space="preserve">, </w:t>
            </w:r>
            <w:r w:rsidRPr="00C50687">
              <w:rPr>
                <w:i/>
              </w:rPr>
              <w:t>ношти</w:t>
            </w:r>
            <w:r w:rsidR="00BE343B" w:rsidRPr="00C50687">
              <w:rPr>
                <w:i/>
              </w:rPr>
              <w:t xml:space="preserve"> </w:t>
            </w:r>
            <w:r w:rsidR="00BE343B" w:rsidRPr="00C50687">
              <w:t>‘ночи’</w:t>
            </w:r>
            <w:r w:rsidR="003F09FA" w:rsidRPr="00C50687">
              <w:rPr>
                <w:i/>
              </w:rPr>
              <w:t>, помо</w:t>
            </w:r>
            <w:r w:rsidR="001A00EB" w:rsidRPr="00C50687">
              <w:rPr>
                <w:i/>
              </w:rPr>
              <w:t>шт</w:t>
            </w:r>
            <w:r w:rsidR="003F09FA" w:rsidRPr="00C50687">
              <w:rPr>
                <w:i/>
              </w:rPr>
              <w:t>ь</w:t>
            </w:r>
            <w:r w:rsidR="00BE343B" w:rsidRPr="00C50687">
              <w:rPr>
                <w:i/>
              </w:rPr>
              <w:t xml:space="preserve"> </w:t>
            </w:r>
            <w:r w:rsidR="00BE343B" w:rsidRPr="00C50687">
              <w:t>‘помощь’</w:t>
            </w:r>
            <w:r w:rsidR="003F09FA" w:rsidRPr="00C50687">
              <w:rPr>
                <w:i/>
              </w:rPr>
              <w:t xml:space="preserve"> </w:t>
            </w:r>
          </w:p>
          <w:p w:rsidR="00B873D7" w:rsidRPr="00C50687" w:rsidRDefault="00B873D7" w:rsidP="00B873D7">
            <w:pPr>
              <w:pStyle w:val="a1"/>
              <w:ind w:firstLine="0"/>
              <w:jc w:val="left"/>
              <w:rPr>
                <w:i/>
              </w:rPr>
            </w:pPr>
            <w:r w:rsidRPr="00C50687">
              <w:rPr>
                <w:i/>
              </w:rPr>
              <w:t>чюжеи ‘</w:t>
            </w:r>
            <w:r w:rsidRPr="00C50687">
              <w:t>чужой</w:t>
            </w:r>
            <w:r w:rsidRPr="00C50687">
              <w:rPr>
                <w:i/>
              </w:rPr>
              <w:t>’</w:t>
            </w:r>
          </w:p>
          <w:p w:rsidR="00B873D7" w:rsidRPr="00C50687" w:rsidRDefault="00B873D7" w:rsidP="00B873D7">
            <w:pPr>
              <w:pStyle w:val="a1"/>
              <w:ind w:firstLine="0"/>
              <w:jc w:val="left"/>
            </w:pPr>
            <w:r w:rsidRPr="00C50687">
              <w:rPr>
                <w:i/>
              </w:rPr>
              <w:t xml:space="preserve">ражаѥть </w:t>
            </w:r>
            <w:r w:rsidRPr="00C50687">
              <w:t xml:space="preserve">‘рожает’, </w:t>
            </w:r>
            <w:proofErr w:type="gramStart"/>
            <w:r w:rsidRPr="00C50687">
              <w:rPr>
                <w:i/>
              </w:rPr>
              <w:t>пр</w:t>
            </w:r>
            <w:proofErr w:type="gramEnd"/>
            <w:r w:rsidRPr="00C50687">
              <w:rPr>
                <w:i/>
              </w:rPr>
              <w:t xml:space="preserve">ѣже </w:t>
            </w:r>
            <w:r w:rsidRPr="00C50687">
              <w:t>‘прежде’</w:t>
            </w:r>
            <w:r>
              <w:t xml:space="preserve">, </w:t>
            </w:r>
            <w:r w:rsidRPr="00C50687">
              <w:rPr>
                <w:i/>
              </w:rPr>
              <w:t xml:space="preserve">межю </w:t>
            </w:r>
            <w:r w:rsidRPr="00C50687">
              <w:t>‘между’</w:t>
            </w:r>
            <w:r w:rsidRPr="00C50687">
              <w:rPr>
                <w:i/>
              </w:rPr>
              <w:t xml:space="preserve">, дажь </w:t>
            </w:r>
            <w:r w:rsidRPr="00C50687">
              <w:t>‘дай’</w:t>
            </w:r>
            <w:r>
              <w:t xml:space="preserve">, </w:t>
            </w:r>
            <w:r w:rsidRPr="00C50687">
              <w:rPr>
                <w:i/>
              </w:rPr>
              <w:t xml:space="preserve">жажи </w:t>
            </w:r>
            <w:r w:rsidRPr="00C50687">
              <w:t>‘жажды’</w:t>
            </w:r>
          </w:p>
        </w:tc>
      </w:tr>
      <w:tr w:rsidR="00B873D7" w:rsidRPr="00C50687" w:rsidTr="00B873D7">
        <w:tc>
          <w:tcPr>
            <w:tcW w:w="1416" w:type="dxa"/>
          </w:tcPr>
          <w:p w:rsidR="00B873D7" w:rsidRPr="00C50687" w:rsidRDefault="00B873D7" w:rsidP="00E91CCA">
            <w:pPr>
              <w:pStyle w:val="a1"/>
              <w:ind w:firstLine="0"/>
              <w:jc w:val="left"/>
            </w:pPr>
            <w:r w:rsidRPr="00C50687">
              <w:rPr>
                <w:lang w:val="en-US"/>
              </w:rPr>
              <w:t>*</w:t>
            </w:r>
            <w:r w:rsidRPr="00C50687">
              <w:rPr>
                <w:i/>
                <w:lang w:val="en-US"/>
              </w:rPr>
              <w:t>óRC</w:t>
            </w:r>
          </w:p>
        </w:tc>
        <w:tc>
          <w:tcPr>
            <w:tcW w:w="1527" w:type="dxa"/>
          </w:tcPr>
          <w:p w:rsidR="00B873D7" w:rsidRPr="00C50687" w:rsidRDefault="00B873D7" w:rsidP="00482870">
            <w:pPr>
              <w:pStyle w:val="a1"/>
              <w:ind w:firstLine="0"/>
              <w:jc w:val="left"/>
              <w:rPr>
                <w:i/>
              </w:rPr>
            </w:pPr>
            <w:r w:rsidRPr="00C50687">
              <w:rPr>
                <w:i/>
              </w:rPr>
              <w:t>ра</w:t>
            </w:r>
            <w:proofErr w:type="gramStart"/>
            <w:r w:rsidRPr="00C50687">
              <w:rPr>
                <w:i/>
                <w:lang w:val="en-US"/>
              </w:rPr>
              <w:t>C</w:t>
            </w:r>
            <w:proofErr w:type="gramEnd"/>
            <w:r w:rsidRPr="00C50687">
              <w:rPr>
                <w:i/>
              </w:rPr>
              <w:t>, лаС, алС</w:t>
            </w:r>
          </w:p>
        </w:tc>
        <w:tc>
          <w:tcPr>
            <w:tcW w:w="6628" w:type="dxa"/>
          </w:tcPr>
          <w:p w:rsidR="00B873D7" w:rsidRPr="00C50687" w:rsidRDefault="00B873D7" w:rsidP="00482870">
            <w:pPr>
              <w:pStyle w:val="a1"/>
              <w:ind w:firstLine="0"/>
              <w:jc w:val="left"/>
              <w:rPr>
                <w:i/>
              </w:rPr>
            </w:pPr>
            <w:r w:rsidRPr="00C50687">
              <w:rPr>
                <w:i/>
              </w:rPr>
              <w:t>разѹ</w:t>
            </w:r>
            <w:proofErr w:type="gramStart"/>
            <w:r w:rsidRPr="00C50687">
              <w:rPr>
                <w:i/>
              </w:rPr>
              <w:t>м</w:t>
            </w:r>
            <w:proofErr w:type="gramEnd"/>
            <w:r w:rsidRPr="00C50687">
              <w:rPr>
                <w:i/>
              </w:rPr>
              <w:t>ѣти (</w:t>
            </w:r>
            <w:r w:rsidRPr="00C50687">
              <w:t xml:space="preserve">и иные слова с приставкой </w:t>
            </w:r>
            <w:r w:rsidRPr="00C50687">
              <w:rPr>
                <w:i/>
              </w:rPr>
              <w:t>раз</w:t>
            </w:r>
            <w:r w:rsidRPr="00C50687">
              <w:t>- ‘раз-’ &lt;*</w:t>
            </w:r>
            <w:r w:rsidRPr="00C50687">
              <w:rPr>
                <w:i/>
                <w:lang w:val="en-US"/>
              </w:rPr>
              <w:t>orz</w:t>
            </w:r>
            <w:r w:rsidRPr="00C50687">
              <w:t xml:space="preserve">) ‘понимать’, </w:t>
            </w:r>
            <w:r w:rsidRPr="00C50687">
              <w:rPr>
                <w:i/>
              </w:rPr>
              <w:t xml:space="preserve">равнъ </w:t>
            </w:r>
            <w:r w:rsidRPr="00C50687">
              <w:t xml:space="preserve">‘равный’, </w:t>
            </w:r>
            <w:r w:rsidRPr="00C50687">
              <w:rPr>
                <w:i/>
              </w:rPr>
              <w:t>раби</w:t>
            </w:r>
            <w:r w:rsidRPr="00C50687">
              <w:t xml:space="preserve"> ‘рабы’</w:t>
            </w:r>
          </w:p>
          <w:p w:rsidR="00B873D7" w:rsidRPr="00C50687" w:rsidRDefault="00B873D7" w:rsidP="00B873D7">
            <w:pPr>
              <w:pStyle w:val="a1"/>
              <w:ind w:firstLine="0"/>
              <w:jc w:val="left"/>
            </w:pPr>
            <w:r w:rsidRPr="00C50687">
              <w:rPr>
                <w:i/>
              </w:rPr>
              <w:t xml:space="preserve">лакомьства </w:t>
            </w:r>
            <w:r w:rsidRPr="00C50687">
              <w:t>‘лакомства’</w:t>
            </w:r>
          </w:p>
          <w:p w:rsidR="00B873D7" w:rsidRPr="00C50687" w:rsidRDefault="00B873D7" w:rsidP="00B873D7">
            <w:pPr>
              <w:pStyle w:val="a1"/>
              <w:ind w:firstLine="0"/>
              <w:jc w:val="left"/>
              <w:rPr>
                <w:i/>
              </w:rPr>
            </w:pPr>
            <w:r w:rsidRPr="00C50687">
              <w:rPr>
                <w:i/>
              </w:rPr>
              <w:t xml:space="preserve">алъкани </w:t>
            </w:r>
            <w:r w:rsidRPr="00C50687">
              <w:t>‘алчности’</w:t>
            </w:r>
          </w:p>
        </w:tc>
      </w:tr>
      <w:tr w:rsidR="00F6351A" w:rsidRPr="00C50687" w:rsidTr="00B873D7">
        <w:tc>
          <w:tcPr>
            <w:tcW w:w="1416" w:type="dxa"/>
          </w:tcPr>
          <w:p w:rsidR="00F6351A" w:rsidRPr="00C50687" w:rsidRDefault="00B873D7" w:rsidP="00B81BA2">
            <w:pPr>
              <w:pStyle w:val="a1"/>
              <w:ind w:firstLine="0"/>
              <w:jc w:val="left"/>
            </w:pPr>
            <w:r w:rsidRPr="00C50687">
              <w:t>*</w:t>
            </w:r>
            <w:r w:rsidRPr="00C50687">
              <w:rPr>
                <w:i/>
                <w:lang w:val="en-US"/>
              </w:rPr>
              <w:t>tl</w:t>
            </w:r>
            <w:r w:rsidRPr="00C50687">
              <w:rPr>
                <w:lang w:val="en-US"/>
              </w:rPr>
              <w:t>/*</w:t>
            </w:r>
            <w:r w:rsidRPr="00C50687">
              <w:rPr>
                <w:i/>
                <w:lang w:val="en-US"/>
              </w:rPr>
              <w:t>dl</w:t>
            </w:r>
          </w:p>
        </w:tc>
        <w:tc>
          <w:tcPr>
            <w:tcW w:w="1527" w:type="dxa"/>
          </w:tcPr>
          <w:p w:rsidR="00F6351A" w:rsidRPr="00C50687" w:rsidRDefault="00B873D7" w:rsidP="00B81BA2">
            <w:pPr>
              <w:pStyle w:val="a1"/>
              <w:ind w:firstLine="0"/>
              <w:jc w:val="left"/>
              <w:rPr>
                <w:i/>
              </w:rPr>
            </w:pPr>
            <w:r w:rsidRPr="00C50687">
              <w:rPr>
                <w:i/>
              </w:rPr>
              <w:t>л</w:t>
            </w:r>
          </w:p>
        </w:tc>
        <w:tc>
          <w:tcPr>
            <w:tcW w:w="6628" w:type="dxa"/>
          </w:tcPr>
          <w:p w:rsidR="00B81BA2" w:rsidRPr="00C50687" w:rsidRDefault="00B873D7" w:rsidP="005C7B8D">
            <w:pPr>
              <w:pStyle w:val="a1"/>
              <w:ind w:firstLine="0"/>
              <w:jc w:val="left"/>
            </w:pPr>
            <w:r w:rsidRPr="00C50687">
              <w:rPr>
                <w:i/>
              </w:rPr>
              <w:t>молитвы</w:t>
            </w:r>
            <w:r w:rsidRPr="00C50687">
              <w:t xml:space="preserve"> ‘молитвы’ (и иные формы слова </w:t>
            </w:r>
            <w:r w:rsidRPr="00C50687">
              <w:rPr>
                <w:i/>
              </w:rPr>
              <w:t xml:space="preserve">молитва </w:t>
            </w:r>
            <w:r w:rsidRPr="00C50687">
              <w:lastRenderedPageBreak/>
              <w:t>‘молитва’)</w:t>
            </w:r>
          </w:p>
        </w:tc>
      </w:tr>
    </w:tbl>
    <w:p w:rsidR="005B47A6" w:rsidRPr="00C50687" w:rsidRDefault="007E3EB3" w:rsidP="00B81BA2">
      <w:pPr>
        <w:pStyle w:val="a1"/>
        <w:jc w:val="left"/>
      </w:pPr>
      <w:r w:rsidRPr="00C50687">
        <w:lastRenderedPageBreak/>
        <w:t>Можно заметить, что по дополнительным признакам те</w:t>
      </w:r>
      <w:proofErr w:type="gramStart"/>
      <w:r w:rsidRPr="00C50687">
        <w:t>кст пр</w:t>
      </w:r>
      <w:proofErr w:type="gramEnd"/>
      <w:r w:rsidRPr="00C50687">
        <w:t>инадлежит к старо</w:t>
      </w:r>
      <w:r w:rsidR="001748D8" w:rsidRPr="00C50687">
        <w:t>церковно</w:t>
      </w:r>
      <w:r w:rsidRPr="00C50687">
        <w:t>славянскому языку</w:t>
      </w:r>
      <w:r w:rsidR="001748D8" w:rsidRPr="00C50687">
        <w:t>, или, по меньшей мере, к группе церковнославянских языков</w:t>
      </w:r>
      <w:r w:rsidRPr="00C50687">
        <w:t xml:space="preserve">. </w:t>
      </w:r>
      <w:r w:rsidR="001748D8" w:rsidRPr="00C50687">
        <w:t>Групп</w:t>
      </w:r>
      <w:r w:rsidRPr="00C50687">
        <w:t xml:space="preserve"> согласных </w:t>
      </w:r>
      <w:r w:rsidRPr="00C50687">
        <w:rPr>
          <w:i/>
        </w:rPr>
        <w:t>тл, дл &lt; *</w:t>
      </w:r>
      <w:r w:rsidRPr="00C50687">
        <w:rPr>
          <w:i/>
          <w:lang w:val="en-US"/>
        </w:rPr>
        <w:t>tl</w:t>
      </w:r>
      <w:r w:rsidRPr="00C50687">
        <w:t>, *</w:t>
      </w:r>
      <w:r w:rsidRPr="00C50687">
        <w:rPr>
          <w:i/>
          <w:lang w:val="en-US"/>
        </w:rPr>
        <w:t>dl</w:t>
      </w:r>
      <w:r w:rsidR="001748D8" w:rsidRPr="00C50687">
        <w:t xml:space="preserve"> не зафиксировано (в случае активного влияния чешской традиции вместо форм слова </w:t>
      </w:r>
      <w:r w:rsidR="001748D8" w:rsidRPr="00C50687">
        <w:rPr>
          <w:i/>
        </w:rPr>
        <w:t>молитва</w:t>
      </w:r>
      <w:r w:rsidR="001748D8" w:rsidRPr="00C50687">
        <w:t xml:space="preserve"> использовались бы </w:t>
      </w:r>
      <w:r w:rsidR="00575FFB" w:rsidRPr="00C50687">
        <w:t xml:space="preserve">формы слова </w:t>
      </w:r>
      <w:r w:rsidR="00575FFB" w:rsidRPr="00C50687">
        <w:rPr>
          <w:i/>
          <w:lang w:val="en-US"/>
        </w:rPr>
        <w:t>modlitwa</w:t>
      </w:r>
      <w:r w:rsidR="00575FFB" w:rsidRPr="00C50687">
        <w:t>). Рефлекс</w:t>
      </w:r>
      <w:r w:rsidRPr="00C50687">
        <w:t xml:space="preserve"> </w:t>
      </w:r>
      <w:r w:rsidRPr="00C50687">
        <w:rPr>
          <w:i/>
          <w:lang w:val="en-US"/>
        </w:rPr>
        <w:t>Ro</w:t>
      </w:r>
      <w:proofErr w:type="gramStart"/>
      <w:r w:rsidRPr="00C50687">
        <w:rPr>
          <w:i/>
        </w:rPr>
        <w:t>С</w:t>
      </w:r>
      <w:proofErr w:type="gramEnd"/>
      <w:r w:rsidRPr="00C50687">
        <w:rPr>
          <w:i/>
        </w:rPr>
        <w:t xml:space="preserve"> </w:t>
      </w:r>
      <w:r w:rsidRPr="00C50687">
        <w:t>&lt; *</w:t>
      </w:r>
      <w:r w:rsidRPr="00C50687">
        <w:rPr>
          <w:i/>
        </w:rPr>
        <w:t xml:space="preserve"> ó</w:t>
      </w:r>
      <w:r w:rsidRPr="00C50687">
        <w:rPr>
          <w:i/>
          <w:lang w:val="en-US"/>
        </w:rPr>
        <w:t>RC</w:t>
      </w:r>
      <w:r w:rsidR="00575FFB" w:rsidRPr="00C50687">
        <w:t xml:space="preserve"> в тексте также не присутствует, что говорит по меньшей мере о доминировании южнославянского субстрата в тексте над потенциальным </w:t>
      </w:r>
      <w:r w:rsidR="008B659E" w:rsidRPr="00C50687">
        <w:t xml:space="preserve">восточнославянским влиянием: текст не является полным переводом на древневосточнославянский. На это же указывает и </w:t>
      </w:r>
      <w:r w:rsidR="00B87DE6" w:rsidRPr="00C50687">
        <w:t xml:space="preserve">встречающийся </w:t>
      </w:r>
      <w:r w:rsidR="008B659E" w:rsidRPr="00C50687">
        <w:t>рефлекс *</w:t>
      </w:r>
      <w:r w:rsidR="008B659E" w:rsidRPr="00C50687">
        <w:rPr>
          <w:i/>
          <w:lang w:val="en-US"/>
        </w:rPr>
        <w:t>tj</w:t>
      </w:r>
      <w:r w:rsidR="008B659E" w:rsidRPr="00C50687">
        <w:t xml:space="preserve"> &gt; </w:t>
      </w:r>
      <w:proofErr w:type="gramStart"/>
      <w:r w:rsidR="008B659E" w:rsidRPr="00C50687">
        <w:rPr>
          <w:i/>
        </w:rPr>
        <w:t>шт</w:t>
      </w:r>
      <w:proofErr w:type="gramEnd"/>
      <w:r w:rsidR="008B659E" w:rsidRPr="00C50687">
        <w:t xml:space="preserve">, однако другие данные вызывают сомнения в том, какой </w:t>
      </w:r>
      <w:r w:rsidR="00482870">
        <w:t xml:space="preserve">именно звук обозначает графема </w:t>
      </w:r>
      <w:r w:rsidR="00482870" w:rsidRPr="00482870">
        <w:rPr>
          <w:i/>
        </w:rPr>
        <w:t>шта</w:t>
      </w:r>
      <w:r w:rsidR="008B659E" w:rsidRPr="00C50687">
        <w:t xml:space="preserve"> в тексте. </w:t>
      </w:r>
    </w:p>
    <w:p w:rsidR="00816FDA" w:rsidRPr="00C50687" w:rsidRDefault="00D44C94" w:rsidP="0063607E">
      <w:pPr>
        <w:pStyle w:val="a1"/>
        <w:jc w:val="left"/>
      </w:pPr>
      <w:r w:rsidRPr="00C50687">
        <w:t xml:space="preserve">В частности, </w:t>
      </w:r>
      <w:r w:rsidR="00D43761" w:rsidRPr="00C50687">
        <w:t xml:space="preserve">восточнославянские </w:t>
      </w:r>
      <w:r w:rsidRPr="00C50687">
        <w:t>рефлек</w:t>
      </w:r>
      <w:r w:rsidR="00B87DE6" w:rsidRPr="00C50687">
        <w:t>сы *</w:t>
      </w:r>
      <w:r w:rsidR="00B87DE6" w:rsidRPr="00C50687">
        <w:rPr>
          <w:i/>
          <w:lang w:val="en-US"/>
        </w:rPr>
        <w:t>dj</w:t>
      </w:r>
      <w:r w:rsidR="00B87DE6" w:rsidRPr="00C50687">
        <w:t xml:space="preserve"> &gt; </w:t>
      </w:r>
      <w:r w:rsidR="00B87DE6" w:rsidRPr="00C50687">
        <w:rPr>
          <w:i/>
        </w:rPr>
        <w:t>ж</w:t>
      </w:r>
      <w:r w:rsidR="00B87DE6" w:rsidRPr="00C50687">
        <w:t xml:space="preserve"> и </w:t>
      </w:r>
      <w:r w:rsidR="00B87DE6" w:rsidRPr="00C50687">
        <w:rPr>
          <w:i/>
        </w:rPr>
        <w:t>*</w:t>
      </w:r>
      <w:r w:rsidR="00B87DE6" w:rsidRPr="00C50687">
        <w:rPr>
          <w:i/>
          <w:lang w:val="en-US"/>
        </w:rPr>
        <w:t>tj</w:t>
      </w:r>
      <w:r w:rsidR="00B87DE6" w:rsidRPr="00C50687">
        <w:rPr>
          <w:i/>
        </w:rPr>
        <w:t xml:space="preserve"> </w:t>
      </w:r>
      <w:r w:rsidR="00B87DE6" w:rsidRPr="00C50687">
        <w:t xml:space="preserve">&gt; </w:t>
      </w:r>
      <w:r w:rsidR="00B87DE6" w:rsidRPr="00C50687">
        <w:rPr>
          <w:i/>
        </w:rPr>
        <w:t>ч</w:t>
      </w:r>
      <w:r w:rsidR="00B87DE6" w:rsidRPr="00C50687">
        <w:t xml:space="preserve">, ср. </w:t>
      </w:r>
      <w:r w:rsidR="00B87DE6" w:rsidRPr="00C50687">
        <w:rPr>
          <w:i/>
        </w:rPr>
        <w:t xml:space="preserve">чюжеи </w:t>
      </w:r>
      <w:r w:rsidR="00B87DE6" w:rsidRPr="00C50687">
        <w:t xml:space="preserve">&lt; </w:t>
      </w:r>
      <w:r w:rsidR="00B87DE6" w:rsidRPr="00C50687">
        <w:rPr>
          <w:i/>
        </w:rPr>
        <w:t xml:space="preserve">чужъ </w:t>
      </w:r>
      <w:r w:rsidR="00B87DE6" w:rsidRPr="00C50687">
        <w:t>‘чужой’ и ст</w:t>
      </w:r>
      <w:proofErr w:type="gramStart"/>
      <w:r w:rsidR="00B87DE6" w:rsidRPr="00C50687">
        <w:t>.-</w:t>
      </w:r>
      <w:proofErr w:type="gramEnd"/>
      <w:r w:rsidR="00B87DE6" w:rsidRPr="00C50687">
        <w:t xml:space="preserve">слав. </w:t>
      </w:r>
      <w:r w:rsidR="00B87DE6" w:rsidRPr="00C50687">
        <w:rPr>
          <w:i/>
        </w:rPr>
        <w:t xml:space="preserve">штоуждь </w:t>
      </w:r>
      <w:r w:rsidR="00B87DE6" w:rsidRPr="00C50687">
        <w:t xml:space="preserve">‘чужой’. </w:t>
      </w:r>
      <w:r w:rsidR="0063607E" w:rsidRPr="00C50687">
        <w:t>Рефлекса *</w:t>
      </w:r>
      <w:r w:rsidR="0063607E" w:rsidRPr="00C50687">
        <w:rPr>
          <w:i/>
          <w:lang w:val="en-US"/>
        </w:rPr>
        <w:t>dj</w:t>
      </w:r>
      <w:r w:rsidR="0063607E" w:rsidRPr="00C50687">
        <w:t xml:space="preserve"> &gt; *</w:t>
      </w:r>
      <w:r w:rsidR="0063607E" w:rsidRPr="00C50687">
        <w:rPr>
          <w:i/>
        </w:rPr>
        <w:t xml:space="preserve">жд </w:t>
      </w:r>
      <w:r w:rsidR="0063607E" w:rsidRPr="00C50687">
        <w:t>в тексте не встречается вообще, как следствие, житие Мефодия в известном списке не является текстом старославянского языка. Однако теперь требуется установить</w:t>
      </w:r>
      <w:r w:rsidR="00D43761" w:rsidRPr="00C50687">
        <w:t xml:space="preserve">, на каком именно языке оно написано: дополнительные признаки указывают на достаточно сильный южнославянский субстрат, это и не древневосточнославянский текст в полной мере. </w:t>
      </w:r>
      <w:r w:rsidR="00D35629" w:rsidRPr="00C50687">
        <w:t xml:space="preserve">Следует предположить, что перед нами восточный извод церковнославянского языка. На это указывает несколько обстоятельств. </w:t>
      </w:r>
    </w:p>
    <w:p w:rsidR="00D206BA" w:rsidRPr="00C50687" w:rsidRDefault="0063607E" w:rsidP="00B81BA2">
      <w:pPr>
        <w:pStyle w:val="a1"/>
        <w:jc w:val="left"/>
      </w:pPr>
      <w:r w:rsidRPr="00C50687">
        <w:t>В первую очередь следует упомянуть т</w:t>
      </w:r>
      <w:r w:rsidR="00D206BA" w:rsidRPr="00C50687">
        <w:t xml:space="preserve">акие лексемы, как </w:t>
      </w:r>
      <w:r w:rsidR="00D206BA" w:rsidRPr="00C50687">
        <w:rPr>
          <w:i/>
        </w:rPr>
        <w:t>бештиньны</w:t>
      </w:r>
      <w:r w:rsidR="001D31FB" w:rsidRPr="00C50687">
        <w:rPr>
          <w:i/>
        </w:rPr>
        <w:t xml:space="preserve"> </w:t>
      </w:r>
      <w:r w:rsidR="001D31FB" w:rsidRPr="00C50687">
        <w:t>‘бесчинствующий’</w:t>
      </w:r>
      <w:r w:rsidR="00D206BA" w:rsidRPr="00C50687">
        <w:rPr>
          <w:i/>
        </w:rPr>
        <w:t xml:space="preserve"> </w:t>
      </w:r>
      <w:r w:rsidR="00D206BA" w:rsidRPr="00C50687">
        <w:t>и</w:t>
      </w:r>
      <w:r w:rsidR="00D206BA" w:rsidRPr="00C50687">
        <w:rPr>
          <w:i/>
        </w:rPr>
        <w:t xml:space="preserve"> бештисльнъ</w:t>
      </w:r>
      <w:r w:rsidR="001D31FB" w:rsidRPr="00C50687">
        <w:rPr>
          <w:i/>
        </w:rPr>
        <w:t xml:space="preserve"> </w:t>
      </w:r>
      <w:r w:rsidR="001D31FB" w:rsidRPr="00C50687">
        <w:t>‘бесчисленный’</w:t>
      </w:r>
      <w:r w:rsidR="00D206BA" w:rsidRPr="00C50687">
        <w:rPr>
          <w:i/>
        </w:rPr>
        <w:t xml:space="preserve"> </w:t>
      </w:r>
      <w:r w:rsidR="00D206BA" w:rsidRPr="00C50687">
        <w:t>[</w:t>
      </w:r>
      <w:r w:rsidR="00D206BA" w:rsidRPr="00C50687">
        <w:rPr>
          <w:lang w:val="en-US"/>
        </w:rPr>
        <w:t>CCMH</w:t>
      </w:r>
      <w:r w:rsidR="00D206BA" w:rsidRPr="00C50687">
        <w:t>]</w:t>
      </w:r>
      <w:r w:rsidR="00DF05C7">
        <w:t xml:space="preserve">. Исходно в них на месте буквы </w:t>
      </w:r>
      <w:r w:rsidR="00DF05C7" w:rsidRPr="00DF05C7">
        <w:rPr>
          <w:i/>
        </w:rPr>
        <w:t>шта</w:t>
      </w:r>
      <w:r w:rsidR="00D206BA" w:rsidRPr="00C50687">
        <w:t xml:space="preserve"> восстанавливается сочетание [с’ч’]</w:t>
      </w:r>
      <w:r w:rsidR="00816FDA" w:rsidRPr="00C50687">
        <w:t>. Возможность с</w:t>
      </w:r>
      <w:r w:rsidR="00D206BA" w:rsidRPr="00C50687">
        <w:t>лияни</w:t>
      </w:r>
      <w:r w:rsidR="00816FDA" w:rsidRPr="00C50687">
        <w:t>я</w:t>
      </w:r>
      <w:r w:rsidR="00D206BA" w:rsidRPr="00C50687">
        <w:t xml:space="preserve"> этих двух фонем означает, что в языке </w:t>
      </w:r>
      <w:r w:rsidR="00816FDA" w:rsidRPr="00C50687">
        <w:t>п</w:t>
      </w:r>
      <w:r w:rsidR="00442964" w:rsidRPr="00C50687">
        <w:t>ереписчика (на то, что мы имеем дело с поздним списком, указывается непосредственно в исходном корпусе [</w:t>
      </w:r>
      <w:r w:rsidR="00442964" w:rsidRPr="00C50687">
        <w:rPr>
          <w:lang w:val="en-US"/>
        </w:rPr>
        <w:t>CCMH</w:t>
      </w:r>
      <w:r w:rsidR="00442964" w:rsidRPr="00C50687">
        <w:t>])</w:t>
      </w:r>
      <w:r w:rsidR="00D206BA" w:rsidRPr="00C50687">
        <w:t xml:space="preserve"> уже существ</w:t>
      </w:r>
      <w:r w:rsidR="00816FDA" w:rsidRPr="00C50687">
        <w:t>овал</w:t>
      </w:r>
      <w:r w:rsidR="00D206BA" w:rsidRPr="00C50687">
        <w:t xml:space="preserve"> звук</w:t>
      </w:r>
      <w:proofErr w:type="gramStart"/>
      <w:r w:rsidR="00D206BA" w:rsidRPr="00C50687">
        <w:t xml:space="preserve"> [ɕː]</w:t>
      </w:r>
      <w:r w:rsidR="00816FDA" w:rsidRPr="00C50687">
        <w:t xml:space="preserve">, </w:t>
      </w:r>
      <w:proofErr w:type="gramEnd"/>
      <w:r w:rsidR="00816FDA" w:rsidRPr="00C50687">
        <w:t>который не мог существовать в старославянском языке, однако существовал в ряде славянских языков, формировавшихся в тот же период. Чтобы установить язык в точности, одного этого показателя будет недостаточно</w:t>
      </w:r>
      <w:r w:rsidR="002B62CD" w:rsidRPr="00C50687">
        <w:t>. О</w:t>
      </w:r>
      <w:r w:rsidR="000D2575" w:rsidRPr="00C50687">
        <w:t xml:space="preserve">днако в совокупности с </w:t>
      </w:r>
      <w:r w:rsidR="000D2575" w:rsidRPr="00C50687">
        <w:lastRenderedPageBreak/>
        <w:t>рефлексом *</w:t>
      </w:r>
      <w:r w:rsidR="000D2575" w:rsidRPr="00C50687">
        <w:rPr>
          <w:i/>
          <w:lang w:val="en-US"/>
        </w:rPr>
        <w:t>dj</w:t>
      </w:r>
      <w:r w:rsidR="000D2575" w:rsidRPr="00C50687">
        <w:t xml:space="preserve"> &gt; </w:t>
      </w:r>
      <w:r w:rsidR="000D2575" w:rsidRPr="00C50687">
        <w:rPr>
          <w:i/>
        </w:rPr>
        <w:t>ж</w:t>
      </w:r>
      <w:r w:rsidR="002B62CD" w:rsidRPr="00C50687">
        <w:t xml:space="preserve"> это наводит на мысль о том, что язык текста находился под активным влиянием древневосточнославянского.</w:t>
      </w:r>
    </w:p>
    <w:p w:rsidR="00F6351A" w:rsidRPr="00C50687" w:rsidRDefault="00F34D85" w:rsidP="00B81BA2">
      <w:pPr>
        <w:pStyle w:val="a1"/>
        <w:jc w:val="left"/>
      </w:pPr>
      <w:r w:rsidRPr="00C50687">
        <w:t xml:space="preserve">Вторым важным фактором в определении языка памятника становится </w:t>
      </w:r>
      <w:r w:rsidR="001A1BC3" w:rsidRPr="00C50687">
        <w:t xml:space="preserve">редкое использование юса малого сразу перед назальным согласным [н], ср.: </w:t>
      </w:r>
      <w:r w:rsidR="001A1BC3" w:rsidRPr="00C50687">
        <w:rPr>
          <w:i/>
        </w:rPr>
        <w:t>Костѧнтинъмь цѣсарьмь</w:t>
      </w:r>
      <w:r w:rsidR="001D31FB" w:rsidRPr="00C50687">
        <w:rPr>
          <w:i/>
        </w:rPr>
        <w:t xml:space="preserve"> </w:t>
      </w:r>
      <w:r w:rsidR="001D31FB" w:rsidRPr="00C50687">
        <w:t>‘Константином царём’</w:t>
      </w:r>
      <w:r w:rsidR="00D206BA" w:rsidRPr="00C50687">
        <w:rPr>
          <w:i/>
        </w:rPr>
        <w:t xml:space="preserve"> </w:t>
      </w:r>
      <w:r w:rsidR="00D206BA" w:rsidRPr="00C50687">
        <w:t>[</w:t>
      </w:r>
      <w:r w:rsidR="00D206BA" w:rsidRPr="00C50687">
        <w:rPr>
          <w:lang w:val="en-US"/>
        </w:rPr>
        <w:t>CCMH</w:t>
      </w:r>
      <w:r w:rsidR="00D206BA" w:rsidRPr="00C50687">
        <w:t>]</w:t>
      </w:r>
      <w:r w:rsidR="00B45F04" w:rsidRPr="00C50687">
        <w:rPr>
          <w:i/>
        </w:rPr>
        <w:t>, Селоунѧнина</w:t>
      </w:r>
      <w:r w:rsidR="001A1BC3" w:rsidRPr="00C50687">
        <w:rPr>
          <w:i/>
        </w:rPr>
        <w:t xml:space="preserve"> </w:t>
      </w:r>
      <w:r w:rsidR="001A1BC3" w:rsidRPr="00C50687">
        <w:t>[</w:t>
      </w:r>
      <w:r w:rsidR="001A1BC3" w:rsidRPr="00C50687">
        <w:rPr>
          <w:lang w:val="en-US"/>
        </w:rPr>
        <w:t>CCMH</w:t>
      </w:r>
      <w:r w:rsidR="001A1BC3" w:rsidRPr="00C50687">
        <w:t>].</w:t>
      </w:r>
      <w:r w:rsidR="00B45F04" w:rsidRPr="00C50687">
        <w:t xml:space="preserve"> В других контекстах мы видим его использование на месте сочетания «гласный + согласный», трансформировавшиеся в носовой гласный переднего ряда [ę], </w:t>
      </w:r>
      <w:proofErr w:type="gramStart"/>
      <w:r w:rsidR="00B45F04" w:rsidRPr="00C50687">
        <w:t>ср</w:t>
      </w:r>
      <w:proofErr w:type="gramEnd"/>
      <w:r w:rsidR="00B45F04" w:rsidRPr="00C50687">
        <w:t xml:space="preserve">. </w:t>
      </w:r>
      <w:r w:rsidR="00B45F04" w:rsidRPr="00C50687">
        <w:rPr>
          <w:i/>
        </w:rPr>
        <w:t>отьць великаго цѣсарѧ Костѧтина</w:t>
      </w:r>
      <w:r w:rsidR="00D206BA" w:rsidRPr="00C50687">
        <w:rPr>
          <w:i/>
        </w:rPr>
        <w:t xml:space="preserve"> </w:t>
      </w:r>
      <w:r w:rsidR="00D206BA" w:rsidRPr="00C50687">
        <w:t>[</w:t>
      </w:r>
      <w:r w:rsidR="00D206BA" w:rsidRPr="00C50687">
        <w:rPr>
          <w:lang w:val="en-US"/>
        </w:rPr>
        <w:t>CCMH</w:t>
      </w:r>
      <w:r w:rsidR="00D206BA" w:rsidRPr="00C50687">
        <w:t xml:space="preserve">]. Ещё одна группа представляет собой слова, в которых этимологически </w:t>
      </w:r>
      <w:r w:rsidR="00372A4C" w:rsidRPr="00C50687">
        <w:t xml:space="preserve">восстанавливается звук [‘а] там, где писец поставил юс малый, ср.: </w:t>
      </w:r>
      <w:r w:rsidR="00372A4C" w:rsidRPr="00C50687">
        <w:rPr>
          <w:i/>
        </w:rPr>
        <w:t xml:space="preserve">нарицѧемаго, нарицѧти </w:t>
      </w:r>
      <w:r w:rsidR="00372A4C" w:rsidRPr="00C50687">
        <w:t>[</w:t>
      </w:r>
      <w:r w:rsidR="00372A4C" w:rsidRPr="00C50687">
        <w:rPr>
          <w:lang w:val="en-US"/>
        </w:rPr>
        <w:t>CCMH</w:t>
      </w:r>
      <w:r w:rsidR="00372A4C" w:rsidRPr="00C50687">
        <w:t>].</w:t>
      </w:r>
      <w:r w:rsidR="000D2575" w:rsidRPr="00C50687">
        <w:t xml:space="preserve">  Наконец, присутствует в тексте и словоформа </w:t>
      </w:r>
      <w:proofErr w:type="gramStart"/>
      <w:r w:rsidR="000D2575" w:rsidRPr="00C50687">
        <w:rPr>
          <w:i/>
        </w:rPr>
        <w:t>i</w:t>
      </w:r>
      <w:proofErr w:type="gramEnd"/>
      <w:r w:rsidR="000D2575" w:rsidRPr="00C50687">
        <w:rPr>
          <w:i/>
        </w:rPr>
        <w:t>азыка</w:t>
      </w:r>
      <w:r w:rsidR="000D2575" w:rsidRPr="00C50687">
        <w:t xml:space="preserve"> [CCMH]. Здесь явление носит обратный характер. В месте, где этимологически восстанавливается </w:t>
      </w:r>
      <w:r w:rsidR="00442964" w:rsidRPr="00C50687">
        <w:t xml:space="preserve">йотированный </w:t>
      </w:r>
      <w:r w:rsidR="000D2575" w:rsidRPr="00C50687">
        <w:t xml:space="preserve">носовой гласный переднего ряда, ср. польское </w:t>
      </w:r>
      <w:r w:rsidR="000D2575" w:rsidRPr="00C50687">
        <w:rPr>
          <w:i/>
          <w:lang w:val="en-US"/>
        </w:rPr>
        <w:t>j</w:t>
      </w:r>
      <w:r w:rsidR="000D2575" w:rsidRPr="00C50687">
        <w:rPr>
          <w:i/>
        </w:rPr>
        <w:t>ę</w:t>
      </w:r>
      <w:r w:rsidR="000D2575" w:rsidRPr="00C50687">
        <w:rPr>
          <w:i/>
          <w:lang w:val="en-US"/>
        </w:rPr>
        <w:t>zyk</w:t>
      </w:r>
      <w:r w:rsidR="000D2575" w:rsidRPr="00C50687">
        <w:t xml:space="preserve"> ‘язык’, писец использует </w:t>
      </w:r>
      <w:r w:rsidR="00442964" w:rsidRPr="00C50687">
        <w:t>йотированный аз. Исходя из этого, можно утверждать, что в языке переписчика</w:t>
      </w:r>
      <w:r w:rsidR="00054129" w:rsidRPr="00C50687">
        <w:t xml:space="preserve"> произошло падение носовых гласных, и рефлексом падения носового гласного переднего ряда стал </w:t>
      </w:r>
      <w:r w:rsidR="00005B35" w:rsidRPr="00C50687">
        <w:t xml:space="preserve">звук [‘а]. Это служит ещё одним доказательством того, что переписчик </w:t>
      </w:r>
      <w:r w:rsidRPr="00C50687">
        <w:t>может быть носителем</w:t>
      </w:r>
      <w:r w:rsidR="00005B35" w:rsidRPr="00C50687">
        <w:t xml:space="preserve"> </w:t>
      </w:r>
      <w:r w:rsidR="00607601" w:rsidRPr="00C50687">
        <w:t>древне</w:t>
      </w:r>
      <w:r w:rsidR="00005B35" w:rsidRPr="00C50687">
        <w:t xml:space="preserve">восточнославянского </w:t>
      </w:r>
      <w:r w:rsidR="00607601" w:rsidRPr="00C50687">
        <w:t>языка</w:t>
      </w:r>
      <w:r w:rsidR="00005B35" w:rsidRPr="00C50687">
        <w:t>.</w:t>
      </w:r>
    </w:p>
    <w:p w:rsidR="00D44C94" w:rsidRPr="00C50687" w:rsidRDefault="00F9499E" w:rsidP="00F9499E">
      <w:pPr>
        <w:pStyle w:val="a1"/>
        <w:jc w:val="left"/>
      </w:pPr>
      <w:r w:rsidRPr="00C50687">
        <w:t>Последним важным явлением</w:t>
      </w:r>
      <w:r w:rsidR="001B7F40">
        <w:t>, которое необходимо охарактеризовать,</w:t>
      </w:r>
      <w:r w:rsidRPr="00C50687">
        <w:t xml:space="preserve"> становится полногласный рефлекс –</w:t>
      </w:r>
      <w:proofErr w:type="gramStart"/>
      <w:r w:rsidRPr="00C50687">
        <w:rPr>
          <w:i/>
          <w:lang w:val="en-US"/>
        </w:rPr>
        <w:t>T</w:t>
      </w:r>
      <w:proofErr w:type="gramEnd"/>
      <w:r w:rsidRPr="00C50687">
        <w:rPr>
          <w:i/>
        </w:rPr>
        <w:t>оро</w:t>
      </w:r>
      <w:r w:rsidRPr="00C50687">
        <w:rPr>
          <w:i/>
          <w:lang w:val="en-US"/>
        </w:rPr>
        <w:t>T</w:t>
      </w:r>
      <w:r w:rsidRPr="00C50687">
        <w:t>– &lt;*</w:t>
      </w:r>
      <w:r w:rsidRPr="00C50687">
        <w:rPr>
          <w:i/>
          <w:lang w:val="en-US"/>
        </w:rPr>
        <w:t>TarT</w:t>
      </w:r>
      <w:r w:rsidRPr="00C50687">
        <w:t xml:space="preserve">, появляющийся в словоформе </w:t>
      </w:r>
      <w:r w:rsidRPr="00C50687">
        <w:rPr>
          <w:i/>
        </w:rPr>
        <w:t>королѧ</w:t>
      </w:r>
      <w:r w:rsidRPr="00C50687">
        <w:t xml:space="preserve"> [CCMH]. Это явление носит исключительно восточнославянский характер, </w:t>
      </w:r>
      <w:proofErr w:type="gramStart"/>
      <w:r w:rsidRPr="00C50687">
        <w:t>а</w:t>
      </w:r>
      <w:proofErr w:type="gramEnd"/>
      <w:r w:rsidRPr="00C50687">
        <w:t xml:space="preserve"> следовательно, и список создавался на территории проживания восточных славян, значительно позже периода существования старославянского языка.</w:t>
      </w:r>
    </w:p>
    <w:p w:rsidR="00C75B5E" w:rsidRPr="00C50687" w:rsidRDefault="00DF05C7" w:rsidP="00F9499E">
      <w:pPr>
        <w:pStyle w:val="a1"/>
        <w:jc w:val="left"/>
      </w:pPr>
      <w:r>
        <w:t xml:space="preserve">Графема </w:t>
      </w:r>
      <w:r w:rsidRPr="00DF05C7">
        <w:rPr>
          <w:i/>
        </w:rPr>
        <w:t>шта</w:t>
      </w:r>
      <w:r w:rsidR="00C75B5E" w:rsidRPr="00C50687">
        <w:t xml:space="preserve">, исходя из сделанных выводов, скорее всего, обозначает не </w:t>
      </w:r>
      <w:r>
        <w:t xml:space="preserve">звук </w:t>
      </w:r>
      <w:r w:rsidR="00C75B5E" w:rsidRPr="00C50687">
        <w:t>[</w:t>
      </w:r>
      <w:proofErr w:type="gramStart"/>
      <w:r w:rsidR="00C75B5E" w:rsidRPr="00C50687">
        <w:t>ш’т</w:t>
      </w:r>
      <w:proofErr w:type="gramEnd"/>
      <w:r w:rsidR="00C75B5E" w:rsidRPr="00C50687">
        <w:t xml:space="preserve">’]. Она представляет собой средство фиксации на письме мягкого шипящего [ɕː], восходящего или к этимологически восстанавливаемой исконно старославянской аффрикате  [ш’т’] в таких словах, как </w:t>
      </w:r>
      <w:r w:rsidR="00C75B5E" w:rsidRPr="00C50687">
        <w:rPr>
          <w:i/>
        </w:rPr>
        <w:t>помошти</w:t>
      </w:r>
      <w:r w:rsidR="00C75B5E" w:rsidRPr="00C50687">
        <w:t xml:space="preserve">  </w:t>
      </w:r>
      <w:r w:rsidR="00C75B5E" w:rsidRPr="00C50687">
        <w:lastRenderedPageBreak/>
        <w:t>‘помощи’ (ср. рус</w:t>
      </w:r>
      <w:proofErr w:type="gramStart"/>
      <w:r w:rsidR="00C75B5E" w:rsidRPr="00C50687">
        <w:t>.</w:t>
      </w:r>
      <w:proofErr w:type="gramEnd"/>
      <w:r w:rsidR="00C75B5E" w:rsidRPr="00C50687">
        <w:t xml:space="preserve"> </w:t>
      </w:r>
      <w:proofErr w:type="gramStart"/>
      <w:r w:rsidR="00C75B5E" w:rsidRPr="00C50687">
        <w:rPr>
          <w:i/>
        </w:rPr>
        <w:t>п</w:t>
      </w:r>
      <w:proofErr w:type="gramEnd"/>
      <w:r w:rsidR="00C75B5E" w:rsidRPr="00C50687">
        <w:rPr>
          <w:i/>
        </w:rPr>
        <w:t>омощи</w:t>
      </w:r>
      <w:r w:rsidR="00C75B5E" w:rsidRPr="00C50687">
        <w:t xml:space="preserve"> ‘помощи’), или к сочетанию [с’ч’] в словах любого происхождения, ср. </w:t>
      </w:r>
      <w:r w:rsidR="00C75B5E" w:rsidRPr="00C50687">
        <w:rPr>
          <w:i/>
        </w:rPr>
        <w:t xml:space="preserve">бештисльнъ </w:t>
      </w:r>
      <w:r w:rsidR="00C75B5E" w:rsidRPr="00C50687">
        <w:t>‘бесчисленный’.</w:t>
      </w:r>
    </w:p>
    <w:p w:rsidR="009A2661" w:rsidRPr="00C50687" w:rsidRDefault="00F9499E" w:rsidP="00F9499E">
      <w:pPr>
        <w:pStyle w:val="a1"/>
        <w:jc w:val="left"/>
      </w:pPr>
      <w:r w:rsidRPr="00C50687">
        <w:t>Таким образом, можно утверждать, что</w:t>
      </w:r>
      <w:r w:rsidR="008B1F31" w:rsidRPr="00C50687">
        <w:t xml:space="preserve"> гипотеза верна, и в списке представлен</w:t>
      </w:r>
      <w:r w:rsidRPr="00C50687">
        <w:t xml:space="preserve"> </w:t>
      </w:r>
      <w:r w:rsidR="00D35629" w:rsidRPr="00C50687">
        <w:t xml:space="preserve"> </w:t>
      </w:r>
      <w:r w:rsidRPr="00C50687">
        <w:t>текст восточнославянского извода церковнославянского языка</w:t>
      </w:r>
      <w:r w:rsidR="008B1F31" w:rsidRPr="00C50687">
        <w:t>, пусть и восходящий к старославянскому источнику</w:t>
      </w:r>
      <w:r w:rsidRPr="00C50687">
        <w:t>.</w:t>
      </w:r>
      <w:r w:rsidR="008B1F31" w:rsidRPr="00C50687">
        <w:t xml:space="preserve"> Это подтверждается и данными других исследователей</w:t>
      </w:r>
      <w:r w:rsidR="009A2661" w:rsidRPr="00C50687">
        <w:t>, чья работа была посвящена текстологической, исторической и лингвистической характеристике памятника [</w:t>
      </w:r>
      <w:r w:rsidR="009A2661" w:rsidRPr="00C50687">
        <w:rPr>
          <w:lang w:val="en-US"/>
        </w:rPr>
        <w:t>Grivec</w:t>
      </w:r>
      <w:r w:rsidR="009A2661" w:rsidRPr="00C50687">
        <w:t xml:space="preserve"> </w:t>
      </w:r>
      <w:r w:rsidR="009A2661" w:rsidRPr="00C50687">
        <w:rPr>
          <w:lang w:val="en-US"/>
        </w:rPr>
        <w:t>F</w:t>
      </w:r>
      <w:r w:rsidR="009A2661" w:rsidRPr="00C50687">
        <w:t xml:space="preserve">., </w:t>
      </w:r>
      <w:r w:rsidR="009A2661" w:rsidRPr="00C50687">
        <w:rPr>
          <w:lang w:val="en-US"/>
        </w:rPr>
        <w:t>Tom</w:t>
      </w:r>
      <w:r w:rsidR="009A2661" w:rsidRPr="00C50687">
        <w:t>š</w:t>
      </w:r>
      <w:r w:rsidR="009A2661" w:rsidRPr="00C50687">
        <w:rPr>
          <w:lang w:val="en-US"/>
        </w:rPr>
        <w:t>i</w:t>
      </w:r>
      <w:r w:rsidR="009A2661" w:rsidRPr="00C50687">
        <w:t xml:space="preserve">ć </w:t>
      </w:r>
      <w:r w:rsidR="009A2661" w:rsidRPr="00C50687">
        <w:rPr>
          <w:lang w:val="en-US"/>
        </w:rPr>
        <w:t>F</w:t>
      </w:r>
      <w:r w:rsidR="009A2661" w:rsidRPr="00C50687">
        <w:rPr>
          <w:i/>
        </w:rPr>
        <w:t xml:space="preserve">., </w:t>
      </w:r>
      <w:r w:rsidR="009A2661" w:rsidRPr="00C50687">
        <w:t>1960, с. 83]</w:t>
      </w:r>
      <w:r w:rsidR="008B1F31" w:rsidRPr="00C50687">
        <w:t xml:space="preserve">.  </w:t>
      </w:r>
    </w:p>
    <w:p w:rsidR="009A2661" w:rsidRDefault="009A2661" w:rsidP="00F9499E">
      <w:pPr>
        <w:pStyle w:val="a1"/>
        <w:jc w:val="left"/>
      </w:pPr>
      <w:r w:rsidRPr="00C50687">
        <w:t xml:space="preserve">С учётом всех приведённых выше данных в отношении жития Мефодия можно с точностью утверждать, что данный памятник, являясь памятником восточнославянского извода церковнославянского языка, понизит степень репрезентативности и гомогенности корпуса старославянского языка, </w:t>
      </w:r>
      <w:proofErr w:type="gramStart"/>
      <w:r w:rsidRPr="00C50687">
        <w:t>а</w:t>
      </w:r>
      <w:proofErr w:type="gramEnd"/>
      <w:r w:rsidRPr="00C50687">
        <w:t xml:space="preserve"> следовательно, не должен быть включён в данный корпус.</w:t>
      </w:r>
    </w:p>
    <w:p w:rsidR="001C59BE" w:rsidRPr="00C50687" w:rsidRDefault="001C59BE" w:rsidP="001C59BE">
      <w:pPr>
        <w:pStyle w:val="a1"/>
        <w:ind w:firstLine="0"/>
        <w:jc w:val="left"/>
      </w:pPr>
      <w:r w:rsidRPr="00376840">
        <w:t>Таблица 11. Лингвистический анализ жития Константина [</w:t>
      </w:r>
      <w:r w:rsidRPr="00376840">
        <w:rPr>
          <w:lang w:val="en-US"/>
        </w:rPr>
        <w:t>CCMH</w:t>
      </w:r>
      <w:r w:rsidRPr="00376840">
        <w:t>] по</w:t>
      </w:r>
      <w:r w:rsidRPr="00C50687">
        <w:t xml:space="preserve"> критериям [</w:t>
      </w:r>
      <w:r w:rsidRPr="00C50687">
        <w:rPr>
          <w:lang w:val="en-US"/>
        </w:rPr>
        <w:t>Kamphuis</w:t>
      </w:r>
      <w:r w:rsidRPr="00C50687">
        <w:t xml:space="preserve"> </w:t>
      </w:r>
      <w:r w:rsidRPr="00C50687">
        <w:rPr>
          <w:lang w:val="en-US"/>
        </w:rPr>
        <w:t>J</w:t>
      </w:r>
      <w:r w:rsidRPr="00C50687">
        <w:t>., 2020].</w:t>
      </w:r>
    </w:p>
    <w:tbl>
      <w:tblPr>
        <w:tblStyle w:val="af6"/>
        <w:tblW w:w="0" w:type="auto"/>
        <w:tblLook w:val="04A0"/>
      </w:tblPr>
      <w:tblGrid>
        <w:gridCol w:w="1416"/>
        <w:gridCol w:w="1508"/>
        <w:gridCol w:w="6647"/>
      </w:tblGrid>
      <w:tr w:rsidR="001C59BE" w:rsidTr="001C59BE">
        <w:tc>
          <w:tcPr>
            <w:tcW w:w="1416" w:type="dxa"/>
          </w:tcPr>
          <w:p w:rsidR="001C59BE" w:rsidRPr="001C59BE" w:rsidRDefault="001C59BE" w:rsidP="001C59BE">
            <w:pPr>
              <w:pStyle w:val="a1"/>
              <w:ind w:firstLine="0"/>
              <w:jc w:val="left"/>
            </w:pPr>
            <w:r>
              <w:t xml:space="preserve">Исходное сочетание </w:t>
            </w:r>
          </w:p>
        </w:tc>
        <w:tc>
          <w:tcPr>
            <w:tcW w:w="1244" w:type="dxa"/>
          </w:tcPr>
          <w:p w:rsidR="001C59BE" w:rsidRDefault="001C59BE" w:rsidP="001C59BE">
            <w:pPr>
              <w:pStyle w:val="a1"/>
              <w:ind w:firstLine="0"/>
              <w:jc w:val="left"/>
            </w:pPr>
            <w:r>
              <w:t>Рефлекс в тексте</w:t>
            </w:r>
          </w:p>
        </w:tc>
        <w:tc>
          <w:tcPr>
            <w:tcW w:w="6911" w:type="dxa"/>
          </w:tcPr>
          <w:p w:rsidR="001C59BE" w:rsidRDefault="001C59BE" w:rsidP="001C59BE">
            <w:pPr>
              <w:pStyle w:val="a1"/>
              <w:ind w:firstLine="0"/>
              <w:jc w:val="left"/>
            </w:pPr>
            <w:r>
              <w:t>Примеры проявления рефлекса в тексте</w:t>
            </w:r>
          </w:p>
        </w:tc>
      </w:tr>
      <w:tr w:rsidR="001C59BE" w:rsidTr="001C59BE">
        <w:tc>
          <w:tcPr>
            <w:tcW w:w="1416" w:type="dxa"/>
          </w:tcPr>
          <w:p w:rsidR="001C59BE" w:rsidRPr="001C59BE" w:rsidRDefault="001C59BE" w:rsidP="001C59BE">
            <w:pPr>
              <w:pStyle w:val="a1"/>
              <w:ind w:firstLine="0"/>
              <w:jc w:val="left"/>
              <w:rPr>
                <w:lang w:val="en-US"/>
              </w:rPr>
            </w:pPr>
            <w:r>
              <w:t>*</w:t>
            </w:r>
            <w:r>
              <w:rPr>
                <w:i/>
                <w:lang w:val="en-US"/>
              </w:rPr>
              <w:t>tj</w:t>
            </w:r>
            <w:r>
              <w:rPr>
                <w:lang w:val="en-US"/>
              </w:rPr>
              <w:t>/*</w:t>
            </w:r>
            <w:r>
              <w:rPr>
                <w:i/>
                <w:lang w:val="en-US"/>
              </w:rPr>
              <w:t>dj</w:t>
            </w:r>
          </w:p>
        </w:tc>
        <w:tc>
          <w:tcPr>
            <w:tcW w:w="1244" w:type="dxa"/>
          </w:tcPr>
          <w:p w:rsidR="001C59BE" w:rsidRPr="001C59BE" w:rsidRDefault="001C59BE" w:rsidP="001C59BE">
            <w:pPr>
              <w:pStyle w:val="a1"/>
              <w:ind w:firstLine="0"/>
              <w:jc w:val="left"/>
              <w:rPr>
                <w:i/>
              </w:rPr>
            </w:pPr>
            <w:r>
              <w:rPr>
                <w:i/>
              </w:rPr>
              <w:t>ш</w:t>
            </w:r>
            <w:proofErr w:type="gramStart"/>
            <w:r>
              <w:rPr>
                <w:i/>
              </w:rPr>
              <w:t>т</w:t>
            </w:r>
            <w:r w:rsidR="009C6F2C">
              <w:rPr>
                <w:i/>
              </w:rPr>
              <w:t>(</w:t>
            </w:r>
            <w:proofErr w:type="gramEnd"/>
            <w:r w:rsidR="009C6F2C">
              <w:rPr>
                <w:i/>
              </w:rPr>
              <w:t>щ)</w:t>
            </w:r>
            <w:r w:rsidR="002B30B8">
              <w:rPr>
                <w:i/>
              </w:rPr>
              <w:t>/</w:t>
            </w:r>
            <w:r>
              <w:rPr>
                <w:i/>
              </w:rPr>
              <w:t>жд</w:t>
            </w:r>
          </w:p>
        </w:tc>
        <w:tc>
          <w:tcPr>
            <w:tcW w:w="6911" w:type="dxa"/>
          </w:tcPr>
          <w:p w:rsidR="001C59BE" w:rsidRDefault="009C6F2C" w:rsidP="001C59BE">
            <w:pPr>
              <w:pStyle w:val="a1"/>
              <w:ind w:firstLine="0"/>
              <w:jc w:val="left"/>
            </w:pPr>
            <w:r w:rsidRPr="009C6F2C">
              <w:rPr>
                <w:i/>
              </w:rPr>
              <w:t>хощеть</w:t>
            </w:r>
            <w:r>
              <w:rPr>
                <w:i/>
              </w:rPr>
              <w:t xml:space="preserve"> </w:t>
            </w:r>
            <w:r w:rsidRPr="009C6F2C">
              <w:t>'</w:t>
            </w:r>
            <w:r>
              <w:t>хочет</w:t>
            </w:r>
            <w:r w:rsidRPr="009C6F2C">
              <w:t>’</w:t>
            </w:r>
            <w:r>
              <w:t xml:space="preserve">, </w:t>
            </w:r>
            <w:r w:rsidRPr="009C6F2C">
              <w:rPr>
                <w:i/>
              </w:rPr>
              <w:t>аще</w:t>
            </w:r>
            <w:r>
              <w:rPr>
                <w:i/>
              </w:rPr>
              <w:t xml:space="preserve"> </w:t>
            </w:r>
            <w:r w:rsidRPr="009C6F2C">
              <w:t>‘</w:t>
            </w:r>
            <w:r>
              <w:t>если</w:t>
            </w:r>
            <w:r w:rsidRPr="009C6F2C">
              <w:t>’</w:t>
            </w:r>
            <w:r>
              <w:t xml:space="preserve">, </w:t>
            </w:r>
            <w:r w:rsidRPr="009C6F2C">
              <w:rPr>
                <w:i/>
              </w:rPr>
              <w:t>искѹшающе</w:t>
            </w:r>
            <w:r>
              <w:rPr>
                <w:i/>
              </w:rPr>
              <w:t xml:space="preserve"> </w:t>
            </w:r>
            <w:r w:rsidRPr="009C6F2C">
              <w:t>‘</w:t>
            </w:r>
            <w:r>
              <w:t>искушая</w:t>
            </w:r>
            <w:r w:rsidRPr="009C6F2C">
              <w:t>’</w:t>
            </w:r>
            <w:r>
              <w:t xml:space="preserve">, </w:t>
            </w:r>
            <w:r w:rsidRPr="009C6F2C">
              <w:rPr>
                <w:i/>
              </w:rPr>
              <w:t>помощию</w:t>
            </w:r>
            <w:r>
              <w:rPr>
                <w:i/>
              </w:rPr>
              <w:t xml:space="preserve"> </w:t>
            </w:r>
            <w:r w:rsidRPr="009C6F2C">
              <w:t>‘</w:t>
            </w:r>
            <w:r>
              <w:t>помощью</w:t>
            </w:r>
            <w:r w:rsidRPr="009C6F2C">
              <w:t>’</w:t>
            </w:r>
            <w:r>
              <w:t xml:space="preserve">, </w:t>
            </w:r>
            <w:proofErr w:type="gramStart"/>
            <w:r w:rsidRPr="009C6F2C">
              <w:rPr>
                <w:i/>
              </w:rPr>
              <w:t>w</w:t>
            </w:r>
            <w:proofErr w:type="gramEnd"/>
            <w:r w:rsidRPr="009C6F2C">
              <w:rPr>
                <w:i/>
              </w:rPr>
              <w:t>твѣщаше</w:t>
            </w:r>
            <w:r>
              <w:rPr>
                <w:i/>
              </w:rPr>
              <w:t xml:space="preserve"> </w:t>
            </w:r>
            <w:r w:rsidRPr="009C6F2C">
              <w:t>‘</w:t>
            </w:r>
            <w:r>
              <w:t>отвечая</w:t>
            </w:r>
            <w:r w:rsidRPr="009C6F2C">
              <w:t>’</w:t>
            </w:r>
            <w:r>
              <w:t xml:space="preserve">, </w:t>
            </w:r>
            <w:r w:rsidRPr="009C6F2C">
              <w:rPr>
                <w:i/>
              </w:rPr>
              <w:t>пасѹщiи</w:t>
            </w:r>
            <w:r>
              <w:rPr>
                <w:i/>
              </w:rPr>
              <w:t xml:space="preserve"> </w:t>
            </w:r>
            <w:r w:rsidRPr="009C6F2C">
              <w:t>‘</w:t>
            </w:r>
            <w:r>
              <w:t>пасущие</w:t>
            </w:r>
            <w:r w:rsidRPr="009C6F2C">
              <w:t>’</w:t>
            </w:r>
          </w:p>
          <w:p w:rsidR="009C6F2C" w:rsidRPr="009C6F2C" w:rsidRDefault="009C6F2C" w:rsidP="001C59BE">
            <w:pPr>
              <w:pStyle w:val="a1"/>
              <w:ind w:firstLine="0"/>
              <w:jc w:val="left"/>
            </w:pPr>
            <w:r w:rsidRPr="009C6F2C">
              <w:rPr>
                <w:i/>
              </w:rPr>
              <w:t>туждь</w:t>
            </w:r>
            <w:r>
              <w:rPr>
                <w:i/>
              </w:rPr>
              <w:t xml:space="preserve"> </w:t>
            </w:r>
            <w:r w:rsidRPr="009C6F2C">
              <w:t>‘</w:t>
            </w:r>
            <w:r>
              <w:t>чужой</w:t>
            </w:r>
            <w:r w:rsidRPr="009C6F2C">
              <w:t>’</w:t>
            </w:r>
            <w:r>
              <w:t xml:space="preserve">, </w:t>
            </w:r>
            <w:r w:rsidRPr="009C6F2C">
              <w:rPr>
                <w:i/>
              </w:rPr>
              <w:t>даждь</w:t>
            </w:r>
            <w:r>
              <w:rPr>
                <w:i/>
              </w:rPr>
              <w:t xml:space="preserve"> </w:t>
            </w:r>
            <w:r w:rsidRPr="009C6F2C">
              <w:t>‘</w:t>
            </w:r>
            <w:r>
              <w:t>дай</w:t>
            </w:r>
            <w:r w:rsidRPr="009C6F2C">
              <w:t>’</w:t>
            </w:r>
            <w:r>
              <w:t xml:space="preserve">, </w:t>
            </w:r>
            <w:r w:rsidRPr="009C6F2C">
              <w:rPr>
                <w:i/>
              </w:rPr>
              <w:t>ѹгаждаѥ</w:t>
            </w:r>
            <w:r>
              <w:rPr>
                <w:i/>
              </w:rPr>
              <w:t xml:space="preserve"> </w:t>
            </w:r>
            <w:r w:rsidRPr="009C6F2C">
              <w:t>‘</w:t>
            </w:r>
            <w:r>
              <w:t>угождает</w:t>
            </w:r>
            <w:r w:rsidRPr="009C6F2C">
              <w:t>’</w:t>
            </w:r>
            <w:r>
              <w:t xml:space="preserve">, </w:t>
            </w:r>
            <w:r w:rsidRPr="009C6F2C">
              <w:rPr>
                <w:i/>
              </w:rPr>
              <w:t>вижду</w:t>
            </w:r>
            <w:r>
              <w:rPr>
                <w:i/>
              </w:rPr>
              <w:t xml:space="preserve"> </w:t>
            </w:r>
            <w:r w:rsidRPr="009C6F2C">
              <w:t>‘</w:t>
            </w:r>
            <w:r>
              <w:t>вижу</w:t>
            </w:r>
            <w:r w:rsidRPr="009C6F2C">
              <w:t>’</w:t>
            </w:r>
            <w:r>
              <w:t xml:space="preserve">, </w:t>
            </w:r>
            <w:r w:rsidRPr="009C6F2C">
              <w:rPr>
                <w:i/>
              </w:rPr>
              <w:t>между</w:t>
            </w:r>
            <w:r>
              <w:rPr>
                <w:i/>
              </w:rPr>
              <w:t xml:space="preserve"> </w:t>
            </w:r>
            <w:r w:rsidRPr="009C6F2C">
              <w:t>‘</w:t>
            </w:r>
            <w:r>
              <w:t>между</w:t>
            </w:r>
            <w:r w:rsidRPr="009C6F2C">
              <w:t>’</w:t>
            </w:r>
            <w:r>
              <w:t xml:space="preserve">, </w:t>
            </w:r>
            <w:r w:rsidRPr="009C6F2C">
              <w:rPr>
                <w:i/>
              </w:rPr>
              <w:t>граждань</w:t>
            </w:r>
            <w:r>
              <w:rPr>
                <w:i/>
              </w:rPr>
              <w:t xml:space="preserve"> </w:t>
            </w:r>
            <w:r w:rsidRPr="009C6F2C">
              <w:t>‘</w:t>
            </w:r>
            <w:r>
              <w:t>горожан</w:t>
            </w:r>
            <w:r w:rsidRPr="009C6F2C">
              <w:t>’</w:t>
            </w:r>
          </w:p>
        </w:tc>
      </w:tr>
      <w:tr w:rsidR="001C59BE" w:rsidTr="001C59BE">
        <w:tc>
          <w:tcPr>
            <w:tcW w:w="1416" w:type="dxa"/>
          </w:tcPr>
          <w:p w:rsidR="001C59BE" w:rsidRPr="001C59BE" w:rsidRDefault="001C59BE" w:rsidP="001C59BE">
            <w:pPr>
              <w:pStyle w:val="a1"/>
              <w:ind w:firstLine="0"/>
              <w:jc w:val="left"/>
            </w:pPr>
            <w:r>
              <w:t>*</w:t>
            </w:r>
            <w:r w:rsidRPr="001C59BE">
              <w:rPr>
                <w:i/>
                <w:lang w:val="en-US"/>
              </w:rPr>
              <w:t>óRC</w:t>
            </w:r>
          </w:p>
        </w:tc>
        <w:tc>
          <w:tcPr>
            <w:tcW w:w="1244" w:type="dxa"/>
          </w:tcPr>
          <w:p w:rsidR="001C59BE" w:rsidRPr="002B30B8" w:rsidRDefault="001C59BE" w:rsidP="001C59BE">
            <w:pPr>
              <w:pStyle w:val="a1"/>
              <w:ind w:firstLine="0"/>
              <w:jc w:val="left"/>
              <w:rPr>
                <w:i/>
              </w:rPr>
            </w:pPr>
            <w:r w:rsidRPr="002B30B8">
              <w:rPr>
                <w:i/>
              </w:rPr>
              <w:t xml:space="preserve">раС, </w:t>
            </w:r>
            <w:r w:rsidR="002B30B8" w:rsidRPr="002B30B8">
              <w:rPr>
                <w:i/>
              </w:rPr>
              <w:t>лаС</w:t>
            </w:r>
          </w:p>
        </w:tc>
        <w:tc>
          <w:tcPr>
            <w:tcW w:w="6911" w:type="dxa"/>
          </w:tcPr>
          <w:p w:rsidR="002B30B8" w:rsidRPr="00BA73E3" w:rsidRDefault="006B24EF" w:rsidP="001C59BE">
            <w:pPr>
              <w:pStyle w:val="a1"/>
              <w:ind w:firstLine="0"/>
              <w:jc w:val="left"/>
            </w:pPr>
            <w:r w:rsidRPr="006B24EF">
              <w:rPr>
                <w:i/>
              </w:rPr>
              <w:t>разумь</w:t>
            </w:r>
            <w:r>
              <w:rPr>
                <w:i/>
              </w:rPr>
              <w:t xml:space="preserve"> </w:t>
            </w:r>
            <w:r w:rsidRPr="006B24EF">
              <w:t>‘</w:t>
            </w:r>
            <w:r>
              <w:t>разум</w:t>
            </w:r>
            <w:r w:rsidRPr="006B24EF">
              <w:t>’</w:t>
            </w:r>
            <w:r>
              <w:t xml:space="preserve">, </w:t>
            </w:r>
            <w:r w:rsidRPr="006B24EF">
              <w:rPr>
                <w:i/>
              </w:rPr>
              <w:t>разлучи</w:t>
            </w:r>
            <w:r>
              <w:rPr>
                <w:i/>
              </w:rPr>
              <w:t xml:space="preserve"> </w:t>
            </w:r>
            <w:r w:rsidRPr="00BA73E3">
              <w:t>‘</w:t>
            </w:r>
            <w:r>
              <w:t>разлучил</w:t>
            </w:r>
            <w:r w:rsidRPr="00BA73E3">
              <w:t>’</w:t>
            </w:r>
            <w:r w:rsidR="00BA73E3">
              <w:t xml:space="preserve">, </w:t>
            </w:r>
            <w:r w:rsidR="00BA73E3" w:rsidRPr="00BA73E3">
              <w:rPr>
                <w:i/>
              </w:rPr>
              <w:t>рабь</w:t>
            </w:r>
            <w:r w:rsidR="00BA73E3">
              <w:rPr>
                <w:i/>
              </w:rPr>
              <w:t xml:space="preserve"> </w:t>
            </w:r>
            <w:r w:rsidR="00BA73E3" w:rsidRPr="00BA73E3">
              <w:t>‘</w:t>
            </w:r>
            <w:r w:rsidR="00BA73E3">
              <w:t>раб</w:t>
            </w:r>
            <w:r w:rsidR="00BA73E3" w:rsidRPr="00BA73E3">
              <w:t>’</w:t>
            </w:r>
            <w:r w:rsidR="00BA73E3">
              <w:t xml:space="preserve">, </w:t>
            </w:r>
            <w:r w:rsidR="00BA73E3" w:rsidRPr="00BA73E3">
              <w:rPr>
                <w:i/>
              </w:rPr>
              <w:t>разоренѹ</w:t>
            </w:r>
            <w:r w:rsidR="00BA73E3">
              <w:rPr>
                <w:i/>
              </w:rPr>
              <w:t xml:space="preserve"> </w:t>
            </w:r>
            <w:r w:rsidR="00BA73E3" w:rsidRPr="00BA73E3">
              <w:t>‘</w:t>
            </w:r>
            <w:r w:rsidR="00BA73E3">
              <w:t>разорённому</w:t>
            </w:r>
            <w:r w:rsidR="00BA73E3" w:rsidRPr="00BA73E3">
              <w:t>’</w:t>
            </w:r>
            <w:r w:rsidR="00BA73E3">
              <w:t xml:space="preserve">, </w:t>
            </w:r>
            <w:r w:rsidR="00BA73E3" w:rsidRPr="00BA73E3">
              <w:rPr>
                <w:i/>
              </w:rPr>
              <w:t>различ</w:t>
            </w:r>
            <w:proofErr w:type="gramStart"/>
            <w:r w:rsidR="00BA73E3" w:rsidRPr="00BA73E3">
              <w:rPr>
                <w:i/>
              </w:rPr>
              <w:t>i</w:t>
            </w:r>
            <w:proofErr w:type="gramEnd"/>
            <w:r w:rsidR="00BA73E3" w:rsidRPr="00BA73E3">
              <w:rPr>
                <w:i/>
              </w:rPr>
              <w:t>и</w:t>
            </w:r>
            <w:r w:rsidR="00BA73E3">
              <w:rPr>
                <w:i/>
              </w:rPr>
              <w:t xml:space="preserve"> </w:t>
            </w:r>
            <w:r w:rsidR="00BA73E3" w:rsidRPr="00BA73E3">
              <w:t>‘</w:t>
            </w:r>
            <w:r w:rsidR="00BA73E3">
              <w:t>различия</w:t>
            </w:r>
            <w:r w:rsidR="00BA73E3" w:rsidRPr="00BA73E3">
              <w:t>’</w:t>
            </w:r>
          </w:p>
          <w:p w:rsidR="001C59BE" w:rsidRPr="002B30B8" w:rsidRDefault="002B30B8" w:rsidP="002B30B8">
            <w:pPr>
              <w:pStyle w:val="a1"/>
              <w:ind w:firstLine="0"/>
              <w:jc w:val="left"/>
            </w:pPr>
            <w:r w:rsidRPr="002B30B8">
              <w:rPr>
                <w:i/>
              </w:rPr>
              <w:t>лаком</w:t>
            </w:r>
            <w:proofErr w:type="gramStart"/>
            <w:r w:rsidRPr="002B30B8">
              <w:rPr>
                <w:i/>
              </w:rPr>
              <w:t>i</w:t>
            </w:r>
            <w:proofErr w:type="gramEnd"/>
            <w:r w:rsidRPr="002B30B8">
              <w:rPr>
                <w:i/>
              </w:rPr>
              <w:t>а</w:t>
            </w:r>
            <w:r>
              <w:rPr>
                <w:i/>
              </w:rPr>
              <w:t xml:space="preserve"> </w:t>
            </w:r>
            <w:r w:rsidRPr="006B24EF">
              <w:t>‘</w:t>
            </w:r>
            <w:r>
              <w:t>лакомого</w:t>
            </w:r>
            <w:r w:rsidRPr="006B24EF">
              <w:t>’</w:t>
            </w:r>
          </w:p>
        </w:tc>
      </w:tr>
      <w:tr w:rsidR="001C59BE" w:rsidTr="001C59BE">
        <w:tc>
          <w:tcPr>
            <w:tcW w:w="1416" w:type="dxa"/>
          </w:tcPr>
          <w:p w:rsidR="001C59BE" w:rsidRPr="001C59BE" w:rsidRDefault="001C59BE" w:rsidP="001C59BE">
            <w:pPr>
              <w:pStyle w:val="a1"/>
              <w:ind w:firstLine="0"/>
              <w:jc w:val="left"/>
              <w:rPr>
                <w:lang w:val="en-US"/>
              </w:rPr>
            </w:pPr>
            <w:r>
              <w:t>*</w:t>
            </w:r>
            <w:r>
              <w:rPr>
                <w:i/>
                <w:lang w:val="en-US"/>
              </w:rPr>
              <w:t>tl/</w:t>
            </w:r>
            <w:r>
              <w:rPr>
                <w:lang w:val="en-US"/>
              </w:rPr>
              <w:t>*</w:t>
            </w:r>
            <w:r>
              <w:rPr>
                <w:i/>
                <w:lang w:val="en-US"/>
              </w:rPr>
              <w:t>dl</w:t>
            </w:r>
          </w:p>
        </w:tc>
        <w:tc>
          <w:tcPr>
            <w:tcW w:w="1244" w:type="dxa"/>
          </w:tcPr>
          <w:p w:rsidR="001C59BE" w:rsidRPr="001C59BE" w:rsidRDefault="001C59BE" w:rsidP="001C59BE">
            <w:pPr>
              <w:pStyle w:val="a1"/>
              <w:ind w:firstLine="0"/>
              <w:jc w:val="left"/>
              <w:rPr>
                <w:i/>
              </w:rPr>
            </w:pPr>
            <w:r w:rsidRPr="001C59BE">
              <w:rPr>
                <w:i/>
              </w:rPr>
              <w:t>л</w:t>
            </w:r>
          </w:p>
        </w:tc>
        <w:tc>
          <w:tcPr>
            <w:tcW w:w="6911" w:type="dxa"/>
          </w:tcPr>
          <w:p w:rsidR="001C59BE" w:rsidRPr="009C6F2C" w:rsidRDefault="009C6F2C" w:rsidP="009C6F2C">
            <w:pPr>
              <w:pStyle w:val="a1"/>
              <w:ind w:firstLine="0"/>
              <w:jc w:val="left"/>
            </w:pPr>
            <w:r w:rsidRPr="009C6F2C">
              <w:rPr>
                <w:i/>
              </w:rPr>
              <w:t>мол</w:t>
            </w:r>
            <w:proofErr w:type="gramStart"/>
            <w:r w:rsidRPr="009C6F2C">
              <w:rPr>
                <w:i/>
                <w:lang w:val="en-US"/>
              </w:rPr>
              <w:t>i</w:t>
            </w:r>
            <w:proofErr w:type="gramEnd"/>
            <w:r w:rsidRPr="009C6F2C">
              <w:rPr>
                <w:i/>
              </w:rPr>
              <w:t>аше</w:t>
            </w:r>
            <w:r>
              <w:rPr>
                <w:i/>
              </w:rPr>
              <w:t xml:space="preserve"> </w:t>
            </w:r>
            <w:r w:rsidRPr="009C6F2C">
              <w:t>‘</w:t>
            </w:r>
            <w:r>
              <w:t>моля</w:t>
            </w:r>
            <w:r w:rsidRPr="009C6F2C">
              <w:t>’</w:t>
            </w:r>
            <w:r>
              <w:t xml:space="preserve">, </w:t>
            </w:r>
            <w:r w:rsidRPr="009C6F2C">
              <w:rPr>
                <w:i/>
              </w:rPr>
              <w:t>молитвахь</w:t>
            </w:r>
            <w:r>
              <w:rPr>
                <w:i/>
              </w:rPr>
              <w:t xml:space="preserve"> </w:t>
            </w:r>
            <w:r w:rsidRPr="009C6F2C">
              <w:t>‘</w:t>
            </w:r>
            <w:r>
              <w:t>молитвах</w:t>
            </w:r>
            <w:r w:rsidRPr="009C6F2C">
              <w:t>’</w:t>
            </w:r>
            <w:r>
              <w:t xml:space="preserve">, </w:t>
            </w:r>
            <w:r w:rsidRPr="009C6F2C">
              <w:rPr>
                <w:i/>
              </w:rPr>
              <w:t>молити</w:t>
            </w:r>
            <w:r>
              <w:rPr>
                <w:i/>
              </w:rPr>
              <w:t xml:space="preserve"> </w:t>
            </w:r>
            <w:r w:rsidRPr="009C6F2C">
              <w:t>‘</w:t>
            </w:r>
            <w:r>
              <w:t>молить</w:t>
            </w:r>
            <w:r w:rsidRPr="009C6F2C">
              <w:t>’</w:t>
            </w:r>
          </w:p>
        </w:tc>
      </w:tr>
    </w:tbl>
    <w:p w:rsidR="001C59BE" w:rsidRPr="001C59BE" w:rsidRDefault="001C59BE" w:rsidP="001C59BE">
      <w:pPr>
        <w:pStyle w:val="a1"/>
        <w:ind w:firstLine="0"/>
        <w:jc w:val="left"/>
      </w:pPr>
    </w:p>
    <w:p w:rsidR="009C6F2C" w:rsidRDefault="009C6F2C" w:rsidP="00F9499E">
      <w:pPr>
        <w:pStyle w:val="a1"/>
        <w:jc w:val="left"/>
      </w:pPr>
      <w:r w:rsidRPr="009C6F2C">
        <w:lastRenderedPageBreak/>
        <w:t xml:space="preserve">Житие Константина представляет собой памятник со значительно меньшим количеством восточнославянских черт, чем житие Мефодия. </w:t>
      </w:r>
      <w:r w:rsidR="00CE7D8B">
        <w:t>Рефлексы сочетаний *</w:t>
      </w:r>
      <w:r w:rsidR="00CE7D8B">
        <w:rPr>
          <w:i/>
          <w:lang w:val="en-US"/>
        </w:rPr>
        <w:t>tj</w:t>
      </w:r>
      <w:r w:rsidR="00CE7D8B" w:rsidRPr="00CE7D8B">
        <w:t xml:space="preserve"> </w:t>
      </w:r>
      <w:r w:rsidR="00CE7D8B">
        <w:t>и *</w:t>
      </w:r>
      <w:r w:rsidR="00CE7D8B">
        <w:rPr>
          <w:i/>
          <w:lang w:val="en-US"/>
        </w:rPr>
        <w:t>d</w:t>
      </w:r>
      <w:r w:rsidR="007C3937">
        <w:rPr>
          <w:i/>
          <w:lang w:val="en-US"/>
        </w:rPr>
        <w:t>j</w:t>
      </w:r>
      <w:r w:rsidR="007C3937" w:rsidRPr="007C3937">
        <w:rPr>
          <w:i/>
        </w:rPr>
        <w:t xml:space="preserve"> </w:t>
      </w:r>
      <w:r w:rsidR="007C3937">
        <w:t>характерны для восточной части южнославянского ареала, принадлежность языка памятника к ней косвенно подтверждается рефлексами  *</w:t>
      </w:r>
      <w:r w:rsidR="007C3937" w:rsidRPr="007C3937">
        <w:rPr>
          <w:i/>
        </w:rPr>
        <w:t>ó</w:t>
      </w:r>
      <w:r w:rsidR="007C3937" w:rsidRPr="001C59BE">
        <w:rPr>
          <w:i/>
          <w:lang w:val="en-US"/>
        </w:rPr>
        <w:t>RC</w:t>
      </w:r>
      <w:r w:rsidR="007C3937">
        <w:rPr>
          <w:i/>
        </w:rPr>
        <w:t xml:space="preserve"> </w:t>
      </w:r>
      <w:r w:rsidR="007C3937">
        <w:t>и *</w:t>
      </w:r>
      <w:r w:rsidR="007C3937">
        <w:rPr>
          <w:i/>
          <w:lang w:val="en-US"/>
        </w:rPr>
        <w:t>tl</w:t>
      </w:r>
      <w:r w:rsidR="007C3937" w:rsidRPr="007C3937">
        <w:rPr>
          <w:i/>
        </w:rPr>
        <w:t>/</w:t>
      </w:r>
      <w:r w:rsidR="007C3937" w:rsidRPr="007C3937">
        <w:t>*</w:t>
      </w:r>
      <w:r w:rsidR="007C3937">
        <w:rPr>
          <w:i/>
          <w:lang w:val="en-US"/>
        </w:rPr>
        <w:t>dl</w:t>
      </w:r>
      <w:r w:rsidR="007C3937">
        <w:t xml:space="preserve">. В тексте не зафиксировано случаев, когда этимологически восстанавливаемое сочетание </w:t>
      </w:r>
      <w:r w:rsidR="007C3937">
        <w:rPr>
          <w:i/>
        </w:rPr>
        <w:t>сч</w:t>
      </w:r>
      <w:r w:rsidR="007C3937">
        <w:t xml:space="preserve"> передаётся графемой </w:t>
      </w:r>
      <w:r w:rsidR="007C3937">
        <w:rPr>
          <w:i/>
        </w:rPr>
        <w:t>щ</w:t>
      </w:r>
      <w:r w:rsidR="007C3937">
        <w:t xml:space="preserve">, а также лексем, в которых были бы обнаружены неюжнославянские рефлексы прежних сочетаний </w:t>
      </w:r>
      <w:proofErr w:type="gramStart"/>
      <w:r w:rsidR="007C3937">
        <w:t>с</w:t>
      </w:r>
      <w:proofErr w:type="gramEnd"/>
      <w:r w:rsidR="007C3937">
        <w:t xml:space="preserve"> плавными. Данный текст может быть назван старославянским по критериям </w:t>
      </w:r>
      <w:r w:rsidR="007C3937" w:rsidRPr="00C50687">
        <w:t>[</w:t>
      </w:r>
      <w:r w:rsidR="007C3937" w:rsidRPr="00C50687">
        <w:rPr>
          <w:lang w:val="en-US"/>
        </w:rPr>
        <w:t>Kamphuis</w:t>
      </w:r>
      <w:r w:rsidR="007C3937" w:rsidRPr="00C50687">
        <w:t xml:space="preserve"> </w:t>
      </w:r>
      <w:r w:rsidR="007C3937" w:rsidRPr="00C50687">
        <w:rPr>
          <w:lang w:val="en-US"/>
        </w:rPr>
        <w:t>J</w:t>
      </w:r>
      <w:r w:rsidR="007C3937" w:rsidRPr="00C50687">
        <w:t>., 2020].</w:t>
      </w:r>
    </w:p>
    <w:p w:rsidR="007C3937" w:rsidRDefault="001C1C4E" w:rsidP="00F9499E">
      <w:pPr>
        <w:pStyle w:val="a1"/>
        <w:jc w:val="left"/>
      </w:pPr>
      <w:r>
        <w:t xml:space="preserve">Однако в </w:t>
      </w:r>
      <w:r w:rsidR="00CF02A9">
        <w:t xml:space="preserve">его языке была обнаружена одна особенность, которая вызывает сомнения в правильности гипотезы. Это графемы, которые обнаружены на местах этимологически </w:t>
      </w:r>
      <w:r w:rsidR="00F944AE">
        <w:t xml:space="preserve">восстанавливаемых носовых гласных. </w:t>
      </w:r>
      <w:proofErr w:type="gramStart"/>
      <w:r w:rsidR="00F944AE">
        <w:t xml:space="preserve">Там, где ожидается написание юса большого, появляется </w:t>
      </w:r>
      <w:r w:rsidR="00F944AE">
        <w:rPr>
          <w:i/>
        </w:rPr>
        <w:t xml:space="preserve">у </w:t>
      </w:r>
      <w:r w:rsidR="00F944AE">
        <w:t xml:space="preserve">или </w:t>
      </w:r>
      <w:r w:rsidR="00F944AE" w:rsidRPr="00F944AE">
        <w:rPr>
          <w:i/>
        </w:rPr>
        <w:t>ѹ</w:t>
      </w:r>
      <w:r w:rsidR="00F944AE">
        <w:t xml:space="preserve">, йотированного юса большого – </w:t>
      </w:r>
      <w:r w:rsidR="00F944AE">
        <w:rPr>
          <w:i/>
        </w:rPr>
        <w:t>ю</w:t>
      </w:r>
      <w:r w:rsidR="00F944AE">
        <w:t xml:space="preserve">, юса малого и йотированного юса малого – </w:t>
      </w:r>
      <w:r w:rsidR="00F944AE">
        <w:rPr>
          <w:i/>
        </w:rPr>
        <w:t xml:space="preserve">е </w:t>
      </w:r>
      <w:r w:rsidR="00F944AE">
        <w:t xml:space="preserve">или </w:t>
      </w:r>
      <w:r w:rsidR="00F944AE" w:rsidRPr="00F944AE">
        <w:rPr>
          <w:i/>
        </w:rPr>
        <w:t>ѥ</w:t>
      </w:r>
      <w:r w:rsidR="0090773C">
        <w:rPr>
          <w:i/>
        </w:rPr>
        <w:t xml:space="preserve"> </w:t>
      </w:r>
      <w:r w:rsidR="0090773C">
        <w:t xml:space="preserve">(непоследовательно, ср. в тексте </w:t>
      </w:r>
      <w:r w:rsidR="0090773C" w:rsidRPr="0090773C">
        <w:rPr>
          <w:i/>
        </w:rPr>
        <w:t>ѥзыкь</w:t>
      </w:r>
      <w:r w:rsidR="0090773C">
        <w:rPr>
          <w:i/>
        </w:rPr>
        <w:t xml:space="preserve"> </w:t>
      </w:r>
      <w:r w:rsidR="0090773C" w:rsidRPr="0090773C">
        <w:t>‘</w:t>
      </w:r>
      <w:r w:rsidR="0090773C">
        <w:t>язык, народ</w:t>
      </w:r>
      <w:r w:rsidR="0090773C" w:rsidRPr="0090773C">
        <w:t>’</w:t>
      </w:r>
      <w:r w:rsidR="0090773C">
        <w:t xml:space="preserve"> – </w:t>
      </w:r>
      <w:r w:rsidR="0090773C" w:rsidRPr="0090773C">
        <w:rPr>
          <w:i/>
        </w:rPr>
        <w:t>езыкь</w:t>
      </w:r>
      <w:r w:rsidR="0090773C">
        <w:rPr>
          <w:i/>
        </w:rPr>
        <w:t xml:space="preserve"> </w:t>
      </w:r>
      <w:r w:rsidR="0090773C" w:rsidRPr="0090773C">
        <w:t>‘</w:t>
      </w:r>
      <w:r w:rsidR="0090773C">
        <w:t>язык, народ</w:t>
      </w:r>
      <w:r w:rsidR="0090773C" w:rsidRPr="0090773C">
        <w:t>’</w:t>
      </w:r>
      <w:r w:rsidR="0090773C">
        <w:t>).</w:t>
      </w:r>
      <w:proofErr w:type="gramEnd"/>
      <w:r w:rsidR="0090773C">
        <w:t xml:space="preserve"> Единственный появляющийся юс обнаружен в контексте </w:t>
      </w:r>
      <w:r w:rsidR="0090773C" w:rsidRPr="0090773C">
        <w:rPr>
          <w:i/>
        </w:rPr>
        <w:t>въпрошьшем' жѧ нѣкоимь</w:t>
      </w:r>
      <w:r w:rsidR="0090773C">
        <w:rPr>
          <w:i/>
        </w:rPr>
        <w:t xml:space="preserve"> </w:t>
      </w:r>
      <w:r w:rsidR="0090773C" w:rsidRPr="0090773C">
        <w:t>‘</w:t>
      </w:r>
      <w:r w:rsidR="0090773C">
        <w:t>спросившем же нек</w:t>
      </w:r>
      <w:r w:rsidR="009D2724">
        <w:t>оего</w:t>
      </w:r>
      <w:r w:rsidR="0090773C" w:rsidRPr="0090773C">
        <w:t>’</w:t>
      </w:r>
      <w:r w:rsidR="009D2724">
        <w:t xml:space="preserve">, где, по всей видимости, обозначает не носовой гласный, а его рефлекс, встречающийся по всему тексту. </w:t>
      </w:r>
    </w:p>
    <w:p w:rsidR="009D2724" w:rsidRDefault="00922EED" w:rsidP="00F9499E">
      <w:pPr>
        <w:pStyle w:val="a1"/>
        <w:jc w:val="left"/>
      </w:pPr>
      <w:r>
        <w:t xml:space="preserve">По всей видимости, текст является очень поздним списком старославянского оригинала </w:t>
      </w:r>
      <w:r w:rsidRPr="00C50687">
        <w:t>[</w:t>
      </w:r>
      <w:r w:rsidRPr="00C50687">
        <w:rPr>
          <w:lang w:val="en-US"/>
        </w:rPr>
        <w:t>Grivec</w:t>
      </w:r>
      <w:r w:rsidRPr="00C50687">
        <w:t xml:space="preserve"> </w:t>
      </w:r>
      <w:r w:rsidRPr="00C50687">
        <w:rPr>
          <w:lang w:val="en-US"/>
        </w:rPr>
        <w:t>F</w:t>
      </w:r>
      <w:r w:rsidRPr="00C50687">
        <w:t xml:space="preserve">., </w:t>
      </w:r>
      <w:r w:rsidRPr="00C50687">
        <w:rPr>
          <w:lang w:val="en-US"/>
        </w:rPr>
        <w:t>Tom</w:t>
      </w:r>
      <w:r w:rsidRPr="00C50687">
        <w:t>š</w:t>
      </w:r>
      <w:r w:rsidRPr="00C50687">
        <w:rPr>
          <w:lang w:val="en-US"/>
        </w:rPr>
        <w:t>i</w:t>
      </w:r>
      <w:r w:rsidRPr="00C50687">
        <w:t xml:space="preserve">ć </w:t>
      </w:r>
      <w:r w:rsidRPr="00C50687">
        <w:rPr>
          <w:lang w:val="en-US"/>
        </w:rPr>
        <w:t>F</w:t>
      </w:r>
      <w:r w:rsidRPr="00C50687">
        <w:rPr>
          <w:i/>
        </w:rPr>
        <w:t xml:space="preserve">., </w:t>
      </w:r>
      <w:r w:rsidRPr="00C50687">
        <w:t>1960, с. 83]</w:t>
      </w:r>
      <w:r>
        <w:t xml:space="preserve">, сделанным в южнославянском ареале (на последнее указывает рефлекс носового переднего ряда). </w:t>
      </w:r>
      <w:r w:rsidR="004C544A">
        <w:t xml:space="preserve"> Его характерные языковые особенности н</w:t>
      </w:r>
      <w:r w:rsidR="00DF663D">
        <w:t>е позволяют включить его в корпус.</w:t>
      </w:r>
    </w:p>
    <w:p w:rsidR="00376840" w:rsidRPr="00376840" w:rsidRDefault="00376840" w:rsidP="00376840">
      <w:pPr>
        <w:pStyle w:val="a1"/>
      </w:pPr>
      <w:r w:rsidRPr="00376840">
        <w:t xml:space="preserve">Анализ Ватиканского палимпсеста и Боянского евангелия в данный момент провести возможным не представляется, поскольку тексты для исследователей недоступны из-за эпидемиологической ситуации в мире в момент написания работы.  </w:t>
      </w:r>
    </w:p>
    <w:p w:rsidR="00376840" w:rsidRDefault="00376840" w:rsidP="00F9499E">
      <w:pPr>
        <w:pStyle w:val="a1"/>
        <w:jc w:val="left"/>
      </w:pPr>
    </w:p>
    <w:p w:rsidR="00C76E66" w:rsidRDefault="00D277DF" w:rsidP="00C76E66">
      <w:pPr>
        <w:pStyle w:val="a5"/>
        <w:numPr>
          <w:ilvl w:val="1"/>
          <w:numId w:val="7"/>
        </w:numPr>
      </w:pPr>
      <w:bookmarkStart w:id="29" w:name="_Toc72902597"/>
      <w:r>
        <w:lastRenderedPageBreak/>
        <w:t>Автоматическая п</w:t>
      </w:r>
      <w:r w:rsidR="007B6434">
        <w:t>редобработка некоторых текстов старославянского языка.</w:t>
      </w:r>
      <w:bookmarkEnd w:id="29"/>
    </w:p>
    <w:p w:rsidR="007B6434" w:rsidRDefault="007B6434" w:rsidP="007B6434">
      <w:pPr>
        <w:pStyle w:val="a1"/>
      </w:pPr>
      <w:r>
        <w:t xml:space="preserve">Большая часть текстов, находящихся в данный момент в электронном доступе, </w:t>
      </w:r>
      <w:r w:rsidR="00D277DF">
        <w:t xml:space="preserve">доступна исключительно </w:t>
      </w:r>
      <w:r w:rsidR="002718C4">
        <w:t xml:space="preserve">в транслитерации </w:t>
      </w:r>
      <w:r w:rsidR="00D277DF">
        <w:t>латинице</w:t>
      </w:r>
      <w:r w:rsidR="002718C4">
        <w:t>й</w:t>
      </w:r>
      <w:r w:rsidR="00D277DF">
        <w:t xml:space="preserve"> в кодировке </w:t>
      </w:r>
      <w:r w:rsidR="00D277DF">
        <w:rPr>
          <w:lang w:val="en-US"/>
        </w:rPr>
        <w:t>ASCII</w:t>
      </w:r>
      <w:r w:rsidR="00D277DF">
        <w:t xml:space="preserve">. Исходно эти тексты могли быть написаны как </w:t>
      </w:r>
      <w:r w:rsidR="002718C4">
        <w:t>кирил</w:t>
      </w:r>
      <w:r w:rsidR="00D277DF">
        <w:t>лице</w:t>
      </w:r>
      <w:r w:rsidR="002718C4">
        <w:t xml:space="preserve">й, так и </w:t>
      </w:r>
      <w:r w:rsidR="00D277DF">
        <w:t>глаголице</w:t>
      </w:r>
      <w:r w:rsidR="002718C4">
        <w:t>й</w:t>
      </w:r>
      <w:r w:rsidR="00D277DF">
        <w:t>. При их помещении в корпус, следовательно, крайне желательно представить их в исходном формате.</w:t>
      </w:r>
    </w:p>
    <w:p w:rsidR="00D277DF" w:rsidRDefault="00D277DF" w:rsidP="007B6434">
      <w:pPr>
        <w:pStyle w:val="a1"/>
      </w:pPr>
      <w:r>
        <w:t>Однако в этот момент появляется новое ограничение. Проведение автоматической разметки в данный момент достаточно сильно зависит от того, совпадает ли система письменности</w:t>
      </w:r>
      <w:r w:rsidR="00450C66">
        <w:t xml:space="preserve"> массива, на котором обучается тэггер, и массива, на котором он используется. Единственный </w:t>
      </w:r>
      <w:r w:rsidR="0065106D">
        <w:t xml:space="preserve">размеченный набор данных старославянского языка на данный момент – текст Мариинского евангелия, доступный в рамках </w:t>
      </w:r>
      <w:r w:rsidR="0065106D">
        <w:rPr>
          <w:lang w:val="en-US"/>
        </w:rPr>
        <w:t>Universal</w:t>
      </w:r>
      <w:r w:rsidR="0065106D" w:rsidRPr="0065106D">
        <w:t xml:space="preserve"> </w:t>
      </w:r>
      <w:r w:rsidR="0065106D">
        <w:rPr>
          <w:lang w:val="en-US"/>
        </w:rPr>
        <w:t>Dependencies</w:t>
      </w:r>
      <w:r w:rsidR="0065106D" w:rsidRPr="0065106D">
        <w:t xml:space="preserve"> [</w:t>
      </w:r>
      <w:r w:rsidR="0065106D">
        <w:rPr>
          <w:lang w:val="en-US"/>
        </w:rPr>
        <w:t>Zeman</w:t>
      </w:r>
      <w:r w:rsidR="0065106D" w:rsidRPr="0065106D">
        <w:t xml:space="preserve"> </w:t>
      </w:r>
      <w:r w:rsidR="00651C9A">
        <w:t>и др</w:t>
      </w:r>
      <w:r w:rsidR="0065106D" w:rsidRPr="0065106D">
        <w:t>., 2020]</w:t>
      </w:r>
      <w:r w:rsidR="0065106D">
        <w:t xml:space="preserve">. </w:t>
      </w:r>
      <w:r w:rsidR="0065106D">
        <w:rPr>
          <w:lang w:val="be-BY"/>
        </w:rPr>
        <w:t xml:space="preserve"> Там он </w:t>
      </w:r>
      <w:r w:rsidR="0065106D">
        <w:t>записан кириллицей. Следовательно, первой системой письменности, в которую в рамках корпуса будет переводиться любой текст, поступающий на вход, станет именно старославянская кириллица.</w:t>
      </w:r>
    </w:p>
    <w:p w:rsidR="0065106D" w:rsidRDefault="003A3E1C" w:rsidP="007B6434">
      <w:pPr>
        <w:pStyle w:val="a1"/>
      </w:pPr>
      <w:r>
        <w:t xml:space="preserve">При расшифровке </w:t>
      </w:r>
      <w:r w:rsidR="00027D21">
        <w:t xml:space="preserve">текстов, не переведённых в машиночитаемую форму и доступных лишь в формате сканированных страниц (как Енинский апостол), кириллица выбирается как алфавит с самого начала. Однако тексты, доступные в коллекции </w:t>
      </w:r>
      <w:r w:rsidR="00027D21">
        <w:rPr>
          <w:lang w:val="en-US"/>
        </w:rPr>
        <w:t>TITUS</w:t>
      </w:r>
      <w:r w:rsidR="00027D21">
        <w:t xml:space="preserve">, </w:t>
      </w:r>
      <w:proofErr w:type="gramStart"/>
      <w:r w:rsidR="00027D21">
        <w:t>требуют</w:t>
      </w:r>
      <w:proofErr w:type="gramEnd"/>
      <w:r w:rsidR="00F1528D">
        <w:t xml:space="preserve"> по меньшей</w:t>
      </w:r>
      <w:r w:rsidR="00027D21">
        <w:t xml:space="preserve"> </w:t>
      </w:r>
      <w:r w:rsidR="002D3C99">
        <w:t xml:space="preserve">мере </w:t>
      </w:r>
      <w:r w:rsidR="00027D21">
        <w:t xml:space="preserve">перевода из </w:t>
      </w:r>
      <w:r w:rsidR="00F1528D">
        <w:t xml:space="preserve">кодировки </w:t>
      </w:r>
      <w:r w:rsidR="00F1528D">
        <w:rPr>
          <w:lang w:val="en-US"/>
        </w:rPr>
        <w:t>ASCII</w:t>
      </w:r>
      <w:r w:rsidR="00F1528D">
        <w:t xml:space="preserve"> в кодировку </w:t>
      </w:r>
      <w:r w:rsidR="00F1528D">
        <w:rPr>
          <w:lang w:val="en-US"/>
        </w:rPr>
        <w:t>Unicode</w:t>
      </w:r>
      <w:r w:rsidR="00F1528D">
        <w:t xml:space="preserve">. </w:t>
      </w:r>
      <w:proofErr w:type="gramStart"/>
      <w:r w:rsidR="00F1528D">
        <w:t>П</w:t>
      </w:r>
      <w:r w:rsidR="00CB2DDD">
        <w:t xml:space="preserve">ри этом </w:t>
      </w:r>
      <w:r w:rsidR="002D3C99">
        <w:t>некоторые проблемы, такие как восстановление этимологических редуцированных в оригинальных публикация</w:t>
      </w:r>
      <w:r w:rsidR="00CB2DDD">
        <w:t>х, не разрешимы методами автоматической обработки в целом.</w:t>
      </w:r>
      <w:proofErr w:type="gramEnd"/>
      <w:r w:rsidR="00CB2DDD">
        <w:t xml:space="preserve"> Однако непосредственно перевод из кодировки в </w:t>
      </w:r>
      <w:r w:rsidR="00CB2DDD">
        <w:rPr>
          <w:lang w:val="en-US"/>
        </w:rPr>
        <w:t>ASCII</w:t>
      </w:r>
      <w:r w:rsidR="00CB2DDD">
        <w:t xml:space="preserve"> в кодировку </w:t>
      </w:r>
      <w:r w:rsidR="00CB2DDD">
        <w:rPr>
          <w:lang w:val="en-US"/>
        </w:rPr>
        <w:t>Unicode</w:t>
      </w:r>
      <w:r w:rsidR="00CB2DDD">
        <w:rPr>
          <w:lang w:val="be-BY"/>
        </w:rPr>
        <w:t>, а также токен</w:t>
      </w:r>
      <w:r w:rsidR="00CB2DDD">
        <w:t>изация результатов, выглядит вполне возможным.</w:t>
      </w:r>
    </w:p>
    <w:p w:rsidR="004F7A03" w:rsidRPr="00B855BC" w:rsidRDefault="00B855BC" w:rsidP="007B6434">
      <w:pPr>
        <w:pStyle w:val="a1"/>
      </w:pPr>
      <w:r>
        <w:t xml:space="preserve">Исходный текст, к примеру, одной из строк в Киевских листках, будет выглядеть приблизительно следующим образом: </w:t>
      </w:r>
      <w:r w:rsidRPr="00B855BC">
        <w:rPr>
          <w:i/>
        </w:rPr>
        <w:t xml:space="preserve">*nebes$sk~yE tv'oE sJl^y </w:t>
      </w:r>
      <w:r w:rsidRPr="00B855BC">
        <w:t>‘</w:t>
      </w:r>
      <w:r>
        <w:rPr>
          <w:lang w:val="be-BY"/>
        </w:rPr>
        <w:t>небесные тво</w:t>
      </w:r>
      <w:r>
        <w:t>и силы</w:t>
      </w:r>
      <w:r w:rsidRPr="00B855BC">
        <w:t>’ [</w:t>
      </w:r>
      <w:r>
        <w:rPr>
          <w:lang w:val="en-US"/>
        </w:rPr>
        <w:t>TITUS</w:t>
      </w:r>
      <w:r w:rsidRPr="00B855BC">
        <w:t>]</w:t>
      </w:r>
      <w:r>
        <w:t xml:space="preserve">.  Для помещения его в корпус требуется провести определённое количество преобразований, чтобы, в конечном итоге, получить строку, похожую на </w:t>
      </w:r>
      <w:r w:rsidR="00835528">
        <w:rPr>
          <w:i/>
        </w:rPr>
        <w:t>Н</w:t>
      </w:r>
      <w:r>
        <w:rPr>
          <w:i/>
        </w:rPr>
        <w:t>ебесъскыѥ твоѥ с</w:t>
      </w:r>
      <w:proofErr w:type="gramStart"/>
      <w:r>
        <w:rPr>
          <w:i/>
          <w:lang w:val="en-US"/>
        </w:rPr>
        <w:t>i</w:t>
      </w:r>
      <w:proofErr w:type="gramEnd"/>
      <w:r>
        <w:rPr>
          <w:i/>
          <w:lang w:val="be-BY"/>
        </w:rPr>
        <w:t>лы</w:t>
      </w:r>
      <w:r>
        <w:rPr>
          <w:lang w:val="be-BY"/>
        </w:rPr>
        <w:t>.</w:t>
      </w:r>
      <w:r>
        <w:t xml:space="preserve"> </w:t>
      </w:r>
    </w:p>
    <w:p w:rsidR="00835528" w:rsidRDefault="00CB2DDD" w:rsidP="006F0DB2">
      <w:pPr>
        <w:pStyle w:val="a1"/>
      </w:pPr>
      <w:r>
        <w:lastRenderedPageBreak/>
        <w:t xml:space="preserve">После того, как </w:t>
      </w:r>
      <w:r w:rsidR="00247C36">
        <w:t>текст получен</w:t>
      </w:r>
      <w:r w:rsidR="00835528">
        <w:t xml:space="preserve"> из места исходного размещения, в первую очередь проводятся перестановки вспомогательных символов, указывающих на диакритические знаки, и </w:t>
      </w:r>
      <w:r w:rsidR="00835528" w:rsidRPr="00323709">
        <w:t>астериска,</w:t>
      </w:r>
      <w:r w:rsidR="00835528">
        <w:t xml:space="preserve"> указывающего на заглавность следующей графемы. </w:t>
      </w:r>
      <w:proofErr w:type="gramStart"/>
      <w:r w:rsidR="00835528">
        <w:t xml:space="preserve">К примеру, последовательность символов </w:t>
      </w:r>
      <w:r w:rsidR="00835528" w:rsidRPr="00835528">
        <w:rPr>
          <w:i/>
        </w:rPr>
        <w:t>*`</w:t>
      </w:r>
      <w:r w:rsidR="00835528">
        <w:t xml:space="preserve"> изменяется на </w:t>
      </w:r>
      <w:r w:rsidR="00835528" w:rsidRPr="00835528">
        <w:rPr>
          <w:i/>
        </w:rPr>
        <w:t>`*</w:t>
      </w:r>
      <w:r w:rsidR="00835528">
        <w:t xml:space="preserve">. Эта операция выполняется для более эффективного приведения букв к их прописному варианту. </w:t>
      </w:r>
      <w:proofErr w:type="gramEnd"/>
    </w:p>
    <w:p w:rsidR="000936F9" w:rsidRPr="0026138A" w:rsidRDefault="00835528" w:rsidP="006F0DB2">
      <w:pPr>
        <w:pStyle w:val="a1"/>
      </w:pPr>
      <w:r>
        <w:t>Затем</w:t>
      </w:r>
      <w:r w:rsidR="00247C36">
        <w:t xml:space="preserve"> проводится смена кодировки буквенных символов в соответствии с </w:t>
      </w:r>
      <w:r w:rsidR="004F7A03">
        <w:t xml:space="preserve">соответствующей транслитерационной таблицей </w:t>
      </w:r>
      <w:r w:rsidR="004F7A03" w:rsidRPr="004F7A03">
        <w:t>[</w:t>
      </w:r>
      <w:r w:rsidR="004F7A03">
        <w:rPr>
          <w:lang w:val="en-US"/>
        </w:rPr>
        <w:t>CCMH</w:t>
      </w:r>
      <w:r w:rsidR="004F7A03" w:rsidRPr="004F7A03">
        <w:t>]</w:t>
      </w:r>
      <w:r w:rsidR="004F7A03">
        <w:t xml:space="preserve">. </w:t>
      </w:r>
      <w:r>
        <w:t xml:space="preserve">При наличии перед графемой </w:t>
      </w:r>
      <w:r w:rsidR="0026138A">
        <w:t xml:space="preserve">астериска используется её заглавный вариант, ср. </w:t>
      </w:r>
      <w:r w:rsidR="0026138A" w:rsidRPr="0026138A">
        <w:rPr>
          <w:i/>
        </w:rPr>
        <w:t>t&amp;gda</w:t>
      </w:r>
      <w:r w:rsidR="0026138A" w:rsidRPr="0026138A">
        <w:t xml:space="preserve"> ‘</w:t>
      </w:r>
      <w:r w:rsidR="0026138A">
        <w:t>тогда</w:t>
      </w:r>
      <w:r w:rsidR="0026138A" w:rsidRPr="0026138A">
        <w:t>’ &gt;</w:t>
      </w:r>
      <w:r w:rsidR="0026138A">
        <w:t xml:space="preserve"> </w:t>
      </w:r>
      <w:r w:rsidR="0026138A">
        <w:rPr>
          <w:i/>
        </w:rPr>
        <w:t>тъгда</w:t>
      </w:r>
      <w:r w:rsidR="0026138A">
        <w:t>, но *</w:t>
      </w:r>
      <w:r w:rsidR="0026138A" w:rsidRPr="0026138A">
        <w:rPr>
          <w:i/>
        </w:rPr>
        <w:t>t&amp;gda</w:t>
      </w:r>
      <w:r w:rsidR="0026138A">
        <w:rPr>
          <w:i/>
        </w:rPr>
        <w:t xml:space="preserve"> </w:t>
      </w:r>
      <w:r w:rsidR="0026138A" w:rsidRPr="0026138A">
        <w:rPr>
          <w:i/>
        </w:rPr>
        <w:t>&gt;</w:t>
      </w:r>
      <w:r w:rsidR="0026138A">
        <w:rPr>
          <w:i/>
          <w:lang w:val="be-BY"/>
        </w:rPr>
        <w:t xml:space="preserve"> </w:t>
      </w:r>
      <w:r w:rsidR="0026138A">
        <w:rPr>
          <w:i/>
        </w:rPr>
        <w:t>Тъгда</w:t>
      </w:r>
      <w:r w:rsidR="0026138A">
        <w:t xml:space="preserve">. </w:t>
      </w:r>
    </w:p>
    <w:p w:rsidR="00CB2DDD" w:rsidRDefault="004F7A03" w:rsidP="006F0DB2">
      <w:pPr>
        <w:pStyle w:val="a1"/>
      </w:pPr>
      <w:r>
        <w:t>В некоторых случаях возникает необходимость провести программу по тексту два раза, поскольку транслитерационные таблицы даже в одном источнике, как правило, не унифицированы, и одна и та же</w:t>
      </w:r>
      <w:r>
        <w:rPr>
          <w:lang w:val="be-BY"/>
        </w:rPr>
        <w:t xml:space="preserve"> последовательность с</w:t>
      </w:r>
      <w:r>
        <w:t xml:space="preserve">имволов </w:t>
      </w:r>
      <w:r>
        <w:rPr>
          <w:lang w:val="en-US"/>
        </w:rPr>
        <w:t>ASCII</w:t>
      </w:r>
      <w:r>
        <w:t xml:space="preserve"> может трактоваться по-разному. Так, </w:t>
      </w:r>
      <w:r w:rsidR="006F0DB2">
        <w:t>при транслитерации</w:t>
      </w:r>
      <w:r>
        <w:t xml:space="preserve"> некоторых</w:t>
      </w:r>
      <w:r w:rsidR="006F0DB2">
        <w:rPr>
          <w:lang w:val="be-BY"/>
        </w:rPr>
        <w:t xml:space="preserve"> текстов </w:t>
      </w:r>
      <w:r w:rsidR="006F0DB2" w:rsidRPr="006F0DB2">
        <w:rPr>
          <w:i/>
          <w:lang w:val="en-US"/>
        </w:rPr>
        <w:t>U</w:t>
      </w:r>
      <w:r w:rsidR="006F0DB2" w:rsidRPr="006F0DB2">
        <w:rPr>
          <w:i/>
        </w:rPr>
        <w:t xml:space="preserve"> </w:t>
      </w:r>
      <w:r w:rsidR="006F0DB2">
        <w:t xml:space="preserve">обозначало ук, а других – ижицу. Следовательно, </w:t>
      </w:r>
      <w:r w:rsidR="006F0DB2" w:rsidRPr="006F0DB2">
        <w:rPr>
          <w:i/>
        </w:rPr>
        <w:t>Upokriti</w:t>
      </w:r>
      <w:r w:rsidR="006F0DB2">
        <w:t xml:space="preserve"> </w:t>
      </w:r>
      <w:r w:rsidR="006F0DB2" w:rsidRPr="006F0DB2">
        <w:t>‘</w:t>
      </w:r>
      <w:r w:rsidR="006F0DB2">
        <w:rPr>
          <w:lang w:val="be-BY"/>
        </w:rPr>
        <w:t>л</w:t>
      </w:r>
      <w:r w:rsidR="006F0DB2">
        <w:t>ицемеры</w:t>
      </w:r>
      <w:r w:rsidR="006F0DB2" w:rsidRPr="006F0DB2">
        <w:t>’</w:t>
      </w:r>
      <w:r w:rsidR="006F0DB2">
        <w:t xml:space="preserve"> в Мариинском евангелии </w:t>
      </w:r>
      <w:r w:rsidR="006F0DB2" w:rsidRPr="006F0DB2">
        <w:t>[</w:t>
      </w:r>
      <w:r w:rsidR="006F0DB2">
        <w:rPr>
          <w:lang w:val="en-US"/>
        </w:rPr>
        <w:t>CCMH</w:t>
      </w:r>
      <w:r w:rsidR="006F0DB2" w:rsidRPr="006F0DB2">
        <w:t>]</w:t>
      </w:r>
      <w:r w:rsidR="006F0DB2">
        <w:t xml:space="preserve"> должно транслитерироваться как </w:t>
      </w:r>
      <w:r w:rsidR="006F0DB2">
        <w:rPr>
          <w:i/>
        </w:rPr>
        <w:t>ѵпокрити</w:t>
      </w:r>
      <w:r w:rsidR="006F0DB2">
        <w:t xml:space="preserve">, а </w:t>
      </w:r>
      <w:r w:rsidR="006F0DB2" w:rsidRPr="006F0DB2">
        <w:rPr>
          <w:i/>
        </w:rPr>
        <w:t xml:space="preserve">iskUSeni </w:t>
      </w:r>
      <w:r w:rsidR="00922446" w:rsidRPr="00922446">
        <w:t>‘</w:t>
      </w:r>
      <w:r w:rsidR="00922446">
        <w:t>искушённые</w:t>
      </w:r>
      <w:r w:rsidR="00922446" w:rsidRPr="00922446">
        <w:t>’</w:t>
      </w:r>
      <w:r w:rsidR="00A405D3">
        <w:t xml:space="preserve"> в Супрасльской</w:t>
      </w:r>
      <w:r w:rsidR="00922446">
        <w:t xml:space="preserve"> </w:t>
      </w:r>
      <w:r w:rsidR="00A405D3">
        <w:t>рукописи</w:t>
      </w:r>
      <w:r w:rsidR="00922446">
        <w:t xml:space="preserve"> </w:t>
      </w:r>
      <w:r w:rsidR="00922446" w:rsidRPr="00922446">
        <w:t>[</w:t>
      </w:r>
      <w:r w:rsidR="00922446">
        <w:rPr>
          <w:lang w:val="en-US"/>
        </w:rPr>
        <w:t>CCMH</w:t>
      </w:r>
      <w:r w:rsidR="00922446" w:rsidRPr="00922446">
        <w:t>]</w:t>
      </w:r>
      <w:r w:rsidR="00922446">
        <w:rPr>
          <w:lang w:val="be-BY"/>
        </w:rPr>
        <w:t xml:space="preserve"> – как </w:t>
      </w:r>
      <w:r w:rsidR="00922446">
        <w:rPr>
          <w:i/>
        </w:rPr>
        <w:t>искушени</w:t>
      </w:r>
      <w:r w:rsidR="00922446">
        <w:t>. Были также составлены пр</w:t>
      </w:r>
      <w:r w:rsidR="0040577D">
        <w:t xml:space="preserve">авила, позволяющие идентифицировать разные обозначения ижицы, </w:t>
      </w:r>
      <w:r w:rsidR="0040577D">
        <w:rPr>
          <w:i/>
          <w:lang w:val="en-US"/>
        </w:rPr>
        <w:t>U</w:t>
      </w:r>
      <w:r w:rsidR="0040577D">
        <w:rPr>
          <w:i/>
          <w:lang w:val="be-BY"/>
        </w:rPr>
        <w:t xml:space="preserve"> </w:t>
      </w:r>
      <w:r w:rsidR="0040577D">
        <w:t xml:space="preserve">и </w:t>
      </w:r>
      <w:r w:rsidR="0040577D">
        <w:rPr>
          <w:i/>
          <w:lang w:val="en-US"/>
        </w:rPr>
        <w:t>Y</w:t>
      </w:r>
      <w:r w:rsidR="0040577D">
        <w:rPr>
          <w:i/>
        </w:rPr>
        <w:t xml:space="preserve"> </w:t>
      </w:r>
      <w:r w:rsidR="0040577D">
        <w:t>(</w:t>
      </w:r>
      <w:proofErr w:type="gramStart"/>
      <w:r w:rsidR="0040577D">
        <w:t>используемая</w:t>
      </w:r>
      <w:proofErr w:type="gramEnd"/>
      <w:r w:rsidR="0040577D">
        <w:t xml:space="preserve"> только в предположениях составителей) в Мариинском евангелии.</w:t>
      </w:r>
      <w:r w:rsidR="0040577D">
        <w:rPr>
          <w:lang w:val="be-BY"/>
        </w:rPr>
        <w:t xml:space="preserve"> </w:t>
      </w:r>
      <w:r w:rsidR="0040577D" w:rsidRPr="00991AB0">
        <w:rPr>
          <w:lang w:val="be-BY"/>
        </w:rPr>
        <w:t xml:space="preserve">Ижица распознаётся и в </w:t>
      </w:r>
      <w:r w:rsidR="0040577D" w:rsidRPr="00991AB0">
        <w:rPr>
          <w:i/>
          <w:lang w:val="be-BY"/>
        </w:rPr>
        <w:t>отъпо[</w:t>
      </w:r>
      <w:r w:rsidR="0040577D">
        <w:rPr>
          <w:i/>
          <w:lang w:val="be-BY"/>
        </w:rPr>
        <w:t>ѵ</w:t>
      </w:r>
      <w:r w:rsidR="0040577D" w:rsidRPr="00991AB0">
        <w:rPr>
          <w:i/>
          <w:lang w:val="be-BY"/>
        </w:rPr>
        <w:t>]</w:t>
      </w:r>
      <w:r w:rsidR="0040577D">
        <w:rPr>
          <w:i/>
          <w:lang w:val="be-BY"/>
        </w:rPr>
        <w:t xml:space="preserve">сті </w:t>
      </w:r>
      <w:r w:rsidR="0040577D" w:rsidRPr="00991AB0">
        <w:rPr>
          <w:lang w:val="be-BY"/>
        </w:rPr>
        <w:t xml:space="preserve">‘отпусти’, и в </w:t>
      </w:r>
      <w:r w:rsidR="00991AB0" w:rsidRPr="00991AB0">
        <w:rPr>
          <w:i/>
          <w:lang w:val="be-BY"/>
        </w:rPr>
        <w:t>с</w:t>
      </w:r>
      <w:r w:rsidR="00991AB0">
        <w:rPr>
          <w:i/>
          <w:lang w:val="be-BY"/>
        </w:rPr>
        <w:t>ѵ</w:t>
      </w:r>
      <w:r w:rsidR="00991AB0" w:rsidRPr="00991AB0">
        <w:rPr>
          <w:i/>
          <w:lang w:val="be-BY"/>
        </w:rPr>
        <w:t>дон</w:t>
      </w:r>
      <w:r w:rsidR="00991AB0">
        <w:rPr>
          <w:i/>
          <w:lang w:val="be-BY"/>
        </w:rPr>
        <w:t>ъскѫ</w:t>
      </w:r>
      <w:r w:rsidR="0040577D" w:rsidRPr="00991AB0">
        <w:rPr>
          <w:lang w:val="be-BY"/>
        </w:rPr>
        <w:t xml:space="preserve"> </w:t>
      </w:r>
      <w:r w:rsidR="00991AB0" w:rsidRPr="00991AB0">
        <w:t>‘</w:t>
      </w:r>
      <w:r w:rsidR="00991AB0">
        <w:rPr>
          <w:lang w:val="be-BY"/>
        </w:rPr>
        <w:t>сайдасской/сидонской</w:t>
      </w:r>
      <w:r w:rsidR="00991AB0" w:rsidRPr="00991AB0">
        <w:t>’</w:t>
      </w:r>
      <w:r w:rsidR="00D35AA1">
        <w:t xml:space="preserve"> </w:t>
      </w:r>
      <w:r w:rsidR="00D35AA1" w:rsidRPr="00D35AA1">
        <w:t>[</w:t>
      </w:r>
      <w:r w:rsidR="00D35AA1">
        <w:rPr>
          <w:lang w:val="en-US"/>
        </w:rPr>
        <w:t>CCMH</w:t>
      </w:r>
      <w:r w:rsidR="00D35AA1" w:rsidRPr="00D35AA1">
        <w:t>]</w:t>
      </w:r>
      <w:r w:rsidR="00991AB0">
        <w:t xml:space="preserve">. </w:t>
      </w:r>
    </w:p>
    <w:p w:rsidR="000936F9" w:rsidRDefault="0026138A" w:rsidP="00D35AA1">
      <w:pPr>
        <w:pStyle w:val="a1"/>
      </w:pPr>
      <w:r>
        <w:t xml:space="preserve">На следующем этапе предобработки </w:t>
      </w:r>
      <w:r w:rsidR="00D35AA1">
        <w:t>синтагмы</w:t>
      </w:r>
      <w:r>
        <w:t>, разорванные между двумя строками, соединяются в верхней строке</w:t>
      </w:r>
      <w:r w:rsidR="00D35AA1">
        <w:t xml:space="preserve">: </w:t>
      </w:r>
      <w:r w:rsidR="00D35AA1">
        <w:rPr>
          <w:i/>
        </w:rPr>
        <w:t>тво</w:t>
      </w:r>
      <w:r w:rsidR="00D35AA1" w:rsidRPr="00D35AA1">
        <w:rPr>
          <w:i/>
        </w:rPr>
        <w:t>-</w:t>
      </w:r>
      <w:r w:rsidR="00D35AA1" w:rsidRPr="00D35AA1">
        <w:rPr>
          <w:i/>
          <w:lang w:val="be-BY"/>
        </w:rPr>
        <w:t>\</w:t>
      </w:r>
      <w:proofErr w:type="gramStart"/>
      <w:r w:rsidR="00D35AA1" w:rsidRPr="00D35AA1">
        <w:rPr>
          <w:i/>
          <w:lang w:val="en-US"/>
        </w:rPr>
        <w:t>n</w:t>
      </w:r>
      <w:proofErr w:type="gramEnd"/>
      <w:r w:rsidR="00D35AA1">
        <w:rPr>
          <w:i/>
        </w:rPr>
        <w:t>его</w:t>
      </w:r>
      <w:r w:rsidR="00D35AA1">
        <w:rPr>
          <w:lang w:val="be-BY"/>
        </w:rPr>
        <w:t xml:space="preserve"> </w:t>
      </w:r>
      <w:r w:rsidR="00D35AA1" w:rsidRPr="00D35AA1">
        <w:t>‘</w:t>
      </w:r>
      <w:r w:rsidR="00D35AA1">
        <w:rPr>
          <w:lang w:val="be-BY"/>
        </w:rPr>
        <w:t>тво-</w:t>
      </w:r>
      <w:r w:rsidR="00D35AA1">
        <w:t>\</w:t>
      </w:r>
      <w:r w:rsidR="00D35AA1">
        <w:rPr>
          <w:lang w:val="en-US"/>
        </w:rPr>
        <w:t>n</w:t>
      </w:r>
      <w:r w:rsidR="00D35AA1">
        <w:rPr>
          <w:lang w:val="be-BY"/>
        </w:rPr>
        <w:t>его</w:t>
      </w:r>
      <w:r w:rsidR="00D35AA1" w:rsidRPr="00D35AA1">
        <w:t>’ [</w:t>
      </w:r>
      <w:r w:rsidR="00D35AA1">
        <w:rPr>
          <w:lang w:val="en-US"/>
        </w:rPr>
        <w:t>TITUS</w:t>
      </w:r>
      <w:r w:rsidR="00D35AA1" w:rsidRPr="00D35AA1">
        <w:t>]</w:t>
      </w:r>
      <w:r w:rsidR="00D35AA1">
        <w:rPr>
          <w:lang w:val="be-BY"/>
        </w:rPr>
        <w:t xml:space="preserve">, где </w:t>
      </w:r>
      <w:r w:rsidR="00D35AA1" w:rsidRPr="00D35AA1">
        <w:t>\</w:t>
      </w:r>
      <w:r w:rsidR="00D35AA1">
        <w:rPr>
          <w:lang w:val="en-US"/>
        </w:rPr>
        <w:t>n</w:t>
      </w:r>
      <w:r w:rsidR="00D35AA1">
        <w:rPr>
          <w:lang w:val="be-BY"/>
        </w:rPr>
        <w:t xml:space="preserve"> – знак переноса стро</w:t>
      </w:r>
      <w:r w:rsidR="00D35AA1">
        <w:t>ки, превращается в</w:t>
      </w:r>
      <w:r w:rsidR="00D35AA1" w:rsidRPr="00D35AA1">
        <w:t xml:space="preserve"> </w:t>
      </w:r>
      <w:r w:rsidR="00D35AA1">
        <w:t xml:space="preserve"> </w:t>
      </w:r>
      <w:r w:rsidR="00D35AA1">
        <w:rPr>
          <w:i/>
        </w:rPr>
        <w:t>твоего</w:t>
      </w:r>
      <w:r w:rsidR="00D35AA1">
        <w:t xml:space="preserve">. </w:t>
      </w:r>
    </w:p>
    <w:p w:rsidR="00D35AA1" w:rsidRDefault="00D35AA1" w:rsidP="00D35AA1">
      <w:pPr>
        <w:pStyle w:val="a1"/>
      </w:pPr>
      <w:r>
        <w:t>После этого провод</w:t>
      </w:r>
      <w:r w:rsidR="00195677">
        <w:t>ится непосредственно токенизация. Особое внимание при ней уделяется анализу фрагментарных токенов</w:t>
      </w:r>
      <w:r w:rsidR="00195677">
        <w:rPr>
          <w:lang w:val="be-BY"/>
        </w:rPr>
        <w:t xml:space="preserve"> по прав</w:t>
      </w:r>
      <w:r w:rsidR="00195677">
        <w:t xml:space="preserve">илам, приведённым в </w:t>
      </w:r>
      <w:r w:rsidR="004D49E2">
        <w:t xml:space="preserve">работе </w:t>
      </w:r>
      <w:r w:rsidR="00195677" w:rsidRPr="00195677">
        <w:t>[</w:t>
      </w:r>
      <w:r w:rsidR="00195677">
        <w:t>Афанасьев</w:t>
      </w:r>
      <w:r w:rsidR="00195677" w:rsidRPr="00195677">
        <w:t xml:space="preserve"> </w:t>
      </w:r>
      <w:r w:rsidR="00195677">
        <w:t>И. А., 2020</w:t>
      </w:r>
      <w:r w:rsidR="004D49E2">
        <w:t>, с. 18</w:t>
      </w:r>
      <w:r w:rsidR="00195677" w:rsidRPr="00195677">
        <w:t>]</w:t>
      </w:r>
      <w:r w:rsidR="00195677">
        <w:t>.</w:t>
      </w:r>
      <w:r w:rsidR="004D49E2">
        <w:t xml:space="preserve"> Была предпринята попытка использовать токенизатор пакета </w:t>
      </w:r>
      <w:r w:rsidR="004D49E2">
        <w:rPr>
          <w:lang w:val="en-US"/>
        </w:rPr>
        <w:t>NLTK</w:t>
      </w:r>
      <w:r w:rsidR="004D49E2">
        <w:t xml:space="preserve"> </w:t>
      </w:r>
      <w:r w:rsidR="004D49E2" w:rsidRPr="004D49E2">
        <w:t>[</w:t>
      </w:r>
      <w:r w:rsidR="004D49E2">
        <w:rPr>
          <w:lang w:val="en-US"/>
        </w:rPr>
        <w:t>Bird</w:t>
      </w:r>
      <w:r w:rsidR="004D49E2" w:rsidRPr="004D49E2">
        <w:t xml:space="preserve"> </w:t>
      </w:r>
      <w:r w:rsidR="00651C9A">
        <w:t>и др</w:t>
      </w:r>
      <w:r w:rsidR="004D49E2" w:rsidRPr="004D49E2">
        <w:t>., 2009]</w:t>
      </w:r>
      <w:r w:rsidR="004D49E2">
        <w:t xml:space="preserve">, однако он </w:t>
      </w:r>
      <w:r w:rsidR="004D49E2">
        <w:lastRenderedPageBreak/>
        <w:t>с данной задачей не справился, в силу отсутствия подходящей модели или системы правил, предназначенной для обработки фрагментов.</w:t>
      </w:r>
    </w:p>
    <w:p w:rsidR="004D49E2" w:rsidRDefault="004D49E2" w:rsidP="00D35AA1">
      <w:pPr>
        <w:pStyle w:val="a1"/>
      </w:pPr>
      <w:r>
        <w:t>Затем проводится дополнительное разделение текста на фрагменты по знакам пунктуации</w:t>
      </w:r>
      <w:r w:rsidR="009156F2">
        <w:t>.</w:t>
      </w:r>
    </w:p>
    <w:p w:rsidR="003C43EF" w:rsidRDefault="009156F2" w:rsidP="00D35AA1">
      <w:pPr>
        <w:pStyle w:val="a1"/>
      </w:pPr>
      <w:r w:rsidRPr="002718C4">
        <w:t xml:space="preserve">На финальном этапе предобработки текст помещается в базу данных, в данный момент </w:t>
      </w:r>
      <w:r w:rsidR="002718C4" w:rsidRPr="002718C4">
        <w:t>представленную</w:t>
      </w:r>
      <w:r w:rsidRPr="002718C4">
        <w:t xml:space="preserve"> коллекцией .</w:t>
      </w:r>
      <w:r w:rsidRPr="002718C4">
        <w:rPr>
          <w:lang w:val="en-US"/>
        </w:rPr>
        <w:t>json</w:t>
      </w:r>
      <w:r w:rsidRPr="002718C4">
        <w:t>-файлов на компьютере пользователя. Каждый .</w:t>
      </w:r>
      <w:r w:rsidRPr="002718C4">
        <w:rPr>
          <w:lang w:val="en-US"/>
        </w:rPr>
        <w:t>json</w:t>
      </w:r>
      <w:r w:rsidRPr="002718C4">
        <w:t>-файл представляет собой отдельный документ в</w:t>
      </w:r>
      <w:r>
        <w:t xml:space="preserve"> корпусе, хранящийся в файле как объект класса </w:t>
      </w:r>
      <w:r>
        <w:rPr>
          <w:i/>
          <w:lang w:val="en-US"/>
        </w:rPr>
        <w:t>Document</w:t>
      </w:r>
      <w:r>
        <w:t xml:space="preserve">. Каждый </w:t>
      </w:r>
      <w:r>
        <w:rPr>
          <w:i/>
          <w:lang w:val="en-US"/>
        </w:rPr>
        <w:t>Document</w:t>
      </w:r>
      <w:r>
        <w:rPr>
          <w:i/>
          <w:lang w:val="be-BY"/>
        </w:rPr>
        <w:t xml:space="preserve"> </w:t>
      </w:r>
      <w:r>
        <w:rPr>
          <w:lang w:val="be-BY"/>
        </w:rPr>
        <w:t xml:space="preserve">обладает </w:t>
      </w:r>
      <w:r>
        <w:t xml:space="preserve">идентификатором (поле </w:t>
      </w:r>
      <w:r>
        <w:rPr>
          <w:i/>
          <w:lang w:val="en-US"/>
        </w:rPr>
        <w:t>documentID</w:t>
      </w:r>
      <w:r w:rsidRPr="009156F2">
        <w:t>)</w:t>
      </w:r>
      <w:r>
        <w:t>,</w:t>
      </w:r>
      <w:r w:rsidRPr="009156F2">
        <w:rPr>
          <w:i/>
        </w:rPr>
        <w:t xml:space="preserve"> </w:t>
      </w:r>
      <w:r>
        <w:t xml:space="preserve">названием (поле </w:t>
      </w:r>
      <w:r>
        <w:rPr>
          <w:i/>
          <w:lang w:val="en-US"/>
        </w:rPr>
        <w:t>fileName</w:t>
      </w:r>
      <w:r w:rsidRPr="009156F2">
        <w:t>)</w:t>
      </w:r>
      <w:r>
        <w:rPr>
          <w:lang w:val="be-BY"/>
        </w:rPr>
        <w:t>, метаданным</w:t>
      </w:r>
      <w:r>
        <w:t xml:space="preserve">и (поле </w:t>
      </w:r>
      <w:r>
        <w:rPr>
          <w:i/>
          <w:lang w:val="en-US"/>
        </w:rPr>
        <w:t>documentMetaData</w:t>
      </w:r>
      <w:r w:rsidRPr="009156F2">
        <w:t>)</w:t>
      </w:r>
      <w:r>
        <w:rPr>
          <w:lang w:val="be-BY"/>
        </w:rPr>
        <w:t>, опционально – путём к файлу с нераспознанным текстом</w:t>
      </w:r>
      <w:r w:rsidRPr="009156F2">
        <w:t xml:space="preserve"> .</w:t>
      </w:r>
      <w:r>
        <w:rPr>
          <w:lang w:val="en-US"/>
        </w:rPr>
        <w:t>pdf</w:t>
      </w:r>
      <w:r>
        <w:rPr>
          <w:lang w:val="be-BY"/>
        </w:rPr>
        <w:t xml:space="preserve"> в системе </w:t>
      </w:r>
      <w:r>
        <w:t xml:space="preserve">и путём к этому же файлу в </w:t>
      </w:r>
      <w:r>
        <w:rPr>
          <w:lang w:val="en-US"/>
        </w:rPr>
        <w:t>Google</w:t>
      </w:r>
      <w:r w:rsidRPr="009156F2">
        <w:t xml:space="preserve"> </w:t>
      </w:r>
      <w:r>
        <w:rPr>
          <w:lang w:val="en-US"/>
        </w:rPr>
        <w:t>Docs</w:t>
      </w:r>
      <w:r w:rsidRPr="009156F2">
        <w:t xml:space="preserve"> (</w:t>
      </w:r>
      <w:r>
        <w:t xml:space="preserve">поля </w:t>
      </w:r>
      <w:r>
        <w:rPr>
          <w:i/>
          <w:lang w:val="en-US"/>
        </w:rPr>
        <w:t>filePath</w:t>
      </w:r>
      <w:r w:rsidRPr="009156F2">
        <w:rPr>
          <w:i/>
        </w:rPr>
        <w:t xml:space="preserve"> </w:t>
      </w:r>
      <w:r>
        <w:t xml:space="preserve">и </w:t>
      </w:r>
      <w:r>
        <w:rPr>
          <w:i/>
          <w:lang w:val="en-US"/>
        </w:rPr>
        <w:t>googleDocPath</w:t>
      </w:r>
      <w:r>
        <w:rPr>
          <w:lang w:val="be-BY"/>
        </w:rPr>
        <w:t xml:space="preserve"> соответственно</w:t>
      </w:r>
      <w:r w:rsidRPr="009156F2">
        <w:t>)</w:t>
      </w:r>
      <w:r>
        <w:rPr>
          <w:lang w:val="be-BY"/>
        </w:rPr>
        <w:t>. Внутр</w:t>
      </w:r>
      <w:r>
        <w:t xml:space="preserve">и </w:t>
      </w:r>
      <w:r>
        <w:rPr>
          <w:i/>
          <w:lang w:val="en-US"/>
        </w:rPr>
        <w:t>Document</w:t>
      </w:r>
      <w:r w:rsidRPr="00991AEC">
        <w:rPr>
          <w:i/>
        </w:rPr>
        <w:t xml:space="preserve"> </w:t>
      </w:r>
      <w:r>
        <w:t xml:space="preserve">хранится список </w:t>
      </w:r>
      <w:r w:rsidR="00991AEC">
        <w:t xml:space="preserve">объектов класса </w:t>
      </w:r>
      <w:r w:rsidR="00991AEC">
        <w:rPr>
          <w:i/>
          <w:lang w:val="en-US"/>
        </w:rPr>
        <w:t>Text</w:t>
      </w:r>
      <w:r w:rsidR="00991AEC">
        <w:t xml:space="preserve">. Этот список может состоять из одного объекта, если документ сравнительно небольшой, или из многих объектов, к примеру, отдельных листков. </w:t>
      </w:r>
      <w:proofErr w:type="gramStart"/>
      <w:r w:rsidR="00991AEC">
        <w:rPr>
          <w:i/>
          <w:lang w:val="en-US"/>
        </w:rPr>
        <w:t>Text</w:t>
      </w:r>
      <w:r w:rsidR="00991AEC">
        <w:t xml:space="preserve"> также обладает идентификатором, названием и метаданными (поля </w:t>
      </w:r>
      <w:r w:rsidR="00991AEC">
        <w:rPr>
          <w:i/>
          <w:lang w:val="en-US"/>
        </w:rPr>
        <w:t>textID</w:t>
      </w:r>
      <w:r w:rsidR="00991AEC" w:rsidRPr="00991AEC">
        <w:rPr>
          <w:i/>
        </w:rPr>
        <w:t xml:space="preserve">, </w:t>
      </w:r>
      <w:r w:rsidR="00991AEC">
        <w:rPr>
          <w:i/>
          <w:lang w:val="en-US"/>
        </w:rPr>
        <w:t>textName</w:t>
      </w:r>
      <w:r w:rsidR="00991AEC" w:rsidRPr="00991AEC">
        <w:rPr>
          <w:i/>
        </w:rPr>
        <w:t xml:space="preserve"> </w:t>
      </w:r>
      <w:r w:rsidR="00991AEC">
        <w:t xml:space="preserve">и </w:t>
      </w:r>
      <w:r w:rsidR="00991AEC">
        <w:rPr>
          <w:i/>
          <w:lang w:val="en-US"/>
        </w:rPr>
        <w:t>textMetaData</w:t>
      </w:r>
      <w:r w:rsidR="00991AEC" w:rsidRPr="00991AEC">
        <w:t>)</w:t>
      </w:r>
      <w:r w:rsidR="001F3D9F">
        <w:t>.</w:t>
      </w:r>
      <w:proofErr w:type="gramEnd"/>
      <w:r w:rsidR="001F3D9F">
        <w:t xml:space="preserve"> Этот объект разбивается на список объектов типа </w:t>
      </w:r>
      <w:r w:rsidR="001F3D9F">
        <w:rPr>
          <w:i/>
          <w:lang w:val="en-US"/>
        </w:rPr>
        <w:t>Clause</w:t>
      </w:r>
      <w:r w:rsidR="001F3D9F">
        <w:t xml:space="preserve">, устроенного схожим образом и дробящимся на список объектов типа </w:t>
      </w:r>
      <w:r w:rsidR="001F3D9F">
        <w:rPr>
          <w:i/>
          <w:lang w:val="en-US"/>
        </w:rPr>
        <w:t>Realization</w:t>
      </w:r>
      <w:r w:rsidR="001F3D9F">
        <w:rPr>
          <w:lang w:val="be-BY"/>
        </w:rPr>
        <w:t>, представляю</w:t>
      </w:r>
      <w:r w:rsidR="001F3D9F">
        <w:t xml:space="preserve">щих собой </w:t>
      </w:r>
      <w:proofErr w:type="gramStart"/>
      <w:r w:rsidR="001F3D9F">
        <w:t>отдельные</w:t>
      </w:r>
      <w:proofErr w:type="gramEnd"/>
      <w:r w:rsidR="001F3D9F">
        <w:t xml:space="preserve"> токены. Они обладают набором полей разметки </w:t>
      </w:r>
      <w:r w:rsidR="001F3D9F">
        <w:rPr>
          <w:i/>
          <w:lang w:val="en-US"/>
        </w:rPr>
        <w:t>realizationFields</w:t>
      </w:r>
      <w:r w:rsidR="001F3D9F">
        <w:t>, двумя полями</w:t>
      </w:r>
      <w:r w:rsidR="001F3D9F">
        <w:rPr>
          <w:lang w:val="be-BY"/>
        </w:rPr>
        <w:t xml:space="preserve"> представлен</w:t>
      </w:r>
      <w:r w:rsidR="001F3D9F">
        <w:t>и</w:t>
      </w:r>
      <w:r w:rsidR="001F3D9F">
        <w:rPr>
          <w:lang w:val="be-BY"/>
        </w:rPr>
        <w:t>я</w:t>
      </w:r>
      <w:r w:rsidR="001F3D9F">
        <w:t xml:space="preserve"> </w:t>
      </w:r>
      <w:r w:rsidR="001F3D9F">
        <w:rPr>
          <w:i/>
          <w:lang w:val="en-US"/>
        </w:rPr>
        <w:t>lexemeOne</w:t>
      </w:r>
      <w:r w:rsidR="001F3D9F">
        <w:rPr>
          <w:i/>
          <w:lang w:val="be-BY"/>
        </w:rPr>
        <w:t xml:space="preserve"> </w:t>
      </w:r>
      <w:r w:rsidR="001F3D9F">
        <w:t xml:space="preserve">и </w:t>
      </w:r>
      <w:r w:rsidR="001F3D9F">
        <w:rPr>
          <w:i/>
          <w:lang w:val="en-US"/>
        </w:rPr>
        <w:t>lexemeTwo</w:t>
      </w:r>
      <w:r w:rsidR="001F3D9F">
        <w:t xml:space="preserve">, необходимыми для корректного отображения в корпусе, а также состоят из списка графем </w:t>
      </w:r>
      <w:r w:rsidR="001F3D9F">
        <w:rPr>
          <w:i/>
          <w:lang w:val="en-US"/>
        </w:rPr>
        <w:t>Grapheme</w:t>
      </w:r>
      <w:r w:rsidR="001F3D9F">
        <w:rPr>
          <w:lang w:val="be-BY"/>
        </w:rPr>
        <w:t xml:space="preserve">, каждая </w:t>
      </w:r>
      <w:r w:rsidR="001F3D9F">
        <w:t>из которых является атомарной единицей</w:t>
      </w:r>
      <w:r w:rsidR="003C43EF">
        <w:t xml:space="preserve"> базы данных. </w:t>
      </w:r>
    </w:p>
    <w:p w:rsidR="009156F2" w:rsidRPr="00B30A93" w:rsidRDefault="003C43EF" w:rsidP="00D35AA1">
      <w:pPr>
        <w:pStyle w:val="a1"/>
      </w:pPr>
      <w:r>
        <w:t>Пол</w:t>
      </w:r>
      <w:r>
        <w:rPr>
          <w:lang w:val="be-BY"/>
        </w:rPr>
        <w:t xml:space="preserve">я </w:t>
      </w:r>
      <w:r>
        <w:rPr>
          <w:i/>
          <w:lang w:val="en-US"/>
        </w:rPr>
        <w:t>lexemeOne</w:t>
      </w:r>
      <w:r>
        <w:rPr>
          <w:i/>
          <w:lang w:val="be-BY"/>
        </w:rPr>
        <w:t xml:space="preserve"> </w:t>
      </w:r>
      <w:r>
        <w:t xml:space="preserve">и </w:t>
      </w:r>
      <w:r>
        <w:rPr>
          <w:i/>
          <w:lang w:val="en-US"/>
        </w:rPr>
        <w:t>lexemeTwo</w:t>
      </w:r>
      <w:r>
        <w:rPr>
          <w:i/>
          <w:lang w:val="be-BY"/>
        </w:rPr>
        <w:t xml:space="preserve"> </w:t>
      </w:r>
      <w:r>
        <w:rPr>
          <w:lang w:val="be-BY"/>
        </w:rPr>
        <w:t>отл</w:t>
      </w:r>
      <w:r>
        <w:t xml:space="preserve">ичаются различным отображением диакритических знаков в исходном тексте. Поле </w:t>
      </w:r>
      <w:r>
        <w:rPr>
          <w:i/>
          <w:lang w:val="en-US"/>
        </w:rPr>
        <w:t>lexemeOne</w:t>
      </w:r>
      <w:r>
        <w:t xml:space="preserve"> сохраняет их нетронутыми, позволяя исследователю в дальнейшем присвоить графемам,</w:t>
      </w:r>
      <w:r w:rsidR="002718C4">
        <w:t xml:space="preserve"> идущим</w:t>
      </w:r>
      <w:r>
        <w:t xml:space="preserve"> за маркерами диакритических знаков или перед ними (в зависимости от указаний в таблице трансли</w:t>
      </w:r>
      <w:r w:rsidR="00676C8D">
        <w:t xml:space="preserve">терации), соответствующие значения полей разметки. Поле </w:t>
      </w:r>
      <w:r w:rsidR="00676C8D">
        <w:rPr>
          <w:i/>
          <w:lang w:val="en-US"/>
        </w:rPr>
        <w:t>lexemeTwo</w:t>
      </w:r>
      <w:r w:rsidR="00676C8D">
        <w:t xml:space="preserve"> стирает их, представляя в корпусе текст, визуально более близкий к </w:t>
      </w:r>
      <w:proofErr w:type="gramStart"/>
      <w:r w:rsidR="00676C8D">
        <w:t>представленному</w:t>
      </w:r>
      <w:proofErr w:type="gramEnd"/>
      <w:r w:rsidR="00676C8D">
        <w:t xml:space="preserve"> в оригинальном документе.  </w:t>
      </w:r>
      <w:r w:rsidR="00676C8D">
        <w:lastRenderedPageBreak/>
        <w:t xml:space="preserve">Также в поле </w:t>
      </w:r>
      <w:r w:rsidR="00676C8D">
        <w:rPr>
          <w:i/>
          <w:lang w:val="en-US"/>
        </w:rPr>
        <w:t>lexemeTwo</w:t>
      </w:r>
      <w:r w:rsidR="00676C8D">
        <w:rPr>
          <w:i/>
          <w:lang w:val="be-BY"/>
        </w:rPr>
        <w:t xml:space="preserve"> </w:t>
      </w:r>
      <w:r w:rsidR="00676C8D">
        <w:rPr>
          <w:lang w:val="be-BY"/>
        </w:rPr>
        <w:t>знак</w:t>
      </w:r>
      <w:proofErr w:type="gramStart"/>
      <w:r w:rsidR="00676C8D">
        <w:rPr>
          <w:lang w:val="be-BY"/>
        </w:rPr>
        <w:t xml:space="preserve"> </w:t>
      </w:r>
      <w:r w:rsidR="00676C8D" w:rsidRPr="000F14A4">
        <w:rPr>
          <w:i/>
          <w:lang w:val="be-BY"/>
        </w:rPr>
        <w:t>!</w:t>
      </w:r>
      <w:proofErr w:type="gramEnd"/>
      <w:r w:rsidR="00676C8D">
        <w:rPr>
          <w:lang w:val="be-BY"/>
        </w:rPr>
        <w:t xml:space="preserve"> заменяется на </w:t>
      </w:r>
      <w:r w:rsidR="00676C8D" w:rsidRPr="000F14A4">
        <w:rPr>
          <w:i/>
        </w:rPr>
        <w:t>~</w:t>
      </w:r>
      <w:r w:rsidR="00676C8D">
        <w:t>, если токен не является цифрой. Определение последнего проходит по соответствующему регулярному выражению</w:t>
      </w:r>
      <w:r w:rsidR="00741AB3">
        <w:t xml:space="preserve">. </w:t>
      </w:r>
      <w:proofErr w:type="gramStart"/>
      <w:r w:rsidR="00741AB3">
        <w:t>Оно может быть записано следующим образом: токен начинается с восклицательного знака, за которым может следовать или не следовать буква, обозначающая сотни, за которой может следовать или не следовать буква, обозначающая десятки, за которой может следовать или не следовать буква, обозначающая единицы, за которой может следовать или не следовать буква, обозначающая цифру 10, за которой обязательно следует конец токена.</w:t>
      </w:r>
      <w:proofErr w:type="gramEnd"/>
      <w:r w:rsidR="00741AB3">
        <w:t xml:space="preserve"> Если токен удовлетворяет этому правилу, тогда </w:t>
      </w:r>
      <w:r w:rsidR="000F14A4">
        <w:t xml:space="preserve">(и только тогда) он окаймляется знаками </w:t>
      </w:r>
      <w:r w:rsidR="00741AB3">
        <w:t xml:space="preserve"> </w:t>
      </w:r>
      <w:r w:rsidR="000F14A4" w:rsidRPr="00676C8D">
        <w:t>~</w:t>
      </w:r>
      <w:r w:rsidR="000F14A4">
        <w:t>, как этого требуют таблицы транслитерации.</w:t>
      </w:r>
      <w:r w:rsidR="00B30A93">
        <w:t xml:space="preserve"> </w:t>
      </w:r>
      <w:proofErr w:type="gramStart"/>
      <w:r w:rsidR="00B30A93">
        <w:t xml:space="preserve">При этом важно заметить, что не всегда цифра в исходном тексте  маркируется титлом, </w:t>
      </w:r>
      <w:r w:rsidR="00B30A93">
        <w:rPr>
          <w:lang w:val="be-BY"/>
        </w:rPr>
        <w:t>что</w:t>
      </w:r>
      <w:r w:rsidR="00B30A93">
        <w:t xml:space="preserve"> значит, </w:t>
      </w:r>
      <w:r w:rsidR="00B30A93">
        <w:rPr>
          <w:lang w:val="be-BY"/>
        </w:rPr>
        <w:t xml:space="preserve">что </w:t>
      </w:r>
      <w:r w:rsidR="00B30A93">
        <w:t xml:space="preserve">перед ней при перекодировке в </w:t>
      </w:r>
      <w:r w:rsidR="00B30A93">
        <w:rPr>
          <w:lang w:val="en-US"/>
        </w:rPr>
        <w:t>ASCII</w:t>
      </w:r>
      <w:r w:rsidR="00B30A93">
        <w:rPr>
          <w:lang w:val="be-BY"/>
        </w:rPr>
        <w:t xml:space="preserve"> не став</w:t>
      </w:r>
      <w:r w:rsidR="00B30A93">
        <w:t xml:space="preserve">ится знак </w:t>
      </w:r>
      <w:r w:rsidR="00B30A93" w:rsidRPr="00B30A93">
        <w:rPr>
          <w:i/>
        </w:rPr>
        <w:t>!</w:t>
      </w:r>
      <w:r w:rsidR="00B30A93">
        <w:t xml:space="preserve">. Это влечёт за собой то обстоятельство, что некоторые </w:t>
      </w:r>
      <w:r w:rsidR="00B30A93">
        <w:rPr>
          <w:lang w:val="be-BY"/>
        </w:rPr>
        <w:t>ч</w:t>
      </w:r>
      <w:r w:rsidR="00B30A93">
        <w:t xml:space="preserve">исла, к примеру, </w:t>
      </w:r>
      <w:r w:rsidR="00B30A93">
        <w:rPr>
          <w:i/>
        </w:rPr>
        <w:t xml:space="preserve">В </w:t>
      </w:r>
      <w:r w:rsidR="00B30A93" w:rsidRPr="00B30A93">
        <w:t>‘</w:t>
      </w:r>
      <w:r w:rsidR="00B30A93">
        <w:rPr>
          <w:lang w:val="be-BY"/>
        </w:rPr>
        <w:t>2</w:t>
      </w:r>
      <w:r w:rsidR="00B30A93" w:rsidRPr="00B30A93">
        <w:t>’</w:t>
      </w:r>
      <w:r w:rsidR="00B30A93">
        <w:t xml:space="preserve"> </w:t>
      </w:r>
      <w:r w:rsidR="00B30A93" w:rsidRPr="00B30A93">
        <w:t>[</w:t>
      </w:r>
      <w:r w:rsidR="00B30A93">
        <w:rPr>
          <w:lang w:val="en-US"/>
        </w:rPr>
        <w:t>TITUS</w:t>
      </w:r>
      <w:r w:rsidR="00B30A93" w:rsidRPr="00B30A93">
        <w:t>]</w:t>
      </w:r>
      <w:r w:rsidR="00B30A93">
        <w:t xml:space="preserve"> не распознаются в дальнейшем как числа, что создаёт необходимость ручного корректирования </w:t>
      </w:r>
      <w:r w:rsidR="006A3FBB">
        <w:t>результатов дальнейшей разметки.</w:t>
      </w:r>
      <w:proofErr w:type="gramEnd"/>
    </w:p>
    <w:p w:rsidR="000F14A4" w:rsidRDefault="00B30A93" w:rsidP="00D35AA1">
      <w:pPr>
        <w:pStyle w:val="a1"/>
      </w:pPr>
      <w:r>
        <w:t>После того, как этот последний этап обработки заверша</w:t>
      </w:r>
      <w:r w:rsidR="006A3FBB">
        <w:t>ется, текст уже доступен в корпусе, однако существуют ещё две задачи, которые предстоит решить исследователю</w:t>
      </w:r>
    </w:p>
    <w:p w:rsidR="006A3FBB" w:rsidRDefault="006A3FBB" w:rsidP="006A3FBB">
      <w:pPr>
        <w:pStyle w:val="a5"/>
        <w:numPr>
          <w:ilvl w:val="1"/>
          <w:numId w:val="7"/>
        </w:numPr>
      </w:pPr>
      <w:bookmarkStart w:id="30" w:name="_Toc72902598"/>
      <w:r>
        <w:t>Частеречная разметка документов в корпусе старославянского языка.</w:t>
      </w:r>
      <w:bookmarkEnd w:id="30"/>
    </w:p>
    <w:p w:rsidR="006A3FBB" w:rsidRDefault="002C7446" w:rsidP="006A3FBB">
      <w:pPr>
        <w:pStyle w:val="a1"/>
        <w:rPr>
          <w:lang w:eastAsia="en-US"/>
        </w:rPr>
      </w:pPr>
      <w:r>
        <w:rPr>
          <w:lang w:eastAsia="en-US"/>
        </w:rPr>
        <w:t xml:space="preserve">Для обучения модели был использован текст Мариинского евангелия, размеченный в рамках проекта </w:t>
      </w:r>
      <w:r w:rsidRPr="002C7446">
        <w:rPr>
          <w:lang w:eastAsia="en-US"/>
        </w:rPr>
        <w:t>[</w:t>
      </w:r>
      <w:r w:rsidR="00384421">
        <w:rPr>
          <w:lang w:val="en-US" w:eastAsia="en-US"/>
        </w:rPr>
        <w:t>TOROT</w:t>
      </w:r>
      <w:r w:rsidRPr="002C7446">
        <w:rPr>
          <w:lang w:eastAsia="en-US"/>
        </w:rPr>
        <w:t>]</w:t>
      </w:r>
      <w:r>
        <w:rPr>
          <w:lang w:eastAsia="en-US"/>
        </w:rPr>
        <w:t xml:space="preserve"> в формате </w:t>
      </w:r>
      <w:r>
        <w:rPr>
          <w:lang w:val="en-US" w:eastAsia="en-US"/>
        </w:rPr>
        <w:t>Universal</w:t>
      </w:r>
      <w:r w:rsidRPr="002C7446">
        <w:rPr>
          <w:lang w:eastAsia="en-US"/>
        </w:rPr>
        <w:t xml:space="preserve"> </w:t>
      </w:r>
      <w:r>
        <w:rPr>
          <w:lang w:val="en-US" w:eastAsia="en-US"/>
        </w:rPr>
        <w:t>Dependencies</w:t>
      </w:r>
      <w:r w:rsidRPr="002C7446">
        <w:rPr>
          <w:lang w:eastAsia="en-US"/>
        </w:rPr>
        <w:t xml:space="preserve"> [</w:t>
      </w:r>
      <w:r>
        <w:rPr>
          <w:lang w:val="en-US" w:eastAsia="en-US"/>
        </w:rPr>
        <w:t>Zeman</w:t>
      </w:r>
      <w:r w:rsidRPr="002C7446">
        <w:rPr>
          <w:lang w:eastAsia="en-US"/>
        </w:rPr>
        <w:t xml:space="preserve"> </w:t>
      </w:r>
      <w:r w:rsidR="00651C9A">
        <w:rPr>
          <w:lang w:eastAsia="en-US"/>
        </w:rPr>
        <w:t>и др</w:t>
      </w:r>
      <w:r w:rsidRPr="002C7446">
        <w:rPr>
          <w:lang w:eastAsia="en-US"/>
        </w:rPr>
        <w:t>., 2020]</w:t>
      </w:r>
      <w:r>
        <w:rPr>
          <w:lang w:eastAsia="en-US"/>
        </w:rPr>
        <w:t xml:space="preserve">. В этом наборе данных насчитывается порядка 50 тыс. токенов, разделённых на обучающее, валидирующее и тестовое подмножества. С учётом имплементации нашей модели частеречной разметки </w:t>
      </w:r>
      <w:r w:rsidRPr="002C7446">
        <w:rPr>
          <w:lang w:eastAsia="en-US"/>
        </w:rPr>
        <w:t>[</w:t>
      </w:r>
      <w:r>
        <w:rPr>
          <w:lang w:val="en-US" w:eastAsia="en-US"/>
        </w:rPr>
        <w:t>HMM</w:t>
      </w:r>
      <w:r w:rsidRPr="002C7446">
        <w:rPr>
          <w:lang w:eastAsia="en-US"/>
        </w:rPr>
        <w:t>]</w:t>
      </w:r>
      <w:r>
        <w:rPr>
          <w:lang w:eastAsia="en-US"/>
        </w:rPr>
        <w:t xml:space="preserve"> обучающее и валидирующее подмножества использова</w:t>
      </w:r>
      <w:r w:rsidR="007C4BA4">
        <w:rPr>
          <w:lang w:eastAsia="en-US"/>
        </w:rPr>
        <w:t>лись как единое, оценка эффективности процесса обучения проводилась на тестовом подмножестве.</w:t>
      </w:r>
    </w:p>
    <w:p w:rsidR="00B66982" w:rsidRDefault="006D46E5" w:rsidP="006A3FBB">
      <w:pPr>
        <w:pStyle w:val="a1"/>
        <w:rPr>
          <w:lang w:eastAsia="en-US"/>
        </w:rPr>
      </w:pPr>
      <w:r>
        <w:rPr>
          <w:lang w:eastAsia="en-US"/>
        </w:rPr>
        <w:lastRenderedPageBreak/>
        <w:t xml:space="preserve">Было проведено четыре серии экспериментов. </w:t>
      </w:r>
      <w:proofErr w:type="gramStart"/>
      <w:r>
        <w:rPr>
          <w:lang w:eastAsia="en-US"/>
        </w:rPr>
        <w:t>В первой был определён б</w:t>
      </w:r>
      <w:r w:rsidR="000353DE">
        <w:rPr>
          <w:lang w:eastAsia="en-US"/>
        </w:rPr>
        <w:t xml:space="preserve">ейзлайн: результаты тестирования </w:t>
      </w:r>
      <w:r w:rsidR="00E2271F">
        <w:rPr>
          <w:lang w:eastAsia="en-US"/>
        </w:rPr>
        <w:t>обученной на болгарском языке</w:t>
      </w:r>
      <w:r w:rsidR="000353DE">
        <w:rPr>
          <w:lang w:eastAsia="en-US"/>
        </w:rPr>
        <w:t>, одном из ближайших современных родственников старославянского,</w:t>
      </w:r>
      <w:r w:rsidR="00E2271F">
        <w:rPr>
          <w:lang w:eastAsia="en-US"/>
        </w:rPr>
        <w:t xml:space="preserve"> модели</w:t>
      </w:r>
      <w:r>
        <w:rPr>
          <w:lang w:eastAsia="en-US"/>
        </w:rPr>
        <w:t xml:space="preserve"> </w:t>
      </w:r>
      <w:r>
        <w:rPr>
          <w:lang w:val="en-US" w:eastAsia="en-US"/>
        </w:rPr>
        <w:t>TreeTagger</w:t>
      </w:r>
      <w:r w:rsidRPr="006D46E5">
        <w:rPr>
          <w:lang w:eastAsia="en-US"/>
        </w:rPr>
        <w:t xml:space="preserve"> [</w:t>
      </w:r>
      <w:r w:rsidR="000353DE">
        <w:rPr>
          <w:lang w:val="en-US" w:eastAsia="en-US"/>
        </w:rPr>
        <w:t>Helmut</w:t>
      </w:r>
      <w:r w:rsidR="000353DE" w:rsidRPr="000353DE">
        <w:rPr>
          <w:lang w:eastAsia="en-US"/>
        </w:rPr>
        <w:t xml:space="preserve"> </w:t>
      </w:r>
      <w:r w:rsidR="000353DE">
        <w:rPr>
          <w:lang w:val="en-US" w:eastAsia="en-US"/>
        </w:rPr>
        <w:t>S</w:t>
      </w:r>
      <w:r w:rsidR="000353DE" w:rsidRPr="000353DE">
        <w:rPr>
          <w:lang w:eastAsia="en-US"/>
        </w:rPr>
        <w:t>., 1994</w:t>
      </w:r>
      <w:r w:rsidRPr="006D46E5">
        <w:rPr>
          <w:lang w:eastAsia="en-US"/>
        </w:rPr>
        <w:t>]</w:t>
      </w:r>
      <w:r w:rsidR="000353DE">
        <w:rPr>
          <w:lang w:eastAsia="en-US"/>
        </w:rPr>
        <w:t>.</w:t>
      </w:r>
      <w:proofErr w:type="gramEnd"/>
      <w:r w:rsidR="000353DE">
        <w:rPr>
          <w:lang w:eastAsia="en-US"/>
        </w:rPr>
        <w:t xml:space="preserve"> Вторая серия включала несколько экспериментов на </w:t>
      </w:r>
      <w:r w:rsidR="000353DE">
        <w:rPr>
          <w:i/>
          <w:lang w:val="en-US" w:eastAsia="en-US"/>
        </w:rPr>
        <w:t>n</w:t>
      </w:r>
      <w:r w:rsidR="000353DE" w:rsidRPr="000353DE">
        <w:rPr>
          <w:i/>
          <w:lang w:eastAsia="en-US"/>
        </w:rPr>
        <w:t>-</w:t>
      </w:r>
      <w:r w:rsidR="000353DE">
        <w:rPr>
          <w:lang w:eastAsia="en-US"/>
        </w:rPr>
        <w:t xml:space="preserve">граммных моделях. Третья представляет собой попытки гибридизации скрытой марковской и </w:t>
      </w:r>
      <w:r w:rsidR="000353DE">
        <w:rPr>
          <w:i/>
          <w:lang w:val="en-US" w:eastAsia="en-US"/>
        </w:rPr>
        <w:t>n</w:t>
      </w:r>
      <w:r w:rsidR="000353DE" w:rsidRPr="000353DE">
        <w:rPr>
          <w:i/>
          <w:lang w:eastAsia="en-US"/>
        </w:rPr>
        <w:t>-</w:t>
      </w:r>
      <w:r w:rsidR="000353DE">
        <w:rPr>
          <w:lang w:eastAsia="en-US"/>
        </w:rPr>
        <w:t xml:space="preserve">граммной моделей. Использовался набор данных </w:t>
      </w:r>
      <w:r w:rsidR="000353DE">
        <w:rPr>
          <w:lang w:val="en-US" w:eastAsia="en-US"/>
        </w:rPr>
        <w:t>UD</w:t>
      </w:r>
      <w:r w:rsidR="000353DE">
        <w:rPr>
          <w:lang w:eastAsia="en-US"/>
        </w:rPr>
        <w:t xml:space="preserve">. </w:t>
      </w:r>
      <w:r w:rsidR="00092920">
        <w:rPr>
          <w:lang w:eastAsia="en-US"/>
        </w:rPr>
        <w:t xml:space="preserve">Четвёртый эксперимент </w:t>
      </w:r>
      <w:r w:rsidR="00B66982">
        <w:rPr>
          <w:lang w:eastAsia="en-US"/>
        </w:rPr>
        <w:t>проводился на материале Киевских листков и заключался в сравнении эффективности использования скрытой марковской модели и наиболее эффективного из гибридов.</w:t>
      </w:r>
    </w:p>
    <w:p w:rsidR="006D46E5" w:rsidRDefault="00B66982" w:rsidP="006A3FBB">
      <w:pPr>
        <w:pStyle w:val="a1"/>
        <w:rPr>
          <w:lang w:eastAsia="en-US"/>
        </w:rPr>
      </w:pPr>
      <w:proofErr w:type="gramStart"/>
      <w:r>
        <w:rPr>
          <w:lang w:eastAsia="en-US"/>
        </w:rPr>
        <w:t xml:space="preserve">Для определения бейзлайна использовались параметры модели, обученной не на старославянском, поскольку </w:t>
      </w:r>
      <w:r w:rsidR="000353DE">
        <w:rPr>
          <w:lang w:eastAsia="en-US"/>
        </w:rPr>
        <w:t xml:space="preserve"> </w:t>
      </w:r>
      <w:r>
        <w:rPr>
          <w:lang w:eastAsia="en-US"/>
        </w:rPr>
        <w:t xml:space="preserve">предварительно обученных параметров </w:t>
      </w:r>
      <w:r>
        <w:rPr>
          <w:lang w:val="en-US" w:eastAsia="en-US"/>
        </w:rPr>
        <w:t>TreeTagger</w:t>
      </w:r>
      <w:r w:rsidRPr="00B66982">
        <w:rPr>
          <w:lang w:eastAsia="en-US"/>
        </w:rPr>
        <w:t xml:space="preserve"> </w:t>
      </w:r>
      <w:r>
        <w:rPr>
          <w:lang w:eastAsia="en-US"/>
        </w:rPr>
        <w:t>для старославянского не существует, а исходный код данной модели не находится в открытом доступе.</w:t>
      </w:r>
      <w:proofErr w:type="gramEnd"/>
      <w:r>
        <w:rPr>
          <w:lang w:eastAsia="en-US"/>
        </w:rPr>
        <w:t xml:space="preserve">  </w:t>
      </w:r>
      <w:r w:rsidR="00344DB2">
        <w:rPr>
          <w:lang w:eastAsia="en-US"/>
        </w:rPr>
        <w:t>Таким</w:t>
      </w:r>
      <w:r w:rsidR="00344DB2" w:rsidRPr="00344DB2">
        <w:rPr>
          <w:lang w:eastAsia="en-US"/>
        </w:rPr>
        <w:t xml:space="preserve"> </w:t>
      </w:r>
      <w:r w:rsidR="00344DB2">
        <w:rPr>
          <w:lang w:eastAsia="en-US"/>
        </w:rPr>
        <w:t>образом</w:t>
      </w:r>
      <w:r w:rsidR="00344DB2" w:rsidRPr="00344DB2">
        <w:rPr>
          <w:lang w:eastAsia="en-US"/>
        </w:rPr>
        <w:t xml:space="preserve">, </w:t>
      </w:r>
      <w:r w:rsidR="00344DB2">
        <w:rPr>
          <w:lang w:eastAsia="en-US"/>
        </w:rPr>
        <w:t>бейзлайн</w:t>
      </w:r>
      <w:r w:rsidR="00344DB2" w:rsidRPr="00344DB2">
        <w:rPr>
          <w:lang w:eastAsia="en-US"/>
        </w:rPr>
        <w:t xml:space="preserve"> </w:t>
      </w:r>
      <w:r w:rsidR="00344DB2">
        <w:rPr>
          <w:lang w:eastAsia="en-US"/>
        </w:rPr>
        <w:t>определяется</w:t>
      </w:r>
      <w:r w:rsidR="00344DB2" w:rsidRPr="00344DB2">
        <w:rPr>
          <w:lang w:eastAsia="en-US"/>
        </w:rPr>
        <w:t xml:space="preserve"> </w:t>
      </w:r>
      <w:r w:rsidR="00344DB2">
        <w:rPr>
          <w:lang w:eastAsia="en-US"/>
        </w:rPr>
        <w:t xml:space="preserve">результатами модели, приблизительно напоминающими гибридную архитектуру, представленную ниже, обученной на материале языка, отдалённо похожего на </w:t>
      </w:r>
      <w:proofErr w:type="gramStart"/>
      <w:r w:rsidR="00344DB2">
        <w:rPr>
          <w:lang w:eastAsia="en-US"/>
        </w:rPr>
        <w:t>старославянский</w:t>
      </w:r>
      <w:proofErr w:type="gramEnd"/>
      <w:r w:rsidR="00344DB2">
        <w:rPr>
          <w:lang w:eastAsia="en-US"/>
        </w:rPr>
        <w:t>, связанного с ним генетически, но не типологически. Была</w:t>
      </w:r>
      <w:r w:rsidR="00344DB2" w:rsidRPr="00DF4097">
        <w:rPr>
          <w:lang w:eastAsia="en-US"/>
        </w:rPr>
        <w:t xml:space="preserve"> </w:t>
      </w:r>
      <w:r w:rsidR="00344DB2">
        <w:rPr>
          <w:lang w:eastAsia="en-US"/>
        </w:rPr>
        <w:t>предпринята</w:t>
      </w:r>
      <w:r w:rsidR="00344DB2" w:rsidRPr="00DF4097">
        <w:rPr>
          <w:lang w:eastAsia="en-US"/>
        </w:rPr>
        <w:t xml:space="preserve"> </w:t>
      </w:r>
      <w:r w:rsidR="00DF4097">
        <w:rPr>
          <w:lang w:eastAsia="en-US"/>
        </w:rPr>
        <w:t>попытка адаптировать модели, обученные на русском и словацком языках, однако их точность достигала всего лишь 26% и 1% соответственно, в силу критических различий в наборах тэгов.</w:t>
      </w:r>
    </w:p>
    <w:p w:rsidR="00DF4097" w:rsidRDefault="00DF4097" w:rsidP="006A3FBB">
      <w:pPr>
        <w:pStyle w:val="a1"/>
        <w:rPr>
          <w:lang w:eastAsia="en-US"/>
        </w:rPr>
      </w:pPr>
      <w:r>
        <w:rPr>
          <w:lang w:eastAsia="en-US"/>
        </w:rPr>
        <w:t>В</w:t>
      </w:r>
      <w:r w:rsidRPr="00DF4097">
        <w:rPr>
          <w:lang w:eastAsia="en-US"/>
        </w:rPr>
        <w:t xml:space="preserve"> </w:t>
      </w:r>
      <w:r>
        <w:rPr>
          <w:lang w:eastAsia="en-US"/>
        </w:rPr>
        <w:t>таблице</w:t>
      </w:r>
      <w:r w:rsidRPr="00DF4097">
        <w:rPr>
          <w:lang w:eastAsia="en-US"/>
        </w:rPr>
        <w:t xml:space="preserve"> 1 </w:t>
      </w:r>
      <w:r>
        <w:rPr>
          <w:lang w:eastAsia="en-US"/>
        </w:rPr>
        <w:t xml:space="preserve">представлены соответствия наборов тэгов </w:t>
      </w:r>
      <w:r>
        <w:rPr>
          <w:lang w:val="en-US" w:eastAsia="en-US"/>
        </w:rPr>
        <w:t>UPOS</w:t>
      </w:r>
      <w:r w:rsidR="00902A43" w:rsidRPr="00902A43">
        <w:rPr>
          <w:lang w:eastAsia="en-US"/>
        </w:rPr>
        <w:t>[</w:t>
      </w:r>
      <w:r w:rsidR="00902A43">
        <w:rPr>
          <w:lang w:val="en-US" w:eastAsia="en-US"/>
        </w:rPr>
        <w:t>UD</w:t>
      </w:r>
      <w:r w:rsidR="00902A43" w:rsidRPr="00902A43">
        <w:rPr>
          <w:lang w:eastAsia="en-US"/>
        </w:rPr>
        <w:t xml:space="preserve"> </w:t>
      </w:r>
      <w:r w:rsidR="00902A43">
        <w:rPr>
          <w:lang w:val="en-US" w:eastAsia="en-US"/>
        </w:rPr>
        <w:t>UPOS</w:t>
      </w:r>
      <w:r w:rsidR="00902A43" w:rsidRPr="00902A43">
        <w:rPr>
          <w:lang w:eastAsia="en-US"/>
        </w:rPr>
        <w:t xml:space="preserve"> </w:t>
      </w:r>
      <w:r w:rsidR="00902A43">
        <w:rPr>
          <w:lang w:val="en-US" w:eastAsia="en-US"/>
        </w:rPr>
        <w:t>tagset</w:t>
      </w:r>
      <w:r w:rsidR="00902A43" w:rsidRPr="00902A43">
        <w:rPr>
          <w:lang w:eastAsia="en-US"/>
        </w:rPr>
        <w:t>]</w:t>
      </w:r>
      <w:r>
        <w:rPr>
          <w:lang w:val="be-BY" w:eastAsia="en-US"/>
        </w:rPr>
        <w:t xml:space="preserve"> </w:t>
      </w:r>
      <w:r>
        <w:rPr>
          <w:lang w:eastAsia="en-US"/>
        </w:rPr>
        <w:t xml:space="preserve">и </w:t>
      </w:r>
      <w:r>
        <w:rPr>
          <w:lang w:val="be-BY" w:eastAsia="en-US"/>
        </w:rPr>
        <w:t>болгарск</w:t>
      </w:r>
      <w:r>
        <w:rPr>
          <w:lang w:eastAsia="en-US"/>
        </w:rPr>
        <w:t xml:space="preserve">их параметров </w:t>
      </w:r>
      <w:r>
        <w:rPr>
          <w:lang w:val="en-US" w:eastAsia="en-US"/>
        </w:rPr>
        <w:t>TreeTagger</w:t>
      </w:r>
      <w:r w:rsidR="00902A43" w:rsidRPr="00902A43">
        <w:rPr>
          <w:lang w:eastAsia="en-US"/>
        </w:rPr>
        <w:t xml:space="preserve"> [</w:t>
      </w:r>
      <w:r w:rsidR="00972AE9">
        <w:rPr>
          <w:lang w:val="en-US" w:eastAsia="en-US"/>
        </w:rPr>
        <w:t>Simov</w:t>
      </w:r>
      <w:r w:rsidR="00972AE9" w:rsidRPr="00972AE9">
        <w:rPr>
          <w:lang w:eastAsia="en-US"/>
        </w:rPr>
        <w:t xml:space="preserve"> </w:t>
      </w:r>
      <w:r w:rsidR="00972AE9">
        <w:rPr>
          <w:lang w:val="en-US" w:eastAsia="en-US"/>
        </w:rPr>
        <w:t>K</w:t>
      </w:r>
      <w:r w:rsidR="00972AE9">
        <w:rPr>
          <w:lang w:val="be-BY" w:eastAsia="en-US"/>
        </w:rPr>
        <w:t xml:space="preserve"> </w:t>
      </w:r>
      <w:r w:rsidR="00972AE9">
        <w:rPr>
          <w:lang w:eastAsia="en-US"/>
        </w:rPr>
        <w:t>и др., 2004</w:t>
      </w:r>
      <w:r w:rsidR="00902A43" w:rsidRPr="00902A43">
        <w:rPr>
          <w:lang w:eastAsia="en-US"/>
        </w:rPr>
        <w:t>]</w:t>
      </w:r>
      <w:r>
        <w:rPr>
          <w:lang w:eastAsia="en-US"/>
        </w:rPr>
        <w:t>.</w:t>
      </w:r>
    </w:p>
    <w:p w:rsidR="00826194" w:rsidRDefault="00826194" w:rsidP="00DF4097">
      <w:pPr>
        <w:pStyle w:val="a1"/>
        <w:rPr>
          <w:bCs/>
          <w:lang w:eastAsia="en-US"/>
        </w:rPr>
      </w:pPr>
    </w:p>
    <w:p w:rsidR="00826194" w:rsidRDefault="00826194" w:rsidP="00DF4097">
      <w:pPr>
        <w:pStyle w:val="a1"/>
        <w:rPr>
          <w:bCs/>
          <w:lang w:eastAsia="en-US"/>
        </w:rPr>
      </w:pPr>
    </w:p>
    <w:p w:rsidR="00826194" w:rsidRDefault="00826194" w:rsidP="00DF4097">
      <w:pPr>
        <w:pStyle w:val="a1"/>
        <w:rPr>
          <w:bCs/>
          <w:lang w:eastAsia="en-US"/>
        </w:rPr>
      </w:pPr>
    </w:p>
    <w:p w:rsidR="00826194" w:rsidRDefault="00826194" w:rsidP="00DF4097">
      <w:pPr>
        <w:pStyle w:val="a1"/>
        <w:rPr>
          <w:bCs/>
          <w:lang w:eastAsia="en-US"/>
        </w:rPr>
      </w:pPr>
    </w:p>
    <w:p w:rsidR="00826194" w:rsidRDefault="00826194" w:rsidP="00DF4097">
      <w:pPr>
        <w:pStyle w:val="a1"/>
        <w:rPr>
          <w:bCs/>
          <w:lang w:eastAsia="en-US"/>
        </w:rPr>
      </w:pPr>
    </w:p>
    <w:p w:rsidR="00826194" w:rsidRDefault="00826194" w:rsidP="00DF4097">
      <w:pPr>
        <w:pStyle w:val="a1"/>
        <w:rPr>
          <w:bCs/>
          <w:lang w:eastAsia="en-US"/>
        </w:rPr>
      </w:pPr>
    </w:p>
    <w:p w:rsidR="00826194" w:rsidRDefault="00826194" w:rsidP="00DF4097">
      <w:pPr>
        <w:pStyle w:val="a1"/>
        <w:rPr>
          <w:bCs/>
          <w:lang w:eastAsia="en-US"/>
        </w:rPr>
      </w:pPr>
    </w:p>
    <w:p w:rsidR="00826194" w:rsidRDefault="00826194" w:rsidP="00DF4097">
      <w:pPr>
        <w:pStyle w:val="a1"/>
        <w:rPr>
          <w:bCs/>
          <w:lang w:eastAsia="en-US"/>
        </w:rPr>
      </w:pPr>
    </w:p>
    <w:p w:rsidR="00DF4097" w:rsidRDefault="00DF4097" w:rsidP="00DF4097">
      <w:pPr>
        <w:pStyle w:val="a1"/>
        <w:rPr>
          <w:lang w:eastAsia="en-US"/>
        </w:rPr>
      </w:pPr>
      <w:r>
        <w:rPr>
          <w:bCs/>
          <w:lang w:eastAsia="en-US"/>
        </w:rPr>
        <w:lastRenderedPageBreak/>
        <w:t>Таблица</w:t>
      </w:r>
      <w:r w:rsidRPr="00DF4097">
        <w:rPr>
          <w:bCs/>
          <w:lang w:eastAsia="en-US"/>
        </w:rPr>
        <w:t xml:space="preserve"> 12.</w:t>
      </w:r>
      <w:r w:rsidRPr="00DF4097">
        <w:rPr>
          <w:lang w:eastAsia="en-US"/>
        </w:rPr>
        <w:t xml:space="preserve">  </w:t>
      </w:r>
      <w:r>
        <w:rPr>
          <w:lang w:eastAsia="en-US"/>
        </w:rPr>
        <w:t xml:space="preserve">Сопоставление тэгов </w:t>
      </w:r>
      <w:r w:rsidRPr="00DF4097">
        <w:rPr>
          <w:lang w:val="en-US" w:eastAsia="en-US"/>
        </w:rPr>
        <w:t>TreeTagger</w:t>
      </w:r>
      <w:r w:rsidRPr="00DF4097">
        <w:rPr>
          <w:lang w:eastAsia="en-US"/>
        </w:rPr>
        <w:t>-</w:t>
      </w:r>
      <w:r w:rsidRPr="00DF4097">
        <w:rPr>
          <w:lang w:val="en-US" w:eastAsia="en-US"/>
        </w:rPr>
        <w:t>bg</w:t>
      </w:r>
      <w:r w:rsidRPr="00DF4097">
        <w:rPr>
          <w:lang w:eastAsia="en-US"/>
        </w:rPr>
        <w:t xml:space="preserve"> (</w:t>
      </w:r>
      <w:r w:rsidRPr="00DF4097">
        <w:rPr>
          <w:lang w:val="en-US" w:eastAsia="en-US"/>
        </w:rPr>
        <w:t>TT</w:t>
      </w:r>
      <w:r w:rsidRPr="00DF4097">
        <w:rPr>
          <w:lang w:eastAsia="en-US"/>
        </w:rPr>
        <w:t xml:space="preserve">) </w:t>
      </w:r>
      <w:r>
        <w:rPr>
          <w:lang w:eastAsia="en-US"/>
        </w:rPr>
        <w:t xml:space="preserve">и </w:t>
      </w:r>
      <w:r w:rsidRPr="00DF4097">
        <w:rPr>
          <w:lang w:val="en-US" w:eastAsia="en-US"/>
        </w:rPr>
        <w:t>UD</w:t>
      </w:r>
      <w:r>
        <w:rPr>
          <w:lang w:eastAsia="en-US"/>
        </w:rPr>
        <w:t xml:space="preserve">. </w:t>
      </w:r>
    </w:p>
    <w:tbl>
      <w:tblPr>
        <w:tblW w:w="7975" w:type="dxa"/>
        <w:tblInd w:w="1154" w:type="dxa"/>
        <w:tblLayout w:type="fixed"/>
        <w:tblCellMar>
          <w:left w:w="10" w:type="dxa"/>
          <w:right w:w="10" w:type="dxa"/>
        </w:tblCellMar>
        <w:tblLook w:val="04A0"/>
      </w:tblPr>
      <w:tblGrid>
        <w:gridCol w:w="3581"/>
        <w:gridCol w:w="4394"/>
      </w:tblGrid>
      <w:tr w:rsidR="00DF4097" w:rsidRPr="00DF4097" w:rsidTr="00DF4097">
        <w:trPr>
          <w:trHeight w:val="6"/>
        </w:trPr>
        <w:tc>
          <w:tcPr>
            <w:tcW w:w="3581"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UD</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TT</w:t>
            </w:r>
          </w:p>
        </w:tc>
      </w:tr>
      <w:tr w:rsidR="00DF4097" w:rsidRPr="00DF4097" w:rsidTr="00DF4097">
        <w:trPr>
          <w:trHeight w:val="6"/>
        </w:trPr>
        <w:tc>
          <w:tcPr>
            <w:tcW w:w="3581" w:type="dxa"/>
            <w:tcBorders>
              <w:top w:val="single" w:sz="2" w:space="0" w:color="000000"/>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ADJ</w:t>
            </w:r>
          </w:p>
        </w:tc>
        <w:tc>
          <w:tcPr>
            <w:tcW w:w="4394" w:type="dxa"/>
            <w:tcBorders>
              <w:top w:val="single" w:sz="2" w:space="0" w:color="000000"/>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A, Mo, Md, My, H</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 xml:space="preserve"> ADV</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D</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INTJ</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I</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NOUN</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Nc</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PROPN</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Np</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VERB</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Vn, Vp</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ADP</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R</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AUX</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Vx, Vy, Vi</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CCONJ</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Cc, Cr, Cp</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DET</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Ps</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NUM</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Mc</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PART</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T</w:t>
            </w:r>
          </w:p>
        </w:tc>
      </w:tr>
      <w:tr w:rsidR="00DF4097" w:rsidRPr="00F15308"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pl-PL" w:eastAsia="en-US"/>
              </w:rPr>
            </w:pPr>
            <w:r w:rsidRPr="00DF4097">
              <w:rPr>
                <w:lang w:eastAsia="en-US"/>
              </w:rPr>
              <w:t>PRON</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pl-PL" w:eastAsia="en-US"/>
              </w:rPr>
            </w:pPr>
            <w:r w:rsidRPr="00DF4097">
              <w:rPr>
                <w:lang w:val="pl-PL" w:eastAsia="en-US"/>
              </w:rPr>
              <w:t>Pp, Pd, Pr, Pc, Pi, Pf, Pn</w:t>
            </w:r>
          </w:p>
        </w:tc>
      </w:tr>
      <w:tr w:rsidR="00DF4097" w:rsidRPr="00DF4097" w:rsidTr="00DF4097">
        <w:trPr>
          <w:trHeight w:val="6"/>
        </w:trPr>
        <w:tc>
          <w:tcPr>
            <w:tcW w:w="3581" w:type="dxa"/>
            <w:tcBorders>
              <w:top w:val="single" w:sz="4" w:space="0" w:color="auto"/>
              <w:left w:val="single" w:sz="2" w:space="0" w:color="000000"/>
              <w:bottom w:val="single" w:sz="4" w:space="0" w:color="auto"/>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SCONJ</w:t>
            </w:r>
          </w:p>
        </w:tc>
        <w:tc>
          <w:tcPr>
            <w:tcW w:w="4394" w:type="dxa"/>
            <w:tcBorders>
              <w:top w:val="single" w:sz="4" w:space="0" w:color="auto"/>
              <w:left w:val="single" w:sz="4" w:space="0" w:color="auto"/>
              <w:bottom w:val="single" w:sz="4" w:space="0" w:color="auto"/>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Cs</w:t>
            </w:r>
          </w:p>
        </w:tc>
      </w:tr>
      <w:tr w:rsidR="00DF4097" w:rsidRPr="00DF4097" w:rsidTr="00DF4097">
        <w:trPr>
          <w:trHeight w:val="6"/>
        </w:trPr>
        <w:tc>
          <w:tcPr>
            <w:tcW w:w="3581" w:type="dxa"/>
            <w:tcBorders>
              <w:top w:val="single" w:sz="4" w:space="0" w:color="auto"/>
              <w:left w:val="single" w:sz="2" w:space="0" w:color="000000"/>
              <w:bottom w:val="single" w:sz="2" w:space="0" w:color="000000"/>
              <w:right w:val="single" w:sz="4" w:space="0" w:color="auto"/>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val="en-US" w:eastAsia="en-US"/>
              </w:rPr>
            </w:pPr>
            <w:r w:rsidRPr="00DF4097">
              <w:rPr>
                <w:lang w:val="en-US" w:eastAsia="en-US"/>
              </w:rPr>
              <w:t>X</w:t>
            </w:r>
          </w:p>
        </w:tc>
        <w:tc>
          <w:tcPr>
            <w:tcW w:w="4394" w:type="dxa"/>
            <w:tcBorders>
              <w:top w:val="single" w:sz="4" w:space="0" w:color="auto"/>
              <w:left w:val="single" w:sz="4" w:space="0" w:color="auto"/>
              <w:bottom w:val="single" w:sz="2" w:space="0" w:color="000000"/>
              <w:right w:val="single" w:sz="2" w:space="0" w:color="000000"/>
            </w:tcBorders>
            <w:shd w:val="clear" w:color="auto" w:fill="auto"/>
            <w:tcMar>
              <w:top w:w="57" w:type="dxa"/>
              <w:left w:w="57" w:type="dxa"/>
              <w:bottom w:w="57" w:type="dxa"/>
              <w:right w:w="57" w:type="dxa"/>
            </w:tcMar>
          </w:tcPr>
          <w:p w:rsidR="00DF4097" w:rsidRPr="00DF4097" w:rsidRDefault="00DF4097" w:rsidP="00876842">
            <w:pPr>
              <w:pStyle w:val="a1"/>
              <w:spacing w:line="240" w:lineRule="auto"/>
              <w:rPr>
                <w:lang w:eastAsia="en-US"/>
              </w:rPr>
            </w:pPr>
            <w:r>
              <w:rPr>
                <w:lang w:eastAsia="en-US"/>
              </w:rPr>
              <w:t>(если не размечено)</w:t>
            </w:r>
          </w:p>
        </w:tc>
      </w:tr>
    </w:tbl>
    <w:p w:rsidR="00BA1E79" w:rsidRDefault="00DF4097" w:rsidP="006A3FBB">
      <w:pPr>
        <w:pStyle w:val="a1"/>
        <w:rPr>
          <w:lang w:eastAsia="en-US"/>
        </w:rPr>
      </w:pPr>
      <w:r>
        <w:rPr>
          <w:lang w:eastAsia="en-US"/>
        </w:rPr>
        <w:t>В</w:t>
      </w:r>
      <w:r w:rsidRPr="00DF4097">
        <w:rPr>
          <w:lang w:eastAsia="en-US"/>
        </w:rPr>
        <w:t xml:space="preserve"> </w:t>
      </w:r>
      <w:r>
        <w:rPr>
          <w:lang w:eastAsia="en-US"/>
        </w:rPr>
        <w:t>таблице</w:t>
      </w:r>
      <w:r w:rsidRPr="00DF4097">
        <w:rPr>
          <w:lang w:eastAsia="en-US"/>
        </w:rPr>
        <w:t xml:space="preserve"> </w:t>
      </w:r>
      <w:r>
        <w:rPr>
          <w:lang w:eastAsia="en-US"/>
        </w:rPr>
        <w:t>13 представлены</w:t>
      </w:r>
      <w:r w:rsidRPr="00DF4097">
        <w:rPr>
          <w:lang w:eastAsia="en-US"/>
        </w:rPr>
        <w:t xml:space="preserve"> </w:t>
      </w:r>
      <w:r>
        <w:rPr>
          <w:lang w:eastAsia="en-US"/>
        </w:rPr>
        <w:t>результаты</w:t>
      </w:r>
      <w:r w:rsidRPr="00DF4097">
        <w:rPr>
          <w:lang w:eastAsia="en-US"/>
        </w:rPr>
        <w:t xml:space="preserve"> </w:t>
      </w:r>
      <w:r>
        <w:rPr>
          <w:lang w:eastAsia="en-US"/>
        </w:rPr>
        <w:t>модели, используемой в качестве бэйзлайна, по каждому из тэгов. Эти результаты – минимум, который должна побить любая модель, работающая на старославянском материале</w:t>
      </w:r>
      <w:r w:rsidR="00BA1E79">
        <w:rPr>
          <w:lang w:eastAsia="en-US"/>
        </w:rPr>
        <w:t>.</w:t>
      </w:r>
    </w:p>
    <w:p w:rsidR="00876842" w:rsidRDefault="00876842" w:rsidP="006A3FBB">
      <w:pPr>
        <w:pStyle w:val="a1"/>
        <w:rPr>
          <w:lang w:eastAsia="en-US"/>
        </w:rPr>
      </w:pPr>
    </w:p>
    <w:p w:rsidR="00876842" w:rsidRDefault="00876842" w:rsidP="006A3FBB">
      <w:pPr>
        <w:pStyle w:val="a1"/>
        <w:rPr>
          <w:lang w:eastAsia="en-US"/>
        </w:rPr>
      </w:pPr>
    </w:p>
    <w:p w:rsidR="00876842" w:rsidRDefault="00876842" w:rsidP="006A3FBB">
      <w:pPr>
        <w:pStyle w:val="a1"/>
        <w:rPr>
          <w:lang w:eastAsia="en-US"/>
        </w:rPr>
      </w:pPr>
    </w:p>
    <w:p w:rsidR="00876842" w:rsidRDefault="00876842" w:rsidP="006A3FBB">
      <w:pPr>
        <w:pStyle w:val="a1"/>
        <w:rPr>
          <w:lang w:eastAsia="en-US"/>
        </w:rPr>
      </w:pPr>
    </w:p>
    <w:p w:rsidR="00876842" w:rsidRDefault="00876842" w:rsidP="006A3FBB">
      <w:pPr>
        <w:pStyle w:val="a1"/>
        <w:rPr>
          <w:lang w:eastAsia="en-US"/>
        </w:rPr>
      </w:pPr>
    </w:p>
    <w:p w:rsidR="00876842" w:rsidRDefault="00876842" w:rsidP="006A3FBB">
      <w:pPr>
        <w:pStyle w:val="a1"/>
        <w:rPr>
          <w:lang w:eastAsia="en-US"/>
        </w:rPr>
      </w:pPr>
    </w:p>
    <w:p w:rsidR="00876842" w:rsidRDefault="00876842" w:rsidP="006A3FBB">
      <w:pPr>
        <w:pStyle w:val="a1"/>
      </w:pPr>
    </w:p>
    <w:p w:rsidR="00826194" w:rsidRDefault="00826194" w:rsidP="006A3FBB">
      <w:pPr>
        <w:pStyle w:val="a1"/>
      </w:pPr>
    </w:p>
    <w:p w:rsidR="00826194" w:rsidRDefault="00826194" w:rsidP="006A3FBB">
      <w:pPr>
        <w:pStyle w:val="a1"/>
      </w:pPr>
    </w:p>
    <w:p w:rsidR="00BA1E79" w:rsidRPr="00BA1E79" w:rsidRDefault="00BA1E79" w:rsidP="006A3FBB">
      <w:pPr>
        <w:pStyle w:val="a1"/>
      </w:pPr>
      <w:r>
        <w:lastRenderedPageBreak/>
        <w:t xml:space="preserve">Таблица 13. Подсчёт точности частеречной разметки моделью </w:t>
      </w:r>
      <w:r>
        <w:rPr>
          <w:lang w:val="en-US"/>
        </w:rPr>
        <w:t>TreeTagger</w:t>
      </w:r>
      <w:r w:rsidRPr="00BA1E79">
        <w:t>-</w:t>
      </w:r>
      <w:r>
        <w:rPr>
          <w:lang w:val="en-US"/>
        </w:rPr>
        <w:t>bg</w:t>
      </w:r>
      <w:r w:rsidRPr="00BA1E79">
        <w:t xml:space="preserve"> (</w:t>
      </w:r>
      <w:r>
        <w:rPr>
          <w:lang w:val="en-US"/>
        </w:rPr>
        <w:t>TT</w:t>
      </w:r>
      <w:r w:rsidRPr="00BA1E79">
        <w:t xml:space="preserve">) </w:t>
      </w:r>
      <w:r>
        <w:t xml:space="preserve">на старославянском наборе данных из </w:t>
      </w:r>
      <w:r>
        <w:rPr>
          <w:lang w:val="en-US"/>
        </w:rPr>
        <w:t>UD</w:t>
      </w:r>
      <w:r>
        <w:t>, общей и уточнённой по каждому тэгу. Результаты здесь и далее округлены до второй цифры после запятой.</w:t>
      </w:r>
    </w:p>
    <w:tbl>
      <w:tblPr>
        <w:tblW w:w="7692" w:type="dxa"/>
        <w:tblInd w:w="1154"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10" w:type="dxa"/>
          <w:right w:w="10" w:type="dxa"/>
        </w:tblCellMar>
        <w:tblLook w:val="04A0"/>
      </w:tblPr>
      <w:tblGrid>
        <w:gridCol w:w="3581"/>
        <w:gridCol w:w="4111"/>
      </w:tblGrid>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PoS</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TT</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VERB</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78.65</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AUX</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1.85</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ADV</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2.41</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NOUN</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30.49</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PRON</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4.34</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CCONJ</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36.92</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ADP</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25.97</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ADJ</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25.67</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INTJ</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8.47</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SCONJ</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2.17</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DET</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3.73</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PROPN</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NUM</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X</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w:t>
            </w:r>
          </w:p>
        </w:tc>
      </w:tr>
      <w:tr w:rsidR="00BA1E79" w:rsidRPr="00BA1E79" w:rsidTr="00876842">
        <w:trPr>
          <w:trHeight w:val="6"/>
        </w:trPr>
        <w:tc>
          <w:tcPr>
            <w:tcW w:w="3581" w:type="dxa"/>
            <w:shd w:val="clear" w:color="auto" w:fill="auto"/>
            <w:tcMar>
              <w:top w:w="57" w:type="dxa"/>
              <w:left w:w="57" w:type="dxa"/>
              <w:bottom w:w="57" w:type="dxa"/>
              <w:right w:w="57" w:type="dxa"/>
            </w:tcMar>
          </w:tcPr>
          <w:p w:rsidR="00BA1E79" w:rsidRPr="00BA1E79" w:rsidRDefault="00BA1E79" w:rsidP="00876842">
            <w:pPr>
              <w:pStyle w:val="a1"/>
              <w:spacing w:line="240" w:lineRule="auto"/>
              <w:rPr>
                <w:b/>
                <w:lang w:val="en-US"/>
              </w:rPr>
            </w:pPr>
            <w:r w:rsidRPr="00BA1E79">
              <w:rPr>
                <w:b/>
                <w:lang w:val="en-US"/>
              </w:rPr>
              <w:t>Total</w:t>
            </w:r>
          </w:p>
        </w:tc>
        <w:tc>
          <w:tcPr>
            <w:tcW w:w="4111" w:type="dxa"/>
            <w:shd w:val="clear" w:color="auto" w:fill="auto"/>
            <w:tcMar>
              <w:top w:w="57" w:type="dxa"/>
              <w:left w:w="57" w:type="dxa"/>
              <w:bottom w:w="57" w:type="dxa"/>
              <w:right w:w="57" w:type="dxa"/>
            </w:tcMar>
          </w:tcPr>
          <w:p w:rsidR="00BA1E79" w:rsidRPr="00BA1E79" w:rsidRDefault="00BA1E79" w:rsidP="00876842">
            <w:pPr>
              <w:pStyle w:val="a1"/>
              <w:spacing w:line="240" w:lineRule="auto"/>
              <w:rPr>
                <w:lang w:val="en-US"/>
              </w:rPr>
            </w:pPr>
            <w:r w:rsidRPr="00BA1E79">
              <w:rPr>
                <w:lang w:val="en-US"/>
              </w:rPr>
              <w:t>31.54</w:t>
            </w:r>
          </w:p>
        </w:tc>
      </w:tr>
    </w:tbl>
    <w:p w:rsidR="00BA1E79" w:rsidRDefault="007C4BA4" w:rsidP="006A3FBB">
      <w:pPr>
        <w:pStyle w:val="a1"/>
        <w:rPr>
          <w:lang w:eastAsia="en-US"/>
        </w:rPr>
      </w:pPr>
      <w:r>
        <w:rPr>
          <w:lang w:eastAsia="en-US"/>
        </w:rPr>
        <w:t xml:space="preserve">В качестве базовой модели использовался счётчик </w:t>
      </w:r>
      <w:r>
        <w:rPr>
          <w:lang w:val="en-US" w:eastAsia="en-US"/>
        </w:rPr>
        <w:t>n</w:t>
      </w:r>
      <w:r w:rsidRPr="007C4BA4">
        <w:rPr>
          <w:lang w:eastAsia="en-US"/>
        </w:rPr>
        <w:t>-</w:t>
      </w:r>
      <w:r>
        <w:rPr>
          <w:lang w:eastAsia="en-US"/>
        </w:rPr>
        <w:t>грам</w:t>
      </w:r>
      <w:r w:rsidR="0042046C">
        <w:rPr>
          <w:lang w:val="be-BY" w:eastAsia="en-US"/>
        </w:rPr>
        <w:t>м</w:t>
      </w:r>
      <w:r>
        <w:rPr>
          <w:lang w:eastAsia="en-US"/>
        </w:rPr>
        <w:t>. Эта модель находила самые частотные</w:t>
      </w:r>
      <w:r w:rsidRPr="007C4BA4">
        <w:rPr>
          <w:lang w:eastAsia="en-US"/>
        </w:rPr>
        <w:t xml:space="preserve"> </w:t>
      </w:r>
      <w:r>
        <w:rPr>
          <w:lang w:val="en-US" w:eastAsia="en-US"/>
        </w:rPr>
        <w:t>n</w:t>
      </w:r>
      <w:r w:rsidRPr="007C4BA4">
        <w:rPr>
          <w:lang w:eastAsia="en-US"/>
        </w:rPr>
        <w:t>-</w:t>
      </w:r>
      <w:r>
        <w:rPr>
          <w:lang w:eastAsia="en-US"/>
        </w:rPr>
        <w:t>граммы для каждой части речи</w:t>
      </w:r>
      <w:r w:rsidR="00BA1E79">
        <w:rPr>
          <w:lang w:eastAsia="en-US"/>
        </w:rPr>
        <w:t xml:space="preserve"> в тренировочном наборе данных. В случае со старославянским языком, использовались две самых частотных </w:t>
      </w:r>
      <w:r w:rsidR="00BA1E79">
        <w:rPr>
          <w:i/>
          <w:lang w:val="en-US" w:eastAsia="en-US"/>
        </w:rPr>
        <w:t>n</w:t>
      </w:r>
      <w:r w:rsidR="00BA1E79" w:rsidRPr="00BA1E79">
        <w:rPr>
          <w:i/>
          <w:lang w:eastAsia="en-US"/>
        </w:rPr>
        <w:t>-</w:t>
      </w:r>
      <w:r w:rsidR="00BA1E79">
        <w:rPr>
          <w:lang w:val="be-BY" w:eastAsia="en-US"/>
        </w:rPr>
        <w:t xml:space="preserve">граммы. Во время фазы предсказания, модель </w:t>
      </w:r>
      <w:r w:rsidR="00BA1E79">
        <w:rPr>
          <w:lang w:eastAsia="en-US"/>
        </w:rPr>
        <w:t>осуществляет их поиск в каждом из токенов, если же их нет</w:t>
      </w:r>
      <w:r w:rsidR="00876842">
        <w:rPr>
          <w:lang w:eastAsia="en-US"/>
        </w:rPr>
        <w:t xml:space="preserve">, то присваивает тэг </w:t>
      </w:r>
      <w:r w:rsidR="00876842">
        <w:rPr>
          <w:lang w:val="en-US" w:eastAsia="en-US"/>
        </w:rPr>
        <w:t>VERB</w:t>
      </w:r>
      <w:r w:rsidR="00876842">
        <w:rPr>
          <w:lang w:eastAsia="en-US"/>
        </w:rPr>
        <w:t xml:space="preserve">, самый частотный в обучающем и тестовом наборах данных (8356 и 2281 токенов соответственно, 10637 в общей совокупности. Результаты </w:t>
      </w:r>
      <w:proofErr w:type="gramStart"/>
      <w:r w:rsidR="00876842">
        <w:rPr>
          <w:lang w:eastAsia="en-US"/>
        </w:rPr>
        <w:t>для</w:t>
      </w:r>
      <w:proofErr w:type="gramEnd"/>
      <w:r w:rsidR="00876842">
        <w:rPr>
          <w:lang w:eastAsia="en-US"/>
        </w:rPr>
        <w:t xml:space="preserve"> различных </w:t>
      </w:r>
      <w:r w:rsidR="00876842">
        <w:rPr>
          <w:i/>
          <w:lang w:val="en-US" w:eastAsia="en-US"/>
        </w:rPr>
        <w:t>n</w:t>
      </w:r>
      <w:r w:rsidR="00876842">
        <w:rPr>
          <w:lang w:val="be-BY" w:eastAsia="en-US"/>
        </w:rPr>
        <w:t xml:space="preserve"> (2, 3, 4) представлены в табл</w:t>
      </w:r>
      <w:r w:rsidR="00876842">
        <w:rPr>
          <w:lang w:eastAsia="en-US"/>
        </w:rPr>
        <w:t xml:space="preserve">ице 14. 3-граммная модель продемонстрировала наибольшую эффективность, хотя она едва превосходила бэйзлайн, и нуждалась в дальнейших улучшениях. </w:t>
      </w:r>
    </w:p>
    <w:p w:rsidR="00876842" w:rsidRPr="00876842" w:rsidRDefault="00876842" w:rsidP="006A3FBB">
      <w:pPr>
        <w:pStyle w:val="a1"/>
        <w:rPr>
          <w:lang w:eastAsia="en-US"/>
        </w:rPr>
      </w:pPr>
      <w:r>
        <w:rPr>
          <w:lang w:eastAsia="en-US"/>
        </w:rPr>
        <w:lastRenderedPageBreak/>
        <w:t xml:space="preserve">Таблица 14. Подсчёт точности частеречной разметки для моделей </w:t>
      </w:r>
      <w:r>
        <w:rPr>
          <w:lang w:val="en-US" w:eastAsia="en-US"/>
        </w:rPr>
        <w:t>TreeTagger</w:t>
      </w:r>
      <w:r w:rsidRPr="00876842">
        <w:rPr>
          <w:lang w:eastAsia="en-US"/>
        </w:rPr>
        <w:t>-</w:t>
      </w:r>
      <w:r>
        <w:rPr>
          <w:lang w:val="en-US" w:eastAsia="en-US"/>
        </w:rPr>
        <w:t>bg</w:t>
      </w:r>
      <w:r>
        <w:rPr>
          <w:lang w:eastAsia="en-US"/>
        </w:rPr>
        <w:t xml:space="preserve">, 2-граммной, 3-граммной и 4-граммной. Лучшие результаты в сравнении, здесь и далее, выделены </w:t>
      </w:r>
      <w:proofErr w:type="gramStart"/>
      <w:r w:rsidRPr="00876842">
        <w:rPr>
          <w:b/>
          <w:lang w:eastAsia="en-US"/>
        </w:rPr>
        <w:t>полужирным</w:t>
      </w:r>
      <w:proofErr w:type="gramEnd"/>
      <w:r>
        <w:rPr>
          <w:lang w:eastAsia="en-US"/>
        </w:rPr>
        <w:t>.</w:t>
      </w:r>
    </w:p>
    <w:tbl>
      <w:tblPr>
        <w:tblW w:w="5992" w:type="dxa"/>
        <w:tblInd w:w="1154"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10" w:type="dxa"/>
          <w:right w:w="10" w:type="dxa"/>
        </w:tblCellMar>
        <w:tblLook w:val="04A0"/>
      </w:tblPr>
      <w:tblGrid>
        <w:gridCol w:w="1171"/>
        <w:gridCol w:w="993"/>
        <w:gridCol w:w="1275"/>
        <w:gridCol w:w="1135"/>
        <w:gridCol w:w="1418"/>
      </w:tblGrid>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PoS</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TT</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pl-PL" w:eastAsia="en-US"/>
              </w:rPr>
            </w:pPr>
            <w:r w:rsidRPr="00876842">
              <w:rPr>
                <w:lang w:val="en-US" w:eastAsia="en-US"/>
              </w:rPr>
              <w:t>2</w:t>
            </w:r>
            <w:r w:rsidRPr="00876842">
              <w:rPr>
                <w:lang w:val="be-BY" w:eastAsia="en-US"/>
              </w:rPr>
              <w:t>-grams</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3-grams</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pl-PL" w:eastAsia="en-US"/>
              </w:rPr>
            </w:pPr>
            <w:r w:rsidRPr="00876842">
              <w:rPr>
                <w:lang w:val="en-US" w:eastAsia="en-US"/>
              </w:rPr>
              <w:t>4-grams</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VERB</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78.65</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43.93</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96.02</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98.88</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AUX</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1.85</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77.85</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96.04</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ADV</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2.41</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70.16</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67.08</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67.08</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NOUN</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b/>
                <w:lang w:val="en-US" w:eastAsia="en-US"/>
              </w:rPr>
            </w:pPr>
            <w:r w:rsidRPr="00876842">
              <w:rPr>
                <w:b/>
                <w:lang w:val="en-US" w:eastAsia="en-US"/>
              </w:rPr>
              <w:t>30.49</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16.4</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PRON</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4.34</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66.09</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 xml:space="preserve"> 83.92</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87.83</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CCONJ</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36.92</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45.91</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20.66</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20.66</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ADP</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25.97</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53.35</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49.48</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49.59</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ADJ</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25.67</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51.64</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98.8</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63.49</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INTJ</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8.47</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19.38</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18.12</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18.12</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SCONJ</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2.17</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31.66</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51.55</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48.97</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DET</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3.73</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18.68</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43.9</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PROPN</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5.26</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NUM</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X</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19.66</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20.82</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20.26</w:t>
            </w:r>
          </w:p>
        </w:tc>
      </w:tr>
      <w:tr w:rsidR="00876842" w:rsidRPr="00876842" w:rsidTr="00491FB9">
        <w:trPr>
          <w:trHeight w:val="6"/>
        </w:trPr>
        <w:tc>
          <w:tcPr>
            <w:tcW w:w="1171"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b/>
                <w:lang w:val="en-US" w:eastAsia="en-US"/>
              </w:rPr>
            </w:pPr>
            <w:r w:rsidRPr="00876842">
              <w:rPr>
                <w:b/>
                <w:lang w:val="en-US" w:eastAsia="en-US"/>
              </w:rPr>
              <w:t>Total</w:t>
            </w:r>
          </w:p>
        </w:tc>
        <w:tc>
          <w:tcPr>
            <w:tcW w:w="993" w:type="dxa"/>
            <w:shd w:val="clear" w:color="auto" w:fill="auto"/>
            <w:tcMar>
              <w:top w:w="57" w:type="dxa"/>
              <w:left w:w="57" w:type="dxa"/>
              <w:bottom w:w="57" w:type="dxa"/>
              <w:right w:w="57" w:type="dxa"/>
            </w:tcMar>
          </w:tcPr>
          <w:p w:rsidR="00876842" w:rsidRPr="00876842" w:rsidRDefault="00876842" w:rsidP="00876842">
            <w:pPr>
              <w:pStyle w:val="a1"/>
              <w:spacing w:line="240" w:lineRule="auto"/>
              <w:ind w:firstLine="0"/>
              <w:rPr>
                <w:lang w:val="en-US" w:eastAsia="en-US"/>
              </w:rPr>
            </w:pPr>
            <w:r w:rsidRPr="00876842">
              <w:rPr>
                <w:lang w:val="en-US" w:eastAsia="en-US"/>
              </w:rPr>
              <w:t>31.54</w:t>
            </w:r>
          </w:p>
        </w:tc>
        <w:tc>
          <w:tcPr>
            <w:tcW w:w="127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30.25</w:t>
            </w:r>
          </w:p>
        </w:tc>
        <w:tc>
          <w:tcPr>
            <w:tcW w:w="1135"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b/>
                <w:lang w:val="en-US" w:eastAsia="en-US"/>
              </w:rPr>
            </w:pPr>
            <w:r w:rsidRPr="00876842">
              <w:rPr>
                <w:b/>
                <w:lang w:val="en-US" w:eastAsia="en-US"/>
              </w:rPr>
              <w:t>32.19</w:t>
            </w:r>
          </w:p>
        </w:tc>
        <w:tc>
          <w:tcPr>
            <w:tcW w:w="1418" w:type="dxa"/>
            <w:shd w:val="clear" w:color="auto" w:fill="auto"/>
            <w:tcMar>
              <w:top w:w="0" w:type="dxa"/>
              <w:left w:w="10" w:type="dxa"/>
              <w:bottom w:w="0" w:type="dxa"/>
              <w:right w:w="10" w:type="dxa"/>
            </w:tcMar>
          </w:tcPr>
          <w:p w:rsidR="00876842" w:rsidRPr="00876842" w:rsidRDefault="00876842" w:rsidP="00876842">
            <w:pPr>
              <w:pStyle w:val="a1"/>
              <w:spacing w:line="240" w:lineRule="auto"/>
              <w:ind w:hanging="10"/>
              <w:rPr>
                <w:lang w:val="en-US" w:eastAsia="en-US"/>
              </w:rPr>
            </w:pPr>
            <w:r w:rsidRPr="00876842">
              <w:rPr>
                <w:lang w:val="en-US" w:eastAsia="en-US"/>
              </w:rPr>
              <w:t>31.43</w:t>
            </w:r>
          </w:p>
        </w:tc>
      </w:tr>
    </w:tbl>
    <w:p w:rsidR="00491FB9" w:rsidRDefault="00491FB9" w:rsidP="00876842">
      <w:pPr>
        <w:pStyle w:val="a1"/>
        <w:rPr>
          <w:lang w:val="be-BY"/>
        </w:rPr>
      </w:pPr>
      <w:proofErr w:type="gramStart"/>
      <w:r>
        <w:rPr>
          <w:lang w:val="en-US"/>
        </w:rPr>
        <w:t>N</w:t>
      </w:r>
      <w:r w:rsidRPr="00491FB9">
        <w:t>-</w:t>
      </w:r>
      <w:r>
        <w:rPr>
          <w:lang w:val="be-BY"/>
        </w:rPr>
        <w:t>граммы пре</w:t>
      </w:r>
      <w:r>
        <w:t xml:space="preserve">имущественно были первыми </w:t>
      </w:r>
      <w:r>
        <w:rPr>
          <w:i/>
          <w:lang w:val="en-US"/>
        </w:rPr>
        <w:t>n</w:t>
      </w:r>
      <w:r>
        <w:rPr>
          <w:lang w:val="be-BY"/>
        </w:rPr>
        <w:t xml:space="preserve"> с</w:t>
      </w:r>
      <w:r>
        <w:t>имволами токенов конкретной части речи.</w:t>
      </w:r>
      <w:proofErr w:type="gramEnd"/>
      <w:r>
        <w:t xml:space="preserve"> Средняя дистанция первого и последнего символов токена до первого символа </w:t>
      </w:r>
      <w:r>
        <w:rPr>
          <w:i/>
          <w:lang w:val="en-US"/>
        </w:rPr>
        <w:t>n</w:t>
      </w:r>
      <w:r w:rsidRPr="00491FB9">
        <w:rPr>
          <w:i/>
        </w:rPr>
        <w:t>-</w:t>
      </w:r>
      <w:r>
        <w:rPr>
          <w:lang w:val="be-BY"/>
        </w:rPr>
        <w:t>граммы дана в таблице 15.</w:t>
      </w:r>
    </w:p>
    <w:p w:rsidR="00491FB9" w:rsidRPr="00491FB9" w:rsidRDefault="00491FB9" w:rsidP="00876842">
      <w:pPr>
        <w:pStyle w:val="a1"/>
      </w:pPr>
      <w:r>
        <w:rPr>
          <w:lang w:val="be-BY"/>
        </w:rPr>
        <w:t xml:space="preserve">Таблица 15. Среднее распределение </w:t>
      </w:r>
      <w:r>
        <w:rPr>
          <w:i/>
          <w:lang w:val="en-US"/>
        </w:rPr>
        <w:t>n</w:t>
      </w:r>
      <w:r>
        <w:rPr>
          <w:lang w:val="be-BY"/>
        </w:rPr>
        <w:t>-грамм для некоторых частей реч</w:t>
      </w:r>
      <w:r>
        <w:t>и.</w:t>
      </w:r>
    </w:p>
    <w:tbl>
      <w:tblPr>
        <w:tblW w:w="7797" w:type="dxa"/>
        <w:tblInd w:w="624"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10" w:type="dxa"/>
          <w:right w:w="10" w:type="dxa"/>
        </w:tblCellMar>
        <w:tblLook w:val="04A0"/>
      </w:tblPr>
      <w:tblGrid>
        <w:gridCol w:w="1418"/>
        <w:gridCol w:w="3544"/>
        <w:gridCol w:w="2835"/>
      </w:tblGrid>
      <w:tr w:rsidR="00491FB9" w:rsidRPr="00491FB9" w:rsidTr="00491FB9">
        <w:trPr>
          <w:trHeight w:val="6"/>
        </w:trPr>
        <w:tc>
          <w:tcPr>
            <w:tcW w:w="1418" w:type="dxa"/>
            <w:shd w:val="clear" w:color="auto" w:fill="auto"/>
            <w:tcMar>
              <w:top w:w="57" w:type="dxa"/>
              <w:left w:w="57" w:type="dxa"/>
              <w:bottom w:w="57" w:type="dxa"/>
              <w:right w:w="57" w:type="dxa"/>
            </w:tcMar>
          </w:tcPr>
          <w:p w:rsidR="00491FB9" w:rsidRPr="00491FB9" w:rsidRDefault="00491FB9" w:rsidP="00491FB9">
            <w:pPr>
              <w:pStyle w:val="a1"/>
              <w:ind w:firstLine="0"/>
              <w:rPr>
                <w:lang w:val="en-US"/>
              </w:rPr>
            </w:pPr>
            <w:r w:rsidRPr="00491FB9">
              <w:rPr>
                <w:lang w:val="en-US"/>
              </w:rPr>
              <w:t>PoS</w:t>
            </w:r>
          </w:p>
        </w:tc>
        <w:tc>
          <w:tcPr>
            <w:tcW w:w="3544" w:type="dxa"/>
            <w:shd w:val="clear" w:color="auto" w:fill="auto"/>
            <w:tcMar>
              <w:top w:w="57" w:type="dxa"/>
              <w:left w:w="57" w:type="dxa"/>
              <w:bottom w:w="57" w:type="dxa"/>
              <w:right w:w="57" w:type="dxa"/>
            </w:tcMar>
          </w:tcPr>
          <w:p w:rsidR="00491FB9" w:rsidRPr="00491FB9" w:rsidRDefault="00491FB9" w:rsidP="00491FB9">
            <w:pPr>
              <w:pStyle w:val="a1"/>
              <w:ind w:firstLine="85"/>
            </w:pPr>
            <w:r>
              <w:t>Расстояние от начала</w:t>
            </w:r>
          </w:p>
        </w:tc>
        <w:tc>
          <w:tcPr>
            <w:tcW w:w="2835" w:type="dxa"/>
            <w:shd w:val="clear" w:color="auto" w:fill="auto"/>
            <w:tcMar>
              <w:top w:w="0" w:type="dxa"/>
              <w:left w:w="10" w:type="dxa"/>
              <w:bottom w:w="0" w:type="dxa"/>
              <w:right w:w="10" w:type="dxa"/>
            </w:tcMar>
          </w:tcPr>
          <w:p w:rsidR="00491FB9" w:rsidRPr="00491FB9" w:rsidRDefault="00491FB9" w:rsidP="00491FB9">
            <w:pPr>
              <w:pStyle w:val="a1"/>
              <w:ind w:firstLine="85"/>
            </w:pPr>
            <w:r>
              <w:t>Расстояние от конца</w:t>
            </w:r>
          </w:p>
        </w:tc>
      </w:tr>
      <w:tr w:rsidR="00491FB9" w:rsidRPr="00491FB9" w:rsidTr="00491FB9">
        <w:trPr>
          <w:trHeight w:val="6"/>
        </w:trPr>
        <w:tc>
          <w:tcPr>
            <w:tcW w:w="1418" w:type="dxa"/>
            <w:shd w:val="clear" w:color="auto" w:fill="auto"/>
            <w:tcMar>
              <w:top w:w="57" w:type="dxa"/>
              <w:left w:w="57" w:type="dxa"/>
              <w:bottom w:w="57" w:type="dxa"/>
              <w:right w:w="57" w:type="dxa"/>
            </w:tcMar>
          </w:tcPr>
          <w:p w:rsidR="00491FB9" w:rsidRPr="00491FB9" w:rsidRDefault="00491FB9" w:rsidP="00491FB9">
            <w:pPr>
              <w:pStyle w:val="a1"/>
              <w:ind w:firstLine="0"/>
              <w:rPr>
                <w:lang w:val="en-US"/>
              </w:rPr>
            </w:pPr>
            <w:r w:rsidRPr="00491FB9">
              <w:rPr>
                <w:lang w:val="en-US"/>
              </w:rPr>
              <w:t>VERB</w:t>
            </w:r>
          </w:p>
        </w:tc>
        <w:tc>
          <w:tcPr>
            <w:tcW w:w="3544" w:type="dxa"/>
            <w:shd w:val="clear" w:color="auto" w:fill="auto"/>
            <w:tcMar>
              <w:top w:w="57" w:type="dxa"/>
              <w:left w:w="57" w:type="dxa"/>
              <w:bottom w:w="57" w:type="dxa"/>
              <w:right w:w="57" w:type="dxa"/>
            </w:tcMar>
          </w:tcPr>
          <w:p w:rsidR="00491FB9" w:rsidRPr="00491FB9" w:rsidRDefault="00491FB9" w:rsidP="00491FB9">
            <w:pPr>
              <w:pStyle w:val="a1"/>
              <w:ind w:firstLine="85"/>
              <w:rPr>
                <w:lang w:val="en-US"/>
              </w:rPr>
            </w:pPr>
            <w:r w:rsidRPr="00491FB9">
              <w:rPr>
                <w:lang w:val="en-US"/>
              </w:rPr>
              <w:t>0</w:t>
            </w:r>
          </w:p>
        </w:tc>
        <w:tc>
          <w:tcPr>
            <w:tcW w:w="2835" w:type="dxa"/>
            <w:shd w:val="clear" w:color="auto" w:fill="auto"/>
            <w:tcMar>
              <w:top w:w="0" w:type="dxa"/>
              <w:left w:w="10" w:type="dxa"/>
              <w:bottom w:w="0" w:type="dxa"/>
              <w:right w:w="10" w:type="dxa"/>
            </w:tcMar>
          </w:tcPr>
          <w:p w:rsidR="00491FB9" w:rsidRPr="00491FB9" w:rsidRDefault="00491FB9" w:rsidP="00491FB9">
            <w:pPr>
              <w:pStyle w:val="a1"/>
              <w:ind w:firstLine="85"/>
              <w:rPr>
                <w:lang w:val="en-US"/>
              </w:rPr>
            </w:pPr>
            <w:r w:rsidRPr="00491FB9">
              <w:rPr>
                <w:lang w:val="en-US"/>
              </w:rPr>
              <w:t>8.1</w:t>
            </w:r>
          </w:p>
        </w:tc>
      </w:tr>
      <w:tr w:rsidR="00491FB9" w:rsidRPr="00491FB9" w:rsidTr="00491FB9">
        <w:trPr>
          <w:trHeight w:val="6"/>
        </w:trPr>
        <w:tc>
          <w:tcPr>
            <w:tcW w:w="1418" w:type="dxa"/>
            <w:shd w:val="clear" w:color="auto" w:fill="auto"/>
            <w:tcMar>
              <w:top w:w="57" w:type="dxa"/>
              <w:left w:w="57" w:type="dxa"/>
              <w:bottom w:w="57" w:type="dxa"/>
              <w:right w:w="57" w:type="dxa"/>
            </w:tcMar>
          </w:tcPr>
          <w:p w:rsidR="00491FB9" w:rsidRPr="00491FB9" w:rsidRDefault="00491FB9" w:rsidP="00491FB9">
            <w:pPr>
              <w:pStyle w:val="a1"/>
              <w:ind w:firstLine="0"/>
              <w:rPr>
                <w:lang w:val="en-US"/>
              </w:rPr>
            </w:pPr>
            <w:r w:rsidRPr="00491FB9">
              <w:rPr>
                <w:lang w:val="en-US"/>
              </w:rPr>
              <w:t>ADJ</w:t>
            </w:r>
          </w:p>
        </w:tc>
        <w:tc>
          <w:tcPr>
            <w:tcW w:w="3544" w:type="dxa"/>
            <w:shd w:val="clear" w:color="auto" w:fill="auto"/>
            <w:tcMar>
              <w:top w:w="57" w:type="dxa"/>
              <w:left w:w="57" w:type="dxa"/>
              <w:bottom w:w="57" w:type="dxa"/>
              <w:right w:w="57" w:type="dxa"/>
            </w:tcMar>
          </w:tcPr>
          <w:p w:rsidR="00491FB9" w:rsidRPr="00491FB9" w:rsidRDefault="00491FB9" w:rsidP="00491FB9">
            <w:pPr>
              <w:pStyle w:val="a1"/>
              <w:ind w:firstLine="85"/>
              <w:rPr>
                <w:lang w:val="en-US"/>
              </w:rPr>
            </w:pPr>
            <w:r w:rsidRPr="00491FB9">
              <w:rPr>
                <w:lang w:val="en-US"/>
              </w:rPr>
              <w:t>0.29</w:t>
            </w:r>
          </w:p>
        </w:tc>
        <w:tc>
          <w:tcPr>
            <w:tcW w:w="2835" w:type="dxa"/>
            <w:shd w:val="clear" w:color="auto" w:fill="auto"/>
            <w:tcMar>
              <w:top w:w="0" w:type="dxa"/>
              <w:left w:w="10" w:type="dxa"/>
              <w:bottom w:w="0" w:type="dxa"/>
              <w:right w:w="10" w:type="dxa"/>
            </w:tcMar>
          </w:tcPr>
          <w:p w:rsidR="00491FB9" w:rsidRPr="00491FB9" w:rsidRDefault="00491FB9" w:rsidP="00491FB9">
            <w:pPr>
              <w:pStyle w:val="a1"/>
              <w:ind w:firstLine="85"/>
              <w:rPr>
                <w:lang w:val="en-US"/>
              </w:rPr>
            </w:pPr>
            <w:r w:rsidRPr="00491FB9">
              <w:rPr>
                <w:lang w:val="en-US"/>
              </w:rPr>
              <w:t>6.91</w:t>
            </w:r>
          </w:p>
        </w:tc>
      </w:tr>
      <w:tr w:rsidR="00491FB9" w:rsidRPr="00491FB9" w:rsidTr="00491FB9">
        <w:trPr>
          <w:trHeight w:val="6"/>
        </w:trPr>
        <w:tc>
          <w:tcPr>
            <w:tcW w:w="1418" w:type="dxa"/>
            <w:shd w:val="clear" w:color="auto" w:fill="auto"/>
            <w:tcMar>
              <w:top w:w="57" w:type="dxa"/>
              <w:left w:w="57" w:type="dxa"/>
              <w:bottom w:w="57" w:type="dxa"/>
              <w:right w:w="57" w:type="dxa"/>
            </w:tcMar>
          </w:tcPr>
          <w:p w:rsidR="00491FB9" w:rsidRPr="00491FB9" w:rsidRDefault="00491FB9" w:rsidP="00491FB9">
            <w:pPr>
              <w:pStyle w:val="a1"/>
              <w:ind w:firstLine="0"/>
              <w:rPr>
                <w:lang w:val="en-US"/>
              </w:rPr>
            </w:pPr>
            <w:r w:rsidRPr="00491FB9">
              <w:rPr>
                <w:lang w:val="en-US"/>
              </w:rPr>
              <w:t>X</w:t>
            </w:r>
          </w:p>
        </w:tc>
        <w:tc>
          <w:tcPr>
            <w:tcW w:w="3544" w:type="dxa"/>
            <w:shd w:val="clear" w:color="auto" w:fill="auto"/>
            <w:tcMar>
              <w:top w:w="57" w:type="dxa"/>
              <w:left w:w="57" w:type="dxa"/>
              <w:bottom w:w="57" w:type="dxa"/>
              <w:right w:w="57" w:type="dxa"/>
            </w:tcMar>
          </w:tcPr>
          <w:p w:rsidR="00491FB9" w:rsidRPr="00491FB9" w:rsidRDefault="00491FB9" w:rsidP="00491FB9">
            <w:pPr>
              <w:pStyle w:val="a1"/>
              <w:ind w:firstLine="85"/>
              <w:rPr>
                <w:lang w:val="en-US"/>
              </w:rPr>
            </w:pPr>
            <w:r w:rsidRPr="00491FB9">
              <w:rPr>
                <w:lang w:val="en-US"/>
              </w:rPr>
              <w:t>0</w:t>
            </w:r>
          </w:p>
        </w:tc>
        <w:tc>
          <w:tcPr>
            <w:tcW w:w="2835" w:type="dxa"/>
            <w:shd w:val="clear" w:color="auto" w:fill="auto"/>
            <w:tcMar>
              <w:top w:w="0" w:type="dxa"/>
              <w:left w:w="10" w:type="dxa"/>
              <w:bottom w:w="0" w:type="dxa"/>
              <w:right w:w="10" w:type="dxa"/>
            </w:tcMar>
          </w:tcPr>
          <w:p w:rsidR="00491FB9" w:rsidRPr="00491FB9" w:rsidRDefault="00491FB9" w:rsidP="00491FB9">
            <w:pPr>
              <w:pStyle w:val="a1"/>
              <w:ind w:firstLine="85"/>
              <w:rPr>
                <w:lang w:val="en-US"/>
              </w:rPr>
            </w:pPr>
            <w:r w:rsidRPr="00491FB9">
              <w:rPr>
                <w:lang w:val="en-US"/>
              </w:rPr>
              <w:t>6</w:t>
            </w:r>
          </w:p>
        </w:tc>
      </w:tr>
      <w:tr w:rsidR="00491FB9" w:rsidRPr="00491FB9" w:rsidTr="00491FB9">
        <w:trPr>
          <w:trHeight w:val="6"/>
        </w:trPr>
        <w:tc>
          <w:tcPr>
            <w:tcW w:w="1418" w:type="dxa"/>
            <w:shd w:val="clear" w:color="auto" w:fill="auto"/>
            <w:tcMar>
              <w:top w:w="57" w:type="dxa"/>
              <w:left w:w="57" w:type="dxa"/>
              <w:bottom w:w="57" w:type="dxa"/>
              <w:right w:w="57" w:type="dxa"/>
            </w:tcMar>
          </w:tcPr>
          <w:p w:rsidR="00491FB9" w:rsidRPr="00491FB9" w:rsidRDefault="00491FB9" w:rsidP="00491FB9">
            <w:pPr>
              <w:pStyle w:val="a1"/>
              <w:ind w:firstLine="0"/>
            </w:pPr>
            <w:r>
              <w:t>Среднее</w:t>
            </w:r>
          </w:p>
        </w:tc>
        <w:tc>
          <w:tcPr>
            <w:tcW w:w="3544" w:type="dxa"/>
            <w:shd w:val="clear" w:color="auto" w:fill="auto"/>
            <w:tcMar>
              <w:top w:w="57" w:type="dxa"/>
              <w:left w:w="57" w:type="dxa"/>
              <w:bottom w:w="57" w:type="dxa"/>
              <w:right w:w="57" w:type="dxa"/>
            </w:tcMar>
          </w:tcPr>
          <w:p w:rsidR="00491FB9" w:rsidRPr="00491FB9" w:rsidRDefault="00491FB9" w:rsidP="00491FB9">
            <w:pPr>
              <w:pStyle w:val="a1"/>
              <w:ind w:firstLine="85"/>
              <w:rPr>
                <w:lang w:val="en-US"/>
              </w:rPr>
            </w:pPr>
            <w:r w:rsidRPr="00491FB9">
              <w:rPr>
                <w:lang w:val="en-US"/>
              </w:rPr>
              <w:t>0.07</w:t>
            </w:r>
          </w:p>
        </w:tc>
        <w:tc>
          <w:tcPr>
            <w:tcW w:w="2835" w:type="dxa"/>
            <w:shd w:val="clear" w:color="auto" w:fill="auto"/>
            <w:tcMar>
              <w:top w:w="0" w:type="dxa"/>
              <w:left w:w="10" w:type="dxa"/>
              <w:bottom w:w="0" w:type="dxa"/>
              <w:right w:w="10" w:type="dxa"/>
            </w:tcMar>
          </w:tcPr>
          <w:p w:rsidR="00491FB9" w:rsidRPr="00491FB9" w:rsidRDefault="00491FB9" w:rsidP="00491FB9">
            <w:pPr>
              <w:pStyle w:val="a1"/>
              <w:ind w:firstLine="85"/>
              <w:rPr>
                <w:lang w:val="en-US"/>
              </w:rPr>
            </w:pPr>
            <w:r w:rsidRPr="00491FB9">
              <w:rPr>
                <w:lang w:val="en-US"/>
              </w:rPr>
              <w:t>7.79</w:t>
            </w:r>
          </w:p>
        </w:tc>
      </w:tr>
    </w:tbl>
    <w:p w:rsidR="00632965" w:rsidRPr="00A561CE" w:rsidRDefault="00491FB9" w:rsidP="00491FB9">
      <w:pPr>
        <w:pStyle w:val="a1"/>
        <w:tabs>
          <w:tab w:val="left" w:pos="1143"/>
        </w:tabs>
      </w:pPr>
      <w:r>
        <w:lastRenderedPageBreak/>
        <w:t>Были рассмотрены различные возможности улучшения 3-граммной модели</w:t>
      </w:r>
      <w:r w:rsidR="004311F0">
        <w:t xml:space="preserve">, поскольку для некоторых частей речи, таких как </w:t>
      </w:r>
      <w:r w:rsidR="004311F0">
        <w:rPr>
          <w:i/>
          <w:lang w:val="en-US"/>
        </w:rPr>
        <w:t>ADJ</w:t>
      </w:r>
      <w:r w:rsidR="004311F0">
        <w:t xml:space="preserve">, она давала достаточно высокие результаты. Например, была имплементирована основанная на правилах система, которая нормализует сокращения, находящиеся под титлом в оригинальных текстах. Однако простое удаление титла показалось более полезным, поскольку сокращения, такие как </w:t>
      </w:r>
      <w:proofErr w:type="gramStart"/>
      <w:r w:rsidR="004311F0">
        <w:rPr>
          <w:i/>
          <w:lang w:val="en-US"/>
        </w:rPr>
        <w:t>i</w:t>
      </w:r>
      <w:proofErr w:type="gramEnd"/>
      <w:r w:rsidR="004311F0">
        <w:rPr>
          <w:i/>
          <w:lang w:val="be-BY"/>
        </w:rPr>
        <w:t>с</w:t>
      </w:r>
      <w:r w:rsidR="004311F0">
        <w:rPr>
          <w:i/>
        </w:rPr>
        <w:t xml:space="preserve"> </w:t>
      </w:r>
      <w:r w:rsidR="004311F0">
        <w:t xml:space="preserve">(представляющее самое частотное имя собственное в корпусе, </w:t>
      </w:r>
      <w:r w:rsidR="004311F0">
        <w:rPr>
          <w:i/>
          <w:lang w:val="en-US"/>
        </w:rPr>
        <w:t>ic</w:t>
      </w:r>
      <w:r w:rsidR="004311F0">
        <w:rPr>
          <w:i/>
        </w:rPr>
        <w:t xml:space="preserve">оусъ </w:t>
      </w:r>
      <w:r w:rsidR="004311F0" w:rsidRPr="004311F0">
        <w:t>‘</w:t>
      </w:r>
      <w:r w:rsidR="004311F0">
        <w:t>Иисус</w:t>
      </w:r>
      <w:r w:rsidR="004311F0" w:rsidRPr="004311F0">
        <w:t>’</w:t>
      </w:r>
      <w:r w:rsidR="004311F0">
        <w:t>), распознаются моделью</w:t>
      </w:r>
      <w:r w:rsidR="00972AE9">
        <w:t xml:space="preserve"> с большей вероятностью. </w:t>
      </w:r>
      <w:r w:rsidR="00247106">
        <w:t>В начало и конец слова добавлялся с</w:t>
      </w:r>
      <w:r w:rsidR="00972AE9">
        <w:t xml:space="preserve">пециальный символ </w:t>
      </w:r>
      <w:r w:rsidR="00972AE9" w:rsidRPr="00247106">
        <w:rPr>
          <w:i/>
        </w:rPr>
        <w:t>#</w:t>
      </w:r>
      <w:r w:rsidR="00247106">
        <w:t>, что увеличило эффективность в общей сложности почти на семь процентов</w:t>
      </w:r>
      <w:r w:rsidR="00E674EC">
        <w:t xml:space="preserve">. Также были предприняты дополнительные попытки усилить модель с использованием длины токена как критерия определения части речи, обозначения диграфа </w:t>
      </w:r>
      <w:r w:rsidR="00E674EC">
        <w:rPr>
          <w:i/>
        </w:rPr>
        <w:t>оу</w:t>
      </w:r>
      <w:r w:rsidR="00E674EC">
        <w:t xml:space="preserve"> </w:t>
      </w:r>
      <w:r w:rsidR="00E674EC" w:rsidRPr="00E674EC">
        <w:t>[</w:t>
      </w:r>
      <w:r w:rsidR="00E674EC">
        <w:rPr>
          <w:lang w:val="be-BY"/>
        </w:rPr>
        <w:t>у</w:t>
      </w:r>
      <w:r w:rsidR="00E674EC" w:rsidRPr="00E674EC">
        <w:t>]</w:t>
      </w:r>
      <w:r w:rsidR="00632965">
        <w:t xml:space="preserve"> и повторяющихся символов как одного символа в рамках </w:t>
      </w:r>
      <w:r w:rsidR="00632965">
        <w:rPr>
          <w:i/>
          <w:lang w:val="en-US"/>
        </w:rPr>
        <w:t>n</w:t>
      </w:r>
      <w:r w:rsidR="00632965">
        <w:t xml:space="preserve">-граммы, и использования взвешивания частотности </w:t>
      </w:r>
      <w:r w:rsidR="00632965" w:rsidRPr="00632965">
        <w:rPr>
          <w:i/>
          <w:lang w:val="en-US"/>
        </w:rPr>
        <w:t>n</w:t>
      </w:r>
      <w:r w:rsidR="00632965" w:rsidRPr="00632965">
        <w:t>-</w:t>
      </w:r>
      <w:r w:rsidR="00632965">
        <w:rPr>
          <w:lang w:val="be-BY"/>
        </w:rPr>
        <w:t>грамм</w:t>
      </w:r>
      <w:r w:rsidR="00632965">
        <w:t xml:space="preserve"> по метрике </w:t>
      </w:r>
      <w:r w:rsidR="00632965">
        <w:rPr>
          <w:lang w:val="en-US"/>
        </w:rPr>
        <w:t>TF</w:t>
      </w:r>
      <w:r w:rsidR="00632965" w:rsidRPr="00632965">
        <w:t>-</w:t>
      </w:r>
      <w:r w:rsidR="00632965">
        <w:rPr>
          <w:lang w:val="en-US"/>
        </w:rPr>
        <w:t>IDF</w:t>
      </w:r>
      <w:r w:rsidR="00632965">
        <w:rPr>
          <w:lang w:val="be-BY"/>
        </w:rPr>
        <w:t>.</w:t>
      </w:r>
      <w:r w:rsidR="00632965" w:rsidRPr="00632965">
        <w:t xml:space="preserve"> </w:t>
      </w:r>
      <w:r w:rsidR="00632965">
        <w:rPr>
          <w:lang w:val="en-US"/>
        </w:rPr>
        <w:t>TF</w:t>
      </w:r>
      <w:r w:rsidR="00632965" w:rsidRPr="00632965">
        <w:t>-</w:t>
      </w:r>
      <w:r w:rsidR="00632965">
        <w:rPr>
          <w:lang w:val="en-US"/>
        </w:rPr>
        <w:t>IDF</w:t>
      </w:r>
      <w:r w:rsidR="00632965">
        <w:rPr>
          <w:lang w:val="be-BY"/>
        </w:rPr>
        <w:t xml:space="preserve"> взвеш</w:t>
      </w:r>
      <w:r w:rsidR="00632965">
        <w:t xml:space="preserve">ивание было подсчитано при помощи следующей формулы, где </w:t>
      </w:r>
      <w:r w:rsidR="00632965" w:rsidRPr="00632965">
        <w:t xml:space="preserve">0 ≤ </w:t>
      </w:r>
      <w:r w:rsidR="00632965" w:rsidRPr="00632965">
        <w:rPr>
          <w:i/>
          <w:lang w:val="en-US"/>
        </w:rPr>
        <w:t>k</w:t>
      </w:r>
      <w:r w:rsidR="00632965" w:rsidRPr="00632965">
        <w:t xml:space="preserve"> &lt; </w:t>
      </w:r>
      <w:r w:rsidR="00632965" w:rsidRPr="00632965">
        <w:rPr>
          <w:lang w:val="en-US"/>
        </w:rPr>
        <w:t>l</w:t>
      </w:r>
      <w:r w:rsidR="00632965">
        <w:t xml:space="preserve"> </w:t>
      </w:r>
      <w:r w:rsidR="00A561CE">
        <w:t>–</w:t>
      </w:r>
      <w:r w:rsidR="00632965">
        <w:t xml:space="preserve"> выбран</w:t>
      </w:r>
      <w:r w:rsidR="00A561CE">
        <w:t xml:space="preserve">ный пользователем коэффициент нормализации, </w:t>
      </w:r>
      <w:r w:rsidR="00A561CE">
        <w:rPr>
          <w:i/>
          <w:lang w:val="en-US"/>
        </w:rPr>
        <w:t>C</w:t>
      </w:r>
      <w:r w:rsidR="00A561CE">
        <w:rPr>
          <w:lang w:val="be-BY"/>
        </w:rPr>
        <w:t xml:space="preserve"> – показатель встречаемости данной </w:t>
      </w:r>
      <w:r w:rsidR="00A561CE">
        <w:rPr>
          <w:i/>
          <w:lang w:val="en-US"/>
        </w:rPr>
        <w:t>n</w:t>
      </w:r>
      <w:r w:rsidR="00A561CE">
        <w:rPr>
          <w:lang w:val="be-BY"/>
        </w:rPr>
        <w:t>-граммы в рамках определённой част</w:t>
      </w:r>
      <w:r w:rsidR="00A561CE">
        <w:t xml:space="preserve">и речи, </w:t>
      </w:r>
      <w:r w:rsidR="00A561CE">
        <w:rPr>
          <w:i/>
          <w:lang w:val="en-US"/>
        </w:rPr>
        <w:t>N</w:t>
      </w:r>
      <w:r w:rsidR="00A561CE">
        <w:rPr>
          <w:i/>
          <w:lang w:val="be-BY"/>
        </w:rPr>
        <w:t xml:space="preserve"> </w:t>
      </w:r>
      <w:r w:rsidR="00A561CE">
        <w:rPr>
          <w:lang w:val="be-BY"/>
        </w:rPr>
        <w:t>– максимальное ч</w:t>
      </w:r>
      <w:r w:rsidR="00A561CE">
        <w:t xml:space="preserve">исло </w:t>
      </w:r>
      <w:r w:rsidR="00A561CE">
        <w:rPr>
          <w:i/>
          <w:lang w:val="en-US"/>
        </w:rPr>
        <w:t>n</w:t>
      </w:r>
      <w:r w:rsidR="00A561CE">
        <w:rPr>
          <w:lang w:val="be-BY"/>
        </w:rPr>
        <w:t xml:space="preserve">-грамм в массиве токенов набора данных, </w:t>
      </w:r>
      <w:r w:rsidR="00A561CE">
        <w:rPr>
          <w:i/>
          <w:lang w:val="en-US"/>
        </w:rPr>
        <w:t>L</w:t>
      </w:r>
      <w:r w:rsidR="00A561CE">
        <w:t xml:space="preserve"> – общее число токенов в наборе данных, а </w:t>
      </w:r>
      <w:r w:rsidR="00A561CE">
        <w:rPr>
          <w:i/>
          <w:lang w:val="en-US"/>
        </w:rPr>
        <w:t>Q</w:t>
      </w:r>
      <w:r w:rsidR="00A561CE">
        <w:rPr>
          <w:lang w:val="be-BY"/>
        </w:rPr>
        <w:t xml:space="preserve"> – </w:t>
      </w:r>
      <w:r w:rsidR="00A561CE">
        <w:t xml:space="preserve">номер токенов, содержащих данную </w:t>
      </w:r>
      <w:r w:rsidR="00A561CE">
        <w:rPr>
          <w:i/>
          <w:lang w:val="en-US"/>
        </w:rPr>
        <w:t>n</w:t>
      </w:r>
      <w:r w:rsidR="00A561CE">
        <w:rPr>
          <w:lang w:val="be-BY"/>
        </w:rPr>
        <w:t>-грамму:</w:t>
      </w:r>
    </w:p>
    <w:p w:rsidR="00A561CE" w:rsidRPr="00632965" w:rsidRDefault="00A561CE" w:rsidP="00A561CE">
      <w:pPr>
        <w:pStyle w:val="a1"/>
        <w:tabs>
          <w:tab w:val="left" w:pos="1143"/>
        </w:tabs>
        <w:rPr>
          <w:lang w:val="en-GB"/>
        </w:rPr>
      </w:pPr>
      <m:oMathPara>
        <m:oMathParaPr>
          <m:jc m:val="center"/>
        </m:oMathParaPr>
        <m:oMath>
          <m:r>
            <w:rPr>
              <w:rFonts w:ascii="Cambria Math" w:hAnsi="Cambria Math"/>
              <w:lang w:val="en-GB"/>
            </w:rPr>
            <m:t>TF-IDF=</m:t>
          </m:r>
          <m:d>
            <m:dPr>
              <m:ctrlPr>
                <w:rPr>
                  <w:rFonts w:ascii="Cambria Math" w:hAnsi="Cambria Math"/>
                  <w:lang w:val="en-GB"/>
                </w:rPr>
              </m:ctrlPr>
            </m:dPr>
            <m:e>
              <m:r>
                <w:rPr>
                  <w:rFonts w:ascii="Cambria Math" w:hAnsi="Cambria Math"/>
                  <w:lang w:val="en-GB"/>
                </w:rPr>
                <m:t>k+</m:t>
              </m:r>
              <m:d>
                <m:dPr>
                  <m:ctrlPr>
                    <w:rPr>
                      <w:rFonts w:ascii="Cambria Math" w:hAnsi="Cambria Math"/>
                      <w:lang w:val="en-GB"/>
                    </w:rPr>
                  </m:ctrlPr>
                </m:dPr>
                <m:e>
                  <m:r>
                    <w:rPr>
                      <w:rFonts w:ascii="Cambria Math" w:hAnsi="Cambria Math"/>
                      <w:lang w:val="en-GB"/>
                    </w:rPr>
                    <m:t>1-k</m:t>
                  </m:r>
                </m:e>
              </m:d>
              <m:r>
                <w:rPr>
                  <w:rFonts w:ascii="Cambria Math" w:hAnsi="Cambria Math"/>
                  <w:lang w:val="en-GB"/>
                </w:rPr>
                <m:t xml:space="preserve">* </m:t>
              </m:r>
              <m:f>
                <m:fPr>
                  <m:ctrlPr>
                    <w:rPr>
                      <w:rFonts w:ascii="Cambria Math" w:hAnsi="Cambria Math"/>
                      <w:lang w:val="en-GB"/>
                    </w:rPr>
                  </m:ctrlPr>
                </m:fPr>
                <m:num>
                  <m:r>
                    <w:rPr>
                      <w:rFonts w:ascii="Cambria Math" w:hAnsi="Cambria Math"/>
                      <w:lang w:val="en-GB"/>
                    </w:rPr>
                    <m:t>C</m:t>
                  </m:r>
                </m:num>
                <m:den>
                  <m:r>
                    <w:rPr>
                      <w:rFonts w:ascii="Cambria Math" w:hAnsi="Cambria Math"/>
                      <w:lang w:val="en-GB"/>
                    </w:rPr>
                    <m:t>N</m:t>
                  </m:r>
                </m:den>
              </m:f>
            </m:e>
          </m:d>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log</m:t>
              </m:r>
            </m:fName>
            <m:e>
              <m:f>
                <m:fPr>
                  <m:ctrlPr>
                    <w:rPr>
                      <w:rFonts w:ascii="Cambria Math" w:hAnsi="Cambria Math"/>
                      <w:lang w:val="en-GB"/>
                    </w:rPr>
                  </m:ctrlPr>
                </m:fPr>
                <m:num>
                  <m:r>
                    <w:rPr>
                      <w:rFonts w:ascii="Cambria Math" w:hAnsi="Cambria Math"/>
                      <w:lang w:val="en-GB"/>
                    </w:rPr>
                    <m:t>L</m:t>
                  </m:r>
                </m:num>
                <m:den>
                  <m:r>
                    <w:rPr>
                      <w:rFonts w:ascii="Cambria Math" w:hAnsi="Cambria Math"/>
                      <w:lang w:val="en-GB"/>
                    </w:rPr>
                    <m:t>Q</m:t>
                  </m:r>
                </m:den>
              </m:f>
            </m:e>
          </m:func>
        </m:oMath>
      </m:oMathPara>
    </w:p>
    <w:p w:rsidR="00632965" w:rsidRDefault="00632965" w:rsidP="00491FB9">
      <w:pPr>
        <w:pStyle w:val="a1"/>
        <w:tabs>
          <w:tab w:val="left" w:pos="1143"/>
        </w:tabs>
        <w:rPr>
          <w:lang w:val="be-BY"/>
        </w:rPr>
      </w:pPr>
      <w:r>
        <w:rPr>
          <w:lang w:val="be-BY"/>
        </w:rPr>
        <w:t xml:space="preserve"> Создаётся впечатлен</w:t>
      </w:r>
      <w:r>
        <w:t>ие, что</w:t>
      </w:r>
      <w:r>
        <w:rPr>
          <w:lang w:val="be-BY"/>
        </w:rPr>
        <w:t xml:space="preserve"> </w:t>
      </w:r>
      <w:r w:rsidR="00972AE9">
        <w:rPr>
          <w:lang w:val="be-BY"/>
        </w:rPr>
        <w:t xml:space="preserve"> </w:t>
      </w:r>
      <w:r>
        <w:rPr>
          <w:lang w:val="be-BY"/>
        </w:rPr>
        <w:t xml:space="preserve">критерий длины токена оказался слишком неоднозначным, диграфы и повторяющиеся символы встречались слишком редко, чтобы изменить </w:t>
      </w:r>
      <w:r>
        <w:rPr>
          <w:i/>
          <w:lang w:val="en-US"/>
        </w:rPr>
        <w:t>status</w:t>
      </w:r>
      <w:r w:rsidRPr="00632965">
        <w:rPr>
          <w:i/>
        </w:rPr>
        <w:t xml:space="preserve"> </w:t>
      </w:r>
      <w:r>
        <w:rPr>
          <w:i/>
          <w:lang w:val="en-US"/>
        </w:rPr>
        <w:t>quo</w:t>
      </w:r>
      <w:r>
        <w:t xml:space="preserve"> для двух наиболее частотных </w:t>
      </w:r>
      <w:r>
        <w:rPr>
          <w:i/>
          <w:lang w:val="en-US"/>
        </w:rPr>
        <w:t>n</w:t>
      </w:r>
      <w:r>
        <w:t xml:space="preserve">-грамм, а взвешивание по метрике </w:t>
      </w:r>
      <w:r>
        <w:rPr>
          <w:lang w:val="en-US"/>
        </w:rPr>
        <w:t>TF</w:t>
      </w:r>
      <w:r w:rsidRPr="00632965">
        <w:t>-</w:t>
      </w:r>
      <w:r>
        <w:rPr>
          <w:lang w:val="en-US"/>
        </w:rPr>
        <w:t>IDF</w:t>
      </w:r>
      <w:r>
        <w:t xml:space="preserve"> никак не повлияло на оценку частотности столь постоянно встречающихся </w:t>
      </w:r>
      <w:r>
        <w:rPr>
          <w:i/>
          <w:lang w:val="en-US"/>
        </w:rPr>
        <w:t>n</w:t>
      </w:r>
      <w:r>
        <w:rPr>
          <w:lang w:val="be-BY"/>
        </w:rPr>
        <w:t xml:space="preserve">-грамм. </w:t>
      </w:r>
    </w:p>
    <w:p w:rsidR="00A561CE" w:rsidRDefault="00A561CE" w:rsidP="00A561CE">
      <w:pPr>
        <w:pStyle w:val="a1"/>
        <w:tabs>
          <w:tab w:val="left" w:pos="1143"/>
        </w:tabs>
      </w:pPr>
      <w:r>
        <w:rPr>
          <w:lang w:val="be-BY"/>
        </w:rPr>
        <w:t>Результаты экспе</w:t>
      </w:r>
      <w:r>
        <w:t>римента представлены в таблице 16.</w:t>
      </w:r>
    </w:p>
    <w:p w:rsidR="00A561CE" w:rsidRPr="00BF3DA8" w:rsidRDefault="00A561CE" w:rsidP="00A561CE">
      <w:pPr>
        <w:pStyle w:val="a1"/>
        <w:tabs>
          <w:tab w:val="left" w:pos="1143"/>
        </w:tabs>
        <w:rPr>
          <w:lang w:val="be-BY"/>
        </w:rPr>
      </w:pPr>
      <w:r>
        <w:t>Таблица 16. Подсчёт точности частеречной разметки 3-граммной моделью (3-</w:t>
      </w:r>
      <w:r>
        <w:rPr>
          <w:lang w:val="en-US"/>
        </w:rPr>
        <w:t>gram</w:t>
      </w:r>
      <w:r>
        <w:t xml:space="preserve">), усиленной декапитализацией (3 + </w:t>
      </w:r>
      <w:r>
        <w:rPr>
          <w:lang w:val="en-US"/>
        </w:rPr>
        <w:t>D</w:t>
      </w:r>
      <w:r w:rsidRPr="00A561CE">
        <w:t>)</w:t>
      </w:r>
      <w:r>
        <w:t xml:space="preserve">, декапитализацией и </w:t>
      </w:r>
      <w:r>
        <w:lastRenderedPageBreak/>
        <w:t xml:space="preserve">обозначением границ токенов (3 + </w:t>
      </w:r>
      <w:r>
        <w:rPr>
          <w:lang w:val="en-US"/>
        </w:rPr>
        <w:t>DB</w:t>
      </w:r>
      <w:r w:rsidR="00C20948">
        <w:rPr>
          <w:lang w:val="be-BY"/>
        </w:rPr>
        <w:t xml:space="preserve">), последними двумя и взвешиванием по метрике </w:t>
      </w:r>
      <w:r w:rsidR="00C20948">
        <w:rPr>
          <w:lang w:val="en-US"/>
        </w:rPr>
        <w:t>TF</w:t>
      </w:r>
      <w:r w:rsidR="00C20948" w:rsidRPr="00C20948">
        <w:t>-</w:t>
      </w:r>
      <w:r w:rsidR="00C20948">
        <w:rPr>
          <w:lang w:val="en-US"/>
        </w:rPr>
        <w:t>IDF</w:t>
      </w:r>
      <w:r w:rsidR="00C20948">
        <w:rPr>
          <w:lang w:val="be-BY"/>
        </w:rPr>
        <w:t xml:space="preserve"> (3 + </w:t>
      </w:r>
      <w:r w:rsidR="00C20948">
        <w:rPr>
          <w:lang w:val="en-US"/>
        </w:rPr>
        <w:t>DBT</w:t>
      </w:r>
      <w:r w:rsidR="00C20948" w:rsidRPr="00C20948">
        <w:t>)</w:t>
      </w:r>
      <w:r w:rsidR="00C20948">
        <w:t xml:space="preserve">, либо подсчётом длины токенов каждой части речи (3 + </w:t>
      </w:r>
      <w:r w:rsidR="00C20948">
        <w:rPr>
          <w:lang w:val="en-US"/>
        </w:rPr>
        <w:t>DBL</w:t>
      </w:r>
      <w:r w:rsidR="00C20948">
        <w:t>)</w:t>
      </w:r>
      <w:r w:rsidR="00C20948">
        <w:rPr>
          <w:lang w:val="be-BY"/>
        </w:rPr>
        <w:t>, л</w:t>
      </w:r>
      <w:r w:rsidR="00C20948">
        <w:t>ибо подсчётом</w:t>
      </w:r>
      <w:r w:rsidR="00BF3DA8">
        <w:t xml:space="preserve"> повторяющихся символов и диграфов как единых символов (3 + </w:t>
      </w:r>
      <w:r w:rsidR="00BF3DA8">
        <w:rPr>
          <w:lang w:val="en-US"/>
        </w:rPr>
        <w:t>DBR</w:t>
      </w:r>
      <w:r w:rsidR="00BF3DA8" w:rsidRPr="00BF3DA8">
        <w:t>)</w:t>
      </w:r>
      <w:r w:rsidR="00BF3DA8">
        <w:rPr>
          <w:lang w:val="be-BY"/>
        </w:rPr>
        <w:t>.</w:t>
      </w:r>
    </w:p>
    <w:tbl>
      <w:tblPr>
        <w:tblW w:w="8221" w:type="dxa"/>
        <w:tblInd w:w="341"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10" w:type="dxa"/>
          <w:right w:w="10" w:type="dxa"/>
        </w:tblCellMar>
        <w:tblLook w:val="04A0"/>
      </w:tblPr>
      <w:tblGrid>
        <w:gridCol w:w="1701"/>
        <w:gridCol w:w="850"/>
        <w:gridCol w:w="851"/>
        <w:gridCol w:w="992"/>
        <w:gridCol w:w="1276"/>
        <w:gridCol w:w="1134"/>
        <w:gridCol w:w="1417"/>
      </w:tblGrid>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PoS</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3-gram</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3 + D</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3 + DB</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3 + DBT</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3 + DBL</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pl-PL"/>
              </w:rPr>
            </w:pPr>
            <w:r w:rsidRPr="00A561CE">
              <w:rPr>
                <w:lang w:val="en-US"/>
              </w:rPr>
              <w:t>3 + DBR</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VERB</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96.02</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96.13</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54.96</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54.96</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51.84</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54.96</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AUX</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77.85</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77.85</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100</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96.3</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100</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100</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ADV</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67.08</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67.39</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61.86</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61.86</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16.97</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61.86</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NOUN</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37.99</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37.99</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36.79</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37.99</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PRON</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 xml:space="preserve"> 83.92</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83.92</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89.22</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89.22</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89.22</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CCONJ</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20.66</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21.09</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85.16</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85.16</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46.95</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85.16</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ADP</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49.48</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49.49</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40.49</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40.49</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40.49</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ADJ</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98.8</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98.8</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86.02</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86.02</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88.51</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86.02</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INTJ</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18.12</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18.57</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20.16</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20.16</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20.16</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SCONJ</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51.55</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51.55</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78.13</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78.13</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80</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78.13</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DET</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lang w:val="en-US"/>
              </w:rPr>
            </w:pPr>
            <w:r w:rsidRPr="00A561CE">
              <w:rPr>
                <w:b/>
                <w:lang w:val="en-US"/>
              </w:rPr>
              <w:t>43.9</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43.9</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18.75</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18.75</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26.55</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18.75</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PROPN</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93.81</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93.81</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94.64</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93.81</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NUM</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50</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56.9</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45</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50</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lang w:val="en-US"/>
              </w:rPr>
            </w:pPr>
            <w:r w:rsidRPr="00A561CE">
              <w:rPr>
                <w:lang w:val="en-US"/>
              </w:rPr>
              <w:t>X</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20.82</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20.83</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23.74</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23.67</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28.01</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23.74</w:t>
            </w:r>
          </w:p>
        </w:tc>
      </w:tr>
      <w:tr w:rsidR="00A561CE" w:rsidRPr="00A561CE" w:rsidTr="00BE59F0">
        <w:trPr>
          <w:trHeight w:val="6"/>
        </w:trPr>
        <w:tc>
          <w:tcPr>
            <w:tcW w:w="1701" w:type="dxa"/>
            <w:shd w:val="clear" w:color="auto" w:fill="auto"/>
            <w:tcMar>
              <w:top w:w="57" w:type="dxa"/>
              <w:left w:w="57" w:type="dxa"/>
              <w:bottom w:w="57" w:type="dxa"/>
              <w:right w:w="57" w:type="dxa"/>
            </w:tcMar>
          </w:tcPr>
          <w:p w:rsidR="00A561CE" w:rsidRPr="00A561CE" w:rsidRDefault="00A561CE" w:rsidP="00A561CE">
            <w:pPr>
              <w:pStyle w:val="a1"/>
              <w:tabs>
                <w:tab w:val="left" w:pos="1143"/>
              </w:tabs>
              <w:ind w:hanging="20"/>
              <w:rPr>
                <w:b/>
                <w:lang w:val="en-US"/>
              </w:rPr>
            </w:pPr>
            <w:r w:rsidRPr="00A561CE">
              <w:rPr>
                <w:b/>
                <w:lang w:val="en-US"/>
              </w:rPr>
              <w:t>Total</w:t>
            </w:r>
          </w:p>
        </w:tc>
        <w:tc>
          <w:tcPr>
            <w:tcW w:w="850"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lang w:val="en-US"/>
              </w:rPr>
            </w:pPr>
            <w:r w:rsidRPr="00A561CE">
              <w:rPr>
                <w:lang w:val="en-US"/>
              </w:rPr>
              <w:t>32.19</w:t>
            </w:r>
          </w:p>
        </w:tc>
        <w:tc>
          <w:tcPr>
            <w:tcW w:w="851"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32.45</w:t>
            </w:r>
          </w:p>
        </w:tc>
        <w:tc>
          <w:tcPr>
            <w:tcW w:w="992"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39.17</w:t>
            </w:r>
          </w:p>
        </w:tc>
        <w:tc>
          <w:tcPr>
            <w:tcW w:w="1276"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39.15</w:t>
            </w:r>
          </w:p>
        </w:tc>
        <w:tc>
          <w:tcPr>
            <w:tcW w:w="1134"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pPr>
            <w:r w:rsidRPr="00A561CE">
              <w:t>38.27</w:t>
            </w:r>
          </w:p>
        </w:tc>
        <w:tc>
          <w:tcPr>
            <w:tcW w:w="1417" w:type="dxa"/>
            <w:shd w:val="clear" w:color="auto" w:fill="auto"/>
            <w:tcMar>
              <w:top w:w="0" w:type="dxa"/>
              <w:left w:w="10" w:type="dxa"/>
              <w:bottom w:w="0" w:type="dxa"/>
              <w:right w:w="10" w:type="dxa"/>
            </w:tcMar>
          </w:tcPr>
          <w:p w:rsidR="00A561CE" w:rsidRPr="00A561CE" w:rsidRDefault="00A561CE" w:rsidP="00A561CE">
            <w:pPr>
              <w:pStyle w:val="a1"/>
              <w:tabs>
                <w:tab w:val="left" w:pos="1143"/>
              </w:tabs>
              <w:ind w:hanging="20"/>
              <w:rPr>
                <w:b/>
              </w:rPr>
            </w:pPr>
            <w:r w:rsidRPr="00A561CE">
              <w:rPr>
                <w:b/>
              </w:rPr>
              <w:t>39.17</w:t>
            </w:r>
          </w:p>
        </w:tc>
      </w:tr>
    </w:tbl>
    <w:p w:rsidR="00BF3DA8" w:rsidRDefault="00BF3DA8" w:rsidP="00BF3DA8">
      <w:pPr>
        <w:pStyle w:val="a1"/>
        <w:rPr>
          <w:lang w:eastAsia="en-US"/>
        </w:rPr>
      </w:pPr>
      <w:r>
        <w:rPr>
          <w:lang w:val="be-BY" w:eastAsia="en-US"/>
        </w:rPr>
        <w:t>После получения так</w:t>
      </w:r>
      <w:r w:rsidR="00ED5FCF">
        <w:rPr>
          <w:lang w:eastAsia="en-US"/>
        </w:rPr>
        <w:t>их результатов, оказавшихся лишь ненамного выше бейзлайна</w:t>
      </w:r>
      <w:r>
        <w:rPr>
          <w:lang w:val="be-BY" w:eastAsia="en-US"/>
        </w:rPr>
        <w:t>, с</w:t>
      </w:r>
      <w:r w:rsidR="00AF13E6">
        <w:rPr>
          <w:lang w:eastAsia="en-US"/>
        </w:rPr>
        <w:t>ледующая</w:t>
      </w:r>
      <w:r w:rsidR="00AF13E6" w:rsidRPr="00AF13E6">
        <w:rPr>
          <w:lang w:eastAsia="en-US"/>
        </w:rPr>
        <w:t xml:space="preserve"> </w:t>
      </w:r>
      <w:r w:rsidR="00AF13E6">
        <w:rPr>
          <w:lang w:eastAsia="en-US"/>
        </w:rPr>
        <w:t xml:space="preserve">серия экспериментов была проведена с скрытой марковской моделью, усиленной алгоритмом Витерби </w:t>
      </w:r>
      <w:r w:rsidR="00AF13E6" w:rsidRPr="00AF13E6">
        <w:rPr>
          <w:lang w:eastAsia="en-US"/>
        </w:rPr>
        <w:t>[</w:t>
      </w:r>
      <w:r w:rsidR="00FE5A01" w:rsidRPr="00FE5A01">
        <w:rPr>
          <w:lang w:val="en-US"/>
        </w:rPr>
        <w:t>Uludo</w:t>
      </w:r>
      <w:r w:rsidR="00FE5A01" w:rsidRPr="00FE5A01">
        <w:t>ğ</w:t>
      </w:r>
      <w:r w:rsidR="00FE5A01" w:rsidRPr="00FE5A01">
        <w:rPr>
          <w:lang w:val="en-US"/>
        </w:rPr>
        <w:t>an</w:t>
      </w:r>
      <w:r w:rsidR="00FE5A01" w:rsidRPr="00FE5A01">
        <w:t xml:space="preserve"> </w:t>
      </w:r>
      <w:r w:rsidR="00FE5A01">
        <w:rPr>
          <w:lang w:val="en-US"/>
        </w:rPr>
        <w:t>G</w:t>
      </w:r>
      <w:r w:rsidR="00AF13E6" w:rsidRPr="00AF13E6">
        <w:rPr>
          <w:lang w:eastAsia="en-US"/>
        </w:rPr>
        <w:t>]</w:t>
      </w:r>
      <w:r w:rsidR="00AF13E6">
        <w:rPr>
          <w:lang w:eastAsia="en-US"/>
        </w:rPr>
        <w:t>.</w:t>
      </w:r>
      <w:r>
        <w:rPr>
          <w:lang w:eastAsia="en-US"/>
        </w:rPr>
        <w:t xml:space="preserve"> Рассматривалось также использование тэггеров, основанных на </w:t>
      </w:r>
      <w:r w:rsidR="00ED5FCF" w:rsidRPr="00ED5FCF">
        <w:rPr>
          <w:lang w:eastAsia="en-US"/>
        </w:rPr>
        <w:t>рек</w:t>
      </w:r>
      <w:r w:rsidRPr="00ED5FCF">
        <w:rPr>
          <w:lang w:eastAsia="en-US"/>
        </w:rPr>
        <w:t>ур</w:t>
      </w:r>
      <w:r w:rsidR="00ED5FCF" w:rsidRPr="00ED5FCF">
        <w:rPr>
          <w:lang w:eastAsia="en-US"/>
        </w:rPr>
        <w:t>р</w:t>
      </w:r>
      <w:r w:rsidRPr="00ED5FCF">
        <w:rPr>
          <w:lang w:eastAsia="en-US"/>
        </w:rPr>
        <w:t>ентных нейросетях, и базовых регрессионных моделей, однако, они</w:t>
      </w:r>
      <w:r>
        <w:rPr>
          <w:lang w:eastAsia="en-US"/>
        </w:rPr>
        <w:t xml:space="preserve"> требовали или значительно большего количества данных, или эмбеддингов, </w:t>
      </w:r>
      <w:r>
        <w:rPr>
          <w:lang w:eastAsia="en-US"/>
        </w:rPr>
        <w:lastRenderedPageBreak/>
        <w:t xml:space="preserve">предварительно обученных на столь же большом количестве данных. Эти модели также продемонстрировали тенденцию к переобучению. Это критический недостаток, поскольку обучающий набор данных состоит </w:t>
      </w:r>
      <w:r w:rsidRPr="002718C4">
        <w:rPr>
          <w:lang w:eastAsia="en-US"/>
        </w:rPr>
        <w:t xml:space="preserve">только </w:t>
      </w:r>
      <w:r w:rsidR="002718C4" w:rsidRPr="002718C4">
        <w:rPr>
          <w:lang w:eastAsia="en-US"/>
        </w:rPr>
        <w:t xml:space="preserve">из </w:t>
      </w:r>
      <w:r w:rsidRPr="002718C4">
        <w:rPr>
          <w:lang w:eastAsia="en-US"/>
        </w:rPr>
        <w:t>одного текста, Мариинского евангелия, а остальные</w:t>
      </w:r>
      <w:r>
        <w:rPr>
          <w:lang w:eastAsia="en-US"/>
        </w:rPr>
        <w:t xml:space="preserve"> старославянские тексты могут значительно отличаться от него лингвистически. Возможность модели к адаптации на новых данных приобретает особенную важность, и поэтому данные методы не были имплементированы в рамках модели.</w:t>
      </w:r>
      <w:r w:rsidR="00FE5A01">
        <w:rPr>
          <w:lang w:eastAsia="en-US"/>
        </w:rPr>
        <w:t xml:space="preserve"> </w:t>
      </w:r>
      <w:r>
        <w:rPr>
          <w:lang w:val="be-BY" w:eastAsia="en-US"/>
        </w:rPr>
        <w:t>Результаты тест</w:t>
      </w:r>
      <w:r>
        <w:rPr>
          <w:lang w:eastAsia="en-US"/>
        </w:rPr>
        <w:t>ирования скрытой марковской модели на Мариинском евангелии представлены в таблице 17.</w:t>
      </w:r>
    </w:p>
    <w:p w:rsidR="00BE59F0" w:rsidRPr="00BF3DA8" w:rsidRDefault="00BE59F0" w:rsidP="00BF3DA8">
      <w:pPr>
        <w:pStyle w:val="a1"/>
        <w:rPr>
          <w:lang w:eastAsia="en-US"/>
        </w:rPr>
      </w:pPr>
      <w:r>
        <w:rPr>
          <w:lang w:eastAsia="en-US"/>
        </w:rPr>
        <w:t>Таблица 17. Подсчёт эффективности частеречной разметки с использованием скрытой марковской модели, усиленной алгоритмом Витерби.</w:t>
      </w:r>
    </w:p>
    <w:tbl>
      <w:tblPr>
        <w:tblW w:w="8259" w:type="dxa"/>
        <w:tblInd w:w="1154"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10" w:type="dxa"/>
          <w:right w:w="10" w:type="dxa"/>
        </w:tblCellMar>
        <w:tblLook w:val="04A0"/>
      </w:tblPr>
      <w:tblGrid>
        <w:gridCol w:w="3581"/>
        <w:gridCol w:w="4678"/>
      </w:tblGrid>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PoS</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HMM</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VERB</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68.79</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AUX</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98.77</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ADV</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60.31</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NOUN</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99.04</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PRON</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86.51</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CCONJ</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99.65</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ADP</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98.7</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ADJ</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56.36</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INTJ</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91.53</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SCONJ</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70</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DET</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73.13</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PROPN</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87.33</w:t>
            </w:r>
          </w:p>
        </w:tc>
      </w:tr>
      <w:tr w:rsidR="00BE59F0" w:rsidRPr="00BE59F0" w:rsidTr="00BE59F0">
        <w:trPr>
          <w:trHeight w:val="6"/>
        </w:trPr>
        <w:tc>
          <w:tcPr>
            <w:tcW w:w="3581" w:type="dxa"/>
            <w:shd w:val="clear" w:color="auto" w:fill="auto"/>
            <w:tcMar>
              <w:top w:w="57" w:type="dxa"/>
              <w:left w:w="57" w:type="dxa"/>
              <w:bottom w:w="57" w:type="dxa"/>
              <w:right w:w="57" w:type="dxa"/>
            </w:tcMar>
          </w:tcPr>
          <w:p w:rsidR="00BE59F0" w:rsidRPr="00BE59F0" w:rsidRDefault="00BE59F0" w:rsidP="00BE59F0">
            <w:pPr>
              <w:pStyle w:val="a1"/>
              <w:ind w:firstLine="0"/>
              <w:rPr>
                <w:lang w:val="en-US" w:eastAsia="en-US"/>
              </w:rPr>
            </w:pPr>
            <w:r w:rsidRPr="00BE59F0">
              <w:rPr>
                <w:lang w:val="en-US" w:eastAsia="en-US"/>
              </w:rPr>
              <w:t>NUM</w:t>
            </w:r>
          </w:p>
        </w:tc>
        <w:tc>
          <w:tcPr>
            <w:tcW w:w="4678" w:type="dxa"/>
            <w:shd w:val="clear" w:color="auto" w:fill="auto"/>
            <w:tcMar>
              <w:top w:w="0" w:type="dxa"/>
              <w:left w:w="10" w:type="dxa"/>
              <w:bottom w:w="0" w:type="dxa"/>
              <w:right w:w="10" w:type="dxa"/>
            </w:tcMar>
          </w:tcPr>
          <w:p w:rsidR="00BE59F0" w:rsidRPr="00BE59F0" w:rsidRDefault="00BE59F0" w:rsidP="00BE59F0">
            <w:pPr>
              <w:pStyle w:val="a1"/>
              <w:ind w:firstLine="0"/>
              <w:rPr>
                <w:lang w:val="en-US" w:eastAsia="en-US"/>
              </w:rPr>
            </w:pPr>
            <w:r w:rsidRPr="00BE59F0">
              <w:rPr>
                <w:lang w:val="en-US" w:eastAsia="en-US"/>
              </w:rPr>
              <w:t>92.56</w:t>
            </w:r>
          </w:p>
        </w:tc>
      </w:tr>
    </w:tbl>
    <w:p w:rsidR="00BE59F0" w:rsidRDefault="00BE59F0" w:rsidP="00BE59F0">
      <w:pPr>
        <w:pStyle w:val="a1"/>
        <w:rPr>
          <w:bCs/>
          <w:i/>
          <w:lang w:eastAsia="en-US"/>
        </w:rPr>
      </w:pPr>
      <w:r>
        <w:rPr>
          <w:bCs/>
          <w:i/>
          <w:lang w:eastAsia="en-US"/>
        </w:rPr>
        <w:lastRenderedPageBreak/>
        <w:t>Продолжение таблицы 17.</w:t>
      </w:r>
    </w:p>
    <w:tbl>
      <w:tblPr>
        <w:tblW w:w="8259" w:type="dxa"/>
        <w:tblInd w:w="1154"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10" w:type="dxa"/>
          <w:right w:w="10" w:type="dxa"/>
        </w:tblCellMar>
        <w:tblLook w:val="04A0"/>
      </w:tblPr>
      <w:tblGrid>
        <w:gridCol w:w="3581"/>
        <w:gridCol w:w="4678"/>
      </w:tblGrid>
      <w:tr w:rsidR="00BE59F0" w:rsidRPr="00BE59F0" w:rsidTr="0028156E">
        <w:trPr>
          <w:trHeight w:val="6"/>
        </w:trPr>
        <w:tc>
          <w:tcPr>
            <w:tcW w:w="3581" w:type="dxa"/>
            <w:shd w:val="clear" w:color="auto" w:fill="auto"/>
            <w:tcMar>
              <w:top w:w="57" w:type="dxa"/>
              <w:left w:w="57" w:type="dxa"/>
              <w:bottom w:w="57" w:type="dxa"/>
              <w:right w:w="57" w:type="dxa"/>
            </w:tcMar>
          </w:tcPr>
          <w:p w:rsidR="00BE59F0" w:rsidRPr="00BE59F0" w:rsidRDefault="00BE59F0" w:rsidP="0028156E">
            <w:pPr>
              <w:pStyle w:val="a1"/>
              <w:ind w:firstLine="0"/>
              <w:rPr>
                <w:lang w:val="en-US" w:eastAsia="en-US"/>
              </w:rPr>
            </w:pPr>
            <w:r w:rsidRPr="00BE59F0">
              <w:rPr>
                <w:lang w:val="en-US" w:eastAsia="en-US"/>
              </w:rPr>
              <w:t>X</w:t>
            </w:r>
          </w:p>
        </w:tc>
        <w:tc>
          <w:tcPr>
            <w:tcW w:w="4678" w:type="dxa"/>
            <w:shd w:val="clear" w:color="auto" w:fill="auto"/>
            <w:tcMar>
              <w:top w:w="0" w:type="dxa"/>
              <w:left w:w="10" w:type="dxa"/>
              <w:bottom w:w="0" w:type="dxa"/>
              <w:right w:w="10" w:type="dxa"/>
            </w:tcMar>
          </w:tcPr>
          <w:p w:rsidR="00BE59F0" w:rsidRPr="00BE59F0" w:rsidRDefault="00BE59F0" w:rsidP="0028156E">
            <w:pPr>
              <w:pStyle w:val="a1"/>
              <w:ind w:firstLine="0"/>
              <w:rPr>
                <w:lang w:val="en-US" w:eastAsia="en-US"/>
              </w:rPr>
            </w:pPr>
            <w:r w:rsidRPr="00BE59F0">
              <w:rPr>
                <w:lang w:val="en-US" w:eastAsia="en-US"/>
              </w:rPr>
              <w:t>20</w:t>
            </w:r>
          </w:p>
        </w:tc>
      </w:tr>
      <w:tr w:rsidR="00BE59F0" w:rsidRPr="00BE59F0" w:rsidTr="0028156E">
        <w:trPr>
          <w:trHeight w:val="6"/>
        </w:trPr>
        <w:tc>
          <w:tcPr>
            <w:tcW w:w="3581" w:type="dxa"/>
            <w:shd w:val="clear" w:color="auto" w:fill="auto"/>
            <w:tcMar>
              <w:top w:w="57" w:type="dxa"/>
              <w:left w:w="57" w:type="dxa"/>
              <w:bottom w:w="57" w:type="dxa"/>
              <w:right w:w="57" w:type="dxa"/>
            </w:tcMar>
          </w:tcPr>
          <w:p w:rsidR="00BE59F0" w:rsidRPr="00BE59F0" w:rsidRDefault="00BE59F0" w:rsidP="0028156E">
            <w:pPr>
              <w:pStyle w:val="a1"/>
              <w:ind w:firstLine="0"/>
              <w:rPr>
                <w:b/>
                <w:lang w:val="en-US" w:eastAsia="en-US"/>
              </w:rPr>
            </w:pPr>
            <w:r w:rsidRPr="00BE59F0">
              <w:rPr>
                <w:b/>
                <w:lang w:val="en-US" w:eastAsia="en-US"/>
              </w:rPr>
              <w:t>Total</w:t>
            </w:r>
          </w:p>
        </w:tc>
        <w:tc>
          <w:tcPr>
            <w:tcW w:w="4678" w:type="dxa"/>
            <w:shd w:val="clear" w:color="auto" w:fill="auto"/>
            <w:tcMar>
              <w:top w:w="0" w:type="dxa"/>
              <w:left w:w="10" w:type="dxa"/>
              <w:bottom w:w="0" w:type="dxa"/>
              <w:right w:w="10" w:type="dxa"/>
            </w:tcMar>
          </w:tcPr>
          <w:p w:rsidR="00BE59F0" w:rsidRPr="00BE59F0" w:rsidRDefault="00BE59F0" w:rsidP="0028156E">
            <w:pPr>
              <w:pStyle w:val="a1"/>
              <w:ind w:firstLine="0"/>
              <w:rPr>
                <w:lang w:val="en-US" w:eastAsia="en-US"/>
              </w:rPr>
            </w:pPr>
            <w:r w:rsidRPr="00BE59F0">
              <w:rPr>
                <w:lang w:val="en-US" w:eastAsia="en-US"/>
              </w:rPr>
              <w:t>81.04</w:t>
            </w:r>
          </w:p>
        </w:tc>
      </w:tr>
    </w:tbl>
    <w:p w:rsidR="0028156E" w:rsidRPr="004D3B92" w:rsidRDefault="0028156E" w:rsidP="006A3FBB">
      <w:pPr>
        <w:pStyle w:val="a1"/>
        <w:rPr>
          <w:lang w:eastAsia="en-US"/>
        </w:rPr>
      </w:pPr>
      <w:r>
        <w:rPr>
          <w:lang w:eastAsia="en-US"/>
        </w:rPr>
        <w:t xml:space="preserve">Как можно заметить, и скрытая марковская модель, и </w:t>
      </w:r>
      <w:r>
        <w:rPr>
          <w:i/>
          <w:lang w:val="en-US" w:eastAsia="en-US"/>
        </w:rPr>
        <w:t>n</w:t>
      </w:r>
      <w:r>
        <w:rPr>
          <w:lang w:val="be-BY" w:eastAsia="en-US"/>
        </w:rPr>
        <w:t xml:space="preserve">-граммная модель предвзяты в отношении конкретной части речи. Скрытая марковская модель значительно лучше определяет существительные, однако иногда испытывает затруднения с отличением их от других частей речи. Аналогичное утверждение можно сделать и относительно </w:t>
      </w:r>
      <w:r>
        <w:rPr>
          <w:i/>
          <w:lang w:val="en-US" w:eastAsia="en-US"/>
        </w:rPr>
        <w:t>n</w:t>
      </w:r>
      <w:r>
        <w:rPr>
          <w:lang w:eastAsia="en-US"/>
        </w:rPr>
        <w:t>-граммной модели и глагола</w:t>
      </w:r>
      <w:r w:rsidR="00B21BB0">
        <w:rPr>
          <w:lang w:eastAsia="en-US"/>
        </w:rPr>
        <w:t xml:space="preserve">. </w:t>
      </w:r>
      <w:proofErr w:type="gramStart"/>
      <w:r w:rsidR="00B21BB0">
        <w:rPr>
          <w:i/>
          <w:lang w:val="en-US" w:eastAsia="en-US"/>
        </w:rPr>
        <w:t>N</w:t>
      </w:r>
      <w:r w:rsidR="00B21BB0">
        <w:rPr>
          <w:lang w:eastAsia="en-US"/>
        </w:rPr>
        <w:t>-граммная модель может быть использована эффективнее</w:t>
      </w:r>
      <w:r w:rsidR="004D3B92" w:rsidRPr="004D3B92">
        <w:rPr>
          <w:lang w:eastAsia="en-US"/>
        </w:rPr>
        <w:t xml:space="preserve"> </w:t>
      </w:r>
      <w:r w:rsidR="004D3B92">
        <w:rPr>
          <w:lang w:eastAsia="en-US"/>
        </w:rPr>
        <w:t>при определении конкретной части речи (</w:t>
      </w:r>
      <w:r w:rsidR="004D3B92">
        <w:rPr>
          <w:lang w:val="en-US" w:eastAsia="en-US"/>
        </w:rPr>
        <w:t>X</w:t>
      </w:r>
      <w:r w:rsidR="004D3B92">
        <w:rPr>
          <w:lang w:eastAsia="en-US"/>
        </w:rPr>
        <w:t>, глагола или прилагательного).</w:t>
      </w:r>
      <w:proofErr w:type="gramEnd"/>
      <w:r w:rsidR="004D3B92">
        <w:rPr>
          <w:lang w:eastAsia="en-US"/>
        </w:rPr>
        <w:t xml:space="preserve"> Вместе с тем, её применение может негативно сказаться на общем качестве разметки. Это было учтено на новом этапе исследования.</w:t>
      </w:r>
    </w:p>
    <w:p w:rsidR="004D3B92" w:rsidRDefault="004D3B92" w:rsidP="006A3FBB">
      <w:pPr>
        <w:pStyle w:val="a1"/>
        <w:rPr>
          <w:lang w:eastAsia="en-US"/>
        </w:rPr>
      </w:pPr>
      <w:proofErr w:type="gramStart"/>
      <w:r>
        <w:rPr>
          <w:lang w:eastAsia="en-US"/>
        </w:rPr>
        <w:t xml:space="preserve">Он включал </w:t>
      </w:r>
      <w:r w:rsidR="00297ACB">
        <w:rPr>
          <w:lang w:eastAsia="en-US"/>
        </w:rPr>
        <w:t>различные методы гибридизации между скрыт</w:t>
      </w:r>
      <w:r>
        <w:rPr>
          <w:lang w:eastAsia="en-US"/>
        </w:rPr>
        <w:t>о</w:t>
      </w:r>
      <w:r w:rsidR="00297ACB">
        <w:rPr>
          <w:lang w:eastAsia="en-US"/>
        </w:rPr>
        <w:t xml:space="preserve">й </w:t>
      </w:r>
      <w:r w:rsidR="00297ACB" w:rsidRPr="002718C4">
        <w:rPr>
          <w:lang w:eastAsia="en-US"/>
        </w:rPr>
        <w:t xml:space="preserve">марковской и </w:t>
      </w:r>
      <w:r w:rsidR="00297ACB" w:rsidRPr="002718C4">
        <w:rPr>
          <w:lang w:val="en-US" w:eastAsia="en-US"/>
        </w:rPr>
        <w:t>n</w:t>
      </w:r>
      <w:r w:rsidR="00297ACB" w:rsidRPr="002718C4">
        <w:rPr>
          <w:lang w:eastAsia="en-US"/>
        </w:rPr>
        <w:t>-грам</w:t>
      </w:r>
      <w:r w:rsidR="0042046C" w:rsidRPr="002718C4">
        <w:rPr>
          <w:lang w:val="be-BY" w:eastAsia="en-US"/>
        </w:rPr>
        <w:t>м</w:t>
      </w:r>
      <w:r w:rsidRPr="002718C4">
        <w:rPr>
          <w:lang w:eastAsia="en-US"/>
        </w:rPr>
        <w:t xml:space="preserve">ной моделями: путь, проложенный </w:t>
      </w:r>
      <w:r w:rsidRPr="002718C4">
        <w:rPr>
          <w:lang w:val="en-US" w:eastAsia="en-US"/>
        </w:rPr>
        <w:t>TreeTagger</w:t>
      </w:r>
      <w:r w:rsidR="00DE7D02" w:rsidRPr="002718C4">
        <w:rPr>
          <w:lang w:eastAsia="en-US"/>
        </w:rPr>
        <w:t xml:space="preserve"> </w:t>
      </w:r>
      <w:r w:rsidRPr="002718C4">
        <w:rPr>
          <w:lang w:eastAsia="en-US"/>
        </w:rPr>
        <w:t>[</w:t>
      </w:r>
      <w:r w:rsidRPr="002718C4">
        <w:rPr>
          <w:lang w:val="en-US" w:eastAsia="en-US"/>
        </w:rPr>
        <w:t>Helmut</w:t>
      </w:r>
      <w:r w:rsidRPr="002718C4">
        <w:rPr>
          <w:lang w:eastAsia="en-US"/>
        </w:rPr>
        <w:t>,</w:t>
      </w:r>
      <w:r w:rsidRPr="004D3B92">
        <w:rPr>
          <w:lang w:eastAsia="en-US"/>
        </w:rPr>
        <w:t xml:space="preserve"> </w:t>
      </w:r>
      <w:r w:rsidRPr="002718C4">
        <w:rPr>
          <w:lang w:eastAsia="en-US"/>
        </w:rPr>
        <w:t>1994].</w:t>
      </w:r>
      <w:proofErr w:type="gramEnd"/>
      <w:r w:rsidRPr="002718C4">
        <w:rPr>
          <w:lang w:eastAsia="en-US"/>
        </w:rPr>
        <w:t xml:space="preserve"> При этом полученные </w:t>
      </w:r>
      <w:proofErr w:type="gramStart"/>
      <w:r w:rsidRPr="002718C4">
        <w:rPr>
          <w:lang w:eastAsia="en-US"/>
        </w:rPr>
        <w:t>модели</w:t>
      </w:r>
      <w:proofErr w:type="gramEnd"/>
      <w:r w:rsidRPr="002718C4">
        <w:rPr>
          <w:lang w:eastAsia="en-US"/>
        </w:rPr>
        <w:t xml:space="preserve"> возможно </w:t>
      </w:r>
      <w:r w:rsidR="002718C4" w:rsidRPr="002718C4">
        <w:rPr>
          <w:lang w:eastAsia="en-US"/>
        </w:rPr>
        <w:t xml:space="preserve">было </w:t>
      </w:r>
      <w:r w:rsidRPr="002718C4">
        <w:rPr>
          <w:lang w:eastAsia="en-US"/>
        </w:rPr>
        <w:t>адаптировать к</w:t>
      </w:r>
      <w:r>
        <w:rPr>
          <w:lang w:eastAsia="en-US"/>
        </w:rPr>
        <w:t xml:space="preserve"> структуре старославянских данных за счёт создания систем на правилах.</w:t>
      </w:r>
    </w:p>
    <w:p w:rsidR="004D4400" w:rsidRPr="00A72769" w:rsidRDefault="004D4400" w:rsidP="006A3FBB">
      <w:pPr>
        <w:pStyle w:val="a1"/>
        <w:rPr>
          <w:lang w:eastAsia="en-US"/>
        </w:rPr>
      </w:pPr>
      <w:r>
        <w:rPr>
          <w:lang w:eastAsia="en-US"/>
        </w:rPr>
        <w:t xml:space="preserve">Все гибриды функционировали по одной и той же схеме. После того, как скрытая марковская модель осуществляла предварительную разметку, 3-граммная модель, с модификациями либо без них, дополнительно проверяла токены, присваивая им одну из тех частей речи, которые </w:t>
      </w:r>
      <w:r w:rsidR="00E9316A">
        <w:rPr>
          <w:lang w:eastAsia="en-US"/>
        </w:rPr>
        <w:t xml:space="preserve">она определяла с большей эффективностью, чем скрытая марковская модель. Однако первый </w:t>
      </w:r>
      <w:r w:rsidR="00E9316A" w:rsidRPr="002718C4">
        <w:rPr>
          <w:lang w:eastAsia="en-US"/>
        </w:rPr>
        <w:t>тест показал, что д</w:t>
      </w:r>
      <w:r w:rsidR="00A72769" w:rsidRPr="002718C4">
        <w:rPr>
          <w:lang w:eastAsia="en-US"/>
        </w:rPr>
        <w:t>елегирование проверки</w:t>
      </w:r>
      <w:r w:rsidR="00E9316A" w:rsidRPr="002718C4">
        <w:rPr>
          <w:lang w:eastAsia="en-US"/>
        </w:rPr>
        <w:t xml:space="preserve"> наречий 3-граммной модел</w:t>
      </w:r>
      <w:r w:rsidR="002718C4" w:rsidRPr="002718C4">
        <w:rPr>
          <w:lang w:eastAsia="en-US"/>
        </w:rPr>
        <w:t>и</w:t>
      </w:r>
      <w:r w:rsidR="00E9316A">
        <w:rPr>
          <w:lang w:eastAsia="en-US"/>
        </w:rPr>
        <w:t xml:space="preserve"> снижает общую эффективность</w:t>
      </w:r>
      <w:r w:rsidR="00A72769">
        <w:rPr>
          <w:lang w:eastAsia="en-US"/>
        </w:rPr>
        <w:t>. Если же 3-граммная модель дополнительно определяла только прилагательные, глаголы и Х, то точность гибрида повышалась, хотя и ценой снижения точности определения существительных. Некоторое увеличение эффективности, достиг</w:t>
      </w:r>
      <w:r w:rsidR="00A14BA0">
        <w:rPr>
          <w:lang w:eastAsia="en-US"/>
        </w:rPr>
        <w:t>аем</w:t>
      </w:r>
      <w:r w:rsidR="00A72769">
        <w:rPr>
          <w:lang w:eastAsia="en-US"/>
        </w:rPr>
        <w:t xml:space="preserve">ое добавлением декапитализации, сохранялось. Напротив, </w:t>
      </w:r>
      <w:r w:rsidR="00665B85">
        <w:rPr>
          <w:lang w:eastAsia="en-US"/>
        </w:rPr>
        <w:t xml:space="preserve">обозначение границ токенов привело к лёгкому падению эффективности. Почти каждый гибрид </w:t>
      </w:r>
      <w:r w:rsidR="00665B85">
        <w:rPr>
          <w:lang w:eastAsia="en-US"/>
        </w:rPr>
        <w:lastRenderedPageBreak/>
        <w:t xml:space="preserve">увеличил точность определения Х. Это связано с тем фактом, что в </w:t>
      </w:r>
      <w:proofErr w:type="gramStart"/>
      <w:r w:rsidR="00665B85">
        <w:rPr>
          <w:lang w:eastAsia="en-US"/>
        </w:rPr>
        <w:t>тестовом</w:t>
      </w:r>
      <w:proofErr w:type="gramEnd"/>
      <w:r w:rsidR="00665B85">
        <w:rPr>
          <w:lang w:eastAsia="en-US"/>
        </w:rPr>
        <w:t xml:space="preserve"> присвоенных тэгов.</w:t>
      </w:r>
      <w:r w:rsidR="00A72769">
        <w:rPr>
          <w:lang w:eastAsia="en-US"/>
        </w:rPr>
        <w:t xml:space="preserve"> </w:t>
      </w:r>
    </w:p>
    <w:p w:rsidR="00665B85" w:rsidRPr="00397D2D" w:rsidRDefault="00665B85" w:rsidP="006A3FBB">
      <w:pPr>
        <w:pStyle w:val="a1"/>
        <w:rPr>
          <w:lang w:eastAsia="en-US"/>
        </w:rPr>
      </w:pPr>
      <w:r>
        <w:rPr>
          <w:lang w:eastAsia="en-US"/>
        </w:rPr>
        <w:t>Последний эксперимент включал в себя использование регрессионной</w:t>
      </w:r>
      <w:r w:rsidR="004D3B92">
        <w:rPr>
          <w:lang w:eastAsia="en-US"/>
        </w:rPr>
        <w:t xml:space="preserve"> модел</w:t>
      </w:r>
      <w:r>
        <w:rPr>
          <w:lang w:eastAsia="en-US"/>
        </w:rPr>
        <w:t>и, выбиравшей</w:t>
      </w:r>
      <w:r w:rsidR="0015701C">
        <w:rPr>
          <w:lang w:eastAsia="en-US"/>
        </w:rPr>
        <w:t xml:space="preserve"> результат, основываясь на предсказаниях скрытой марковской и </w:t>
      </w:r>
      <w:r w:rsidR="0015701C">
        <w:rPr>
          <w:lang w:val="en-US" w:eastAsia="en-US"/>
        </w:rPr>
        <w:t>n</w:t>
      </w:r>
      <w:r w:rsidR="0015701C" w:rsidRPr="0015701C">
        <w:rPr>
          <w:lang w:eastAsia="en-US"/>
        </w:rPr>
        <w:t>-</w:t>
      </w:r>
      <w:r w:rsidR="0015701C">
        <w:rPr>
          <w:lang w:val="be-BY" w:eastAsia="en-US"/>
        </w:rPr>
        <w:t>грам</w:t>
      </w:r>
      <w:r w:rsidR="0042046C">
        <w:rPr>
          <w:lang w:val="be-BY" w:eastAsia="en-US"/>
        </w:rPr>
        <w:t>м</w:t>
      </w:r>
      <w:r w:rsidR="0015701C">
        <w:rPr>
          <w:lang w:val="be-BY" w:eastAsia="en-US"/>
        </w:rPr>
        <w:t>ной.  Регресс</w:t>
      </w:r>
      <w:r w:rsidR="004D3B92">
        <w:rPr>
          <w:lang w:eastAsia="en-US"/>
        </w:rPr>
        <w:t>ионная модель использовала</w:t>
      </w:r>
      <w:r w:rsidR="0015701C">
        <w:rPr>
          <w:lang w:eastAsia="en-US"/>
        </w:rPr>
        <w:t xml:space="preserve"> метод обучения дерева решений, ранее доказавш</w:t>
      </w:r>
      <w:r w:rsidR="00A14BA0">
        <w:rPr>
          <w:lang w:eastAsia="en-US"/>
        </w:rPr>
        <w:t>ий</w:t>
      </w:r>
      <w:r w:rsidR="0015701C">
        <w:rPr>
          <w:lang w:eastAsia="en-US"/>
        </w:rPr>
        <w:t xml:space="preserve"> свою эффективность на различных соревнованиях по машинному обучению </w:t>
      </w:r>
      <w:r w:rsidR="00651C9A" w:rsidRPr="009631DE">
        <w:rPr>
          <w:lang w:eastAsia="en-US"/>
        </w:rPr>
        <w:t>[</w:t>
      </w:r>
      <w:r w:rsidR="00651C9A">
        <w:rPr>
          <w:lang w:val="en-US" w:eastAsia="en-US"/>
        </w:rPr>
        <w:t>Strobl</w:t>
      </w:r>
      <w:r w:rsidR="00651C9A" w:rsidRPr="009631DE">
        <w:rPr>
          <w:lang w:eastAsia="en-US"/>
        </w:rPr>
        <w:t xml:space="preserve"> </w:t>
      </w:r>
      <w:r w:rsidR="00651C9A">
        <w:rPr>
          <w:lang w:eastAsia="en-US"/>
        </w:rPr>
        <w:t xml:space="preserve">и др., </w:t>
      </w:r>
      <w:proofErr w:type="gramStart"/>
      <w:r w:rsidR="00651C9A">
        <w:rPr>
          <w:lang w:eastAsia="en-US"/>
        </w:rPr>
        <w:t>2009</w:t>
      </w:r>
      <w:r w:rsidR="00651C9A" w:rsidRPr="009631DE">
        <w:rPr>
          <w:lang w:eastAsia="en-US"/>
        </w:rPr>
        <w:t>]</w:t>
      </w:r>
      <w:r w:rsidR="00651C9A">
        <w:rPr>
          <w:lang w:eastAsia="en-US"/>
        </w:rPr>
        <w:t>.</w:t>
      </w:r>
      <w:proofErr w:type="gramEnd"/>
      <w:r w:rsidR="009631DE">
        <w:rPr>
          <w:lang w:eastAsia="en-US"/>
        </w:rPr>
        <w:t xml:space="preserve"> </w:t>
      </w:r>
      <w:r>
        <w:rPr>
          <w:lang w:eastAsia="en-US"/>
        </w:rPr>
        <w:t>Точность</w:t>
      </w:r>
      <w:r w:rsidR="00397D2D">
        <w:rPr>
          <w:lang w:eastAsia="en-US"/>
        </w:rPr>
        <w:t xml:space="preserve"> её колебалась, по всей видимости, в связи с имплементацией округления чисел в </w:t>
      </w:r>
      <w:r w:rsidR="00397D2D">
        <w:rPr>
          <w:lang w:val="en-US" w:eastAsia="en-US"/>
        </w:rPr>
        <w:t>Python</w:t>
      </w:r>
      <w:r w:rsidR="00397D2D">
        <w:rPr>
          <w:lang w:eastAsia="en-US"/>
        </w:rPr>
        <w:t>. И даже в лучшем случае они не превышали результатов скрытой марковской модели.</w:t>
      </w:r>
    </w:p>
    <w:p w:rsidR="00297ACB" w:rsidRDefault="009631DE" w:rsidP="006A3FBB">
      <w:pPr>
        <w:pStyle w:val="a1"/>
        <w:rPr>
          <w:lang w:eastAsia="en-US"/>
        </w:rPr>
      </w:pPr>
      <w:r>
        <w:rPr>
          <w:lang w:eastAsia="en-US"/>
        </w:rPr>
        <w:t xml:space="preserve">Из всех различных комбинаций наиболее эффективным себя показал гибрид скрытой марковской и 3-грамной моделей, с декапитализацией </w:t>
      </w:r>
      <w:r w:rsidRPr="00A14BA0">
        <w:rPr>
          <w:lang w:eastAsia="en-US"/>
        </w:rPr>
        <w:t xml:space="preserve">токенов во время и фазы обучения, и фазы тестирования, </w:t>
      </w:r>
      <w:r w:rsidR="004C2F3B" w:rsidRPr="00A14BA0">
        <w:rPr>
          <w:lang w:eastAsia="en-US"/>
        </w:rPr>
        <w:t xml:space="preserve">а также </w:t>
      </w:r>
      <w:r w:rsidR="00F43657" w:rsidRPr="00A14BA0">
        <w:rPr>
          <w:lang w:eastAsia="en-US"/>
        </w:rPr>
        <w:t>с</w:t>
      </w:r>
      <w:r w:rsidR="00F43657">
        <w:rPr>
          <w:lang w:eastAsia="en-US"/>
        </w:rPr>
        <w:t xml:space="preserve"> </w:t>
      </w:r>
      <w:r>
        <w:rPr>
          <w:lang w:eastAsia="en-US"/>
        </w:rPr>
        <w:t>приоритизировани</w:t>
      </w:r>
      <w:r w:rsidR="004C2F3B">
        <w:rPr>
          <w:lang w:eastAsia="en-US"/>
        </w:rPr>
        <w:t>ем</w:t>
      </w:r>
      <w:r>
        <w:rPr>
          <w:lang w:eastAsia="en-US"/>
        </w:rPr>
        <w:t xml:space="preserve"> присваивания наречий для скрытой марковской модели.</w:t>
      </w:r>
      <w:r w:rsidR="00397D2D">
        <w:rPr>
          <w:lang w:eastAsia="en-US"/>
        </w:rPr>
        <w:t xml:space="preserve"> Результаты экспериментов представлены в таблице 18.</w:t>
      </w:r>
    </w:p>
    <w:p w:rsidR="001C0048" w:rsidRDefault="001C0048" w:rsidP="001C0048">
      <w:pPr>
        <w:pStyle w:val="a1"/>
        <w:rPr>
          <w:lang w:val="be-BY" w:eastAsia="en-US"/>
        </w:rPr>
      </w:pPr>
      <w:r>
        <w:rPr>
          <w:lang w:eastAsia="en-US"/>
        </w:rPr>
        <w:t xml:space="preserve">Таблица 18. </w:t>
      </w:r>
      <w:proofErr w:type="gramStart"/>
      <w:r>
        <w:rPr>
          <w:lang w:eastAsia="en-US"/>
        </w:rPr>
        <w:t>Подсчёт эффективности частеречной разметки с использованием скрытой марковской модели, усиленной алгоритмом Витерби</w:t>
      </w:r>
      <w:r w:rsidR="005A4334" w:rsidRPr="005A4334">
        <w:rPr>
          <w:lang w:eastAsia="en-US"/>
        </w:rPr>
        <w:t xml:space="preserve"> (</w:t>
      </w:r>
      <w:r w:rsidR="005A4334">
        <w:rPr>
          <w:lang w:val="en-US" w:eastAsia="en-US"/>
        </w:rPr>
        <w:t>HMM</w:t>
      </w:r>
      <w:r w:rsidR="005A4334" w:rsidRPr="005A4334">
        <w:rPr>
          <w:lang w:eastAsia="en-US"/>
        </w:rPr>
        <w:t>)</w:t>
      </w:r>
      <w:r>
        <w:rPr>
          <w:lang w:eastAsia="en-US"/>
        </w:rPr>
        <w:t xml:space="preserve"> и 3-граммной моделью (</w:t>
      </w:r>
      <w:r>
        <w:rPr>
          <w:lang w:val="en-US" w:eastAsia="en-US"/>
        </w:rPr>
        <w:t>HMM</w:t>
      </w:r>
      <w:r w:rsidRPr="001C0048">
        <w:rPr>
          <w:lang w:eastAsia="en-US"/>
        </w:rPr>
        <w:t xml:space="preserve"> + 3)</w:t>
      </w:r>
      <w:r>
        <w:rPr>
          <w:lang w:eastAsia="en-US"/>
        </w:rPr>
        <w:t>, определяющей прилагательные, глаголы и Х (</w:t>
      </w:r>
      <w:r>
        <w:rPr>
          <w:lang w:val="en-US" w:eastAsia="en-US"/>
        </w:rPr>
        <w:t>HMM</w:t>
      </w:r>
      <w:r w:rsidRPr="001C0048">
        <w:rPr>
          <w:lang w:eastAsia="en-US"/>
        </w:rPr>
        <w:t xml:space="preserve"> + 3 – </w:t>
      </w:r>
      <w:r>
        <w:rPr>
          <w:lang w:val="en-US" w:eastAsia="en-US"/>
        </w:rPr>
        <w:t>ADV</w:t>
      </w:r>
      <w:r w:rsidRPr="001C0048">
        <w:rPr>
          <w:lang w:eastAsia="en-US"/>
        </w:rPr>
        <w:t>)</w:t>
      </w:r>
      <w:r>
        <w:rPr>
          <w:lang w:eastAsia="en-US"/>
        </w:rPr>
        <w:t>; последней моделью, усиленной декапитализацией (</w:t>
      </w:r>
      <w:r>
        <w:rPr>
          <w:lang w:val="en-US" w:eastAsia="en-US"/>
        </w:rPr>
        <w:t>HMM</w:t>
      </w:r>
      <w:r w:rsidRPr="001C0048">
        <w:rPr>
          <w:lang w:eastAsia="en-US"/>
        </w:rPr>
        <w:t xml:space="preserve"> + 3 + </w:t>
      </w:r>
      <w:r>
        <w:rPr>
          <w:lang w:val="en-US" w:eastAsia="en-US"/>
        </w:rPr>
        <w:t>D</w:t>
      </w:r>
      <w:r w:rsidRPr="001C0048">
        <w:rPr>
          <w:lang w:eastAsia="en-US"/>
        </w:rPr>
        <w:t xml:space="preserve"> </w:t>
      </w:r>
      <w:r>
        <w:rPr>
          <w:lang w:eastAsia="en-US"/>
        </w:rPr>
        <w:t>–</w:t>
      </w:r>
      <w:r w:rsidRPr="001C0048">
        <w:rPr>
          <w:lang w:eastAsia="en-US"/>
        </w:rPr>
        <w:t xml:space="preserve"> </w:t>
      </w:r>
      <w:r>
        <w:rPr>
          <w:lang w:val="en-US" w:eastAsia="en-US"/>
        </w:rPr>
        <w:t>ADV</w:t>
      </w:r>
      <w:r w:rsidRPr="001C0048">
        <w:rPr>
          <w:lang w:eastAsia="en-US"/>
        </w:rPr>
        <w:t>)</w:t>
      </w:r>
      <w:r>
        <w:rPr>
          <w:lang w:eastAsia="en-US"/>
        </w:rPr>
        <w:t>, обозначением границ токенов (</w:t>
      </w:r>
      <w:r>
        <w:rPr>
          <w:lang w:val="en-US" w:eastAsia="en-US"/>
        </w:rPr>
        <w:t>HMM</w:t>
      </w:r>
      <w:r w:rsidRPr="001C0048">
        <w:rPr>
          <w:lang w:eastAsia="en-US"/>
        </w:rPr>
        <w:t xml:space="preserve"> + 3 + </w:t>
      </w:r>
      <w:r>
        <w:rPr>
          <w:lang w:val="en-US" w:eastAsia="en-US"/>
        </w:rPr>
        <w:t>DB</w:t>
      </w:r>
      <w:r w:rsidRPr="001C0048">
        <w:rPr>
          <w:lang w:eastAsia="en-US"/>
        </w:rPr>
        <w:t xml:space="preserve"> </w:t>
      </w:r>
      <w:r>
        <w:rPr>
          <w:lang w:eastAsia="en-US"/>
        </w:rPr>
        <w:t>–</w:t>
      </w:r>
      <w:r w:rsidRPr="001C0048">
        <w:rPr>
          <w:lang w:eastAsia="en-US"/>
        </w:rPr>
        <w:t xml:space="preserve"> </w:t>
      </w:r>
      <w:r>
        <w:rPr>
          <w:lang w:val="en-US" w:eastAsia="en-US"/>
        </w:rPr>
        <w:t>ADV</w:t>
      </w:r>
      <w:r w:rsidRPr="001C0048">
        <w:rPr>
          <w:lang w:eastAsia="en-US"/>
        </w:rPr>
        <w:t>)</w:t>
      </w:r>
      <w:r>
        <w:rPr>
          <w:lang w:val="be-BY" w:eastAsia="en-US"/>
        </w:rPr>
        <w:t xml:space="preserve">; </w:t>
      </w:r>
      <w:r>
        <w:rPr>
          <w:lang w:eastAsia="en-US"/>
        </w:rPr>
        <w:t>моделью с декапитализацией, усиленной регрессионной моделью (</w:t>
      </w:r>
      <w:r>
        <w:rPr>
          <w:lang w:val="en-US" w:eastAsia="en-US"/>
        </w:rPr>
        <w:t>HMM + 3 + D – ADV + ETR)</w:t>
      </w:r>
      <w:r>
        <w:rPr>
          <w:lang w:val="be-BY" w:eastAsia="en-US"/>
        </w:rPr>
        <w:t xml:space="preserve">. </w:t>
      </w:r>
      <w:proofErr w:type="gramEnd"/>
    </w:p>
    <w:tbl>
      <w:tblPr>
        <w:tblStyle w:val="af6"/>
        <w:tblW w:w="0" w:type="auto"/>
        <w:tblLook w:val="04A0"/>
      </w:tblPr>
      <w:tblGrid>
        <w:gridCol w:w="1101"/>
        <w:gridCol w:w="992"/>
        <w:gridCol w:w="917"/>
        <w:gridCol w:w="1067"/>
        <w:gridCol w:w="1560"/>
        <w:gridCol w:w="1559"/>
        <w:gridCol w:w="2375"/>
      </w:tblGrid>
      <w:tr w:rsidR="005A4334" w:rsidTr="005A4334">
        <w:tc>
          <w:tcPr>
            <w:tcW w:w="1101" w:type="dxa"/>
          </w:tcPr>
          <w:p w:rsidR="005A4334" w:rsidRPr="00B31F85" w:rsidRDefault="005A4334" w:rsidP="001C0048">
            <w:pPr>
              <w:pStyle w:val="a1"/>
              <w:ind w:firstLine="0"/>
              <w:rPr>
                <w:lang w:val="en-US" w:eastAsia="en-US"/>
              </w:rPr>
            </w:pPr>
            <w:r>
              <w:rPr>
                <w:lang w:val="en-US" w:eastAsia="en-US"/>
              </w:rPr>
              <w:t>PoS</w:t>
            </w:r>
          </w:p>
        </w:tc>
        <w:tc>
          <w:tcPr>
            <w:tcW w:w="992" w:type="dxa"/>
          </w:tcPr>
          <w:p w:rsidR="005A4334" w:rsidRDefault="005A4334" w:rsidP="001C0048">
            <w:pPr>
              <w:pStyle w:val="a1"/>
              <w:ind w:firstLine="0"/>
              <w:rPr>
                <w:lang w:val="en-US" w:eastAsia="en-US"/>
              </w:rPr>
            </w:pPr>
            <w:r>
              <w:rPr>
                <w:lang w:val="en-US" w:eastAsia="en-US"/>
              </w:rPr>
              <w:t>HMM</w:t>
            </w:r>
          </w:p>
        </w:tc>
        <w:tc>
          <w:tcPr>
            <w:tcW w:w="917" w:type="dxa"/>
          </w:tcPr>
          <w:p w:rsidR="005A4334" w:rsidRDefault="005A4334" w:rsidP="001C0048">
            <w:pPr>
              <w:pStyle w:val="a1"/>
              <w:ind w:firstLine="0"/>
              <w:rPr>
                <w:lang w:val="en-US" w:eastAsia="en-US"/>
              </w:rPr>
            </w:pPr>
            <w:r>
              <w:rPr>
                <w:lang w:val="en-US" w:eastAsia="en-US"/>
              </w:rPr>
              <w:t xml:space="preserve">HMM </w:t>
            </w:r>
          </w:p>
          <w:p w:rsidR="005A4334" w:rsidRPr="00B31F85" w:rsidRDefault="005A4334" w:rsidP="001C0048">
            <w:pPr>
              <w:pStyle w:val="a1"/>
              <w:ind w:firstLine="0"/>
              <w:rPr>
                <w:lang w:val="en-US" w:eastAsia="en-US"/>
              </w:rPr>
            </w:pPr>
            <w:r>
              <w:rPr>
                <w:lang w:val="en-US" w:eastAsia="en-US"/>
              </w:rPr>
              <w:t>+ 3</w:t>
            </w:r>
          </w:p>
        </w:tc>
        <w:tc>
          <w:tcPr>
            <w:tcW w:w="1067" w:type="dxa"/>
          </w:tcPr>
          <w:p w:rsidR="005A4334" w:rsidRDefault="005A4334" w:rsidP="001C0048">
            <w:pPr>
              <w:pStyle w:val="a1"/>
              <w:ind w:firstLine="0"/>
              <w:rPr>
                <w:lang w:val="en-US" w:eastAsia="en-US"/>
              </w:rPr>
            </w:pPr>
            <w:r>
              <w:rPr>
                <w:lang w:val="en-US" w:eastAsia="en-US"/>
              </w:rPr>
              <w:t>HMM</w:t>
            </w:r>
          </w:p>
          <w:p w:rsidR="005A4334" w:rsidRDefault="005A4334" w:rsidP="001C0048">
            <w:pPr>
              <w:pStyle w:val="a1"/>
              <w:ind w:firstLine="0"/>
              <w:rPr>
                <w:lang w:val="en-US" w:eastAsia="en-US"/>
              </w:rPr>
            </w:pPr>
            <w:r>
              <w:rPr>
                <w:lang w:val="en-US" w:eastAsia="en-US"/>
              </w:rPr>
              <w:t xml:space="preserve">+ 3 </w:t>
            </w:r>
          </w:p>
          <w:p w:rsidR="005A4334" w:rsidRPr="00B31F85" w:rsidRDefault="005A4334" w:rsidP="001C0048">
            <w:pPr>
              <w:pStyle w:val="a1"/>
              <w:ind w:firstLine="0"/>
              <w:rPr>
                <w:lang w:val="en-US" w:eastAsia="en-US"/>
              </w:rPr>
            </w:pPr>
            <w:r>
              <w:rPr>
                <w:lang w:val="en-US" w:eastAsia="en-US"/>
              </w:rPr>
              <w:t>– ADV</w:t>
            </w:r>
          </w:p>
        </w:tc>
        <w:tc>
          <w:tcPr>
            <w:tcW w:w="1560" w:type="dxa"/>
          </w:tcPr>
          <w:p w:rsidR="005A4334" w:rsidRDefault="005A4334" w:rsidP="001C0048">
            <w:pPr>
              <w:pStyle w:val="a1"/>
              <w:ind w:firstLine="0"/>
              <w:rPr>
                <w:lang w:val="en-US" w:eastAsia="en-US"/>
              </w:rPr>
            </w:pPr>
            <w:r>
              <w:rPr>
                <w:lang w:val="en-US" w:eastAsia="en-US"/>
              </w:rPr>
              <w:t>HMM</w:t>
            </w:r>
          </w:p>
          <w:p w:rsidR="005A4334" w:rsidRDefault="005A4334" w:rsidP="00B31F85">
            <w:pPr>
              <w:pStyle w:val="a1"/>
              <w:ind w:firstLine="0"/>
              <w:rPr>
                <w:lang w:val="en-US" w:eastAsia="en-US"/>
              </w:rPr>
            </w:pPr>
            <w:r>
              <w:rPr>
                <w:lang w:val="en-US" w:eastAsia="en-US"/>
              </w:rPr>
              <w:t xml:space="preserve">+ 3 + D </w:t>
            </w:r>
          </w:p>
          <w:p w:rsidR="005A4334" w:rsidRPr="00B31F85" w:rsidRDefault="005A4334" w:rsidP="00B31F85">
            <w:pPr>
              <w:pStyle w:val="a1"/>
              <w:ind w:firstLine="0"/>
              <w:rPr>
                <w:lang w:val="en-US" w:eastAsia="en-US"/>
              </w:rPr>
            </w:pPr>
            <w:r>
              <w:rPr>
                <w:lang w:val="en-US" w:eastAsia="en-US"/>
              </w:rPr>
              <w:t xml:space="preserve">– ADV </w:t>
            </w:r>
          </w:p>
        </w:tc>
        <w:tc>
          <w:tcPr>
            <w:tcW w:w="1559" w:type="dxa"/>
          </w:tcPr>
          <w:p w:rsidR="005A4334" w:rsidRDefault="005A4334" w:rsidP="00B31F85">
            <w:pPr>
              <w:pStyle w:val="a1"/>
              <w:ind w:firstLine="0"/>
              <w:rPr>
                <w:lang w:val="en-US" w:eastAsia="en-US"/>
              </w:rPr>
            </w:pPr>
            <w:r>
              <w:rPr>
                <w:lang w:val="en-US" w:eastAsia="en-US"/>
              </w:rPr>
              <w:t>HMM</w:t>
            </w:r>
          </w:p>
          <w:p w:rsidR="005A4334" w:rsidRDefault="005A4334" w:rsidP="00B31F85">
            <w:pPr>
              <w:pStyle w:val="a1"/>
              <w:ind w:firstLine="0"/>
              <w:rPr>
                <w:lang w:val="en-US" w:eastAsia="en-US"/>
              </w:rPr>
            </w:pPr>
            <w:r>
              <w:rPr>
                <w:lang w:val="en-US" w:eastAsia="en-US"/>
              </w:rPr>
              <w:t xml:space="preserve">+ 3 + DB </w:t>
            </w:r>
          </w:p>
          <w:p w:rsidR="005A4334" w:rsidRDefault="005A4334" w:rsidP="00B31F85">
            <w:pPr>
              <w:pStyle w:val="a1"/>
              <w:ind w:firstLine="0"/>
              <w:rPr>
                <w:lang w:val="be-BY" w:eastAsia="en-US"/>
              </w:rPr>
            </w:pPr>
            <w:r>
              <w:rPr>
                <w:lang w:val="en-US" w:eastAsia="en-US"/>
              </w:rPr>
              <w:t>– ADV</w:t>
            </w:r>
          </w:p>
        </w:tc>
        <w:tc>
          <w:tcPr>
            <w:tcW w:w="2375" w:type="dxa"/>
          </w:tcPr>
          <w:p w:rsidR="005A4334" w:rsidRDefault="005A4334" w:rsidP="00B31F85">
            <w:pPr>
              <w:pStyle w:val="a1"/>
              <w:ind w:firstLine="0"/>
              <w:rPr>
                <w:lang w:val="en-US" w:eastAsia="en-US"/>
              </w:rPr>
            </w:pPr>
            <w:r>
              <w:rPr>
                <w:lang w:val="en-US" w:eastAsia="en-US"/>
              </w:rPr>
              <w:t>HMM</w:t>
            </w:r>
          </w:p>
          <w:p w:rsidR="005A4334" w:rsidRDefault="005A4334" w:rsidP="00B31F85">
            <w:pPr>
              <w:pStyle w:val="a1"/>
              <w:ind w:firstLine="0"/>
              <w:rPr>
                <w:lang w:val="en-US" w:eastAsia="en-US"/>
              </w:rPr>
            </w:pPr>
            <w:r>
              <w:rPr>
                <w:lang w:val="en-US" w:eastAsia="en-US"/>
              </w:rPr>
              <w:t xml:space="preserve">+ 3 + D + ETR </w:t>
            </w:r>
          </w:p>
          <w:p w:rsidR="005A4334" w:rsidRDefault="005A4334" w:rsidP="00B31F85">
            <w:pPr>
              <w:pStyle w:val="a1"/>
              <w:ind w:firstLine="0"/>
              <w:rPr>
                <w:lang w:val="be-BY" w:eastAsia="en-US"/>
              </w:rPr>
            </w:pPr>
            <w:r>
              <w:rPr>
                <w:lang w:val="en-US" w:eastAsia="en-US"/>
              </w:rPr>
              <w:t>– ADV</w:t>
            </w:r>
          </w:p>
        </w:tc>
      </w:tr>
      <w:tr w:rsidR="005A4334" w:rsidTr="005A4334">
        <w:tc>
          <w:tcPr>
            <w:tcW w:w="1101" w:type="dxa"/>
          </w:tcPr>
          <w:p w:rsidR="005A4334" w:rsidRPr="00B31F85" w:rsidRDefault="005A4334" w:rsidP="001C0048">
            <w:pPr>
              <w:pStyle w:val="a1"/>
              <w:ind w:firstLine="0"/>
              <w:rPr>
                <w:lang w:val="en-US" w:eastAsia="en-US"/>
              </w:rPr>
            </w:pPr>
            <w:r>
              <w:rPr>
                <w:lang w:val="en-US" w:eastAsia="en-US"/>
              </w:rPr>
              <w:t>VERB</w:t>
            </w:r>
          </w:p>
        </w:tc>
        <w:tc>
          <w:tcPr>
            <w:tcW w:w="992" w:type="dxa"/>
          </w:tcPr>
          <w:p w:rsidR="005A4334" w:rsidRDefault="005A4334" w:rsidP="001C0048">
            <w:pPr>
              <w:pStyle w:val="a1"/>
              <w:ind w:firstLine="0"/>
              <w:rPr>
                <w:lang w:val="en-US" w:eastAsia="en-US"/>
              </w:rPr>
            </w:pPr>
            <w:r>
              <w:rPr>
                <w:lang w:val="en-US" w:eastAsia="en-US"/>
              </w:rPr>
              <w:t>68.79</w:t>
            </w:r>
          </w:p>
        </w:tc>
        <w:tc>
          <w:tcPr>
            <w:tcW w:w="917" w:type="dxa"/>
          </w:tcPr>
          <w:p w:rsidR="005A4334" w:rsidRPr="005A4334" w:rsidRDefault="005A4334" w:rsidP="001C0048">
            <w:pPr>
              <w:pStyle w:val="a1"/>
              <w:ind w:firstLine="0"/>
              <w:rPr>
                <w:lang w:eastAsia="en-US"/>
              </w:rPr>
            </w:pPr>
            <w:r>
              <w:rPr>
                <w:lang w:eastAsia="en-US"/>
              </w:rPr>
              <w:t>71.37</w:t>
            </w:r>
          </w:p>
        </w:tc>
        <w:tc>
          <w:tcPr>
            <w:tcW w:w="1067" w:type="dxa"/>
          </w:tcPr>
          <w:p w:rsidR="005A4334" w:rsidRPr="005A4334" w:rsidRDefault="005A4334" w:rsidP="001C0048">
            <w:pPr>
              <w:pStyle w:val="a1"/>
              <w:ind w:firstLine="0"/>
              <w:rPr>
                <w:lang w:eastAsia="en-US"/>
              </w:rPr>
            </w:pPr>
            <w:r>
              <w:rPr>
                <w:lang w:eastAsia="en-US"/>
              </w:rPr>
              <w:t>72.69</w:t>
            </w:r>
          </w:p>
        </w:tc>
        <w:tc>
          <w:tcPr>
            <w:tcW w:w="1560" w:type="dxa"/>
          </w:tcPr>
          <w:p w:rsidR="005A4334" w:rsidRPr="005A4334" w:rsidRDefault="005A4334" w:rsidP="001C0048">
            <w:pPr>
              <w:pStyle w:val="a1"/>
              <w:ind w:firstLine="0"/>
              <w:rPr>
                <w:b/>
                <w:lang w:eastAsia="en-US"/>
              </w:rPr>
            </w:pPr>
            <w:r w:rsidRPr="005A4334">
              <w:rPr>
                <w:b/>
                <w:lang w:eastAsia="en-US"/>
              </w:rPr>
              <w:t>72.82</w:t>
            </w:r>
          </w:p>
        </w:tc>
        <w:tc>
          <w:tcPr>
            <w:tcW w:w="1559" w:type="dxa"/>
          </w:tcPr>
          <w:p w:rsidR="005A4334" w:rsidRDefault="005A4334" w:rsidP="001C0048">
            <w:pPr>
              <w:pStyle w:val="a1"/>
              <w:ind w:firstLine="0"/>
              <w:rPr>
                <w:lang w:val="be-BY" w:eastAsia="en-US"/>
              </w:rPr>
            </w:pPr>
            <w:r>
              <w:rPr>
                <w:lang w:val="be-BY" w:eastAsia="en-US"/>
              </w:rPr>
              <w:t>55.46</w:t>
            </w:r>
          </w:p>
        </w:tc>
        <w:tc>
          <w:tcPr>
            <w:tcW w:w="2375" w:type="dxa"/>
          </w:tcPr>
          <w:p w:rsidR="005A4334" w:rsidRDefault="005A4334" w:rsidP="001C0048">
            <w:pPr>
              <w:pStyle w:val="a1"/>
              <w:ind w:firstLine="0"/>
              <w:rPr>
                <w:lang w:val="be-BY" w:eastAsia="en-US"/>
              </w:rPr>
            </w:pPr>
            <w:r>
              <w:rPr>
                <w:lang w:val="be-BY" w:eastAsia="en-US"/>
              </w:rPr>
              <w:t>72.69</w:t>
            </w:r>
          </w:p>
        </w:tc>
      </w:tr>
      <w:tr w:rsidR="005A4334" w:rsidTr="005A4334">
        <w:tc>
          <w:tcPr>
            <w:tcW w:w="1101" w:type="dxa"/>
          </w:tcPr>
          <w:p w:rsidR="005A4334" w:rsidRPr="00B31F85" w:rsidRDefault="005A4334" w:rsidP="001C0048">
            <w:pPr>
              <w:pStyle w:val="a1"/>
              <w:ind w:firstLine="0"/>
              <w:rPr>
                <w:lang w:val="en-US" w:eastAsia="en-US"/>
              </w:rPr>
            </w:pPr>
            <w:r>
              <w:rPr>
                <w:lang w:val="en-US" w:eastAsia="en-US"/>
              </w:rPr>
              <w:t>AUX</w:t>
            </w:r>
          </w:p>
        </w:tc>
        <w:tc>
          <w:tcPr>
            <w:tcW w:w="992" w:type="dxa"/>
          </w:tcPr>
          <w:p w:rsidR="005A4334" w:rsidRPr="005A4334" w:rsidRDefault="005A4334" w:rsidP="001C0048">
            <w:pPr>
              <w:pStyle w:val="a1"/>
              <w:ind w:firstLine="0"/>
              <w:rPr>
                <w:lang w:val="en-US" w:eastAsia="en-US"/>
              </w:rPr>
            </w:pPr>
            <w:r>
              <w:rPr>
                <w:lang w:val="en-US" w:eastAsia="en-US"/>
              </w:rPr>
              <w:t>98.77</w:t>
            </w:r>
          </w:p>
        </w:tc>
        <w:tc>
          <w:tcPr>
            <w:tcW w:w="917" w:type="dxa"/>
          </w:tcPr>
          <w:p w:rsidR="005A4334" w:rsidRPr="00B31F85" w:rsidRDefault="005A4334" w:rsidP="001C0048">
            <w:pPr>
              <w:pStyle w:val="a1"/>
              <w:ind w:firstLine="0"/>
              <w:rPr>
                <w:b/>
                <w:lang w:val="en-US" w:eastAsia="en-US"/>
              </w:rPr>
            </w:pPr>
            <w:r w:rsidRPr="00B31F85">
              <w:rPr>
                <w:b/>
                <w:lang w:val="en-US" w:eastAsia="en-US"/>
              </w:rPr>
              <w:t>98.77</w:t>
            </w:r>
          </w:p>
        </w:tc>
        <w:tc>
          <w:tcPr>
            <w:tcW w:w="1067" w:type="dxa"/>
          </w:tcPr>
          <w:p w:rsidR="005A4334" w:rsidRPr="00B31F85" w:rsidRDefault="005A4334" w:rsidP="001C0048">
            <w:pPr>
              <w:pStyle w:val="a1"/>
              <w:ind w:firstLine="0"/>
              <w:rPr>
                <w:b/>
                <w:lang w:val="en-US" w:eastAsia="en-US"/>
              </w:rPr>
            </w:pPr>
            <w:r w:rsidRPr="00B31F85">
              <w:rPr>
                <w:b/>
                <w:lang w:val="en-US" w:eastAsia="en-US"/>
              </w:rPr>
              <w:t>98.77</w:t>
            </w:r>
          </w:p>
        </w:tc>
        <w:tc>
          <w:tcPr>
            <w:tcW w:w="1560" w:type="dxa"/>
          </w:tcPr>
          <w:p w:rsidR="005A4334" w:rsidRPr="00B31F85" w:rsidRDefault="005A4334" w:rsidP="001C0048">
            <w:pPr>
              <w:pStyle w:val="a1"/>
              <w:ind w:firstLine="0"/>
              <w:rPr>
                <w:b/>
                <w:lang w:val="en-US" w:eastAsia="en-US"/>
              </w:rPr>
            </w:pPr>
            <w:r w:rsidRPr="00B31F85">
              <w:rPr>
                <w:b/>
                <w:lang w:val="en-US" w:eastAsia="en-US"/>
              </w:rPr>
              <w:t>98.77</w:t>
            </w:r>
          </w:p>
        </w:tc>
        <w:tc>
          <w:tcPr>
            <w:tcW w:w="1559" w:type="dxa"/>
          </w:tcPr>
          <w:p w:rsidR="005A4334" w:rsidRPr="00B31F85" w:rsidRDefault="005A4334" w:rsidP="001C0048">
            <w:pPr>
              <w:pStyle w:val="a1"/>
              <w:ind w:firstLine="0"/>
              <w:rPr>
                <w:b/>
                <w:lang w:val="en-US" w:eastAsia="en-US"/>
              </w:rPr>
            </w:pPr>
            <w:r w:rsidRPr="00B31F85">
              <w:rPr>
                <w:b/>
                <w:lang w:val="en-US" w:eastAsia="en-US"/>
              </w:rPr>
              <w:t>98.77</w:t>
            </w:r>
          </w:p>
        </w:tc>
        <w:tc>
          <w:tcPr>
            <w:tcW w:w="2375" w:type="dxa"/>
          </w:tcPr>
          <w:p w:rsidR="005A4334" w:rsidRPr="00B31F85" w:rsidRDefault="005A4334" w:rsidP="001C0048">
            <w:pPr>
              <w:pStyle w:val="a1"/>
              <w:ind w:firstLine="0"/>
              <w:rPr>
                <w:b/>
                <w:lang w:val="en-US" w:eastAsia="en-US"/>
              </w:rPr>
            </w:pPr>
            <w:r w:rsidRPr="00B31F85">
              <w:rPr>
                <w:b/>
                <w:lang w:val="en-US" w:eastAsia="en-US"/>
              </w:rPr>
              <w:t>98.77</w:t>
            </w:r>
          </w:p>
        </w:tc>
      </w:tr>
      <w:tr w:rsidR="005A4334" w:rsidTr="005A4334">
        <w:tc>
          <w:tcPr>
            <w:tcW w:w="1101" w:type="dxa"/>
          </w:tcPr>
          <w:p w:rsidR="005A4334" w:rsidRPr="00B31F85" w:rsidRDefault="005A4334" w:rsidP="001C0048">
            <w:pPr>
              <w:pStyle w:val="a1"/>
              <w:ind w:firstLine="0"/>
              <w:rPr>
                <w:lang w:val="en-US" w:eastAsia="en-US"/>
              </w:rPr>
            </w:pPr>
            <w:r>
              <w:rPr>
                <w:lang w:val="en-US" w:eastAsia="en-US"/>
              </w:rPr>
              <w:t>ADV</w:t>
            </w:r>
          </w:p>
        </w:tc>
        <w:tc>
          <w:tcPr>
            <w:tcW w:w="992" w:type="dxa"/>
          </w:tcPr>
          <w:p w:rsidR="005A4334" w:rsidRDefault="005A4334" w:rsidP="001C0048">
            <w:pPr>
              <w:pStyle w:val="a1"/>
              <w:ind w:firstLine="0"/>
              <w:rPr>
                <w:lang w:val="be-BY" w:eastAsia="en-US"/>
              </w:rPr>
            </w:pPr>
            <w:r>
              <w:rPr>
                <w:lang w:val="be-BY" w:eastAsia="en-US"/>
              </w:rPr>
              <w:t>60.31</w:t>
            </w:r>
          </w:p>
        </w:tc>
        <w:tc>
          <w:tcPr>
            <w:tcW w:w="917" w:type="dxa"/>
          </w:tcPr>
          <w:p w:rsidR="005A4334" w:rsidRPr="005A4334" w:rsidRDefault="005A4334" w:rsidP="001C0048">
            <w:pPr>
              <w:pStyle w:val="a1"/>
              <w:ind w:firstLine="0"/>
              <w:rPr>
                <w:b/>
                <w:lang w:val="be-BY" w:eastAsia="en-US"/>
              </w:rPr>
            </w:pPr>
            <w:r w:rsidRPr="005A4334">
              <w:rPr>
                <w:b/>
                <w:lang w:val="be-BY" w:eastAsia="en-US"/>
              </w:rPr>
              <w:t>80.06</w:t>
            </w:r>
          </w:p>
        </w:tc>
        <w:tc>
          <w:tcPr>
            <w:tcW w:w="1067" w:type="dxa"/>
          </w:tcPr>
          <w:p w:rsidR="005A4334" w:rsidRDefault="005A4334" w:rsidP="001C0048">
            <w:pPr>
              <w:pStyle w:val="a1"/>
              <w:ind w:firstLine="0"/>
              <w:rPr>
                <w:lang w:val="be-BY" w:eastAsia="en-US"/>
              </w:rPr>
            </w:pPr>
            <w:r>
              <w:rPr>
                <w:lang w:val="be-BY" w:eastAsia="en-US"/>
              </w:rPr>
              <w:t>60.31</w:t>
            </w:r>
          </w:p>
        </w:tc>
        <w:tc>
          <w:tcPr>
            <w:tcW w:w="1560" w:type="dxa"/>
          </w:tcPr>
          <w:p w:rsidR="005A4334" w:rsidRDefault="005A4334" w:rsidP="001C0048">
            <w:pPr>
              <w:pStyle w:val="a1"/>
              <w:ind w:firstLine="0"/>
              <w:rPr>
                <w:lang w:val="be-BY" w:eastAsia="en-US"/>
              </w:rPr>
            </w:pPr>
            <w:r>
              <w:rPr>
                <w:lang w:val="be-BY" w:eastAsia="en-US"/>
              </w:rPr>
              <w:t>60.31</w:t>
            </w:r>
          </w:p>
        </w:tc>
        <w:tc>
          <w:tcPr>
            <w:tcW w:w="1559" w:type="dxa"/>
          </w:tcPr>
          <w:p w:rsidR="005A4334" w:rsidRDefault="005A4334" w:rsidP="001C0048">
            <w:pPr>
              <w:pStyle w:val="a1"/>
              <w:ind w:firstLine="0"/>
              <w:rPr>
                <w:lang w:val="be-BY" w:eastAsia="en-US"/>
              </w:rPr>
            </w:pPr>
            <w:r>
              <w:rPr>
                <w:lang w:val="be-BY" w:eastAsia="en-US"/>
              </w:rPr>
              <w:t>60.12</w:t>
            </w:r>
          </w:p>
        </w:tc>
        <w:tc>
          <w:tcPr>
            <w:tcW w:w="2375" w:type="dxa"/>
          </w:tcPr>
          <w:p w:rsidR="005A4334" w:rsidRDefault="005A4334" w:rsidP="001C0048">
            <w:pPr>
              <w:pStyle w:val="a1"/>
              <w:ind w:firstLine="0"/>
              <w:rPr>
                <w:lang w:val="be-BY" w:eastAsia="en-US"/>
              </w:rPr>
            </w:pPr>
            <w:r>
              <w:rPr>
                <w:lang w:val="be-BY" w:eastAsia="en-US"/>
              </w:rPr>
              <w:t>57.42</w:t>
            </w:r>
          </w:p>
        </w:tc>
      </w:tr>
      <w:tr w:rsidR="005A4334" w:rsidTr="005A4334">
        <w:tc>
          <w:tcPr>
            <w:tcW w:w="1101" w:type="dxa"/>
          </w:tcPr>
          <w:p w:rsidR="005A4334" w:rsidRPr="00B31F85" w:rsidRDefault="005A4334" w:rsidP="001C0048">
            <w:pPr>
              <w:pStyle w:val="a1"/>
              <w:ind w:firstLine="0"/>
              <w:rPr>
                <w:lang w:val="en-US" w:eastAsia="en-US"/>
              </w:rPr>
            </w:pPr>
            <w:r>
              <w:rPr>
                <w:lang w:val="en-US" w:eastAsia="en-US"/>
              </w:rPr>
              <w:t>NOUN</w:t>
            </w:r>
          </w:p>
        </w:tc>
        <w:tc>
          <w:tcPr>
            <w:tcW w:w="992" w:type="dxa"/>
          </w:tcPr>
          <w:p w:rsidR="005A4334" w:rsidRDefault="005A4334" w:rsidP="001C0048">
            <w:pPr>
              <w:pStyle w:val="a1"/>
              <w:ind w:firstLine="0"/>
              <w:rPr>
                <w:lang w:val="be-BY" w:eastAsia="en-US"/>
              </w:rPr>
            </w:pPr>
            <w:r>
              <w:rPr>
                <w:lang w:val="be-BY" w:eastAsia="en-US"/>
              </w:rPr>
              <w:t>99.04</w:t>
            </w:r>
          </w:p>
        </w:tc>
        <w:tc>
          <w:tcPr>
            <w:tcW w:w="917" w:type="dxa"/>
          </w:tcPr>
          <w:p w:rsidR="005A4334" w:rsidRDefault="005A4334" w:rsidP="001C0048">
            <w:pPr>
              <w:pStyle w:val="a1"/>
              <w:ind w:firstLine="0"/>
              <w:rPr>
                <w:lang w:val="be-BY" w:eastAsia="en-US"/>
              </w:rPr>
            </w:pPr>
            <w:r>
              <w:rPr>
                <w:lang w:val="be-BY" w:eastAsia="en-US"/>
              </w:rPr>
              <w:t>94.66</w:t>
            </w:r>
          </w:p>
        </w:tc>
        <w:tc>
          <w:tcPr>
            <w:tcW w:w="1067" w:type="dxa"/>
          </w:tcPr>
          <w:p w:rsidR="005A4334" w:rsidRDefault="005A4334" w:rsidP="001C0048">
            <w:pPr>
              <w:pStyle w:val="a1"/>
              <w:ind w:firstLine="0"/>
              <w:rPr>
                <w:lang w:val="be-BY" w:eastAsia="en-US"/>
              </w:rPr>
            </w:pPr>
            <w:r>
              <w:rPr>
                <w:lang w:val="be-BY" w:eastAsia="en-US"/>
              </w:rPr>
              <w:t>98.08</w:t>
            </w:r>
          </w:p>
        </w:tc>
        <w:tc>
          <w:tcPr>
            <w:tcW w:w="1560" w:type="dxa"/>
          </w:tcPr>
          <w:p w:rsidR="005A4334" w:rsidRDefault="005A4334" w:rsidP="001C0048">
            <w:pPr>
              <w:pStyle w:val="a1"/>
              <w:ind w:firstLine="0"/>
              <w:rPr>
                <w:lang w:val="be-BY" w:eastAsia="en-US"/>
              </w:rPr>
            </w:pPr>
            <w:r>
              <w:rPr>
                <w:lang w:val="be-BY" w:eastAsia="en-US"/>
              </w:rPr>
              <w:t>98.08</w:t>
            </w:r>
          </w:p>
        </w:tc>
        <w:tc>
          <w:tcPr>
            <w:tcW w:w="1559" w:type="dxa"/>
          </w:tcPr>
          <w:p w:rsidR="005A4334" w:rsidRDefault="005A4334" w:rsidP="001C0048">
            <w:pPr>
              <w:pStyle w:val="a1"/>
              <w:ind w:firstLine="0"/>
              <w:rPr>
                <w:lang w:val="be-BY" w:eastAsia="en-US"/>
              </w:rPr>
            </w:pPr>
            <w:r>
              <w:rPr>
                <w:lang w:val="be-BY" w:eastAsia="en-US"/>
              </w:rPr>
              <w:t>96.16</w:t>
            </w:r>
          </w:p>
        </w:tc>
        <w:tc>
          <w:tcPr>
            <w:tcW w:w="2375" w:type="dxa"/>
          </w:tcPr>
          <w:p w:rsidR="005A4334" w:rsidRDefault="005A4334" w:rsidP="001C0048">
            <w:pPr>
              <w:pStyle w:val="a1"/>
              <w:ind w:firstLine="0"/>
              <w:rPr>
                <w:lang w:val="be-BY" w:eastAsia="en-US"/>
              </w:rPr>
            </w:pPr>
            <w:r>
              <w:rPr>
                <w:lang w:val="be-BY" w:eastAsia="en-US"/>
              </w:rPr>
              <w:t>98.02</w:t>
            </w:r>
          </w:p>
        </w:tc>
      </w:tr>
    </w:tbl>
    <w:p w:rsidR="001C0048" w:rsidRDefault="001C0048" w:rsidP="001C0048">
      <w:pPr>
        <w:pStyle w:val="a1"/>
        <w:rPr>
          <w:lang w:val="en-US" w:eastAsia="en-US"/>
        </w:rPr>
      </w:pPr>
    </w:p>
    <w:p w:rsidR="00B31F85" w:rsidRDefault="00B31F85" w:rsidP="001C0048">
      <w:pPr>
        <w:pStyle w:val="a1"/>
        <w:rPr>
          <w:i/>
          <w:lang w:eastAsia="en-US"/>
        </w:rPr>
      </w:pPr>
      <w:r w:rsidRPr="00A14BA0">
        <w:rPr>
          <w:i/>
          <w:lang w:val="be-BY" w:eastAsia="en-US"/>
        </w:rPr>
        <w:lastRenderedPageBreak/>
        <w:t>Продолжен</w:t>
      </w:r>
      <w:r w:rsidR="00A14BA0" w:rsidRPr="00A14BA0">
        <w:rPr>
          <w:i/>
          <w:lang w:val="be-BY" w:eastAsia="en-US"/>
        </w:rPr>
        <w:t>и</w:t>
      </w:r>
      <w:r w:rsidRPr="00A14BA0">
        <w:rPr>
          <w:i/>
          <w:lang w:val="be-BY" w:eastAsia="en-US"/>
        </w:rPr>
        <w:t>е табл</w:t>
      </w:r>
      <w:r w:rsidRPr="00A14BA0">
        <w:rPr>
          <w:i/>
          <w:lang w:eastAsia="en-US"/>
        </w:rPr>
        <w:t>ицы 18.</w:t>
      </w:r>
    </w:p>
    <w:tbl>
      <w:tblPr>
        <w:tblStyle w:val="af6"/>
        <w:tblW w:w="0" w:type="auto"/>
        <w:tblLook w:val="04A0"/>
      </w:tblPr>
      <w:tblGrid>
        <w:gridCol w:w="1507"/>
        <w:gridCol w:w="1343"/>
        <w:gridCol w:w="1344"/>
        <w:gridCol w:w="1344"/>
        <w:gridCol w:w="1344"/>
        <w:gridCol w:w="1344"/>
        <w:gridCol w:w="1345"/>
      </w:tblGrid>
      <w:tr w:rsidR="005A4334" w:rsidTr="005A4334">
        <w:tc>
          <w:tcPr>
            <w:tcW w:w="1507" w:type="dxa"/>
          </w:tcPr>
          <w:p w:rsidR="005A4334" w:rsidRPr="00B31F85" w:rsidRDefault="005A4334" w:rsidP="001C0048">
            <w:pPr>
              <w:pStyle w:val="a1"/>
              <w:ind w:firstLine="0"/>
              <w:rPr>
                <w:lang w:val="en-US" w:eastAsia="en-US"/>
              </w:rPr>
            </w:pPr>
            <w:r>
              <w:rPr>
                <w:lang w:val="en-US" w:eastAsia="en-US"/>
              </w:rPr>
              <w:t>PRON</w:t>
            </w:r>
          </w:p>
        </w:tc>
        <w:tc>
          <w:tcPr>
            <w:tcW w:w="1343" w:type="dxa"/>
          </w:tcPr>
          <w:p w:rsidR="005A4334" w:rsidRPr="004D27BD" w:rsidRDefault="004D27BD" w:rsidP="001C0048">
            <w:pPr>
              <w:pStyle w:val="a1"/>
              <w:ind w:firstLine="0"/>
              <w:rPr>
                <w:b/>
                <w:lang w:val="en-US" w:eastAsia="en-US"/>
              </w:rPr>
            </w:pPr>
            <w:r w:rsidRPr="004D27BD">
              <w:rPr>
                <w:b/>
                <w:lang w:val="en-US" w:eastAsia="en-US"/>
              </w:rPr>
              <w:t>86.51</w:t>
            </w:r>
          </w:p>
        </w:tc>
        <w:tc>
          <w:tcPr>
            <w:tcW w:w="1344" w:type="dxa"/>
          </w:tcPr>
          <w:p w:rsidR="005A4334" w:rsidRPr="004D27BD" w:rsidRDefault="004D27BD" w:rsidP="001C0048">
            <w:pPr>
              <w:pStyle w:val="a1"/>
              <w:ind w:firstLine="0"/>
              <w:rPr>
                <w:lang w:val="en-US" w:eastAsia="en-US"/>
              </w:rPr>
            </w:pPr>
            <w:r>
              <w:rPr>
                <w:lang w:val="en-US" w:eastAsia="en-US"/>
              </w:rPr>
              <w:t>72.79</w:t>
            </w:r>
          </w:p>
        </w:tc>
        <w:tc>
          <w:tcPr>
            <w:tcW w:w="1344" w:type="dxa"/>
          </w:tcPr>
          <w:p w:rsidR="005A4334" w:rsidRPr="004D27BD" w:rsidRDefault="004D27BD" w:rsidP="001C0048">
            <w:pPr>
              <w:pStyle w:val="a1"/>
              <w:ind w:firstLine="0"/>
              <w:rPr>
                <w:b/>
                <w:lang w:val="en-US" w:eastAsia="en-US"/>
              </w:rPr>
            </w:pPr>
            <w:r w:rsidRPr="004D27BD">
              <w:rPr>
                <w:b/>
                <w:lang w:val="en-US" w:eastAsia="en-US"/>
              </w:rPr>
              <w:t>86.51</w:t>
            </w:r>
          </w:p>
        </w:tc>
        <w:tc>
          <w:tcPr>
            <w:tcW w:w="1344" w:type="dxa"/>
          </w:tcPr>
          <w:p w:rsidR="005A4334" w:rsidRPr="004D27BD" w:rsidRDefault="004D27BD" w:rsidP="001C0048">
            <w:pPr>
              <w:pStyle w:val="a1"/>
              <w:ind w:firstLine="0"/>
              <w:rPr>
                <w:b/>
                <w:lang w:val="en-US" w:eastAsia="en-US"/>
              </w:rPr>
            </w:pPr>
            <w:r w:rsidRPr="004D27BD">
              <w:rPr>
                <w:b/>
                <w:lang w:val="en-US" w:eastAsia="en-US"/>
              </w:rPr>
              <w:t>86.51</w:t>
            </w:r>
          </w:p>
        </w:tc>
        <w:tc>
          <w:tcPr>
            <w:tcW w:w="1344" w:type="dxa"/>
          </w:tcPr>
          <w:p w:rsidR="005A4334" w:rsidRPr="004D27BD" w:rsidRDefault="004D27BD" w:rsidP="001C0048">
            <w:pPr>
              <w:pStyle w:val="a1"/>
              <w:ind w:firstLine="0"/>
              <w:rPr>
                <w:lang w:val="en-US" w:eastAsia="en-US"/>
              </w:rPr>
            </w:pPr>
            <w:r>
              <w:rPr>
                <w:lang w:val="en-US" w:eastAsia="en-US"/>
              </w:rPr>
              <w:t>86.13</w:t>
            </w:r>
          </w:p>
        </w:tc>
        <w:tc>
          <w:tcPr>
            <w:tcW w:w="1345" w:type="dxa"/>
          </w:tcPr>
          <w:p w:rsidR="005A4334" w:rsidRPr="004D27BD" w:rsidRDefault="004D27BD" w:rsidP="001C0048">
            <w:pPr>
              <w:pStyle w:val="a1"/>
              <w:ind w:firstLine="0"/>
              <w:rPr>
                <w:lang w:val="en-US" w:eastAsia="en-US"/>
              </w:rPr>
            </w:pPr>
            <w:r>
              <w:rPr>
                <w:lang w:val="en-US" w:eastAsia="en-US"/>
              </w:rPr>
              <w:t>73.32</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CCONJ</w:t>
            </w:r>
          </w:p>
        </w:tc>
        <w:tc>
          <w:tcPr>
            <w:tcW w:w="1343" w:type="dxa"/>
          </w:tcPr>
          <w:p w:rsidR="005A4334" w:rsidRPr="004D27BD" w:rsidRDefault="004D27BD" w:rsidP="001C0048">
            <w:pPr>
              <w:pStyle w:val="a1"/>
              <w:ind w:firstLine="0"/>
              <w:rPr>
                <w:b/>
                <w:lang w:val="en-US" w:eastAsia="en-US"/>
              </w:rPr>
            </w:pPr>
            <w:r w:rsidRPr="004D27BD">
              <w:rPr>
                <w:b/>
                <w:lang w:val="en-US" w:eastAsia="en-US"/>
              </w:rPr>
              <w:t>99.65</w:t>
            </w:r>
          </w:p>
        </w:tc>
        <w:tc>
          <w:tcPr>
            <w:tcW w:w="1344" w:type="dxa"/>
          </w:tcPr>
          <w:p w:rsidR="005A4334" w:rsidRPr="004D27BD" w:rsidRDefault="004D27BD" w:rsidP="001C0048">
            <w:pPr>
              <w:pStyle w:val="a1"/>
              <w:ind w:firstLine="0"/>
              <w:rPr>
                <w:b/>
                <w:lang w:val="en-US" w:eastAsia="en-US"/>
              </w:rPr>
            </w:pPr>
            <w:r w:rsidRPr="004D27BD">
              <w:rPr>
                <w:b/>
                <w:lang w:val="en-US" w:eastAsia="en-US"/>
              </w:rPr>
              <w:t>99.65</w:t>
            </w:r>
          </w:p>
        </w:tc>
        <w:tc>
          <w:tcPr>
            <w:tcW w:w="1344" w:type="dxa"/>
          </w:tcPr>
          <w:p w:rsidR="005A4334" w:rsidRPr="004D27BD" w:rsidRDefault="004D27BD" w:rsidP="001C0048">
            <w:pPr>
              <w:pStyle w:val="a1"/>
              <w:ind w:firstLine="0"/>
              <w:rPr>
                <w:b/>
                <w:lang w:val="en-US" w:eastAsia="en-US"/>
              </w:rPr>
            </w:pPr>
            <w:r w:rsidRPr="004D27BD">
              <w:rPr>
                <w:b/>
                <w:lang w:val="en-US" w:eastAsia="en-US"/>
              </w:rPr>
              <w:t>99.65</w:t>
            </w:r>
          </w:p>
        </w:tc>
        <w:tc>
          <w:tcPr>
            <w:tcW w:w="1344" w:type="dxa"/>
          </w:tcPr>
          <w:p w:rsidR="005A4334" w:rsidRPr="004D27BD" w:rsidRDefault="004D27BD" w:rsidP="001C0048">
            <w:pPr>
              <w:pStyle w:val="a1"/>
              <w:ind w:firstLine="0"/>
              <w:rPr>
                <w:b/>
                <w:lang w:val="en-US" w:eastAsia="en-US"/>
              </w:rPr>
            </w:pPr>
            <w:r w:rsidRPr="004D27BD">
              <w:rPr>
                <w:b/>
                <w:lang w:val="en-US" w:eastAsia="en-US"/>
              </w:rPr>
              <w:t>99.65</w:t>
            </w:r>
          </w:p>
        </w:tc>
        <w:tc>
          <w:tcPr>
            <w:tcW w:w="1344" w:type="dxa"/>
          </w:tcPr>
          <w:p w:rsidR="005A4334" w:rsidRPr="004D27BD" w:rsidRDefault="004D27BD" w:rsidP="001C0048">
            <w:pPr>
              <w:pStyle w:val="a1"/>
              <w:ind w:firstLine="0"/>
              <w:rPr>
                <w:b/>
                <w:lang w:val="en-US" w:eastAsia="en-US"/>
              </w:rPr>
            </w:pPr>
            <w:r w:rsidRPr="004D27BD">
              <w:rPr>
                <w:b/>
                <w:lang w:val="en-US" w:eastAsia="en-US"/>
              </w:rPr>
              <w:t>99.65</w:t>
            </w:r>
          </w:p>
        </w:tc>
        <w:tc>
          <w:tcPr>
            <w:tcW w:w="1345" w:type="dxa"/>
          </w:tcPr>
          <w:p w:rsidR="005A4334" w:rsidRPr="004D27BD" w:rsidRDefault="004D27BD" w:rsidP="001C0048">
            <w:pPr>
              <w:pStyle w:val="a1"/>
              <w:ind w:firstLine="0"/>
              <w:rPr>
                <w:lang w:val="en-US" w:eastAsia="en-US"/>
              </w:rPr>
            </w:pPr>
            <w:r>
              <w:rPr>
                <w:lang w:val="en-US" w:eastAsia="en-US"/>
              </w:rPr>
              <w:t>6.83</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ADP</w:t>
            </w:r>
          </w:p>
        </w:tc>
        <w:tc>
          <w:tcPr>
            <w:tcW w:w="1343" w:type="dxa"/>
          </w:tcPr>
          <w:p w:rsidR="005A4334" w:rsidRPr="004D27BD" w:rsidRDefault="004D27BD" w:rsidP="001C0048">
            <w:pPr>
              <w:pStyle w:val="a1"/>
              <w:ind w:firstLine="0"/>
              <w:rPr>
                <w:b/>
                <w:lang w:val="en-US" w:eastAsia="en-US"/>
              </w:rPr>
            </w:pPr>
            <w:r w:rsidRPr="004D27BD">
              <w:rPr>
                <w:b/>
                <w:lang w:val="en-US" w:eastAsia="en-US"/>
              </w:rPr>
              <w:t>98.7</w:t>
            </w:r>
          </w:p>
        </w:tc>
        <w:tc>
          <w:tcPr>
            <w:tcW w:w="1344" w:type="dxa"/>
          </w:tcPr>
          <w:p w:rsidR="005A4334" w:rsidRPr="004D27BD" w:rsidRDefault="004D27BD" w:rsidP="001C0048">
            <w:pPr>
              <w:pStyle w:val="a1"/>
              <w:ind w:firstLine="0"/>
              <w:rPr>
                <w:lang w:val="en-US" w:eastAsia="en-US"/>
              </w:rPr>
            </w:pPr>
            <w:r>
              <w:rPr>
                <w:lang w:val="en-US" w:eastAsia="en-US"/>
              </w:rPr>
              <w:t>98.18</w:t>
            </w:r>
          </w:p>
        </w:tc>
        <w:tc>
          <w:tcPr>
            <w:tcW w:w="1344" w:type="dxa"/>
          </w:tcPr>
          <w:p w:rsidR="005A4334" w:rsidRPr="004D27BD" w:rsidRDefault="004D27BD" w:rsidP="001C0048">
            <w:pPr>
              <w:pStyle w:val="a1"/>
              <w:ind w:firstLine="0"/>
              <w:rPr>
                <w:lang w:val="en-US" w:eastAsia="en-US"/>
              </w:rPr>
            </w:pPr>
            <w:r>
              <w:rPr>
                <w:lang w:val="en-US" w:eastAsia="en-US"/>
              </w:rPr>
              <w:t>98.18</w:t>
            </w:r>
          </w:p>
        </w:tc>
        <w:tc>
          <w:tcPr>
            <w:tcW w:w="1344" w:type="dxa"/>
          </w:tcPr>
          <w:p w:rsidR="005A4334" w:rsidRPr="004D27BD" w:rsidRDefault="004D27BD" w:rsidP="001C0048">
            <w:pPr>
              <w:pStyle w:val="a1"/>
              <w:ind w:firstLine="0"/>
              <w:rPr>
                <w:lang w:val="en-US" w:eastAsia="en-US"/>
              </w:rPr>
            </w:pPr>
            <w:r>
              <w:rPr>
                <w:lang w:val="en-US" w:eastAsia="en-US"/>
              </w:rPr>
              <w:t>98.18</w:t>
            </w:r>
          </w:p>
        </w:tc>
        <w:tc>
          <w:tcPr>
            <w:tcW w:w="1344" w:type="dxa"/>
          </w:tcPr>
          <w:p w:rsidR="005A4334" w:rsidRPr="004D27BD" w:rsidRDefault="004D27BD" w:rsidP="001C0048">
            <w:pPr>
              <w:pStyle w:val="a1"/>
              <w:ind w:firstLine="0"/>
              <w:rPr>
                <w:lang w:val="en-US" w:eastAsia="en-US"/>
              </w:rPr>
            </w:pPr>
            <w:r>
              <w:rPr>
                <w:lang w:val="en-US" w:eastAsia="en-US"/>
              </w:rPr>
              <w:t>82.47</w:t>
            </w:r>
          </w:p>
        </w:tc>
        <w:tc>
          <w:tcPr>
            <w:tcW w:w="1345" w:type="dxa"/>
          </w:tcPr>
          <w:p w:rsidR="005A4334" w:rsidRPr="004D27BD" w:rsidRDefault="004D27BD" w:rsidP="001C0048">
            <w:pPr>
              <w:pStyle w:val="a1"/>
              <w:ind w:firstLine="0"/>
              <w:rPr>
                <w:b/>
                <w:lang w:val="en-US" w:eastAsia="en-US"/>
              </w:rPr>
            </w:pPr>
            <w:r w:rsidRPr="004D27BD">
              <w:rPr>
                <w:b/>
                <w:lang w:val="en-US" w:eastAsia="en-US"/>
              </w:rPr>
              <w:t>98.7</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ADJ</w:t>
            </w:r>
          </w:p>
        </w:tc>
        <w:tc>
          <w:tcPr>
            <w:tcW w:w="1343" w:type="dxa"/>
          </w:tcPr>
          <w:p w:rsidR="005A4334" w:rsidRPr="004D27BD" w:rsidRDefault="004D27BD" w:rsidP="001C0048">
            <w:pPr>
              <w:pStyle w:val="a1"/>
              <w:ind w:firstLine="0"/>
              <w:rPr>
                <w:lang w:val="en-US" w:eastAsia="en-US"/>
              </w:rPr>
            </w:pPr>
            <w:r>
              <w:rPr>
                <w:lang w:val="en-US" w:eastAsia="en-US"/>
              </w:rPr>
              <w:t>56.36</w:t>
            </w:r>
          </w:p>
        </w:tc>
        <w:tc>
          <w:tcPr>
            <w:tcW w:w="1344" w:type="dxa"/>
          </w:tcPr>
          <w:p w:rsidR="005A4334" w:rsidRPr="004D27BD" w:rsidRDefault="004D27BD" w:rsidP="001C0048">
            <w:pPr>
              <w:pStyle w:val="a1"/>
              <w:ind w:firstLine="0"/>
              <w:rPr>
                <w:lang w:val="en-US" w:eastAsia="en-US"/>
              </w:rPr>
            </w:pPr>
            <w:r>
              <w:rPr>
                <w:lang w:val="en-US" w:eastAsia="en-US"/>
              </w:rPr>
              <w:t>52.94</w:t>
            </w:r>
          </w:p>
        </w:tc>
        <w:tc>
          <w:tcPr>
            <w:tcW w:w="1344" w:type="dxa"/>
          </w:tcPr>
          <w:p w:rsidR="005A4334" w:rsidRPr="004D27BD" w:rsidRDefault="004D27BD" w:rsidP="001C0048">
            <w:pPr>
              <w:pStyle w:val="a1"/>
              <w:ind w:firstLine="0"/>
              <w:rPr>
                <w:b/>
                <w:lang w:val="en-US" w:eastAsia="en-US"/>
              </w:rPr>
            </w:pPr>
            <w:r w:rsidRPr="004D27BD">
              <w:rPr>
                <w:b/>
                <w:lang w:val="en-US" w:eastAsia="en-US"/>
              </w:rPr>
              <w:t>56.9</w:t>
            </w:r>
          </w:p>
        </w:tc>
        <w:tc>
          <w:tcPr>
            <w:tcW w:w="1344" w:type="dxa"/>
          </w:tcPr>
          <w:p w:rsidR="005A4334" w:rsidRPr="004D27BD" w:rsidRDefault="004D27BD" w:rsidP="001C0048">
            <w:pPr>
              <w:pStyle w:val="a1"/>
              <w:ind w:firstLine="0"/>
              <w:rPr>
                <w:b/>
                <w:lang w:val="en-US" w:eastAsia="en-US"/>
              </w:rPr>
            </w:pPr>
            <w:r w:rsidRPr="004D27BD">
              <w:rPr>
                <w:b/>
                <w:lang w:val="en-US" w:eastAsia="en-US"/>
              </w:rPr>
              <w:t>56.9</w:t>
            </w:r>
          </w:p>
        </w:tc>
        <w:tc>
          <w:tcPr>
            <w:tcW w:w="1344" w:type="dxa"/>
          </w:tcPr>
          <w:p w:rsidR="005A4334" w:rsidRPr="004D27BD" w:rsidRDefault="004D27BD" w:rsidP="001C0048">
            <w:pPr>
              <w:pStyle w:val="a1"/>
              <w:ind w:firstLine="0"/>
              <w:rPr>
                <w:lang w:val="en-US" w:eastAsia="en-US"/>
              </w:rPr>
            </w:pPr>
            <w:r>
              <w:rPr>
                <w:lang w:val="en-US" w:eastAsia="en-US"/>
              </w:rPr>
              <w:t>55.08</w:t>
            </w:r>
          </w:p>
        </w:tc>
        <w:tc>
          <w:tcPr>
            <w:tcW w:w="1345" w:type="dxa"/>
          </w:tcPr>
          <w:p w:rsidR="005A4334" w:rsidRPr="004D27BD" w:rsidRDefault="004D27BD" w:rsidP="001C0048">
            <w:pPr>
              <w:pStyle w:val="a1"/>
              <w:ind w:firstLine="0"/>
              <w:rPr>
                <w:lang w:val="en-US" w:eastAsia="en-US"/>
              </w:rPr>
            </w:pPr>
            <w:r>
              <w:rPr>
                <w:lang w:val="en-US" w:eastAsia="en-US"/>
              </w:rPr>
              <w:t>56.36</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INTJ</w:t>
            </w:r>
          </w:p>
        </w:tc>
        <w:tc>
          <w:tcPr>
            <w:tcW w:w="1343" w:type="dxa"/>
          </w:tcPr>
          <w:p w:rsidR="005A4334" w:rsidRPr="004D27BD" w:rsidRDefault="004D27BD" w:rsidP="001C0048">
            <w:pPr>
              <w:pStyle w:val="a1"/>
              <w:ind w:firstLine="0"/>
              <w:rPr>
                <w:b/>
                <w:lang w:val="en-US" w:eastAsia="en-US"/>
              </w:rPr>
            </w:pPr>
            <w:r w:rsidRPr="004D27BD">
              <w:rPr>
                <w:b/>
                <w:lang w:val="en-US" w:eastAsia="en-US"/>
              </w:rPr>
              <w:t>91.53</w:t>
            </w:r>
          </w:p>
        </w:tc>
        <w:tc>
          <w:tcPr>
            <w:tcW w:w="1344" w:type="dxa"/>
          </w:tcPr>
          <w:p w:rsidR="005A4334" w:rsidRPr="004D27BD" w:rsidRDefault="004D27BD" w:rsidP="001C0048">
            <w:pPr>
              <w:pStyle w:val="a1"/>
              <w:ind w:firstLine="0"/>
              <w:rPr>
                <w:b/>
                <w:lang w:val="en-US" w:eastAsia="en-US"/>
              </w:rPr>
            </w:pPr>
            <w:r w:rsidRPr="004D27BD">
              <w:rPr>
                <w:b/>
                <w:lang w:val="en-US" w:eastAsia="en-US"/>
              </w:rPr>
              <w:t>91.53</w:t>
            </w:r>
          </w:p>
        </w:tc>
        <w:tc>
          <w:tcPr>
            <w:tcW w:w="1344" w:type="dxa"/>
          </w:tcPr>
          <w:p w:rsidR="005A4334" w:rsidRPr="004D27BD" w:rsidRDefault="004D27BD" w:rsidP="001C0048">
            <w:pPr>
              <w:pStyle w:val="a1"/>
              <w:ind w:firstLine="0"/>
              <w:rPr>
                <w:b/>
                <w:lang w:val="en-US" w:eastAsia="en-US"/>
              </w:rPr>
            </w:pPr>
            <w:r w:rsidRPr="004D27BD">
              <w:rPr>
                <w:b/>
                <w:lang w:val="en-US" w:eastAsia="en-US"/>
              </w:rPr>
              <w:t>91.53</w:t>
            </w:r>
          </w:p>
        </w:tc>
        <w:tc>
          <w:tcPr>
            <w:tcW w:w="1344" w:type="dxa"/>
          </w:tcPr>
          <w:p w:rsidR="005A4334" w:rsidRPr="004D27BD" w:rsidRDefault="004D27BD" w:rsidP="001C0048">
            <w:pPr>
              <w:pStyle w:val="a1"/>
              <w:ind w:firstLine="0"/>
              <w:rPr>
                <w:b/>
                <w:lang w:val="en-US" w:eastAsia="en-US"/>
              </w:rPr>
            </w:pPr>
            <w:r w:rsidRPr="004D27BD">
              <w:rPr>
                <w:b/>
                <w:lang w:val="en-US" w:eastAsia="en-US"/>
              </w:rPr>
              <w:t>91.53</w:t>
            </w:r>
          </w:p>
        </w:tc>
        <w:tc>
          <w:tcPr>
            <w:tcW w:w="1344" w:type="dxa"/>
          </w:tcPr>
          <w:p w:rsidR="005A4334" w:rsidRPr="004D27BD" w:rsidRDefault="004D27BD" w:rsidP="001C0048">
            <w:pPr>
              <w:pStyle w:val="a1"/>
              <w:ind w:firstLine="0"/>
              <w:rPr>
                <w:b/>
                <w:lang w:val="en-US" w:eastAsia="en-US"/>
              </w:rPr>
            </w:pPr>
            <w:r w:rsidRPr="004D27BD">
              <w:rPr>
                <w:b/>
                <w:lang w:val="en-US" w:eastAsia="en-US"/>
              </w:rPr>
              <w:t>91.53</w:t>
            </w:r>
          </w:p>
        </w:tc>
        <w:tc>
          <w:tcPr>
            <w:tcW w:w="1345" w:type="dxa"/>
          </w:tcPr>
          <w:p w:rsidR="005A4334" w:rsidRPr="004D27BD" w:rsidRDefault="004D27BD" w:rsidP="001C0048">
            <w:pPr>
              <w:pStyle w:val="a1"/>
              <w:ind w:firstLine="0"/>
              <w:rPr>
                <w:b/>
                <w:lang w:val="en-US" w:eastAsia="en-US"/>
              </w:rPr>
            </w:pPr>
            <w:r w:rsidRPr="004D27BD">
              <w:rPr>
                <w:b/>
                <w:lang w:val="en-US" w:eastAsia="en-US"/>
              </w:rPr>
              <w:t>91.53</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SCONJ</w:t>
            </w:r>
          </w:p>
        </w:tc>
        <w:tc>
          <w:tcPr>
            <w:tcW w:w="1343" w:type="dxa"/>
          </w:tcPr>
          <w:p w:rsidR="005A4334" w:rsidRPr="004D27BD" w:rsidRDefault="004D27BD" w:rsidP="001C0048">
            <w:pPr>
              <w:pStyle w:val="a1"/>
              <w:ind w:firstLine="0"/>
              <w:rPr>
                <w:b/>
                <w:lang w:val="en-US" w:eastAsia="en-US"/>
              </w:rPr>
            </w:pPr>
            <w:r w:rsidRPr="004D27BD">
              <w:rPr>
                <w:b/>
                <w:lang w:val="en-US" w:eastAsia="en-US"/>
              </w:rPr>
              <w:t>70</w:t>
            </w:r>
          </w:p>
        </w:tc>
        <w:tc>
          <w:tcPr>
            <w:tcW w:w="1344" w:type="dxa"/>
          </w:tcPr>
          <w:p w:rsidR="005A4334" w:rsidRPr="004D27BD" w:rsidRDefault="004D27BD" w:rsidP="001C0048">
            <w:pPr>
              <w:pStyle w:val="a1"/>
              <w:ind w:firstLine="0"/>
              <w:rPr>
                <w:lang w:val="en-US" w:eastAsia="en-US"/>
              </w:rPr>
            </w:pPr>
            <w:r>
              <w:rPr>
                <w:lang w:val="en-US" w:eastAsia="en-US"/>
              </w:rPr>
              <w:t>63.04</w:t>
            </w:r>
          </w:p>
        </w:tc>
        <w:tc>
          <w:tcPr>
            <w:tcW w:w="1344" w:type="dxa"/>
          </w:tcPr>
          <w:p w:rsidR="005A4334" w:rsidRPr="004D27BD" w:rsidRDefault="004D27BD" w:rsidP="001C0048">
            <w:pPr>
              <w:pStyle w:val="a1"/>
              <w:ind w:firstLine="0"/>
              <w:rPr>
                <w:b/>
                <w:lang w:val="en-US" w:eastAsia="en-US"/>
              </w:rPr>
            </w:pPr>
            <w:r w:rsidRPr="004D27BD">
              <w:rPr>
                <w:b/>
                <w:lang w:val="en-US" w:eastAsia="en-US"/>
              </w:rPr>
              <w:t>70</w:t>
            </w:r>
          </w:p>
        </w:tc>
        <w:tc>
          <w:tcPr>
            <w:tcW w:w="1344" w:type="dxa"/>
          </w:tcPr>
          <w:p w:rsidR="005A4334" w:rsidRPr="004D27BD" w:rsidRDefault="004D27BD" w:rsidP="001C0048">
            <w:pPr>
              <w:pStyle w:val="a1"/>
              <w:ind w:firstLine="0"/>
              <w:rPr>
                <w:b/>
                <w:lang w:val="en-US" w:eastAsia="en-US"/>
              </w:rPr>
            </w:pPr>
            <w:r w:rsidRPr="004D27BD">
              <w:rPr>
                <w:b/>
                <w:lang w:val="en-US" w:eastAsia="en-US"/>
              </w:rPr>
              <w:t>70</w:t>
            </w:r>
          </w:p>
        </w:tc>
        <w:tc>
          <w:tcPr>
            <w:tcW w:w="1344" w:type="dxa"/>
          </w:tcPr>
          <w:p w:rsidR="005A4334" w:rsidRPr="004D27BD" w:rsidRDefault="004D27BD" w:rsidP="001C0048">
            <w:pPr>
              <w:pStyle w:val="a1"/>
              <w:ind w:firstLine="0"/>
              <w:rPr>
                <w:b/>
                <w:lang w:val="en-US" w:eastAsia="en-US"/>
              </w:rPr>
            </w:pPr>
            <w:r w:rsidRPr="004D27BD">
              <w:rPr>
                <w:b/>
                <w:lang w:val="en-US" w:eastAsia="en-US"/>
              </w:rPr>
              <w:t>70</w:t>
            </w:r>
          </w:p>
        </w:tc>
        <w:tc>
          <w:tcPr>
            <w:tcW w:w="1345" w:type="dxa"/>
          </w:tcPr>
          <w:p w:rsidR="005A4334" w:rsidRPr="004D27BD" w:rsidRDefault="004D27BD" w:rsidP="001C0048">
            <w:pPr>
              <w:pStyle w:val="a1"/>
              <w:ind w:firstLine="0"/>
              <w:rPr>
                <w:lang w:val="en-US" w:eastAsia="en-US"/>
              </w:rPr>
            </w:pPr>
            <w:r>
              <w:rPr>
                <w:lang w:val="en-US" w:eastAsia="en-US"/>
              </w:rPr>
              <w:t>19.57</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DET</w:t>
            </w:r>
          </w:p>
        </w:tc>
        <w:tc>
          <w:tcPr>
            <w:tcW w:w="1343" w:type="dxa"/>
          </w:tcPr>
          <w:p w:rsidR="005A4334" w:rsidRPr="004D27BD" w:rsidRDefault="004D27BD" w:rsidP="001C0048">
            <w:pPr>
              <w:pStyle w:val="a1"/>
              <w:ind w:firstLine="0"/>
              <w:rPr>
                <w:b/>
                <w:lang w:val="en-US" w:eastAsia="en-US"/>
              </w:rPr>
            </w:pPr>
            <w:r w:rsidRPr="004D27BD">
              <w:rPr>
                <w:b/>
                <w:lang w:val="en-US" w:eastAsia="en-US"/>
              </w:rPr>
              <w:t>73.13</w:t>
            </w:r>
          </w:p>
        </w:tc>
        <w:tc>
          <w:tcPr>
            <w:tcW w:w="1344" w:type="dxa"/>
          </w:tcPr>
          <w:p w:rsidR="005A4334" w:rsidRPr="004D27BD" w:rsidRDefault="004D27BD" w:rsidP="001C0048">
            <w:pPr>
              <w:pStyle w:val="a1"/>
              <w:ind w:firstLine="0"/>
              <w:rPr>
                <w:b/>
                <w:lang w:val="en-US" w:eastAsia="en-US"/>
              </w:rPr>
            </w:pPr>
            <w:r w:rsidRPr="004D27BD">
              <w:rPr>
                <w:b/>
                <w:lang w:val="en-US" w:eastAsia="en-US"/>
              </w:rPr>
              <w:t>73.13</w:t>
            </w:r>
          </w:p>
        </w:tc>
        <w:tc>
          <w:tcPr>
            <w:tcW w:w="1344" w:type="dxa"/>
          </w:tcPr>
          <w:p w:rsidR="005A4334" w:rsidRPr="004D27BD" w:rsidRDefault="004D27BD" w:rsidP="001C0048">
            <w:pPr>
              <w:pStyle w:val="a1"/>
              <w:ind w:firstLine="0"/>
              <w:rPr>
                <w:b/>
                <w:lang w:val="en-US" w:eastAsia="en-US"/>
              </w:rPr>
            </w:pPr>
            <w:r w:rsidRPr="004D27BD">
              <w:rPr>
                <w:b/>
                <w:lang w:val="en-US" w:eastAsia="en-US"/>
              </w:rPr>
              <w:t>73.13</w:t>
            </w:r>
          </w:p>
        </w:tc>
        <w:tc>
          <w:tcPr>
            <w:tcW w:w="1344" w:type="dxa"/>
          </w:tcPr>
          <w:p w:rsidR="005A4334" w:rsidRPr="004D27BD" w:rsidRDefault="004D27BD" w:rsidP="001C0048">
            <w:pPr>
              <w:pStyle w:val="a1"/>
              <w:ind w:firstLine="0"/>
              <w:rPr>
                <w:b/>
                <w:lang w:val="en-US" w:eastAsia="en-US"/>
              </w:rPr>
            </w:pPr>
            <w:r w:rsidRPr="004D27BD">
              <w:rPr>
                <w:b/>
                <w:lang w:val="en-US" w:eastAsia="en-US"/>
              </w:rPr>
              <w:t>73.13</w:t>
            </w:r>
          </w:p>
        </w:tc>
        <w:tc>
          <w:tcPr>
            <w:tcW w:w="1344" w:type="dxa"/>
          </w:tcPr>
          <w:p w:rsidR="005A4334" w:rsidRPr="004D27BD" w:rsidRDefault="004D27BD" w:rsidP="001C0048">
            <w:pPr>
              <w:pStyle w:val="a1"/>
              <w:ind w:firstLine="0"/>
              <w:rPr>
                <w:lang w:val="en-US" w:eastAsia="en-US"/>
              </w:rPr>
            </w:pPr>
            <w:r>
              <w:rPr>
                <w:lang w:val="en-US" w:eastAsia="en-US"/>
              </w:rPr>
              <w:t>64.93</w:t>
            </w:r>
          </w:p>
        </w:tc>
        <w:tc>
          <w:tcPr>
            <w:tcW w:w="1345" w:type="dxa"/>
          </w:tcPr>
          <w:p w:rsidR="005A4334" w:rsidRPr="004D27BD" w:rsidRDefault="004D27BD" w:rsidP="001C0048">
            <w:pPr>
              <w:pStyle w:val="a1"/>
              <w:ind w:firstLine="0"/>
              <w:rPr>
                <w:lang w:val="en-US" w:eastAsia="en-US"/>
              </w:rPr>
            </w:pPr>
            <w:r>
              <w:rPr>
                <w:lang w:val="en-US" w:eastAsia="en-US"/>
              </w:rPr>
              <w:t>25.37</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PROPN</w:t>
            </w:r>
          </w:p>
        </w:tc>
        <w:tc>
          <w:tcPr>
            <w:tcW w:w="1343" w:type="dxa"/>
          </w:tcPr>
          <w:p w:rsidR="005A4334" w:rsidRPr="004D27BD" w:rsidRDefault="004D27BD" w:rsidP="001C0048">
            <w:pPr>
              <w:pStyle w:val="a1"/>
              <w:ind w:firstLine="0"/>
              <w:rPr>
                <w:b/>
                <w:lang w:val="en-US" w:eastAsia="en-US"/>
              </w:rPr>
            </w:pPr>
            <w:r w:rsidRPr="004D27BD">
              <w:rPr>
                <w:b/>
                <w:lang w:val="en-US" w:eastAsia="en-US"/>
              </w:rPr>
              <w:t>87.33</w:t>
            </w:r>
          </w:p>
        </w:tc>
        <w:tc>
          <w:tcPr>
            <w:tcW w:w="1344" w:type="dxa"/>
          </w:tcPr>
          <w:p w:rsidR="005A4334" w:rsidRPr="004D27BD" w:rsidRDefault="004D27BD" w:rsidP="001C0048">
            <w:pPr>
              <w:pStyle w:val="a1"/>
              <w:ind w:firstLine="0"/>
              <w:rPr>
                <w:lang w:val="en-US" w:eastAsia="en-US"/>
              </w:rPr>
            </w:pPr>
            <w:r>
              <w:rPr>
                <w:lang w:val="en-US" w:eastAsia="en-US"/>
              </w:rPr>
              <w:t>86.3</w:t>
            </w:r>
          </w:p>
        </w:tc>
        <w:tc>
          <w:tcPr>
            <w:tcW w:w="1344" w:type="dxa"/>
          </w:tcPr>
          <w:p w:rsidR="005A4334" w:rsidRPr="004D27BD" w:rsidRDefault="004D27BD" w:rsidP="001C0048">
            <w:pPr>
              <w:pStyle w:val="a1"/>
              <w:ind w:firstLine="0"/>
              <w:rPr>
                <w:b/>
                <w:lang w:val="en-US" w:eastAsia="en-US"/>
              </w:rPr>
            </w:pPr>
            <w:r w:rsidRPr="004D27BD">
              <w:rPr>
                <w:b/>
                <w:lang w:val="en-US" w:eastAsia="en-US"/>
              </w:rPr>
              <w:t>87.33</w:t>
            </w:r>
          </w:p>
        </w:tc>
        <w:tc>
          <w:tcPr>
            <w:tcW w:w="1344" w:type="dxa"/>
          </w:tcPr>
          <w:p w:rsidR="005A4334" w:rsidRPr="004D27BD" w:rsidRDefault="004D27BD" w:rsidP="001C0048">
            <w:pPr>
              <w:pStyle w:val="a1"/>
              <w:ind w:firstLine="0"/>
              <w:rPr>
                <w:b/>
                <w:lang w:val="en-US" w:eastAsia="en-US"/>
              </w:rPr>
            </w:pPr>
            <w:r w:rsidRPr="004D27BD">
              <w:rPr>
                <w:b/>
                <w:lang w:val="en-US" w:eastAsia="en-US"/>
              </w:rPr>
              <w:t>87.33</w:t>
            </w:r>
          </w:p>
        </w:tc>
        <w:tc>
          <w:tcPr>
            <w:tcW w:w="1344" w:type="dxa"/>
          </w:tcPr>
          <w:p w:rsidR="005A4334" w:rsidRPr="004D27BD" w:rsidRDefault="004D27BD" w:rsidP="001C0048">
            <w:pPr>
              <w:pStyle w:val="a1"/>
              <w:ind w:firstLine="0"/>
              <w:rPr>
                <w:lang w:val="en-US" w:eastAsia="en-US"/>
              </w:rPr>
            </w:pPr>
            <w:r>
              <w:rPr>
                <w:lang w:val="en-US" w:eastAsia="en-US"/>
              </w:rPr>
              <w:t>83.22</w:t>
            </w:r>
          </w:p>
        </w:tc>
        <w:tc>
          <w:tcPr>
            <w:tcW w:w="1345" w:type="dxa"/>
          </w:tcPr>
          <w:p w:rsidR="005A4334" w:rsidRPr="004D27BD" w:rsidRDefault="004D27BD" w:rsidP="001C0048">
            <w:pPr>
              <w:pStyle w:val="a1"/>
              <w:ind w:firstLine="0"/>
              <w:rPr>
                <w:b/>
                <w:lang w:val="en-US" w:eastAsia="en-US"/>
              </w:rPr>
            </w:pPr>
            <w:r w:rsidRPr="004D27BD">
              <w:rPr>
                <w:b/>
                <w:lang w:val="en-US" w:eastAsia="en-US"/>
              </w:rPr>
              <w:t>87.33</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NUM</w:t>
            </w:r>
          </w:p>
        </w:tc>
        <w:tc>
          <w:tcPr>
            <w:tcW w:w="1343" w:type="dxa"/>
          </w:tcPr>
          <w:p w:rsidR="005A4334" w:rsidRPr="004D27BD" w:rsidRDefault="004D27BD" w:rsidP="001C0048">
            <w:pPr>
              <w:pStyle w:val="a1"/>
              <w:ind w:firstLine="0"/>
              <w:rPr>
                <w:b/>
                <w:lang w:val="en-US" w:eastAsia="en-US"/>
              </w:rPr>
            </w:pPr>
            <w:r w:rsidRPr="004D27BD">
              <w:rPr>
                <w:b/>
                <w:lang w:val="en-US" w:eastAsia="en-US"/>
              </w:rPr>
              <w:t>92.56</w:t>
            </w:r>
          </w:p>
        </w:tc>
        <w:tc>
          <w:tcPr>
            <w:tcW w:w="1344" w:type="dxa"/>
          </w:tcPr>
          <w:p w:rsidR="005A4334" w:rsidRPr="004D27BD" w:rsidRDefault="004D27BD" w:rsidP="001C0048">
            <w:pPr>
              <w:pStyle w:val="a1"/>
              <w:ind w:firstLine="0"/>
              <w:rPr>
                <w:lang w:val="en-US" w:eastAsia="en-US"/>
              </w:rPr>
            </w:pPr>
            <w:r>
              <w:rPr>
                <w:lang w:val="en-US" w:eastAsia="en-US"/>
              </w:rPr>
              <w:t>91.74</w:t>
            </w:r>
          </w:p>
        </w:tc>
        <w:tc>
          <w:tcPr>
            <w:tcW w:w="1344" w:type="dxa"/>
          </w:tcPr>
          <w:p w:rsidR="005A4334" w:rsidRPr="004D27BD" w:rsidRDefault="004D27BD" w:rsidP="001C0048">
            <w:pPr>
              <w:pStyle w:val="a1"/>
              <w:ind w:firstLine="0"/>
              <w:rPr>
                <w:lang w:val="en-US" w:eastAsia="en-US"/>
              </w:rPr>
            </w:pPr>
            <w:r>
              <w:rPr>
                <w:lang w:val="en-US" w:eastAsia="en-US"/>
              </w:rPr>
              <w:t>91.74</w:t>
            </w:r>
          </w:p>
        </w:tc>
        <w:tc>
          <w:tcPr>
            <w:tcW w:w="1344" w:type="dxa"/>
          </w:tcPr>
          <w:p w:rsidR="005A4334" w:rsidRPr="004D27BD" w:rsidRDefault="004D27BD" w:rsidP="001C0048">
            <w:pPr>
              <w:pStyle w:val="a1"/>
              <w:ind w:firstLine="0"/>
              <w:rPr>
                <w:lang w:val="en-US" w:eastAsia="en-US"/>
              </w:rPr>
            </w:pPr>
            <w:r>
              <w:rPr>
                <w:lang w:val="en-US" w:eastAsia="en-US"/>
              </w:rPr>
              <w:t>91.74</w:t>
            </w:r>
          </w:p>
        </w:tc>
        <w:tc>
          <w:tcPr>
            <w:tcW w:w="1344" w:type="dxa"/>
          </w:tcPr>
          <w:p w:rsidR="005A4334" w:rsidRPr="004D27BD" w:rsidRDefault="004D27BD" w:rsidP="001C0048">
            <w:pPr>
              <w:pStyle w:val="a1"/>
              <w:ind w:firstLine="0"/>
              <w:rPr>
                <w:lang w:val="en-US" w:eastAsia="en-US"/>
              </w:rPr>
            </w:pPr>
            <w:r>
              <w:rPr>
                <w:lang w:val="en-US" w:eastAsia="en-US"/>
              </w:rPr>
              <w:t>90.08</w:t>
            </w:r>
          </w:p>
        </w:tc>
        <w:tc>
          <w:tcPr>
            <w:tcW w:w="1345" w:type="dxa"/>
          </w:tcPr>
          <w:p w:rsidR="005A4334" w:rsidRPr="004D27BD" w:rsidRDefault="004D27BD" w:rsidP="001C0048">
            <w:pPr>
              <w:pStyle w:val="a1"/>
              <w:ind w:firstLine="0"/>
              <w:rPr>
                <w:lang w:val="en-US" w:eastAsia="en-US"/>
              </w:rPr>
            </w:pPr>
            <w:r>
              <w:rPr>
                <w:lang w:val="en-US" w:eastAsia="en-US"/>
              </w:rPr>
              <w:t>63.64</w:t>
            </w:r>
          </w:p>
        </w:tc>
      </w:tr>
      <w:tr w:rsidR="005A4334" w:rsidTr="005A4334">
        <w:tc>
          <w:tcPr>
            <w:tcW w:w="1507" w:type="dxa"/>
          </w:tcPr>
          <w:p w:rsidR="005A4334" w:rsidRPr="00B31F85" w:rsidRDefault="005A4334" w:rsidP="001C0048">
            <w:pPr>
              <w:pStyle w:val="a1"/>
              <w:ind w:firstLine="0"/>
              <w:rPr>
                <w:lang w:val="en-US" w:eastAsia="en-US"/>
              </w:rPr>
            </w:pPr>
            <w:r>
              <w:rPr>
                <w:lang w:val="en-US" w:eastAsia="en-US"/>
              </w:rPr>
              <w:t>X</w:t>
            </w:r>
          </w:p>
        </w:tc>
        <w:tc>
          <w:tcPr>
            <w:tcW w:w="1343" w:type="dxa"/>
          </w:tcPr>
          <w:p w:rsidR="005A4334" w:rsidRPr="004D27BD" w:rsidRDefault="004D27BD" w:rsidP="001C0048">
            <w:pPr>
              <w:pStyle w:val="a1"/>
              <w:ind w:firstLine="0"/>
              <w:rPr>
                <w:lang w:val="en-US" w:eastAsia="en-US"/>
              </w:rPr>
            </w:pPr>
            <w:r>
              <w:rPr>
                <w:lang w:val="en-US" w:eastAsia="en-US"/>
              </w:rPr>
              <w:t>20</w:t>
            </w:r>
          </w:p>
        </w:tc>
        <w:tc>
          <w:tcPr>
            <w:tcW w:w="1344" w:type="dxa"/>
          </w:tcPr>
          <w:p w:rsidR="005A4334" w:rsidRPr="004D27BD" w:rsidRDefault="004D27BD" w:rsidP="001C0048">
            <w:pPr>
              <w:pStyle w:val="a1"/>
              <w:ind w:firstLine="0"/>
              <w:rPr>
                <w:b/>
                <w:lang w:val="en-US" w:eastAsia="en-US"/>
              </w:rPr>
            </w:pPr>
            <w:r w:rsidRPr="004D27BD">
              <w:rPr>
                <w:b/>
                <w:lang w:val="en-US" w:eastAsia="en-US"/>
              </w:rPr>
              <w:t>60</w:t>
            </w:r>
          </w:p>
        </w:tc>
        <w:tc>
          <w:tcPr>
            <w:tcW w:w="1344" w:type="dxa"/>
          </w:tcPr>
          <w:p w:rsidR="005A4334" w:rsidRPr="004D27BD" w:rsidRDefault="004D27BD" w:rsidP="001C0048">
            <w:pPr>
              <w:pStyle w:val="a1"/>
              <w:ind w:firstLine="0"/>
              <w:rPr>
                <w:b/>
                <w:lang w:val="en-US" w:eastAsia="en-US"/>
              </w:rPr>
            </w:pPr>
            <w:r w:rsidRPr="004D27BD">
              <w:rPr>
                <w:b/>
                <w:lang w:val="en-US" w:eastAsia="en-US"/>
              </w:rPr>
              <w:t>60</w:t>
            </w:r>
          </w:p>
        </w:tc>
        <w:tc>
          <w:tcPr>
            <w:tcW w:w="1344" w:type="dxa"/>
          </w:tcPr>
          <w:p w:rsidR="005A4334" w:rsidRPr="004D27BD" w:rsidRDefault="004D27BD" w:rsidP="001C0048">
            <w:pPr>
              <w:pStyle w:val="a1"/>
              <w:ind w:firstLine="0"/>
              <w:rPr>
                <w:b/>
                <w:lang w:val="en-US" w:eastAsia="en-US"/>
              </w:rPr>
            </w:pPr>
            <w:r w:rsidRPr="004D27BD">
              <w:rPr>
                <w:b/>
                <w:lang w:val="en-US" w:eastAsia="en-US"/>
              </w:rPr>
              <w:t>60</w:t>
            </w:r>
          </w:p>
        </w:tc>
        <w:tc>
          <w:tcPr>
            <w:tcW w:w="1344" w:type="dxa"/>
          </w:tcPr>
          <w:p w:rsidR="005A4334" w:rsidRPr="004D27BD" w:rsidRDefault="004D27BD" w:rsidP="001C0048">
            <w:pPr>
              <w:pStyle w:val="a1"/>
              <w:ind w:firstLine="0"/>
              <w:rPr>
                <w:b/>
                <w:lang w:val="en-US" w:eastAsia="en-US"/>
              </w:rPr>
            </w:pPr>
            <w:r w:rsidRPr="004D27BD">
              <w:rPr>
                <w:b/>
                <w:lang w:val="en-US" w:eastAsia="en-US"/>
              </w:rPr>
              <w:t>60</w:t>
            </w:r>
          </w:p>
        </w:tc>
        <w:tc>
          <w:tcPr>
            <w:tcW w:w="1345" w:type="dxa"/>
          </w:tcPr>
          <w:p w:rsidR="005A4334" w:rsidRPr="004D27BD" w:rsidRDefault="004D27BD" w:rsidP="001C0048">
            <w:pPr>
              <w:pStyle w:val="a1"/>
              <w:ind w:firstLine="0"/>
              <w:rPr>
                <w:lang w:val="en-US" w:eastAsia="en-US"/>
              </w:rPr>
            </w:pPr>
            <w:r>
              <w:rPr>
                <w:lang w:val="en-US" w:eastAsia="en-US"/>
              </w:rPr>
              <w:t>20</w:t>
            </w:r>
          </w:p>
        </w:tc>
      </w:tr>
      <w:tr w:rsidR="005A4334" w:rsidTr="005A4334">
        <w:tc>
          <w:tcPr>
            <w:tcW w:w="1507" w:type="dxa"/>
          </w:tcPr>
          <w:p w:rsidR="005A4334" w:rsidRPr="00B31F85" w:rsidRDefault="005A4334" w:rsidP="001C0048">
            <w:pPr>
              <w:pStyle w:val="a1"/>
              <w:ind w:firstLine="0"/>
              <w:rPr>
                <w:b/>
                <w:lang w:val="en-US" w:eastAsia="en-US"/>
              </w:rPr>
            </w:pPr>
            <w:r w:rsidRPr="00B31F85">
              <w:rPr>
                <w:b/>
                <w:lang w:val="en-US" w:eastAsia="en-US"/>
              </w:rPr>
              <w:t>Total</w:t>
            </w:r>
          </w:p>
        </w:tc>
        <w:tc>
          <w:tcPr>
            <w:tcW w:w="1343" w:type="dxa"/>
          </w:tcPr>
          <w:p w:rsidR="005A4334" w:rsidRPr="004D27BD" w:rsidRDefault="004D27BD" w:rsidP="001C0048">
            <w:pPr>
              <w:pStyle w:val="a1"/>
              <w:ind w:firstLine="0"/>
              <w:rPr>
                <w:lang w:val="en-US" w:eastAsia="en-US"/>
              </w:rPr>
            </w:pPr>
            <w:r>
              <w:rPr>
                <w:lang w:val="en-US" w:eastAsia="en-US"/>
              </w:rPr>
              <w:t>81.04</w:t>
            </w:r>
          </w:p>
        </w:tc>
        <w:tc>
          <w:tcPr>
            <w:tcW w:w="1344" w:type="dxa"/>
          </w:tcPr>
          <w:p w:rsidR="005A4334" w:rsidRPr="004D27BD" w:rsidRDefault="004D27BD" w:rsidP="001C0048">
            <w:pPr>
              <w:pStyle w:val="a1"/>
              <w:ind w:firstLine="0"/>
              <w:rPr>
                <w:lang w:val="en-US" w:eastAsia="en-US"/>
              </w:rPr>
            </w:pPr>
            <w:r>
              <w:rPr>
                <w:lang w:val="en-US" w:eastAsia="en-US"/>
              </w:rPr>
              <w:t>80.6</w:t>
            </w:r>
          </w:p>
        </w:tc>
        <w:tc>
          <w:tcPr>
            <w:tcW w:w="1344" w:type="dxa"/>
          </w:tcPr>
          <w:p w:rsidR="005A4334" w:rsidRPr="004D27BD" w:rsidRDefault="004D27BD" w:rsidP="001C0048">
            <w:pPr>
              <w:pStyle w:val="a1"/>
              <w:ind w:firstLine="0"/>
              <w:rPr>
                <w:lang w:val="en-US" w:eastAsia="en-US"/>
              </w:rPr>
            </w:pPr>
            <w:r>
              <w:rPr>
                <w:lang w:val="en-US" w:eastAsia="en-US"/>
              </w:rPr>
              <w:t>81.79</w:t>
            </w:r>
          </w:p>
        </w:tc>
        <w:tc>
          <w:tcPr>
            <w:tcW w:w="1344" w:type="dxa"/>
          </w:tcPr>
          <w:p w:rsidR="005A4334" w:rsidRPr="004D27BD" w:rsidRDefault="004D27BD" w:rsidP="001C0048">
            <w:pPr>
              <w:pStyle w:val="a1"/>
              <w:ind w:firstLine="0"/>
              <w:rPr>
                <w:b/>
                <w:lang w:val="en-US" w:eastAsia="en-US"/>
              </w:rPr>
            </w:pPr>
            <w:r w:rsidRPr="004D27BD">
              <w:rPr>
                <w:b/>
                <w:lang w:val="en-US" w:eastAsia="en-US"/>
              </w:rPr>
              <w:t>81.82</w:t>
            </w:r>
          </w:p>
        </w:tc>
        <w:tc>
          <w:tcPr>
            <w:tcW w:w="1344" w:type="dxa"/>
          </w:tcPr>
          <w:p w:rsidR="005A4334" w:rsidRPr="004D27BD" w:rsidRDefault="004D27BD" w:rsidP="001C0048">
            <w:pPr>
              <w:pStyle w:val="a1"/>
              <w:ind w:firstLine="0"/>
              <w:rPr>
                <w:lang w:val="en-US" w:eastAsia="en-US"/>
              </w:rPr>
            </w:pPr>
            <w:r>
              <w:rPr>
                <w:lang w:val="en-US" w:eastAsia="en-US"/>
              </w:rPr>
              <w:t>75.85</w:t>
            </w:r>
          </w:p>
        </w:tc>
        <w:tc>
          <w:tcPr>
            <w:tcW w:w="1345" w:type="dxa"/>
          </w:tcPr>
          <w:p w:rsidR="005A4334" w:rsidRPr="004D27BD" w:rsidRDefault="004D27BD" w:rsidP="001C0048">
            <w:pPr>
              <w:pStyle w:val="a1"/>
              <w:ind w:firstLine="0"/>
              <w:rPr>
                <w:lang w:val="en-US" w:eastAsia="en-US"/>
              </w:rPr>
            </w:pPr>
            <w:r>
              <w:rPr>
                <w:lang w:val="en-US" w:eastAsia="en-US"/>
              </w:rPr>
              <w:t>69.62</w:t>
            </w:r>
          </w:p>
        </w:tc>
      </w:tr>
    </w:tbl>
    <w:p w:rsidR="00775C7C" w:rsidRDefault="004C2F3B" w:rsidP="006A3FBB">
      <w:pPr>
        <w:pStyle w:val="a1"/>
        <w:rPr>
          <w:lang w:val="be-BY"/>
        </w:rPr>
      </w:pPr>
      <w:r>
        <w:rPr>
          <w:lang w:eastAsia="en-US"/>
        </w:rPr>
        <w:t xml:space="preserve">Последняя стадия включает в себя тестирование на одном из текстов, которые планировалось помещать непосредственно в корпус. Это Киевские листки, неотъемлемая часть старославянского канона, обладающая целым рядом, как указывалось выше, специфических лингвистических особенностей. </w:t>
      </w:r>
      <w:proofErr w:type="gramStart"/>
      <w:r>
        <w:rPr>
          <w:lang w:eastAsia="en-US"/>
        </w:rPr>
        <w:t>Киевские листки прежде не размечались полностью, хотя некоторые</w:t>
      </w:r>
      <w:r w:rsidR="005864AC">
        <w:rPr>
          <w:lang w:eastAsia="en-US"/>
        </w:rPr>
        <w:t xml:space="preserve"> попытки уже достаточно успешно</w:t>
      </w:r>
      <w:r w:rsidR="005864AC">
        <w:rPr>
          <w:lang w:val="be-BY" w:eastAsia="en-US"/>
        </w:rPr>
        <w:t xml:space="preserve"> провод</w:t>
      </w:r>
      <w:r w:rsidR="005864AC">
        <w:rPr>
          <w:lang w:eastAsia="en-US"/>
        </w:rPr>
        <w:t xml:space="preserve">ились </w:t>
      </w:r>
      <w:r w:rsidR="005864AC" w:rsidRPr="005864AC">
        <w:rPr>
          <w:lang w:eastAsia="en-US"/>
        </w:rPr>
        <w:t>[</w:t>
      </w:r>
      <w:r w:rsidR="005864AC" w:rsidRPr="005864AC">
        <w:rPr>
          <w:lang w:val="en-US"/>
        </w:rPr>
        <w:t>Eckhoff</w:t>
      </w:r>
      <w:r w:rsidR="005864AC" w:rsidRPr="005864AC">
        <w:t xml:space="preserve"> </w:t>
      </w:r>
      <w:r w:rsidR="005864AC" w:rsidRPr="005864AC">
        <w:rPr>
          <w:lang w:val="en-US"/>
        </w:rPr>
        <w:t>H</w:t>
      </w:r>
      <w:r w:rsidR="005864AC" w:rsidRPr="005864AC">
        <w:t>.</w:t>
      </w:r>
      <w:proofErr w:type="gramEnd"/>
      <w:r w:rsidR="005864AC" w:rsidRPr="005864AC">
        <w:t xml:space="preserve"> </w:t>
      </w:r>
      <w:proofErr w:type="gramStart"/>
      <w:r w:rsidR="005864AC" w:rsidRPr="005864AC">
        <w:rPr>
          <w:lang w:val="en-US"/>
        </w:rPr>
        <w:t>M</w:t>
      </w:r>
      <w:r w:rsidR="005864AC" w:rsidRPr="005864AC">
        <w:t xml:space="preserve">., </w:t>
      </w:r>
      <w:r w:rsidR="005864AC" w:rsidRPr="005864AC">
        <w:rPr>
          <w:lang w:val="en-US"/>
        </w:rPr>
        <w:t>Berdicevskis</w:t>
      </w:r>
      <w:r w:rsidR="005864AC" w:rsidRPr="005864AC">
        <w:t xml:space="preserve"> </w:t>
      </w:r>
      <w:r w:rsidR="005864AC" w:rsidRPr="005864AC">
        <w:rPr>
          <w:lang w:val="en-US"/>
        </w:rPr>
        <w:t>A</w:t>
      </w:r>
      <w:r w:rsidR="005864AC" w:rsidRPr="005864AC">
        <w:t>., 2015]</w:t>
      </w:r>
      <w:r w:rsidR="005864AC">
        <w:rPr>
          <w:lang w:val="be-BY"/>
        </w:rPr>
        <w:t>.</w:t>
      </w:r>
      <w:proofErr w:type="gramEnd"/>
      <w:r w:rsidR="005864AC">
        <w:rPr>
          <w:lang w:val="be-BY"/>
        </w:rPr>
        <w:t xml:space="preserve"> Для эксперимента текст был взят из коллекции </w:t>
      </w:r>
      <w:r w:rsidR="005864AC" w:rsidRPr="005864AC">
        <w:t>[</w:t>
      </w:r>
      <w:r w:rsidR="005864AC">
        <w:rPr>
          <w:lang w:val="en-US"/>
        </w:rPr>
        <w:t>TITUS</w:t>
      </w:r>
      <w:r w:rsidR="005864AC" w:rsidRPr="005864AC">
        <w:t>]</w:t>
      </w:r>
      <w:r w:rsidR="005864AC">
        <w:t xml:space="preserve"> и предобработан по правилам, указанным выше. Для распознавания знаков пунктуаци</w:t>
      </w:r>
      <w:r w:rsidR="00A14BA0">
        <w:t>и</w:t>
      </w:r>
      <w:r w:rsidR="005864AC">
        <w:t xml:space="preserve"> и чисел была имплементирована дополнительная система правил. </w:t>
      </w:r>
      <w:r w:rsidR="00775C7C">
        <w:t xml:space="preserve">Итоговое сравнение проводилось между моделями </w:t>
      </w:r>
      <w:r w:rsidR="00775C7C" w:rsidRPr="006D46E5">
        <w:rPr>
          <w:lang w:val="en-US"/>
        </w:rPr>
        <w:t>HMM</w:t>
      </w:r>
      <w:r w:rsidR="00775C7C" w:rsidRPr="00775C7C">
        <w:t xml:space="preserve"> + 3 + </w:t>
      </w:r>
      <w:r w:rsidR="00775C7C" w:rsidRPr="006D46E5">
        <w:rPr>
          <w:lang w:val="en-US"/>
        </w:rPr>
        <w:t>D</w:t>
      </w:r>
      <w:r w:rsidR="00775C7C" w:rsidRPr="00775C7C">
        <w:t xml:space="preserve"> – </w:t>
      </w:r>
      <w:r w:rsidR="00775C7C" w:rsidRPr="006D46E5">
        <w:rPr>
          <w:lang w:val="en-US"/>
        </w:rPr>
        <w:t>ADV</w:t>
      </w:r>
      <w:r w:rsidR="00775C7C">
        <w:t xml:space="preserve">, </w:t>
      </w:r>
      <w:proofErr w:type="gramStart"/>
      <w:r w:rsidR="00775C7C">
        <w:t>продемонстрировавшей</w:t>
      </w:r>
      <w:proofErr w:type="gramEnd"/>
      <w:r w:rsidR="00775C7C">
        <w:t xml:space="preserve"> лучший результат в предыдущих экспериментах, и </w:t>
      </w:r>
      <w:r w:rsidR="00775C7C">
        <w:rPr>
          <w:lang w:val="en-US"/>
        </w:rPr>
        <w:t>HMM</w:t>
      </w:r>
      <w:r w:rsidR="00775C7C">
        <w:rPr>
          <w:lang w:val="be-BY"/>
        </w:rPr>
        <w:t xml:space="preserve">. Улучшенная модель показала результат в 50.93% точности, использовавшаяся в качестве бейзлайна – 32.64%. Обе модели </w:t>
      </w:r>
      <w:r w:rsidR="004D1198">
        <w:rPr>
          <w:lang w:val="be-BY"/>
        </w:rPr>
        <w:t>продемнострировали большее количество ошибок, чем на тренировочном наборе данных. Примеры размеченных токенов Киевских листков даны в таблице  19.</w:t>
      </w:r>
    </w:p>
    <w:p w:rsidR="004D1198" w:rsidRDefault="004D1198" w:rsidP="006A3FBB">
      <w:pPr>
        <w:pStyle w:val="a1"/>
        <w:rPr>
          <w:lang w:val="be-BY"/>
        </w:rPr>
      </w:pPr>
      <w:r>
        <w:rPr>
          <w:lang w:val="be-BY"/>
        </w:rPr>
        <w:lastRenderedPageBreak/>
        <w:t>Таблица 19. Примеры размеченных токенов из текста Киевских листков.</w:t>
      </w:r>
    </w:p>
    <w:tbl>
      <w:tblPr>
        <w:tblStyle w:val="af6"/>
        <w:tblW w:w="0" w:type="auto"/>
        <w:tblLook w:val="04A0"/>
      </w:tblPr>
      <w:tblGrid>
        <w:gridCol w:w="2392"/>
        <w:gridCol w:w="2393"/>
        <w:gridCol w:w="2393"/>
        <w:gridCol w:w="2393"/>
      </w:tblGrid>
      <w:tr w:rsidR="004D1198" w:rsidTr="004D1198">
        <w:tc>
          <w:tcPr>
            <w:tcW w:w="2392" w:type="dxa"/>
          </w:tcPr>
          <w:p w:rsidR="004D1198" w:rsidRDefault="004D1198" w:rsidP="006A3FBB">
            <w:pPr>
              <w:pStyle w:val="a1"/>
              <w:ind w:firstLine="0"/>
            </w:pPr>
            <w:r>
              <w:t>Токен</w:t>
            </w:r>
          </w:p>
        </w:tc>
        <w:tc>
          <w:tcPr>
            <w:tcW w:w="2393" w:type="dxa"/>
          </w:tcPr>
          <w:p w:rsidR="004D1198" w:rsidRPr="004D1198" w:rsidRDefault="004D1198" w:rsidP="006A3FBB">
            <w:pPr>
              <w:pStyle w:val="a1"/>
              <w:ind w:firstLine="0"/>
              <w:rPr>
                <w:lang w:val="en-US"/>
              </w:rPr>
            </w:pPr>
            <w:r>
              <w:rPr>
                <w:lang w:val="en-US"/>
              </w:rPr>
              <w:t>HMM</w:t>
            </w:r>
          </w:p>
        </w:tc>
        <w:tc>
          <w:tcPr>
            <w:tcW w:w="2393" w:type="dxa"/>
          </w:tcPr>
          <w:p w:rsidR="00F50412" w:rsidRDefault="004D1198" w:rsidP="006A3FBB">
            <w:pPr>
              <w:pStyle w:val="a1"/>
              <w:ind w:firstLine="0"/>
              <w:rPr>
                <w:lang w:val="en-US"/>
              </w:rPr>
            </w:pPr>
            <w:r>
              <w:rPr>
                <w:lang w:val="en-US"/>
              </w:rPr>
              <w:t xml:space="preserve">HMM </w:t>
            </w:r>
          </w:p>
          <w:p w:rsidR="00F50412" w:rsidRDefault="00F50412" w:rsidP="006A3FBB">
            <w:pPr>
              <w:pStyle w:val="a1"/>
              <w:ind w:firstLine="0"/>
              <w:rPr>
                <w:lang w:val="en-US"/>
              </w:rPr>
            </w:pPr>
            <w:r>
              <w:rPr>
                <w:lang w:val="en-US"/>
              </w:rPr>
              <w:t xml:space="preserve">+ 3 + D </w:t>
            </w:r>
          </w:p>
          <w:p w:rsidR="00F50412" w:rsidRPr="004D1198" w:rsidRDefault="00F50412" w:rsidP="00F50412">
            <w:pPr>
              <w:pStyle w:val="a1"/>
              <w:ind w:firstLine="0"/>
              <w:rPr>
                <w:lang w:val="en-US"/>
              </w:rPr>
            </w:pPr>
            <w:r>
              <w:rPr>
                <w:lang w:val="en-US"/>
              </w:rPr>
              <w:t>– ADV</w:t>
            </w:r>
          </w:p>
        </w:tc>
        <w:tc>
          <w:tcPr>
            <w:tcW w:w="2393" w:type="dxa"/>
          </w:tcPr>
          <w:p w:rsidR="004D1198" w:rsidRPr="00F50412" w:rsidRDefault="00F50412" w:rsidP="006A3FBB">
            <w:pPr>
              <w:pStyle w:val="a1"/>
              <w:ind w:firstLine="0"/>
            </w:pPr>
            <w:r>
              <w:t>Ручная разметка</w:t>
            </w:r>
          </w:p>
        </w:tc>
      </w:tr>
      <w:tr w:rsidR="004D1198" w:rsidTr="004D1198">
        <w:tc>
          <w:tcPr>
            <w:tcW w:w="2392" w:type="dxa"/>
          </w:tcPr>
          <w:p w:rsidR="004D1198" w:rsidRDefault="00F50412" w:rsidP="00F50412">
            <w:pPr>
              <w:pStyle w:val="a1"/>
              <w:ind w:firstLine="0"/>
            </w:pPr>
            <w:r w:rsidRPr="00F50412">
              <w:rPr>
                <w:i/>
              </w:rPr>
              <w:t>Твоемѹ</w:t>
            </w:r>
            <w:r w:rsidRPr="00F50412">
              <w:t xml:space="preserve"> ‘</w:t>
            </w:r>
            <w:r>
              <w:t>твой</w:t>
            </w:r>
            <w:r w:rsidRPr="00F50412">
              <w:t>-</w:t>
            </w:r>
            <w:proofErr w:type="gramStart"/>
            <w:r w:rsidRPr="00F50412">
              <w:t>DAT</w:t>
            </w:r>
            <w:proofErr w:type="gramEnd"/>
            <w:r w:rsidRPr="00F50412">
              <w:t>/LOC’</w:t>
            </w:r>
          </w:p>
        </w:tc>
        <w:tc>
          <w:tcPr>
            <w:tcW w:w="2393" w:type="dxa"/>
          </w:tcPr>
          <w:p w:rsidR="004D1198" w:rsidRPr="00F50412" w:rsidRDefault="00F50412" w:rsidP="006A3FBB">
            <w:pPr>
              <w:pStyle w:val="a1"/>
              <w:ind w:firstLine="0"/>
              <w:rPr>
                <w:lang w:val="en-US"/>
              </w:rPr>
            </w:pPr>
            <w:r>
              <w:rPr>
                <w:lang w:val="en-US"/>
              </w:rPr>
              <w:t>NOUN</w:t>
            </w:r>
          </w:p>
        </w:tc>
        <w:tc>
          <w:tcPr>
            <w:tcW w:w="2393" w:type="dxa"/>
          </w:tcPr>
          <w:p w:rsidR="004D1198" w:rsidRPr="00F50412" w:rsidRDefault="00F50412" w:rsidP="006A3FBB">
            <w:pPr>
              <w:pStyle w:val="a1"/>
              <w:ind w:firstLine="0"/>
              <w:rPr>
                <w:lang w:val="en-US"/>
              </w:rPr>
            </w:pPr>
            <w:r>
              <w:rPr>
                <w:lang w:val="en-US"/>
              </w:rPr>
              <w:t>ADJ</w:t>
            </w:r>
          </w:p>
        </w:tc>
        <w:tc>
          <w:tcPr>
            <w:tcW w:w="2393" w:type="dxa"/>
          </w:tcPr>
          <w:p w:rsidR="004D1198" w:rsidRPr="00F50412" w:rsidRDefault="00F50412" w:rsidP="006A3FBB">
            <w:pPr>
              <w:pStyle w:val="a1"/>
              <w:ind w:firstLine="0"/>
              <w:rPr>
                <w:lang w:val="en-US"/>
              </w:rPr>
            </w:pPr>
            <w:r>
              <w:rPr>
                <w:lang w:val="en-US"/>
              </w:rPr>
              <w:t>ADJ</w:t>
            </w:r>
          </w:p>
        </w:tc>
      </w:tr>
      <w:tr w:rsidR="004D1198" w:rsidTr="004D1198">
        <w:tc>
          <w:tcPr>
            <w:tcW w:w="2392" w:type="dxa"/>
          </w:tcPr>
          <w:p w:rsidR="004D1198" w:rsidRDefault="00F50412" w:rsidP="006A3FBB">
            <w:pPr>
              <w:pStyle w:val="a1"/>
              <w:ind w:firstLine="0"/>
            </w:pPr>
            <w:r w:rsidRPr="00F50412">
              <w:rPr>
                <w:i/>
              </w:rPr>
              <w:t>~ИВ~</w:t>
            </w:r>
            <w:r>
              <w:t xml:space="preserve"> ‘12’</w:t>
            </w:r>
          </w:p>
        </w:tc>
        <w:tc>
          <w:tcPr>
            <w:tcW w:w="2393" w:type="dxa"/>
          </w:tcPr>
          <w:p w:rsidR="004D1198" w:rsidRPr="00F50412" w:rsidRDefault="00F50412" w:rsidP="006A3FBB">
            <w:pPr>
              <w:pStyle w:val="a1"/>
              <w:ind w:firstLine="0"/>
              <w:rPr>
                <w:lang w:val="en-US"/>
              </w:rPr>
            </w:pPr>
            <w:r>
              <w:rPr>
                <w:lang w:val="en-US"/>
              </w:rPr>
              <w:t>NOUN</w:t>
            </w:r>
          </w:p>
        </w:tc>
        <w:tc>
          <w:tcPr>
            <w:tcW w:w="2393" w:type="dxa"/>
          </w:tcPr>
          <w:p w:rsidR="004D1198" w:rsidRPr="00F50412" w:rsidRDefault="00F50412" w:rsidP="006A3FBB">
            <w:pPr>
              <w:pStyle w:val="a1"/>
              <w:ind w:firstLine="0"/>
              <w:rPr>
                <w:lang w:val="en-US"/>
              </w:rPr>
            </w:pPr>
            <w:r>
              <w:rPr>
                <w:lang w:val="en-US"/>
              </w:rPr>
              <w:t>DIGIT</w:t>
            </w:r>
          </w:p>
        </w:tc>
        <w:tc>
          <w:tcPr>
            <w:tcW w:w="2393" w:type="dxa"/>
          </w:tcPr>
          <w:p w:rsidR="004D1198" w:rsidRPr="00F50412" w:rsidRDefault="00F50412" w:rsidP="006A3FBB">
            <w:pPr>
              <w:pStyle w:val="a1"/>
              <w:ind w:firstLine="0"/>
              <w:rPr>
                <w:lang w:val="en-US"/>
              </w:rPr>
            </w:pPr>
            <w:r>
              <w:rPr>
                <w:lang w:val="en-US"/>
              </w:rPr>
              <w:t>DIGIT</w:t>
            </w:r>
          </w:p>
        </w:tc>
      </w:tr>
      <w:tr w:rsidR="004D1198" w:rsidTr="004D1198">
        <w:tc>
          <w:tcPr>
            <w:tcW w:w="2392" w:type="dxa"/>
          </w:tcPr>
          <w:p w:rsidR="004D1198" w:rsidRDefault="00F50412" w:rsidP="006A3FBB">
            <w:pPr>
              <w:pStyle w:val="a1"/>
              <w:ind w:firstLine="0"/>
            </w:pPr>
            <w:r w:rsidRPr="00F50412">
              <w:rPr>
                <w:i/>
              </w:rPr>
              <w:t>.</w:t>
            </w:r>
            <w:r>
              <w:t xml:space="preserve"> ‘.’</w:t>
            </w:r>
          </w:p>
        </w:tc>
        <w:tc>
          <w:tcPr>
            <w:tcW w:w="2393" w:type="dxa"/>
          </w:tcPr>
          <w:p w:rsidR="004D1198" w:rsidRPr="00F50412" w:rsidRDefault="00F50412" w:rsidP="006A3FBB">
            <w:pPr>
              <w:pStyle w:val="a1"/>
              <w:ind w:firstLine="0"/>
              <w:rPr>
                <w:lang w:val="en-US"/>
              </w:rPr>
            </w:pPr>
            <w:r>
              <w:rPr>
                <w:lang w:val="en-US"/>
              </w:rPr>
              <w:t>NOUN</w:t>
            </w:r>
          </w:p>
        </w:tc>
        <w:tc>
          <w:tcPr>
            <w:tcW w:w="2393" w:type="dxa"/>
          </w:tcPr>
          <w:p w:rsidR="004D1198" w:rsidRPr="00F50412" w:rsidRDefault="00F50412" w:rsidP="006A3FBB">
            <w:pPr>
              <w:pStyle w:val="a1"/>
              <w:ind w:firstLine="0"/>
              <w:rPr>
                <w:lang w:val="en-US"/>
              </w:rPr>
            </w:pPr>
            <w:r>
              <w:rPr>
                <w:lang w:val="en-US"/>
              </w:rPr>
              <w:t>PUNCT</w:t>
            </w:r>
          </w:p>
        </w:tc>
        <w:tc>
          <w:tcPr>
            <w:tcW w:w="2393" w:type="dxa"/>
          </w:tcPr>
          <w:p w:rsidR="004D1198" w:rsidRPr="00F50412" w:rsidRDefault="00F50412" w:rsidP="006A3FBB">
            <w:pPr>
              <w:pStyle w:val="a1"/>
              <w:ind w:firstLine="0"/>
              <w:rPr>
                <w:lang w:val="en-US"/>
              </w:rPr>
            </w:pPr>
            <w:r>
              <w:rPr>
                <w:lang w:val="en-US"/>
              </w:rPr>
              <w:t>PUNCT</w:t>
            </w:r>
          </w:p>
        </w:tc>
      </w:tr>
      <w:tr w:rsidR="004D1198" w:rsidRPr="00F50412" w:rsidTr="004D1198">
        <w:tc>
          <w:tcPr>
            <w:tcW w:w="2392" w:type="dxa"/>
          </w:tcPr>
          <w:p w:rsidR="004D1198" w:rsidRPr="00F50412" w:rsidRDefault="00F50412" w:rsidP="00F50412">
            <w:pPr>
              <w:pStyle w:val="a1"/>
              <w:ind w:firstLine="0"/>
            </w:pPr>
            <w:r w:rsidRPr="00F50412">
              <w:rPr>
                <w:i/>
              </w:rPr>
              <w:t>приведетъ</w:t>
            </w:r>
            <w:r w:rsidRPr="00F50412">
              <w:t xml:space="preserve"> ‘</w:t>
            </w:r>
            <w:r>
              <w:t>вести</w:t>
            </w:r>
            <w:r w:rsidRPr="00F50412">
              <w:t>-</w:t>
            </w:r>
            <w:proofErr w:type="gramStart"/>
            <w:r w:rsidRPr="00F50412">
              <w:rPr>
                <w:lang w:val="en-US"/>
              </w:rPr>
              <w:t>FUT</w:t>
            </w:r>
            <w:proofErr w:type="gramEnd"/>
            <w:r w:rsidRPr="00F50412">
              <w:t>(</w:t>
            </w:r>
            <w:r w:rsidRPr="00F50412">
              <w:rPr>
                <w:lang w:val="en-US"/>
              </w:rPr>
              <w:t>I</w:t>
            </w:r>
            <w:r w:rsidRPr="00F50412">
              <w:t>)’</w:t>
            </w:r>
          </w:p>
        </w:tc>
        <w:tc>
          <w:tcPr>
            <w:tcW w:w="2393" w:type="dxa"/>
          </w:tcPr>
          <w:p w:rsidR="004D1198" w:rsidRPr="00F50412" w:rsidRDefault="00F50412" w:rsidP="006A3FBB">
            <w:pPr>
              <w:pStyle w:val="a1"/>
              <w:ind w:firstLine="0"/>
              <w:rPr>
                <w:lang w:val="en-US"/>
              </w:rPr>
            </w:pPr>
            <w:r>
              <w:rPr>
                <w:lang w:val="en-US"/>
              </w:rPr>
              <w:t>NOUN</w:t>
            </w:r>
          </w:p>
        </w:tc>
        <w:tc>
          <w:tcPr>
            <w:tcW w:w="2393" w:type="dxa"/>
          </w:tcPr>
          <w:p w:rsidR="004D1198" w:rsidRPr="00F50412" w:rsidRDefault="00F50412" w:rsidP="006A3FBB">
            <w:pPr>
              <w:pStyle w:val="a1"/>
              <w:ind w:firstLine="0"/>
              <w:rPr>
                <w:lang w:val="en-US"/>
              </w:rPr>
            </w:pPr>
            <w:r>
              <w:rPr>
                <w:lang w:val="en-US"/>
              </w:rPr>
              <w:t>VERB</w:t>
            </w:r>
          </w:p>
        </w:tc>
        <w:tc>
          <w:tcPr>
            <w:tcW w:w="2393" w:type="dxa"/>
          </w:tcPr>
          <w:p w:rsidR="004D1198" w:rsidRPr="00F50412" w:rsidRDefault="00F50412" w:rsidP="006A3FBB">
            <w:pPr>
              <w:pStyle w:val="a1"/>
              <w:ind w:firstLine="0"/>
              <w:rPr>
                <w:lang w:val="en-US"/>
              </w:rPr>
            </w:pPr>
            <w:r>
              <w:rPr>
                <w:lang w:val="en-US"/>
              </w:rPr>
              <w:t>VERB</w:t>
            </w:r>
          </w:p>
        </w:tc>
      </w:tr>
      <w:tr w:rsidR="004D1198" w:rsidRPr="00F50412" w:rsidTr="004D1198">
        <w:tc>
          <w:tcPr>
            <w:tcW w:w="2392" w:type="dxa"/>
          </w:tcPr>
          <w:p w:rsidR="004D1198" w:rsidRPr="00F50412" w:rsidRDefault="00F50412" w:rsidP="00F50412">
            <w:pPr>
              <w:pStyle w:val="a1"/>
              <w:ind w:firstLine="0"/>
              <w:rPr>
                <w:lang w:val="en-US"/>
              </w:rPr>
            </w:pPr>
            <w:r w:rsidRPr="00F50412">
              <w:rPr>
                <w:i/>
              </w:rPr>
              <w:t>присно</w:t>
            </w:r>
            <w:r>
              <w:t xml:space="preserve"> ‘всегда’</w:t>
            </w:r>
          </w:p>
        </w:tc>
        <w:tc>
          <w:tcPr>
            <w:tcW w:w="2393" w:type="dxa"/>
          </w:tcPr>
          <w:p w:rsidR="004D1198" w:rsidRPr="00F50412" w:rsidRDefault="00F50412" w:rsidP="006A3FBB">
            <w:pPr>
              <w:pStyle w:val="a1"/>
              <w:ind w:firstLine="0"/>
              <w:rPr>
                <w:lang w:val="en-US"/>
              </w:rPr>
            </w:pPr>
            <w:r>
              <w:rPr>
                <w:lang w:val="en-US"/>
              </w:rPr>
              <w:t>NOUN</w:t>
            </w:r>
          </w:p>
        </w:tc>
        <w:tc>
          <w:tcPr>
            <w:tcW w:w="2393" w:type="dxa"/>
          </w:tcPr>
          <w:p w:rsidR="004D1198" w:rsidRPr="00F50412" w:rsidRDefault="00F50412" w:rsidP="006A3FBB">
            <w:pPr>
              <w:pStyle w:val="a1"/>
              <w:ind w:firstLine="0"/>
              <w:rPr>
                <w:lang w:val="en-US"/>
              </w:rPr>
            </w:pPr>
            <w:r>
              <w:rPr>
                <w:lang w:val="en-US"/>
              </w:rPr>
              <w:t>VERB</w:t>
            </w:r>
          </w:p>
        </w:tc>
        <w:tc>
          <w:tcPr>
            <w:tcW w:w="2393" w:type="dxa"/>
          </w:tcPr>
          <w:p w:rsidR="004D1198" w:rsidRPr="00F50412" w:rsidRDefault="00F50412" w:rsidP="006A3FBB">
            <w:pPr>
              <w:pStyle w:val="a1"/>
              <w:ind w:firstLine="0"/>
              <w:rPr>
                <w:lang w:val="en-US"/>
              </w:rPr>
            </w:pPr>
            <w:r>
              <w:rPr>
                <w:lang w:val="en-US"/>
              </w:rPr>
              <w:t>ADV</w:t>
            </w:r>
          </w:p>
        </w:tc>
      </w:tr>
      <w:tr w:rsidR="004D1198" w:rsidRPr="00F50412" w:rsidTr="004D1198">
        <w:tc>
          <w:tcPr>
            <w:tcW w:w="2392" w:type="dxa"/>
          </w:tcPr>
          <w:p w:rsidR="004D1198" w:rsidRPr="00F50412" w:rsidRDefault="00F50412" w:rsidP="006A3FBB">
            <w:pPr>
              <w:pStyle w:val="a1"/>
              <w:ind w:firstLine="0"/>
              <w:rPr>
                <w:lang w:val="en-US"/>
              </w:rPr>
            </w:pPr>
            <w:r w:rsidRPr="00F50412">
              <w:rPr>
                <w:i/>
              </w:rPr>
              <w:t>приснодѣвѣ</w:t>
            </w:r>
            <w:r w:rsidRPr="00F50412">
              <w:rPr>
                <w:i/>
                <w:lang w:val="en-US"/>
              </w:rPr>
              <w:t xml:space="preserve"> </w:t>
            </w:r>
            <w:r>
              <w:rPr>
                <w:lang w:val="en-US"/>
              </w:rPr>
              <w:t>'</w:t>
            </w:r>
            <w:r>
              <w:t>Богородица</w:t>
            </w:r>
            <w:r w:rsidRPr="00F50412">
              <w:rPr>
                <w:lang w:val="en-US"/>
              </w:rPr>
              <w:t>-</w:t>
            </w:r>
            <w:proofErr w:type="gramStart"/>
            <w:r w:rsidRPr="00F50412">
              <w:rPr>
                <w:lang w:val="en-US"/>
              </w:rPr>
              <w:t>DAT</w:t>
            </w:r>
            <w:proofErr w:type="gramEnd"/>
            <w:r w:rsidRPr="00F50412">
              <w:rPr>
                <w:lang w:val="en-US"/>
              </w:rPr>
              <w:t>/LOC’</w:t>
            </w:r>
          </w:p>
        </w:tc>
        <w:tc>
          <w:tcPr>
            <w:tcW w:w="2393" w:type="dxa"/>
          </w:tcPr>
          <w:p w:rsidR="004D1198" w:rsidRPr="00F50412" w:rsidRDefault="00F50412" w:rsidP="006A3FBB">
            <w:pPr>
              <w:pStyle w:val="a1"/>
              <w:ind w:firstLine="0"/>
              <w:rPr>
                <w:lang w:val="en-US"/>
              </w:rPr>
            </w:pPr>
            <w:r>
              <w:rPr>
                <w:lang w:val="en-US"/>
              </w:rPr>
              <w:t>NOUN</w:t>
            </w:r>
          </w:p>
        </w:tc>
        <w:tc>
          <w:tcPr>
            <w:tcW w:w="2393" w:type="dxa"/>
          </w:tcPr>
          <w:p w:rsidR="004D1198" w:rsidRPr="00F50412" w:rsidRDefault="00F50412" w:rsidP="006A3FBB">
            <w:pPr>
              <w:pStyle w:val="a1"/>
              <w:ind w:firstLine="0"/>
              <w:rPr>
                <w:lang w:val="en-US"/>
              </w:rPr>
            </w:pPr>
            <w:r>
              <w:rPr>
                <w:lang w:val="en-US"/>
              </w:rPr>
              <w:t>VERB</w:t>
            </w:r>
          </w:p>
        </w:tc>
        <w:tc>
          <w:tcPr>
            <w:tcW w:w="2393" w:type="dxa"/>
          </w:tcPr>
          <w:p w:rsidR="004D1198" w:rsidRPr="00F50412" w:rsidRDefault="0089097A" w:rsidP="006A3FBB">
            <w:pPr>
              <w:pStyle w:val="a1"/>
              <w:ind w:firstLine="0"/>
              <w:rPr>
                <w:lang w:val="en-US"/>
              </w:rPr>
            </w:pPr>
            <w:r>
              <w:rPr>
                <w:lang w:val="en-US"/>
              </w:rPr>
              <w:t>NOUN</w:t>
            </w:r>
          </w:p>
        </w:tc>
      </w:tr>
    </w:tbl>
    <w:p w:rsidR="0028156E" w:rsidRPr="001C0048" w:rsidRDefault="005864AC" w:rsidP="00491FB9">
      <w:pPr>
        <w:pStyle w:val="a1"/>
      </w:pPr>
      <w:r>
        <w:t xml:space="preserve">Итоговая модель в данный момент находится в открытом доступе </w:t>
      </w:r>
      <w:r w:rsidRPr="005864AC">
        <w:t>[</w:t>
      </w:r>
      <w:r>
        <w:rPr>
          <w:lang w:val="en-US"/>
        </w:rPr>
        <w:t>HMM</w:t>
      </w:r>
      <w:r w:rsidRPr="005864AC">
        <w:t>]</w:t>
      </w:r>
      <w:r>
        <w:t>.</w:t>
      </w:r>
    </w:p>
    <w:p w:rsidR="00775C7C" w:rsidRDefault="00C31B1A" w:rsidP="00C31B1A">
      <w:pPr>
        <w:pStyle w:val="a5"/>
        <w:numPr>
          <w:ilvl w:val="1"/>
          <w:numId w:val="7"/>
        </w:numPr>
      </w:pPr>
      <w:bookmarkStart w:id="31" w:name="_Toc72902599"/>
      <w:r>
        <w:t>Лемматизация токенов старославянского языка.</w:t>
      </w:r>
      <w:bookmarkEnd w:id="31"/>
    </w:p>
    <w:p w:rsidR="007B73F3" w:rsidRDefault="00DE438D" w:rsidP="007B73F3">
      <w:pPr>
        <w:pStyle w:val="a1"/>
        <w:rPr>
          <w:lang w:eastAsia="en-US"/>
        </w:rPr>
      </w:pPr>
      <w:r>
        <w:rPr>
          <w:lang w:eastAsia="en-US"/>
        </w:rPr>
        <w:t>Модель</w:t>
      </w:r>
      <w:r w:rsidRPr="00DE438D">
        <w:rPr>
          <w:lang w:eastAsia="en-US"/>
        </w:rPr>
        <w:t xml:space="preserve"> </w:t>
      </w:r>
      <w:r>
        <w:rPr>
          <w:lang w:eastAsia="en-US"/>
        </w:rPr>
        <w:t>лемматизации</w:t>
      </w:r>
      <w:r w:rsidRPr="00DE438D">
        <w:rPr>
          <w:lang w:eastAsia="en-US"/>
        </w:rPr>
        <w:t xml:space="preserve"> </w:t>
      </w:r>
      <w:r w:rsidR="00E83870">
        <w:rPr>
          <w:lang w:eastAsia="en-US"/>
        </w:rPr>
        <w:t>соединет</w:t>
      </w:r>
      <w:r w:rsidRPr="00DE438D">
        <w:rPr>
          <w:lang w:eastAsia="en-US"/>
        </w:rPr>
        <w:t xml:space="preserve"> </w:t>
      </w:r>
      <w:r>
        <w:rPr>
          <w:lang w:eastAsia="en-US"/>
        </w:rPr>
        <w:t xml:space="preserve">основанные на правилах и словаре модули с рекуррентной нейронной сетью </w:t>
      </w:r>
      <w:r w:rsidRPr="007B36F1">
        <w:rPr>
          <w:lang w:eastAsia="en-US"/>
        </w:rPr>
        <w:t>(</w:t>
      </w:r>
      <w:r>
        <w:rPr>
          <w:lang w:val="en-US" w:eastAsia="en-US"/>
        </w:rPr>
        <w:t>RNN</w:t>
      </w:r>
      <w:r w:rsidRPr="007B36F1">
        <w:rPr>
          <w:lang w:eastAsia="en-US"/>
        </w:rPr>
        <w:t xml:space="preserve">), </w:t>
      </w:r>
      <w:r>
        <w:rPr>
          <w:lang w:eastAsia="en-US"/>
        </w:rPr>
        <w:t>создавая</w:t>
      </w:r>
      <w:r w:rsidRPr="007B36F1">
        <w:rPr>
          <w:lang w:eastAsia="en-US"/>
        </w:rPr>
        <w:t xml:space="preserve"> </w:t>
      </w:r>
      <w:r>
        <w:rPr>
          <w:lang w:eastAsia="en-US"/>
        </w:rPr>
        <w:t>гибридную</w:t>
      </w:r>
      <w:r w:rsidRPr="007B36F1">
        <w:rPr>
          <w:lang w:eastAsia="en-US"/>
        </w:rPr>
        <w:t xml:space="preserve"> </w:t>
      </w:r>
      <w:r>
        <w:rPr>
          <w:lang w:eastAsia="en-US"/>
        </w:rPr>
        <w:t>систему</w:t>
      </w:r>
      <w:r w:rsidRPr="007B36F1">
        <w:rPr>
          <w:lang w:eastAsia="en-US"/>
        </w:rPr>
        <w:t xml:space="preserve">, </w:t>
      </w:r>
      <w:r>
        <w:rPr>
          <w:lang w:eastAsia="en-US"/>
        </w:rPr>
        <w:t>способную</w:t>
      </w:r>
      <w:r w:rsidRPr="007B36F1">
        <w:rPr>
          <w:lang w:eastAsia="en-US"/>
        </w:rPr>
        <w:t xml:space="preserve"> </w:t>
      </w:r>
      <w:r w:rsidR="007B36F1">
        <w:rPr>
          <w:lang w:eastAsia="en-US"/>
        </w:rPr>
        <w:t>справиться</w:t>
      </w:r>
      <w:r w:rsidR="007B36F1" w:rsidRPr="007B36F1">
        <w:rPr>
          <w:lang w:eastAsia="en-US"/>
        </w:rPr>
        <w:t xml:space="preserve"> </w:t>
      </w:r>
      <w:r w:rsidR="007B36F1">
        <w:rPr>
          <w:lang w:eastAsia="en-US"/>
        </w:rPr>
        <w:t>с</w:t>
      </w:r>
      <w:r w:rsidR="007B36F1" w:rsidRPr="007B36F1">
        <w:rPr>
          <w:lang w:eastAsia="en-US"/>
        </w:rPr>
        <w:t xml:space="preserve"> </w:t>
      </w:r>
      <w:r w:rsidR="007B36F1">
        <w:rPr>
          <w:lang w:eastAsia="en-US"/>
        </w:rPr>
        <w:t>большей</w:t>
      </w:r>
      <w:r w:rsidR="007B36F1" w:rsidRPr="007B36F1">
        <w:rPr>
          <w:lang w:eastAsia="en-US"/>
        </w:rPr>
        <w:t xml:space="preserve"> </w:t>
      </w:r>
      <w:r w:rsidR="007B36F1">
        <w:rPr>
          <w:lang w:eastAsia="en-US"/>
        </w:rPr>
        <w:t>частью задач, с которой она сталкивается на указанных выше наборах данных.</w:t>
      </w:r>
    </w:p>
    <w:p w:rsidR="007B36F1" w:rsidRPr="00703178" w:rsidRDefault="007B36F1" w:rsidP="007B73F3">
      <w:pPr>
        <w:pStyle w:val="a1"/>
        <w:rPr>
          <w:lang w:val="en-US" w:eastAsia="en-US"/>
        </w:rPr>
      </w:pPr>
      <w:r>
        <w:rPr>
          <w:lang w:eastAsia="en-US"/>
        </w:rPr>
        <w:t>Система может использовать наивный стем</w:t>
      </w:r>
      <w:r w:rsidR="00B8098B">
        <w:rPr>
          <w:lang w:eastAsia="en-US"/>
        </w:rPr>
        <w:t xml:space="preserve">минг, дополнительную информацию </w:t>
      </w:r>
      <w:r w:rsidR="00B8098B" w:rsidRPr="00B8098B">
        <w:rPr>
          <w:lang w:eastAsia="en-US"/>
        </w:rPr>
        <w:t>(</w:t>
      </w:r>
      <w:r w:rsidR="00B8098B">
        <w:rPr>
          <w:lang w:eastAsia="en-US"/>
        </w:rPr>
        <w:t xml:space="preserve">частеречный тэг анализируемого слова), созданный в процессе обучения словарь, а также предсказания, основанные на </w:t>
      </w:r>
      <w:r w:rsidR="00B8098B">
        <w:rPr>
          <w:i/>
          <w:lang w:val="en-US" w:eastAsia="en-US"/>
        </w:rPr>
        <w:t>n</w:t>
      </w:r>
      <w:r w:rsidR="00B8098B">
        <w:rPr>
          <w:i/>
          <w:lang w:eastAsia="en-US"/>
        </w:rPr>
        <w:t>-</w:t>
      </w:r>
      <w:r w:rsidR="00B8098B">
        <w:rPr>
          <w:lang w:eastAsia="en-US"/>
        </w:rPr>
        <w:t>граммах. Код</w:t>
      </w:r>
      <w:r w:rsidR="00B8098B" w:rsidRPr="00B8098B">
        <w:rPr>
          <w:lang w:val="en-US" w:eastAsia="en-US"/>
        </w:rPr>
        <w:t xml:space="preserve"> </w:t>
      </w:r>
      <w:r w:rsidR="00B8098B">
        <w:rPr>
          <w:lang w:eastAsia="en-US"/>
        </w:rPr>
        <w:t>лемматизатора</w:t>
      </w:r>
      <w:r w:rsidR="00B8098B" w:rsidRPr="00B8098B">
        <w:rPr>
          <w:lang w:val="en-US" w:eastAsia="en-US"/>
        </w:rPr>
        <w:t xml:space="preserve"> </w:t>
      </w:r>
      <w:r w:rsidR="00B8098B">
        <w:rPr>
          <w:lang w:eastAsia="en-US"/>
        </w:rPr>
        <w:t>доступен</w:t>
      </w:r>
      <w:r w:rsidR="00B8098B" w:rsidRPr="00B8098B">
        <w:rPr>
          <w:lang w:val="en-US" w:eastAsia="en-US"/>
        </w:rPr>
        <w:t xml:space="preserve"> </w:t>
      </w:r>
      <w:r w:rsidR="00B8098B">
        <w:rPr>
          <w:lang w:eastAsia="en-US"/>
        </w:rPr>
        <w:t>на</w:t>
      </w:r>
      <w:r w:rsidR="00B8098B" w:rsidRPr="00B8098B">
        <w:rPr>
          <w:lang w:val="en-US" w:eastAsia="en-US"/>
        </w:rPr>
        <w:t xml:space="preserve"> </w:t>
      </w:r>
      <w:r w:rsidR="00B8098B">
        <w:rPr>
          <w:lang w:val="en-US" w:eastAsia="en-US"/>
        </w:rPr>
        <w:t>GitHub [Lemmatiser]</w:t>
      </w:r>
      <w:r w:rsidR="00B8098B" w:rsidRPr="00703178">
        <w:rPr>
          <w:lang w:val="en-US" w:eastAsia="en-US"/>
        </w:rPr>
        <w:t xml:space="preserve">. </w:t>
      </w:r>
    </w:p>
    <w:p w:rsidR="00E83870" w:rsidRDefault="00703178" w:rsidP="00DE438D">
      <w:pPr>
        <w:pStyle w:val="a1"/>
        <w:rPr>
          <w:lang w:eastAsia="en-US"/>
        </w:rPr>
      </w:pPr>
      <w:r>
        <w:rPr>
          <w:lang w:eastAsia="en-US"/>
        </w:rPr>
        <w:t xml:space="preserve">В процессе работы модели первой используется система на правилах, присваивающая лемму </w:t>
      </w:r>
      <w:r>
        <w:rPr>
          <w:i/>
          <w:lang w:eastAsia="en-US"/>
        </w:rPr>
        <w:t>===</w:t>
      </w:r>
      <w:r>
        <w:rPr>
          <w:lang w:eastAsia="en-US"/>
        </w:rPr>
        <w:t xml:space="preserve">, если токен имеет часть речи </w:t>
      </w:r>
      <w:r>
        <w:rPr>
          <w:lang w:val="en-US" w:eastAsia="en-US"/>
        </w:rPr>
        <w:t>FRAG</w:t>
      </w:r>
      <w:r>
        <w:rPr>
          <w:lang w:val="be-BY" w:eastAsia="en-US"/>
        </w:rPr>
        <w:t xml:space="preserve"> (фрагмент), л</w:t>
      </w:r>
      <w:r>
        <w:rPr>
          <w:lang w:eastAsia="en-US"/>
        </w:rPr>
        <w:t xml:space="preserve">ибо же копирует токен, если он принадлежит частям речи </w:t>
      </w:r>
      <w:r>
        <w:rPr>
          <w:lang w:val="en-US" w:eastAsia="en-US"/>
        </w:rPr>
        <w:t>PUNCT</w:t>
      </w:r>
      <w:r>
        <w:rPr>
          <w:lang w:val="be-BY" w:eastAsia="en-US"/>
        </w:rPr>
        <w:t xml:space="preserve"> (знак пунктуац</w:t>
      </w:r>
      <w:r>
        <w:rPr>
          <w:lang w:eastAsia="en-US"/>
        </w:rPr>
        <w:t xml:space="preserve">ии), или </w:t>
      </w:r>
      <w:r>
        <w:rPr>
          <w:lang w:val="en-US" w:eastAsia="en-US"/>
        </w:rPr>
        <w:t>DIGIT</w:t>
      </w:r>
      <w:r>
        <w:rPr>
          <w:lang w:val="be-BY" w:eastAsia="en-US"/>
        </w:rPr>
        <w:t xml:space="preserve"> (ч</w:t>
      </w:r>
      <w:r>
        <w:rPr>
          <w:lang w:eastAsia="en-US"/>
        </w:rPr>
        <w:t>исло). Затем</w:t>
      </w:r>
      <w:r w:rsidRPr="00BB7E44">
        <w:rPr>
          <w:lang w:eastAsia="en-US"/>
        </w:rPr>
        <w:t xml:space="preserve"> </w:t>
      </w:r>
      <w:r>
        <w:rPr>
          <w:lang w:eastAsia="en-US"/>
        </w:rPr>
        <w:t>используется</w:t>
      </w:r>
      <w:r w:rsidRPr="00BB7E44">
        <w:rPr>
          <w:lang w:eastAsia="en-US"/>
        </w:rPr>
        <w:t xml:space="preserve"> </w:t>
      </w:r>
      <w:r w:rsidR="00BB7E44">
        <w:rPr>
          <w:lang w:eastAsia="en-US"/>
        </w:rPr>
        <w:t>словарь</w:t>
      </w:r>
      <w:r w:rsidR="00BB7E44" w:rsidRPr="00BB7E44">
        <w:rPr>
          <w:lang w:eastAsia="en-US"/>
        </w:rPr>
        <w:t xml:space="preserve">, </w:t>
      </w:r>
      <w:r w:rsidR="00BB7E44">
        <w:rPr>
          <w:lang w:eastAsia="en-US"/>
        </w:rPr>
        <w:t xml:space="preserve">в котором </w:t>
      </w:r>
      <w:r w:rsidR="00BB7E44">
        <w:rPr>
          <w:lang w:eastAsia="en-US"/>
        </w:rPr>
        <w:lastRenderedPageBreak/>
        <w:t xml:space="preserve">леммам </w:t>
      </w:r>
      <w:proofErr w:type="gramStart"/>
      <w:r w:rsidR="00BB7E44">
        <w:rPr>
          <w:lang w:eastAsia="en-US"/>
        </w:rPr>
        <w:t>сопоставлены</w:t>
      </w:r>
      <w:proofErr w:type="gramEnd"/>
      <w:r w:rsidR="00BB7E44">
        <w:rPr>
          <w:lang w:eastAsia="en-US"/>
        </w:rPr>
        <w:t xml:space="preserve"> токены, соответствовавшие им в тренировочном наборе данных. Если</w:t>
      </w:r>
      <w:r w:rsidR="00BB7E44" w:rsidRPr="00BB7E44">
        <w:rPr>
          <w:lang w:eastAsia="en-US"/>
        </w:rPr>
        <w:t xml:space="preserve"> </w:t>
      </w:r>
      <w:r w:rsidR="00BB7E44">
        <w:rPr>
          <w:lang w:eastAsia="en-US"/>
        </w:rPr>
        <w:t>правила</w:t>
      </w:r>
      <w:r w:rsidR="00BB7E44" w:rsidRPr="00BB7E44">
        <w:rPr>
          <w:lang w:eastAsia="en-US"/>
        </w:rPr>
        <w:t xml:space="preserve"> </w:t>
      </w:r>
      <w:r w:rsidR="00BB7E44">
        <w:rPr>
          <w:lang w:eastAsia="en-US"/>
        </w:rPr>
        <w:t xml:space="preserve">не применимы к токену, и он не встречался в тренировочном наборе данных, то нейронная сеть </w:t>
      </w:r>
      <w:r w:rsidR="00A82F53">
        <w:rPr>
          <w:lang w:eastAsia="en-US"/>
        </w:rPr>
        <w:t xml:space="preserve">заданной пользователем архитектуры </w:t>
      </w:r>
      <w:r w:rsidR="00BB7E44">
        <w:rPr>
          <w:lang w:eastAsia="en-US"/>
        </w:rPr>
        <w:t>делает предсказание.</w:t>
      </w:r>
      <w:r w:rsidR="00A82F53">
        <w:rPr>
          <w:lang w:eastAsia="en-US"/>
        </w:rPr>
        <w:t xml:space="preserve"> При занесении текста в корпус предсказание помещается в соответствующий файл, при тестировании модели – оценивается. </w:t>
      </w:r>
    </w:p>
    <w:p w:rsidR="00E83870" w:rsidRDefault="00A82F53" w:rsidP="00DE438D">
      <w:pPr>
        <w:pStyle w:val="a1"/>
        <w:rPr>
          <w:lang w:eastAsia="en-US"/>
        </w:rPr>
      </w:pPr>
      <w:r>
        <w:rPr>
          <w:lang w:eastAsia="en-US"/>
        </w:rPr>
        <w:t>В случае с Киевскими листками оценка происходи</w:t>
      </w:r>
      <w:r w:rsidR="00E83870">
        <w:rPr>
          <w:lang w:eastAsia="en-US"/>
        </w:rPr>
        <w:t>ла</w:t>
      </w:r>
      <w:r>
        <w:rPr>
          <w:lang w:eastAsia="en-US"/>
        </w:rPr>
        <w:t xml:space="preserve"> вручную, в случае с Мариинским евангелием – автоматически. </w:t>
      </w:r>
    </w:p>
    <w:p w:rsidR="00703178" w:rsidRDefault="00A82F53" w:rsidP="00DE438D">
      <w:pPr>
        <w:pStyle w:val="a1"/>
        <w:rPr>
          <w:lang w:eastAsia="en-US"/>
        </w:rPr>
      </w:pPr>
      <w:r>
        <w:rPr>
          <w:lang w:eastAsia="en-US"/>
        </w:rPr>
        <w:t>Автоматическая оценка состоит из двух этапов.</w:t>
      </w:r>
    </w:p>
    <w:p w:rsidR="00A82F53" w:rsidRDefault="00A82F53" w:rsidP="00DE438D">
      <w:pPr>
        <w:pStyle w:val="a1"/>
        <w:rPr>
          <w:lang w:eastAsia="en-US"/>
        </w:rPr>
      </w:pPr>
      <w:r>
        <w:rPr>
          <w:lang w:eastAsia="en-US"/>
        </w:rPr>
        <w:t xml:space="preserve">На первом </w:t>
      </w:r>
      <w:r w:rsidR="007955BE">
        <w:rPr>
          <w:lang w:eastAsia="en-US"/>
        </w:rPr>
        <w:t xml:space="preserve">этапе происходит подсчёт точности предсказания для каждого токена. </w:t>
      </w:r>
      <w:proofErr w:type="gramStart"/>
      <w:r w:rsidR="007955BE">
        <w:rPr>
          <w:lang w:eastAsia="en-US"/>
        </w:rPr>
        <w:t>Используются</w:t>
      </w:r>
      <w:r w:rsidR="009C6777">
        <w:rPr>
          <w:lang w:eastAsia="en-US"/>
        </w:rPr>
        <w:t xml:space="preserve"> абсолютная точность, а также</w:t>
      </w:r>
      <w:r w:rsidR="007955BE">
        <w:rPr>
          <w:lang w:eastAsia="en-US"/>
        </w:rPr>
        <w:t xml:space="preserve"> </w:t>
      </w:r>
      <w:r w:rsidR="009C6777">
        <w:rPr>
          <w:lang w:eastAsia="en-US"/>
        </w:rPr>
        <w:t>метрики сходства строк, а именно расстояния Джаро-Винклера</w:t>
      </w:r>
      <w:r w:rsidR="00D0063C" w:rsidRPr="00D0063C">
        <w:rPr>
          <w:lang w:eastAsia="en-US"/>
        </w:rPr>
        <w:t xml:space="preserve"> [</w:t>
      </w:r>
      <w:r w:rsidR="00D0063C">
        <w:rPr>
          <w:lang w:val="en-US" w:eastAsia="en-US"/>
        </w:rPr>
        <w:t>Jaro</w:t>
      </w:r>
      <w:r w:rsidR="00CA29CA" w:rsidRPr="00CA29CA">
        <w:rPr>
          <w:lang w:eastAsia="en-US"/>
        </w:rPr>
        <w:t xml:space="preserve"> </w:t>
      </w:r>
      <w:r w:rsidR="00CA29CA">
        <w:rPr>
          <w:lang w:val="en-US" w:eastAsia="en-US"/>
        </w:rPr>
        <w:t>M</w:t>
      </w:r>
      <w:r w:rsidR="00CA29CA" w:rsidRPr="00CA29CA">
        <w:rPr>
          <w:lang w:eastAsia="en-US"/>
        </w:rPr>
        <w:t>.</w:t>
      </w:r>
      <w:proofErr w:type="gramEnd"/>
      <w:r w:rsidR="00CA29CA" w:rsidRPr="00CA29CA">
        <w:rPr>
          <w:lang w:eastAsia="en-US"/>
        </w:rPr>
        <w:t xml:space="preserve"> </w:t>
      </w:r>
      <w:proofErr w:type="gramStart"/>
      <w:r w:rsidR="00CA29CA">
        <w:rPr>
          <w:lang w:val="en-US" w:eastAsia="en-US"/>
        </w:rPr>
        <w:t>A</w:t>
      </w:r>
      <w:r w:rsidR="00CA29CA" w:rsidRPr="00CA29CA">
        <w:rPr>
          <w:lang w:eastAsia="en-US"/>
        </w:rPr>
        <w:t>.</w:t>
      </w:r>
      <w:r w:rsidR="00D0063C" w:rsidRPr="00D0063C">
        <w:rPr>
          <w:lang w:eastAsia="en-US"/>
        </w:rPr>
        <w:t>, 1989] [</w:t>
      </w:r>
      <w:r w:rsidR="00D0063C">
        <w:rPr>
          <w:lang w:val="en-US" w:eastAsia="en-US"/>
        </w:rPr>
        <w:t>Winkler</w:t>
      </w:r>
      <w:r w:rsidR="00CA29CA" w:rsidRPr="00CA29CA">
        <w:rPr>
          <w:lang w:eastAsia="en-US"/>
        </w:rPr>
        <w:t xml:space="preserve"> </w:t>
      </w:r>
      <w:r w:rsidR="00CA29CA">
        <w:rPr>
          <w:lang w:val="en-US" w:eastAsia="en-US"/>
        </w:rPr>
        <w:t>W</w:t>
      </w:r>
      <w:r w:rsidR="00CA29CA" w:rsidRPr="00CA29CA">
        <w:rPr>
          <w:lang w:eastAsia="en-US"/>
        </w:rPr>
        <w:t xml:space="preserve">. </w:t>
      </w:r>
      <w:r w:rsidR="00CA29CA">
        <w:rPr>
          <w:lang w:val="en-US" w:eastAsia="en-US"/>
        </w:rPr>
        <w:t>E</w:t>
      </w:r>
      <w:r w:rsidR="00CA29CA" w:rsidRPr="00CA29CA">
        <w:rPr>
          <w:lang w:eastAsia="en-US"/>
        </w:rPr>
        <w:t>.</w:t>
      </w:r>
      <w:r w:rsidR="00D0063C" w:rsidRPr="00D0063C">
        <w:rPr>
          <w:lang w:eastAsia="en-US"/>
        </w:rPr>
        <w:t>, 1990]</w:t>
      </w:r>
      <w:r w:rsidR="009C6777">
        <w:rPr>
          <w:lang w:eastAsia="en-US"/>
        </w:rPr>
        <w:t>, Левенштейна</w:t>
      </w:r>
      <w:r w:rsidR="00D0063C" w:rsidRPr="00D0063C">
        <w:rPr>
          <w:lang w:eastAsia="en-US"/>
        </w:rPr>
        <w:t xml:space="preserve"> [</w:t>
      </w:r>
      <w:r w:rsidR="00D0063C">
        <w:rPr>
          <w:lang w:val="en-US" w:eastAsia="en-US"/>
        </w:rPr>
        <w:t>Levenshtein</w:t>
      </w:r>
      <w:r w:rsidR="00CA29CA" w:rsidRPr="00CA29CA">
        <w:rPr>
          <w:lang w:eastAsia="en-US"/>
        </w:rPr>
        <w:t xml:space="preserve"> </w:t>
      </w:r>
      <w:r w:rsidR="00CA29CA">
        <w:rPr>
          <w:lang w:val="en-US" w:eastAsia="en-US"/>
        </w:rPr>
        <w:t>V</w:t>
      </w:r>
      <w:r w:rsidR="00CA29CA" w:rsidRPr="00CA29CA">
        <w:rPr>
          <w:lang w:eastAsia="en-US"/>
        </w:rPr>
        <w:t xml:space="preserve">. </w:t>
      </w:r>
      <w:r w:rsidR="00CA29CA">
        <w:rPr>
          <w:lang w:val="en-US" w:eastAsia="en-US"/>
        </w:rPr>
        <w:t>I</w:t>
      </w:r>
      <w:r w:rsidR="00CA29CA" w:rsidRPr="00CA29CA">
        <w:rPr>
          <w:lang w:eastAsia="en-US"/>
        </w:rPr>
        <w:t>.</w:t>
      </w:r>
      <w:r w:rsidR="00D0063C" w:rsidRPr="00D0063C">
        <w:rPr>
          <w:lang w:eastAsia="en-US"/>
        </w:rPr>
        <w:t>, 1966]</w:t>
      </w:r>
      <w:r w:rsidR="009C6777">
        <w:rPr>
          <w:lang w:eastAsia="en-US"/>
        </w:rPr>
        <w:t xml:space="preserve"> и Дамерау-Левенштейна</w:t>
      </w:r>
      <w:r w:rsidR="00D0063C" w:rsidRPr="00D0063C">
        <w:rPr>
          <w:lang w:eastAsia="en-US"/>
        </w:rPr>
        <w:t xml:space="preserve"> [</w:t>
      </w:r>
      <w:r w:rsidR="00D0063C">
        <w:rPr>
          <w:lang w:val="en-US" w:eastAsia="en-US"/>
        </w:rPr>
        <w:t>Damerau</w:t>
      </w:r>
      <w:r w:rsidR="00CA29CA" w:rsidRPr="00CA29CA">
        <w:rPr>
          <w:lang w:eastAsia="en-US"/>
        </w:rPr>
        <w:t xml:space="preserve"> </w:t>
      </w:r>
      <w:r w:rsidR="00CA29CA">
        <w:rPr>
          <w:lang w:val="en-US" w:eastAsia="en-US"/>
        </w:rPr>
        <w:t>F</w:t>
      </w:r>
      <w:r w:rsidR="00CA29CA" w:rsidRPr="00CA29CA">
        <w:rPr>
          <w:lang w:eastAsia="en-US"/>
        </w:rPr>
        <w:t xml:space="preserve">. </w:t>
      </w:r>
      <w:r w:rsidR="00CA29CA">
        <w:rPr>
          <w:lang w:val="en-US" w:eastAsia="en-US"/>
        </w:rPr>
        <w:t>J</w:t>
      </w:r>
      <w:r w:rsidR="00CA29CA" w:rsidRPr="00CA29CA">
        <w:rPr>
          <w:lang w:eastAsia="en-US"/>
        </w:rPr>
        <w:t>.</w:t>
      </w:r>
      <w:r w:rsidR="00D0063C" w:rsidRPr="00D0063C">
        <w:rPr>
          <w:lang w:eastAsia="en-US"/>
        </w:rPr>
        <w:t>, 1964]</w:t>
      </w:r>
      <w:r w:rsidR="00D0063C">
        <w:rPr>
          <w:lang w:eastAsia="en-US"/>
        </w:rPr>
        <w:t>.</w:t>
      </w:r>
      <w:proofErr w:type="gramEnd"/>
      <w:r w:rsidR="00D0063C">
        <w:rPr>
          <w:lang w:eastAsia="en-US"/>
        </w:rPr>
        <w:t xml:space="preserve"> </w:t>
      </w:r>
      <w:proofErr w:type="gramStart"/>
      <w:r w:rsidR="00D0063C">
        <w:rPr>
          <w:lang w:eastAsia="en-US"/>
        </w:rPr>
        <w:t xml:space="preserve">Метрики сходства строк </w:t>
      </w:r>
      <w:r w:rsidR="00F8563E">
        <w:rPr>
          <w:lang w:eastAsia="en-US"/>
        </w:rPr>
        <w:t>были введены для улучшения понимания того, насколько именно точна модель: несмотря на то, что абсолютная точность по-прежнему активно используется</w:t>
      </w:r>
      <w:r w:rsidR="00F8563E" w:rsidRPr="00F8563E">
        <w:rPr>
          <w:lang w:eastAsia="en-US"/>
        </w:rPr>
        <w:t xml:space="preserve"> [</w:t>
      </w:r>
      <w:r w:rsidR="005F6250">
        <w:rPr>
          <w:lang w:val="en-US" w:eastAsia="en-US"/>
        </w:rPr>
        <w:t>Milintsevich</w:t>
      </w:r>
      <w:r w:rsidR="005F6250" w:rsidRPr="005F6250">
        <w:rPr>
          <w:lang w:eastAsia="en-US"/>
        </w:rPr>
        <w:t xml:space="preserve"> </w:t>
      </w:r>
      <w:r w:rsidR="005F6250">
        <w:rPr>
          <w:lang w:val="en-US" w:eastAsia="en-US"/>
        </w:rPr>
        <w:t>S</w:t>
      </w:r>
      <w:r w:rsidR="005F6250" w:rsidRPr="005F6250">
        <w:rPr>
          <w:lang w:eastAsia="en-US"/>
        </w:rPr>
        <w:t xml:space="preserve">., </w:t>
      </w:r>
      <w:r w:rsidR="005F6250">
        <w:rPr>
          <w:lang w:val="en-US" w:eastAsia="en-US"/>
        </w:rPr>
        <w:t>Sirts</w:t>
      </w:r>
      <w:r w:rsidR="005F6250" w:rsidRPr="005F6250">
        <w:rPr>
          <w:lang w:eastAsia="en-US"/>
        </w:rPr>
        <w:t xml:space="preserve"> </w:t>
      </w:r>
      <w:r w:rsidR="005F6250">
        <w:rPr>
          <w:lang w:val="en-US" w:eastAsia="en-US"/>
        </w:rPr>
        <w:t>K</w:t>
      </w:r>
      <w:r w:rsidR="005F6250" w:rsidRPr="005F6250">
        <w:rPr>
          <w:lang w:eastAsia="en-US"/>
        </w:rPr>
        <w:t>., 2020</w:t>
      </w:r>
      <w:r w:rsidR="00F8563E" w:rsidRPr="00F8563E">
        <w:rPr>
          <w:lang w:eastAsia="en-US"/>
        </w:rPr>
        <w:t>]</w:t>
      </w:r>
      <w:r w:rsidR="005F6250" w:rsidRPr="005F6250">
        <w:rPr>
          <w:lang w:eastAsia="en-US"/>
        </w:rPr>
        <w:t xml:space="preserve"> [</w:t>
      </w:r>
      <w:r w:rsidR="005F6250">
        <w:rPr>
          <w:lang w:val="en-US" w:eastAsia="en-US"/>
        </w:rPr>
        <w:t>Akhmetov</w:t>
      </w:r>
      <w:r w:rsidR="005F6250" w:rsidRPr="005F6250">
        <w:rPr>
          <w:lang w:eastAsia="en-US"/>
        </w:rPr>
        <w:t xml:space="preserve"> </w:t>
      </w:r>
      <w:r w:rsidR="005F6250">
        <w:rPr>
          <w:lang w:eastAsia="en-US"/>
        </w:rPr>
        <w:t>и др., 2020</w:t>
      </w:r>
      <w:r w:rsidR="005F6250" w:rsidRPr="005F6250">
        <w:rPr>
          <w:lang w:eastAsia="en-US"/>
        </w:rPr>
        <w:t>]</w:t>
      </w:r>
      <w:r w:rsidR="00F8563E">
        <w:rPr>
          <w:lang w:eastAsia="en-US"/>
        </w:rPr>
        <w:t xml:space="preserve">, в связи с простотой её имплементации, средняя ошибка в одну букву может крайне негативно сказаться на получаемых через неё результатах. </w:t>
      </w:r>
      <w:proofErr w:type="gramEnd"/>
    </w:p>
    <w:p w:rsidR="00E83870" w:rsidRPr="00F237F5" w:rsidRDefault="00E83870" w:rsidP="00DE438D">
      <w:pPr>
        <w:pStyle w:val="a1"/>
        <w:rPr>
          <w:lang w:eastAsia="en-US"/>
        </w:rPr>
      </w:pPr>
      <w:r>
        <w:rPr>
          <w:lang w:eastAsia="en-US"/>
        </w:rPr>
        <w:t xml:space="preserve">Измерение абсолютной точности было имплементировано независимо, меры сходства строк – при помощи существующих, предварительно оптимизированных библиотек </w:t>
      </w:r>
      <w:r>
        <w:rPr>
          <w:lang w:val="en-US" w:eastAsia="en-US"/>
        </w:rPr>
        <w:t>Python</w:t>
      </w:r>
      <w:r>
        <w:rPr>
          <w:lang w:eastAsia="en-US"/>
        </w:rPr>
        <w:t xml:space="preserve">. Для измерения расстояния Левенштейна предполагалось </w:t>
      </w:r>
      <w:r w:rsidR="00F237F5">
        <w:rPr>
          <w:lang w:eastAsia="en-US"/>
        </w:rPr>
        <w:t xml:space="preserve">использовать два альтернативных решения. Однако при исследовании исходного кода одного из них, библиотеки </w:t>
      </w:r>
      <w:r w:rsidR="00F237F5">
        <w:rPr>
          <w:lang w:val="en-US" w:eastAsia="en-US"/>
        </w:rPr>
        <w:t>FuzzyWuzzy</w:t>
      </w:r>
      <w:r w:rsidR="00F237F5" w:rsidRPr="00F237F5">
        <w:rPr>
          <w:lang w:eastAsia="en-US"/>
        </w:rPr>
        <w:t>[</w:t>
      </w:r>
      <w:r w:rsidR="00F237F5">
        <w:rPr>
          <w:lang w:val="en-US" w:eastAsia="en-US"/>
        </w:rPr>
        <w:t>FuzzyWuzzy</w:t>
      </w:r>
      <w:r w:rsidR="00F237F5" w:rsidRPr="00F237F5">
        <w:rPr>
          <w:lang w:eastAsia="en-US"/>
        </w:rPr>
        <w:t>]</w:t>
      </w:r>
      <w:r w:rsidR="00F237F5">
        <w:rPr>
          <w:lang w:eastAsia="en-US"/>
        </w:rPr>
        <w:t xml:space="preserve">, было обнаружено, что оно не в точности отвечает </w:t>
      </w:r>
      <w:r w:rsidR="00B910FF">
        <w:rPr>
          <w:lang w:eastAsia="en-US"/>
        </w:rPr>
        <w:t xml:space="preserve">определению </w:t>
      </w:r>
      <w:r w:rsidR="003245F2">
        <w:rPr>
          <w:lang w:eastAsia="en-US"/>
        </w:rPr>
        <w:t>указанной метрики. В результате применялась только одна имплементация каждой из метрик.</w:t>
      </w:r>
      <w:r w:rsidR="00F237F5">
        <w:rPr>
          <w:lang w:eastAsia="en-US"/>
        </w:rPr>
        <w:t xml:space="preserve"> </w:t>
      </w:r>
    </w:p>
    <w:p w:rsidR="00A82F53" w:rsidRDefault="00CA29CA" w:rsidP="007B36F1">
      <w:pPr>
        <w:pStyle w:val="a1"/>
        <w:rPr>
          <w:lang w:eastAsia="en-US"/>
        </w:rPr>
      </w:pPr>
      <w:proofErr w:type="gramStart"/>
      <w:r>
        <w:rPr>
          <w:lang w:eastAsia="en-US"/>
        </w:rPr>
        <w:t>Наиболее</w:t>
      </w:r>
      <w:r w:rsidRPr="00CA29CA">
        <w:rPr>
          <w:lang w:eastAsia="en-US"/>
        </w:rPr>
        <w:t xml:space="preserve"> </w:t>
      </w:r>
      <w:r>
        <w:rPr>
          <w:lang w:eastAsia="en-US"/>
        </w:rPr>
        <w:t>существенные</w:t>
      </w:r>
      <w:r w:rsidRPr="00CA29CA">
        <w:rPr>
          <w:lang w:eastAsia="en-US"/>
        </w:rPr>
        <w:t xml:space="preserve"> </w:t>
      </w:r>
      <w:r>
        <w:rPr>
          <w:lang w:eastAsia="en-US"/>
        </w:rPr>
        <w:t>ошибки системы обнаруживаются</w:t>
      </w:r>
      <w:r w:rsidR="00E83870">
        <w:rPr>
          <w:lang w:eastAsia="en-US"/>
        </w:rPr>
        <w:t xml:space="preserve"> на втором этапе</w:t>
      </w:r>
      <w:r>
        <w:rPr>
          <w:lang w:eastAsia="en-US"/>
        </w:rPr>
        <w:t xml:space="preserve"> при помощи поиска выбросов  </w:t>
      </w:r>
      <w:r w:rsidRPr="00CA29CA">
        <w:rPr>
          <w:lang w:eastAsia="en-US"/>
        </w:rPr>
        <w:t>[</w:t>
      </w:r>
      <w:r>
        <w:rPr>
          <w:lang w:val="en-US" w:eastAsia="en-US"/>
        </w:rPr>
        <w:t>Grubbs</w:t>
      </w:r>
      <w:r w:rsidRPr="00CA29CA">
        <w:rPr>
          <w:lang w:eastAsia="en-US"/>
        </w:rPr>
        <w:t xml:space="preserve"> </w:t>
      </w:r>
      <w:r>
        <w:rPr>
          <w:lang w:val="en-US" w:eastAsia="en-US"/>
        </w:rPr>
        <w:t>F</w:t>
      </w:r>
      <w:r w:rsidRPr="00CA29CA">
        <w:rPr>
          <w:lang w:eastAsia="en-US"/>
        </w:rPr>
        <w:t>.</w:t>
      </w:r>
      <w:proofErr w:type="gramEnd"/>
      <w:r w:rsidRPr="00CA29CA">
        <w:rPr>
          <w:lang w:eastAsia="en-US"/>
        </w:rPr>
        <w:t xml:space="preserve"> </w:t>
      </w:r>
      <w:proofErr w:type="gramStart"/>
      <w:r>
        <w:rPr>
          <w:lang w:val="en-US" w:eastAsia="en-US"/>
        </w:rPr>
        <w:t>E</w:t>
      </w:r>
      <w:r w:rsidRPr="00CA29CA">
        <w:rPr>
          <w:lang w:eastAsia="en-US"/>
        </w:rPr>
        <w:t>., 1969]</w:t>
      </w:r>
      <w:r>
        <w:rPr>
          <w:lang w:eastAsia="en-US"/>
        </w:rPr>
        <w:t xml:space="preserve"> </w:t>
      </w:r>
      <w:r w:rsidR="001B634E">
        <w:rPr>
          <w:lang w:eastAsia="en-US"/>
        </w:rPr>
        <w:t xml:space="preserve">в результатах </w:t>
      </w:r>
      <w:r w:rsidR="00E83870">
        <w:rPr>
          <w:lang w:eastAsia="en-US"/>
        </w:rPr>
        <w:t xml:space="preserve">измерения точности по расстояниям Джаро-Винклера, Левенштейна и </w:t>
      </w:r>
      <w:r w:rsidR="00E83870">
        <w:rPr>
          <w:lang w:eastAsia="en-US"/>
        </w:rPr>
        <w:lastRenderedPageBreak/>
        <w:t>Дамерау-Левенштейна. Затем</w:t>
      </w:r>
      <w:r w:rsidR="00E83870" w:rsidRPr="00E83870">
        <w:rPr>
          <w:lang w:eastAsia="en-US"/>
        </w:rPr>
        <w:t xml:space="preserve"> </w:t>
      </w:r>
      <w:r w:rsidR="00E83870">
        <w:rPr>
          <w:lang w:eastAsia="en-US"/>
        </w:rPr>
        <w:t>они</w:t>
      </w:r>
      <w:r w:rsidR="00E83870" w:rsidRPr="00E83870">
        <w:rPr>
          <w:lang w:eastAsia="en-US"/>
        </w:rPr>
        <w:t xml:space="preserve"> </w:t>
      </w:r>
      <w:r w:rsidR="00E83870">
        <w:rPr>
          <w:lang w:eastAsia="en-US"/>
        </w:rPr>
        <w:t>классифицируются и анализируются вручную.</w:t>
      </w:r>
      <w:proofErr w:type="gramEnd"/>
    </w:p>
    <w:p w:rsidR="008400D7" w:rsidRDefault="008400D7" w:rsidP="008400D7">
      <w:pPr>
        <w:pStyle w:val="a1"/>
        <w:rPr>
          <w:lang w:eastAsia="en-US"/>
        </w:rPr>
      </w:pPr>
      <w:r>
        <w:rPr>
          <w:lang w:eastAsia="en-US"/>
        </w:rPr>
        <w:t>В</w:t>
      </w:r>
      <w:r w:rsidRPr="008400D7">
        <w:rPr>
          <w:lang w:eastAsia="en-US"/>
        </w:rPr>
        <w:t xml:space="preserve"> </w:t>
      </w:r>
      <w:r>
        <w:rPr>
          <w:lang w:eastAsia="en-US"/>
        </w:rPr>
        <w:t>качестве</w:t>
      </w:r>
      <w:r w:rsidRPr="008400D7">
        <w:rPr>
          <w:lang w:eastAsia="en-US"/>
        </w:rPr>
        <w:t xml:space="preserve"> </w:t>
      </w:r>
      <w:r>
        <w:rPr>
          <w:lang w:eastAsia="en-US"/>
        </w:rPr>
        <w:t>бейзлайна</w:t>
      </w:r>
      <w:r w:rsidRPr="008400D7">
        <w:rPr>
          <w:lang w:eastAsia="en-US"/>
        </w:rPr>
        <w:t xml:space="preserve"> </w:t>
      </w:r>
      <w:r>
        <w:rPr>
          <w:lang w:eastAsia="en-US"/>
        </w:rPr>
        <w:t xml:space="preserve">использовалось присваивание лемме токена. Например, леммой слова </w:t>
      </w:r>
      <w:r w:rsidRPr="00DE438D">
        <w:rPr>
          <w:i/>
          <w:lang w:eastAsia="en-US"/>
        </w:rPr>
        <w:t>грѣси</w:t>
      </w:r>
      <w:r w:rsidRPr="008400D7">
        <w:rPr>
          <w:i/>
          <w:lang w:eastAsia="en-US"/>
        </w:rPr>
        <w:t xml:space="preserve"> </w:t>
      </w:r>
      <w:r w:rsidRPr="008400D7">
        <w:rPr>
          <w:lang w:eastAsia="en-US"/>
        </w:rPr>
        <w:t>‘</w:t>
      </w:r>
      <w:proofErr w:type="gramStart"/>
      <w:r>
        <w:rPr>
          <w:lang w:eastAsia="en-US"/>
        </w:rPr>
        <w:t>грех</w:t>
      </w:r>
      <w:proofErr w:type="gramEnd"/>
      <w:r w:rsidRPr="008400D7">
        <w:rPr>
          <w:lang w:eastAsia="en-US"/>
        </w:rPr>
        <w:t>-</w:t>
      </w:r>
      <w:r w:rsidRPr="00DE438D">
        <w:rPr>
          <w:lang w:val="en-US" w:eastAsia="en-US"/>
        </w:rPr>
        <w:t>PL</w:t>
      </w:r>
      <w:r w:rsidRPr="008400D7">
        <w:rPr>
          <w:lang w:eastAsia="en-US"/>
        </w:rPr>
        <w:t>-</w:t>
      </w:r>
      <w:r w:rsidRPr="00DE438D">
        <w:rPr>
          <w:lang w:val="en-US" w:eastAsia="en-US"/>
        </w:rPr>
        <w:t>NOM</w:t>
      </w:r>
      <w:r w:rsidRPr="008400D7">
        <w:rPr>
          <w:lang w:eastAsia="en-US"/>
        </w:rPr>
        <w:t xml:space="preserve">’ </w:t>
      </w:r>
      <w:r>
        <w:rPr>
          <w:lang w:eastAsia="en-US"/>
        </w:rPr>
        <w:t>становилась</w:t>
      </w:r>
      <w:r w:rsidRPr="008400D7">
        <w:rPr>
          <w:lang w:eastAsia="en-US"/>
        </w:rPr>
        <w:t xml:space="preserve"> </w:t>
      </w:r>
      <w:r w:rsidRPr="00DE438D">
        <w:rPr>
          <w:i/>
          <w:lang w:eastAsia="en-US"/>
        </w:rPr>
        <w:t>грѣси</w:t>
      </w:r>
      <w:r w:rsidRPr="008400D7">
        <w:rPr>
          <w:i/>
          <w:lang w:eastAsia="en-US"/>
        </w:rPr>
        <w:t xml:space="preserve"> </w:t>
      </w:r>
      <w:r w:rsidRPr="008400D7">
        <w:rPr>
          <w:lang w:eastAsia="en-US"/>
        </w:rPr>
        <w:t>‘</w:t>
      </w:r>
      <w:r>
        <w:rPr>
          <w:lang w:eastAsia="en-US"/>
        </w:rPr>
        <w:t>грех</w:t>
      </w:r>
      <w:r w:rsidRPr="008400D7">
        <w:rPr>
          <w:lang w:eastAsia="en-US"/>
        </w:rPr>
        <w:t>-</w:t>
      </w:r>
      <w:r w:rsidRPr="00DE438D">
        <w:rPr>
          <w:lang w:val="en-US" w:eastAsia="en-US"/>
        </w:rPr>
        <w:t>PL</w:t>
      </w:r>
      <w:r w:rsidRPr="008400D7">
        <w:rPr>
          <w:lang w:eastAsia="en-US"/>
        </w:rPr>
        <w:t>-</w:t>
      </w:r>
      <w:r w:rsidRPr="00DE438D">
        <w:rPr>
          <w:lang w:val="en-US" w:eastAsia="en-US"/>
        </w:rPr>
        <w:t>NOM</w:t>
      </w:r>
      <w:r w:rsidRPr="008400D7">
        <w:rPr>
          <w:lang w:eastAsia="en-US"/>
        </w:rPr>
        <w:t xml:space="preserve">’, </w:t>
      </w:r>
      <w:r>
        <w:rPr>
          <w:lang w:eastAsia="en-US"/>
        </w:rPr>
        <w:t>но не</w:t>
      </w:r>
      <w:r w:rsidRPr="008400D7">
        <w:rPr>
          <w:lang w:eastAsia="en-US"/>
        </w:rPr>
        <w:t xml:space="preserve"> </w:t>
      </w:r>
      <w:r w:rsidRPr="00DE438D">
        <w:rPr>
          <w:i/>
          <w:lang w:eastAsia="en-US"/>
        </w:rPr>
        <w:t>грѣхъ</w:t>
      </w:r>
      <w:r w:rsidRPr="008400D7">
        <w:rPr>
          <w:lang w:eastAsia="en-US"/>
        </w:rPr>
        <w:t xml:space="preserve"> ‘</w:t>
      </w:r>
      <w:r>
        <w:rPr>
          <w:lang w:eastAsia="en-US"/>
        </w:rPr>
        <w:t>грех</w:t>
      </w:r>
      <w:r w:rsidRPr="008400D7">
        <w:rPr>
          <w:lang w:eastAsia="en-US"/>
        </w:rPr>
        <w:t>’.</w:t>
      </w:r>
    </w:p>
    <w:p w:rsidR="002B1142" w:rsidRDefault="008400D7" w:rsidP="008400D7">
      <w:pPr>
        <w:pStyle w:val="a1"/>
        <w:rPr>
          <w:lang w:eastAsia="en-US"/>
        </w:rPr>
      </w:pPr>
      <w:r>
        <w:rPr>
          <w:lang w:eastAsia="en-US"/>
        </w:rPr>
        <w:t xml:space="preserve">Был проведён ряд экспериментов, в ходе которых подсчитывалась точность модели с различными параметрами. </w:t>
      </w:r>
    </w:p>
    <w:p w:rsidR="00330A9A" w:rsidRDefault="008400D7" w:rsidP="008400D7">
      <w:pPr>
        <w:pStyle w:val="a1"/>
        <w:rPr>
          <w:lang w:val="be-BY" w:eastAsia="en-US"/>
        </w:rPr>
      </w:pPr>
      <w:r>
        <w:rPr>
          <w:lang w:eastAsia="en-US"/>
        </w:rPr>
        <w:t xml:space="preserve">Наиболее </w:t>
      </w:r>
      <w:r w:rsidR="00622F5B">
        <w:rPr>
          <w:lang w:eastAsia="en-US"/>
        </w:rPr>
        <w:t>существенные изменения</w:t>
      </w:r>
      <w:r w:rsidR="002B1142">
        <w:rPr>
          <w:lang w:eastAsia="en-US"/>
        </w:rPr>
        <w:t xml:space="preserve"> (увеличение эффективности на 25% по сравнению с бейзлайном)</w:t>
      </w:r>
      <w:r w:rsidR="00622F5B">
        <w:rPr>
          <w:lang w:eastAsia="en-US"/>
        </w:rPr>
        <w:t xml:space="preserve"> </w:t>
      </w:r>
      <w:r w:rsidR="002B1142">
        <w:rPr>
          <w:lang w:eastAsia="en-US"/>
        </w:rPr>
        <w:t xml:space="preserve">были привнесены в первую очередь моделью </w:t>
      </w:r>
      <w:r w:rsidR="002B1142">
        <w:rPr>
          <w:lang w:val="en-US" w:eastAsia="en-US"/>
        </w:rPr>
        <w:t>B</w:t>
      </w:r>
      <w:r w:rsidR="002B1142" w:rsidRPr="002B1142">
        <w:rPr>
          <w:lang w:eastAsia="en-US"/>
        </w:rPr>
        <w:t>256</w:t>
      </w:r>
      <w:r w:rsidR="002B1142">
        <w:rPr>
          <w:lang w:eastAsia="en-US"/>
        </w:rPr>
        <w:t xml:space="preserve">, с увеличенным размером мини-батча (256), при этом дробящую на </w:t>
      </w:r>
      <w:r w:rsidR="002B1142">
        <w:rPr>
          <w:i/>
          <w:lang w:val="en-US" w:eastAsia="en-US"/>
        </w:rPr>
        <w:t>n</w:t>
      </w:r>
      <w:r w:rsidR="002B1142" w:rsidRPr="002B1142">
        <w:rPr>
          <w:lang w:eastAsia="en-US"/>
        </w:rPr>
        <w:t>-</w:t>
      </w:r>
      <w:r w:rsidR="002B1142">
        <w:rPr>
          <w:lang w:eastAsia="en-US"/>
        </w:rPr>
        <w:t>граммы и токены, и соответствующие им леммы в тренировочной фазе, а также генерирующую лемму по</w:t>
      </w:r>
      <w:r w:rsidR="003D16F1">
        <w:rPr>
          <w:lang w:val="be-BY" w:eastAsia="en-US"/>
        </w:rPr>
        <w:t xml:space="preserve"> </w:t>
      </w:r>
      <w:r w:rsidR="002B1142">
        <w:rPr>
          <w:i/>
          <w:lang w:val="en-US" w:eastAsia="en-US"/>
        </w:rPr>
        <w:t>n</w:t>
      </w:r>
      <w:r w:rsidR="002B1142">
        <w:rPr>
          <w:lang w:val="be-BY" w:eastAsia="en-US"/>
        </w:rPr>
        <w:t>-грам</w:t>
      </w:r>
      <w:r w:rsidR="003D16F1">
        <w:rPr>
          <w:lang w:val="be-BY" w:eastAsia="en-US"/>
        </w:rPr>
        <w:t xml:space="preserve">мам. </w:t>
      </w:r>
    </w:p>
    <w:p w:rsidR="00330A9A" w:rsidRDefault="00330A9A" w:rsidP="008400D7">
      <w:pPr>
        <w:pStyle w:val="a1"/>
        <w:rPr>
          <w:lang w:eastAsia="en-US"/>
        </w:rPr>
      </w:pPr>
      <w:r>
        <w:rPr>
          <w:lang w:eastAsia="en-US"/>
        </w:rPr>
        <w:t>Рост при увеличении мини-батча обосновывается</w:t>
      </w:r>
      <w:r w:rsidR="00767D20">
        <w:rPr>
          <w:lang w:eastAsia="en-US"/>
        </w:rPr>
        <w:t xml:space="preserve"> </w:t>
      </w:r>
      <w:r>
        <w:rPr>
          <w:lang w:eastAsia="en-US"/>
        </w:rPr>
        <w:t>увеличением способности модели к генерализации на более крупных объёмах входных данных, и при этом отсутствием чрезмерной генерализации на слишком крупных и разрозненных объёмах.</w:t>
      </w:r>
    </w:p>
    <w:p w:rsidR="008400D7" w:rsidRDefault="00767D20" w:rsidP="00767D20">
      <w:pPr>
        <w:pStyle w:val="a1"/>
        <w:ind w:firstLine="708"/>
        <w:rPr>
          <w:lang w:val="be-BY" w:eastAsia="en-US"/>
        </w:rPr>
      </w:pPr>
      <w:r>
        <w:rPr>
          <w:lang w:eastAsia="en-US"/>
        </w:rPr>
        <w:t>Е</w:t>
      </w:r>
      <w:r w:rsidR="00330A9A">
        <w:rPr>
          <w:lang w:eastAsia="en-US"/>
        </w:rPr>
        <w:t xml:space="preserve">сли модель по </w:t>
      </w:r>
      <w:r w:rsidR="00330A9A">
        <w:rPr>
          <w:i/>
          <w:lang w:val="en-US" w:eastAsia="en-US"/>
        </w:rPr>
        <w:t>n</w:t>
      </w:r>
      <w:r w:rsidR="00330A9A" w:rsidRPr="00330A9A">
        <w:rPr>
          <w:i/>
          <w:lang w:eastAsia="en-US"/>
        </w:rPr>
        <w:t>-</w:t>
      </w:r>
      <w:r w:rsidR="00330A9A">
        <w:rPr>
          <w:lang w:eastAsia="en-US"/>
        </w:rPr>
        <w:t xml:space="preserve">грамме токена предсказывает </w:t>
      </w:r>
      <w:r w:rsidR="00330A9A">
        <w:rPr>
          <w:i/>
          <w:lang w:val="en-US" w:eastAsia="en-US"/>
        </w:rPr>
        <w:t>n</w:t>
      </w:r>
      <w:r w:rsidR="00330A9A">
        <w:rPr>
          <w:i/>
          <w:lang w:eastAsia="en-US"/>
        </w:rPr>
        <w:t>-</w:t>
      </w:r>
      <w:r w:rsidR="00330A9A">
        <w:rPr>
          <w:lang w:eastAsia="en-US"/>
        </w:rPr>
        <w:t xml:space="preserve">грамму леммы,  </w:t>
      </w:r>
      <w:r w:rsidR="003D16F1">
        <w:rPr>
          <w:lang w:val="be-BY" w:eastAsia="en-US"/>
        </w:rPr>
        <w:t xml:space="preserve"> </w:t>
      </w:r>
      <w:r w:rsidR="00913651">
        <w:rPr>
          <w:lang w:val="be-BY" w:eastAsia="en-US"/>
        </w:rPr>
        <w:t>но не всю лемму целиком, то предсказание оказывается более эффективным в силу большего соответствия двух последовательностей друг другу.</w:t>
      </w:r>
    </w:p>
    <w:p w:rsidR="00537994" w:rsidRDefault="00767D20" w:rsidP="008400D7">
      <w:pPr>
        <w:pStyle w:val="a1"/>
        <w:rPr>
          <w:lang w:eastAsia="en-US"/>
        </w:rPr>
      </w:pPr>
      <w:r>
        <w:rPr>
          <w:lang w:val="be-BY" w:eastAsia="en-US"/>
        </w:rPr>
        <w:t xml:space="preserve">Ещё одним важным изменением стало увеличение </w:t>
      </w:r>
      <w:r>
        <w:rPr>
          <w:i/>
          <w:lang w:val="en-US" w:eastAsia="en-US"/>
        </w:rPr>
        <w:t>n</w:t>
      </w:r>
      <w:r>
        <w:rPr>
          <w:lang w:val="be-BY" w:eastAsia="en-US"/>
        </w:rPr>
        <w:t>-грамм до макс</w:t>
      </w:r>
      <w:r>
        <w:rPr>
          <w:lang w:eastAsia="en-US"/>
        </w:rPr>
        <w:t>имально возможного размера. Это связано с тем, что модель получает значительно меньше идентичных последовательностей на входе и выходе, и значительно больше – различающихся. Модель теряет возможность вычислить конкретные изменения, однако сам тот факт, что последовательности имеют тенденцию значительно сильне</w:t>
      </w:r>
      <w:r w:rsidR="00E079D3">
        <w:rPr>
          <w:lang w:eastAsia="en-US"/>
        </w:rPr>
        <w:t>е изменяться в конце, становится более очевидным для неё. Это отражено в ряде моделей</w:t>
      </w:r>
      <w:r w:rsidR="00E079D3" w:rsidRPr="00E079D3">
        <w:rPr>
          <w:lang w:eastAsia="en-US"/>
        </w:rPr>
        <w:t xml:space="preserve"> </w:t>
      </w:r>
      <w:r w:rsidR="00E079D3">
        <w:rPr>
          <w:lang w:val="en-US" w:eastAsia="en-US"/>
        </w:rPr>
        <w:t>B</w:t>
      </w:r>
      <w:r w:rsidR="00E079D3" w:rsidRPr="00E079D3">
        <w:rPr>
          <w:lang w:eastAsia="en-US"/>
        </w:rPr>
        <w:t>256</w:t>
      </w:r>
      <w:r w:rsidR="00A161A0">
        <w:rPr>
          <w:lang w:eastAsia="en-US"/>
        </w:rPr>
        <w:t xml:space="preserve">, 5, 6, </w:t>
      </w:r>
      <w:r w:rsidR="00E079D3">
        <w:rPr>
          <w:lang w:eastAsia="en-US"/>
        </w:rPr>
        <w:t>8</w:t>
      </w:r>
      <w:r w:rsidR="00A161A0">
        <w:rPr>
          <w:lang w:val="be-BY" w:eastAsia="en-US"/>
        </w:rPr>
        <w:t xml:space="preserve"> </w:t>
      </w:r>
      <w:r w:rsidR="00A161A0">
        <w:rPr>
          <w:lang w:eastAsia="en-US"/>
        </w:rPr>
        <w:t xml:space="preserve">и </w:t>
      </w:r>
      <w:r w:rsidR="00A161A0">
        <w:rPr>
          <w:lang w:val="en-US" w:eastAsia="en-US"/>
        </w:rPr>
        <w:t>Max</w:t>
      </w:r>
      <w:r w:rsidR="00E079D3">
        <w:rPr>
          <w:lang w:eastAsia="en-US"/>
        </w:rPr>
        <w:t xml:space="preserve"> (</w:t>
      </w:r>
      <w:proofErr w:type="gramStart"/>
      <w:r w:rsidR="00E079D3">
        <w:rPr>
          <w:lang w:eastAsia="en-US"/>
        </w:rPr>
        <w:t>использующим</w:t>
      </w:r>
      <w:r w:rsidR="00A161A0">
        <w:rPr>
          <w:lang w:eastAsia="en-US"/>
        </w:rPr>
        <w:t>и</w:t>
      </w:r>
      <w:proofErr w:type="gramEnd"/>
      <w:r w:rsidR="00A161A0">
        <w:rPr>
          <w:lang w:eastAsia="en-US"/>
        </w:rPr>
        <w:t xml:space="preserve"> 3-граммы, 5-граммы, 6-граммы</w:t>
      </w:r>
      <w:r w:rsidR="00A161A0">
        <w:rPr>
          <w:lang w:val="be-BY" w:eastAsia="en-US"/>
        </w:rPr>
        <w:t xml:space="preserve">, </w:t>
      </w:r>
      <w:r w:rsidR="00A161A0">
        <w:rPr>
          <w:lang w:eastAsia="en-US"/>
        </w:rPr>
        <w:t>8-граммы</w:t>
      </w:r>
      <w:r w:rsidR="00A161A0">
        <w:rPr>
          <w:lang w:val="be-BY" w:eastAsia="en-US"/>
        </w:rPr>
        <w:t xml:space="preserve"> </w:t>
      </w:r>
      <w:r w:rsidR="00A161A0">
        <w:rPr>
          <w:lang w:eastAsia="en-US"/>
        </w:rPr>
        <w:t xml:space="preserve">и </w:t>
      </w:r>
      <w:r w:rsidR="00A161A0">
        <w:rPr>
          <w:i/>
          <w:lang w:val="en-US" w:eastAsia="en-US"/>
        </w:rPr>
        <w:t>n</w:t>
      </w:r>
      <w:r w:rsidR="00A161A0">
        <w:rPr>
          <w:i/>
          <w:lang w:val="be-BY" w:eastAsia="en-US"/>
        </w:rPr>
        <w:softHyphen/>
      </w:r>
      <w:r w:rsidR="00A161A0">
        <w:rPr>
          <w:lang w:val="be-BY" w:eastAsia="en-US"/>
        </w:rPr>
        <w:t xml:space="preserve">-граммы, где </w:t>
      </w:r>
      <w:r w:rsidR="00A161A0">
        <w:rPr>
          <w:i/>
          <w:lang w:val="en-US" w:eastAsia="en-US"/>
        </w:rPr>
        <w:t>n</w:t>
      </w:r>
      <w:r w:rsidR="00A161A0">
        <w:rPr>
          <w:lang w:val="be-BY" w:eastAsia="en-US"/>
        </w:rPr>
        <w:t xml:space="preserve"> – макс</w:t>
      </w:r>
      <w:r w:rsidR="00A161A0">
        <w:rPr>
          <w:lang w:eastAsia="en-US"/>
        </w:rPr>
        <w:t xml:space="preserve">имальная длина токена в наборе данных, соответственно).  </w:t>
      </w:r>
      <w:r w:rsidR="00A161A0">
        <w:rPr>
          <w:lang w:val="be-BY" w:eastAsia="en-US"/>
        </w:rPr>
        <w:t>Мо</w:t>
      </w:r>
      <w:r w:rsidR="00E079D3">
        <w:rPr>
          <w:lang w:eastAsia="en-US"/>
        </w:rPr>
        <w:t>дель</w:t>
      </w:r>
      <w:r w:rsidR="00A161A0" w:rsidRPr="00A161A0">
        <w:rPr>
          <w:lang w:eastAsia="en-US"/>
        </w:rPr>
        <w:t xml:space="preserve"> </w:t>
      </w:r>
      <w:r w:rsidR="00A161A0">
        <w:rPr>
          <w:lang w:val="en-US" w:eastAsia="en-US"/>
        </w:rPr>
        <w:t>Max</w:t>
      </w:r>
      <w:r w:rsidR="00E079D3">
        <w:rPr>
          <w:lang w:eastAsia="en-US"/>
        </w:rPr>
        <w:t xml:space="preserve"> была протестирована против бейзлайна, показав существенно более</w:t>
      </w:r>
      <w:r w:rsidR="00AF6A7C">
        <w:rPr>
          <w:lang w:eastAsia="en-US"/>
        </w:rPr>
        <w:t xml:space="preserve"> высокие результаты на трёх метриках из четырёх. </w:t>
      </w:r>
      <w:r w:rsidR="00AF6A7C">
        <w:rPr>
          <w:lang w:eastAsia="en-US"/>
        </w:rPr>
        <w:lastRenderedPageBreak/>
        <w:t xml:space="preserve">То, что бейзлайн продемонстрировал лучший результат по среднему расстоянию Левенштейна, может быть объяснено некоторыми особенностями имплементации измерения последнего, а также тем, что распределение результатов модели-бейзлайна ближе </w:t>
      </w:r>
      <w:proofErr w:type="gramStart"/>
      <w:r w:rsidR="00AF6A7C">
        <w:rPr>
          <w:lang w:eastAsia="en-US"/>
        </w:rPr>
        <w:t>к</w:t>
      </w:r>
      <w:proofErr w:type="gramEnd"/>
      <w:r w:rsidR="00AF6A7C">
        <w:rPr>
          <w:lang w:eastAsia="en-US"/>
        </w:rPr>
        <w:t xml:space="preserve"> нормальному, в то время как модель 8 либо совершает точное предсказание, либо выдаёт совершенно </w:t>
      </w:r>
      <w:r w:rsidR="00537994">
        <w:rPr>
          <w:lang w:eastAsia="en-US"/>
        </w:rPr>
        <w:t>несопоставимый с правильным результат.</w:t>
      </w:r>
    </w:p>
    <w:p w:rsidR="00537994" w:rsidRDefault="00537994" w:rsidP="008400D7">
      <w:pPr>
        <w:pStyle w:val="a1"/>
        <w:rPr>
          <w:lang w:eastAsia="en-US"/>
        </w:rPr>
      </w:pPr>
      <w:r>
        <w:rPr>
          <w:lang w:eastAsia="en-US"/>
        </w:rPr>
        <w:t>Результаты экспериментов представлены в таблице 20.</w:t>
      </w:r>
    </w:p>
    <w:p w:rsidR="00767D20" w:rsidRDefault="00537994" w:rsidP="008400D7">
      <w:pPr>
        <w:pStyle w:val="a1"/>
        <w:rPr>
          <w:lang w:eastAsia="en-US"/>
        </w:rPr>
      </w:pPr>
      <w:r>
        <w:rPr>
          <w:lang w:eastAsia="en-US"/>
        </w:rPr>
        <w:t>Таблица 20. Результаты подсчёта точности моделей, осуществляющих лемматизацию токенов старославянского языка, на Мариинском евангелии.</w:t>
      </w:r>
      <w:r w:rsidRPr="00537994">
        <w:rPr>
          <w:lang w:eastAsia="en-US"/>
        </w:rPr>
        <w:t xml:space="preserve"> </w:t>
      </w:r>
      <w:r>
        <w:rPr>
          <w:lang w:val="en-US" w:eastAsia="en-US"/>
        </w:rPr>
        <w:t>A</w:t>
      </w:r>
      <w:r>
        <w:rPr>
          <w:lang w:val="be-BY" w:eastAsia="en-US"/>
        </w:rPr>
        <w:t xml:space="preserve"> – точность, </w:t>
      </w:r>
      <w:r>
        <w:rPr>
          <w:lang w:val="en-US" w:eastAsia="en-US"/>
        </w:rPr>
        <w:t>L</w:t>
      </w:r>
      <w:r w:rsidRPr="00537994">
        <w:rPr>
          <w:lang w:eastAsia="en-US"/>
        </w:rPr>
        <w:t xml:space="preserve"> –</w:t>
      </w:r>
      <w:r>
        <w:rPr>
          <w:lang w:eastAsia="en-US"/>
        </w:rPr>
        <w:t xml:space="preserve"> расстояние Левенштейна, </w:t>
      </w:r>
      <w:r>
        <w:rPr>
          <w:lang w:val="en-US" w:eastAsia="en-US"/>
        </w:rPr>
        <w:t>D</w:t>
      </w:r>
      <w:r w:rsidRPr="00537994">
        <w:rPr>
          <w:lang w:eastAsia="en-US"/>
        </w:rPr>
        <w:t>-</w:t>
      </w:r>
      <w:r>
        <w:rPr>
          <w:lang w:val="en-US" w:eastAsia="en-US"/>
        </w:rPr>
        <w:t>L</w:t>
      </w:r>
      <w:r w:rsidRPr="00537994">
        <w:rPr>
          <w:lang w:eastAsia="en-US"/>
        </w:rPr>
        <w:t xml:space="preserve"> – </w:t>
      </w:r>
      <w:r>
        <w:rPr>
          <w:lang w:eastAsia="en-US"/>
        </w:rPr>
        <w:t xml:space="preserve">расстояние Дамерау-Левенштейна, </w:t>
      </w:r>
      <w:r>
        <w:rPr>
          <w:lang w:val="en-US" w:eastAsia="en-US"/>
        </w:rPr>
        <w:t>J</w:t>
      </w:r>
      <w:r w:rsidRPr="00537994">
        <w:rPr>
          <w:lang w:eastAsia="en-US"/>
        </w:rPr>
        <w:t>-</w:t>
      </w:r>
      <w:r>
        <w:rPr>
          <w:lang w:val="en-US" w:eastAsia="en-US"/>
        </w:rPr>
        <w:t>W</w:t>
      </w:r>
      <w:r>
        <w:rPr>
          <w:lang w:eastAsia="en-US"/>
        </w:rPr>
        <w:t xml:space="preserve"> – расстояние Джаро-Винклера. </w:t>
      </w:r>
      <w:r>
        <w:rPr>
          <w:lang w:val="en-US" w:eastAsia="en-US"/>
        </w:rPr>
        <w:t>N</w:t>
      </w:r>
      <w:r>
        <w:rPr>
          <w:lang w:val="be-BY" w:eastAsia="en-US"/>
        </w:rPr>
        <w:t xml:space="preserve"> </w:t>
      </w:r>
      <w:r>
        <w:rPr>
          <w:lang w:eastAsia="en-US"/>
        </w:rPr>
        <w:t xml:space="preserve">– результаты на нормализованных данных измерений сходства строк, </w:t>
      </w:r>
      <w:r>
        <w:rPr>
          <w:lang w:val="en-US" w:eastAsia="en-US"/>
        </w:rPr>
        <w:t>R</w:t>
      </w:r>
      <w:r>
        <w:rPr>
          <w:lang w:val="be-BY" w:eastAsia="en-US"/>
        </w:rPr>
        <w:t xml:space="preserve"> – </w:t>
      </w:r>
      <w:r>
        <w:rPr>
          <w:lang w:eastAsia="en-US"/>
        </w:rPr>
        <w:t xml:space="preserve">результаты на необработанных данных.  Все результаты округлены до сотых. Лучшие результаты выделены </w:t>
      </w:r>
      <w:proofErr w:type="gramStart"/>
      <w:r>
        <w:rPr>
          <w:b/>
          <w:lang w:eastAsia="en-US"/>
        </w:rPr>
        <w:t>полужирным</w:t>
      </w:r>
      <w:proofErr w:type="gramEnd"/>
      <w:r>
        <w:rPr>
          <w:b/>
          <w:lang w:eastAsia="en-US"/>
        </w:rPr>
        <w:t>.</w:t>
      </w:r>
      <w:r>
        <w:rPr>
          <w:lang w:eastAsia="en-US"/>
        </w:rPr>
        <w:t xml:space="preserve"> </w:t>
      </w:r>
      <w:r w:rsidR="00AF6A7C">
        <w:rPr>
          <w:lang w:eastAsia="en-US"/>
        </w:rPr>
        <w:t xml:space="preserve"> </w:t>
      </w:r>
    </w:p>
    <w:tbl>
      <w:tblPr>
        <w:tblStyle w:val="af6"/>
        <w:tblW w:w="0" w:type="auto"/>
        <w:tblLook w:val="04A0"/>
      </w:tblPr>
      <w:tblGrid>
        <w:gridCol w:w="1236"/>
        <w:gridCol w:w="1410"/>
        <w:gridCol w:w="1398"/>
        <w:gridCol w:w="1383"/>
        <w:gridCol w:w="1383"/>
        <w:gridCol w:w="1383"/>
        <w:gridCol w:w="1378"/>
      </w:tblGrid>
      <w:tr w:rsidR="00A161A0" w:rsidTr="00A161A0">
        <w:tc>
          <w:tcPr>
            <w:tcW w:w="1236" w:type="dxa"/>
          </w:tcPr>
          <w:p w:rsidR="00A161A0" w:rsidRPr="00537994" w:rsidRDefault="00A161A0" w:rsidP="008400D7">
            <w:pPr>
              <w:pStyle w:val="a1"/>
              <w:ind w:firstLine="0"/>
              <w:rPr>
                <w:lang w:val="en-US" w:eastAsia="en-US"/>
              </w:rPr>
            </w:pPr>
            <w:r>
              <w:rPr>
                <w:lang w:val="en-US" w:eastAsia="en-US"/>
              </w:rPr>
              <w:t>Metrics</w:t>
            </w:r>
          </w:p>
        </w:tc>
        <w:tc>
          <w:tcPr>
            <w:tcW w:w="1410" w:type="dxa"/>
          </w:tcPr>
          <w:p w:rsidR="00A161A0" w:rsidRPr="00A161A0" w:rsidRDefault="00A161A0" w:rsidP="008400D7">
            <w:pPr>
              <w:pStyle w:val="a1"/>
              <w:ind w:firstLine="0"/>
              <w:rPr>
                <w:lang w:val="en-US" w:eastAsia="en-US"/>
              </w:rPr>
            </w:pPr>
            <w:r>
              <w:rPr>
                <w:lang w:val="en-US" w:eastAsia="en-US"/>
              </w:rPr>
              <w:t>Baseline</w:t>
            </w:r>
          </w:p>
        </w:tc>
        <w:tc>
          <w:tcPr>
            <w:tcW w:w="1398" w:type="dxa"/>
          </w:tcPr>
          <w:p w:rsidR="00A161A0" w:rsidRDefault="00A161A0" w:rsidP="008400D7">
            <w:pPr>
              <w:pStyle w:val="a1"/>
              <w:ind w:firstLine="0"/>
              <w:rPr>
                <w:lang w:val="en-US" w:eastAsia="en-US"/>
              </w:rPr>
            </w:pPr>
            <w:r>
              <w:rPr>
                <w:lang w:val="en-US" w:eastAsia="en-US"/>
              </w:rPr>
              <w:t>B256</w:t>
            </w:r>
          </w:p>
        </w:tc>
        <w:tc>
          <w:tcPr>
            <w:tcW w:w="1383" w:type="dxa"/>
          </w:tcPr>
          <w:p w:rsidR="00A161A0" w:rsidRDefault="00A161A0" w:rsidP="008400D7">
            <w:pPr>
              <w:pStyle w:val="a1"/>
              <w:ind w:firstLine="0"/>
              <w:rPr>
                <w:lang w:val="en-US" w:eastAsia="en-US"/>
              </w:rPr>
            </w:pPr>
            <w:r>
              <w:rPr>
                <w:lang w:val="en-US" w:eastAsia="en-US"/>
              </w:rPr>
              <w:t>5</w:t>
            </w:r>
          </w:p>
        </w:tc>
        <w:tc>
          <w:tcPr>
            <w:tcW w:w="1383" w:type="dxa"/>
          </w:tcPr>
          <w:p w:rsidR="00A161A0" w:rsidRDefault="00A161A0" w:rsidP="008400D7">
            <w:pPr>
              <w:pStyle w:val="a1"/>
              <w:ind w:firstLine="0"/>
              <w:rPr>
                <w:lang w:val="en-US" w:eastAsia="en-US"/>
              </w:rPr>
            </w:pPr>
            <w:r>
              <w:rPr>
                <w:lang w:val="en-US" w:eastAsia="en-US"/>
              </w:rPr>
              <w:t>6</w:t>
            </w:r>
          </w:p>
        </w:tc>
        <w:tc>
          <w:tcPr>
            <w:tcW w:w="1383" w:type="dxa"/>
          </w:tcPr>
          <w:p w:rsidR="00A161A0" w:rsidRDefault="00A161A0" w:rsidP="008400D7">
            <w:pPr>
              <w:pStyle w:val="a1"/>
              <w:ind w:firstLine="0"/>
              <w:rPr>
                <w:lang w:val="en-US" w:eastAsia="en-US"/>
              </w:rPr>
            </w:pPr>
            <w:r>
              <w:rPr>
                <w:lang w:val="en-US" w:eastAsia="en-US"/>
              </w:rPr>
              <w:t>8</w:t>
            </w:r>
          </w:p>
        </w:tc>
        <w:tc>
          <w:tcPr>
            <w:tcW w:w="1378" w:type="dxa"/>
          </w:tcPr>
          <w:p w:rsidR="00A161A0" w:rsidRDefault="00A161A0" w:rsidP="008400D7">
            <w:pPr>
              <w:pStyle w:val="a1"/>
              <w:ind w:firstLine="0"/>
              <w:rPr>
                <w:lang w:val="en-US" w:eastAsia="en-US"/>
              </w:rPr>
            </w:pPr>
            <w:r>
              <w:rPr>
                <w:lang w:val="en-US" w:eastAsia="en-US"/>
              </w:rPr>
              <w:t>Max</w:t>
            </w:r>
          </w:p>
        </w:tc>
      </w:tr>
      <w:tr w:rsidR="00A161A0" w:rsidTr="00A161A0">
        <w:tc>
          <w:tcPr>
            <w:tcW w:w="1236" w:type="dxa"/>
          </w:tcPr>
          <w:p w:rsidR="00A161A0" w:rsidRPr="00537994" w:rsidRDefault="00A161A0" w:rsidP="008400D7">
            <w:pPr>
              <w:pStyle w:val="a1"/>
              <w:ind w:firstLine="0"/>
              <w:rPr>
                <w:lang w:val="en-US" w:eastAsia="en-US"/>
              </w:rPr>
            </w:pPr>
            <w:r>
              <w:rPr>
                <w:lang w:val="en-US" w:eastAsia="en-US"/>
              </w:rPr>
              <w:t>A</w:t>
            </w:r>
          </w:p>
        </w:tc>
        <w:tc>
          <w:tcPr>
            <w:tcW w:w="1410" w:type="dxa"/>
          </w:tcPr>
          <w:p w:rsidR="00A161A0" w:rsidRDefault="00A161A0" w:rsidP="008400D7">
            <w:pPr>
              <w:pStyle w:val="a1"/>
              <w:ind w:firstLine="0"/>
              <w:rPr>
                <w:lang w:eastAsia="en-US"/>
              </w:rPr>
            </w:pPr>
            <w:r>
              <w:rPr>
                <w:lang w:eastAsia="en-US"/>
              </w:rPr>
              <w:t>29.24%</w:t>
            </w:r>
          </w:p>
        </w:tc>
        <w:tc>
          <w:tcPr>
            <w:tcW w:w="1398" w:type="dxa"/>
          </w:tcPr>
          <w:p w:rsidR="00A161A0" w:rsidRDefault="00A161A0" w:rsidP="008400D7">
            <w:pPr>
              <w:pStyle w:val="a1"/>
              <w:ind w:firstLine="0"/>
              <w:rPr>
                <w:lang w:eastAsia="en-US"/>
              </w:rPr>
            </w:pPr>
            <w:r>
              <w:rPr>
                <w:lang w:eastAsia="en-US"/>
              </w:rPr>
              <w:t>53.96%</w:t>
            </w:r>
          </w:p>
        </w:tc>
        <w:tc>
          <w:tcPr>
            <w:tcW w:w="1383" w:type="dxa"/>
          </w:tcPr>
          <w:p w:rsidR="00A161A0" w:rsidRDefault="00A161A0" w:rsidP="008400D7">
            <w:pPr>
              <w:pStyle w:val="a1"/>
              <w:ind w:firstLine="0"/>
              <w:rPr>
                <w:lang w:eastAsia="en-US"/>
              </w:rPr>
            </w:pPr>
            <w:r>
              <w:rPr>
                <w:lang w:eastAsia="en-US"/>
              </w:rPr>
              <w:t>58.67%</w:t>
            </w:r>
          </w:p>
        </w:tc>
        <w:tc>
          <w:tcPr>
            <w:tcW w:w="1383" w:type="dxa"/>
          </w:tcPr>
          <w:p w:rsidR="00A161A0" w:rsidRDefault="00A161A0" w:rsidP="008400D7">
            <w:pPr>
              <w:pStyle w:val="a1"/>
              <w:ind w:firstLine="0"/>
              <w:rPr>
                <w:lang w:eastAsia="en-US"/>
              </w:rPr>
            </w:pPr>
            <w:r>
              <w:rPr>
                <w:lang w:eastAsia="en-US"/>
              </w:rPr>
              <w:t>63.86%</w:t>
            </w:r>
          </w:p>
        </w:tc>
        <w:tc>
          <w:tcPr>
            <w:tcW w:w="1383" w:type="dxa"/>
          </w:tcPr>
          <w:p w:rsidR="00A161A0" w:rsidRDefault="00A161A0" w:rsidP="008400D7">
            <w:pPr>
              <w:pStyle w:val="a1"/>
              <w:ind w:firstLine="0"/>
              <w:rPr>
                <w:lang w:eastAsia="en-US"/>
              </w:rPr>
            </w:pPr>
            <w:r>
              <w:rPr>
                <w:lang w:eastAsia="en-US"/>
              </w:rPr>
              <w:t>78.81%</w:t>
            </w:r>
          </w:p>
        </w:tc>
        <w:tc>
          <w:tcPr>
            <w:tcW w:w="1378" w:type="dxa"/>
          </w:tcPr>
          <w:p w:rsidR="00A161A0" w:rsidRPr="00D921BC" w:rsidRDefault="00D921BC" w:rsidP="008400D7">
            <w:pPr>
              <w:pStyle w:val="a1"/>
              <w:ind w:firstLine="0"/>
              <w:rPr>
                <w:b/>
                <w:lang w:eastAsia="en-US"/>
              </w:rPr>
            </w:pPr>
            <w:r w:rsidRPr="00D921BC">
              <w:rPr>
                <w:b/>
                <w:lang w:eastAsia="en-US"/>
              </w:rPr>
              <w:t>85.67%</w:t>
            </w:r>
          </w:p>
        </w:tc>
      </w:tr>
      <w:tr w:rsidR="00A161A0" w:rsidTr="00A161A0">
        <w:tc>
          <w:tcPr>
            <w:tcW w:w="1236" w:type="dxa"/>
          </w:tcPr>
          <w:p w:rsidR="00A161A0" w:rsidRPr="00537994" w:rsidRDefault="00A161A0" w:rsidP="008400D7">
            <w:pPr>
              <w:pStyle w:val="a1"/>
              <w:ind w:firstLine="0"/>
              <w:rPr>
                <w:lang w:val="en-US" w:eastAsia="en-US"/>
              </w:rPr>
            </w:pPr>
            <w:r>
              <w:rPr>
                <w:lang w:val="en-US" w:eastAsia="en-US"/>
              </w:rPr>
              <w:t>L (R)</w:t>
            </w:r>
          </w:p>
        </w:tc>
        <w:tc>
          <w:tcPr>
            <w:tcW w:w="1410" w:type="dxa"/>
          </w:tcPr>
          <w:p w:rsidR="00A161A0" w:rsidRPr="00D921BC" w:rsidRDefault="00A161A0" w:rsidP="008400D7">
            <w:pPr>
              <w:pStyle w:val="a1"/>
              <w:ind w:firstLine="0"/>
              <w:rPr>
                <w:b/>
                <w:lang w:eastAsia="en-US"/>
              </w:rPr>
            </w:pPr>
            <w:r w:rsidRPr="00D921BC">
              <w:rPr>
                <w:b/>
                <w:lang w:eastAsia="en-US"/>
              </w:rPr>
              <w:t>3.86</w:t>
            </w:r>
          </w:p>
        </w:tc>
        <w:tc>
          <w:tcPr>
            <w:tcW w:w="1398" w:type="dxa"/>
          </w:tcPr>
          <w:p w:rsidR="00A161A0" w:rsidRDefault="00A161A0" w:rsidP="008400D7">
            <w:pPr>
              <w:pStyle w:val="a1"/>
              <w:ind w:firstLine="0"/>
              <w:rPr>
                <w:lang w:eastAsia="en-US"/>
              </w:rPr>
            </w:pPr>
            <w:r>
              <w:rPr>
                <w:lang w:eastAsia="en-US"/>
              </w:rPr>
              <w:t>5.41</w:t>
            </w:r>
          </w:p>
        </w:tc>
        <w:tc>
          <w:tcPr>
            <w:tcW w:w="1383" w:type="dxa"/>
          </w:tcPr>
          <w:p w:rsidR="00A161A0" w:rsidRDefault="00A161A0" w:rsidP="008400D7">
            <w:pPr>
              <w:pStyle w:val="a1"/>
              <w:ind w:firstLine="0"/>
              <w:rPr>
                <w:lang w:eastAsia="en-US"/>
              </w:rPr>
            </w:pPr>
            <w:r>
              <w:rPr>
                <w:lang w:eastAsia="en-US"/>
              </w:rPr>
              <w:t>5.36</w:t>
            </w:r>
          </w:p>
        </w:tc>
        <w:tc>
          <w:tcPr>
            <w:tcW w:w="1383" w:type="dxa"/>
          </w:tcPr>
          <w:p w:rsidR="00A161A0" w:rsidRDefault="00A161A0" w:rsidP="008400D7">
            <w:pPr>
              <w:pStyle w:val="a1"/>
              <w:ind w:firstLine="0"/>
              <w:rPr>
                <w:lang w:eastAsia="en-US"/>
              </w:rPr>
            </w:pPr>
            <w:r>
              <w:rPr>
                <w:lang w:eastAsia="en-US"/>
              </w:rPr>
              <w:t>5.18</w:t>
            </w:r>
          </w:p>
        </w:tc>
        <w:tc>
          <w:tcPr>
            <w:tcW w:w="1383" w:type="dxa"/>
          </w:tcPr>
          <w:p w:rsidR="00A161A0" w:rsidRDefault="00A161A0" w:rsidP="008400D7">
            <w:pPr>
              <w:pStyle w:val="a1"/>
              <w:ind w:firstLine="0"/>
              <w:rPr>
                <w:lang w:eastAsia="en-US"/>
              </w:rPr>
            </w:pPr>
            <w:r>
              <w:rPr>
                <w:lang w:eastAsia="en-US"/>
              </w:rPr>
              <w:t>4.77</w:t>
            </w:r>
          </w:p>
        </w:tc>
        <w:tc>
          <w:tcPr>
            <w:tcW w:w="1378" w:type="dxa"/>
          </w:tcPr>
          <w:p w:rsidR="00A161A0" w:rsidRDefault="00D921BC" w:rsidP="008400D7">
            <w:pPr>
              <w:pStyle w:val="a1"/>
              <w:ind w:firstLine="0"/>
              <w:rPr>
                <w:lang w:eastAsia="en-US"/>
              </w:rPr>
            </w:pPr>
            <w:r>
              <w:rPr>
                <w:lang w:eastAsia="en-US"/>
              </w:rPr>
              <w:t>4.37</w:t>
            </w:r>
          </w:p>
        </w:tc>
      </w:tr>
      <w:tr w:rsidR="00A161A0" w:rsidTr="00A161A0">
        <w:tc>
          <w:tcPr>
            <w:tcW w:w="1236" w:type="dxa"/>
          </w:tcPr>
          <w:p w:rsidR="00A161A0" w:rsidRPr="00537994" w:rsidRDefault="00A161A0" w:rsidP="008400D7">
            <w:pPr>
              <w:pStyle w:val="a1"/>
              <w:ind w:firstLine="0"/>
              <w:rPr>
                <w:lang w:val="en-US" w:eastAsia="en-US"/>
              </w:rPr>
            </w:pPr>
            <w:r>
              <w:rPr>
                <w:lang w:val="en-US" w:eastAsia="en-US"/>
              </w:rPr>
              <w:t>L (N)</w:t>
            </w:r>
          </w:p>
        </w:tc>
        <w:tc>
          <w:tcPr>
            <w:tcW w:w="1410" w:type="dxa"/>
          </w:tcPr>
          <w:p w:rsidR="00A161A0" w:rsidRPr="00D921BC" w:rsidRDefault="00A161A0" w:rsidP="008400D7">
            <w:pPr>
              <w:pStyle w:val="a1"/>
              <w:ind w:firstLine="0"/>
              <w:rPr>
                <w:b/>
                <w:lang w:eastAsia="en-US"/>
              </w:rPr>
            </w:pPr>
            <w:r w:rsidRPr="00D921BC">
              <w:rPr>
                <w:b/>
                <w:lang w:eastAsia="en-US"/>
              </w:rPr>
              <w:t>3.73</w:t>
            </w:r>
          </w:p>
        </w:tc>
        <w:tc>
          <w:tcPr>
            <w:tcW w:w="1398" w:type="dxa"/>
          </w:tcPr>
          <w:p w:rsidR="00A161A0" w:rsidRDefault="00A161A0" w:rsidP="008400D7">
            <w:pPr>
              <w:pStyle w:val="a1"/>
              <w:ind w:firstLine="0"/>
              <w:rPr>
                <w:lang w:eastAsia="en-US"/>
              </w:rPr>
            </w:pPr>
            <w:r>
              <w:rPr>
                <w:lang w:eastAsia="en-US"/>
              </w:rPr>
              <w:t>5.31</w:t>
            </w:r>
          </w:p>
        </w:tc>
        <w:tc>
          <w:tcPr>
            <w:tcW w:w="1383" w:type="dxa"/>
          </w:tcPr>
          <w:p w:rsidR="00A161A0" w:rsidRDefault="00A161A0" w:rsidP="008400D7">
            <w:pPr>
              <w:pStyle w:val="a1"/>
              <w:ind w:firstLine="0"/>
              <w:rPr>
                <w:lang w:eastAsia="en-US"/>
              </w:rPr>
            </w:pPr>
            <w:r>
              <w:rPr>
                <w:lang w:eastAsia="en-US"/>
              </w:rPr>
              <w:t>5.26</w:t>
            </w:r>
          </w:p>
        </w:tc>
        <w:tc>
          <w:tcPr>
            <w:tcW w:w="1383" w:type="dxa"/>
          </w:tcPr>
          <w:p w:rsidR="00A161A0" w:rsidRDefault="00A161A0" w:rsidP="008400D7">
            <w:pPr>
              <w:pStyle w:val="a1"/>
              <w:ind w:firstLine="0"/>
              <w:rPr>
                <w:lang w:eastAsia="en-US"/>
              </w:rPr>
            </w:pPr>
            <w:r>
              <w:rPr>
                <w:lang w:eastAsia="en-US"/>
              </w:rPr>
              <w:t>5.07</w:t>
            </w:r>
          </w:p>
        </w:tc>
        <w:tc>
          <w:tcPr>
            <w:tcW w:w="1383" w:type="dxa"/>
          </w:tcPr>
          <w:p w:rsidR="00A161A0" w:rsidRDefault="00A161A0" w:rsidP="008400D7">
            <w:pPr>
              <w:pStyle w:val="a1"/>
              <w:ind w:firstLine="0"/>
              <w:rPr>
                <w:lang w:eastAsia="en-US"/>
              </w:rPr>
            </w:pPr>
            <w:r>
              <w:rPr>
                <w:lang w:eastAsia="en-US"/>
              </w:rPr>
              <w:t>4.7</w:t>
            </w:r>
          </w:p>
        </w:tc>
        <w:tc>
          <w:tcPr>
            <w:tcW w:w="1378" w:type="dxa"/>
          </w:tcPr>
          <w:p w:rsidR="00A161A0" w:rsidRDefault="00D921BC" w:rsidP="008400D7">
            <w:pPr>
              <w:pStyle w:val="a1"/>
              <w:ind w:firstLine="0"/>
              <w:rPr>
                <w:lang w:eastAsia="en-US"/>
              </w:rPr>
            </w:pPr>
            <w:r>
              <w:rPr>
                <w:lang w:eastAsia="en-US"/>
              </w:rPr>
              <w:t>4.34</w:t>
            </w:r>
          </w:p>
        </w:tc>
      </w:tr>
      <w:tr w:rsidR="00A161A0" w:rsidTr="00A161A0">
        <w:tc>
          <w:tcPr>
            <w:tcW w:w="1236" w:type="dxa"/>
          </w:tcPr>
          <w:p w:rsidR="00A161A0" w:rsidRPr="00537994" w:rsidRDefault="00A161A0" w:rsidP="008400D7">
            <w:pPr>
              <w:pStyle w:val="a1"/>
              <w:ind w:firstLine="0"/>
              <w:rPr>
                <w:lang w:val="en-US" w:eastAsia="en-US"/>
              </w:rPr>
            </w:pPr>
            <w:r>
              <w:rPr>
                <w:lang w:val="en-US" w:eastAsia="en-US"/>
              </w:rPr>
              <w:t>D-L (R)</w:t>
            </w:r>
          </w:p>
        </w:tc>
        <w:tc>
          <w:tcPr>
            <w:tcW w:w="1410" w:type="dxa"/>
          </w:tcPr>
          <w:p w:rsidR="00A161A0" w:rsidRDefault="00A161A0" w:rsidP="008400D7">
            <w:pPr>
              <w:pStyle w:val="a1"/>
              <w:ind w:firstLine="0"/>
              <w:rPr>
                <w:lang w:eastAsia="en-US"/>
              </w:rPr>
            </w:pPr>
            <w:r>
              <w:rPr>
                <w:lang w:eastAsia="en-US"/>
              </w:rPr>
              <w:t>1.77</w:t>
            </w:r>
          </w:p>
        </w:tc>
        <w:tc>
          <w:tcPr>
            <w:tcW w:w="1398" w:type="dxa"/>
          </w:tcPr>
          <w:p w:rsidR="00A161A0" w:rsidRDefault="00A161A0" w:rsidP="008400D7">
            <w:pPr>
              <w:pStyle w:val="a1"/>
              <w:ind w:firstLine="0"/>
              <w:rPr>
                <w:lang w:eastAsia="en-US"/>
              </w:rPr>
            </w:pPr>
            <w:r>
              <w:rPr>
                <w:lang w:eastAsia="en-US"/>
              </w:rPr>
              <w:t>3.21</w:t>
            </w:r>
          </w:p>
        </w:tc>
        <w:tc>
          <w:tcPr>
            <w:tcW w:w="1383" w:type="dxa"/>
          </w:tcPr>
          <w:p w:rsidR="00A161A0" w:rsidRDefault="00A161A0" w:rsidP="008400D7">
            <w:pPr>
              <w:pStyle w:val="a1"/>
              <w:ind w:firstLine="0"/>
              <w:rPr>
                <w:lang w:eastAsia="en-US"/>
              </w:rPr>
            </w:pPr>
            <w:r>
              <w:rPr>
                <w:lang w:eastAsia="en-US"/>
              </w:rPr>
              <w:t>2.96</w:t>
            </w:r>
          </w:p>
        </w:tc>
        <w:tc>
          <w:tcPr>
            <w:tcW w:w="1383" w:type="dxa"/>
          </w:tcPr>
          <w:p w:rsidR="00A161A0" w:rsidRDefault="00A161A0" w:rsidP="008400D7">
            <w:pPr>
              <w:pStyle w:val="a1"/>
              <w:ind w:firstLine="0"/>
              <w:rPr>
                <w:lang w:eastAsia="en-US"/>
              </w:rPr>
            </w:pPr>
            <w:r>
              <w:rPr>
                <w:lang w:eastAsia="en-US"/>
              </w:rPr>
              <w:t>2.58</w:t>
            </w:r>
          </w:p>
        </w:tc>
        <w:tc>
          <w:tcPr>
            <w:tcW w:w="1383" w:type="dxa"/>
          </w:tcPr>
          <w:p w:rsidR="00A161A0" w:rsidRDefault="00A161A0" w:rsidP="008400D7">
            <w:pPr>
              <w:pStyle w:val="a1"/>
              <w:ind w:firstLine="0"/>
              <w:rPr>
                <w:lang w:eastAsia="en-US"/>
              </w:rPr>
            </w:pPr>
            <w:r>
              <w:rPr>
                <w:lang w:eastAsia="en-US"/>
              </w:rPr>
              <w:t>1.56</w:t>
            </w:r>
          </w:p>
        </w:tc>
        <w:tc>
          <w:tcPr>
            <w:tcW w:w="1378" w:type="dxa"/>
          </w:tcPr>
          <w:p w:rsidR="00A161A0" w:rsidRPr="00D921BC" w:rsidRDefault="00D921BC" w:rsidP="008400D7">
            <w:pPr>
              <w:pStyle w:val="a1"/>
              <w:ind w:firstLine="0"/>
              <w:rPr>
                <w:b/>
                <w:lang w:eastAsia="en-US"/>
              </w:rPr>
            </w:pPr>
            <w:r w:rsidRPr="00D921BC">
              <w:rPr>
                <w:b/>
                <w:lang w:eastAsia="en-US"/>
              </w:rPr>
              <w:t>0.88</w:t>
            </w:r>
          </w:p>
        </w:tc>
      </w:tr>
      <w:tr w:rsidR="00A161A0" w:rsidTr="00A161A0">
        <w:tc>
          <w:tcPr>
            <w:tcW w:w="1236" w:type="dxa"/>
          </w:tcPr>
          <w:p w:rsidR="00A161A0" w:rsidRPr="00537994" w:rsidRDefault="00A161A0" w:rsidP="008400D7">
            <w:pPr>
              <w:pStyle w:val="a1"/>
              <w:ind w:firstLine="0"/>
              <w:rPr>
                <w:lang w:val="en-US" w:eastAsia="en-US"/>
              </w:rPr>
            </w:pPr>
            <w:r>
              <w:rPr>
                <w:lang w:val="en-US" w:eastAsia="en-US"/>
              </w:rPr>
              <w:t>D-L (N)</w:t>
            </w:r>
          </w:p>
        </w:tc>
        <w:tc>
          <w:tcPr>
            <w:tcW w:w="1410" w:type="dxa"/>
          </w:tcPr>
          <w:p w:rsidR="00A161A0" w:rsidRDefault="00A161A0" w:rsidP="008400D7">
            <w:pPr>
              <w:pStyle w:val="a1"/>
              <w:ind w:firstLine="0"/>
              <w:rPr>
                <w:lang w:eastAsia="en-US"/>
              </w:rPr>
            </w:pPr>
            <w:r>
              <w:rPr>
                <w:lang w:eastAsia="en-US"/>
              </w:rPr>
              <w:t>1.74</w:t>
            </w:r>
          </w:p>
        </w:tc>
        <w:tc>
          <w:tcPr>
            <w:tcW w:w="1398" w:type="dxa"/>
          </w:tcPr>
          <w:p w:rsidR="00A161A0" w:rsidRDefault="00A161A0" w:rsidP="008400D7">
            <w:pPr>
              <w:pStyle w:val="a1"/>
              <w:ind w:firstLine="0"/>
              <w:rPr>
                <w:lang w:eastAsia="en-US"/>
              </w:rPr>
            </w:pPr>
            <w:r>
              <w:rPr>
                <w:lang w:eastAsia="en-US"/>
              </w:rPr>
              <w:t>3.2</w:t>
            </w:r>
          </w:p>
        </w:tc>
        <w:tc>
          <w:tcPr>
            <w:tcW w:w="1383" w:type="dxa"/>
          </w:tcPr>
          <w:p w:rsidR="00A161A0" w:rsidRDefault="00A161A0" w:rsidP="008400D7">
            <w:pPr>
              <w:pStyle w:val="a1"/>
              <w:ind w:firstLine="0"/>
              <w:rPr>
                <w:lang w:eastAsia="en-US"/>
              </w:rPr>
            </w:pPr>
            <w:r>
              <w:rPr>
                <w:lang w:eastAsia="en-US"/>
              </w:rPr>
              <w:t>2.96</w:t>
            </w:r>
          </w:p>
        </w:tc>
        <w:tc>
          <w:tcPr>
            <w:tcW w:w="1383" w:type="dxa"/>
          </w:tcPr>
          <w:p w:rsidR="00A161A0" w:rsidRDefault="00A161A0" w:rsidP="008400D7">
            <w:pPr>
              <w:pStyle w:val="a1"/>
              <w:ind w:firstLine="0"/>
              <w:rPr>
                <w:lang w:eastAsia="en-US"/>
              </w:rPr>
            </w:pPr>
            <w:r>
              <w:rPr>
                <w:lang w:eastAsia="en-US"/>
              </w:rPr>
              <w:t>2.5</w:t>
            </w:r>
          </w:p>
        </w:tc>
        <w:tc>
          <w:tcPr>
            <w:tcW w:w="1383" w:type="dxa"/>
          </w:tcPr>
          <w:p w:rsidR="00A161A0" w:rsidRDefault="00A161A0" w:rsidP="008400D7">
            <w:pPr>
              <w:pStyle w:val="a1"/>
              <w:ind w:firstLine="0"/>
              <w:rPr>
                <w:lang w:eastAsia="en-US"/>
              </w:rPr>
            </w:pPr>
            <w:r>
              <w:rPr>
                <w:lang w:eastAsia="en-US"/>
              </w:rPr>
              <w:t>–</w:t>
            </w:r>
          </w:p>
        </w:tc>
        <w:tc>
          <w:tcPr>
            <w:tcW w:w="1378" w:type="dxa"/>
          </w:tcPr>
          <w:p w:rsidR="00A161A0" w:rsidRDefault="00D921BC" w:rsidP="008400D7">
            <w:pPr>
              <w:pStyle w:val="a1"/>
              <w:ind w:firstLine="0"/>
              <w:rPr>
                <w:lang w:eastAsia="en-US"/>
              </w:rPr>
            </w:pPr>
            <w:r>
              <w:rPr>
                <w:lang w:eastAsia="en-US"/>
              </w:rPr>
              <w:t>–</w:t>
            </w:r>
          </w:p>
        </w:tc>
      </w:tr>
      <w:tr w:rsidR="00A161A0" w:rsidTr="00A161A0">
        <w:tc>
          <w:tcPr>
            <w:tcW w:w="1236" w:type="dxa"/>
          </w:tcPr>
          <w:p w:rsidR="00A161A0" w:rsidRPr="00A161A0" w:rsidRDefault="00A161A0" w:rsidP="008400D7">
            <w:pPr>
              <w:pStyle w:val="a1"/>
              <w:ind w:firstLine="0"/>
              <w:rPr>
                <w:lang w:val="en-US" w:eastAsia="en-US"/>
              </w:rPr>
            </w:pPr>
            <w:r>
              <w:rPr>
                <w:lang w:val="en-US" w:eastAsia="en-US"/>
              </w:rPr>
              <w:t>J-W (R)</w:t>
            </w:r>
          </w:p>
        </w:tc>
        <w:tc>
          <w:tcPr>
            <w:tcW w:w="1410" w:type="dxa"/>
          </w:tcPr>
          <w:p w:rsidR="00A161A0" w:rsidRDefault="00A161A0" w:rsidP="008400D7">
            <w:pPr>
              <w:pStyle w:val="a1"/>
              <w:ind w:firstLine="0"/>
              <w:rPr>
                <w:lang w:eastAsia="en-US"/>
              </w:rPr>
            </w:pPr>
            <w:r>
              <w:rPr>
                <w:lang w:eastAsia="en-US"/>
              </w:rPr>
              <w:t>0.77</w:t>
            </w:r>
          </w:p>
        </w:tc>
        <w:tc>
          <w:tcPr>
            <w:tcW w:w="1398" w:type="dxa"/>
          </w:tcPr>
          <w:p w:rsidR="00A161A0" w:rsidRDefault="00A161A0" w:rsidP="008400D7">
            <w:pPr>
              <w:pStyle w:val="a1"/>
              <w:ind w:firstLine="0"/>
              <w:rPr>
                <w:lang w:eastAsia="en-US"/>
              </w:rPr>
            </w:pPr>
            <w:r>
              <w:rPr>
                <w:lang w:eastAsia="en-US"/>
              </w:rPr>
              <w:t>0.67</w:t>
            </w:r>
          </w:p>
        </w:tc>
        <w:tc>
          <w:tcPr>
            <w:tcW w:w="1383" w:type="dxa"/>
          </w:tcPr>
          <w:p w:rsidR="00A161A0" w:rsidRDefault="00A161A0" w:rsidP="008400D7">
            <w:pPr>
              <w:pStyle w:val="a1"/>
              <w:ind w:firstLine="0"/>
              <w:rPr>
                <w:lang w:eastAsia="en-US"/>
              </w:rPr>
            </w:pPr>
            <w:r>
              <w:rPr>
                <w:lang w:eastAsia="en-US"/>
              </w:rPr>
              <w:t>0.72</w:t>
            </w:r>
          </w:p>
        </w:tc>
        <w:tc>
          <w:tcPr>
            <w:tcW w:w="1383" w:type="dxa"/>
          </w:tcPr>
          <w:p w:rsidR="00A161A0" w:rsidRDefault="00A161A0" w:rsidP="008400D7">
            <w:pPr>
              <w:pStyle w:val="a1"/>
              <w:ind w:firstLine="0"/>
              <w:rPr>
                <w:lang w:eastAsia="en-US"/>
              </w:rPr>
            </w:pPr>
            <w:r>
              <w:rPr>
                <w:lang w:eastAsia="en-US"/>
              </w:rPr>
              <w:t>0.74</w:t>
            </w:r>
          </w:p>
        </w:tc>
        <w:tc>
          <w:tcPr>
            <w:tcW w:w="1383" w:type="dxa"/>
          </w:tcPr>
          <w:p w:rsidR="00A161A0" w:rsidRDefault="00A161A0" w:rsidP="008400D7">
            <w:pPr>
              <w:pStyle w:val="a1"/>
              <w:ind w:firstLine="0"/>
              <w:rPr>
                <w:lang w:eastAsia="en-US"/>
              </w:rPr>
            </w:pPr>
            <w:r>
              <w:rPr>
                <w:lang w:eastAsia="en-US"/>
              </w:rPr>
              <w:t>0.82</w:t>
            </w:r>
          </w:p>
        </w:tc>
        <w:tc>
          <w:tcPr>
            <w:tcW w:w="1378" w:type="dxa"/>
          </w:tcPr>
          <w:p w:rsidR="00A161A0" w:rsidRPr="00D921BC" w:rsidRDefault="00D921BC" w:rsidP="008400D7">
            <w:pPr>
              <w:pStyle w:val="a1"/>
              <w:ind w:firstLine="0"/>
              <w:rPr>
                <w:b/>
                <w:lang w:eastAsia="en-US"/>
              </w:rPr>
            </w:pPr>
            <w:r w:rsidRPr="00D921BC">
              <w:rPr>
                <w:b/>
                <w:lang w:eastAsia="en-US"/>
              </w:rPr>
              <w:t>0.9</w:t>
            </w:r>
          </w:p>
        </w:tc>
      </w:tr>
      <w:tr w:rsidR="00A161A0" w:rsidTr="00A161A0">
        <w:tc>
          <w:tcPr>
            <w:tcW w:w="1236" w:type="dxa"/>
          </w:tcPr>
          <w:p w:rsidR="00A161A0" w:rsidRPr="00A161A0" w:rsidRDefault="00A161A0" w:rsidP="008400D7">
            <w:pPr>
              <w:pStyle w:val="a1"/>
              <w:ind w:firstLine="0"/>
              <w:rPr>
                <w:lang w:val="en-US" w:eastAsia="en-US"/>
              </w:rPr>
            </w:pPr>
            <w:r>
              <w:rPr>
                <w:lang w:val="en-US" w:eastAsia="en-US"/>
              </w:rPr>
              <w:t>J-W (N)</w:t>
            </w:r>
          </w:p>
        </w:tc>
        <w:tc>
          <w:tcPr>
            <w:tcW w:w="1410" w:type="dxa"/>
          </w:tcPr>
          <w:p w:rsidR="00A161A0" w:rsidRDefault="00A161A0" w:rsidP="008400D7">
            <w:pPr>
              <w:pStyle w:val="a1"/>
              <w:ind w:firstLine="0"/>
              <w:rPr>
                <w:lang w:eastAsia="en-US"/>
              </w:rPr>
            </w:pPr>
            <w:r>
              <w:rPr>
                <w:lang w:eastAsia="en-US"/>
              </w:rPr>
              <w:t>0.68</w:t>
            </w:r>
          </w:p>
        </w:tc>
        <w:tc>
          <w:tcPr>
            <w:tcW w:w="1398" w:type="dxa"/>
          </w:tcPr>
          <w:p w:rsidR="00A161A0" w:rsidRDefault="00A161A0" w:rsidP="008400D7">
            <w:pPr>
              <w:pStyle w:val="a1"/>
              <w:ind w:firstLine="0"/>
              <w:rPr>
                <w:lang w:eastAsia="en-US"/>
              </w:rPr>
            </w:pPr>
            <w:r>
              <w:rPr>
                <w:lang w:eastAsia="en-US"/>
              </w:rPr>
              <w:t>0.67</w:t>
            </w:r>
          </w:p>
        </w:tc>
        <w:tc>
          <w:tcPr>
            <w:tcW w:w="1383" w:type="dxa"/>
          </w:tcPr>
          <w:p w:rsidR="00A161A0" w:rsidRDefault="00A161A0" w:rsidP="008400D7">
            <w:pPr>
              <w:pStyle w:val="a1"/>
              <w:ind w:firstLine="0"/>
              <w:rPr>
                <w:lang w:eastAsia="en-US"/>
              </w:rPr>
            </w:pPr>
            <w:r>
              <w:rPr>
                <w:lang w:eastAsia="en-US"/>
              </w:rPr>
              <w:t>0.72</w:t>
            </w:r>
          </w:p>
        </w:tc>
        <w:tc>
          <w:tcPr>
            <w:tcW w:w="1383" w:type="dxa"/>
          </w:tcPr>
          <w:p w:rsidR="00A161A0" w:rsidRDefault="00A161A0" w:rsidP="008400D7">
            <w:pPr>
              <w:pStyle w:val="a1"/>
              <w:ind w:firstLine="0"/>
              <w:rPr>
                <w:lang w:eastAsia="en-US"/>
              </w:rPr>
            </w:pPr>
            <w:r>
              <w:rPr>
                <w:lang w:eastAsia="en-US"/>
              </w:rPr>
              <w:t>0.74</w:t>
            </w:r>
          </w:p>
        </w:tc>
        <w:tc>
          <w:tcPr>
            <w:tcW w:w="1383" w:type="dxa"/>
          </w:tcPr>
          <w:p w:rsidR="00A161A0" w:rsidRDefault="00A161A0" w:rsidP="008400D7">
            <w:pPr>
              <w:pStyle w:val="a1"/>
              <w:ind w:firstLine="0"/>
              <w:rPr>
                <w:lang w:eastAsia="en-US"/>
              </w:rPr>
            </w:pPr>
            <w:r>
              <w:rPr>
                <w:lang w:eastAsia="en-US"/>
              </w:rPr>
              <w:t>–</w:t>
            </w:r>
          </w:p>
        </w:tc>
        <w:tc>
          <w:tcPr>
            <w:tcW w:w="1378" w:type="dxa"/>
          </w:tcPr>
          <w:p w:rsidR="00A161A0" w:rsidRDefault="00D921BC" w:rsidP="008400D7">
            <w:pPr>
              <w:pStyle w:val="a1"/>
              <w:ind w:firstLine="0"/>
              <w:rPr>
                <w:lang w:eastAsia="en-US"/>
              </w:rPr>
            </w:pPr>
            <w:r>
              <w:rPr>
                <w:lang w:eastAsia="en-US"/>
              </w:rPr>
              <w:t>–</w:t>
            </w:r>
          </w:p>
        </w:tc>
      </w:tr>
    </w:tbl>
    <w:p w:rsidR="00AF6A7C" w:rsidRDefault="00D921BC" w:rsidP="008400D7">
      <w:pPr>
        <w:pStyle w:val="a1"/>
        <w:rPr>
          <w:lang w:eastAsia="en-US"/>
        </w:rPr>
      </w:pPr>
      <w:r>
        <w:rPr>
          <w:lang w:eastAsia="en-US"/>
        </w:rPr>
        <w:t xml:space="preserve">Выбросы, полученные во время тестирования модели 13, </w:t>
      </w:r>
      <w:r w:rsidR="00C62782">
        <w:rPr>
          <w:lang w:eastAsia="en-US"/>
        </w:rPr>
        <w:t xml:space="preserve">формировали отдельный набор данных. Их важность заключается в том, что </w:t>
      </w:r>
      <w:r w:rsidR="00640089">
        <w:rPr>
          <w:lang w:eastAsia="en-US"/>
        </w:rPr>
        <w:t>они подчёркивают самые значительные недостатки системы, проблемы с архитектурой, показанные разными метриками. Выбросы также могут продемонстрировать ненормально высокое качество модели, что невозможно получить при работе только с данными, полученными при анализе непосредственно метрик.</w:t>
      </w:r>
    </w:p>
    <w:p w:rsidR="00640089" w:rsidRPr="0081413F" w:rsidRDefault="00640089" w:rsidP="008400D7">
      <w:pPr>
        <w:pStyle w:val="a1"/>
        <w:rPr>
          <w:lang w:eastAsia="en-US"/>
        </w:rPr>
      </w:pPr>
      <w:r>
        <w:rPr>
          <w:lang w:eastAsia="en-US"/>
        </w:rPr>
        <w:lastRenderedPageBreak/>
        <w:t xml:space="preserve">Анализ выбросов начинается с поиска лемм, при генерации которых модель чаще всего ошибается. Они совпадают для расстояний Дамерау-Левенштейна и Джаро-Винклера: </w:t>
      </w:r>
      <w:r w:rsidRPr="00DE438D">
        <w:rPr>
          <w:i/>
          <w:lang w:eastAsia="en-US"/>
        </w:rPr>
        <w:t>имѣти</w:t>
      </w:r>
      <w:r w:rsidRPr="00640089">
        <w:rPr>
          <w:lang w:eastAsia="en-US"/>
        </w:rPr>
        <w:t xml:space="preserve"> ‘</w:t>
      </w:r>
      <w:r>
        <w:rPr>
          <w:lang w:eastAsia="en-US"/>
        </w:rPr>
        <w:t>иметь</w:t>
      </w:r>
      <w:r w:rsidRPr="00640089">
        <w:rPr>
          <w:lang w:eastAsia="en-US"/>
        </w:rPr>
        <w:t xml:space="preserve">’, </w:t>
      </w:r>
      <w:r w:rsidRPr="00DE438D">
        <w:rPr>
          <w:i/>
          <w:lang w:eastAsia="en-US"/>
        </w:rPr>
        <w:t>глаголати</w:t>
      </w:r>
      <w:r w:rsidRPr="00640089">
        <w:rPr>
          <w:lang w:eastAsia="en-US"/>
        </w:rPr>
        <w:t xml:space="preserve"> ‘</w:t>
      </w:r>
      <w:r>
        <w:rPr>
          <w:lang w:eastAsia="en-US"/>
        </w:rPr>
        <w:t>говорить</w:t>
      </w:r>
      <w:r w:rsidRPr="00640089">
        <w:rPr>
          <w:lang w:eastAsia="en-US"/>
        </w:rPr>
        <w:t xml:space="preserve">’, </w:t>
      </w:r>
      <w:r w:rsidRPr="00DE438D">
        <w:rPr>
          <w:i/>
          <w:lang w:eastAsia="en-US"/>
        </w:rPr>
        <w:t>клѧти</w:t>
      </w:r>
      <w:r w:rsidRPr="00640089">
        <w:rPr>
          <w:lang w:eastAsia="en-US"/>
        </w:rPr>
        <w:t xml:space="preserve"> ‘</w:t>
      </w:r>
      <w:r>
        <w:rPr>
          <w:lang w:eastAsia="en-US"/>
        </w:rPr>
        <w:t>проклинать</w:t>
      </w:r>
      <w:r w:rsidRPr="00640089">
        <w:rPr>
          <w:lang w:eastAsia="en-US"/>
        </w:rPr>
        <w:t xml:space="preserve">’, </w:t>
      </w:r>
      <w:r w:rsidRPr="00DE438D">
        <w:rPr>
          <w:i/>
          <w:lang w:eastAsia="en-US"/>
        </w:rPr>
        <w:t>приѩти</w:t>
      </w:r>
      <w:r w:rsidRPr="00640089">
        <w:rPr>
          <w:lang w:eastAsia="en-US"/>
        </w:rPr>
        <w:t xml:space="preserve"> ‘</w:t>
      </w:r>
      <w:r>
        <w:rPr>
          <w:lang w:eastAsia="en-US"/>
        </w:rPr>
        <w:t>принять</w:t>
      </w:r>
      <w:r w:rsidRPr="00640089">
        <w:rPr>
          <w:lang w:eastAsia="en-US"/>
        </w:rPr>
        <w:t xml:space="preserve">’, </w:t>
      </w:r>
      <w:r w:rsidRPr="00DE438D">
        <w:rPr>
          <w:i/>
          <w:lang w:eastAsia="en-US"/>
        </w:rPr>
        <w:t>мънасъ</w:t>
      </w:r>
      <w:r w:rsidRPr="00640089">
        <w:rPr>
          <w:lang w:eastAsia="en-US"/>
        </w:rPr>
        <w:t xml:space="preserve"> ‘</w:t>
      </w:r>
      <w:r>
        <w:rPr>
          <w:lang w:eastAsia="en-US"/>
        </w:rPr>
        <w:t>лицо</w:t>
      </w:r>
      <w:r w:rsidRPr="00640089">
        <w:rPr>
          <w:lang w:eastAsia="en-US"/>
        </w:rPr>
        <w:t xml:space="preserve">’, </w:t>
      </w:r>
      <w:r w:rsidRPr="00DE438D">
        <w:rPr>
          <w:i/>
          <w:lang w:eastAsia="en-US"/>
        </w:rPr>
        <w:t>исходити</w:t>
      </w:r>
      <w:r w:rsidRPr="00640089">
        <w:rPr>
          <w:lang w:eastAsia="en-US"/>
        </w:rPr>
        <w:t xml:space="preserve"> ‘</w:t>
      </w:r>
      <w:r>
        <w:rPr>
          <w:lang w:eastAsia="en-US"/>
        </w:rPr>
        <w:t>исходить</w:t>
      </w:r>
      <w:r w:rsidRPr="00640089">
        <w:rPr>
          <w:lang w:eastAsia="en-US"/>
        </w:rPr>
        <w:t xml:space="preserve">’, </w:t>
      </w:r>
      <w:r w:rsidRPr="00DE438D">
        <w:rPr>
          <w:i/>
          <w:lang w:eastAsia="en-US"/>
        </w:rPr>
        <w:t>чловѣчьскъ</w:t>
      </w:r>
      <w:r w:rsidRPr="00640089">
        <w:rPr>
          <w:lang w:eastAsia="en-US"/>
        </w:rPr>
        <w:t xml:space="preserve"> ‘</w:t>
      </w:r>
      <w:r>
        <w:rPr>
          <w:lang w:eastAsia="en-US"/>
        </w:rPr>
        <w:t>человеческий</w:t>
      </w:r>
      <w:r w:rsidRPr="00640089">
        <w:rPr>
          <w:lang w:eastAsia="en-US"/>
        </w:rPr>
        <w:t xml:space="preserve">’, </w:t>
      </w:r>
      <w:r w:rsidRPr="00DE438D">
        <w:rPr>
          <w:i/>
          <w:lang w:eastAsia="en-US"/>
        </w:rPr>
        <w:t>оумыти</w:t>
      </w:r>
      <w:r w:rsidRPr="00640089">
        <w:rPr>
          <w:lang w:eastAsia="en-US"/>
        </w:rPr>
        <w:t xml:space="preserve"> ‘</w:t>
      </w:r>
      <w:r>
        <w:rPr>
          <w:lang w:eastAsia="en-US"/>
        </w:rPr>
        <w:t>умывать</w:t>
      </w:r>
      <w:r w:rsidRPr="00640089">
        <w:rPr>
          <w:lang w:eastAsia="en-US"/>
        </w:rPr>
        <w:t xml:space="preserve">’, </w:t>
      </w:r>
      <w:r w:rsidRPr="00DE438D">
        <w:rPr>
          <w:i/>
          <w:lang w:eastAsia="en-US"/>
        </w:rPr>
        <w:t>рыба</w:t>
      </w:r>
      <w:r w:rsidRPr="00640089">
        <w:rPr>
          <w:lang w:eastAsia="en-US"/>
        </w:rPr>
        <w:t xml:space="preserve"> ‘</w:t>
      </w:r>
      <w:r>
        <w:rPr>
          <w:lang w:eastAsia="en-US"/>
        </w:rPr>
        <w:t>рыба</w:t>
      </w:r>
      <w:r w:rsidRPr="00640089">
        <w:rPr>
          <w:lang w:eastAsia="en-US"/>
        </w:rPr>
        <w:t xml:space="preserve">’, </w:t>
      </w:r>
      <w:r w:rsidRPr="00DE438D">
        <w:rPr>
          <w:i/>
          <w:lang w:eastAsia="en-US"/>
        </w:rPr>
        <w:t>въходити</w:t>
      </w:r>
      <w:r w:rsidRPr="00640089">
        <w:rPr>
          <w:lang w:eastAsia="en-US"/>
        </w:rPr>
        <w:t xml:space="preserve"> ‘</w:t>
      </w:r>
      <w:r>
        <w:rPr>
          <w:lang w:eastAsia="en-US"/>
        </w:rPr>
        <w:t>входить</w:t>
      </w:r>
      <w:r w:rsidRPr="00640089">
        <w:rPr>
          <w:lang w:eastAsia="en-US"/>
        </w:rPr>
        <w:t>’</w:t>
      </w:r>
      <w:r>
        <w:rPr>
          <w:lang w:eastAsia="en-US"/>
        </w:rPr>
        <w:t>.</w:t>
      </w:r>
      <w:r w:rsidR="0081413F">
        <w:rPr>
          <w:lang w:eastAsia="en-US"/>
        </w:rPr>
        <w:t xml:space="preserve"> Для расстояния Левенштейна они значительно отличаются: </w:t>
      </w:r>
      <w:r w:rsidR="0081413F" w:rsidRPr="00DE438D">
        <w:rPr>
          <w:i/>
          <w:lang w:eastAsia="en-US"/>
        </w:rPr>
        <w:t>съвѣдѣтельствовати</w:t>
      </w:r>
      <w:r w:rsidR="0081413F" w:rsidRPr="0081413F">
        <w:rPr>
          <w:i/>
          <w:lang w:eastAsia="en-US"/>
        </w:rPr>
        <w:t xml:space="preserve"> </w:t>
      </w:r>
      <w:r w:rsidR="0081413F" w:rsidRPr="0081413F">
        <w:rPr>
          <w:lang w:eastAsia="en-US"/>
        </w:rPr>
        <w:t>‘</w:t>
      </w:r>
      <w:r w:rsidR="0081413F">
        <w:rPr>
          <w:lang w:eastAsia="en-US"/>
        </w:rPr>
        <w:t>свидетельствовать</w:t>
      </w:r>
      <w:r w:rsidR="0081413F" w:rsidRPr="0081413F">
        <w:rPr>
          <w:lang w:eastAsia="en-US"/>
        </w:rPr>
        <w:t xml:space="preserve">’, </w:t>
      </w:r>
      <w:r w:rsidR="0081413F" w:rsidRPr="00DE438D">
        <w:rPr>
          <w:i/>
          <w:lang w:eastAsia="en-US"/>
        </w:rPr>
        <w:t>пророчьствовати</w:t>
      </w:r>
      <w:r w:rsidR="0081413F" w:rsidRPr="0081413F">
        <w:rPr>
          <w:lang w:eastAsia="en-US"/>
        </w:rPr>
        <w:t xml:space="preserve"> ‘</w:t>
      </w:r>
      <w:r w:rsidR="0081413F">
        <w:rPr>
          <w:lang w:eastAsia="en-US"/>
        </w:rPr>
        <w:t>пророчествовать</w:t>
      </w:r>
      <w:r w:rsidR="0081413F" w:rsidRPr="0081413F">
        <w:rPr>
          <w:lang w:eastAsia="en-US"/>
        </w:rPr>
        <w:t xml:space="preserve">’, </w:t>
      </w:r>
      <w:r w:rsidR="0081413F" w:rsidRPr="00DE438D">
        <w:rPr>
          <w:i/>
          <w:lang w:eastAsia="en-US"/>
        </w:rPr>
        <w:t>законооучитель</w:t>
      </w:r>
      <w:r w:rsidR="0081413F" w:rsidRPr="0081413F">
        <w:rPr>
          <w:i/>
          <w:lang w:eastAsia="en-US"/>
        </w:rPr>
        <w:t xml:space="preserve"> </w:t>
      </w:r>
      <w:r w:rsidR="0081413F" w:rsidRPr="0081413F">
        <w:rPr>
          <w:lang w:eastAsia="en-US"/>
        </w:rPr>
        <w:t>‘</w:t>
      </w:r>
      <w:r w:rsidR="0081413F">
        <w:rPr>
          <w:lang w:eastAsia="en-US"/>
        </w:rPr>
        <w:t>тот, кто учит Закону</w:t>
      </w:r>
      <w:r w:rsidR="0081413F" w:rsidRPr="0081413F">
        <w:rPr>
          <w:lang w:eastAsia="en-US"/>
        </w:rPr>
        <w:t xml:space="preserve">’, </w:t>
      </w:r>
      <w:r w:rsidR="0081413F" w:rsidRPr="00DE438D">
        <w:rPr>
          <w:i/>
          <w:lang w:eastAsia="en-US"/>
        </w:rPr>
        <w:t>отъдесѧтьствовати</w:t>
      </w:r>
      <w:r w:rsidR="0081413F" w:rsidRPr="0081413F">
        <w:rPr>
          <w:lang w:eastAsia="en-US"/>
        </w:rPr>
        <w:t xml:space="preserve"> ‘</w:t>
      </w:r>
      <w:r w:rsidR="0081413F">
        <w:rPr>
          <w:lang w:eastAsia="en-US"/>
        </w:rPr>
        <w:t>наложить десятину</w:t>
      </w:r>
      <w:r w:rsidR="0081413F" w:rsidRPr="0081413F">
        <w:rPr>
          <w:lang w:eastAsia="en-US"/>
        </w:rPr>
        <w:t xml:space="preserve">’, </w:t>
      </w:r>
      <w:r w:rsidR="0081413F" w:rsidRPr="00DE438D">
        <w:rPr>
          <w:i/>
          <w:lang w:eastAsia="en-US"/>
        </w:rPr>
        <w:t>сѵрофѵникиссаныни</w:t>
      </w:r>
      <w:r w:rsidR="0081413F" w:rsidRPr="0081413F">
        <w:rPr>
          <w:lang w:eastAsia="en-US"/>
        </w:rPr>
        <w:t xml:space="preserve"> ‘</w:t>
      </w:r>
      <w:r w:rsidR="0081413F">
        <w:rPr>
          <w:lang w:eastAsia="en-US"/>
        </w:rPr>
        <w:t>жительница Сирии родом из Финикии</w:t>
      </w:r>
      <w:r w:rsidR="0081413F" w:rsidRPr="0081413F">
        <w:rPr>
          <w:lang w:eastAsia="en-US"/>
        </w:rPr>
        <w:t xml:space="preserve">’, </w:t>
      </w:r>
      <w:r w:rsidR="0081413F" w:rsidRPr="00DE438D">
        <w:rPr>
          <w:i/>
          <w:lang w:eastAsia="en-US"/>
        </w:rPr>
        <w:t>дальманоуфаньскъ</w:t>
      </w:r>
      <w:r w:rsidR="0081413F" w:rsidRPr="0081413F">
        <w:rPr>
          <w:lang w:eastAsia="en-US"/>
        </w:rPr>
        <w:t xml:space="preserve"> ‘</w:t>
      </w:r>
      <w:r w:rsidR="0081413F">
        <w:rPr>
          <w:lang w:eastAsia="en-US"/>
        </w:rPr>
        <w:t>далмануфанский</w:t>
      </w:r>
      <w:r w:rsidR="0081413F" w:rsidRPr="0081413F">
        <w:rPr>
          <w:lang w:eastAsia="en-US"/>
        </w:rPr>
        <w:t xml:space="preserve">’, </w:t>
      </w:r>
      <w:r w:rsidR="0081413F" w:rsidRPr="0081413F">
        <w:rPr>
          <w:i/>
          <w:lang w:eastAsia="en-US"/>
        </w:rPr>
        <w:t>четврьтовластьць</w:t>
      </w:r>
      <w:r w:rsidR="0081413F" w:rsidRPr="0081413F">
        <w:rPr>
          <w:lang w:eastAsia="en-US"/>
        </w:rPr>
        <w:t xml:space="preserve"> ‘</w:t>
      </w:r>
      <w:r w:rsidR="0081413F">
        <w:rPr>
          <w:lang w:eastAsia="en-US"/>
        </w:rPr>
        <w:t>тетрарх</w:t>
      </w:r>
      <w:r w:rsidR="0081413F" w:rsidRPr="0081413F">
        <w:rPr>
          <w:lang w:eastAsia="en-US"/>
        </w:rPr>
        <w:t xml:space="preserve">’, </w:t>
      </w:r>
      <w:r w:rsidR="0081413F" w:rsidRPr="00DE438D">
        <w:rPr>
          <w:i/>
          <w:lang w:eastAsia="en-US"/>
        </w:rPr>
        <w:t>благословлѥнъ</w:t>
      </w:r>
      <w:r w:rsidR="0081413F" w:rsidRPr="0081413F">
        <w:rPr>
          <w:i/>
          <w:lang w:eastAsia="en-US"/>
        </w:rPr>
        <w:t xml:space="preserve"> </w:t>
      </w:r>
      <w:r w:rsidR="0081413F" w:rsidRPr="0081413F">
        <w:rPr>
          <w:lang w:eastAsia="en-US"/>
        </w:rPr>
        <w:t>‘</w:t>
      </w:r>
      <w:r w:rsidR="002878C5">
        <w:rPr>
          <w:lang w:eastAsia="en-US"/>
        </w:rPr>
        <w:t>благословлен</w:t>
      </w:r>
      <w:r w:rsidR="0081413F" w:rsidRPr="0081413F">
        <w:rPr>
          <w:lang w:eastAsia="en-US"/>
        </w:rPr>
        <w:t>’</w:t>
      </w:r>
      <w:r w:rsidR="0081413F">
        <w:rPr>
          <w:lang w:eastAsia="en-US"/>
        </w:rPr>
        <w:t xml:space="preserve">. </w:t>
      </w:r>
      <w:r w:rsidR="002878C5">
        <w:rPr>
          <w:lang w:eastAsia="en-US"/>
        </w:rPr>
        <w:t xml:space="preserve"> Разница объясняется тем, что результаты подсчёта расстояния Левенштейна демонстрируют большую степень нормальности распределённости в целом, поэтому выбросы среди них реже. Самые частотные выбросы в измерениях расстояния Левенштейна между токеном и леммой </w:t>
      </w:r>
      <w:r w:rsidR="005464B2">
        <w:rPr>
          <w:lang w:eastAsia="en-US"/>
        </w:rPr>
        <w:t>совпадают с наименее частотными выбросами в измерениях расстояний Дамерау-Левенштейна и Джаро-Винклера.</w:t>
      </w:r>
    </w:p>
    <w:p w:rsidR="00DE438D" w:rsidRDefault="005464B2" w:rsidP="005464B2">
      <w:pPr>
        <w:pStyle w:val="a1"/>
        <w:rPr>
          <w:lang w:eastAsia="en-US"/>
        </w:rPr>
      </w:pPr>
      <w:r>
        <w:rPr>
          <w:lang w:eastAsia="en-US"/>
        </w:rPr>
        <w:t>Самые</w:t>
      </w:r>
      <w:r w:rsidRPr="005464B2">
        <w:rPr>
          <w:lang w:eastAsia="en-US"/>
        </w:rPr>
        <w:t xml:space="preserve"> </w:t>
      </w:r>
      <w:r>
        <w:rPr>
          <w:lang w:eastAsia="en-US"/>
        </w:rPr>
        <w:t>частотно</w:t>
      </w:r>
      <w:r w:rsidRPr="005464B2">
        <w:rPr>
          <w:lang w:eastAsia="en-US"/>
        </w:rPr>
        <w:t xml:space="preserve"> </w:t>
      </w:r>
      <w:r>
        <w:rPr>
          <w:lang w:eastAsia="en-US"/>
        </w:rPr>
        <w:t>генерируемые</w:t>
      </w:r>
      <w:r w:rsidRPr="005464B2">
        <w:rPr>
          <w:lang w:eastAsia="en-US"/>
        </w:rPr>
        <w:t xml:space="preserve"> </w:t>
      </w:r>
      <w:r>
        <w:rPr>
          <w:lang w:eastAsia="en-US"/>
        </w:rPr>
        <w:t>выбросы</w:t>
      </w:r>
      <w:r w:rsidRPr="005464B2">
        <w:rPr>
          <w:lang w:eastAsia="en-US"/>
        </w:rPr>
        <w:t xml:space="preserve"> </w:t>
      </w:r>
      <w:r>
        <w:rPr>
          <w:lang w:eastAsia="en-US"/>
        </w:rPr>
        <w:t>более схожи. Для</w:t>
      </w:r>
      <w:r w:rsidRPr="005464B2">
        <w:rPr>
          <w:lang w:eastAsia="en-US"/>
        </w:rPr>
        <w:t xml:space="preserve"> </w:t>
      </w:r>
      <w:r>
        <w:rPr>
          <w:lang w:eastAsia="en-US"/>
        </w:rPr>
        <w:t>каждой</w:t>
      </w:r>
      <w:r w:rsidRPr="005464B2">
        <w:rPr>
          <w:lang w:eastAsia="en-US"/>
        </w:rPr>
        <w:t xml:space="preserve"> </w:t>
      </w:r>
      <w:r>
        <w:rPr>
          <w:lang w:eastAsia="en-US"/>
        </w:rPr>
        <w:t>из</w:t>
      </w:r>
      <w:r w:rsidRPr="005464B2">
        <w:rPr>
          <w:lang w:eastAsia="en-US"/>
        </w:rPr>
        <w:t xml:space="preserve"> </w:t>
      </w:r>
      <w:r>
        <w:rPr>
          <w:lang w:eastAsia="en-US"/>
        </w:rPr>
        <w:t xml:space="preserve">метрик первые два – </w:t>
      </w:r>
      <w:r w:rsidRPr="00DE438D">
        <w:rPr>
          <w:i/>
          <w:lang w:eastAsia="en-US"/>
        </w:rPr>
        <w:t>и</w:t>
      </w:r>
      <w:r w:rsidRPr="005464B2">
        <w:rPr>
          <w:i/>
          <w:lang w:eastAsia="en-US"/>
        </w:rPr>
        <w:t xml:space="preserve"> </w:t>
      </w:r>
      <w:r w:rsidRPr="005464B2">
        <w:rPr>
          <w:lang w:eastAsia="en-US"/>
        </w:rPr>
        <w:t>‘</w:t>
      </w:r>
      <w:r>
        <w:rPr>
          <w:lang w:eastAsia="en-US"/>
        </w:rPr>
        <w:t xml:space="preserve">и’ и </w:t>
      </w:r>
      <w:r w:rsidRPr="00DE438D">
        <w:rPr>
          <w:i/>
          <w:lang w:eastAsia="en-US"/>
        </w:rPr>
        <w:t>новъ</w:t>
      </w:r>
      <w:r w:rsidRPr="005464B2">
        <w:rPr>
          <w:lang w:eastAsia="en-US"/>
        </w:rPr>
        <w:t xml:space="preserve"> ‘</w:t>
      </w:r>
      <w:r>
        <w:rPr>
          <w:lang w:eastAsia="en-US"/>
        </w:rPr>
        <w:t>новый</w:t>
      </w:r>
      <w:r w:rsidRPr="005464B2">
        <w:rPr>
          <w:lang w:eastAsia="en-US"/>
        </w:rPr>
        <w:t>’</w:t>
      </w:r>
      <w:r>
        <w:rPr>
          <w:lang w:eastAsia="en-US"/>
        </w:rPr>
        <w:t xml:space="preserve">. В случае с расстоянием Левенштейна зафиксированы ещё три: </w:t>
      </w:r>
      <w:r w:rsidRPr="00DE438D">
        <w:rPr>
          <w:i/>
          <w:lang w:eastAsia="en-US"/>
        </w:rPr>
        <w:t>абоѥ</w:t>
      </w:r>
      <w:r w:rsidRPr="005464B2">
        <w:rPr>
          <w:lang w:eastAsia="en-US"/>
        </w:rPr>
        <w:t xml:space="preserve"> (</w:t>
      </w:r>
      <w:r>
        <w:rPr>
          <w:lang w:eastAsia="en-US"/>
        </w:rPr>
        <w:t>значение неясно</w:t>
      </w:r>
      <w:r w:rsidRPr="005464B2">
        <w:rPr>
          <w:lang w:eastAsia="en-US"/>
        </w:rPr>
        <w:t xml:space="preserve">), </w:t>
      </w:r>
      <w:r w:rsidRPr="00DE438D">
        <w:rPr>
          <w:i/>
          <w:lang w:eastAsia="en-US"/>
        </w:rPr>
        <w:t>оудъ</w:t>
      </w:r>
      <w:r w:rsidRPr="005464B2">
        <w:rPr>
          <w:lang w:eastAsia="en-US"/>
        </w:rPr>
        <w:t xml:space="preserve"> ‘</w:t>
      </w:r>
      <w:r>
        <w:rPr>
          <w:lang w:eastAsia="en-US"/>
        </w:rPr>
        <w:t>часть тела</w:t>
      </w:r>
      <w:r w:rsidRPr="005464B2">
        <w:rPr>
          <w:lang w:eastAsia="en-US"/>
        </w:rPr>
        <w:t xml:space="preserve">’, </w:t>
      </w:r>
      <w:r w:rsidRPr="00DE438D">
        <w:rPr>
          <w:i/>
          <w:lang w:eastAsia="en-US"/>
        </w:rPr>
        <w:t>къ</w:t>
      </w:r>
      <w:r w:rsidRPr="005464B2">
        <w:rPr>
          <w:lang w:eastAsia="en-US"/>
        </w:rPr>
        <w:t xml:space="preserve"> ‘</w:t>
      </w:r>
      <w:r>
        <w:rPr>
          <w:lang w:eastAsia="en-US"/>
        </w:rPr>
        <w:t>к</w:t>
      </w:r>
      <w:r w:rsidRPr="005464B2">
        <w:rPr>
          <w:lang w:eastAsia="en-US"/>
        </w:rPr>
        <w:t>’</w:t>
      </w:r>
      <w:r>
        <w:rPr>
          <w:lang w:eastAsia="en-US"/>
        </w:rPr>
        <w:t>. Выбросы</w:t>
      </w:r>
      <w:r w:rsidRPr="005464B2">
        <w:rPr>
          <w:lang w:eastAsia="en-US"/>
        </w:rPr>
        <w:t xml:space="preserve"> </w:t>
      </w:r>
      <w:r>
        <w:rPr>
          <w:lang w:eastAsia="en-US"/>
        </w:rPr>
        <w:t>по</w:t>
      </w:r>
      <w:r w:rsidRPr="005464B2">
        <w:rPr>
          <w:lang w:eastAsia="en-US"/>
        </w:rPr>
        <w:t xml:space="preserve"> </w:t>
      </w:r>
      <w:r>
        <w:rPr>
          <w:lang w:eastAsia="en-US"/>
        </w:rPr>
        <w:t>расстояниям</w:t>
      </w:r>
      <w:r w:rsidRPr="005464B2">
        <w:rPr>
          <w:lang w:eastAsia="en-US"/>
        </w:rPr>
        <w:t xml:space="preserve"> </w:t>
      </w:r>
      <w:r>
        <w:rPr>
          <w:lang w:eastAsia="en-US"/>
        </w:rPr>
        <w:t xml:space="preserve">Джаро-Винклера и Дамерау-Левенштейна совпадают: </w:t>
      </w:r>
      <w:r w:rsidR="00DE438D" w:rsidRPr="00DE438D">
        <w:rPr>
          <w:i/>
          <w:lang w:eastAsia="en-US"/>
        </w:rPr>
        <w:t>божии</w:t>
      </w:r>
      <w:r w:rsidR="00DE438D" w:rsidRPr="005464B2">
        <w:rPr>
          <w:lang w:eastAsia="en-US"/>
        </w:rPr>
        <w:t xml:space="preserve"> ‘</w:t>
      </w:r>
      <w:r>
        <w:rPr>
          <w:lang w:eastAsia="en-US"/>
        </w:rPr>
        <w:t>божий</w:t>
      </w:r>
      <w:r w:rsidR="00DE438D" w:rsidRPr="005464B2">
        <w:rPr>
          <w:lang w:eastAsia="en-US"/>
        </w:rPr>
        <w:t xml:space="preserve">’, </w:t>
      </w:r>
      <w:r w:rsidR="00DE438D" w:rsidRPr="00DE438D">
        <w:rPr>
          <w:i/>
          <w:lang w:eastAsia="en-US"/>
        </w:rPr>
        <w:t>ѡ</w:t>
      </w:r>
      <w:r w:rsidR="00DE438D" w:rsidRPr="005464B2">
        <w:rPr>
          <w:i/>
          <w:lang w:eastAsia="en-US"/>
        </w:rPr>
        <w:t xml:space="preserve"> </w:t>
      </w:r>
      <w:r w:rsidR="00DE438D" w:rsidRPr="005464B2">
        <w:rPr>
          <w:lang w:eastAsia="en-US"/>
        </w:rPr>
        <w:t>‘</w:t>
      </w:r>
      <w:r>
        <w:rPr>
          <w:lang w:eastAsia="en-US"/>
        </w:rPr>
        <w:t>о</w:t>
      </w:r>
      <w:r w:rsidR="00DE438D" w:rsidRPr="005464B2">
        <w:rPr>
          <w:lang w:eastAsia="en-US"/>
        </w:rPr>
        <w:t xml:space="preserve">’, </w:t>
      </w:r>
      <w:r w:rsidR="00DE438D" w:rsidRPr="00DE438D">
        <w:rPr>
          <w:i/>
          <w:lang w:eastAsia="en-US"/>
        </w:rPr>
        <w:t>быти</w:t>
      </w:r>
      <w:r w:rsidR="00DE438D" w:rsidRPr="005464B2">
        <w:rPr>
          <w:i/>
          <w:lang w:eastAsia="en-US"/>
        </w:rPr>
        <w:t xml:space="preserve"> </w:t>
      </w:r>
      <w:r w:rsidR="00DE438D" w:rsidRPr="005464B2">
        <w:rPr>
          <w:lang w:eastAsia="en-US"/>
        </w:rPr>
        <w:t>‘</w:t>
      </w:r>
      <w:r>
        <w:rPr>
          <w:lang w:eastAsia="en-US"/>
        </w:rPr>
        <w:t>быть</w:t>
      </w:r>
      <w:r w:rsidR="00DE438D" w:rsidRPr="005464B2">
        <w:rPr>
          <w:lang w:eastAsia="en-US"/>
        </w:rPr>
        <w:t xml:space="preserve">’, </w:t>
      </w:r>
      <w:r w:rsidR="00DE438D" w:rsidRPr="00DE438D">
        <w:rPr>
          <w:lang w:eastAsia="en-US"/>
        </w:rPr>
        <w:t>посълати</w:t>
      </w:r>
      <w:r w:rsidR="00DE438D" w:rsidRPr="005464B2">
        <w:rPr>
          <w:lang w:eastAsia="en-US"/>
        </w:rPr>
        <w:t xml:space="preserve"> ‘</w:t>
      </w:r>
      <w:r>
        <w:rPr>
          <w:lang w:eastAsia="en-US"/>
        </w:rPr>
        <w:t>послать</w:t>
      </w:r>
      <w:r w:rsidR="00DE438D" w:rsidRPr="005464B2">
        <w:rPr>
          <w:lang w:eastAsia="en-US"/>
        </w:rPr>
        <w:t xml:space="preserve">’, </w:t>
      </w:r>
      <w:proofErr w:type="gramStart"/>
      <w:r w:rsidR="00DE438D" w:rsidRPr="00DE438D">
        <w:rPr>
          <w:i/>
          <w:lang w:eastAsia="en-US"/>
        </w:rPr>
        <w:t>р</w:t>
      </w:r>
      <w:proofErr w:type="gramEnd"/>
      <w:r w:rsidR="00DE438D" w:rsidRPr="00DE438D">
        <w:rPr>
          <w:i/>
          <w:lang w:eastAsia="en-US"/>
        </w:rPr>
        <w:t>ѫбъ</w:t>
      </w:r>
      <w:r>
        <w:rPr>
          <w:lang w:eastAsia="en-US"/>
        </w:rPr>
        <w:t xml:space="preserve"> (значение неясно</w:t>
      </w:r>
      <w:r w:rsidR="00DE438D" w:rsidRPr="005464B2">
        <w:rPr>
          <w:lang w:eastAsia="en-US"/>
        </w:rPr>
        <w:t xml:space="preserve">), </w:t>
      </w:r>
      <w:r w:rsidR="00DE438D" w:rsidRPr="00DE438D">
        <w:rPr>
          <w:i/>
          <w:lang w:eastAsia="en-US"/>
        </w:rPr>
        <w:t>тъ</w:t>
      </w:r>
      <w:r w:rsidR="00DE438D" w:rsidRPr="005464B2">
        <w:rPr>
          <w:lang w:eastAsia="en-US"/>
        </w:rPr>
        <w:t xml:space="preserve"> ‘</w:t>
      </w:r>
      <w:r>
        <w:rPr>
          <w:lang w:eastAsia="en-US"/>
        </w:rPr>
        <w:t>тот</w:t>
      </w:r>
      <w:r w:rsidR="00DE438D" w:rsidRPr="005464B2">
        <w:rPr>
          <w:lang w:eastAsia="en-US"/>
        </w:rPr>
        <w:t xml:space="preserve">’, </w:t>
      </w:r>
      <w:r w:rsidR="00DE438D" w:rsidRPr="00DE438D">
        <w:rPr>
          <w:i/>
          <w:lang w:eastAsia="en-US"/>
        </w:rPr>
        <w:t>оу</w:t>
      </w:r>
      <w:r w:rsidR="00DE438D" w:rsidRPr="005464B2">
        <w:rPr>
          <w:lang w:eastAsia="en-US"/>
        </w:rPr>
        <w:t xml:space="preserve"> ‘</w:t>
      </w:r>
      <w:r>
        <w:rPr>
          <w:lang w:eastAsia="en-US"/>
        </w:rPr>
        <w:t>у</w:t>
      </w:r>
      <w:r w:rsidR="00DE438D" w:rsidRPr="005464B2">
        <w:rPr>
          <w:lang w:eastAsia="en-US"/>
        </w:rPr>
        <w:t xml:space="preserve">’, </w:t>
      </w:r>
      <w:r w:rsidR="00DE438D" w:rsidRPr="00DE438D">
        <w:rPr>
          <w:i/>
          <w:lang w:eastAsia="en-US"/>
        </w:rPr>
        <w:t>исоусъ</w:t>
      </w:r>
      <w:r w:rsidR="00DE438D" w:rsidRPr="005464B2">
        <w:rPr>
          <w:lang w:eastAsia="en-US"/>
        </w:rPr>
        <w:t xml:space="preserve"> ‘</w:t>
      </w:r>
      <w:r>
        <w:rPr>
          <w:lang w:eastAsia="en-US"/>
        </w:rPr>
        <w:t>Иисус</w:t>
      </w:r>
      <w:r w:rsidR="00DE438D" w:rsidRPr="005464B2">
        <w:rPr>
          <w:lang w:eastAsia="en-US"/>
        </w:rPr>
        <w:t>’.</w:t>
      </w:r>
    </w:p>
    <w:p w:rsidR="005464B2" w:rsidRDefault="005464B2" w:rsidP="005464B2">
      <w:pPr>
        <w:pStyle w:val="a1"/>
        <w:rPr>
          <w:lang w:eastAsia="en-US"/>
        </w:rPr>
      </w:pPr>
      <w:proofErr w:type="gramStart"/>
      <w:r>
        <w:rPr>
          <w:lang w:eastAsia="en-US"/>
        </w:rPr>
        <w:t>Модель</w:t>
      </w:r>
      <w:proofErr w:type="gramEnd"/>
      <w:r w:rsidRPr="005464B2">
        <w:rPr>
          <w:lang w:eastAsia="en-US"/>
        </w:rPr>
        <w:t xml:space="preserve"> </w:t>
      </w:r>
      <w:r>
        <w:rPr>
          <w:lang w:eastAsia="en-US"/>
        </w:rPr>
        <w:t xml:space="preserve">как правило совершает ошибку из-за генерации более коротких </w:t>
      </w:r>
      <w:r w:rsidRPr="00377325">
        <w:rPr>
          <w:lang w:eastAsia="en-US"/>
        </w:rPr>
        <w:t>последовательностей на выходе по сравнению с корректными. Средняя длина</w:t>
      </w:r>
      <w:r w:rsidR="00377325" w:rsidRPr="00377325">
        <w:rPr>
          <w:lang w:eastAsia="en-US"/>
        </w:rPr>
        <w:t xml:space="preserve"> корректного токена на выходе</w:t>
      </w:r>
      <w:r w:rsidRPr="00377325">
        <w:rPr>
          <w:lang w:eastAsia="en-US"/>
        </w:rPr>
        <w:t xml:space="preserve"> меньше существенно больше средней длины выброса (7.14, 7.14, 16 против 4.02, 4. 02, 2.1 для расстояний Джаро-</w:t>
      </w:r>
      <w:r>
        <w:rPr>
          <w:lang w:eastAsia="en-US"/>
        </w:rPr>
        <w:t>Винклера</w:t>
      </w:r>
      <w:r w:rsidRPr="00206802">
        <w:rPr>
          <w:lang w:eastAsia="en-US"/>
        </w:rPr>
        <w:t xml:space="preserve">, </w:t>
      </w:r>
      <w:r>
        <w:rPr>
          <w:lang w:eastAsia="en-US"/>
        </w:rPr>
        <w:t>Дамерау</w:t>
      </w:r>
      <w:r w:rsidRPr="00206802">
        <w:rPr>
          <w:lang w:eastAsia="en-US"/>
        </w:rPr>
        <w:t>-</w:t>
      </w:r>
      <w:r>
        <w:rPr>
          <w:lang w:eastAsia="en-US"/>
        </w:rPr>
        <w:t>Левенштейна</w:t>
      </w:r>
      <w:r w:rsidRPr="00206802">
        <w:rPr>
          <w:lang w:eastAsia="en-US"/>
        </w:rPr>
        <w:t xml:space="preserve"> </w:t>
      </w:r>
      <w:r>
        <w:rPr>
          <w:lang w:eastAsia="en-US"/>
        </w:rPr>
        <w:t>и</w:t>
      </w:r>
      <w:r w:rsidRPr="00206802">
        <w:rPr>
          <w:lang w:eastAsia="en-US"/>
        </w:rPr>
        <w:t xml:space="preserve"> </w:t>
      </w:r>
      <w:r>
        <w:rPr>
          <w:lang w:eastAsia="en-US"/>
        </w:rPr>
        <w:t xml:space="preserve">Левенштейна соответственно). </w:t>
      </w:r>
      <w:r w:rsidR="00206802">
        <w:rPr>
          <w:lang w:eastAsia="en-US"/>
        </w:rPr>
        <w:t>Максимальная</w:t>
      </w:r>
      <w:r w:rsidR="00206802" w:rsidRPr="00C413D9">
        <w:rPr>
          <w:lang w:eastAsia="en-US"/>
        </w:rPr>
        <w:t xml:space="preserve"> </w:t>
      </w:r>
      <w:r w:rsidR="00206802">
        <w:rPr>
          <w:lang w:eastAsia="en-US"/>
        </w:rPr>
        <w:t>длина</w:t>
      </w:r>
      <w:r w:rsidR="00206802" w:rsidRPr="00C413D9">
        <w:rPr>
          <w:lang w:eastAsia="en-US"/>
        </w:rPr>
        <w:t xml:space="preserve"> </w:t>
      </w:r>
      <w:r w:rsidR="00206802">
        <w:rPr>
          <w:lang w:eastAsia="en-US"/>
        </w:rPr>
        <w:t>леммы</w:t>
      </w:r>
      <w:r w:rsidR="00206802" w:rsidRPr="00C413D9">
        <w:rPr>
          <w:lang w:eastAsia="en-US"/>
        </w:rPr>
        <w:t xml:space="preserve"> </w:t>
      </w:r>
      <w:r w:rsidR="00206802">
        <w:rPr>
          <w:lang w:eastAsia="en-US"/>
        </w:rPr>
        <w:t>равна</w:t>
      </w:r>
      <w:r w:rsidR="00206802" w:rsidRPr="00C413D9">
        <w:rPr>
          <w:lang w:eastAsia="en-US"/>
        </w:rPr>
        <w:t xml:space="preserve"> 18, </w:t>
      </w:r>
      <w:r w:rsidR="00206802">
        <w:rPr>
          <w:lang w:eastAsia="en-US"/>
        </w:rPr>
        <w:t xml:space="preserve">максимальная длина выброса – 12. </w:t>
      </w:r>
    </w:p>
    <w:p w:rsidR="00A65D1D" w:rsidRDefault="00206802" w:rsidP="005464B2">
      <w:pPr>
        <w:pStyle w:val="a1"/>
        <w:rPr>
          <w:highlight w:val="yellow"/>
          <w:lang w:eastAsia="en-US"/>
        </w:rPr>
      </w:pPr>
      <w:r>
        <w:rPr>
          <w:lang w:eastAsia="en-US"/>
        </w:rPr>
        <w:lastRenderedPageBreak/>
        <w:t>Для тестирования</w:t>
      </w:r>
      <w:r w:rsidR="00A65D1D">
        <w:rPr>
          <w:lang w:eastAsia="en-US"/>
        </w:rPr>
        <w:t xml:space="preserve"> модели </w:t>
      </w:r>
      <w:r w:rsidR="00A65D1D">
        <w:rPr>
          <w:lang w:val="en-US" w:eastAsia="en-US"/>
        </w:rPr>
        <w:t>Max</w:t>
      </w:r>
      <w:r>
        <w:rPr>
          <w:lang w:eastAsia="en-US"/>
        </w:rPr>
        <w:t xml:space="preserve"> на Киевских листках, тексте, значительно отличающемся от других старославянских текстов на </w:t>
      </w:r>
      <w:r>
        <w:rPr>
          <w:i/>
          <w:lang w:val="en-US" w:eastAsia="en-US"/>
        </w:rPr>
        <w:t>n</w:t>
      </w:r>
      <w:r>
        <w:rPr>
          <w:lang w:val="be-BY" w:eastAsia="en-US"/>
        </w:rPr>
        <w:t xml:space="preserve">-граммном уровне </w:t>
      </w:r>
      <w:r w:rsidRPr="00206802">
        <w:rPr>
          <w:lang w:eastAsia="en-US"/>
        </w:rPr>
        <w:t>[</w:t>
      </w:r>
      <w:r>
        <w:rPr>
          <w:lang w:val="en-US" w:eastAsia="en-US"/>
        </w:rPr>
        <w:t>Kamphuis</w:t>
      </w:r>
      <w:r w:rsidRPr="00206802">
        <w:rPr>
          <w:lang w:eastAsia="en-US"/>
        </w:rPr>
        <w:t xml:space="preserve"> </w:t>
      </w:r>
      <w:r>
        <w:rPr>
          <w:lang w:val="en-US" w:eastAsia="en-US"/>
        </w:rPr>
        <w:t>J</w:t>
      </w:r>
      <w:r w:rsidRPr="00206802">
        <w:rPr>
          <w:lang w:eastAsia="en-US"/>
        </w:rPr>
        <w:t xml:space="preserve">., </w:t>
      </w:r>
      <w:r>
        <w:rPr>
          <w:lang w:eastAsia="en-US"/>
        </w:rPr>
        <w:t>2020</w:t>
      </w:r>
      <w:r w:rsidRPr="00206802">
        <w:rPr>
          <w:lang w:eastAsia="en-US"/>
        </w:rPr>
        <w:t>]</w:t>
      </w:r>
      <w:r>
        <w:rPr>
          <w:lang w:eastAsia="en-US"/>
        </w:rPr>
        <w:t>, и потому наиболее показательн</w:t>
      </w:r>
      <w:r w:rsidR="00A65D1D">
        <w:rPr>
          <w:lang w:eastAsia="en-US"/>
        </w:rPr>
        <w:t>ым для оценки способности модели к генерализации, были добавлены</w:t>
      </w:r>
      <w:r w:rsidR="00A65D1D">
        <w:rPr>
          <w:lang w:val="be-BY" w:eastAsia="en-US"/>
        </w:rPr>
        <w:t xml:space="preserve"> пра</w:t>
      </w:r>
      <w:r w:rsidR="00A65D1D">
        <w:rPr>
          <w:lang w:eastAsia="en-US"/>
        </w:rPr>
        <w:t>вила для лемматизации фрагментов, знаков пунктуации и цифр. Примеры представлены в таблице 21.</w:t>
      </w:r>
    </w:p>
    <w:p w:rsidR="00A65D1D" w:rsidRDefault="00A65D1D" w:rsidP="005464B2">
      <w:pPr>
        <w:pStyle w:val="a1"/>
        <w:rPr>
          <w:lang w:eastAsia="en-US"/>
        </w:rPr>
      </w:pPr>
      <w:r w:rsidRPr="005C6F83">
        <w:rPr>
          <w:lang w:eastAsia="en-US"/>
        </w:rPr>
        <w:t xml:space="preserve">Таблица 21. Примеры токенов, лемматизированных моделью </w:t>
      </w:r>
      <w:r w:rsidRPr="005C6F83">
        <w:rPr>
          <w:lang w:val="en-US" w:eastAsia="en-US"/>
        </w:rPr>
        <w:t>Max</w:t>
      </w:r>
      <w:r w:rsidRPr="005C6F83">
        <w:rPr>
          <w:lang w:eastAsia="en-US"/>
        </w:rPr>
        <w:t xml:space="preserve"> с добавлением системы правил.</w:t>
      </w:r>
    </w:p>
    <w:tbl>
      <w:tblPr>
        <w:tblStyle w:val="af6"/>
        <w:tblW w:w="0" w:type="auto"/>
        <w:tblLook w:val="04A0"/>
      </w:tblPr>
      <w:tblGrid>
        <w:gridCol w:w="4785"/>
        <w:gridCol w:w="4786"/>
      </w:tblGrid>
      <w:tr w:rsidR="00A65D1D" w:rsidTr="00A65D1D">
        <w:tc>
          <w:tcPr>
            <w:tcW w:w="4785" w:type="dxa"/>
          </w:tcPr>
          <w:p w:rsidR="00A65D1D" w:rsidRDefault="00A65D1D" w:rsidP="005464B2">
            <w:pPr>
              <w:pStyle w:val="a1"/>
              <w:ind w:firstLine="0"/>
              <w:rPr>
                <w:lang w:eastAsia="en-US"/>
              </w:rPr>
            </w:pPr>
            <w:r>
              <w:rPr>
                <w:lang w:eastAsia="en-US"/>
              </w:rPr>
              <w:t>Токен</w:t>
            </w:r>
          </w:p>
        </w:tc>
        <w:tc>
          <w:tcPr>
            <w:tcW w:w="4786" w:type="dxa"/>
          </w:tcPr>
          <w:p w:rsidR="00A65D1D" w:rsidRDefault="00A65D1D" w:rsidP="005464B2">
            <w:pPr>
              <w:pStyle w:val="a1"/>
              <w:ind w:firstLine="0"/>
              <w:rPr>
                <w:lang w:eastAsia="en-US"/>
              </w:rPr>
            </w:pPr>
            <w:r>
              <w:rPr>
                <w:lang w:eastAsia="en-US"/>
              </w:rPr>
              <w:t>Лемма</w:t>
            </w:r>
          </w:p>
        </w:tc>
      </w:tr>
      <w:tr w:rsidR="00A65D1D" w:rsidTr="00A65D1D">
        <w:tc>
          <w:tcPr>
            <w:tcW w:w="4785" w:type="dxa"/>
          </w:tcPr>
          <w:p w:rsidR="00A65D1D" w:rsidRDefault="00A65D1D" w:rsidP="005464B2">
            <w:pPr>
              <w:pStyle w:val="a1"/>
              <w:ind w:firstLine="0"/>
              <w:rPr>
                <w:lang w:eastAsia="en-US"/>
              </w:rPr>
            </w:pPr>
            <w:r w:rsidRPr="00DE438D">
              <w:rPr>
                <w:i/>
                <w:lang w:eastAsia="en-US"/>
              </w:rPr>
              <w:t>======абъ</w:t>
            </w:r>
          </w:p>
        </w:tc>
        <w:tc>
          <w:tcPr>
            <w:tcW w:w="4786" w:type="dxa"/>
          </w:tcPr>
          <w:p w:rsidR="00A65D1D" w:rsidRDefault="00A65D1D" w:rsidP="005464B2">
            <w:pPr>
              <w:pStyle w:val="a1"/>
              <w:ind w:firstLine="0"/>
              <w:rPr>
                <w:lang w:eastAsia="en-US"/>
              </w:rPr>
            </w:pPr>
            <w:r w:rsidRPr="00DE438D">
              <w:rPr>
                <w:i/>
                <w:lang w:eastAsia="en-US"/>
              </w:rPr>
              <w:t>===</w:t>
            </w:r>
          </w:p>
        </w:tc>
      </w:tr>
      <w:tr w:rsidR="00A65D1D" w:rsidTr="00A65D1D">
        <w:tc>
          <w:tcPr>
            <w:tcW w:w="4785" w:type="dxa"/>
          </w:tcPr>
          <w:p w:rsidR="00A65D1D" w:rsidRDefault="00A65D1D" w:rsidP="005464B2">
            <w:pPr>
              <w:pStyle w:val="a1"/>
              <w:ind w:firstLine="0"/>
              <w:rPr>
                <w:lang w:eastAsia="en-US"/>
              </w:rPr>
            </w:pPr>
            <w:r w:rsidRPr="00DE438D">
              <w:rPr>
                <w:i/>
                <w:lang w:eastAsia="en-US"/>
              </w:rPr>
              <w:t>:.:</w:t>
            </w:r>
            <w:r w:rsidR="009D32FB">
              <w:rPr>
                <w:i/>
                <w:lang w:eastAsia="en-US"/>
              </w:rPr>
              <w:t xml:space="preserve"> </w:t>
            </w:r>
          </w:p>
        </w:tc>
        <w:tc>
          <w:tcPr>
            <w:tcW w:w="4786" w:type="dxa"/>
          </w:tcPr>
          <w:p w:rsidR="00A65D1D" w:rsidRDefault="00A65D1D" w:rsidP="005464B2">
            <w:pPr>
              <w:pStyle w:val="a1"/>
              <w:ind w:firstLine="0"/>
              <w:rPr>
                <w:lang w:eastAsia="en-US"/>
              </w:rPr>
            </w:pPr>
            <w:r w:rsidRPr="00DE438D">
              <w:rPr>
                <w:i/>
                <w:lang w:eastAsia="en-US"/>
              </w:rPr>
              <w:t>:.:</w:t>
            </w:r>
          </w:p>
        </w:tc>
      </w:tr>
      <w:tr w:rsidR="00A65D1D" w:rsidTr="00A65D1D">
        <w:tc>
          <w:tcPr>
            <w:tcW w:w="4785" w:type="dxa"/>
          </w:tcPr>
          <w:p w:rsidR="00A65D1D" w:rsidRPr="009D32FB" w:rsidRDefault="009D32FB" w:rsidP="005C6F83">
            <w:pPr>
              <w:pStyle w:val="a1"/>
              <w:ind w:firstLine="0"/>
              <w:rPr>
                <w:lang w:val="be-BY" w:eastAsia="en-US"/>
              </w:rPr>
            </w:pPr>
            <w:r w:rsidRPr="009D32FB">
              <w:rPr>
                <w:i/>
                <w:lang w:eastAsia="en-US"/>
              </w:rPr>
              <w:t>л'ѣта</w:t>
            </w:r>
            <w:r>
              <w:rPr>
                <w:i/>
                <w:lang w:eastAsia="en-US"/>
              </w:rPr>
              <w:t xml:space="preserve"> </w:t>
            </w:r>
            <w:r>
              <w:rPr>
                <w:lang w:val="en-US" w:eastAsia="en-US"/>
              </w:rPr>
              <w:t>‘</w:t>
            </w:r>
            <w:r>
              <w:rPr>
                <w:lang w:val="be-BY" w:eastAsia="en-US"/>
              </w:rPr>
              <w:t>год-</w:t>
            </w:r>
            <w:proofErr w:type="gramStart"/>
            <w:r w:rsidR="005C6F83">
              <w:rPr>
                <w:lang w:val="en-US" w:eastAsia="en-US"/>
              </w:rPr>
              <w:t>GEN</w:t>
            </w:r>
            <w:proofErr w:type="gramEnd"/>
            <w:r>
              <w:rPr>
                <w:lang w:val="en-US" w:eastAsia="en-US"/>
              </w:rPr>
              <w:t>’</w:t>
            </w:r>
          </w:p>
        </w:tc>
        <w:tc>
          <w:tcPr>
            <w:tcW w:w="4786" w:type="dxa"/>
          </w:tcPr>
          <w:p w:rsidR="00A65D1D" w:rsidRPr="009D32FB" w:rsidRDefault="009D32FB" w:rsidP="005464B2">
            <w:pPr>
              <w:pStyle w:val="a1"/>
              <w:ind w:firstLine="0"/>
              <w:rPr>
                <w:lang w:eastAsia="en-US"/>
              </w:rPr>
            </w:pPr>
            <w:proofErr w:type="gramStart"/>
            <w:r w:rsidRPr="009D32FB">
              <w:rPr>
                <w:i/>
                <w:lang w:eastAsia="en-US"/>
              </w:rPr>
              <w:t>л</w:t>
            </w:r>
            <w:proofErr w:type="gramEnd"/>
            <w:r w:rsidRPr="009D32FB">
              <w:rPr>
                <w:i/>
                <w:lang w:eastAsia="en-US"/>
              </w:rPr>
              <w:t>ѣто</w:t>
            </w:r>
            <w:r>
              <w:rPr>
                <w:i/>
                <w:lang w:eastAsia="en-US"/>
              </w:rPr>
              <w:t xml:space="preserve"> </w:t>
            </w:r>
            <w:r>
              <w:rPr>
                <w:lang w:val="en-US" w:eastAsia="en-US"/>
              </w:rPr>
              <w:t>‘</w:t>
            </w:r>
            <w:r>
              <w:rPr>
                <w:lang w:eastAsia="en-US"/>
              </w:rPr>
              <w:t>год</w:t>
            </w:r>
            <w:r>
              <w:rPr>
                <w:lang w:val="en-US" w:eastAsia="en-US"/>
              </w:rPr>
              <w:t>’</w:t>
            </w:r>
          </w:p>
        </w:tc>
      </w:tr>
      <w:tr w:rsidR="00A65D1D" w:rsidTr="00A65D1D">
        <w:tc>
          <w:tcPr>
            <w:tcW w:w="4785" w:type="dxa"/>
          </w:tcPr>
          <w:p w:rsidR="00A65D1D" w:rsidRPr="009D32FB" w:rsidRDefault="009D32FB" w:rsidP="005464B2">
            <w:pPr>
              <w:pStyle w:val="a1"/>
              <w:ind w:firstLine="0"/>
              <w:rPr>
                <w:lang w:eastAsia="en-US"/>
              </w:rPr>
            </w:pPr>
            <w:r w:rsidRPr="009D32FB">
              <w:rPr>
                <w:i/>
                <w:lang w:eastAsia="en-US"/>
              </w:rPr>
              <w:t>НАДЪ</w:t>
            </w:r>
            <w:r>
              <w:rPr>
                <w:i/>
                <w:lang w:eastAsia="en-US"/>
              </w:rPr>
              <w:t xml:space="preserve"> </w:t>
            </w:r>
            <w:r>
              <w:rPr>
                <w:lang w:val="en-US" w:eastAsia="en-US"/>
              </w:rPr>
              <w:t>‘</w:t>
            </w:r>
            <w:r>
              <w:rPr>
                <w:lang w:eastAsia="en-US"/>
              </w:rPr>
              <w:t>над</w:t>
            </w:r>
            <w:r>
              <w:rPr>
                <w:lang w:val="en-US" w:eastAsia="en-US"/>
              </w:rPr>
              <w:t>’</w:t>
            </w:r>
          </w:p>
        </w:tc>
        <w:tc>
          <w:tcPr>
            <w:tcW w:w="4786" w:type="dxa"/>
          </w:tcPr>
          <w:p w:rsidR="00A65D1D" w:rsidRPr="009D32FB" w:rsidRDefault="009D32FB" w:rsidP="005C6F83">
            <w:pPr>
              <w:pStyle w:val="a1"/>
              <w:ind w:firstLine="0"/>
              <w:rPr>
                <w:lang w:eastAsia="en-US"/>
              </w:rPr>
            </w:pPr>
            <w:r w:rsidRPr="009D32FB">
              <w:rPr>
                <w:i/>
                <w:lang w:eastAsia="en-US"/>
              </w:rPr>
              <w:t>гда</w:t>
            </w:r>
            <w:r>
              <w:rPr>
                <w:i/>
                <w:lang w:eastAsia="en-US"/>
              </w:rPr>
              <w:t xml:space="preserve"> </w:t>
            </w:r>
            <w:r w:rsidR="005C6F83">
              <w:rPr>
                <w:lang w:eastAsia="en-US"/>
              </w:rPr>
              <w:t>(временной аффикс)</w:t>
            </w:r>
            <w:r>
              <w:rPr>
                <w:lang w:val="be-BY" w:eastAsia="en-US"/>
              </w:rPr>
              <w:t xml:space="preserve"> </w:t>
            </w:r>
          </w:p>
        </w:tc>
      </w:tr>
    </w:tbl>
    <w:p w:rsidR="00C31B1A" w:rsidRPr="00C31B1A" w:rsidRDefault="00C31B1A" w:rsidP="004D1198">
      <w:pPr>
        <w:pStyle w:val="a5"/>
        <w:numPr>
          <w:ilvl w:val="1"/>
          <w:numId w:val="7"/>
        </w:numPr>
        <w:rPr>
          <w:b/>
        </w:rPr>
      </w:pPr>
      <w:bookmarkStart w:id="32" w:name="_Toc72902600"/>
      <w:r>
        <w:t>Выводы.</w:t>
      </w:r>
      <w:bookmarkEnd w:id="32"/>
    </w:p>
    <w:p w:rsidR="00A65D1D" w:rsidRDefault="00A65D1D" w:rsidP="00A65D1D">
      <w:pPr>
        <w:pStyle w:val="a1"/>
        <w:jc w:val="left"/>
      </w:pPr>
      <w:r>
        <w:t xml:space="preserve">Таким образом, определён полный состав корпуса старославянского языка и порядок включения в него текстов. На первом этапе будут добавлены Зографское евангелие, Ассеманиево евангелие, Мариинское евангелие, </w:t>
      </w:r>
      <w:r w:rsidR="00A405D3">
        <w:t>Супрасльская рукопись</w:t>
      </w:r>
      <w:r>
        <w:t xml:space="preserve">, Саввина книга и Киевские листки. На втором этапе </w:t>
      </w:r>
      <w:r w:rsidRPr="00376840">
        <w:t>постепенно будут включаться Клоцов сборник, Синайская псалтырь, Синайский требник, Охридские листки, Хиландарские листки, листки Ундольского, Зографские листки, Рыльские глаголические листки, Македонский кириллический листок, Синайский фрагмент, Енинский апостол, Зографский палимпсест и Зографское евангелие – Б. Существует вероятность включения Ватиканского палимпсеста и Боянского евангелия. И</w:t>
      </w:r>
      <w:r>
        <w:t xml:space="preserve">тогом работы должен стать корпус </w:t>
      </w:r>
      <w:r w:rsidRPr="00376840">
        <w:t>из 19 текстов</w:t>
      </w:r>
      <w:r>
        <w:t>, с возможным расширением до 21 текста</w:t>
      </w:r>
      <w:r w:rsidRPr="00376840">
        <w:t>.</w:t>
      </w:r>
    </w:p>
    <w:p w:rsidR="00A65D1D" w:rsidRDefault="00A65D1D" w:rsidP="00A65D1D">
      <w:pPr>
        <w:pStyle w:val="a1"/>
        <w:jc w:val="left"/>
      </w:pPr>
      <w:r>
        <w:t>Тексты будут постепенно добавляться в корпус</w:t>
      </w:r>
      <w:r w:rsidR="00826194">
        <w:t xml:space="preserve"> после проведения предварительной обработки по выработанным в ходе исследования правилам.</w:t>
      </w:r>
    </w:p>
    <w:p w:rsidR="00826194" w:rsidRDefault="00826194" w:rsidP="00A65D1D">
      <w:pPr>
        <w:pStyle w:val="a1"/>
        <w:jc w:val="left"/>
      </w:pPr>
      <w:r>
        <w:lastRenderedPageBreak/>
        <w:t>При проведении часте</w:t>
      </w:r>
      <w:r w:rsidR="00A45C3D">
        <w:t xml:space="preserve">речной разметки и лемматизации </w:t>
      </w:r>
      <w:r>
        <w:t>на Мариинском евангелии</w:t>
      </w:r>
      <w:r w:rsidR="00A45C3D">
        <w:t xml:space="preserve"> предложенные модели оказываются менее эффективными</w:t>
      </w:r>
      <w:r>
        <w:t xml:space="preserve">, чем обученные на множестве языков модели </w:t>
      </w:r>
      <w:r>
        <w:rPr>
          <w:lang w:val="en-US"/>
        </w:rPr>
        <w:t>Universal</w:t>
      </w:r>
      <w:r w:rsidRPr="00826194">
        <w:t xml:space="preserve"> </w:t>
      </w:r>
      <w:r>
        <w:rPr>
          <w:lang w:val="en-US"/>
        </w:rPr>
        <w:t>Dependencies</w:t>
      </w:r>
      <w:r>
        <w:t xml:space="preserve">, однако </w:t>
      </w:r>
      <w:r w:rsidR="00BC1436">
        <w:t>демонстрируют лучшие результаты</w:t>
      </w:r>
      <w:r>
        <w:t xml:space="preserve"> при работе с текстом Киевских листков. </w:t>
      </w:r>
      <w:r w:rsidR="00BC1436">
        <w:t>В ходе</w:t>
      </w:r>
      <w:r>
        <w:t xml:space="preserve"> этих экспери</w:t>
      </w:r>
      <w:r w:rsidR="00BC1436">
        <w:t xml:space="preserve">ментов в очередной раз возникла необходиость поставить вопрос </w:t>
      </w:r>
      <w:proofErr w:type="gramStart"/>
      <w:r w:rsidR="00BC1436">
        <w:t>о</w:t>
      </w:r>
      <w:proofErr w:type="gramEnd"/>
      <w:r w:rsidR="00BC1436">
        <w:t xml:space="preserve"> лингвистической гетерогенности</w:t>
      </w:r>
      <w:r>
        <w:t xml:space="preserve"> стар</w:t>
      </w:r>
      <w:r w:rsidR="00BC1436">
        <w:t>ославянского</w:t>
      </w:r>
      <w:r>
        <w:t xml:space="preserve"> канон</w:t>
      </w:r>
      <w:r w:rsidR="00BC1436">
        <w:t>а</w:t>
      </w:r>
      <w:r>
        <w:t>. Полученная модель кроссидиомной частеречной разметки может показать, насколько именно эти различия велики.</w:t>
      </w:r>
    </w:p>
    <w:p w:rsidR="00826194" w:rsidRPr="00A45C3D" w:rsidRDefault="00A45C3D" w:rsidP="00A65D1D">
      <w:pPr>
        <w:pStyle w:val="a1"/>
        <w:jc w:val="left"/>
      </w:pPr>
      <w:r>
        <w:t xml:space="preserve">Анализ наиболее значительных ошибок модели показал необходимость формирования наборов данных, состоящих из более длинных токенов и лемм, для моделей с </w:t>
      </w:r>
      <w:r>
        <w:rPr>
          <w:lang w:val="en-US"/>
        </w:rPr>
        <w:t>seq</w:t>
      </w:r>
      <w:r w:rsidRPr="00A45C3D">
        <w:t>2</w:t>
      </w:r>
      <w:r>
        <w:rPr>
          <w:lang w:val="en-US"/>
        </w:rPr>
        <w:t>seq</w:t>
      </w:r>
      <w:r w:rsidRPr="00A45C3D">
        <w:t>-</w:t>
      </w:r>
      <w:r>
        <w:t>архитектурой. Один из таких планируется сформировать в ходе дальнейшей работы с корпусом.</w:t>
      </w:r>
    </w:p>
    <w:p w:rsidR="00A65D1D" w:rsidRDefault="00A65D1D" w:rsidP="00D35AA1">
      <w:pPr>
        <w:pStyle w:val="a1"/>
      </w:pPr>
    </w:p>
    <w:p w:rsidR="00DE438D" w:rsidRPr="00C413D9" w:rsidRDefault="00DE438D" w:rsidP="00D35AA1">
      <w:pPr>
        <w:pStyle w:val="a1"/>
      </w:pPr>
    </w:p>
    <w:p w:rsidR="00676C8D" w:rsidRPr="00C413D9" w:rsidRDefault="00676C8D" w:rsidP="00D35AA1">
      <w:pPr>
        <w:pStyle w:val="a1"/>
      </w:pPr>
    </w:p>
    <w:p w:rsidR="009156F2" w:rsidRPr="00C413D9" w:rsidRDefault="009156F2" w:rsidP="00D35AA1">
      <w:pPr>
        <w:pStyle w:val="a1"/>
      </w:pPr>
    </w:p>
    <w:p w:rsidR="004D49E2" w:rsidRPr="00C413D9" w:rsidRDefault="004D49E2" w:rsidP="00D35AA1">
      <w:pPr>
        <w:pStyle w:val="a1"/>
      </w:pPr>
    </w:p>
    <w:p w:rsidR="00974F32" w:rsidRPr="00991AB0" w:rsidRDefault="00974F32" w:rsidP="001F2E48">
      <w:pPr>
        <w:pStyle w:val="2"/>
        <w:ind w:firstLine="0"/>
        <w:rPr>
          <w:lang w:val="be-BY"/>
        </w:rPr>
      </w:pPr>
      <w:r w:rsidRPr="00991AB0">
        <w:rPr>
          <w:lang w:val="be-BY"/>
        </w:rPr>
        <w:br w:type="page"/>
      </w:r>
    </w:p>
    <w:p w:rsidR="001A37FA" w:rsidRDefault="00974F32" w:rsidP="00563BB1">
      <w:pPr>
        <w:pStyle w:val="2"/>
        <w:jc w:val="center"/>
        <w:rPr>
          <w:b/>
          <w:lang w:val="be-BY"/>
        </w:rPr>
      </w:pPr>
      <w:bookmarkStart w:id="33" w:name="_Toc72902601"/>
      <w:r w:rsidRPr="001432FB">
        <w:rPr>
          <w:b/>
        </w:rPr>
        <w:lastRenderedPageBreak/>
        <w:t>Глава</w:t>
      </w:r>
      <w:r w:rsidRPr="004B527F">
        <w:rPr>
          <w:b/>
        </w:rPr>
        <w:t xml:space="preserve"> 4. </w:t>
      </w:r>
      <w:r w:rsidRPr="001432FB">
        <w:rPr>
          <w:b/>
        </w:rPr>
        <w:t>Программная</w:t>
      </w:r>
      <w:r w:rsidRPr="004B527F">
        <w:rPr>
          <w:b/>
        </w:rPr>
        <w:t xml:space="preserve"> </w:t>
      </w:r>
      <w:r w:rsidRPr="001432FB">
        <w:rPr>
          <w:b/>
        </w:rPr>
        <w:t>реализация</w:t>
      </w:r>
      <w:r w:rsidRPr="004B527F">
        <w:rPr>
          <w:b/>
        </w:rPr>
        <w:t xml:space="preserve"> </w:t>
      </w:r>
      <w:r w:rsidRPr="001432FB">
        <w:rPr>
          <w:b/>
        </w:rPr>
        <w:t>корпуса</w:t>
      </w:r>
      <w:r w:rsidRPr="004B527F">
        <w:rPr>
          <w:b/>
        </w:rPr>
        <w:t xml:space="preserve"> </w:t>
      </w:r>
      <w:r w:rsidRPr="001432FB">
        <w:rPr>
          <w:b/>
        </w:rPr>
        <w:t>старославянского</w:t>
      </w:r>
      <w:r w:rsidRPr="004B527F">
        <w:rPr>
          <w:b/>
        </w:rPr>
        <w:t xml:space="preserve"> </w:t>
      </w:r>
      <w:r w:rsidRPr="001432FB">
        <w:rPr>
          <w:b/>
        </w:rPr>
        <w:t>языка</w:t>
      </w:r>
      <w:r w:rsidRPr="004B527F">
        <w:rPr>
          <w:b/>
        </w:rPr>
        <w:t>.</w:t>
      </w:r>
      <w:bookmarkEnd w:id="33"/>
    </w:p>
    <w:p w:rsidR="006677E0" w:rsidRDefault="00833574" w:rsidP="00833574">
      <w:pPr>
        <w:pStyle w:val="a1"/>
      </w:pPr>
      <w:r>
        <w:rPr>
          <w:lang w:val="be-BY"/>
        </w:rPr>
        <w:t>На данный момент корпус старославянского языка</w:t>
      </w:r>
      <w:r w:rsidR="00C213E7">
        <w:t xml:space="preserve"> имеет двухмодульную структуру. </w:t>
      </w:r>
    </w:p>
    <w:p w:rsidR="00833574" w:rsidRDefault="00C213E7" w:rsidP="00833574">
      <w:pPr>
        <w:pStyle w:val="a1"/>
      </w:pPr>
      <w:r>
        <w:t xml:space="preserve">Первый модуль </w:t>
      </w:r>
      <w:r w:rsidR="00C16740">
        <w:t xml:space="preserve">автоматически </w:t>
      </w:r>
      <w:r>
        <w:t xml:space="preserve">обрабатывает тексты, выложенные в открытый доступ ранее, </w:t>
      </w:r>
      <w:r w:rsidR="00834197">
        <w:t xml:space="preserve">преобразуя их в нужный для хранения в корпусе формат. Он состоит из трёх подмодулей, проводящих предобработку и токенизацию, частеречную разметку и лемматизацию соответственно. Каждый из этих трёх подмодулей </w:t>
      </w:r>
      <w:r w:rsidR="001B0669">
        <w:t>может функционировать независимо. Модули частеречной разметки и лемматизации</w:t>
      </w:r>
      <w:r w:rsidR="006677E0">
        <w:t xml:space="preserve"> при этом</w:t>
      </w:r>
      <w:r w:rsidR="001B0669">
        <w:t xml:space="preserve"> </w:t>
      </w:r>
      <w:r w:rsidR="006677E0">
        <w:t>требуют наличия текста, преобразованного в нужный для хранения в корпусе формат.</w:t>
      </w:r>
      <w:r w:rsidR="00834197">
        <w:t xml:space="preserve"> </w:t>
      </w:r>
    </w:p>
    <w:p w:rsidR="006677E0" w:rsidRDefault="002E6F30" w:rsidP="00833574">
      <w:pPr>
        <w:pStyle w:val="a1"/>
      </w:pPr>
      <w:r>
        <w:t xml:space="preserve">Второй модуль предназначен для </w:t>
      </w:r>
      <w:r w:rsidR="00C16740">
        <w:t xml:space="preserve">ручной </w:t>
      </w:r>
      <w:r>
        <w:t>обработки текстов, ранее или недоступных в электронной форме, или доступных только в качестве сканированн</w:t>
      </w:r>
      <w:r w:rsidR="00C16740">
        <w:t>ого нераспознанного текста, а также для представления обработанных и представленных в необходимом формате текстов. Второй модуль состоит из подмодулей обработки и представления, каждый из которых выполняет свою работу независимо</w:t>
      </w:r>
      <w:r w:rsidR="007532F0">
        <w:t>.</w:t>
      </w:r>
      <w:r w:rsidR="00D27872">
        <w:t xml:space="preserve"> Для представления текстов их необходимо хранить в определённом формате.</w:t>
      </w:r>
    </w:p>
    <w:p w:rsidR="00D27872" w:rsidRDefault="00D27872" w:rsidP="00833574">
      <w:pPr>
        <w:pStyle w:val="a1"/>
      </w:pPr>
      <w:r>
        <w:t>В данной главе даётся краткая характеристика особенностей реализации данных модулей.</w:t>
      </w:r>
    </w:p>
    <w:p w:rsidR="00D27872" w:rsidRDefault="00D27872" w:rsidP="00D27872">
      <w:pPr>
        <w:pStyle w:val="a5"/>
        <w:numPr>
          <w:ilvl w:val="1"/>
          <w:numId w:val="5"/>
        </w:numPr>
      </w:pPr>
      <w:bookmarkStart w:id="34" w:name="_Toc72902602"/>
      <w:r>
        <w:t>Модуль предобработки.</w:t>
      </w:r>
      <w:bookmarkEnd w:id="34"/>
    </w:p>
    <w:p w:rsidR="00A66E46" w:rsidRDefault="0017056C" w:rsidP="0017056C">
      <w:pPr>
        <w:pStyle w:val="a1"/>
      </w:pPr>
      <w:r>
        <w:rPr>
          <w:lang w:val="be-BY"/>
        </w:rPr>
        <w:t>Модуль предобработк</w:t>
      </w:r>
      <w:r>
        <w:t xml:space="preserve">и выполнен в форме приложения </w:t>
      </w:r>
      <w:r>
        <w:rPr>
          <w:lang w:val="en-US"/>
        </w:rPr>
        <w:t>Windows</w:t>
      </w:r>
      <w:r w:rsidRPr="0017056C">
        <w:t xml:space="preserve"> </w:t>
      </w:r>
      <w:r>
        <w:rPr>
          <w:lang w:val="en-US"/>
        </w:rPr>
        <w:t>Forms</w:t>
      </w:r>
      <w:r>
        <w:t xml:space="preserve">, написанного на </w:t>
      </w:r>
      <w:r>
        <w:rPr>
          <w:lang w:val="en-US"/>
        </w:rPr>
        <w:t>C</w:t>
      </w:r>
      <w:r w:rsidRPr="0017056C">
        <w:t>#</w:t>
      </w:r>
      <w:r>
        <w:t xml:space="preserve">, соединённого с двумя программами на </w:t>
      </w:r>
      <w:r>
        <w:rPr>
          <w:lang w:val="en-US"/>
        </w:rPr>
        <w:t>Python</w:t>
      </w:r>
      <w:r>
        <w:t xml:space="preserve">. </w:t>
      </w:r>
    </w:p>
    <w:p w:rsidR="00C16740" w:rsidRDefault="0017056C" w:rsidP="0017056C">
      <w:pPr>
        <w:pStyle w:val="a1"/>
        <w:rPr>
          <w:lang w:val="be-BY"/>
        </w:rPr>
      </w:pPr>
      <w:r>
        <w:t xml:space="preserve">Приложение на </w:t>
      </w:r>
      <w:r>
        <w:rPr>
          <w:lang w:val="en-US"/>
        </w:rPr>
        <w:t>C</w:t>
      </w:r>
      <w:r w:rsidRPr="0098484C">
        <w:t>#</w:t>
      </w:r>
      <w:r w:rsidR="0098484C">
        <w:t xml:space="preserve"> используется для создания удобного графического интерфейса, через который пользователь может взаимодействовать с запускаемыми через терминал программами на </w:t>
      </w:r>
      <w:r w:rsidR="0098484C">
        <w:rPr>
          <w:lang w:val="en-US"/>
        </w:rPr>
        <w:t>Python</w:t>
      </w:r>
      <w:r w:rsidR="0098484C">
        <w:t xml:space="preserve">, для проведения предобработки текста, а также для </w:t>
      </w:r>
      <w:r w:rsidR="00A66E46">
        <w:t>сохранения результатов работы модулей в базу данных. Исходный код модуля предобработки выложен в</w:t>
      </w:r>
      <w:r w:rsidR="004B0295">
        <w:t xml:space="preserve"> репозитории на </w:t>
      </w:r>
      <w:r w:rsidR="004B0295">
        <w:rPr>
          <w:lang w:val="en-US"/>
        </w:rPr>
        <w:t>GitHub</w:t>
      </w:r>
      <w:r w:rsidR="004B0295">
        <w:t xml:space="preserve"> </w:t>
      </w:r>
      <w:r w:rsidR="004B0295" w:rsidRPr="004B0295">
        <w:t>[</w:t>
      </w:r>
      <w:r w:rsidR="004B0295">
        <w:rPr>
          <w:lang w:val="en-US"/>
        </w:rPr>
        <w:t>Preprocessor</w:t>
      </w:r>
      <w:r w:rsidR="004B0295" w:rsidRPr="004B0295">
        <w:t>]</w:t>
      </w:r>
      <w:r w:rsidR="004B0295">
        <w:rPr>
          <w:lang w:val="be-BY"/>
        </w:rPr>
        <w:t>.</w:t>
      </w:r>
    </w:p>
    <w:p w:rsidR="004B0295" w:rsidRDefault="004B0295" w:rsidP="0017056C">
      <w:pPr>
        <w:pStyle w:val="a1"/>
      </w:pPr>
      <w:r>
        <w:rPr>
          <w:lang w:val="be-BY"/>
        </w:rPr>
        <w:lastRenderedPageBreak/>
        <w:t xml:space="preserve">Стартовое окно </w:t>
      </w:r>
      <w:r w:rsidR="004169C4">
        <w:rPr>
          <w:lang w:val="be-BY"/>
        </w:rPr>
        <w:t>приложения</w:t>
      </w:r>
      <w:r w:rsidR="00262C75">
        <w:rPr>
          <w:lang w:val="be-BY"/>
        </w:rPr>
        <w:t xml:space="preserve"> (рис. 1)</w:t>
      </w:r>
      <w:r w:rsidR="004169C4">
        <w:rPr>
          <w:lang w:val="be-BY"/>
        </w:rPr>
        <w:t xml:space="preserve"> на </w:t>
      </w:r>
      <w:r w:rsidR="004169C4">
        <w:rPr>
          <w:lang w:val="en-US"/>
        </w:rPr>
        <w:t>C</w:t>
      </w:r>
      <w:r w:rsidR="004169C4" w:rsidRPr="004169C4">
        <w:t>#</w:t>
      </w:r>
      <w:r w:rsidR="004169C4">
        <w:t xml:space="preserve"> отображает две кнопки</w:t>
      </w:r>
      <w:r w:rsidR="00307F4A">
        <w:t>. Каждая из них открывает о</w:t>
      </w:r>
      <w:r w:rsidR="00262C75">
        <w:t>дно из основных окон, в которых проходит работа исследователя.</w:t>
      </w:r>
    </w:p>
    <w:p w:rsidR="00262C75" w:rsidRPr="004169C4" w:rsidRDefault="00262C75" w:rsidP="0017056C">
      <w:pPr>
        <w:pStyle w:val="a1"/>
      </w:pPr>
      <w:r>
        <w:rPr>
          <w:noProof/>
        </w:rPr>
        <w:drawing>
          <wp:inline distT="0" distB="0" distL="0" distR="0">
            <wp:extent cx="4975225" cy="299818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71843" cy="2996150"/>
                    </a:xfrm>
                    <a:prstGeom prst="rect">
                      <a:avLst/>
                    </a:prstGeom>
                    <a:noFill/>
                    <a:ln w="9525">
                      <a:noFill/>
                      <a:miter lim="800000"/>
                      <a:headEnd/>
                      <a:tailEnd/>
                    </a:ln>
                  </pic:spPr>
                </pic:pic>
              </a:graphicData>
            </a:graphic>
          </wp:inline>
        </w:drawing>
      </w:r>
    </w:p>
    <w:p w:rsidR="00A66E46" w:rsidRDefault="00262C75" w:rsidP="00262C75">
      <w:pPr>
        <w:pStyle w:val="a1"/>
        <w:jc w:val="center"/>
      </w:pPr>
      <w:r>
        <w:t>Рис. 1. Стартовое окно модуля предобработки.</w:t>
      </w:r>
    </w:p>
    <w:p w:rsidR="00490ACC" w:rsidRDefault="00262C75" w:rsidP="001A37FA">
      <w:pPr>
        <w:pStyle w:val="a1"/>
      </w:pPr>
      <w:r>
        <w:t xml:space="preserve">Окно, открывающееся по нажатию на кнопку «Обучить модель на </w:t>
      </w:r>
      <w:r>
        <w:rPr>
          <w:lang w:val="en-US"/>
        </w:rPr>
        <w:t>CoNLL</w:t>
      </w:r>
      <w:r w:rsidRPr="00262C75">
        <w:t>-</w:t>
      </w:r>
      <w:r>
        <w:rPr>
          <w:lang w:val="en-US"/>
        </w:rPr>
        <w:t>U</w:t>
      </w:r>
      <w:r>
        <w:t xml:space="preserve"> данных», также содержит в себе две кнопки</w:t>
      </w:r>
      <w:r w:rsidR="00490ACC">
        <w:t>, изображённые на рисунке 2</w:t>
      </w:r>
      <w:r>
        <w:t>.</w:t>
      </w:r>
      <w:r w:rsidR="00DA3FB7">
        <w:t xml:space="preserve"> </w:t>
      </w:r>
    </w:p>
    <w:p w:rsidR="00490ACC" w:rsidRDefault="005766E9" w:rsidP="001A37FA">
      <w:pPr>
        <w:pStyle w:val="a1"/>
        <w:rPr>
          <w:lang w:val="be-BY"/>
        </w:rPr>
      </w:pPr>
      <w:r>
        <w:rPr>
          <w:noProof/>
        </w:rPr>
        <w:drawing>
          <wp:inline distT="0" distB="0" distL="0" distR="0">
            <wp:extent cx="4946516" cy="2950589"/>
            <wp:effectExtent l="19050" t="0" r="648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2797" cy="2954336"/>
                    </a:xfrm>
                    <a:prstGeom prst="rect">
                      <a:avLst/>
                    </a:prstGeom>
                    <a:noFill/>
                    <a:ln w="9525">
                      <a:noFill/>
                      <a:miter lim="800000"/>
                      <a:headEnd/>
                      <a:tailEnd/>
                    </a:ln>
                  </pic:spPr>
                </pic:pic>
              </a:graphicData>
            </a:graphic>
          </wp:inline>
        </w:drawing>
      </w:r>
    </w:p>
    <w:p w:rsidR="005766E9" w:rsidRPr="005766E9" w:rsidRDefault="005766E9" w:rsidP="005766E9">
      <w:pPr>
        <w:pStyle w:val="a1"/>
        <w:jc w:val="center"/>
      </w:pPr>
      <w:r>
        <w:rPr>
          <w:lang w:val="be-BY"/>
        </w:rPr>
        <w:t>Рис. 2. Окно обучения моделей модуля предобработки.</w:t>
      </w:r>
    </w:p>
    <w:p w:rsidR="005766E9" w:rsidRDefault="00DA3FB7" w:rsidP="001A37FA">
      <w:pPr>
        <w:pStyle w:val="a1"/>
      </w:pPr>
      <w:r>
        <w:lastRenderedPageBreak/>
        <w:t xml:space="preserve">Первая из них предназначена для связи с подмодулем частеречной разметки для тренировки модели на существующем золотом стандарте, доступном в рамках проекта </w:t>
      </w:r>
      <w:r>
        <w:rPr>
          <w:lang w:val="en-US"/>
        </w:rPr>
        <w:t>Universal</w:t>
      </w:r>
      <w:r w:rsidRPr="00DA3FB7">
        <w:t xml:space="preserve"> </w:t>
      </w:r>
      <w:r>
        <w:rPr>
          <w:lang w:val="en-US"/>
        </w:rPr>
        <w:t>Dependencies</w:t>
      </w:r>
      <w:r w:rsidR="00C76E66">
        <w:t xml:space="preserve"> </w:t>
      </w:r>
      <w:r w:rsidR="00C76E66" w:rsidRPr="00C76E66">
        <w:t>[</w:t>
      </w:r>
      <w:r w:rsidR="00C76E66">
        <w:rPr>
          <w:lang w:val="en-US"/>
        </w:rPr>
        <w:t>Zeman</w:t>
      </w:r>
      <w:r w:rsidR="00C76E66" w:rsidRPr="00C76E66">
        <w:t xml:space="preserve"> </w:t>
      </w:r>
      <w:r w:rsidR="006D46E5">
        <w:t>и др</w:t>
      </w:r>
      <w:r w:rsidR="00C76E66" w:rsidRPr="00C76E66">
        <w:t>., 2020]</w:t>
      </w:r>
      <w:r>
        <w:t>.</w:t>
      </w:r>
    </w:p>
    <w:p w:rsidR="001464A2" w:rsidRDefault="005766E9" w:rsidP="001A37FA">
      <w:pPr>
        <w:pStyle w:val="a1"/>
      </w:pPr>
      <w:r>
        <w:t xml:space="preserve">Подмодуль частеречной разметки располагается в отдельной директории и </w:t>
      </w:r>
      <w:r w:rsidR="001E6141">
        <w:t xml:space="preserve">представляет собой программу на </w:t>
      </w:r>
      <w:r w:rsidR="001E6141">
        <w:rPr>
          <w:lang w:val="en-US"/>
        </w:rPr>
        <w:t>Python</w:t>
      </w:r>
      <w:r w:rsidR="001E6141">
        <w:t xml:space="preserve">. Код </w:t>
      </w:r>
      <w:r w:rsidR="001464A2">
        <w:t>под</w:t>
      </w:r>
      <w:r w:rsidR="001E6141">
        <w:t xml:space="preserve">модуля частеречной разметки </w:t>
      </w:r>
      <w:r w:rsidR="001464A2">
        <w:t xml:space="preserve">состоит из нескольких файлов и </w:t>
      </w:r>
      <w:r w:rsidR="001E6141">
        <w:t xml:space="preserve">доступен в соответствующем репозитории на </w:t>
      </w:r>
      <w:r w:rsidR="001E6141">
        <w:rPr>
          <w:lang w:val="en-US"/>
        </w:rPr>
        <w:t>GitHub</w:t>
      </w:r>
      <w:r w:rsidR="001E6141" w:rsidRPr="001E6141">
        <w:t xml:space="preserve"> [</w:t>
      </w:r>
      <w:r w:rsidR="001E6141">
        <w:rPr>
          <w:lang w:val="en-US"/>
        </w:rPr>
        <w:t>HMM</w:t>
      </w:r>
      <w:r w:rsidR="001E6141" w:rsidRPr="001E6141">
        <w:t>]</w:t>
      </w:r>
      <w:r w:rsidR="001464A2">
        <w:t>.</w:t>
      </w:r>
    </w:p>
    <w:p w:rsidR="00844348" w:rsidRPr="00CF0C2F" w:rsidRDefault="005A75AE" w:rsidP="001A37FA">
      <w:pPr>
        <w:pStyle w:val="a1"/>
      </w:pPr>
      <w:r>
        <w:t xml:space="preserve">Файл </w:t>
      </w:r>
      <w:r>
        <w:rPr>
          <w:i/>
          <w:lang w:val="en-US"/>
        </w:rPr>
        <w:t>main</w:t>
      </w:r>
      <w:r w:rsidRPr="005A75AE">
        <w:rPr>
          <w:i/>
        </w:rPr>
        <w:t>.</w:t>
      </w:r>
      <w:r>
        <w:rPr>
          <w:i/>
          <w:lang w:val="en-US"/>
        </w:rPr>
        <w:t>py</w:t>
      </w:r>
      <w:r>
        <w:rPr>
          <w:lang w:val="be-BY"/>
        </w:rPr>
        <w:t xml:space="preserve"> содерж</w:t>
      </w:r>
      <w:r>
        <w:t>ит код, у</w:t>
      </w:r>
      <w:r w:rsidR="00966335">
        <w:t>правляющий подмодулем через считывание аргументов командной строки и маршрутизацию к</w:t>
      </w:r>
      <w:r w:rsidR="00844348">
        <w:rPr>
          <w:lang w:val="be-BY"/>
        </w:rPr>
        <w:t xml:space="preserve"> потокам работы. </w:t>
      </w:r>
      <w:r>
        <w:t xml:space="preserve"> </w:t>
      </w:r>
      <w:r w:rsidR="00844348">
        <w:t xml:space="preserve">Файл </w:t>
      </w:r>
      <w:r w:rsidR="00844348">
        <w:rPr>
          <w:i/>
          <w:lang w:val="en-US"/>
        </w:rPr>
        <w:t>data</w:t>
      </w:r>
      <w:r w:rsidR="00844348" w:rsidRPr="00844348">
        <w:rPr>
          <w:i/>
        </w:rPr>
        <w:t>_</w:t>
      </w:r>
      <w:r w:rsidR="00844348">
        <w:rPr>
          <w:i/>
          <w:lang w:val="en-US"/>
        </w:rPr>
        <w:t>preparation</w:t>
      </w:r>
      <w:r w:rsidR="00844348" w:rsidRPr="00844348">
        <w:rPr>
          <w:i/>
        </w:rPr>
        <w:t>.</w:t>
      </w:r>
      <w:r w:rsidR="00844348">
        <w:rPr>
          <w:i/>
          <w:lang w:val="en-US"/>
        </w:rPr>
        <w:t>py</w:t>
      </w:r>
      <w:r w:rsidR="00844348" w:rsidRPr="00844348">
        <w:rPr>
          <w:i/>
        </w:rPr>
        <w:t xml:space="preserve"> </w:t>
      </w:r>
      <w:r w:rsidR="0042046C">
        <w:t>включает</w:t>
      </w:r>
      <w:r w:rsidR="00844348">
        <w:t xml:space="preserve"> функции для извлечения и работы с тренировочными данными</w:t>
      </w:r>
      <w:r w:rsidR="0042046C">
        <w:t xml:space="preserve">, векторизации </w:t>
      </w:r>
      <w:r w:rsidR="0042046C">
        <w:rPr>
          <w:i/>
          <w:lang w:val="en-US"/>
        </w:rPr>
        <w:t>n</w:t>
      </w:r>
      <w:r w:rsidR="0042046C" w:rsidRPr="0042046C">
        <w:rPr>
          <w:i/>
        </w:rPr>
        <w:t>-</w:t>
      </w:r>
      <w:r w:rsidR="0042046C">
        <w:t>грам</w:t>
      </w:r>
      <w:r w:rsidR="0042046C">
        <w:rPr>
          <w:lang w:val="be-BY"/>
        </w:rPr>
        <w:t>м</w:t>
      </w:r>
      <w:r w:rsidR="0042046C">
        <w:t xml:space="preserve">, </w:t>
      </w:r>
      <w:r w:rsidR="0042046C">
        <w:rPr>
          <w:lang w:val="be-BY"/>
        </w:rPr>
        <w:t xml:space="preserve">а также </w:t>
      </w:r>
      <w:r w:rsidR="0042046C">
        <w:t xml:space="preserve">их взвешивания по </w:t>
      </w:r>
      <w:r w:rsidR="0042046C">
        <w:rPr>
          <w:lang w:val="en-US"/>
        </w:rPr>
        <w:t>TF</w:t>
      </w:r>
      <w:r w:rsidR="0042046C" w:rsidRPr="0042046C">
        <w:t>-</w:t>
      </w:r>
      <w:r w:rsidR="0042046C">
        <w:rPr>
          <w:lang w:val="en-US"/>
        </w:rPr>
        <w:t>IDF</w:t>
      </w:r>
      <w:r w:rsidR="0042046C">
        <w:t xml:space="preserve"> метрике. В файле </w:t>
      </w:r>
      <w:r w:rsidR="0042046C">
        <w:rPr>
          <w:i/>
          <w:lang w:val="en-US"/>
        </w:rPr>
        <w:t>metrics</w:t>
      </w:r>
      <w:r w:rsidR="0042046C" w:rsidRPr="0042046C">
        <w:rPr>
          <w:i/>
        </w:rPr>
        <w:t>.</w:t>
      </w:r>
      <w:r w:rsidR="0042046C">
        <w:rPr>
          <w:i/>
          <w:lang w:val="en-US"/>
        </w:rPr>
        <w:t>py</w:t>
      </w:r>
      <w:r w:rsidR="0042046C" w:rsidRPr="0042046C">
        <w:rPr>
          <w:i/>
        </w:rPr>
        <w:t xml:space="preserve"> </w:t>
      </w:r>
      <w:r w:rsidR="0042046C">
        <w:t xml:space="preserve">содержатся способы подсчёта </w:t>
      </w:r>
      <w:r w:rsidR="000223CE">
        <w:t xml:space="preserve">точности и отображения матрицы ошибок. </w:t>
      </w:r>
      <w:r w:rsidR="000223CE">
        <w:rPr>
          <w:lang w:val="be-BY"/>
        </w:rPr>
        <w:t xml:space="preserve">Файл </w:t>
      </w:r>
      <w:r w:rsidR="000223CE">
        <w:rPr>
          <w:i/>
          <w:lang w:val="en-US"/>
        </w:rPr>
        <w:t>n</w:t>
      </w:r>
      <w:r w:rsidR="000223CE" w:rsidRPr="000223CE">
        <w:rPr>
          <w:i/>
        </w:rPr>
        <w:t>_</w:t>
      </w:r>
      <w:r w:rsidR="000223CE">
        <w:rPr>
          <w:i/>
          <w:lang w:val="en-US"/>
        </w:rPr>
        <w:t>gram</w:t>
      </w:r>
      <w:r w:rsidR="000223CE" w:rsidRPr="000223CE">
        <w:rPr>
          <w:i/>
        </w:rPr>
        <w:t>.</w:t>
      </w:r>
      <w:r w:rsidR="000223CE">
        <w:rPr>
          <w:i/>
          <w:lang w:val="en-US"/>
        </w:rPr>
        <w:t>py</w:t>
      </w:r>
      <w:r w:rsidR="000223CE" w:rsidRPr="000223CE">
        <w:rPr>
          <w:i/>
        </w:rPr>
        <w:t xml:space="preserve"> </w:t>
      </w:r>
      <w:r w:rsidR="000223CE">
        <w:t xml:space="preserve">включает функционал </w:t>
      </w:r>
      <w:r w:rsidR="000223CE">
        <w:rPr>
          <w:i/>
          <w:lang w:val="en-US"/>
        </w:rPr>
        <w:t>n</w:t>
      </w:r>
      <w:r w:rsidR="000223CE" w:rsidRPr="000223CE">
        <w:rPr>
          <w:i/>
        </w:rPr>
        <w:t>-</w:t>
      </w:r>
      <w:r w:rsidR="000223CE">
        <w:t xml:space="preserve">граммной модели, </w:t>
      </w:r>
      <w:r w:rsidR="000223CE">
        <w:rPr>
          <w:i/>
          <w:lang w:val="en-US"/>
        </w:rPr>
        <w:t>tree</w:t>
      </w:r>
      <w:r w:rsidR="000223CE" w:rsidRPr="000223CE">
        <w:rPr>
          <w:i/>
        </w:rPr>
        <w:t>_</w:t>
      </w:r>
      <w:r w:rsidR="000223CE">
        <w:rPr>
          <w:i/>
          <w:lang w:val="en-US"/>
        </w:rPr>
        <w:t>tag</w:t>
      </w:r>
      <w:r w:rsidR="000223CE" w:rsidRPr="000223CE">
        <w:rPr>
          <w:i/>
        </w:rPr>
        <w:t>.</w:t>
      </w:r>
      <w:r w:rsidR="000223CE">
        <w:rPr>
          <w:i/>
          <w:lang w:val="en-US"/>
        </w:rPr>
        <w:t>py</w:t>
      </w:r>
      <w:r w:rsidR="000223CE">
        <w:rPr>
          <w:lang w:val="be-BY"/>
        </w:rPr>
        <w:t xml:space="preserve"> – </w:t>
      </w:r>
      <w:r w:rsidR="000223CE">
        <w:t xml:space="preserve">код с использованием пакета </w:t>
      </w:r>
      <w:r w:rsidR="000223CE">
        <w:rPr>
          <w:lang w:val="en-US"/>
        </w:rPr>
        <w:t>treetaggetwrapper</w:t>
      </w:r>
      <w:r w:rsidR="000223CE">
        <w:t xml:space="preserve">, который осуществляет взаимодействие между кодом </w:t>
      </w:r>
      <w:r w:rsidR="000223CE">
        <w:rPr>
          <w:lang w:val="en-US"/>
        </w:rPr>
        <w:t>Python</w:t>
      </w:r>
      <w:r w:rsidR="000223CE">
        <w:t xml:space="preserve"> и программой </w:t>
      </w:r>
      <w:r w:rsidR="000223CE">
        <w:rPr>
          <w:lang w:val="en-US"/>
        </w:rPr>
        <w:t>TreeTagger</w:t>
      </w:r>
      <w:r w:rsidR="000223CE">
        <w:rPr>
          <w:lang w:val="be-BY"/>
        </w:rPr>
        <w:t xml:space="preserve">. </w:t>
      </w:r>
      <w:r w:rsidR="00CF0C2F">
        <w:t xml:space="preserve">В файл </w:t>
      </w:r>
      <w:r w:rsidR="00CF0C2F">
        <w:rPr>
          <w:i/>
          <w:lang w:val="en-US"/>
        </w:rPr>
        <w:t>subcategorization</w:t>
      </w:r>
      <w:r w:rsidR="00CF0C2F" w:rsidRPr="00CF0C2F">
        <w:rPr>
          <w:i/>
        </w:rPr>
        <w:t>.</w:t>
      </w:r>
      <w:r w:rsidR="00CF0C2F">
        <w:rPr>
          <w:i/>
          <w:lang w:val="en-US"/>
        </w:rPr>
        <w:t>py</w:t>
      </w:r>
      <w:r w:rsidR="00CF0C2F">
        <w:t xml:space="preserve"> внесены изменения по сравнению с оригинальным кодом </w:t>
      </w:r>
      <w:r w:rsidR="00CF0C2F" w:rsidRPr="00CF0C2F">
        <w:t>[</w:t>
      </w:r>
      <w:r w:rsidR="00CF0C2F" w:rsidRPr="00FE5A01">
        <w:rPr>
          <w:lang w:val="en-US"/>
        </w:rPr>
        <w:t>Uludo</w:t>
      </w:r>
      <w:r w:rsidR="00CF0C2F" w:rsidRPr="00FE5A01">
        <w:t>ğ</w:t>
      </w:r>
      <w:r w:rsidR="00CF0C2F" w:rsidRPr="00FE5A01">
        <w:rPr>
          <w:lang w:val="en-US"/>
        </w:rPr>
        <w:t>an</w:t>
      </w:r>
      <w:r w:rsidR="00CF0C2F" w:rsidRPr="00FE5A01">
        <w:t xml:space="preserve"> </w:t>
      </w:r>
      <w:r w:rsidR="00CF0C2F">
        <w:rPr>
          <w:lang w:val="en-US"/>
        </w:rPr>
        <w:t>G</w:t>
      </w:r>
      <w:r w:rsidR="00CF0C2F" w:rsidRPr="00CF0C2F">
        <w:t>]</w:t>
      </w:r>
      <w:r w:rsidR="00CF0C2F">
        <w:t xml:space="preserve">, а именно – добавлены правила для разметки фрагментарных токенов, знаков пунктуации и цифр.  Основной код подмодуля содержится в файле </w:t>
      </w:r>
      <w:r w:rsidR="00CF0C2F">
        <w:rPr>
          <w:i/>
          <w:lang w:val="en-US"/>
        </w:rPr>
        <w:t>hmm</w:t>
      </w:r>
      <w:r w:rsidR="00CF0C2F" w:rsidRPr="00CF0C2F">
        <w:rPr>
          <w:i/>
        </w:rPr>
        <w:t>.</w:t>
      </w:r>
      <w:r w:rsidR="00CF0C2F">
        <w:rPr>
          <w:i/>
          <w:lang w:val="en-US"/>
        </w:rPr>
        <w:t>py</w:t>
      </w:r>
      <w:r w:rsidR="00CF0C2F">
        <w:t xml:space="preserve">, который включает в себя имплементацию обучения скрытой марковской модели с алгоритмом Витерби, </w:t>
      </w:r>
      <w:r w:rsidR="00E31A30">
        <w:t>измерения её точности, точности гибридных моделей, а также предсказания и соревновательного предсказания текстов из корпуса.</w:t>
      </w:r>
    </w:p>
    <w:p w:rsidR="001464A2" w:rsidRDefault="001464A2" w:rsidP="001A37FA">
      <w:pPr>
        <w:pStyle w:val="a1"/>
      </w:pPr>
      <w:r>
        <w:t>Подмодуль частеречной разметки может запускаться независимо</w:t>
      </w:r>
      <w:r w:rsidR="004D5BED">
        <w:rPr>
          <w:lang w:val="be-BY"/>
        </w:rPr>
        <w:t xml:space="preserve"> </w:t>
      </w:r>
      <w:r w:rsidR="004D5BED">
        <w:t xml:space="preserve">из терминала командой </w:t>
      </w:r>
      <w:r w:rsidR="004D5BED">
        <w:rPr>
          <w:i/>
          <w:lang w:val="en-US"/>
        </w:rPr>
        <w:t>python</w:t>
      </w:r>
      <w:r w:rsidR="004D5BED" w:rsidRPr="004D5BED">
        <w:rPr>
          <w:i/>
        </w:rPr>
        <w:t xml:space="preserve"> </w:t>
      </w:r>
      <w:r w:rsidR="004D5BED">
        <w:rPr>
          <w:i/>
          <w:lang w:val="en-US"/>
        </w:rPr>
        <w:t>main</w:t>
      </w:r>
      <w:r w:rsidR="004D5BED" w:rsidRPr="004D5BED">
        <w:rPr>
          <w:i/>
        </w:rPr>
        <w:t>.</w:t>
      </w:r>
      <w:r w:rsidR="004D5BED">
        <w:rPr>
          <w:i/>
          <w:lang w:val="en-US"/>
        </w:rPr>
        <w:t>py</w:t>
      </w:r>
      <w:r w:rsidR="004D5BED" w:rsidRPr="004D5BED">
        <w:t xml:space="preserve"> </w:t>
      </w:r>
      <w:r w:rsidR="004D5BED">
        <w:rPr>
          <w:i/>
        </w:rPr>
        <w:t>--</w:t>
      </w:r>
      <w:r w:rsidR="004D5BED">
        <w:rPr>
          <w:i/>
          <w:lang w:val="en-US"/>
        </w:rPr>
        <w:t>data</w:t>
      </w:r>
      <w:r w:rsidR="004D5BED" w:rsidRPr="004D5BED">
        <w:rPr>
          <w:i/>
        </w:rPr>
        <w:t xml:space="preserve"> [</w:t>
      </w:r>
      <w:r w:rsidR="004D5BED">
        <w:rPr>
          <w:i/>
          <w:lang w:val="en-US"/>
        </w:rPr>
        <w:t>fileName</w:t>
      </w:r>
      <w:r w:rsidR="004D5BED" w:rsidRPr="004D5BED">
        <w:rPr>
          <w:i/>
        </w:rPr>
        <w:t>]</w:t>
      </w:r>
      <w:r w:rsidR="004D5BED">
        <w:t xml:space="preserve"> </w:t>
      </w:r>
      <w:r w:rsidR="004D5BED" w:rsidRPr="004D5BED">
        <w:rPr>
          <w:i/>
        </w:rPr>
        <w:t>[</w:t>
      </w:r>
      <w:r w:rsidR="004D5BED">
        <w:rPr>
          <w:i/>
        </w:rPr>
        <w:t>опциональные аргументы</w:t>
      </w:r>
      <w:r w:rsidR="004D5BED" w:rsidRPr="004D5BED">
        <w:rPr>
          <w:i/>
        </w:rPr>
        <w:t>]</w:t>
      </w:r>
      <w:r w:rsidR="004D5BED">
        <w:t xml:space="preserve">, где </w:t>
      </w:r>
      <w:r w:rsidR="004D5BED">
        <w:rPr>
          <w:i/>
          <w:lang w:val="en-US"/>
        </w:rPr>
        <w:t>fileName</w:t>
      </w:r>
      <w:r w:rsidR="004D5BED" w:rsidRPr="004D5BED">
        <w:rPr>
          <w:i/>
        </w:rPr>
        <w:t xml:space="preserve"> </w:t>
      </w:r>
      <w:r w:rsidR="004D5BED">
        <w:rPr>
          <w:lang w:val="be-BY"/>
        </w:rPr>
        <w:t xml:space="preserve">– </w:t>
      </w:r>
      <w:r w:rsidR="004D5BED">
        <w:t xml:space="preserve">имя файла с расширением </w:t>
      </w:r>
      <w:r w:rsidR="004D5BED" w:rsidRPr="004D5BED">
        <w:rPr>
          <w:i/>
        </w:rPr>
        <w:t>.</w:t>
      </w:r>
      <w:r w:rsidR="004D5BED">
        <w:rPr>
          <w:i/>
          <w:lang w:val="en-US"/>
        </w:rPr>
        <w:t>conllu</w:t>
      </w:r>
      <w:r w:rsidR="004D5BED">
        <w:rPr>
          <w:i/>
        </w:rPr>
        <w:t xml:space="preserve"> </w:t>
      </w:r>
      <w:r w:rsidR="004D5BED">
        <w:t xml:space="preserve">(все потоки работы, кроме предсказания) или </w:t>
      </w:r>
      <w:r w:rsidR="004D5BED" w:rsidRPr="004D5BED">
        <w:rPr>
          <w:i/>
        </w:rPr>
        <w:t>.</w:t>
      </w:r>
      <w:r w:rsidR="004D5BED">
        <w:rPr>
          <w:i/>
          <w:lang w:val="en-US"/>
        </w:rPr>
        <w:t>json</w:t>
      </w:r>
      <w:r w:rsidR="004D5BED">
        <w:t xml:space="preserve"> (предсказание). К опциональным аргументам относятся </w:t>
      </w:r>
      <w:proofErr w:type="gramStart"/>
      <w:r w:rsidR="004D5BED">
        <w:t>следующие</w:t>
      </w:r>
      <w:proofErr w:type="gramEnd"/>
      <w:r w:rsidR="004D5BED">
        <w:t>:</w:t>
      </w:r>
    </w:p>
    <w:p w:rsidR="008303A2" w:rsidRPr="008303A2" w:rsidRDefault="008303A2" w:rsidP="004D5BED">
      <w:pPr>
        <w:pStyle w:val="a1"/>
        <w:numPr>
          <w:ilvl w:val="0"/>
          <w:numId w:val="20"/>
        </w:numPr>
      </w:pPr>
      <w:r>
        <w:rPr>
          <w:i/>
        </w:rPr>
        <w:t>--</w:t>
      </w:r>
      <w:r>
        <w:rPr>
          <w:i/>
          <w:lang w:val="en-US"/>
        </w:rPr>
        <w:t>folder</w:t>
      </w:r>
      <w:r>
        <w:rPr>
          <w:lang w:val="be-BY"/>
        </w:rPr>
        <w:t>: основная рабочая д</w:t>
      </w:r>
      <w:r>
        <w:t xml:space="preserve">иректория, в которой размещаются результаты деятельности модели, прежде всего, данные о </w:t>
      </w:r>
      <w:r>
        <w:lastRenderedPageBreak/>
        <w:t>соревновательном предсказании и подсчёте точности модели при тестировании.</w:t>
      </w:r>
      <w:r w:rsidR="001873F4">
        <w:t xml:space="preserve"> По умолчанию используется папка, в которой находится файл </w:t>
      </w:r>
      <w:r w:rsidR="001873F4">
        <w:rPr>
          <w:i/>
          <w:lang w:val="en-US"/>
        </w:rPr>
        <w:t>main</w:t>
      </w:r>
      <w:r w:rsidR="001873F4" w:rsidRPr="001873F4">
        <w:rPr>
          <w:i/>
        </w:rPr>
        <w:t>.</w:t>
      </w:r>
      <w:r w:rsidR="001873F4">
        <w:rPr>
          <w:i/>
          <w:lang w:val="en-US"/>
        </w:rPr>
        <w:t>py</w:t>
      </w:r>
      <w:r w:rsidR="001873F4">
        <w:t>.</w:t>
      </w:r>
    </w:p>
    <w:p w:rsidR="00D74046" w:rsidRDefault="004D5BED" w:rsidP="004D5BED">
      <w:pPr>
        <w:pStyle w:val="a1"/>
        <w:numPr>
          <w:ilvl w:val="0"/>
          <w:numId w:val="20"/>
        </w:numPr>
      </w:pPr>
      <w:r>
        <w:rPr>
          <w:i/>
        </w:rPr>
        <w:t>--</w:t>
      </w:r>
      <w:r>
        <w:rPr>
          <w:i/>
          <w:lang w:val="en-US"/>
        </w:rPr>
        <w:t>modus</w:t>
      </w:r>
      <w:r>
        <w:rPr>
          <w:lang w:val="be-BY"/>
        </w:rPr>
        <w:t>: определяет од</w:t>
      </w:r>
      <w:r>
        <w:t>ин из пяти возможных потоков работы: обучение</w:t>
      </w:r>
      <w:r w:rsidR="00272040">
        <w:t xml:space="preserve"> с сохранением объекта модели в файле с расширением </w:t>
      </w:r>
      <w:r w:rsidR="00272040" w:rsidRPr="00272040">
        <w:t>.</w:t>
      </w:r>
      <w:r w:rsidR="00272040">
        <w:rPr>
          <w:lang w:val="en-US"/>
        </w:rPr>
        <w:t>pkl</w:t>
      </w:r>
      <w:r>
        <w:t xml:space="preserve"> (</w:t>
      </w:r>
      <w:r>
        <w:rPr>
          <w:i/>
          <w:lang w:val="en-US"/>
        </w:rPr>
        <w:t>training</w:t>
      </w:r>
      <w:r w:rsidRPr="004D5BED">
        <w:t>)</w:t>
      </w:r>
      <w:r>
        <w:t>, тестирование (</w:t>
      </w:r>
      <w:r>
        <w:rPr>
          <w:i/>
          <w:lang w:val="en-US"/>
        </w:rPr>
        <w:t>accuracy</w:t>
      </w:r>
      <w:r w:rsidRPr="004D5BED">
        <w:t>)</w:t>
      </w:r>
      <w:r>
        <w:t>, соревновательное предсказание (</w:t>
      </w:r>
      <w:r>
        <w:rPr>
          <w:i/>
          <w:lang w:val="en-US"/>
        </w:rPr>
        <w:t>competitive</w:t>
      </w:r>
      <w:r w:rsidRPr="004D5BED">
        <w:rPr>
          <w:i/>
        </w:rPr>
        <w:t>_</w:t>
      </w:r>
      <w:r>
        <w:rPr>
          <w:i/>
          <w:lang w:val="en-US"/>
        </w:rPr>
        <w:t>prediction</w:t>
      </w:r>
      <w:r w:rsidRPr="004D5BED">
        <w:t>)</w:t>
      </w:r>
      <w:r w:rsidR="00D74046">
        <w:t xml:space="preserve"> – сравнение двух моделей на файле из корпуса, предсказание</w:t>
      </w:r>
      <w:r w:rsidR="00272040">
        <w:t xml:space="preserve"> и сохранение в корпус результатов</w:t>
      </w:r>
      <w:r w:rsidR="00D74046">
        <w:t xml:space="preserve"> (</w:t>
      </w:r>
      <w:r w:rsidR="00D74046">
        <w:rPr>
          <w:i/>
          <w:lang w:val="en-US"/>
        </w:rPr>
        <w:t>prediction</w:t>
      </w:r>
      <w:r w:rsidR="00D74046" w:rsidRPr="00D74046">
        <w:t>)</w:t>
      </w:r>
      <w:r w:rsidR="00D74046">
        <w:t xml:space="preserve"> и </w:t>
      </w:r>
      <w:r w:rsidR="00272040">
        <w:t>получение векторов слов</w:t>
      </w:r>
      <w:r w:rsidR="00D74046">
        <w:t xml:space="preserve"> (</w:t>
      </w:r>
      <w:r w:rsidR="00D74046">
        <w:rPr>
          <w:i/>
          <w:lang w:val="en-US"/>
        </w:rPr>
        <w:t>vectorization</w:t>
      </w:r>
      <w:r w:rsidR="00D74046" w:rsidRPr="00D74046">
        <w:t>)</w:t>
      </w:r>
      <w:r w:rsidR="00D74046">
        <w:rPr>
          <w:lang w:val="be-BY"/>
        </w:rPr>
        <w:t>.</w:t>
      </w:r>
      <w:r w:rsidR="006F506F">
        <w:rPr>
          <w:lang w:val="be-BY"/>
        </w:rPr>
        <w:t xml:space="preserve"> По умолчан</w:t>
      </w:r>
      <w:r w:rsidR="006F506F">
        <w:t>ию – обучение.</w:t>
      </w:r>
    </w:p>
    <w:p w:rsidR="004D5BED" w:rsidRPr="006F506F" w:rsidRDefault="004725FB" w:rsidP="004D5BED">
      <w:pPr>
        <w:pStyle w:val="a1"/>
        <w:numPr>
          <w:ilvl w:val="0"/>
          <w:numId w:val="20"/>
        </w:numPr>
      </w:pPr>
      <w:r>
        <w:rPr>
          <w:i/>
          <w:lang w:val="be-BY"/>
        </w:rPr>
        <w:t>--</w:t>
      </w:r>
      <w:r>
        <w:rPr>
          <w:i/>
          <w:lang w:val="en-US"/>
        </w:rPr>
        <w:t>method</w:t>
      </w:r>
      <w:r w:rsidRPr="004725FB">
        <w:rPr>
          <w:i/>
        </w:rPr>
        <w:t xml:space="preserve">: </w:t>
      </w:r>
      <w:r>
        <w:t xml:space="preserve">определяет конкретную модель, которая используется в потоке обучения или тестирования: </w:t>
      </w:r>
      <w:r w:rsidR="00EB7DE9">
        <w:rPr>
          <w:i/>
          <w:lang w:val="en-US"/>
        </w:rPr>
        <w:t>tt</w:t>
      </w:r>
      <w:r w:rsidR="00EB7DE9" w:rsidRPr="00EB7DE9">
        <w:rPr>
          <w:i/>
        </w:rPr>
        <w:t xml:space="preserve"> </w:t>
      </w:r>
      <w:r w:rsidR="00EB7DE9" w:rsidRPr="00EB7DE9">
        <w:t>(</w:t>
      </w:r>
      <w:r w:rsidR="00EB7DE9">
        <w:rPr>
          <w:lang w:val="en-US"/>
        </w:rPr>
        <w:t>TreeTagger</w:t>
      </w:r>
      <w:r w:rsidR="00EB7DE9" w:rsidRPr="00EB7DE9">
        <w:t>)</w:t>
      </w:r>
      <w:r w:rsidR="00EB7DE9" w:rsidRPr="00EB7DE9">
        <w:rPr>
          <w:i/>
        </w:rPr>
        <w:t xml:space="preserve">, </w:t>
      </w:r>
      <w:r>
        <w:rPr>
          <w:i/>
          <w:lang w:val="en-US"/>
        </w:rPr>
        <w:t>hmm</w:t>
      </w:r>
      <w:r>
        <w:rPr>
          <w:lang w:val="be-BY"/>
        </w:rPr>
        <w:t xml:space="preserve"> (скрытая марковская модель), </w:t>
      </w:r>
      <w:r>
        <w:rPr>
          <w:i/>
          <w:lang w:val="en-US"/>
        </w:rPr>
        <w:t>grams</w:t>
      </w:r>
      <w:r w:rsidRPr="004725FB">
        <w:t xml:space="preserve"> (</w:t>
      </w:r>
      <w:r>
        <w:rPr>
          <w:lang w:val="en-US"/>
        </w:rPr>
        <w:t>n</w:t>
      </w:r>
      <w:r w:rsidRPr="004725FB">
        <w:t>-</w:t>
      </w:r>
      <w:r>
        <w:t>грам</w:t>
      </w:r>
      <w:r w:rsidR="0042046C">
        <w:rPr>
          <w:lang w:val="be-BY"/>
        </w:rPr>
        <w:t>м</w:t>
      </w:r>
      <w:r>
        <w:t>ная модель</w:t>
      </w:r>
      <w:r w:rsidRPr="004725FB">
        <w:t>)</w:t>
      </w:r>
      <w:r>
        <w:t xml:space="preserve">, </w:t>
      </w:r>
      <w:r>
        <w:rPr>
          <w:i/>
          <w:lang w:val="en-US"/>
        </w:rPr>
        <w:t>hmmg</w:t>
      </w:r>
      <w:r w:rsidRPr="004725FB">
        <w:t xml:space="preserve"> </w:t>
      </w:r>
      <w:r>
        <w:rPr>
          <w:lang w:val="be-BY"/>
        </w:rPr>
        <w:t>(</w:t>
      </w:r>
      <w:r w:rsidR="00EB7DE9">
        <w:t>гибрид последних двух моделей</w:t>
      </w:r>
      <w:r>
        <w:rPr>
          <w:lang w:val="be-BY"/>
        </w:rPr>
        <w:t>)</w:t>
      </w:r>
      <w:r w:rsidR="00EB7DE9">
        <w:rPr>
          <w:lang w:val="be-BY"/>
        </w:rPr>
        <w:t xml:space="preserve">, </w:t>
      </w:r>
      <w:r w:rsidR="00EB7DE9">
        <w:rPr>
          <w:i/>
          <w:lang w:val="en-US"/>
        </w:rPr>
        <w:t>hmmc</w:t>
      </w:r>
      <w:r w:rsidR="00EB7DE9">
        <w:rPr>
          <w:lang w:val="be-BY"/>
        </w:rPr>
        <w:t xml:space="preserve"> (регресс</w:t>
      </w:r>
      <w:r w:rsidR="00EB7DE9">
        <w:t>ионная модель, обучающ</w:t>
      </w:r>
      <w:r w:rsidR="00272040">
        <w:t xml:space="preserve">аяся на результате взаимодействия </w:t>
      </w:r>
      <w:r w:rsidR="00272040">
        <w:rPr>
          <w:lang w:val="en-US"/>
        </w:rPr>
        <w:t>n</w:t>
      </w:r>
      <w:r w:rsidR="00272040" w:rsidRPr="00272040">
        <w:t>-</w:t>
      </w:r>
      <w:r w:rsidR="00272040">
        <w:rPr>
          <w:lang w:val="be-BY"/>
        </w:rPr>
        <w:t>грам</w:t>
      </w:r>
      <w:r w:rsidR="0042046C">
        <w:rPr>
          <w:lang w:val="be-BY"/>
        </w:rPr>
        <w:t>м</w:t>
      </w:r>
      <w:r w:rsidR="00272040">
        <w:rPr>
          <w:lang w:val="be-BY"/>
        </w:rPr>
        <w:t xml:space="preserve">ной </w:t>
      </w:r>
      <w:r w:rsidR="00272040">
        <w:t>и скрытой марковской моделей</w:t>
      </w:r>
      <w:r w:rsidR="00EB7DE9">
        <w:rPr>
          <w:lang w:val="be-BY"/>
        </w:rPr>
        <w:t>)</w:t>
      </w:r>
      <w:r w:rsidR="006F506F">
        <w:t>. По умолчанию – скрытая марковская модель.</w:t>
      </w:r>
    </w:p>
    <w:p w:rsidR="006F506F" w:rsidRPr="004725FB" w:rsidRDefault="006F506F" w:rsidP="006F506F">
      <w:pPr>
        <w:pStyle w:val="a1"/>
        <w:numPr>
          <w:ilvl w:val="0"/>
          <w:numId w:val="20"/>
        </w:numPr>
      </w:pPr>
      <w:r>
        <w:rPr>
          <w:i/>
          <w:lang w:val="be-BY"/>
        </w:rPr>
        <w:t>-</w:t>
      </w:r>
      <w:r w:rsidRPr="00AF7FC7">
        <w:rPr>
          <w:i/>
        </w:rPr>
        <w:t>-</w:t>
      </w:r>
      <w:r>
        <w:rPr>
          <w:i/>
          <w:lang w:val="en-US"/>
        </w:rPr>
        <w:t>train</w:t>
      </w:r>
      <w:r w:rsidRPr="00AF7FC7">
        <w:rPr>
          <w:i/>
        </w:rPr>
        <w:t>_</w:t>
      </w:r>
      <w:r>
        <w:rPr>
          <w:i/>
          <w:lang w:val="en-US"/>
        </w:rPr>
        <w:t>data</w:t>
      </w:r>
      <w:r>
        <w:t>: путь к дополнительным тренировочным данным для регрессионной модели.</w:t>
      </w:r>
    </w:p>
    <w:p w:rsidR="006F506F" w:rsidRPr="006F506F" w:rsidRDefault="006F506F" w:rsidP="004D5BED">
      <w:pPr>
        <w:pStyle w:val="a1"/>
        <w:numPr>
          <w:ilvl w:val="0"/>
          <w:numId w:val="20"/>
        </w:numPr>
      </w:pPr>
      <w:r>
        <w:rPr>
          <w:i/>
        </w:rPr>
        <w:t>--</w:t>
      </w:r>
      <w:r>
        <w:rPr>
          <w:i/>
          <w:lang w:val="en-US"/>
        </w:rPr>
        <w:t>split</w:t>
      </w:r>
      <w:r>
        <w:rPr>
          <w:lang w:val="be-BY"/>
        </w:rPr>
        <w:t>: доля в процентах тренировочных данных по отношению к валидационным во время обучения скрытой марковской модели.</w:t>
      </w:r>
      <w:r>
        <w:t xml:space="preserve"> По умолчанию</w:t>
      </w:r>
      <w:r w:rsidR="0092305D">
        <w:t xml:space="preserve"> аргумент равен 90 процентам.</w:t>
      </w:r>
    </w:p>
    <w:p w:rsidR="006F506F" w:rsidRPr="0092305D" w:rsidRDefault="006F506F" w:rsidP="004D5BED">
      <w:pPr>
        <w:pStyle w:val="a1"/>
        <w:numPr>
          <w:ilvl w:val="0"/>
          <w:numId w:val="20"/>
        </w:numPr>
      </w:pPr>
      <w:r w:rsidRPr="0092305D">
        <w:rPr>
          <w:i/>
        </w:rPr>
        <w:t>--</w:t>
      </w:r>
      <w:r w:rsidR="0092305D">
        <w:rPr>
          <w:i/>
          <w:lang w:val="en-US"/>
        </w:rPr>
        <w:t>unknown</w:t>
      </w:r>
      <w:r w:rsidR="0092305D" w:rsidRPr="0092305D">
        <w:rPr>
          <w:i/>
        </w:rPr>
        <w:t>_</w:t>
      </w:r>
      <w:r w:rsidR="0092305D">
        <w:rPr>
          <w:i/>
          <w:lang w:val="en-US"/>
        </w:rPr>
        <w:t>to</w:t>
      </w:r>
      <w:r w:rsidR="0092305D" w:rsidRPr="0092305D">
        <w:rPr>
          <w:i/>
        </w:rPr>
        <w:t>_</w:t>
      </w:r>
      <w:r w:rsidR="0092305D">
        <w:rPr>
          <w:i/>
          <w:lang w:val="en-US"/>
        </w:rPr>
        <w:t>singleton</w:t>
      </w:r>
      <w:r w:rsidR="0092305D">
        <w:rPr>
          <w:lang w:val="be-BY"/>
        </w:rPr>
        <w:t xml:space="preserve">: отсутствие деления неизвестных токенов на  </w:t>
      </w:r>
      <w:r w:rsidR="0092305D">
        <w:rPr>
          <w:i/>
          <w:lang w:val="en-US"/>
        </w:rPr>
        <w:t>n</w:t>
      </w:r>
      <w:r w:rsidR="0092305D" w:rsidRPr="0092305D">
        <w:rPr>
          <w:i/>
        </w:rPr>
        <w:t>-</w:t>
      </w:r>
      <w:r w:rsidR="0092305D">
        <w:rPr>
          <w:lang w:val="be-BY"/>
        </w:rPr>
        <w:t>грам</w:t>
      </w:r>
      <w:r w:rsidR="0042046C">
        <w:rPr>
          <w:lang w:val="be-BY"/>
        </w:rPr>
        <w:t>м</w:t>
      </w:r>
      <w:r w:rsidR="0092305D">
        <w:rPr>
          <w:lang w:val="be-BY"/>
        </w:rPr>
        <w:t xml:space="preserve">ы </w:t>
      </w:r>
      <w:r w:rsidR="0092305D">
        <w:t xml:space="preserve">во время обучения скрытой марковской модели. По умолчанию аргумент равен 0, любой токен делится </w:t>
      </w:r>
      <w:r w:rsidR="0092305D">
        <w:rPr>
          <w:lang w:val="be-BY"/>
        </w:rPr>
        <w:t xml:space="preserve">на  </w:t>
      </w:r>
      <w:r w:rsidR="0092305D">
        <w:rPr>
          <w:i/>
          <w:lang w:val="en-US"/>
        </w:rPr>
        <w:t>n</w:t>
      </w:r>
      <w:r w:rsidR="0092305D" w:rsidRPr="0092305D">
        <w:rPr>
          <w:i/>
        </w:rPr>
        <w:t>-</w:t>
      </w:r>
      <w:r w:rsidR="0092305D">
        <w:rPr>
          <w:lang w:val="be-BY"/>
        </w:rPr>
        <w:t>грам</w:t>
      </w:r>
      <w:r w:rsidR="0042046C">
        <w:rPr>
          <w:lang w:val="be-BY"/>
        </w:rPr>
        <w:t>м</w:t>
      </w:r>
      <w:r w:rsidR="0092305D">
        <w:rPr>
          <w:lang w:val="be-BY"/>
        </w:rPr>
        <w:t>ы.</w:t>
      </w:r>
    </w:p>
    <w:p w:rsidR="00B63EC4" w:rsidRPr="00B63EC4" w:rsidRDefault="0092305D" w:rsidP="004D5BED">
      <w:pPr>
        <w:pStyle w:val="a1"/>
        <w:numPr>
          <w:ilvl w:val="0"/>
          <w:numId w:val="20"/>
        </w:numPr>
      </w:pPr>
      <w:r w:rsidRPr="00B63EC4">
        <w:rPr>
          <w:i/>
        </w:rPr>
        <w:t>--</w:t>
      </w:r>
      <w:r w:rsidRPr="00B63EC4">
        <w:rPr>
          <w:i/>
          <w:lang w:val="en-US"/>
        </w:rPr>
        <w:t>printSequences</w:t>
      </w:r>
      <w:r w:rsidRPr="00B63EC4">
        <w:rPr>
          <w:lang w:val="be-BY"/>
        </w:rPr>
        <w:t>: вывод результатов обучен</w:t>
      </w:r>
      <w:r>
        <w:t>и</w:t>
      </w:r>
      <w:r w:rsidRPr="00B63EC4">
        <w:rPr>
          <w:lang w:val="be-BY"/>
        </w:rPr>
        <w:t>я в командную строку во время работы скрытой марковской модели</w:t>
      </w:r>
      <w:r w:rsidR="008303A2" w:rsidRPr="00B63EC4">
        <w:rPr>
          <w:lang w:val="be-BY"/>
        </w:rPr>
        <w:t>. По умолчанию аргумент равен 0, результаты обучения не выводятся в командную строку.</w:t>
      </w:r>
    </w:p>
    <w:p w:rsidR="008303A2" w:rsidRDefault="008303A2" w:rsidP="004D5BED">
      <w:pPr>
        <w:pStyle w:val="a1"/>
        <w:numPr>
          <w:ilvl w:val="0"/>
          <w:numId w:val="20"/>
        </w:numPr>
      </w:pPr>
      <w:r w:rsidRPr="00B63EC4">
        <w:rPr>
          <w:i/>
        </w:rPr>
        <w:lastRenderedPageBreak/>
        <w:t>--</w:t>
      </w:r>
      <w:r w:rsidRPr="00B63EC4">
        <w:rPr>
          <w:i/>
          <w:lang w:val="en-US"/>
        </w:rPr>
        <w:t>grammage</w:t>
      </w:r>
      <w:r w:rsidRPr="00B63EC4">
        <w:rPr>
          <w:i/>
        </w:rPr>
        <w:t xml:space="preserve">: </w:t>
      </w:r>
      <w:r w:rsidRPr="00B63EC4">
        <w:rPr>
          <w:i/>
          <w:lang w:val="en-US"/>
        </w:rPr>
        <w:t>n</w:t>
      </w:r>
      <w:r w:rsidRPr="00B63EC4">
        <w:rPr>
          <w:lang w:val="be-BY"/>
        </w:rPr>
        <w:t xml:space="preserve"> для </w:t>
      </w:r>
      <w:r w:rsidRPr="00B63EC4">
        <w:rPr>
          <w:i/>
          <w:lang w:val="en-US"/>
        </w:rPr>
        <w:t>n</w:t>
      </w:r>
      <w:r w:rsidRPr="00B63EC4">
        <w:rPr>
          <w:i/>
        </w:rPr>
        <w:t>-</w:t>
      </w:r>
      <w:r w:rsidRPr="00B63EC4">
        <w:rPr>
          <w:lang w:val="be-BY"/>
        </w:rPr>
        <w:t>грам</w:t>
      </w:r>
      <w:r w:rsidR="0042046C">
        <w:rPr>
          <w:lang w:val="be-BY"/>
        </w:rPr>
        <w:t>м</w:t>
      </w:r>
      <w:r w:rsidRPr="00B63EC4">
        <w:rPr>
          <w:lang w:val="be-BY"/>
        </w:rPr>
        <w:t>ной модел</w:t>
      </w:r>
      <w:r>
        <w:t>и, количество знаков в последова</w:t>
      </w:r>
      <w:r w:rsidR="00B63EC4">
        <w:t xml:space="preserve">тельностях, на которые разделяется каждый токен. По умолчанию </w:t>
      </w:r>
      <w:proofErr w:type="gramStart"/>
      <w:r w:rsidR="00B63EC4">
        <w:t>равен</w:t>
      </w:r>
      <w:proofErr w:type="gramEnd"/>
      <w:r w:rsidR="00B63EC4">
        <w:t xml:space="preserve"> 3, так как в ходе тестирования 3-граммная модель показала </w:t>
      </w:r>
      <w:r w:rsidR="00DF414E">
        <w:t>самые высокие</w:t>
      </w:r>
      <w:r w:rsidR="00B63EC4">
        <w:t xml:space="preserve"> результаты.</w:t>
      </w:r>
    </w:p>
    <w:p w:rsidR="00B63EC4" w:rsidRDefault="00B63EC4" w:rsidP="004D5BED">
      <w:pPr>
        <w:pStyle w:val="a1"/>
        <w:numPr>
          <w:ilvl w:val="0"/>
          <w:numId w:val="20"/>
        </w:numPr>
      </w:pPr>
      <w:r w:rsidRPr="006265FB">
        <w:t xml:space="preserve"> </w:t>
      </w:r>
      <w:r w:rsidR="006265FB" w:rsidRPr="00DF414E">
        <w:rPr>
          <w:i/>
        </w:rPr>
        <w:t>--</w:t>
      </w:r>
      <w:r w:rsidR="006265FB" w:rsidRPr="00DF414E">
        <w:rPr>
          <w:i/>
          <w:lang w:val="en-US"/>
        </w:rPr>
        <w:t>register</w:t>
      </w:r>
      <w:r w:rsidR="006265FB" w:rsidRPr="00DF414E">
        <w:rPr>
          <w:i/>
        </w:rPr>
        <w:t>_</w:t>
      </w:r>
      <w:r w:rsidR="006265FB" w:rsidRPr="00DF414E">
        <w:rPr>
          <w:i/>
          <w:lang w:val="en-US"/>
        </w:rPr>
        <w:t>change</w:t>
      </w:r>
      <w:r w:rsidR="006265FB" w:rsidRPr="00DF414E">
        <w:t>:</w:t>
      </w:r>
      <w:r w:rsidR="006265FB" w:rsidRPr="00DF414E">
        <w:rPr>
          <w:lang w:val="be-BY"/>
        </w:rPr>
        <w:t xml:space="preserve"> определяет, провод</w:t>
      </w:r>
      <w:r w:rsidR="006265FB" w:rsidRPr="00DF414E">
        <w:t>ится</w:t>
      </w:r>
      <w:r w:rsidR="00F2394E" w:rsidRPr="00DF414E">
        <w:t xml:space="preserve"> ли</w:t>
      </w:r>
      <w:r w:rsidR="006265FB" w:rsidRPr="00DF414E">
        <w:t xml:space="preserve"> декапитализация</w:t>
      </w:r>
      <w:r w:rsidR="006265FB">
        <w:t xml:space="preserve"> каждого токена. По умолчанию параметр равен единице</w:t>
      </w:r>
      <w:r w:rsidR="00AA44EA">
        <w:rPr>
          <w:lang w:val="be-BY"/>
        </w:rPr>
        <w:t>: дека</w:t>
      </w:r>
      <w:r w:rsidR="00AA44EA">
        <w:t>питализация, соответственно, проводится.</w:t>
      </w:r>
    </w:p>
    <w:p w:rsidR="00AA44EA" w:rsidRDefault="00AA44EA" w:rsidP="004D5BED">
      <w:pPr>
        <w:pStyle w:val="a1"/>
        <w:numPr>
          <w:ilvl w:val="0"/>
          <w:numId w:val="20"/>
        </w:numPr>
      </w:pPr>
      <w:r w:rsidRPr="00AA44EA">
        <w:rPr>
          <w:i/>
        </w:rPr>
        <w:t>--</w:t>
      </w:r>
      <w:r>
        <w:rPr>
          <w:i/>
          <w:lang w:val="en-US"/>
        </w:rPr>
        <w:t>start</w:t>
      </w:r>
      <w:r w:rsidRPr="00AA44EA">
        <w:rPr>
          <w:i/>
        </w:rPr>
        <w:t>_</w:t>
      </w:r>
      <w:r>
        <w:rPr>
          <w:i/>
          <w:lang w:val="en-US"/>
        </w:rPr>
        <w:t>end</w:t>
      </w:r>
      <w:r w:rsidRPr="00AA44EA">
        <w:rPr>
          <w:i/>
        </w:rPr>
        <w:t>_</w:t>
      </w:r>
      <w:r>
        <w:rPr>
          <w:i/>
          <w:lang w:val="en-US"/>
        </w:rPr>
        <w:t>symbols</w:t>
      </w:r>
      <w:r>
        <w:rPr>
          <w:lang w:val="be-BY"/>
        </w:rPr>
        <w:t>: пр</w:t>
      </w:r>
      <w:r>
        <w:t>и</w:t>
      </w:r>
      <w:r w:rsidRPr="00AA44EA">
        <w:t xml:space="preserve"> </w:t>
      </w:r>
      <w:r>
        <w:t>значении</w:t>
      </w:r>
      <w:r w:rsidRPr="00AA44EA">
        <w:t xml:space="preserve"> 0 (</w:t>
      </w:r>
      <w:r>
        <w:t xml:space="preserve">по умолчанию, рекомендуется при использовании гибридных моделей) в начало и конец слова не добавляется ничего, при значении 1 (рекомендуется при использовании </w:t>
      </w:r>
      <w:r>
        <w:rPr>
          <w:i/>
          <w:lang w:val="en-US"/>
        </w:rPr>
        <w:t>n</w:t>
      </w:r>
      <w:r>
        <w:t>-грам</w:t>
      </w:r>
      <w:r w:rsidR="0042046C">
        <w:rPr>
          <w:lang w:val="be-BY"/>
        </w:rPr>
        <w:t>м</w:t>
      </w:r>
      <w:r>
        <w:t xml:space="preserve">ной модели) – специальный символ </w:t>
      </w:r>
      <w:r w:rsidRPr="00AA44EA">
        <w:t>‘#’</w:t>
      </w:r>
      <w:r>
        <w:t>.</w:t>
      </w:r>
    </w:p>
    <w:p w:rsidR="00FB6E5E" w:rsidRPr="00FB6E5E" w:rsidRDefault="00EF083A" w:rsidP="001A37FA">
      <w:pPr>
        <w:pStyle w:val="a1"/>
        <w:numPr>
          <w:ilvl w:val="0"/>
          <w:numId w:val="20"/>
        </w:numPr>
        <w:rPr>
          <w:rFonts w:eastAsiaTheme="majorEastAsia" w:cstheme="majorBidi"/>
          <w:szCs w:val="26"/>
        </w:rPr>
      </w:pPr>
      <w:r w:rsidRPr="00EF083A">
        <w:rPr>
          <w:i/>
        </w:rPr>
        <w:t>--</w:t>
      </w:r>
      <w:r w:rsidRPr="00EF083A">
        <w:rPr>
          <w:i/>
          <w:lang w:val="en-US"/>
        </w:rPr>
        <w:t>weighed</w:t>
      </w:r>
      <w:r w:rsidRPr="00EF083A">
        <w:t xml:space="preserve">: </w:t>
      </w:r>
      <w:r>
        <w:t xml:space="preserve">при обучении </w:t>
      </w:r>
      <w:r w:rsidRPr="00EF083A">
        <w:rPr>
          <w:i/>
          <w:lang w:val="en-US"/>
        </w:rPr>
        <w:t>n</w:t>
      </w:r>
      <w:r w:rsidRPr="00EF083A">
        <w:rPr>
          <w:i/>
        </w:rPr>
        <w:t>-</w:t>
      </w:r>
      <w:r w:rsidRPr="00EF083A">
        <w:rPr>
          <w:lang w:val="be-BY"/>
        </w:rPr>
        <w:t>грам</w:t>
      </w:r>
      <w:r w:rsidR="0042046C">
        <w:rPr>
          <w:lang w:val="be-BY"/>
        </w:rPr>
        <w:t>м</w:t>
      </w:r>
      <w:r w:rsidRPr="00EF083A">
        <w:rPr>
          <w:lang w:val="be-BY"/>
        </w:rPr>
        <w:t>ной модел</w:t>
      </w:r>
      <w:r>
        <w:t>и частотности могут или взвешиваться с коэффициентом 0</w:t>
      </w:r>
      <w:r w:rsidRPr="00EF083A">
        <w:t xml:space="preserve"> </w:t>
      </w:r>
      <w:r w:rsidR="00632965">
        <w:t>≤</w:t>
      </w:r>
      <w:r w:rsidRPr="00EF083A">
        <w:t xml:space="preserve"> </w:t>
      </w:r>
      <w:r w:rsidRPr="00EF083A">
        <w:rPr>
          <w:lang w:val="en-US"/>
        </w:rPr>
        <w:t>k</w:t>
      </w:r>
      <w:r w:rsidRPr="00EF083A">
        <w:t xml:space="preserve"> </w:t>
      </w:r>
      <w:r w:rsidR="00632965" w:rsidRPr="00EF083A">
        <w:t>&lt;</w:t>
      </w:r>
      <w:r w:rsidRPr="00EF083A">
        <w:t xml:space="preserve"> 1</w:t>
      </w:r>
      <w:r>
        <w:t xml:space="preserve">, задаваемым аргументом </w:t>
      </w:r>
      <w:r w:rsidRPr="00EF083A">
        <w:rPr>
          <w:i/>
        </w:rPr>
        <w:t>–</w:t>
      </w:r>
      <w:r w:rsidRPr="00EF083A">
        <w:rPr>
          <w:i/>
          <w:lang w:val="en-US"/>
        </w:rPr>
        <w:t>tf</w:t>
      </w:r>
      <w:r w:rsidRPr="00EF083A">
        <w:rPr>
          <w:i/>
        </w:rPr>
        <w:t>-</w:t>
      </w:r>
      <w:r w:rsidRPr="00EF083A">
        <w:rPr>
          <w:i/>
          <w:lang w:val="en-US"/>
        </w:rPr>
        <w:t>idf</w:t>
      </w:r>
      <w:r w:rsidRPr="00EF083A">
        <w:rPr>
          <w:i/>
        </w:rPr>
        <w:t>-</w:t>
      </w:r>
      <w:r w:rsidRPr="00EF083A">
        <w:rPr>
          <w:i/>
          <w:lang w:val="en-US"/>
        </w:rPr>
        <w:t>coefficient</w:t>
      </w:r>
      <w:r>
        <w:t xml:space="preserve"> (по умолчанию равным 0.5) по адаптированной </w:t>
      </w:r>
      <w:r w:rsidRPr="00EF083A">
        <w:rPr>
          <w:lang w:val="en-US"/>
        </w:rPr>
        <w:t>TF</w:t>
      </w:r>
      <w:r w:rsidRPr="00EF083A">
        <w:t>-</w:t>
      </w:r>
      <w:r w:rsidRPr="00EF083A">
        <w:rPr>
          <w:lang w:val="en-US"/>
        </w:rPr>
        <w:t>IDF</w:t>
      </w:r>
      <w:r w:rsidRPr="00EF083A">
        <w:rPr>
          <w:lang w:val="be-BY"/>
        </w:rPr>
        <w:t xml:space="preserve"> метр</w:t>
      </w:r>
      <w:r>
        <w:t>ике (1), или не взвешиваться (0). При обучении модели, использовавшейся в частеречной разметке корпуса</w:t>
      </w:r>
      <w:r w:rsidR="00FB6E5E">
        <w:rPr>
          <w:lang w:val="be-BY"/>
        </w:rPr>
        <w:t>, частотност</w:t>
      </w:r>
      <w:r w:rsidR="00FB6E5E">
        <w:t>и не взвешивались.</w:t>
      </w:r>
    </w:p>
    <w:p w:rsidR="00FB6E5E" w:rsidRDefault="00FB6E5E" w:rsidP="001A37FA">
      <w:pPr>
        <w:pStyle w:val="a1"/>
        <w:numPr>
          <w:ilvl w:val="0"/>
          <w:numId w:val="20"/>
        </w:numPr>
        <w:rPr>
          <w:rFonts w:eastAsiaTheme="majorEastAsia" w:cstheme="majorBidi"/>
          <w:szCs w:val="26"/>
        </w:rPr>
      </w:pPr>
      <w:r>
        <w:rPr>
          <w:rFonts w:eastAsiaTheme="majorEastAsia" w:cstheme="majorBidi"/>
          <w:i/>
          <w:szCs w:val="26"/>
        </w:rPr>
        <w:t>--</w:t>
      </w:r>
      <w:r>
        <w:rPr>
          <w:rFonts w:eastAsiaTheme="majorEastAsia" w:cstheme="majorBidi"/>
          <w:i/>
          <w:szCs w:val="26"/>
          <w:lang w:val="en-US"/>
        </w:rPr>
        <w:t>length</w:t>
      </w:r>
      <w:r w:rsidRPr="00FB6E5E">
        <w:rPr>
          <w:rFonts w:eastAsiaTheme="majorEastAsia" w:cstheme="majorBidi"/>
          <w:i/>
          <w:szCs w:val="26"/>
        </w:rPr>
        <w:t xml:space="preserve">: </w:t>
      </w:r>
      <w:r>
        <w:rPr>
          <w:rFonts w:eastAsiaTheme="majorEastAsia" w:cstheme="majorBidi"/>
          <w:szCs w:val="26"/>
        </w:rPr>
        <w:t>определяет использование (1) (или неиспользование (0)) средней длины токена как дополнительного критерия при определении его части речи.  При частеречной разметке корпуса этот параметр не использовался.</w:t>
      </w:r>
    </w:p>
    <w:p w:rsidR="00505337" w:rsidRDefault="00FB6E5E" w:rsidP="001A37FA">
      <w:pPr>
        <w:pStyle w:val="a1"/>
        <w:numPr>
          <w:ilvl w:val="0"/>
          <w:numId w:val="20"/>
        </w:numPr>
        <w:rPr>
          <w:rFonts w:eastAsiaTheme="majorEastAsia" w:cstheme="majorBidi"/>
          <w:szCs w:val="26"/>
        </w:rPr>
      </w:pPr>
      <w:r>
        <w:rPr>
          <w:rFonts w:eastAsiaTheme="majorEastAsia" w:cstheme="majorBidi"/>
          <w:i/>
          <w:szCs w:val="26"/>
        </w:rPr>
        <w:t>--</w:t>
      </w:r>
      <w:r>
        <w:rPr>
          <w:rFonts w:eastAsiaTheme="majorEastAsia" w:cstheme="majorBidi"/>
          <w:i/>
          <w:szCs w:val="26"/>
          <w:lang w:val="en-US"/>
        </w:rPr>
        <w:t>double</w:t>
      </w:r>
      <w:r>
        <w:rPr>
          <w:rFonts w:eastAsiaTheme="majorEastAsia" w:cstheme="majorBidi"/>
          <w:szCs w:val="26"/>
        </w:rPr>
        <w:t>: с использованием (1) данного параметра</w:t>
      </w:r>
      <w:r w:rsidR="00505337">
        <w:rPr>
          <w:rFonts w:eastAsiaTheme="majorEastAsia" w:cstheme="majorBidi"/>
          <w:szCs w:val="26"/>
        </w:rPr>
        <w:t xml:space="preserve"> повторяющиеся символы и лигатура </w:t>
      </w:r>
      <w:r w:rsidR="00505337">
        <w:rPr>
          <w:rFonts w:eastAsiaTheme="majorEastAsia" w:cstheme="majorBidi"/>
          <w:i/>
          <w:szCs w:val="26"/>
        </w:rPr>
        <w:t>оу</w:t>
      </w:r>
      <w:r w:rsidR="00505337">
        <w:rPr>
          <w:rFonts w:eastAsiaTheme="majorEastAsia" w:cstheme="majorBidi"/>
          <w:szCs w:val="26"/>
        </w:rPr>
        <w:t xml:space="preserve"> воспринимаются программой как единый символ. По умолчанию данный параметр не используется, ему  задано соответствующее значение 0.</w:t>
      </w:r>
    </w:p>
    <w:p w:rsidR="00FB6E5E" w:rsidRDefault="00FB6E5E" w:rsidP="001A37FA">
      <w:pPr>
        <w:pStyle w:val="a1"/>
        <w:numPr>
          <w:ilvl w:val="0"/>
          <w:numId w:val="20"/>
        </w:numPr>
        <w:rPr>
          <w:rFonts w:eastAsiaTheme="majorEastAsia" w:cstheme="majorBidi"/>
          <w:szCs w:val="26"/>
        </w:rPr>
      </w:pPr>
      <w:r>
        <w:rPr>
          <w:rFonts w:eastAsiaTheme="majorEastAsia" w:cstheme="majorBidi"/>
          <w:szCs w:val="26"/>
        </w:rPr>
        <w:t xml:space="preserve"> </w:t>
      </w:r>
      <w:r w:rsidR="00505337">
        <w:rPr>
          <w:rFonts w:eastAsiaTheme="majorEastAsia" w:cstheme="majorBidi"/>
          <w:i/>
          <w:szCs w:val="26"/>
        </w:rPr>
        <w:t>--</w:t>
      </w:r>
      <w:r w:rsidR="00505337">
        <w:rPr>
          <w:rFonts w:eastAsiaTheme="majorEastAsia" w:cstheme="majorBidi"/>
          <w:i/>
          <w:szCs w:val="26"/>
          <w:lang w:val="en-US"/>
        </w:rPr>
        <w:t>lang</w:t>
      </w:r>
      <w:r w:rsidR="00505337">
        <w:rPr>
          <w:rFonts w:eastAsiaTheme="majorEastAsia" w:cstheme="majorBidi"/>
          <w:szCs w:val="26"/>
        </w:rPr>
        <w:t xml:space="preserve">: параметр для подсчёта точности на существующих весах </w:t>
      </w:r>
      <w:r w:rsidR="00505337">
        <w:rPr>
          <w:rFonts w:eastAsiaTheme="majorEastAsia" w:cstheme="majorBidi"/>
          <w:szCs w:val="26"/>
          <w:lang w:val="en-US"/>
        </w:rPr>
        <w:t>TreeTagger</w:t>
      </w:r>
      <w:r w:rsidR="00505337">
        <w:rPr>
          <w:rFonts w:eastAsiaTheme="majorEastAsia" w:cstheme="majorBidi"/>
          <w:szCs w:val="26"/>
        </w:rPr>
        <w:t xml:space="preserve">. Может принимать значения </w:t>
      </w:r>
      <w:r w:rsidR="00505337">
        <w:rPr>
          <w:rFonts w:eastAsiaTheme="majorEastAsia" w:cstheme="majorBidi"/>
          <w:i/>
          <w:szCs w:val="26"/>
          <w:lang w:val="en-US"/>
        </w:rPr>
        <w:t>bg</w:t>
      </w:r>
      <w:r w:rsidR="00505337" w:rsidRPr="00505337">
        <w:rPr>
          <w:rFonts w:eastAsiaTheme="majorEastAsia" w:cstheme="majorBidi"/>
          <w:i/>
          <w:szCs w:val="26"/>
        </w:rPr>
        <w:t xml:space="preserve"> </w:t>
      </w:r>
      <w:r w:rsidR="00505337">
        <w:rPr>
          <w:rFonts w:eastAsiaTheme="majorEastAsia" w:cstheme="majorBidi"/>
          <w:szCs w:val="26"/>
          <w:lang w:val="be-BY"/>
        </w:rPr>
        <w:t>(</w:t>
      </w:r>
      <w:r w:rsidR="00505337">
        <w:rPr>
          <w:rFonts w:eastAsiaTheme="majorEastAsia" w:cstheme="majorBidi"/>
          <w:szCs w:val="26"/>
        </w:rPr>
        <w:t xml:space="preserve">болгарский), </w:t>
      </w:r>
      <w:r w:rsidR="00505337">
        <w:rPr>
          <w:rFonts w:eastAsiaTheme="majorEastAsia" w:cstheme="majorBidi"/>
          <w:i/>
          <w:szCs w:val="26"/>
          <w:lang w:val="en-US"/>
        </w:rPr>
        <w:t>ru</w:t>
      </w:r>
      <w:r w:rsidR="00505337" w:rsidRPr="00505337">
        <w:rPr>
          <w:rFonts w:eastAsiaTheme="majorEastAsia" w:cstheme="majorBidi"/>
          <w:i/>
          <w:szCs w:val="26"/>
        </w:rPr>
        <w:t xml:space="preserve"> </w:t>
      </w:r>
      <w:r w:rsidR="00505337" w:rsidRPr="00505337">
        <w:rPr>
          <w:rFonts w:eastAsiaTheme="majorEastAsia" w:cstheme="majorBidi"/>
          <w:szCs w:val="26"/>
        </w:rPr>
        <w:t>(</w:t>
      </w:r>
      <w:r w:rsidR="00505337">
        <w:rPr>
          <w:rFonts w:eastAsiaTheme="majorEastAsia" w:cstheme="majorBidi"/>
          <w:szCs w:val="26"/>
          <w:lang w:val="be-BY"/>
        </w:rPr>
        <w:t>русск</w:t>
      </w:r>
      <w:r w:rsidR="00505337">
        <w:rPr>
          <w:rFonts w:eastAsiaTheme="majorEastAsia" w:cstheme="majorBidi"/>
          <w:szCs w:val="26"/>
        </w:rPr>
        <w:t xml:space="preserve">ий) и </w:t>
      </w:r>
      <w:r w:rsidR="00505337">
        <w:rPr>
          <w:rFonts w:eastAsiaTheme="majorEastAsia" w:cstheme="majorBidi"/>
          <w:i/>
          <w:szCs w:val="26"/>
          <w:lang w:val="en-US"/>
        </w:rPr>
        <w:t>sk</w:t>
      </w:r>
      <w:r w:rsidR="00505337" w:rsidRPr="00505337">
        <w:rPr>
          <w:rFonts w:eastAsiaTheme="majorEastAsia" w:cstheme="majorBidi"/>
          <w:i/>
          <w:szCs w:val="26"/>
        </w:rPr>
        <w:t xml:space="preserve"> </w:t>
      </w:r>
      <w:r w:rsidR="00505337">
        <w:rPr>
          <w:rFonts w:eastAsiaTheme="majorEastAsia" w:cstheme="majorBidi"/>
          <w:szCs w:val="26"/>
        </w:rPr>
        <w:t xml:space="preserve">(словацкий). </w:t>
      </w:r>
      <w:r w:rsidR="00D4055B">
        <w:rPr>
          <w:rFonts w:eastAsiaTheme="majorEastAsia" w:cstheme="majorBidi"/>
          <w:szCs w:val="26"/>
        </w:rPr>
        <w:t xml:space="preserve">Веса, полученные при обучении на </w:t>
      </w:r>
      <w:r w:rsidR="00D4055B">
        <w:rPr>
          <w:rFonts w:eastAsiaTheme="majorEastAsia" w:cstheme="majorBidi"/>
          <w:szCs w:val="26"/>
        </w:rPr>
        <w:lastRenderedPageBreak/>
        <w:t>болгарском корпусе, используются по умолчанию, в силу их наибольшей эффективности.</w:t>
      </w:r>
    </w:p>
    <w:p w:rsidR="001F031E" w:rsidRDefault="00E52D8E" w:rsidP="001F031E">
      <w:pPr>
        <w:pStyle w:val="a1"/>
      </w:pPr>
      <w:r>
        <w:rPr>
          <w:rFonts w:eastAsiaTheme="majorEastAsia" w:cstheme="majorBidi"/>
          <w:szCs w:val="26"/>
        </w:rPr>
        <w:t xml:space="preserve">При запуске </w:t>
      </w:r>
      <w:r w:rsidR="009C6B6D">
        <w:rPr>
          <w:rFonts w:eastAsiaTheme="majorEastAsia" w:cstheme="majorBidi"/>
          <w:szCs w:val="26"/>
        </w:rPr>
        <w:t>под</w:t>
      </w:r>
      <w:r>
        <w:rPr>
          <w:rFonts w:eastAsiaTheme="majorEastAsia" w:cstheme="majorBidi"/>
          <w:szCs w:val="26"/>
        </w:rPr>
        <w:t>модуля</w:t>
      </w:r>
      <w:r w:rsidR="009C6B6D">
        <w:rPr>
          <w:rFonts w:eastAsiaTheme="majorEastAsia" w:cstheme="majorBidi"/>
          <w:szCs w:val="26"/>
        </w:rPr>
        <w:t xml:space="preserve"> частеречной разметки из окна обучения создаются два файла – </w:t>
      </w:r>
      <w:r w:rsidR="009C6B6D">
        <w:rPr>
          <w:rFonts w:eastAsiaTheme="majorEastAsia" w:cstheme="majorBidi"/>
          <w:i/>
          <w:szCs w:val="26"/>
          <w:lang w:val="en-US"/>
        </w:rPr>
        <w:t>hmm</w:t>
      </w:r>
      <w:r w:rsidR="009C6B6D" w:rsidRPr="009C6B6D">
        <w:rPr>
          <w:rFonts w:eastAsiaTheme="majorEastAsia" w:cstheme="majorBidi"/>
          <w:i/>
          <w:szCs w:val="26"/>
        </w:rPr>
        <w:t>.</w:t>
      </w:r>
      <w:r w:rsidR="009C6B6D">
        <w:rPr>
          <w:rFonts w:eastAsiaTheme="majorEastAsia" w:cstheme="majorBidi"/>
          <w:i/>
          <w:szCs w:val="26"/>
          <w:lang w:val="en-US"/>
        </w:rPr>
        <w:t>pkl</w:t>
      </w:r>
      <w:r w:rsidR="009C6B6D" w:rsidRPr="009C6B6D">
        <w:rPr>
          <w:rFonts w:eastAsiaTheme="majorEastAsia" w:cstheme="majorBidi"/>
          <w:i/>
          <w:szCs w:val="26"/>
        </w:rPr>
        <w:t xml:space="preserve"> </w:t>
      </w:r>
      <w:r w:rsidR="009C6B6D">
        <w:rPr>
          <w:rFonts w:eastAsiaTheme="majorEastAsia" w:cstheme="majorBidi"/>
          <w:szCs w:val="26"/>
        </w:rPr>
        <w:t xml:space="preserve">и </w:t>
      </w:r>
      <w:r w:rsidR="009C6B6D" w:rsidRPr="009C6B6D">
        <w:rPr>
          <w:rFonts w:eastAsiaTheme="majorEastAsia" w:cstheme="majorBidi"/>
          <w:i/>
          <w:szCs w:val="26"/>
        </w:rPr>
        <w:t>3</w:t>
      </w:r>
      <w:r w:rsidR="009C6B6D">
        <w:rPr>
          <w:rFonts w:eastAsiaTheme="majorEastAsia" w:cstheme="majorBidi"/>
          <w:i/>
          <w:szCs w:val="26"/>
          <w:lang w:val="en-US"/>
        </w:rPr>
        <w:t>grams</w:t>
      </w:r>
      <w:r w:rsidR="009C6B6D" w:rsidRPr="009C6B6D">
        <w:rPr>
          <w:rFonts w:eastAsiaTheme="majorEastAsia" w:cstheme="majorBidi"/>
          <w:i/>
          <w:szCs w:val="26"/>
        </w:rPr>
        <w:t>.</w:t>
      </w:r>
      <w:r w:rsidR="009C6B6D">
        <w:rPr>
          <w:rFonts w:eastAsiaTheme="majorEastAsia" w:cstheme="majorBidi"/>
          <w:i/>
          <w:szCs w:val="26"/>
          <w:lang w:val="en-US"/>
        </w:rPr>
        <w:t>pkl</w:t>
      </w:r>
      <w:r w:rsidR="009C6B6D">
        <w:rPr>
          <w:rFonts w:eastAsiaTheme="majorEastAsia" w:cstheme="majorBidi"/>
          <w:szCs w:val="26"/>
          <w:lang w:val="be-BY"/>
        </w:rPr>
        <w:t xml:space="preserve">. </w:t>
      </w:r>
      <w:r w:rsidR="008B3697">
        <w:rPr>
          <w:rFonts w:eastAsiaTheme="majorEastAsia" w:cstheme="majorBidi"/>
          <w:szCs w:val="26"/>
          <w:lang w:val="be-BY"/>
        </w:rPr>
        <w:t>Первый предс</w:t>
      </w:r>
      <w:r w:rsidR="008B3697">
        <w:rPr>
          <w:rFonts w:eastAsiaTheme="majorEastAsia" w:cstheme="majorBidi"/>
          <w:szCs w:val="26"/>
        </w:rPr>
        <w:t xml:space="preserve">тавляет собой веса скрытой марковской модели, второй – </w:t>
      </w:r>
      <w:r w:rsidR="008B3697">
        <w:rPr>
          <w:i/>
          <w:lang w:val="en-US"/>
        </w:rPr>
        <w:t>n</w:t>
      </w:r>
      <w:r w:rsidR="00B634E4">
        <w:t>-грам</w:t>
      </w:r>
      <w:r w:rsidR="0042046C">
        <w:rPr>
          <w:lang w:val="be-BY"/>
        </w:rPr>
        <w:t>м</w:t>
      </w:r>
      <w:r w:rsidR="00B634E4">
        <w:t>ной  модели.  Эти файлы будут использоваться в дальнейшем, при предсказании частей речи для токенов текстов, включаемых в корпус.</w:t>
      </w:r>
      <w:r w:rsidR="00844348">
        <w:rPr>
          <w:lang w:val="be-BY"/>
        </w:rPr>
        <w:t xml:space="preserve"> Также модель может генер</w:t>
      </w:r>
      <w:r w:rsidR="00844348">
        <w:t xml:space="preserve">ировать список векторов (поток векторизации), а также результаты соревновательного предсказания двух моделей на наборе данных в формате </w:t>
      </w:r>
      <w:r w:rsidR="00844348" w:rsidRPr="00844348">
        <w:rPr>
          <w:i/>
        </w:rPr>
        <w:t>.</w:t>
      </w:r>
      <w:r w:rsidR="00844348">
        <w:rPr>
          <w:i/>
          <w:lang w:val="en-US"/>
        </w:rPr>
        <w:t>json</w:t>
      </w:r>
      <w:r w:rsidR="00844348">
        <w:t xml:space="preserve"> (поток соревновательного предсказания). </w:t>
      </w:r>
      <w:r w:rsidR="00B634E4">
        <w:t xml:space="preserve"> </w:t>
      </w:r>
    </w:p>
    <w:p w:rsidR="00B634E4" w:rsidRDefault="00B634E4" w:rsidP="00B634E4">
      <w:pPr>
        <w:pStyle w:val="a1"/>
      </w:pPr>
      <w:r>
        <w:t xml:space="preserve">Нажатие на вторую кнопку в окне обучения приводит к активации связи с подмодулем лемматизации. Он, как и модуль частеречной разметки,  написан на </w:t>
      </w:r>
      <w:r>
        <w:rPr>
          <w:lang w:val="en-US"/>
        </w:rPr>
        <w:t>Python</w:t>
      </w:r>
      <w:r>
        <w:t xml:space="preserve">. Код подмодуля лематизации также разбит на несколько файлов и доступен в соответствующем репозитории на </w:t>
      </w:r>
      <w:r>
        <w:rPr>
          <w:lang w:val="en-US"/>
        </w:rPr>
        <w:t>GitHub</w:t>
      </w:r>
      <w:r w:rsidRPr="001E6141">
        <w:t xml:space="preserve"> [</w:t>
      </w:r>
      <w:r>
        <w:rPr>
          <w:lang w:val="en-US"/>
        </w:rPr>
        <w:t>Lemmatiser</w:t>
      </w:r>
      <w:r w:rsidRPr="001E6141">
        <w:t>]</w:t>
      </w:r>
      <w:r>
        <w:t>.</w:t>
      </w:r>
    </w:p>
    <w:p w:rsidR="00B634E4" w:rsidRDefault="00BE4347" w:rsidP="001F031E">
      <w:pPr>
        <w:pStyle w:val="a1"/>
      </w:pPr>
      <w:r>
        <w:t xml:space="preserve">В файле </w:t>
      </w:r>
      <w:r>
        <w:rPr>
          <w:i/>
          <w:lang w:val="en-US"/>
        </w:rPr>
        <w:t>main</w:t>
      </w:r>
      <w:r w:rsidRPr="00BE4347">
        <w:rPr>
          <w:i/>
        </w:rPr>
        <w:t>.</w:t>
      </w:r>
      <w:r>
        <w:rPr>
          <w:i/>
          <w:lang w:val="en-US"/>
        </w:rPr>
        <w:t>py</w:t>
      </w:r>
      <w:r>
        <w:t xml:space="preserve"> так же, как и в случае с подмодулем частеречной разметки, </w:t>
      </w:r>
      <w:r w:rsidR="00322839">
        <w:t xml:space="preserve">содержится точка входа и дальнейшая маршрутизация. Файл </w:t>
      </w:r>
      <w:r w:rsidR="00322839">
        <w:rPr>
          <w:i/>
          <w:lang w:val="en-US"/>
        </w:rPr>
        <w:t>dataset</w:t>
      </w:r>
      <w:r w:rsidR="00322839" w:rsidRPr="003F5AD1">
        <w:rPr>
          <w:i/>
        </w:rPr>
        <w:t>_</w:t>
      </w:r>
      <w:r w:rsidR="00322839">
        <w:rPr>
          <w:i/>
          <w:lang w:val="en-US"/>
        </w:rPr>
        <w:t>loading</w:t>
      </w:r>
      <w:r w:rsidR="00322839" w:rsidRPr="003F5AD1">
        <w:rPr>
          <w:i/>
        </w:rPr>
        <w:t>.</w:t>
      </w:r>
      <w:r w:rsidR="00322839">
        <w:rPr>
          <w:i/>
          <w:lang w:val="en-US"/>
        </w:rPr>
        <w:t>py</w:t>
      </w:r>
      <w:r w:rsidR="00322839">
        <w:t xml:space="preserve"> включает</w:t>
      </w:r>
      <w:r w:rsidR="003F5AD1">
        <w:t xml:space="preserve"> в себя функции, каждая из которых позволяет загружать отдельный тип набора данных: для обучения, усиления нейросети словарём, или же предсказания. Файл </w:t>
      </w:r>
      <w:r w:rsidR="003F5AD1">
        <w:rPr>
          <w:i/>
          <w:lang w:val="en-US"/>
        </w:rPr>
        <w:t>data</w:t>
      </w:r>
      <w:r w:rsidR="003F5AD1" w:rsidRPr="007D136B">
        <w:rPr>
          <w:i/>
        </w:rPr>
        <w:t>_</w:t>
      </w:r>
      <w:r w:rsidR="003F5AD1">
        <w:rPr>
          <w:i/>
          <w:lang w:val="en-US"/>
        </w:rPr>
        <w:t>preprocessing</w:t>
      </w:r>
      <w:r w:rsidR="003F5AD1" w:rsidRPr="007D136B">
        <w:rPr>
          <w:i/>
        </w:rPr>
        <w:t>.</w:t>
      </w:r>
      <w:r w:rsidR="003F5AD1">
        <w:rPr>
          <w:i/>
          <w:lang w:val="en-US"/>
        </w:rPr>
        <w:t>py</w:t>
      </w:r>
      <w:r w:rsidR="003F5AD1">
        <w:rPr>
          <w:i/>
          <w:lang w:val="be-BY"/>
        </w:rPr>
        <w:t xml:space="preserve"> </w:t>
      </w:r>
      <w:r w:rsidR="003F5AD1">
        <w:rPr>
          <w:lang w:val="be-BY"/>
        </w:rPr>
        <w:t>содерж</w:t>
      </w:r>
      <w:r w:rsidR="003F5AD1">
        <w:t>ит</w:t>
      </w:r>
      <w:r w:rsidR="007D136B">
        <w:t xml:space="preserve"> различные способы обработки данных, такие как наивный стемминг, объединение в последовательность слова и его частеречного тэга, разделение слова на </w:t>
      </w:r>
      <w:r w:rsidR="00322839">
        <w:t xml:space="preserve"> </w:t>
      </w:r>
      <w:r w:rsidR="007D136B" w:rsidRPr="00B63EC4">
        <w:rPr>
          <w:i/>
          <w:lang w:val="en-US"/>
        </w:rPr>
        <w:t>n</w:t>
      </w:r>
      <w:r w:rsidR="007D136B" w:rsidRPr="00B63EC4">
        <w:rPr>
          <w:i/>
        </w:rPr>
        <w:t>-</w:t>
      </w:r>
      <w:r w:rsidR="007D136B" w:rsidRPr="00B63EC4">
        <w:rPr>
          <w:lang w:val="be-BY"/>
        </w:rPr>
        <w:t>грам</w:t>
      </w:r>
      <w:r w:rsidR="007D136B">
        <w:rPr>
          <w:lang w:val="be-BY"/>
        </w:rPr>
        <w:t>мы. Помимо этого, в дан</w:t>
      </w:r>
      <w:r w:rsidR="00D43F41">
        <w:rPr>
          <w:lang w:val="be-BY"/>
        </w:rPr>
        <w:t xml:space="preserve">ный файл включена функция, осуществляющая поиск выбросов в результатах подмодуля при подсчёте точности. В файле </w:t>
      </w:r>
      <w:r w:rsidR="00D43F41">
        <w:rPr>
          <w:i/>
          <w:lang w:val="en-US"/>
        </w:rPr>
        <w:t>metrics</w:t>
      </w:r>
      <w:r w:rsidR="00D43F41" w:rsidRPr="00D43F41">
        <w:rPr>
          <w:i/>
        </w:rPr>
        <w:t>.</w:t>
      </w:r>
      <w:r w:rsidR="00D43F41">
        <w:rPr>
          <w:i/>
          <w:lang w:val="en-US"/>
        </w:rPr>
        <w:t>py</w:t>
      </w:r>
      <w:r w:rsidR="00D43F41">
        <w:rPr>
          <w:i/>
          <w:lang w:val="be-BY"/>
        </w:rPr>
        <w:t xml:space="preserve"> </w:t>
      </w:r>
      <w:r w:rsidR="00D43F41">
        <w:rPr>
          <w:lang w:val="be-BY"/>
        </w:rPr>
        <w:t>содерж</w:t>
      </w:r>
      <w:r w:rsidR="00D43F41">
        <w:t>ится имплементация подсчёта расстояния Дамерау-Левенштейна.</w:t>
      </w:r>
      <w:r w:rsidR="00A7499B">
        <w:t xml:space="preserve"> Непосредственно</w:t>
      </w:r>
      <w:r w:rsidR="00A7499B">
        <w:rPr>
          <w:lang w:val="be-BY"/>
        </w:rPr>
        <w:t xml:space="preserve"> </w:t>
      </w:r>
      <w:r w:rsidR="00A7499B">
        <w:t xml:space="preserve">имплементация модели, потоков работы обучения, подсчёта точности и предсказания находится в файле </w:t>
      </w:r>
      <w:r w:rsidR="00A7499B">
        <w:rPr>
          <w:i/>
          <w:lang w:val="en-US"/>
        </w:rPr>
        <w:t>model</w:t>
      </w:r>
      <w:r w:rsidR="00A7499B" w:rsidRPr="00A7499B">
        <w:rPr>
          <w:i/>
        </w:rPr>
        <w:t>.</w:t>
      </w:r>
      <w:r w:rsidR="00A7499B">
        <w:rPr>
          <w:i/>
          <w:lang w:val="en-US"/>
        </w:rPr>
        <w:t>py</w:t>
      </w:r>
      <w:r w:rsidR="00A7499B">
        <w:rPr>
          <w:lang w:val="be-BY"/>
        </w:rPr>
        <w:t xml:space="preserve">. </w:t>
      </w:r>
    </w:p>
    <w:p w:rsidR="001873F4" w:rsidRDefault="00A7499B" w:rsidP="001873F4">
      <w:pPr>
        <w:pStyle w:val="a1"/>
      </w:pPr>
      <w:r>
        <w:rPr>
          <w:rFonts w:eastAsiaTheme="majorEastAsia" w:cstheme="majorBidi"/>
          <w:szCs w:val="26"/>
          <w:lang w:val="be-BY"/>
        </w:rPr>
        <w:t xml:space="preserve">Подмодуль лемматизации также запускается из терминала (тестирование проводилось в </w:t>
      </w:r>
      <w:r>
        <w:rPr>
          <w:rFonts w:eastAsiaTheme="majorEastAsia" w:cstheme="majorBidi"/>
          <w:szCs w:val="26"/>
          <w:lang w:val="en-US"/>
        </w:rPr>
        <w:t>Windows</w:t>
      </w:r>
      <w:r w:rsidRPr="00A7499B">
        <w:rPr>
          <w:rFonts w:eastAsiaTheme="majorEastAsia" w:cstheme="majorBidi"/>
          <w:szCs w:val="26"/>
        </w:rPr>
        <w:t xml:space="preserve"> </w:t>
      </w:r>
      <w:r>
        <w:rPr>
          <w:rFonts w:eastAsiaTheme="majorEastAsia" w:cstheme="majorBidi"/>
          <w:szCs w:val="26"/>
          <w:lang w:val="en-US"/>
        </w:rPr>
        <w:t>PowerShell</w:t>
      </w:r>
      <w:r>
        <w:rPr>
          <w:rFonts w:eastAsiaTheme="majorEastAsia" w:cstheme="majorBidi"/>
          <w:szCs w:val="26"/>
        </w:rPr>
        <w:t xml:space="preserve"> на </w:t>
      </w:r>
      <w:r>
        <w:rPr>
          <w:rFonts w:eastAsiaTheme="majorEastAsia" w:cstheme="majorBidi"/>
          <w:szCs w:val="26"/>
          <w:lang w:val="en-US"/>
        </w:rPr>
        <w:t>Windows</w:t>
      </w:r>
      <w:r w:rsidRPr="00A7499B">
        <w:rPr>
          <w:rFonts w:eastAsiaTheme="majorEastAsia" w:cstheme="majorBidi"/>
          <w:szCs w:val="26"/>
        </w:rPr>
        <w:t xml:space="preserve"> 1</w:t>
      </w:r>
      <w:r w:rsidRPr="00E8112E">
        <w:rPr>
          <w:rFonts w:eastAsiaTheme="majorEastAsia" w:cstheme="majorBidi"/>
          <w:szCs w:val="26"/>
        </w:rPr>
        <w:t>0</w:t>
      </w:r>
      <w:r>
        <w:rPr>
          <w:rFonts w:eastAsiaTheme="majorEastAsia" w:cstheme="majorBidi"/>
          <w:szCs w:val="26"/>
          <w:lang w:val="be-BY"/>
        </w:rPr>
        <w:t>)</w:t>
      </w:r>
      <w:r w:rsidR="00E8112E">
        <w:rPr>
          <w:rFonts w:eastAsiaTheme="majorEastAsia" w:cstheme="majorBidi"/>
          <w:szCs w:val="26"/>
          <w:lang w:val="be-BY"/>
        </w:rPr>
        <w:t xml:space="preserve">. Приложение </w:t>
      </w:r>
      <w:r w:rsidR="001873F4">
        <w:rPr>
          <w:rFonts w:eastAsiaTheme="majorEastAsia" w:cstheme="majorBidi"/>
          <w:szCs w:val="26"/>
          <w:lang w:val="be-BY"/>
        </w:rPr>
        <w:t xml:space="preserve">активируется после ввода команды </w:t>
      </w:r>
      <w:r w:rsidR="001873F4">
        <w:rPr>
          <w:i/>
          <w:lang w:val="en-US"/>
        </w:rPr>
        <w:t>python</w:t>
      </w:r>
      <w:r w:rsidR="001873F4" w:rsidRPr="004D5BED">
        <w:rPr>
          <w:i/>
        </w:rPr>
        <w:t xml:space="preserve"> </w:t>
      </w:r>
      <w:r w:rsidR="001873F4">
        <w:rPr>
          <w:i/>
          <w:lang w:val="en-US"/>
        </w:rPr>
        <w:t>main</w:t>
      </w:r>
      <w:r w:rsidR="001873F4" w:rsidRPr="004D5BED">
        <w:rPr>
          <w:i/>
        </w:rPr>
        <w:t>.</w:t>
      </w:r>
      <w:r w:rsidR="001873F4">
        <w:rPr>
          <w:i/>
          <w:lang w:val="en-US"/>
        </w:rPr>
        <w:t>py</w:t>
      </w:r>
      <w:r w:rsidR="001873F4" w:rsidRPr="004D5BED">
        <w:t xml:space="preserve"> </w:t>
      </w:r>
      <w:r w:rsidR="001873F4">
        <w:rPr>
          <w:i/>
        </w:rPr>
        <w:t>--</w:t>
      </w:r>
      <w:r w:rsidR="001873F4">
        <w:rPr>
          <w:i/>
          <w:lang w:val="en-US"/>
        </w:rPr>
        <w:t>data</w:t>
      </w:r>
      <w:r w:rsidR="001873F4" w:rsidRPr="004D5BED">
        <w:rPr>
          <w:i/>
        </w:rPr>
        <w:t xml:space="preserve"> </w:t>
      </w:r>
      <w:r w:rsidR="001873F4" w:rsidRPr="004D5BED">
        <w:rPr>
          <w:i/>
        </w:rPr>
        <w:lastRenderedPageBreak/>
        <w:t>[</w:t>
      </w:r>
      <w:r w:rsidR="001873F4">
        <w:rPr>
          <w:i/>
          <w:lang w:val="en-US"/>
        </w:rPr>
        <w:t>fileName</w:t>
      </w:r>
      <w:r w:rsidR="001873F4" w:rsidRPr="004D5BED">
        <w:rPr>
          <w:i/>
        </w:rPr>
        <w:t>]</w:t>
      </w:r>
      <w:r w:rsidR="001873F4">
        <w:t xml:space="preserve"> </w:t>
      </w:r>
      <w:r w:rsidR="001873F4" w:rsidRPr="004D5BED">
        <w:rPr>
          <w:i/>
        </w:rPr>
        <w:t>[</w:t>
      </w:r>
      <w:r w:rsidR="001873F4">
        <w:rPr>
          <w:i/>
        </w:rPr>
        <w:t>опциональные аргументы</w:t>
      </w:r>
      <w:r w:rsidR="001873F4" w:rsidRPr="004D5BED">
        <w:rPr>
          <w:i/>
        </w:rPr>
        <w:t>]</w:t>
      </w:r>
      <w:r w:rsidR="001873F4">
        <w:t xml:space="preserve">, где </w:t>
      </w:r>
      <w:r w:rsidR="001873F4">
        <w:rPr>
          <w:i/>
          <w:lang w:val="en-US"/>
        </w:rPr>
        <w:t>fileName</w:t>
      </w:r>
      <w:r w:rsidR="001873F4" w:rsidRPr="004D5BED">
        <w:rPr>
          <w:i/>
        </w:rPr>
        <w:t xml:space="preserve"> </w:t>
      </w:r>
      <w:r w:rsidR="001873F4">
        <w:rPr>
          <w:lang w:val="be-BY"/>
        </w:rPr>
        <w:t xml:space="preserve">– так же, как и в случае с подмодулем частеречной разметки, </w:t>
      </w:r>
      <w:r w:rsidR="001873F4">
        <w:t xml:space="preserve">имя файла с расширением </w:t>
      </w:r>
      <w:r w:rsidR="001873F4" w:rsidRPr="004D5BED">
        <w:rPr>
          <w:i/>
        </w:rPr>
        <w:t>.</w:t>
      </w:r>
      <w:r w:rsidR="001873F4">
        <w:rPr>
          <w:i/>
          <w:lang w:val="en-US"/>
        </w:rPr>
        <w:t>conllu</w:t>
      </w:r>
      <w:r w:rsidR="001873F4">
        <w:rPr>
          <w:i/>
        </w:rPr>
        <w:t xml:space="preserve"> </w:t>
      </w:r>
      <w:r w:rsidR="001873F4">
        <w:t xml:space="preserve">(потоки работы обучения и подсчёта точности) или </w:t>
      </w:r>
      <w:r w:rsidR="001873F4" w:rsidRPr="004D5BED">
        <w:rPr>
          <w:i/>
        </w:rPr>
        <w:t>.</w:t>
      </w:r>
      <w:r w:rsidR="001873F4">
        <w:rPr>
          <w:i/>
          <w:lang w:val="en-US"/>
        </w:rPr>
        <w:t>json</w:t>
      </w:r>
      <w:r w:rsidR="001873F4">
        <w:t xml:space="preserve"> (предсказание). Опциональные аргументы</w:t>
      </w:r>
      <w:r w:rsidR="00BD50CC">
        <w:t xml:space="preserve"> в данном случае используются иные:</w:t>
      </w:r>
    </w:p>
    <w:p w:rsidR="00BD50CC" w:rsidRDefault="00BD50CC" w:rsidP="00BD50CC">
      <w:pPr>
        <w:pStyle w:val="a1"/>
        <w:numPr>
          <w:ilvl w:val="0"/>
          <w:numId w:val="21"/>
        </w:numPr>
      </w:pPr>
      <w:r>
        <w:rPr>
          <w:i/>
        </w:rPr>
        <w:t>--</w:t>
      </w:r>
      <w:r>
        <w:rPr>
          <w:i/>
          <w:lang w:val="en-US"/>
        </w:rPr>
        <w:t>folder</w:t>
      </w:r>
      <w:r w:rsidRPr="00BD50CC">
        <w:rPr>
          <w:i/>
        </w:rPr>
        <w:t xml:space="preserve">: </w:t>
      </w:r>
      <w:r>
        <w:t xml:space="preserve">папка, в которую моделью сохраняются файлы, являющиеся результатом её работы, к примеру, </w:t>
      </w:r>
      <w:r w:rsidR="00DC2322">
        <w:t xml:space="preserve">веса обученной на тренировочной данных модели. По умолчанию совпадает с папкой, в которой размещается файл </w:t>
      </w:r>
      <w:r w:rsidR="00DC2322">
        <w:rPr>
          <w:i/>
          <w:lang w:val="en-US"/>
        </w:rPr>
        <w:t>main</w:t>
      </w:r>
      <w:r w:rsidR="00DC2322" w:rsidRPr="00DC2322">
        <w:rPr>
          <w:i/>
        </w:rPr>
        <w:t>.</w:t>
      </w:r>
      <w:r w:rsidR="00DC2322">
        <w:rPr>
          <w:i/>
          <w:lang w:val="en-US"/>
        </w:rPr>
        <w:t>py</w:t>
      </w:r>
      <w:r w:rsidR="00DC2322">
        <w:t>.</w:t>
      </w:r>
    </w:p>
    <w:p w:rsidR="00E44FA5" w:rsidRDefault="00E44FA5" w:rsidP="00BD50CC">
      <w:pPr>
        <w:pStyle w:val="a1"/>
        <w:numPr>
          <w:ilvl w:val="0"/>
          <w:numId w:val="21"/>
        </w:numPr>
      </w:pPr>
      <w:r>
        <w:rPr>
          <w:i/>
        </w:rPr>
        <w:t>--</w:t>
      </w:r>
      <w:r>
        <w:rPr>
          <w:i/>
          <w:lang w:val="en-US"/>
        </w:rPr>
        <w:t>name</w:t>
      </w:r>
      <w:r>
        <w:rPr>
          <w:lang w:val="be-BY"/>
        </w:rPr>
        <w:t xml:space="preserve">: </w:t>
      </w:r>
      <w:r>
        <w:t>имя</w:t>
      </w:r>
      <w:r w:rsidR="00290B45">
        <w:t xml:space="preserve"> модели, задаваемое пользователем для различения результатов </w:t>
      </w:r>
      <w:r w:rsidR="00B90186">
        <w:t>функционирования разных архитектур</w:t>
      </w:r>
      <w:r w:rsidR="00290B45">
        <w:t xml:space="preserve">. В процессе обучения в модуле предобработки используется базовое, </w:t>
      </w:r>
      <w:r w:rsidR="00290B45">
        <w:rPr>
          <w:i/>
          <w:lang w:val="en-US"/>
        </w:rPr>
        <w:t>seq</w:t>
      </w:r>
      <w:r w:rsidR="00290B45" w:rsidRPr="00290B45">
        <w:rPr>
          <w:i/>
        </w:rPr>
        <w:t>2</w:t>
      </w:r>
      <w:r w:rsidR="00290B45">
        <w:rPr>
          <w:i/>
          <w:lang w:val="en-US"/>
        </w:rPr>
        <w:t>seq</w:t>
      </w:r>
      <w:r w:rsidR="00290B45">
        <w:t>.</w:t>
      </w:r>
    </w:p>
    <w:p w:rsidR="00DC2322" w:rsidRDefault="00DC2322" w:rsidP="00BD50CC">
      <w:pPr>
        <w:pStyle w:val="a1"/>
        <w:numPr>
          <w:ilvl w:val="0"/>
          <w:numId w:val="21"/>
        </w:numPr>
      </w:pPr>
      <w:r>
        <w:rPr>
          <w:i/>
        </w:rPr>
        <w:t>--</w:t>
      </w:r>
      <w:r>
        <w:rPr>
          <w:i/>
          <w:lang w:val="en-US"/>
        </w:rPr>
        <w:t>modus</w:t>
      </w:r>
      <w:r w:rsidRPr="00DC2322">
        <w:rPr>
          <w:i/>
        </w:rPr>
        <w:t xml:space="preserve">: </w:t>
      </w:r>
      <w:r>
        <w:t>предполагаемый пользователем поток работы, исполняемый программой. По умолчанию используется обучение (</w:t>
      </w:r>
      <w:r w:rsidRPr="00DC2322">
        <w:rPr>
          <w:i/>
          <w:lang w:val="en-US"/>
        </w:rPr>
        <w:t>training</w:t>
      </w:r>
      <w:r w:rsidRPr="00DC2322">
        <w:t>)</w:t>
      </w:r>
      <w:r>
        <w:t xml:space="preserve">, также возможны </w:t>
      </w:r>
      <w:r>
        <w:rPr>
          <w:i/>
          <w:lang w:val="en-US"/>
        </w:rPr>
        <w:t>prediction</w:t>
      </w:r>
      <w:r>
        <w:rPr>
          <w:lang w:val="be-BY"/>
        </w:rPr>
        <w:t xml:space="preserve"> (предсказан</w:t>
      </w:r>
      <w:r>
        <w:t xml:space="preserve">ие) и </w:t>
      </w:r>
      <w:r>
        <w:rPr>
          <w:i/>
          <w:lang w:val="en-US"/>
        </w:rPr>
        <w:t>accuracy</w:t>
      </w:r>
      <w:r>
        <w:t xml:space="preserve"> (измерение точности предсказаний работы моделей).</w:t>
      </w:r>
    </w:p>
    <w:p w:rsidR="00C03BA1" w:rsidRDefault="00C03BA1" w:rsidP="00BD50CC">
      <w:pPr>
        <w:pStyle w:val="a1"/>
        <w:numPr>
          <w:ilvl w:val="0"/>
          <w:numId w:val="21"/>
        </w:numPr>
      </w:pPr>
      <w:r w:rsidRPr="00C03BA1">
        <w:rPr>
          <w:i/>
        </w:rPr>
        <w:t>--</w:t>
      </w:r>
      <w:r>
        <w:rPr>
          <w:i/>
          <w:lang w:val="en-US"/>
        </w:rPr>
        <w:t>join</w:t>
      </w:r>
      <w:r>
        <w:rPr>
          <w:i/>
          <w:lang w:val="be-BY"/>
        </w:rPr>
        <w:t xml:space="preserve">: </w:t>
      </w:r>
      <w:r>
        <w:rPr>
          <w:lang w:val="be-BY"/>
        </w:rPr>
        <w:t>пр</w:t>
      </w:r>
      <w:r>
        <w:t>инимает значение 0 (по умолчанию) или 1, во втором случае на вход модели подаётся токен, соединённый с изначально присвоенной ему частью речи.</w:t>
      </w:r>
    </w:p>
    <w:p w:rsidR="00C03BA1" w:rsidRDefault="00446502" w:rsidP="00BD50CC">
      <w:pPr>
        <w:pStyle w:val="a1"/>
        <w:numPr>
          <w:ilvl w:val="0"/>
          <w:numId w:val="21"/>
        </w:numPr>
      </w:pPr>
      <w:r>
        <w:rPr>
          <w:i/>
        </w:rPr>
        <w:t>-</w:t>
      </w:r>
      <w:r w:rsidRPr="00446502">
        <w:rPr>
          <w:i/>
        </w:rPr>
        <w:t>-</w:t>
      </w:r>
      <w:r>
        <w:rPr>
          <w:i/>
          <w:lang w:val="en-US"/>
        </w:rPr>
        <w:t>grams</w:t>
      </w:r>
      <w:r w:rsidRPr="00446502">
        <w:rPr>
          <w:i/>
        </w:rPr>
        <w:t xml:space="preserve">: </w:t>
      </w:r>
      <w:r>
        <w:rPr>
          <w:lang w:val="be-BY"/>
        </w:rPr>
        <w:t xml:space="preserve">определяет </w:t>
      </w:r>
      <w:r>
        <w:rPr>
          <w:i/>
          <w:lang w:val="en-US"/>
        </w:rPr>
        <w:t>n</w:t>
      </w:r>
      <w:r>
        <w:t xml:space="preserve"> для </w:t>
      </w:r>
      <w:r>
        <w:rPr>
          <w:i/>
          <w:lang w:val="en-US"/>
        </w:rPr>
        <w:t>n</w:t>
      </w:r>
      <w:r w:rsidRPr="00446502">
        <w:rPr>
          <w:i/>
        </w:rPr>
        <w:t>-</w:t>
      </w:r>
      <w:r>
        <w:rPr>
          <w:lang w:val="be-BY"/>
        </w:rPr>
        <w:t>грамм, на которые дел</w:t>
      </w:r>
      <w:r>
        <w:t xml:space="preserve">ится слово. По умолчанию этого деления не происходит, аргумент передаётся </w:t>
      </w:r>
      <w:proofErr w:type="gramStart"/>
      <w:r>
        <w:t>равным</w:t>
      </w:r>
      <w:proofErr w:type="gramEnd"/>
      <w:r>
        <w:t xml:space="preserve"> 0.</w:t>
      </w:r>
    </w:p>
    <w:p w:rsidR="00446502" w:rsidRPr="004867F0" w:rsidRDefault="00446502" w:rsidP="00BD50CC">
      <w:pPr>
        <w:pStyle w:val="a1"/>
        <w:numPr>
          <w:ilvl w:val="0"/>
          <w:numId w:val="21"/>
        </w:numPr>
      </w:pPr>
      <w:r>
        <w:rPr>
          <w:i/>
        </w:rPr>
        <w:t>--</w:t>
      </w:r>
      <w:r>
        <w:rPr>
          <w:i/>
          <w:lang w:val="en-US"/>
        </w:rPr>
        <w:t>lemma</w:t>
      </w:r>
      <w:r w:rsidRPr="00446502">
        <w:rPr>
          <w:i/>
        </w:rPr>
        <w:t>_</w:t>
      </w:r>
      <w:r>
        <w:rPr>
          <w:i/>
          <w:lang w:val="en-US"/>
        </w:rPr>
        <w:t>split</w:t>
      </w:r>
      <w:r w:rsidRPr="00446502">
        <w:rPr>
          <w:i/>
        </w:rPr>
        <w:t xml:space="preserve">: </w:t>
      </w:r>
      <w:r>
        <w:rPr>
          <w:lang w:val="be-BY"/>
        </w:rPr>
        <w:t>пр</w:t>
      </w:r>
      <w:r>
        <w:t xml:space="preserve">и значении 0 на </w:t>
      </w:r>
      <w:r>
        <w:rPr>
          <w:i/>
          <w:lang w:val="en-US"/>
        </w:rPr>
        <w:t>n</w:t>
      </w:r>
      <w:r w:rsidRPr="00446502">
        <w:rPr>
          <w:i/>
        </w:rPr>
        <w:t>-</w:t>
      </w:r>
      <w:r>
        <w:rPr>
          <w:lang w:val="be-BY"/>
        </w:rPr>
        <w:t xml:space="preserve">граммы не делится и предполагаемая лемма, при значении 1 (выбранном по умолчанию после проведения ряда экспериментов) этого не происходит. </w:t>
      </w:r>
    </w:p>
    <w:p w:rsidR="004867F0" w:rsidRDefault="004867F0" w:rsidP="00BD50CC">
      <w:pPr>
        <w:pStyle w:val="a1"/>
        <w:numPr>
          <w:ilvl w:val="0"/>
          <w:numId w:val="21"/>
        </w:numPr>
      </w:pPr>
      <w:r>
        <w:rPr>
          <w:i/>
        </w:rPr>
        <w:t>--</w:t>
      </w:r>
      <w:r>
        <w:rPr>
          <w:i/>
          <w:lang w:val="en-US"/>
        </w:rPr>
        <w:t>stemming</w:t>
      </w:r>
      <w:r w:rsidR="00F20E94">
        <w:rPr>
          <w:i/>
          <w:lang w:val="be-BY"/>
        </w:rPr>
        <w:t xml:space="preserve">: </w:t>
      </w:r>
      <w:r w:rsidR="00F20E94">
        <w:t xml:space="preserve">определяет, проводится ли (1), или же нет (0, по умолчанию) при обучении модели </w:t>
      </w:r>
      <w:proofErr w:type="gramStart"/>
      <w:r w:rsidR="00F20E94">
        <w:t>наивный</w:t>
      </w:r>
      <w:proofErr w:type="gramEnd"/>
      <w:r w:rsidR="00F20E94">
        <w:t xml:space="preserve"> стемминг, позволяющий проводить обучение только на окончаниях словоформ (или на супплетивных словоформах).</w:t>
      </w:r>
    </w:p>
    <w:p w:rsidR="00F20E94" w:rsidRDefault="00F20E94" w:rsidP="00BD50CC">
      <w:pPr>
        <w:pStyle w:val="a1"/>
        <w:numPr>
          <w:ilvl w:val="0"/>
          <w:numId w:val="21"/>
        </w:numPr>
      </w:pPr>
      <w:r>
        <w:rPr>
          <w:i/>
        </w:rPr>
        <w:lastRenderedPageBreak/>
        <w:t>-</w:t>
      </w:r>
      <w:r w:rsidRPr="00F20E94">
        <w:rPr>
          <w:i/>
        </w:rPr>
        <w:t>-</w:t>
      </w:r>
      <w:r>
        <w:rPr>
          <w:i/>
          <w:lang w:val="en-US"/>
        </w:rPr>
        <w:t>forming</w:t>
      </w:r>
      <w:r w:rsidRPr="00F20E94">
        <w:rPr>
          <w:i/>
        </w:rPr>
        <w:t>_</w:t>
      </w:r>
      <w:r>
        <w:rPr>
          <w:i/>
          <w:lang w:val="en-US"/>
        </w:rPr>
        <w:t>priority</w:t>
      </w:r>
      <w:r w:rsidRPr="00F20E94">
        <w:rPr>
          <w:i/>
        </w:rPr>
        <w:t xml:space="preserve">: </w:t>
      </w:r>
      <w:r>
        <w:t xml:space="preserve">определяет, как, при делении на </w:t>
      </w:r>
      <w:r>
        <w:rPr>
          <w:lang w:val="be-BY"/>
        </w:rPr>
        <w:t>по-</w:t>
      </w:r>
      <w:proofErr w:type="gramStart"/>
      <w:r>
        <w:rPr>
          <w:i/>
          <w:lang w:val="en-US"/>
        </w:rPr>
        <w:t>n</w:t>
      </w:r>
      <w:proofErr w:type="gramEnd"/>
      <w:r w:rsidRPr="00F20E94">
        <w:rPr>
          <w:i/>
        </w:rPr>
        <w:t>-</w:t>
      </w:r>
      <w:r>
        <w:rPr>
          <w:lang w:val="be-BY"/>
        </w:rPr>
        <w:t>граммном предсказан</w:t>
      </w:r>
      <w:r>
        <w:t>ии</w:t>
      </w:r>
      <w:r w:rsidR="00FF6ACE">
        <w:rPr>
          <w:lang w:val="be-BY"/>
        </w:rPr>
        <w:t xml:space="preserve"> лемм объединяются результаты</w:t>
      </w:r>
      <w:r w:rsidR="00FF6ACE" w:rsidRPr="00FF6ACE">
        <w:rPr>
          <w:highlight w:val="green"/>
          <w:lang w:val="be-BY"/>
        </w:rPr>
        <w:t>:</w:t>
      </w:r>
      <w:r>
        <w:rPr>
          <w:lang w:val="be-BY"/>
        </w:rPr>
        <w:t xml:space="preserve"> </w:t>
      </w:r>
      <w:r w:rsidR="00C84FED">
        <w:rPr>
          <w:lang w:val="be-BY"/>
        </w:rPr>
        <w:t>присоединением к</w:t>
      </w:r>
      <w:r>
        <w:rPr>
          <w:lang w:val="be-BY"/>
        </w:rPr>
        <w:t xml:space="preserve"> первой цельной </w:t>
      </w:r>
      <w:r>
        <w:rPr>
          <w:i/>
          <w:lang w:val="en-US"/>
        </w:rPr>
        <w:t>n</w:t>
      </w:r>
      <w:r w:rsidRPr="00F20E94">
        <w:rPr>
          <w:i/>
        </w:rPr>
        <w:t>-</w:t>
      </w:r>
      <w:r w:rsidR="00C84FED">
        <w:rPr>
          <w:lang w:val="be-BY"/>
        </w:rPr>
        <w:t>грамме последнего символа каждой следующей (</w:t>
      </w:r>
      <w:r w:rsidR="00C84FED">
        <w:rPr>
          <w:i/>
          <w:lang w:val="en-US"/>
        </w:rPr>
        <w:t>forward</w:t>
      </w:r>
      <w:r w:rsidR="00C84FED">
        <w:t>, по умолчанию</w:t>
      </w:r>
      <w:r w:rsidR="00C84FED" w:rsidRPr="00C84FED">
        <w:t>)</w:t>
      </w:r>
      <w:r w:rsidR="00C84FED">
        <w:rPr>
          <w:lang w:val="be-BY"/>
        </w:rPr>
        <w:t xml:space="preserve">, или же выбором первого символа каждой </w:t>
      </w:r>
      <w:r w:rsidR="00C84FED">
        <w:rPr>
          <w:i/>
          <w:lang w:val="en-US"/>
        </w:rPr>
        <w:t>n</w:t>
      </w:r>
      <w:r w:rsidR="00C84FED" w:rsidRPr="00F20E94">
        <w:rPr>
          <w:i/>
        </w:rPr>
        <w:t>-</w:t>
      </w:r>
      <w:r w:rsidR="00C84FED">
        <w:rPr>
          <w:lang w:val="be-BY"/>
        </w:rPr>
        <w:t>граммы вплоть до последней</w:t>
      </w:r>
      <w:r w:rsidR="00C84FED" w:rsidRPr="00C84FED">
        <w:t xml:space="preserve"> (</w:t>
      </w:r>
      <w:r w:rsidR="00C84FED">
        <w:rPr>
          <w:i/>
          <w:lang w:val="en-US"/>
        </w:rPr>
        <w:t>back</w:t>
      </w:r>
      <w:r w:rsidR="00C84FED" w:rsidRPr="00C84FED">
        <w:t>)</w:t>
      </w:r>
      <w:r w:rsidR="00C84FED">
        <w:rPr>
          <w:lang w:val="be-BY"/>
        </w:rPr>
        <w:t>, включающейся целиком</w:t>
      </w:r>
    </w:p>
    <w:p w:rsidR="00DC2322" w:rsidRDefault="00DC2322" w:rsidP="00BD50CC">
      <w:pPr>
        <w:pStyle w:val="a1"/>
        <w:numPr>
          <w:ilvl w:val="0"/>
          <w:numId w:val="21"/>
        </w:numPr>
      </w:pPr>
      <w:r>
        <w:rPr>
          <w:i/>
        </w:rPr>
        <w:t>--</w:t>
      </w:r>
      <w:r>
        <w:rPr>
          <w:i/>
          <w:lang w:val="en-US"/>
        </w:rPr>
        <w:t>epochs</w:t>
      </w:r>
      <w:r w:rsidRPr="00DC2322">
        <w:rPr>
          <w:i/>
        </w:rPr>
        <w:t xml:space="preserve">: </w:t>
      </w:r>
      <w:r>
        <w:rPr>
          <w:lang w:val="be-BY"/>
        </w:rPr>
        <w:t>кол</w:t>
      </w:r>
      <w:r>
        <w:t>ичество эпох, на протяжении которых модель</w:t>
      </w:r>
      <w:r w:rsidR="00A60213">
        <w:t xml:space="preserve"> обучается. По умолчанию, чтобы избежать переобучения, равняется 40.</w:t>
      </w:r>
    </w:p>
    <w:p w:rsidR="00446502" w:rsidRDefault="00446502" w:rsidP="00BD50CC">
      <w:pPr>
        <w:pStyle w:val="a1"/>
        <w:numPr>
          <w:ilvl w:val="0"/>
          <w:numId w:val="21"/>
        </w:numPr>
      </w:pPr>
      <w:r>
        <w:rPr>
          <w:i/>
        </w:rPr>
        <w:t>--</w:t>
      </w:r>
      <w:r>
        <w:rPr>
          <w:i/>
          <w:lang w:val="en-US"/>
        </w:rPr>
        <w:t>early</w:t>
      </w:r>
      <w:r w:rsidRPr="00446502">
        <w:rPr>
          <w:i/>
        </w:rPr>
        <w:t>_</w:t>
      </w:r>
      <w:r>
        <w:rPr>
          <w:i/>
          <w:lang w:val="en-US"/>
        </w:rPr>
        <w:t>stopping</w:t>
      </w:r>
      <w:r w:rsidRPr="00446502">
        <w:rPr>
          <w:i/>
        </w:rPr>
        <w:t xml:space="preserve">: </w:t>
      </w:r>
      <w:r>
        <w:rPr>
          <w:lang w:val="be-BY"/>
        </w:rPr>
        <w:t>пр</w:t>
      </w:r>
      <w:r>
        <w:t xml:space="preserve">и стабилизации результатов, демонстрируемых моделью на обучающей выборке, </w:t>
      </w:r>
      <w:r w:rsidR="004867F0">
        <w:rPr>
          <w:lang w:val="be-BY"/>
        </w:rPr>
        <w:t>в течен</w:t>
      </w:r>
      <w:r w:rsidR="004867F0">
        <w:t>и</w:t>
      </w:r>
      <w:proofErr w:type="gramStart"/>
      <w:r w:rsidR="004867F0">
        <w:t>и</w:t>
      </w:r>
      <w:proofErr w:type="gramEnd"/>
      <w:r w:rsidR="004867F0">
        <w:t xml:space="preserve"> задаваемого этим аргументом числа эпох, возможно прервать работу модели, чтобы избежать переобучения. По умолчанию эта возможность не используется.</w:t>
      </w:r>
    </w:p>
    <w:p w:rsidR="00A60213" w:rsidRDefault="00A60213" w:rsidP="00BD50CC">
      <w:pPr>
        <w:pStyle w:val="a1"/>
        <w:numPr>
          <w:ilvl w:val="0"/>
          <w:numId w:val="21"/>
        </w:numPr>
      </w:pPr>
      <w:r>
        <w:rPr>
          <w:i/>
        </w:rPr>
        <w:t>--</w:t>
      </w:r>
      <w:r>
        <w:rPr>
          <w:i/>
          <w:lang w:val="en-US"/>
        </w:rPr>
        <w:t>batch</w:t>
      </w:r>
      <w:r w:rsidRPr="00A60213">
        <w:rPr>
          <w:i/>
        </w:rPr>
        <w:t xml:space="preserve">: </w:t>
      </w:r>
      <w:r>
        <w:rPr>
          <w:lang w:val="be-BY"/>
        </w:rPr>
        <w:t>размер батчей, частей, на которые разделяются обучаю</w:t>
      </w:r>
      <w:r>
        <w:t>щие данные. Может варьироваться от 1 до количества токенов, которые подаются на вход модели. Рекомендуется использование базовой конфигурации, 256 единиц в каждом батче.</w:t>
      </w:r>
    </w:p>
    <w:p w:rsidR="00A60213" w:rsidRDefault="00A60213" w:rsidP="00BD50CC">
      <w:pPr>
        <w:pStyle w:val="a1"/>
        <w:numPr>
          <w:ilvl w:val="0"/>
          <w:numId w:val="21"/>
        </w:numPr>
      </w:pPr>
      <w:r>
        <w:rPr>
          <w:i/>
        </w:rPr>
        <w:t>--</w:t>
      </w:r>
      <w:r>
        <w:rPr>
          <w:i/>
          <w:lang w:val="en-US"/>
        </w:rPr>
        <w:t>dim</w:t>
      </w:r>
      <w:r w:rsidRPr="00A60213">
        <w:rPr>
          <w:i/>
        </w:rPr>
        <w:t>:</w:t>
      </w:r>
      <w:r>
        <w:rPr>
          <w:i/>
          <w:lang w:val="be-BY"/>
        </w:rPr>
        <w:t xml:space="preserve"> </w:t>
      </w:r>
      <w:r>
        <w:rPr>
          <w:lang w:val="be-BY"/>
        </w:rPr>
        <w:t>кол</w:t>
      </w:r>
      <w:r>
        <w:t>ичество скрытых измерений модели. По умолчанию равняется 256.</w:t>
      </w:r>
    </w:p>
    <w:p w:rsidR="00A60213" w:rsidRDefault="00A60213" w:rsidP="00BD50CC">
      <w:pPr>
        <w:pStyle w:val="a1"/>
        <w:numPr>
          <w:ilvl w:val="0"/>
          <w:numId w:val="21"/>
        </w:numPr>
      </w:pPr>
      <w:r>
        <w:rPr>
          <w:i/>
        </w:rPr>
        <w:t>--</w:t>
      </w:r>
      <w:r>
        <w:rPr>
          <w:i/>
          <w:lang w:val="en-US"/>
        </w:rPr>
        <w:t>optimizer</w:t>
      </w:r>
      <w:r w:rsidRPr="00A60213">
        <w:rPr>
          <w:i/>
        </w:rPr>
        <w:t xml:space="preserve">: </w:t>
      </w:r>
      <w:r>
        <w:t xml:space="preserve">оптимизатор, используемый в модели. Поддерживаются как пользовательские варианты (при условии, что пользователь предоставит соответствующую функцию), так и предоставляемые библиотекой </w:t>
      </w:r>
      <w:r>
        <w:rPr>
          <w:lang w:val="en-US"/>
        </w:rPr>
        <w:t>Keras</w:t>
      </w:r>
      <w:r>
        <w:t>. Базовый оптимизатор –</w:t>
      </w:r>
      <w:r>
        <w:rPr>
          <w:lang w:val="en-US"/>
        </w:rPr>
        <w:t xml:space="preserve"> RMSProp,</w:t>
      </w:r>
      <w:r>
        <w:rPr>
          <w:lang w:val="be-BY"/>
        </w:rPr>
        <w:t xml:space="preserve"> вызываемый значен</w:t>
      </w:r>
      <w:r>
        <w:t xml:space="preserve">ием параметра </w:t>
      </w:r>
      <w:r>
        <w:rPr>
          <w:i/>
          <w:lang w:val="en-US"/>
        </w:rPr>
        <w:t>rmsprop</w:t>
      </w:r>
      <w:r>
        <w:t>.</w:t>
      </w:r>
    </w:p>
    <w:p w:rsidR="00A60213" w:rsidRDefault="00A60213" w:rsidP="00BD50CC">
      <w:pPr>
        <w:pStyle w:val="a1"/>
        <w:numPr>
          <w:ilvl w:val="0"/>
          <w:numId w:val="21"/>
        </w:numPr>
      </w:pPr>
      <w:r>
        <w:rPr>
          <w:i/>
        </w:rPr>
        <w:t>--</w:t>
      </w:r>
      <w:r>
        <w:rPr>
          <w:i/>
          <w:lang w:val="en-US"/>
        </w:rPr>
        <w:t>loss</w:t>
      </w:r>
      <w:r>
        <w:rPr>
          <w:i/>
          <w:lang w:val="be-BY"/>
        </w:rPr>
        <w:t xml:space="preserve">: </w:t>
      </w:r>
      <w:r>
        <w:rPr>
          <w:lang w:val="be-BY"/>
        </w:rPr>
        <w:t>фу</w:t>
      </w:r>
      <w:r>
        <w:t>нкция потери</w:t>
      </w:r>
      <w:r w:rsidR="00E44FA5">
        <w:t xml:space="preserve">. Так же, как и оптимизатор, может быть </w:t>
      </w:r>
      <w:proofErr w:type="gramStart"/>
      <w:r w:rsidR="00E44FA5">
        <w:t>имплементирована</w:t>
      </w:r>
      <w:proofErr w:type="gramEnd"/>
      <w:r w:rsidR="00E44FA5">
        <w:t xml:space="preserve"> пользователем самостоятельно, или при </w:t>
      </w:r>
      <w:r w:rsidR="00E44FA5">
        <w:lastRenderedPageBreak/>
        <w:t xml:space="preserve">помощи </w:t>
      </w:r>
      <w:r w:rsidR="00E44FA5">
        <w:rPr>
          <w:lang w:val="en-US"/>
        </w:rPr>
        <w:t>Keras</w:t>
      </w:r>
      <w:r w:rsidR="00E44FA5">
        <w:rPr>
          <w:lang w:val="be-BY"/>
        </w:rPr>
        <w:t xml:space="preserve">. </w:t>
      </w:r>
      <w:r w:rsidR="00E44FA5">
        <w:t xml:space="preserve">Изначально используется кросс-энтропия, </w:t>
      </w:r>
      <w:r w:rsidR="00E44FA5">
        <w:rPr>
          <w:i/>
          <w:lang w:val="en-US"/>
        </w:rPr>
        <w:t>categorical_crossentropy</w:t>
      </w:r>
      <w:r w:rsidR="00E44FA5">
        <w:t>.</w:t>
      </w:r>
    </w:p>
    <w:p w:rsidR="00E44FA5" w:rsidRDefault="00B90186" w:rsidP="00BD50CC">
      <w:pPr>
        <w:pStyle w:val="a1"/>
        <w:numPr>
          <w:ilvl w:val="0"/>
          <w:numId w:val="21"/>
        </w:numPr>
      </w:pPr>
      <w:r>
        <w:rPr>
          <w:i/>
        </w:rPr>
        <w:t>--</w:t>
      </w:r>
      <w:r>
        <w:rPr>
          <w:i/>
          <w:lang w:val="en-US"/>
        </w:rPr>
        <w:t>activation</w:t>
      </w:r>
      <w:r w:rsidR="00C03BA1">
        <w:rPr>
          <w:lang w:val="be-BY"/>
        </w:rPr>
        <w:t>: функци</w:t>
      </w:r>
      <w:r>
        <w:rPr>
          <w:lang w:val="be-BY"/>
        </w:rPr>
        <w:t>я ак</w:t>
      </w:r>
      <w:r>
        <w:t>тивизации. Возможно</w:t>
      </w:r>
      <w:r w:rsidR="00C03BA1">
        <w:t xml:space="preserve"> использование </w:t>
      </w:r>
      <w:proofErr w:type="gramStart"/>
      <w:r w:rsidR="00C03BA1">
        <w:t>пользовательской</w:t>
      </w:r>
      <w:proofErr w:type="gramEnd"/>
      <w:r w:rsidR="00C03BA1">
        <w:t xml:space="preserve">, либо уже реализованной в </w:t>
      </w:r>
      <w:r w:rsidR="00C03BA1">
        <w:rPr>
          <w:lang w:val="en-US"/>
        </w:rPr>
        <w:t>Keras</w:t>
      </w:r>
      <w:r w:rsidR="00C03BA1">
        <w:rPr>
          <w:lang w:val="be-BY"/>
        </w:rPr>
        <w:t xml:space="preserve">. </w:t>
      </w:r>
      <w:r w:rsidR="00C03BA1">
        <w:t xml:space="preserve">Функция активации по умолчанию – </w:t>
      </w:r>
      <w:r w:rsidR="00C03BA1">
        <w:rPr>
          <w:lang w:val="be-BY"/>
        </w:rPr>
        <w:t>лог</w:t>
      </w:r>
      <w:r w:rsidR="00C03BA1">
        <w:t xml:space="preserve">истическая функция, обобщённая для многомерного случая, </w:t>
      </w:r>
      <w:r w:rsidR="00C03BA1">
        <w:rPr>
          <w:i/>
          <w:lang w:val="en-US"/>
        </w:rPr>
        <w:t>softmax</w:t>
      </w:r>
      <w:r w:rsidR="00C03BA1">
        <w:t xml:space="preserve">. </w:t>
      </w:r>
    </w:p>
    <w:p w:rsidR="001873F4" w:rsidRDefault="00C84FED" w:rsidP="001873F4">
      <w:pPr>
        <w:pStyle w:val="a1"/>
        <w:rPr>
          <w:lang w:val="be-BY"/>
        </w:rPr>
      </w:pPr>
      <w:r w:rsidRPr="00DF414E">
        <w:t>Когда подмодуль запускается из окна обучения, созда</w:t>
      </w:r>
      <w:r w:rsidR="00FF6ACE" w:rsidRPr="00DF414E">
        <w:t>ю</w:t>
      </w:r>
      <w:r w:rsidRPr="00DF414E">
        <w:t>тся три файла:</w:t>
      </w:r>
      <w:r>
        <w:t xml:space="preserve"> </w:t>
      </w:r>
      <w:r>
        <w:rPr>
          <w:i/>
          <w:lang w:val="en-US"/>
        </w:rPr>
        <w:t>lemmatized</w:t>
      </w:r>
      <w:r w:rsidRPr="00C84FED">
        <w:rPr>
          <w:i/>
        </w:rPr>
        <w:t>_[</w:t>
      </w:r>
      <w:r>
        <w:rPr>
          <w:i/>
          <w:lang w:val="en-US"/>
        </w:rPr>
        <w:t>name</w:t>
      </w:r>
      <w:r w:rsidRPr="00C84FED">
        <w:rPr>
          <w:i/>
        </w:rPr>
        <w:t>].</w:t>
      </w:r>
      <w:r>
        <w:rPr>
          <w:i/>
          <w:lang w:val="en-US"/>
        </w:rPr>
        <w:t>txt</w:t>
      </w:r>
      <w:r w:rsidRPr="00C84FED">
        <w:t xml:space="preserve"> </w:t>
      </w:r>
      <w:r>
        <w:t>–</w:t>
      </w:r>
      <w:r w:rsidRPr="00C84FED">
        <w:t xml:space="preserve"> </w:t>
      </w:r>
      <w:r>
        <w:rPr>
          <w:lang w:val="be-BY"/>
        </w:rPr>
        <w:t>словарь зафиксированных пар токен – лемма</w:t>
      </w:r>
      <w:r w:rsidRPr="00C84FED">
        <w:rPr>
          <w:i/>
        </w:rPr>
        <w:t xml:space="preserve">, </w:t>
      </w:r>
      <w:r>
        <w:rPr>
          <w:i/>
          <w:lang w:val="en-US"/>
        </w:rPr>
        <w:t>train</w:t>
      </w:r>
      <w:r w:rsidRPr="00C84FED">
        <w:rPr>
          <w:i/>
        </w:rPr>
        <w:t>_[</w:t>
      </w:r>
      <w:r>
        <w:rPr>
          <w:i/>
          <w:lang w:val="en-US"/>
        </w:rPr>
        <w:t>name</w:t>
      </w:r>
      <w:r w:rsidRPr="00C84FED">
        <w:rPr>
          <w:i/>
        </w:rPr>
        <w:t>].</w:t>
      </w:r>
      <w:r>
        <w:rPr>
          <w:i/>
          <w:lang w:val="en-US"/>
        </w:rPr>
        <w:t>txt</w:t>
      </w:r>
      <w:r>
        <w:t xml:space="preserve"> – вспомогательный файл для работы модели, и </w:t>
      </w:r>
      <w:r w:rsidRPr="00C84FED">
        <w:rPr>
          <w:i/>
        </w:rPr>
        <w:t>[</w:t>
      </w:r>
      <w:r>
        <w:rPr>
          <w:i/>
          <w:lang w:val="en-US"/>
        </w:rPr>
        <w:t>name</w:t>
      </w:r>
      <w:r w:rsidRPr="00C84FED">
        <w:rPr>
          <w:i/>
        </w:rPr>
        <w:t>].</w:t>
      </w:r>
      <w:r>
        <w:rPr>
          <w:i/>
          <w:lang w:val="en-US"/>
        </w:rPr>
        <w:t>h</w:t>
      </w:r>
      <w:r w:rsidRPr="00C84FED">
        <w:rPr>
          <w:i/>
        </w:rPr>
        <w:t>5</w:t>
      </w:r>
      <w:r w:rsidRPr="00C84FED">
        <w:t xml:space="preserve"> </w:t>
      </w:r>
      <w:r>
        <w:t xml:space="preserve">– файл с архитектурой модели и обученными весами. </w:t>
      </w:r>
      <w:r w:rsidRPr="00C84FED">
        <w:t>При</w:t>
      </w:r>
      <w:r>
        <w:t xml:space="preserve"> запуске модели для проверки точности из командной строки</w:t>
      </w:r>
      <w:r w:rsidR="008C26F1">
        <w:t xml:space="preserve"> создаётся файл </w:t>
      </w:r>
      <w:r w:rsidR="008C26F1">
        <w:rPr>
          <w:i/>
          <w:lang w:val="en-US"/>
        </w:rPr>
        <w:t>errors</w:t>
      </w:r>
      <w:r w:rsidR="008C26F1" w:rsidRPr="008C26F1">
        <w:rPr>
          <w:i/>
        </w:rPr>
        <w:t>_[</w:t>
      </w:r>
      <w:r w:rsidR="008C26F1">
        <w:rPr>
          <w:i/>
          <w:lang w:val="en-US"/>
        </w:rPr>
        <w:t>name</w:t>
      </w:r>
      <w:r w:rsidR="008C26F1" w:rsidRPr="008C26F1">
        <w:rPr>
          <w:i/>
        </w:rPr>
        <w:t>].</w:t>
      </w:r>
      <w:r w:rsidR="008C26F1">
        <w:rPr>
          <w:i/>
          <w:lang w:val="en-US"/>
        </w:rPr>
        <w:t>csv</w:t>
      </w:r>
      <w:r w:rsidR="008C26F1">
        <w:rPr>
          <w:lang w:val="be-BY"/>
        </w:rPr>
        <w:t>, содержащий информацию об аномально точных и аномально неточных предсказаниях модели на тестовой части выборки.</w:t>
      </w:r>
    </w:p>
    <w:p w:rsidR="004B527F" w:rsidRDefault="004B527F" w:rsidP="001873F4">
      <w:pPr>
        <w:pStyle w:val="a1"/>
      </w:pPr>
      <w:r>
        <w:rPr>
          <w:lang w:val="be-BY"/>
        </w:rPr>
        <w:t>После подготовк</w:t>
      </w:r>
      <w:r>
        <w:t>и моделей, осуществляющих частеречную разметку и лемматизацию, становится возможным добавление новых текстов в корпус. Модуль предобработки предоставляет од</w:t>
      </w:r>
      <w:r w:rsidR="00711C88">
        <w:t>ин из способов осуществить это</w:t>
      </w:r>
      <w:r w:rsidR="00711C88">
        <w:rPr>
          <w:lang w:val="be-BY"/>
        </w:rPr>
        <w:t xml:space="preserve"> через соответствую</w:t>
      </w:r>
      <w:r w:rsidR="00A93E96">
        <w:t>щее окно</w:t>
      </w:r>
      <w:r w:rsidR="00AD0D6C">
        <w:t xml:space="preserve"> (рис. 3). </w:t>
      </w:r>
    </w:p>
    <w:p w:rsidR="00711C88" w:rsidRDefault="00370E7E" w:rsidP="001873F4">
      <w:pPr>
        <w:pStyle w:val="a1"/>
        <w:rPr>
          <w:lang w:val="en-US"/>
        </w:rPr>
      </w:pPr>
      <w:r>
        <w:rPr>
          <w:noProof/>
        </w:rPr>
        <w:drawing>
          <wp:inline distT="0" distB="0" distL="0" distR="0">
            <wp:extent cx="4247044" cy="3559679"/>
            <wp:effectExtent l="19050" t="0" r="1106"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49897" cy="3562070"/>
                    </a:xfrm>
                    <a:prstGeom prst="rect">
                      <a:avLst/>
                    </a:prstGeom>
                    <a:noFill/>
                    <a:ln w="9525">
                      <a:noFill/>
                      <a:miter lim="800000"/>
                      <a:headEnd/>
                      <a:tailEnd/>
                    </a:ln>
                  </pic:spPr>
                </pic:pic>
              </a:graphicData>
            </a:graphic>
          </wp:inline>
        </w:drawing>
      </w:r>
    </w:p>
    <w:p w:rsidR="00370E7E" w:rsidRDefault="00370E7E" w:rsidP="00370E7E">
      <w:pPr>
        <w:pStyle w:val="a1"/>
        <w:jc w:val="center"/>
      </w:pPr>
      <w:r>
        <w:rPr>
          <w:lang w:val="be-BY"/>
        </w:rPr>
        <w:t>Р</w:t>
      </w:r>
      <w:r>
        <w:t>ис 3. Окно добавления нового текста модуля предобработки.</w:t>
      </w:r>
    </w:p>
    <w:p w:rsidR="00370E7E" w:rsidRDefault="0092341E" w:rsidP="00370E7E">
      <w:pPr>
        <w:pStyle w:val="a1"/>
        <w:jc w:val="left"/>
        <w:rPr>
          <w:lang w:val="be-BY"/>
        </w:rPr>
      </w:pPr>
      <w:r>
        <w:rPr>
          <w:lang w:val="be-BY"/>
        </w:rPr>
        <w:lastRenderedPageBreak/>
        <w:t>В верхнее поле ввод</w:t>
      </w:r>
      <w:r>
        <w:t xml:space="preserve">ится ссылка на страницу с текстом (в примере – на Саввину книгу </w:t>
      </w:r>
      <w:r w:rsidRPr="0092341E">
        <w:t>[</w:t>
      </w:r>
      <w:r>
        <w:rPr>
          <w:lang w:val="en-US"/>
        </w:rPr>
        <w:t>CCMH</w:t>
      </w:r>
      <w:r w:rsidRPr="0092341E">
        <w:t>])</w:t>
      </w:r>
      <w:r>
        <w:t>. Текст в необработанном формате загружается в  поле «оригинальный текст». Если исходный те</w:t>
      </w:r>
      <w:proofErr w:type="gramStart"/>
      <w:r>
        <w:t>кст встр</w:t>
      </w:r>
      <w:proofErr w:type="gramEnd"/>
      <w:r>
        <w:t xml:space="preserve">оен во фрейм (при скачивании копии страницы с </w:t>
      </w:r>
      <w:r>
        <w:rPr>
          <w:lang w:val="en-US"/>
        </w:rPr>
        <w:t>web</w:t>
      </w:r>
      <w:r w:rsidRPr="0092341E">
        <w:t>.</w:t>
      </w:r>
      <w:r>
        <w:rPr>
          <w:lang w:val="en-US"/>
        </w:rPr>
        <w:t>archive</w:t>
      </w:r>
      <w:r w:rsidRPr="0092341E">
        <w:t>.</w:t>
      </w:r>
      <w:r>
        <w:rPr>
          <w:lang w:val="en-US"/>
        </w:rPr>
        <w:t>org</w:t>
      </w:r>
      <w:r w:rsidRPr="0092341E">
        <w:t>)</w:t>
      </w:r>
      <w:r>
        <w:t>, то в поле он</w:t>
      </w:r>
      <w:r>
        <w:rPr>
          <w:lang w:val="be-BY"/>
        </w:rPr>
        <w:t xml:space="preserve"> вручную</w:t>
      </w:r>
      <w:r>
        <w:t xml:space="preserve"> заменяется кодом фрейма, скопированным из панели разработчика в браузере. </w:t>
      </w:r>
    </w:p>
    <w:p w:rsidR="00310860" w:rsidRDefault="0092341E" w:rsidP="00370E7E">
      <w:pPr>
        <w:pStyle w:val="a1"/>
        <w:jc w:val="left"/>
      </w:pPr>
      <w:r>
        <w:rPr>
          <w:lang w:val="be-BY"/>
        </w:rPr>
        <w:t>По нажат</w:t>
      </w:r>
      <w:r>
        <w:t xml:space="preserve">ии на кнопку «Выделить текст источника и метаданные» текст очищается от </w:t>
      </w:r>
      <w:r>
        <w:rPr>
          <w:lang w:val="en-US"/>
        </w:rPr>
        <w:t>HTML</w:t>
      </w:r>
      <w:r>
        <w:rPr>
          <w:lang w:val="be-BY"/>
        </w:rPr>
        <w:t xml:space="preserve">-тэгов </w:t>
      </w:r>
      <w:r>
        <w:t>и обозначений</w:t>
      </w:r>
      <w:r w:rsidR="00310860">
        <w:t xml:space="preserve"> позиций строк в исходном документе.</w:t>
      </w:r>
      <w:r w:rsidR="00A93E96">
        <w:t xml:space="preserve"> Результаты всех дальнейших действий </w:t>
      </w:r>
      <w:r w:rsidR="001A375A">
        <w:t>отображаются в поле «Обработанный те</w:t>
      </w:r>
      <w:proofErr w:type="gramStart"/>
      <w:r w:rsidR="001A375A">
        <w:t>кст дл</w:t>
      </w:r>
      <w:proofErr w:type="gramEnd"/>
      <w:r w:rsidR="001A375A">
        <w:t>я дальнейшего редактирования». В случае наличия каких-либо артефактов перекодировки или дополнительной токенизации пользователь имеет возможность вмешаться в работу программы</w:t>
      </w:r>
      <w:r w:rsidR="00AD0D6C">
        <w:t xml:space="preserve"> и внести ручные исправления. Ход работы программы отображается на полосе прогресса (на рис. 3 отображено состояние выполненной операции).</w:t>
      </w:r>
    </w:p>
    <w:p w:rsidR="00A93E96" w:rsidRDefault="00310860" w:rsidP="00370E7E">
      <w:pPr>
        <w:pStyle w:val="a1"/>
        <w:jc w:val="left"/>
      </w:pPr>
      <w:r>
        <w:t xml:space="preserve">Затем производится выбор варианта перекодирования текста из </w:t>
      </w:r>
      <w:r>
        <w:rPr>
          <w:lang w:val="en-US"/>
        </w:rPr>
        <w:t>ASCII</w:t>
      </w:r>
      <w:r>
        <w:t xml:space="preserve"> в </w:t>
      </w:r>
      <w:r>
        <w:rPr>
          <w:lang w:val="en-US"/>
        </w:rPr>
        <w:t>Unicode</w:t>
      </w:r>
      <w:r>
        <w:t xml:space="preserve">. </w:t>
      </w:r>
      <w:r w:rsidR="006D3AB3">
        <w:t xml:space="preserve">Из соответствующего поля выбирается, интерпретируется ли </w:t>
      </w:r>
      <w:r w:rsidR="006D3AB3">
        <w:rPr>
          <w:lang w:val="en-US"/>
        </w:rPr>
        <w:t>U</w:t>
      </w:r>
      <w:r w:rsidR="006D3AB3">
        <w:t xml:space="preserve"> в исходном тексте, как ижица (как в тексте Ассеманиева евангелия), или как ук (как в тексте Саввиной книги).</w:t>
      </w:r>
      <w:r w:rsidR="00A93E96">
        <w:t xml:space="preserve"> Если символ не встречается в исходном тексте, как в случае с  Киевскими листками, выбирается любой из вариантов.</w:t>
      </w:r>
      <w:r w:rsidR="006D3AB3">
        <w:t xml:space="preserve"> Перекодирование осуществляется при помощи регулярных выражений</w:t>
      </w:r>
      <w:r w:rsidR="00A93E96">
        <w:t xml:space="preserve"> </w:t>
      </w:r>
      <w:r w:rsidR="00A93E96" w:rsidRPr="00A93E96">
        <w:t>[</w:t>
      </w:r>
      <w:r w:rsidR="00A93E96">
        <w:rPr>
          <w:lang w:val="en-US"/>
        </w:rPr>
        <w:t>Thompson</w:t>
      </w:r>
      <w:r w:rsidR="00A93E96" w:rsidRPr="00A93E96">
        <w:t>, 1968]</w:t>
      </w:r>
      <w:r w:rsidR="006D3AB3">
        <w:t xml:space="preserve">, заменяющих последовательности символов </w:t>
      </w:r>
      <w:r w:rsidR="006D3AB3">
        <w:rPr>
          <w:lang w:val="en-US"/>
        </w:rPr>
        <w:t>ASCII</w:t>
      </w:r>
      <w:r w:rsidR="006D3AB3">
        <w:t xml:space="preserve"> на символы </w:t>
      </w:r>
      <w:r w:rsidR="006D3AB3">
        <w:rPr>
          <w:lang w:val="en-US"/>
        </w:rPr>
        <w:t>Unicode</w:t>
      </w:r>
      <w:r w:rsidR="006D3AB3">
        <w:t>.</w:t>
      </w:r>
    </w:p>
    <w:p w:rsidR="0092341E" w:rsidRDefault="00A93E96" w:rsidP="00370E7E">
      <w:pPr>
        <w:pStyle w:val="a1"/>
        <w:jc w:val="left"/>
      </w:pPr>
      <w:r>
        <w:t xml:space="preserve">Текст, полученный в результате, очищается от символов переноса строки путём подъёма второй части перенесённой лексемы на строку выше. Затем проводится дополнительная токенизация, </w:t>
      </w:r>
      <w:proofErr w:type="gramStart"/>
      <w:r>
        <w:t>задачей</w:t>
      </w:r>
      <w:proofErr w:type="gramEnd"/>
      <w:r>
        <w:t xml:space="preserve"> которой является отделение частей фрагментарно распознанного текста, которые могут представлять из себя отдельные токены. </w:t>
      </w:r>
      <w:r w:rsidR="00AD0D6C">
        <w:t xml:space="preserve"> После этого текст разбивается на отдельные синтагмы по знакам пунктуации.</w:t>
      </w:r>
    </w:p>
    <w:p w:rsidR="002E455F" w:rsidRDefault="00AD0D6C" w:rsidP="002E455F">
      <w:pPr>
        <w:pStyle w:val="a1"/>
      </w:pPr>
      <w:r>
        <w:t>Осуществляется базовая метаразметка. В соответствующем поле вводится назва</w:t>
      </w:r>
      <w:r w:rsidR="00673EEB">
        <w:t xml:space="preserve">ние текста, а в окне выбора выше – период его создания. </w:t>
      </w:r>
      <w:r w:rsidR="00673EEB">
        <w:lastRenderedPageBreak/>
        <w:t>Выбор для старославянских текстов осуществляется из четырёх позиций: первой родины (</w:t>
      </w:r>
      <w:r w:rsidR="00673EEB">
        <w:rPr>
          <w:i/>
          <w:lang w:val="en-US"/>
        </w:rPr>
        <w:t>Heimatland</w:t>
      </w:r>
      <w:r w:rsidR="00673EEB" w:rsidRPr="00673EEB">
        <w:rPr>
          <w:i/>
        </w:rPr>
        <w:t>_1</w:t>
      </w:r>
      <w:r w:rsidR="00673EEB" w:rsidRPr="00673EEB">
        <w:t>)</w:t>
      </w:r>
      <w:r w:rsidR="00673EEB">
        <w:t>, второй родины (</w:t>
      </w:r>
      <w:r w:rsidR="00673EEB">
        <w:rPr>
          <w:i/>
          <w:lang w:val="en-US"/>
        </w:rPr>
        <w:t>Heimatland</w:t>
      </w:r>
      <w:r w:rsidR="00673EEB" w:rsidRPr="00673EEB">
        <w:rPr>
          <w:i/>
        </w:rPr>
        <w:t>_</w:t>
      </w:r>
      <w:r w:rsidR="00673EEB">
        <w:rPr>
          <w:i/>
        </w:rPr>
        <w:t>2)</w:t>
      </w:r>
      <w:r w:rsidR="00673EEB">
        <w:t xml:space="preserve">, </w:t>
      </w:r>
      <w:r w:rsidR="002E455F">
        <w:rPr>
          <w:lang w:val="be-BY"/>
        </w:rPr>
        <w:t>третьей род</w:t>
      </w:r>
      <w:r w:rsidR="002E455F">
        <w:t xml:space="preserve">ины </w:t>
      </w:r>
      <w:r w:rsidR="002E455F" w:rsidRPr="002E455F">
        <w:t>(</w:t>
      </w:r>
      <w:r w:rsidR="00673EEB">
        <w:rPr>
          <w:i/>
          <w:lang w:val="en-US"/>
        </w:rPr>
        <w:t>Heimatland</w:t>
      </w:r>
      <w:r w:rsidR="00673EEB" w:rsidRPr="00673EEB">
        <w:rPr>
          <w:i/>
        </w:rPr>
        <w:t>_</w:t>
      </w:r>
      <w:r w:rsidR="00673EEB">
        <w:rPr>
          <w:i/>
        </w:rPr>
        <w:t>3)</w:t>
      </w:r>
      <w:r w:rsidR="002E455F">
        <w:t>, а также пункта «Киевские листки» (</w:t>
      </w:r>
      <w:r w:rsidR="002E455F">
        <w:rPr>
          <w:i/>
          <w:lang w:val="en-US"/>
        </w:rPr>
        <w:t>Kiev</w:t>
      </w:r>
      <w:r w:rsidR="002E455F" w:rsidRPr="002E455F">
        <w:rPr>
          <w:i/>
        </w:rPr>
        <w:t>_</w:t>
      </w:r>
      <w:r w:rsidR="002E455F">
        <w:rPr>
          <w:i/>
          <w:lang w:val="en-US"/>
        </w:rPr>
        <w:t>Folia</w:t>
      </w:r>
      <w:r w:rsidR="002E455F" w:rsidRPr="002E455F">
        <w:t>)</w:t>
      </w:r>
      <w:r w:rsidR="002E455F">
        <w:t xml:space="preserve"> в силу особенности происхождения данного текста. После чего нажатием на кнопку «Занести текст в базу» производится соответствующее действие.</w:t>
      </w:r>
    </w:p>
    <w:p w:rsidR="00514617" w:rsidRDefault="002E455F" w:rsidP="002E455F">
      <w:pPr>
        <w:pStyle w:val="a1"/>
      </w:pPr>
      <w:r>
        <w:t xml:space="preserve">После его завершения пользователю предлагается осуществить частеречную разметку и лемматизацию. При выборе этой </w:t>
      </w:r>
      <w:r w:rsidR="0021790C">
        <w:t xml:space="preserve">опции тексту присваивается тэг </w:t>
      </w:r>
      <w:r w:rsidRPr="0021790C">
        <w:rPr>
          <w:i/>
          <w:lang w:val="en-US"/>
        </w:rPr>
        <w:t>Automatically</w:t>
      </w:r>
      <w:r w:rsidR="0021790C" w:rsidRPr="0021790C">
        <w:rPr>
          <w:i/>
        </w:rPr>
        <w:t>_</w:t>
      </w:r>
      <w:r w:rsidRPr="0021790C">
        <w:rPr>
          <w:i/>
          <w:lang w:val="en-US"/>
        </w:rPr>
        <w:t>tagged</w:t>
      </w:r>
      <w:r>
        <w:rPr>
          <w:lang w:val="be-BY"/>
        </w:rPr>
        <w:t xml:space="preserve">, </w:t>
      </w:r>
      <w:r>
        <w:t xml:space="preserve">и он обрабатывается подмодулями частеречной разметки и лемматизации поочерёдно, при этом пользователю необходимо указать, где располагаются эти </w:t>
      </w:r>
      <w:r w:rsidR="00514617">
        <w:t>под</w:t>
      </w:r>
      <w:r>
        <w:t>модули с предварительно обученными</w:t>
      </w:r>
      <w:r w:rsidRPr="002E455F">
        <w:t xml:space="preserve"> </w:t>
      </w:r>
      <w:r>
        <w:t>ими моделями. Если эта опция не выб</w:t>
      </w:r>
      <w:r w:rsidR="0021790C">
        <w:t xml:space="preserve">рана, тексту присваивается тэг </w:t>
      </w:r>
      <w:r w:rsidR="0021790C" w:rsidRPr="0021790C">
        <w:rPr>
          <w:i/>
          <w:lang w:val="en-US"/>
        </w:rPr>
        <w:t>Not</w:t>
      </w:r>
      <w:r w:rsidR="0021790C" w:rsidRPr="0021790C">
        <w:rPr>
          <w:i/>
        </w:rPr>
        <w:t>_</w:t>
      </w:r>
      <w:r w:rsidRPr="0021790C">
        <w:rPr>
          <w:i/>
          <w:lang w:val="en-US"/>
        </w:rPr>
        <w:t>tagged</w:t>
      </w:r>
      <w:r w:rsidR="00514617">
        <w:rPr>
          <w:lang w:val="be-BY"/>
        </w:rPr>
        <w:t xml:space="preserve">, </w:t>
      </w:r>
      <w:r w:rsidR="008C2798">
        <w:t>после чего тот</w:t>
      </w:r>
      <w:r w:rsidR="00514617">
        <w:t xml:space="preserve"> сохраняется в выбранную пользователем директорию. В дальнейшем разметку </w:t>
      </w:r>
      <w:proofErr w:type="gramStart"/>
      <w:r w:rsidR="00514617">
        <w:t>текста</w:t>
      </w:r>
      <w:proofErr w:type="gramEnd"/>
      <w:r w:rsidR="00514617">
        <w:t xml:space="preserve"> возможно продолжить через отдельное использование подмодулей частеречной разметки и лемматизации.</w:t>
      </w:r>
    </w:p>
    <w:p w:rsidR="00514617" w:rsidRDefault="00514617" w:rsidP="002E455F">
      <w:pPr>
        <w:pStyle w:val="a1"/>
      </w:pPr>
      <w:r>
        <w:t>Когда текст занесён в базу данных</w:t>
      </w:r>
      <w:r w:rsidR="008C2798">
        <w:t xml:space="preserve"> (в данный момент представляющую собой простую коллекцию файлов)</w:t>
      </w:r>
      <w:r>
        <w:t>, становится возможным дальнейшая работа с ним из модуля представления.</w:t>
      </w:r>
    </w:p>
    <w:p w:rsidR="0021790C" w:rsidRDefault="0021790C" w:rsidP="0021790C">
      <w:pPr>
        <w:pStyle w:val="a5"/>
        <w:numPr>
          <w:ilvl w:val="1"/>
          <w:numId w:val="5"/>
        </w:numPr>
      </w:pPr>
      <w:bookmarkStart w:id="35" w:name="_Toc72902603"/>
      <w:r>
        <w:t>Модуль представления.</w:t>
      </w:r>
      <w:bookmarkEnd w:id="35"/>
    </w:p>
    <w:p w:rsidR="0021790C" w:rsidRDefault="00213C9F" w:rsidP="0021790C">
      <w:pPr>
        <w:pStyle w:val="a1"/>
        <w:rPr>
          <w:lang w:eastAsia="en-US"/>
        </w:rPr>
      </w:pPr>
      <w:r>
        <w:rPr>
          <w:lang w:eastAsia="en-US"/>
        </w:rPr>
        <w:t xml:space="preserve">Концепт этой части системы был представлен в работе </w:t>
      </w:r>
      <w:r w:rsidRPr="00213C9F">
        <w:rPr>
          <w:lang w:eastAsia="en-US"/>
        </w:rPr>
        <w:t>[</w:t>
      </w:r>
      <w:r>
        <w:rPr>
          <w:lang w:val="en-US" w:eastAsia="en-US"/>
        </w:rPr>
        <w:t>Afanasev</w:t>
      </w:r>
      <w:r w:rsidRPr="00213C9F">
        <w:rPr>
          <w:lang w:eastAsia="en-US"/>
        </w:rPr>
        <w:t>, 2020]</w:t>
      </w:r>
      <w:r>
        <w:rPr>
          <w:lang w:eastAsia="en-US"/>
        </w:rPr>
        <w:t>, где вкратце охаракте</w:t>
      </w:r>
      <w:r w:rsidR="00645AAF">
        <w:rPr>
          <w:lang w:eastAsia="en-US"/>
        </w:rPr>
        <w:t>ризовывались основные её части</w:t>
      </w:r>
      <w:r>
        <w:rPr>
          <w:lang w:eastAsia="en-US"/>
        </w:rPr>
        <w:t>. В ходе создания корпуса старославянского языка было задействовано их ограниченное подмножество,</w:t>
      </w:r>
      <w:r w:rsidR="00645AAF">
        <w:rPr>
          <w:lang w:eastAsia="en-US"/>
        </w:rPr>
        <w:t xml:space="preserve"> а именно подмодуль создания поля, подмодуль </w:t>
      </w:r>
      <w:r w:rsidR="00C14F7A">
        <w:rPr>
          <w:lang w:eastAsia="en-US"/>
        </w:rPr>
        <w:t>аннотирования</w:t>
      </w:r>
      <w:r w:rsidR="00645AAF">
        <w:rPr>
          <w:lang w:eastAsia="en-US"/>
        </w:rPr>
        <w:t xml:space="preserve"> текста, подмодуль визуализации текстовых особенностей и подмодуль поиска  по корпусу.</w:t>
      </w:r>
    </w:p>
    <w:p w:rsidR="00BF64F4" w:rsidRDefault="004F2609" w:rsidP="0021790C">
      <w:pPr>
        <w:pStyle w:val="a1"/>
        <w:rPr>
          <w:lang w:eastAsia="en-US"/>
        </w:rPr>
      </w:pPr>
      <w:r>
        <w:rPr>
          <w:lang w:eastAsia="en-US"/>
        </w:rPr>
        <w:t xml:space="preserve">Подмодуль создания поля </w:t>
      </w:r>
      <w:r w:rsidR="00C24F82">
        <w:rPr>
          <w:lang w:eastAsia="en-US"/>
        </w:rPr>
        <w:t xml:space="preserve">в данный момент находится в стадии доработки, однако его функциональность уже включает в себя, прежде всего, создание полей, снабжённых описанием, присваиваемых всему памятнику, его подразделу, сегменту подраздела, токену, а также графеме, и возможность связать поля между собой, которая будет использована при </w:t>
      </w:r>
      <w:r w:rsidR="00C24F82">
        <w:rPr>
          <w:lang w:eastAsia="en-US"/>
        </w:rPr>
        <w:lastRenderedPageBreak/>
        <w:t xml:space="preserve">расширении морфологической разметки. Поля могут иметь заданное </w:t>
      </w:r>
      <w:r w:rsidR="00BF64F4">
        <w:rPr>
          <w:lang w:eastAsia="en-US"/>
        </w:rPr>
        <w:t xml:space="preserve">пользователем </w:t>
      </w:r>
      <w:r w:rsidR="00C24F82">
        <w:rPr>
          <w:lang w:eastAsia="en-US"/>
        </w:rPr>
        <w:t>множество значений</w:t>
      </w:r>
      <w:r w:rsidR="00BF64F4">
        <w:rPr>
          <w:lang w:eastAsia="en-US"/>
        </w:rPr>
        <w:t xml:space="preserve"> (как поле периода создания), или </w:t>
      </w:r>
      <w:r w:rsidR="00BF64F4" w:rsidRPr="00DF414E">
        <w:rPr>
          <w:lang w:eastAsia="en-US"/>
        </w:rPr>
        <w:t>произвольное значение, присваиваемое каждой единице баз</w:t>
      </w:r>
      <w:r w:rsidR="00DF414E" w:rsidRPr="00DF414E">
        <w:rPr>
          <w:lang w:eastAsia="en-US"/>
        </w:rPr>
        <w:t>ы</w:t>
      </w:r>
      <w:r w:rsidR="00BF64F4" w:rsidRPr="00DF414E">
        <w:rPr>
          <w:lang w:eastAsia="en-US"/>
        </w:rPr>
        <w:t xml:space="preserve"> данных в</w:t>
      </w:r>
      <w:r w:rsidR="00BF64F4">
        <w:rPr>
          <w:lang w:eastAsia="en-US"/>
        </w:rPr>
        <w:t xml:space="preserve"> процессе разметки (как поле леммы). Они могут присваиваться один раз в рамках одного варианта разметки (как поле части речи), либо же несколько раз (в данный момент для корпуса старославянского языка такие поля не используются). Связываться между собой могут только поля одного уровня (например, поле токена с полем токена). Окно подмодуля создания поля представлено на рис. 4. </w:t>
      </w:r>
    </w:p>
    <w:p w:rsidR="004F2609" w:rsidRDefault="006206F5" w:rsidP="0021790C">
      <w:pPr>
        <w:pStyle w:val="a1"/>
        <w:rPr>
          <w:lang w:eastAsia="en-US"/>
        </w:rPr>
      </w:pPr>
      <w:r>
        <w:rPr>
          <w:noProof/>
        </w:rPr>
        <w:drawing>
          <wp:inline distT="0" distB="0" distL="0" distR="0">
            <wp:extent cx="5358439" cy="3235129"/>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64894" cy="3239026"/>
                    </a:xfrm>
                    <a:prstGeom prst="rect">
                      <a:avLst/>
                    </a:prstGeom>
                    <a:noFill/>
                    <a:ln w="9525">
                      <a:noFill/>
                      <a:miter lim="800000"/>
                      <a:headEnd/>
                      <a:tailEnd/>
                    </a:ln>
                  </pic:spPr>
                </pic:pic>
              </a:graphicData>
            </a:graphic>
          </wp:inline>
        </w:drawing>
      </w:r>
      <w:r w:rsidR="00BF64F4">
        <w:rPr>
          <w:lang w:eastAsia="en-US"/>
        </w:rPr>
        <w:t xml:space="preserve">  </w:t>
      </w:r>
      <w:r w:rsidR="00C24F82">
        <w:rPr>
          <w:lang w:eastAsia="en-US"/>
        </w:rPr>
        <w:t xml:space="preserve"> </w:t>
      </w:r>
    </w:p>
    <w:p w:rsidR="006206F5" w:rsidRPr="006206F5" w:rsidRDefault="006206F5" w:rsidP="006206F5">
      <w:pPr>
        <w:pStyle w:val="a1"/>
        <w:jc w:val="center"/>
        <w:rPr>
          <w:lang w:eastAsia="en-US"/>
        </w:rPr>
      </w:pPr>
      <w:r>
        <w:rPr>
          <w:lang w:val="be-BY"/>
        </w:rPr>
        <w:t>Р</w:t>
      </w:r>
      <w:r>
        <w:t>ис 4. Окно работы с полями модуля представления.</w:t>
      </w:r>
    </w:p>
    <w:p w:rsidR="00C24F82" w:rsidRDefault="00C14F7A" w:rsidP="0021790C">
      <w:pPr>
        <w:pStyle w:val="a1"/>
        <w:rPr>
          <w:lang w:eastAsia="en-US"/>
        </w:rPr>
      </w:pPr>
      <w:r>
        <w:rPr>
          <w:lang w:val="be-BY" w:eastAsia="en-US"/>
        </w:rPr>
        <w:t xml:space="preserve">Подмодуль аннотирования текста отображает </w:t>
      </w:r>
      <w:r w:rsidR="000D45F4">
        <w:rPr>
          <w:lang w:val="be-BY" w:eastAsia="en-US"/>
        </w:rPr>
        <w:t>выбранную пользователем</w:t>
      </w:r>
      <w:r>
        <w:rPr>
          <w:lang w:val="be-BY" w:eastAsia="en-US"/>
        </w:rPr>
        <w:t xml:space="preserve"> секцию рукописи, разделённую </w:t>
      </w:r>
      <w:r>
        <w:rPr>
          <w:lang w:val="en-US" w:eastAsia="en-US"/>
        </w:rPr>
        <w:t>HTML</w:t>
      </w:r>
      <w:r>
        <w:rPr>
          <w:lang w:eastAsia="en-US"/>
        </w:rPr>
        <w:t>-разметкой на сегменты, которые делятся на токены, которые</w:t>
      </w:r>
      <w:r w:rsidR="000D45F4">
        <w:rPr>
          <w:lang w:eastAsia="en-US"/>
        </w:rPr>
        <w:t>, в свою очередь, делятся на графемы. Также предоставляется возможность добавить разметку для сегмента, токена и графемы соответственно, причём совпадающие графически токены возможно разметить единовременно</w:t>
      </w:r>
      <w:r w:rsidR="00B365FE">
        <w:rPr>
          <w:lang w:eastAsia="en-US"/>
        </w:rPr>
        <w:t xml:space="preserve">, через самый первый из встреченных. Помимо этого, для токенов предусмотрен функционал, позволяющий разметить одну единицу различными способами, на случай, если однозначно установить ту или иную категорию невозможно.  </w:t>
      </w:r>
    </w:p>
    <w:p w:rsidR="00041D12" w:rsidRDefault="00B365FE" w:rsidP="0021790C">
      <w:pPr>
        <w:pStyle w:val="a1"/>
        <w:rPr>
          <w:lang w:eastAsia="en-US"/>
        </w:rPr>
      </w:pPr>
      <w:r>
        <w:rPr>
          <w:lang w:eastAsia="en-US"/>
        </w:rPr>
        <w:lastRenderedPageBreak/>
        <w:t xml:space="preserve">Разметка сегмента осуществляется при нажатии на соответствующую </w:t>
      </w:r>
      <w:r w:rsidRPr="00DF414E">
        <w:rPr>
          <w:lang w:eastAsia="en-US"/>
        </w:rPr>
        <w:t>кнопку</w:t>
      </w:r>
      <w:r w:rsidR="00341A64" w:rsidRPr="00DF414E">
        <w:rPr>
          <w:lang w:eastAsia="en-US"/>
        </w:rPr>
        <w:t>:</w:t>
      </w:r>
      <w:r w:rsidRPr="00DF414E">
        <w:rPr>
          <w:lang w:eastAsia="en-US"/>
        </w:rPr>
        <w:t xml:space="preserve"> токена – при двойном нажатии левой кнопки мыши на него, графемы</w:t>
      </w:r>
      <w:r>
        <w:rPr>
          <w:lang w:eastAsia="en-US"/>
        </w:rPr>
        <w:t xml:space="preserve"> – при нажатии правой кнопки мыши на ней. </w:t>
      </w:r>
      <w:r w:rsidR="002F2115">
        <w:rPr>
          <w:lang w:eastAsia="en-US"/>
        </w:rPr>
        <w:t>В каждом из случ</w:t>
      </w:r>
      <w:r w:rsidR="00041D12">
        <w:rPr>
          <w:lang w:eastAsia="en-US"/>
        </w:rPr>
        <w:t>аев пользователю предоставляется возможность выбора только тех полей, которые соответствуют уровню аннотируемой единицы. Помимо этого, если выбранное значение выбранной единицы связано с другими полями, ниже предоставляется возможность осуществить её разметку сразу же и по этим полям.</w:t>
      </w:r>
    </w:p>
    <w:p w:rsidR="00B365FE" w:rsidRDefault="00041D12" w:rsidP="0021790C">
      <w:pPr>
        <w:pStyle w:val="a1"/>
        <w:rPr>
          <w:lang w:eastAsia="en-US"/>
        </w:rPr>
      </w:pPr>
      <w:r>
        <w:rPr>
          <w:lang w:eastAsia="en-US"/>
        </w:rPr>
        <w:t>В процессе</w:t>
      </w:r>
      <w:r w:rsidR="00052E99">
        <w:rPr>
          <w:lang w:eastAsia="en-US"/>
        </w:rPr>
        <w:t xml:space="preserve"> разметки может потребоваться особое внимание к единицам некоторых классов, либо же к единицам, содержащим в себе некоторую последовательность графем.</w:t>
      </w:r>
      <w:r>
        <w:rPr>
          <w:lang w:eastAsia="en-US"/>
        </w:rPr>
        <w:t xml:space="preserve"> </w:t>
      </w:r>
      <w:r w:rsidR="00052E99">
        <w:rPr>
          <w:lang w:eastAsia="en-US"/>
        </w:rPr>
        <w:t xml:space="preserve"> Для этого в верхней части страницы </w:t>
      </w:r>
      <w:r w:rsidR="00985278">
        <w:rPr>
          <w:lang w:eastAsia="en-US"/>
        </w:rPr>
        <w:t>доступна возможность фильтрации токенов по наличию или отсутствию выбранных пользователем признаков, либо последовательностей символов.</w:t>
      </w:r>
    </w:p>
    <w:p w:rsidR="008D5891" w:rsidRDefault="008D5891" w:rsidP="0021790C">
      <w:pPr>
        <w:pStyle w:val="a1"/>
        <w:rPr>
          <w:lang w:eastAsia="en-US"/>
        </w:rPr>
      </w:pPr>
      <w:r>
        <w:rPr>
          <w:lang w:eastAsia="en-US"/>
        </w:rPr>
        <w:t>Окно подмодуля аннотирования текста представлено на рис. 5.</w:t>
      </w:r>
    </w:p>
    <w:p w:rsidR="00CD2C41" w:rsidRDefault="00CD2C41" w:rsidP="002E455F">
      <w:pPr>
        <w:pStyle w:val="a1"/>
      </w:pPr>
      <w:r>
        <w:rPr>
          <w:noProof/>
        </w:rPr>
        <w:drawing>
          <wp:inline distT="0" distB="0" distL="0" distR="0">
            <wp:extent cx="5072235" cy="3477859"/>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073192" cy="3478515"/>
                    </a:xfrm>
                    <a:prstGeom prst="rect">
                      <a:avLst/>
                    </a:prstGeom>
                    <a:noFill/>
                    <a:ln w="9525">
                      <a:noFill/>
                      <a:miter lim="800000"/>
                      <a:headEnd/>
                      <a:tailEnd/>
                    </a:ln>
                  </pic:spPr>
                </pic:pic>
              </a:graphicData>
            </a:graphic>
          </wp:inline>
        </w:drawing>
      </w:r>
    </w:p>
    <w:p w:rsidR="00CD2C41" w:rsidRDefault="00CD2C41" w:rsidP="00CD2C41">
      <w:pPr>
        <w:pStyle w:val="a1"/>
        <w:jc w:val="center"/>
      </w:pPr>
      <w:r>
        <w:rPr>
          <w:lang w:val="be-BY"/>
        </w:rPr>
        <w:t>Р</w:t>
      </w:r>
      <w:r>
        <w:t>ис 5. Окно подмодуля аннотирования текста.</w:t>
      </w:r>
    </w:p>
    <w:p w:rsidR="00514617" w:rsidRDefault="008D5891" w:rsidP="002E455F">
      <w:pPr>
        <w:pStyle w:val="a1"/>
      </w:pPr>
      <w:r>
        <w:t>Подмодуль визуализации текстовых особенностей предоставляет возможность графически отобразить созданную аннотацию выбранного подраздела выбранного памятника</w:t>
      </w:r>
      <w:r w:rsidR="00A87773">
        <w:t xml:space="preserve"> по сегментам, токенам и графемам</w:t>
      </w:r>
      <w:r>
        <w:t xml:space="preserve">. </w:t>
      </w:r>
      <w:r w:rsidR="006A4554">
        <w:t xml:space="preserve">Для </w:t>
      </w:r>
      <w:r w:rsidR="006A4554">
        <w:lastRenderedPageBreak/>
        <w:t>него так</w:t>
      </w:r>
      <w:r w:rsidR="00A87773">
        <w:t xml:space="preserve"> же, как и для подмодуля аннотирования,</w:t>
      </w:r>
      <w:r w:rsidR="006A4554">
        <w:t xml:space="preserve"> доступн</w:t>
      </w:r>
      <w:r w:rsidR="00A87773">
        <w:t>а</w:t>
      </w:r>
      <w:r w:rsidR="006A4554">
        <w:t xml:space="preserve"> функци</w:t>
      </w:r>
      <w:r w:rsidR="00A87773">
        <w:t>я</w:t>
      </w:r>
      <w:r w:rsidR="006A4554">
        <w:t xml:space="preserve"> отбора </w:t>
      </w:r>
      <w:r w:rsidR="00B343DA">
        <w:t>токенов</w:t>
      </w:r>
      <w:r w:rsidR="006A4554">
        <w:t xml:space="preserve"> по</w:t>
      </w:r>
      <w:r w:rsidR="00B343DA">
        <w:t xml:space="preserve"> комбинации графем внутри них.</w:t>
      </w:r>
    </w:p>
    <w:p w:rsidR="00A87773" w:rsidRDefault="00A87773" w:rsidP="002E455F">
      <w:pPr>
        <w:pStyle w:val="a1"/>
      </w:pPr>
      <w:r>
        <w:t xml:space="preserve">На данный момент единственный способ визуализации текстовых особенностей – выделение цветом единиц, которые </w:t>
      </w:r>
      <w:r w:rsidR="00E92E1D">
        <w:t>соответствуют заданным пользователям критериям, а именно, наличию или отсутствию определённых признаков. Пример</w:t>
      </w:r>
      <w:r w:rsidR="00A42E34" w:rsidRPr="00A42E34">
        <w:t xml:space="preserve"> </w:t>
      </w:r>
      <w:r w:rsidR="00A42E34">
        <w:t xml:space="preserve">(выделение </w:t>
      </w:r>
      <w:r w:rsidR="00A42E34">
        <w:rPr>
          <w:lang w:val="be-BY"/>
        </w:rPr>
        <w:t xml:space="preserve"> цветом </w:t>
      </w:r>
      <w:r w:rsidR="00A42E34">
        <w:t>только числительных)</w:t>
      </w:r>
      <w:r w:rsidR="00E92E1D">
        <w:t xml:space="preserve"> представлен </w:t>
      </w:r>
      <w:r w:rsidR="007E7B67">
        <w:t>ниже</w:t>
      </w:r>
      <w:r w:rsidR="00E92E1D">
        <w:t>.</w:t>
      </w:r>
    </w:p>
    <w:p w:rsidR="00A42E34" w:rsidRPr="00A42E34" w:rsidRDefault="00A42E34" w:rsidP="002E455F">
      <w:pPr>
        <w:pStyle w:val="a1"/>
      </w:pPr>
      <w:r w:rsidRPr="00A42E34">
        <w:t>ВЪ </w:t>
      </w:r>
      <w:r w:rsidRPr="00A42E34">
        <w:rPr>
          <w:highlight w:val="green"/>
        </w:rPr>
        <w:t>~ИВ~</w:t>
      </w:r>
      <w:r w:rsidRPr="00A42E34">
        <w:t> ДЬНЬ КЛiМЕНТА ~Бъ iже ны</w:t>
      </w:r>
      <w:proofErr w:type="gramStart"/>
      <w:r w:rsidRPr="00A42E34">
        <w:t> .</w:t>
      </w:r>
      <w:proofErr w:type="gramEnd"/>
    </w:p>
    <w:p w:rsidR="00E92E1D" w:rsidRDefault="00E92E1D" w:rsidP="002E455F">
      <w:pPr>
        <w:pStyle w:val="a1"/>
      </w:pPr>
      <w:r>
        <w:t xml:space="preserve">Основной функционал корпуса реализован в подмодуле поиска. На данном этапе исследования возможен поиск по отдельным памятникам; формирование подкорпусов </w:t>
      </w:r>
      <w:r w:rsidR="002B6BD6">
        <w:t>относится к будущим стадиям разработки системы. Помимо этого, пользователь может осуществить сортировку по</w:t>
      </w:r>
      <w:r w:rsidR="00A86460">
        <w:t xml:space="preserve"> частям токенов, а также</w:t>
      </w:r>
      <w:r w:rsidR="002B6BD6">
        <w:t xml:space="preserve"> </w:t>
      </w:r>
      <w:r w:rsidR="00A86460">
        <w:t>заранее составленной аннотации</w:t>
      </w:r>
      <w:r w:rsidR="00AC275F">
        <w:t xml:space="preserve"> памятников</w:t>
      </w:r>
      <w:r w:rsidR="00A86460">
        <w:t>.</w:t>
      </w:r>
      <w:r w:rsidR="00AC275F">
        <w:t xml:space="preserve"> </w:t>
      </w:r>
      <w:r w:rsidR="00A90008">
        <w:t>Допустимо использование аннотации отдельных памятников, их разделов, сегментов, токенов и графем.</w:t>
      </w:r>
    </w:p>
    <w:p w:rsidR="00AC275F" w:rsidRDefault="00AC275F" w:rsidP="002E455F">
      <w:pPr>
        <w:pStyle w:val="a1"/>
      </w:pPr>
      <w:r>
        <w:t>В выдачу включаются все соответствующие</w:t>
      </w:r>
      <w:r w:rsidR="00A90008">
        <w:t xml:space="preserve"> заданным параметрам токены. </w:t>
      </w:r>
      <w:r w:rsidR="00133048">
        <w:t xml:space="preserve"> Отображение их на данный момент осуществляется без пагинации, все контексты выводятся на единственную страницу.  Каждый токен выводится в формате </w:t>
      </w:r>
      <w:r w:rsidR="00133048">
        <w:rPr>
          <w:i/>
          <w:lang w:val="en-US"/>
        </w:rPr>
        <w:t>KWIC</w:t>
      </w:r>
      <w:r w:rsidR="0048183F">
        <w:rPr>
          <w:i/>
        </w:rPr>
        <w:t xml:space="preserve"> </w:t>
      </w:r>
      <w:r w:rsidR="00133048" w:rsidRPr="00133048">
        <w:rPr>
          <w:i/>
        </w:rPr>
        <w:t>(</w:t>
      </w:r>
      <w:r w:rsidR="00133048">
        <w:rPr>
          <w:i/>
          <w:lang w:val="en-US"/>
        </w:rPr>
        <w:t>Key</w:t>
      </w:r>
      <w:r w:rsidR="00133048" w:rsidRPr="00133048">
        <w:rPr>
          <w:i/>
        </w:rPr>
        <w:t xml:space="preserve"> </w:t>
      </w:r>
      <w:r w:rsidR="00133048">
        <w:rPr>
          <w:i/>
          <w:lang w:val="en-US"/>
        </w:rPr>
        <w:t>Word</w:t>
      </w:r>
      <w:r w:rsidR="00133048" w:rsidRPr="00133048">
        <w:rPr>
          <w:i/>
        </w:rPr>
        <w:t xml:space="preserve"> </w:t>
      </w:r>
      <w:r w:rsidR="00133048">
        <w:rPr>
          <w:i/>
          <w:lang w:val="en-US"/>
        </w:rPr>
        <w:t>In</w:t>
      </w:r>
      <w:r w:rsidR="00133048" w:rsidRPr="00133048">
        <w:rPr>
          <w:i/>
        </w:rPr>
        <w:t xml:space="preserve"> </w:t>
      </w:r>
      <w:r w:rsidR="00133048">
        <w:rPr>
          <w:i/>
          <w:lang w:val="en-US"/>
        </w:rPr>
        <w:t>Context</w:t>
      </w:r>
      <w:r w:rsidR="00133048" w:rsidRPr="00133048">
        <w:rPr>
          <w:i/>
        </w:rPr>
        <w:t>)</w:t>
      </w:r>
      <w:r w:rsidR="00133048">
        <w:rPr>
          <w:lang w:val="be-BY"/>
        </w:rPr>
        <w:t xml:space="preserve">, </w:t>
      </w:r>
      <w:r w:rsidR="00133048">
        <w:t>«ключевое слово в контексте». В первой строке каждой единицы выдачи указываются идентификационный номер памятника, сам памятник и конкретный его раздел.</w:t>
      </w:r>
      <w:r w:rsidR="005E1A16">
        <w:t xml:space="preserve"> Следующие строки занимают</w:t>
      </w:r>
      <w:r w:rsidR="00D36B8B">
        <w:t xml:space="preserve"> токены сегмента, идущие до ключевого слова. Затем, на отдельной строке, размещается </w:t>
      </w:r>
      <w:r w:rsidR="007E7B67">
        <w:t>само ключевое слово. За ним – оставшаяся часть сегмента.</w:t>
      </w:r>
    </w:p>
    <w:p w:rsidR="007E7B67" w:rsidRPr="0038596F" w:rsidRDefault="007E7B67" w:rsidP="002E455F">
      <w:pPr>
        <w:pStyle w:val="a1"/>
        <w:rPr>
          <w:lang w:val="be-BY"/>
        </w:rPr>
      </w:pPr>
      <w:r>
        <w:t xml:space="preserve">Пример </w:t>
      </w:r>
      <w:r w:rsidR="0038596F">
        <w:t>единицы выдачи представлен ниже</w:t>
      </w:r>
      <w:r w:rsidR="0038596F">
        <w:rPr>
          <w:lang w:val="be-BY"/>
        </w:rPr>
        <w:t xml:space="preserve">. Он представляет собой фрагмент ответа на </w:t>
      </w:r>
      <w:r w:rsidR="0038596F">
        <w:t>запрос на</w:t>
      </w:r>
      <w:r w:rsidR="0038596F">
        <w:rPr>
          <w:lang w:val="be-BY"/>
        </w:rPr>
        <w:t xml:space="preserve"> получен</w:t>
      </w:r>
      <w:r w:rsidR="0038596F">
        <w:t>и</w:t>
      </w:r>
      <w:r w:rsidR="0038596F">
        <w:rPr>
          <w:lang w:val="be-BY"/>
        </w:rPr>
        <w:t>е</w:t>
      </w:r>
      <w:r w:rsidR="0038596F">
        <w:t xml:space="preserve"> всех лемм в корпусе, начинающихся с </w:t>
      </w:r>
      <w:r w:rsidR="0038596F" w:rsidRPr="0038596F">
        <w:t>~</w:t>
      </w:r>
      <w:r w:rsidR="0038596F">
        <w:rPr>
          <w:lang w:val="be-BY"/>
        </w:rPr>
        <w:t>.</w:t>
      </w:r>
    </w:p>
    <w:p w:rsidR="0038596F" w:rsidRPr="0038596F" w:rsidRDefault="0038596F" w:rsidP="0038596F">
      <w:pPr>
        <w:jc w:val="center"/>
        <w:rPr>
          <w:sz w:val="28"/>
          <w:szCs w:val="28"/>
          <w:lang w:val="be-BY"/>
        </w:rPr>
      </w:pPr>
      <w:r w:rsidRPr="0038596F">
        <w:rPr>
          <w:sz w:val="28"/>
          <w:szCs w:val="28"/>
          <w:shd w:val="clear" w:color="auto" w:fill="FFFFFF"/>
          <w:lang w:val="be-BY"/>
        </w:rPr>
        <w:t>7. 4_</w:t>
      </w:r>
      <w:r w:rsidRPr="0038596F">
        <w:rPr>
          <w:sz w:val="28"/>
          <w:szCs w:val="28"/>
          <w:shd w:val="clear" w:color="auto" w:fill="FFFFFF"/>
        </w:rPr>
        <w:t>ZogrB</w:t>
      </w:r>
      <w:r w:rsidRPr="0038596F">
        <w:rPr>
          <w:sz w:val="28"/>
          <w:szCs w:val="28"/>
          <w:shd w:val="clear" w:color="auto" w:fill="FFFFFF"/>
          <w:lang w:val="be-BY"/>
        </w:rPr>
        <w:t>_</w:t>
      </w:r>
      <w:r w:rsidRPr="0038596F">
        <w:rPr>
          <w:sz w:val="28"/>
          <w:szCs w:val="28"/>
          <w:shd w:val="clear" w:color="auto" w:fill="FFFFFF"/>
        </w:rPr>
        <w:t>tagged</w:t>
      </w:r>
      <w:r w:rsidRPr="0038596F">
        <w:rPr>
          <w:sz w:val="28"/>
          <w:szCs w:val="28"/>
          <w:shd w:val="clear" w:color="auto" w:fill="FFFFFF"/>
          <w:lang w:val="be-BY"/>
        </w:rPr>
        <w:t>: 4_</w:t>
      </w:r>
      <w:r w:rsidRPr="0038596F">
        <w:rPr>
          <w:sz w:val="28"/>
          <w:szCs w:val="28"/>
          <w:shd w:val="clear" w:color="auto" w:fill="FFFFFF"/>
        </w:rPr>
        <w:t>ZogrB</w:t>
      </w:r>
      <w:r w:rsidRPr="0038596F">
        <w:rPr>
          <w:sz w:val="28"/>
          <w:szCs w:val="28"/>
          <w:shd w:val="clear" w:color="auto" w:fill="FFFFFF"/>
          <w:lang w:val="be-BY"/>
        </w:rPr>
        <w:t>_</w:t>
      </w:r>
      <w:r w:rsidRPr="0038596F">
        <w:rPr>
          <w:sz w:val="28"/>
          <w:szCs w:val="28"/>
          <w:shd w:val="clear" w:color="auto" w:fill="FFFFFF"/>
        </w:rPr>
        <w:t>tagged</w:t>
      </w:r>
      <w:r w:rsidRPr="0038596F">
        <w:rPr>
          <w:sz w:val="28"/>
          <w:szCs w:val="28"/>
          <w:lang w:val="be-BY"/>
        </w:rPr>
        <w:br/>
      </w:r>
      <w:r w:rsidRPr="0038596F">
        <w:rPr>
          <w:rStyle w:val="word"/>
          <w:sz w:val="28"/>
          <w:szCs w:val="28"/>
          <w:shd w:val="clear" w:color="auto" w:fill="FFFFFF"/>
          <w:lang w:val="be-BY"/>
        </w:rPr>
        <w:t>ишъдъ</w:t>
      </w:r>
      <w:r w:rsidRPr="0038596F">
        <w:rPr>
          <w:rStyle w:val="word"/>
          <w:sz w:val="28"/>
          <w:szCs w:val="28"/>
          <w:shd w:val="clear" w:color="auto" w:fill="FFFFFF"/>
        </w:rPr>
        <w:t> </w:t>
      </w:r>
      <w:r w:rsidRPr="0038596F">
        <w:rPr>
          <w:rStyle w:val="word"/>
          <w:sz w:val="28"/>
          <w:szCs w:val="28"/>
          <w:shd w:val="clear" w:color="auto" w:fill="FFFFFF"/>
          <w:lang w:val="be-BY"/>
        </w:rPr>
        <w:t>же</w:t>
      </w:r>
      <w:r w:rsidRPr="0038596F">
        <w:rPr>
          <w:rStyle w:val="word"/>
          <w:sz w:val="28"/>
          <w:szCs w:val="28"/>
          <w:shd w:val="clear" w:color="auto" w:fill="FFFFFF"/>
        </w:rPr>
        <w:t> </w:t>
      </w:r>
      <w:r w:rsidRPr="0038596F">
        <w:rPr>
          <w:rStyle w:val="word"/>
          <w:sz w:val="28"/>
          <w:szCs w:val="28"/>
          <w:shd w:val="clear" w:color="auto" w:fill="FFFFFF"/>
          <w:lang w:val="be-BY"/>
        </w:rPr>
        <w:t>рабъ</w:t>
      </w:r>
      <w:r w:rsidRPr="0038596F">
        <w:rPr>
          <w:rStyle w:val="word"/>
          <w:sz w:val="28"/>
          <w:szCs w:val="28"/>
          <w:shd w:val="clear" w:color="auto" w:fill="FFFFFF"/>
        </w:rPr>
        <w:t> </w:t>
      </w:r>
      <w:r w:rsidRPr="0038596F">
        <w:rPr>
          <w:rStyle w:val="word"/>
          <w:sz w:val="28"/>
          <w:szCs w:val="28"/>
          <w:shd w:val="clear" w:color="auto" w:fill="FFFFFF"/>
          <w:lang w:val="be-BY"/>
        </w:rPr>
        <w:t>тъ</w:t>
      </w:r>
      <w:r w:rsidRPr="0038596F">
        <w:rPr>
          <w:rStyle w:val="word"/>
          <w:sz w:val="28"/>
          <w:szCs w:val="28"/>
          <w:shd w:val="clear" w:color="auto" w:fill="FFFFFF"/>
        </w:rPr>
        <w:t> </w:t>
      </w:r>
      <w:r w:rsidRPr="0038596F">
        <w:rPr>
          <w:rStyle w:val="word"/>
          <w:sz w:val="28"/>
          <w:szCs w:val="28"/>
          <w:shd w:val="clear" w:color="auto" w:fill="FFFFFF"/>
          <w:lang w:val="be-BY"/>
        </w:rPr>
        <w:t>обрѣте</w:t>
      </w:r>
      <w:r w:rsidRPr="0038596F">
        <w:rPr>
          <w:rStyle w:val="word"/>
          <w:sz w:val="28"/>
          <w:szCs w:val="28"/>
          <w:shd w:val="clear" w:color="auto" w:fill="FFFFFF"/>
        </w:rPr>
        <w:t> </w:t>
      </w:r>
      <w:r w:rsidRPr="0038596F">
        <w:rPr>
          <w:rStyle w:val="word"/>
          <w:sz w:val="28"/>
          <w:szCs w:val="28"/>
          <w:shd w:val="clear" w:color="auto" w:fill="FFFFFF"/>
          <w:lang w:val="be-BY"/>
        </w:rPr>
        <w:t>единого</w:t>
      </w:r>
      <w:r w:rsidRPr="0038596F">
        <w:rPr>
          <w:rStyle w:val="word"/>
          <w:sz w:val="28"/>
          <w:szCs w:val="28"/>
          <w:shd w:val="clear" w:color="auto" w:fill="FFFFFF"/>
        </w:rPr>
        <w:t> </w:t>
      </w:r>
      <w:r w:rsidRPr="0038596F">
        <w:rPr>
          <w:rStyle w:val="word"/>
          <w:sz w:val="28"/>
          <w:szCs w:val="28"/>
          <w:shd w:val="clear" w:color="auto" w:fill="FFFFFF"/>
          <w:lang w:val="be-BY"/>
        </w:rPr>
        <w:t>отъ</w:t>
      </w:r>
      <w:r w:rsidRPr="0038596F">
        <w:rPr>
          <w:rStyle w:val="word"/>
          <w:sz w:val="28"/>
          <w:szCs w:val="28"/>
          <w:shd w:val="clear" w:color="auto" w:fill="FFFFFF"/>
        </w:rPr>
        <w:t> </w:t>
      </w:r>
      <w:r w:rsidRPr="0038596F">
        <w:rPr>
          <w:rStyle w:val="word"/>
          <w:sz w:val="28"/>
          <w:szCs w:val="28"/>
          <w:shd w:val="clear" w:color="auto" w:fill="FFFFFF"/>
          <w:lang w:val="be-BY"/>
        </w:rPr>
        <w:t>клеврѣтъ</w:t>
      </w:r>
      <w:r w:rsidRPr="0038596F">
        <w:rPr>
          <w:rStyle w:val="word"/>
          <w:sz w:val="28"/>
          <w:szCs w:val="28"/>
          <w:shd w:val="clear" w:color="auto" w:fill="FFFFFF"/>
        </w:rPr>
        <w:t> </w:t>
      </w:r>
      <w:r w:rsidRPr="0038596F">
        <w:rPr>
          <w:rStyle w:val="word"/>
          <w:sz w:val="28"/>
          <w:szCs w:val="28"/>
          <w:shd w:val="clear" w:color="auto" w:fill="FFFFFF"/>
          <w:lang w:val="be-BY"/>
        </w:rPr>
        <w:t>своихъ</w:t>
      </w:r>
      <w:r w:rsidRPr="0038596F">
        <w:rPr>
          <w:rStyle w:val="word"/>
          <w:sz w:val="28"/>
          <w:szCs w:val="28"/>
          <w:shd w:val="clear" w:color="auto" w:fill="FFFFFF"/>
        </w:rPr>
        <w:t> i</w:t>
      </w:r>
      <w:r w:rsidRPr="0038596F">
        <w:rPr>
          <w:rStyle w:val="word"/>
          <w:sz w:val="28"/>
          <w:szCs w:val="28"/>
          <w:shd w:val="clear" w:color="auto" w:fill="FFFFFF"/>
          <w:lang w:val="be-BY"/>
        </w:rPr>
        <w:t>же</w:t>
      </w:r>
      <w:r w:rsidRPr="0038596F">
        <w:rPr>
          <w:rStyle w:val="word"/>
          <w:sz w:val="28"/>
          <w:szCs w:val="28"/>
          <w:shd w:val="clear" w:color="auto" w:fill="FFFFFF"/>
        </w:rPr>
        <w:t> </w:t>
      </w:r>
      <w:r w:rsidRPr="0038596F">
        <w:rPr>
          <w:rStyle w:val="word"/>
          <w:sz w:val="28"/>
          <w:szCs w:val="28"/>
          <w:shd w:val="clear" w:color="auto" w:fill="FFFFFF"/>
          <w:lang w:val="be-BY"/>
        </w:rPr>
        <w:t>бѣ</w:t>
      </w:r>
      <w:r w:rsidRPr="0038596F">
        <w:rPr>
          <w:rStyle w:val="word"/>
          <w:sz w:val="28"/>
          <w:szCs w:val="28"/>
          <w:shd w:val="clear" w:color="auto" w:fill="FFFFFF"/>
        </w:rPr>
        <w:t> </w:t>
      </w:r>
      <w:r w:rsidRPr="0038596F">
        <w:rPr>
          <w:rStyle w:val="word"/>
          <w:sz w:val="28"/>
          <w:szCs w:val="28"/>
          <w:shd w:val="clear" w:color="auto" w:fill="FFFFFF"/>
          <w:lang w:val="be-BY"/>
        </w:rPr>
        <w:t>длъжънъ</w:t>
      </w:r>
      <w:r w:rsidRPr="0038596F">
        <w:rPr>
          <w:rStyle w:val="word"/>
          <w:sz w:val="28"/>
          <w:szCs w:val="28"/>
          <w:shd w:val="clear" w:color="auto" w:fill="FFFFFF"/>
        </w:rPr>
        <w:t> </w:t>
      </w:r>
      <w:r w:rsidRPr="0038596F">
        <w:rPr>
          <w:rStyle w:val="word"/>
          <w:sz w:val="28"/>
          <w:szCs w:val="28"/>
          <w:shd w:val="clear" w:color="auto" w:fill="FFFFFF"/>
          <w:lang w:val="be-BY"/>
        </w:rPr>
        <w:t>емѹ</w:t>
      </w:r>
    </w:p>
    <w:p w:rsidR="0038596F" w:rsidRPr="0038596F" w:rsidRDefault="0038596F" w:rsidP="0038596F">
      <w:pPr>
        <w:shd w:val="clear" w:color="auto" w:fill="FFFFFF"/>
        <w:jc w:val="center"/>
        <w:rPr>
          <w:b/>
          <w:bCs/>
          <w:sz w:val="28"/>
          <w:szCs w:val="28"/>
        </w:rPr>
      </w:pPr>
      <w:r w:rsidRPr="0038596F">
        <w:rPr>
          <w:rStyle w:val="word"/>
          <w:b/>
          <w:bCs/>
          <w:sz w:val="28"/>
          <w:szCs w:val="28"/>
        </w:rPr>
        <w:t>~</w:t>
      </w:r>
      <w:proofErr w:type="gramStart"/>
      <w:r w:rsidRPr="0038596F">
        <w:rPr>
          <w:rStyle w:val="word"/>
          <w:b/>
          <w:bCs/>
          <w:sz w:val="28"/>
          <w:szCs w:val="28"/>
        </w:rPr>
        <w:t>р</w:t>
      </w:r>
      <w:proofErr w:type="gramEnd"/>
      <w:r w:rsidRPr="0038596F">
        <w:rPr>
          <w:rStyle w:val="word"/>
          <w:b/>
          <w:bCs/>
          <w:sz w:val="28"/>
          <w:szCs w:val="28"/>
        </w:rPr>
        <w:t>~</w:t>
      </w:r>
    </w:p>
    <w:p w:rsidR="0038596F" w:rsidRPr="0038596F" w:rsidRDefault="0038596F" w:rsidP="0038596F">
      <w:pPr>
        <w:pStyle w:val="a1"/>
        <w:jc w:val="center"/>
      </w:pPr>
      <w:proofErr w:type="gramStart"/>
      <w:r w:rsidRPr="0038596F">
        <w:rPr>
          <w:rStyle w:val="word"/>
          <w:szCs w:val="28"/>
          <w:shd w:val="clear" w:color="auto" w:fill="FFFFFF"/>
        </w:rPr>
        <w:t>п</w:t>
      </w:r>
      <w:proofErr w:type="gramEnd"/>
      <w:r w:rsidRPr="0038596F">
        <w:rPr>
          <w:rStyle w:val="word"/>
          <w:szCs w:val="28"/>
          <w:shd w:val="clear" w:color="auto" w:fill="FFFFFF"/>
        </w:rPr>
        <w:t>ѣнѧsъ</w:t>
      </w:r>
      <w:r w:rsidRPr="0038596F">
        <w:rPr>
          <w:rStyle w:val="word"/>
          <w:color w:val="333333"/>
          <w:szCs w:val="28"/>
          <w:shd w:val="clear" w:color="auto" w:fill="FFFFFF"/>
        </w:rPr>
        <w:t> .</w:t>
      </w:r>
    </w:p>
    <w:p w:rsidR="007E7B67" w:rsidRDefault="007E7B67" w:rsidP="007E7B67">
      <w:pPr>
        <w:pStyle w:val="a5"/>
        <w:numPr>
          <w:ilvl w:val="1"/>
          <w:numId w:val="5"/>
        </w:numPr>
      </w:pPr>
      <w:bookmarkStart w:id="36" w:name="_Toc72902604"/>
      <w:r>
        <w:lastRenderedPageBreak/>
        <w:t>Выводы.</w:t>
      </w:r>
      <w:bookmarkEnd w:id="36"/>
    </w:p>
    <w:p w:rsidR="007E7B67" w:rsidRDefault="001D182C" w:rsidP="007E7B67">
      <w:pPr>
        <w:pStyle w:val="a1"/>
        <w:rPr>
          <w:lang w:eastAsia="en-US"/>
        </w:rPr>
      </w:pPr>
      <w:r>
        <w:rPr>
          <w:lang w:eastAsia="en-US"/>
        </w:rPr>
        <w:t>К</w:t>
      </w:r>
      <w:r w:rsidR="007E7B67">
        <w:rPr>
          <w:lang w:eastAsia="en-US"/>
        </w:rPr>
        <w:t>орпус старославянского языка программно представлен</w:t>
      </w:r>
      <w:r w:rsidR="00077370">
        <w:rPr>
          <w:lang w:eastAsia="en-US"/>
        </w:rPr>
        <w:t xml:space="preserve"> приложением </w:t>
      </w:r>
      <w:r w:rsidR="00077370">
        <w:rPr>
          <w:lang w:val="en-US" w:eastAsia="en-US"/>
        </w:rPr>
        <w:t>WinForms</w:t>
      </w:r>
      <w:r w:rsidR="00077370">
        <w:rPr>
          <w:lang w:eastAsia="en-US"/>
        </w:rPr>
        <w:t>, написанным</w:t>
      </w:r>
      <w:r w:rsidR="00077370" w:rsidRPr="00077370">
        <w:rPr>
          <w:lang w:eastAsia="en-US"/>
        </w:rPr>
        <w:t xml:space="preserve"> </w:t>
      </w:r>
      <w:r w:rsidR="00077370">
        <w:rPr>
          <w:lang w:eastAsia="en-US"/>
        </w:rPr>
        <w:t xml:space="preserve">на </w:t>
      </w:r>
      <w:r w:rsidR="00077370">
        <w:rPr>
          <w:lang w:val="en-US" w:eastAsia="en-US"/>
        </w:rPr>
        <w:t>C</w:t>
      </w:r>
      <w:r w:rsidR="00077370" w:rsidRPr="00077370">
        <w:rPr>
          <w:lang w:eastAsia="en-US"/>
        </w:rPr>
        <w:t>#</w:t>
      </w:r>
      <w:r w:rsidR="00077370">
        <w:rPr>
          <w:lang w:eastAsia="en-US"/>
        </w:rPr>
        <w:t xml:space="preserve">, осуществляющим предварительную обработку текста,  подключающим скрипты, написааные на </w:t>
      </w:r>
      <w:r w:rsidR="00077370">
        <w:rPr>
          <w:lang w:val="en-US" w:eastAsia="en-US"/>
        </w:rPr>
        <w:t>Python</w:t>
      </w:r>
      <w:r w:rsidR="00077370">
        <w:rPr>
          <w:lang w:eastAsia="en-US"/>
        </w:rPr>
        <w:t xml:space="preserve">, для частеречной разметки и лемматизации, а также приложением </w:t>
      </w:r>
      <w:r w:rsidR="00077370">
        <w:rPr>
          <w:lang w:val="en-US" w:eastAsia="en-US"/>
        </w:rPr>
        <w:t>ASP</w:t>
      </w:r>
      <w:r w:rsidR="00077370" w:rsidRPr="00077370">
        <w:rPr>
          <w:lang w:eastAsia="en-US"/>
        </w:rPr>
        <w:t>.</w:t>
      </w:r>
      <w:r w:rsidR="00077370">
        <w:rPr>
          <w:lang w:val="en-US" w:eastAsia="en-US"/>
        </w:rPr>
        <w:t>Net</w:t>
      </w:r>
      <w:r w:rsidR="00077370" w:rsidRPr="00077370">
        <w:rPr>
          <w:lang w:eastAsia="en-US"/>
        </w:rPr>
        <w:t xml:space="preserve"> </w:t>
      </w:r>
      <w:r w:rsidR="00077370">
        <w:rPr>
          <w:lang w:val="en-US" w:eastAsia="en-US"/>
        </w:rPr>
        <w:t>Core</w:t>
      </w:r>
      <w:r w:rsidR="00077370" w:rsidRPr="00077370">
        <w:rPr>
          <w:lang w:eastAsia="en-US"/>
        </w:rPr>
        <w:t xml:space="preserve"> 2.1</w:t>
      </w:r>
      <w:r w:rsidR="00077370">
        <w:rPr>
          <w:lang w:eastAsia="en-US"/>
        </w:rPr>
        <w:t>, являющимся реализацией</w:t>
      </w:r>
      <w:r>
        <w:rPr>
          <w:lang w:eastAsia="en-US"/>
        </w:rPr>
        <w:t xml:space="preserve"> универсальной системы создания корпусов для старославянского языка.</w:t>
      </w:r>
    </w:p>
    <w:p w:rsidR="001D182C" w:rsidRPr="00077370" w:rsidRDefault="001D182C" w:rsidP="007E7B67">
      <w:pPr>
        <w:pStyle w:val="a1"/>
        <w:rPr>
          <w:lang w:eastAsia="en-US"/>
        </w:rPr>
      </w:pPr>
      <w:r>
        <w:rPr>
          <w:lang w:eastAsia="en-US"/>
        </w:rPr>
        <w:t>Дальнейшие улучшения программного представления корпуса старославянского языка будут связаны с развитием данной системы.</w:t>
      </w:r>
    </w:p>
    <w:p w:rsidR="001A37FA" w:rsidRPr="002E455F" w:rsidRDefault="001A37FA" w:rsidP="002E455F">
      <w:pPr>
        <w:pStyle w:val="a1"/>
      </w:pPr>
      <w:r w:rsidRPr="00AA44EA">
        <w:br w:type="page"/>
      </w:r>
    </w:p>
    <w:p w:rsidR="00974F32" w:rsidRPr="001432FB" w:rsidRDefault="001A37FA" w:rsidP="00563BB1">
      <w:pPr>
        <w:pStyle w:val="2"/>
        <w:jc w:val="center"/>
        <w:rPr>
          <w:b/>
        </w:rPr>
      </w:pPr>
      <w:bookmarkStart w:id="37" w:name="_Toc72902605"/>
      <w:r>
        <w:rPr>
          <w:b/>
        </w:rPr>
        <w:lastRenderedPageBreak/>
        <w:t>Заключение</w:t>
      </w:r>
      <w:bookmarkEnd w:id="37"/>
    </w:p>
    <w:p w:rsidR="001E2B08" w:rsidRDefault="001E2B08" w:rsidP="009E19AB">
      <w:pPr>
        <w:pStyle w:val="a1"/>
      </w:pPr>
      <w:r>
        <w:t>В работе был выявлен ряд ключевых лингвистических проблем, с которыми исследователь может столкнуться при исследовании старославянского языка, а также определены методы, которыми возможно данные проблемы решить.</w:t>
      </w:r>
    </w:p>
    <w:p w:rsidR="00A71E82" w:rsidRDefault="001E2B08" w:rsidP="009E19AB">
      <w:pPr>
        <w:pStyle w:val="a1"/>
      </w:pPr>
      <w:r>
        <w:t xml:space="preserve">В первую очередь, </w:t>
      </w:r>
      <w:r w:rsidR="00A71E82">
        <w:t xml:space="preserve">были охарактеризованы существующие корпусы старославянского языка. Ни один из них в полной мере не </w:t>
      </w:r>
      <w:r w:rsidR="00E64F6B">
        <w:t>удовлетворяет критериям полноты представления старославянского языка.  Возникла необходимость создания собственного корпуса.</w:t>
      </w:r>
    </w:p>
    <w:p w:rsidR="001E2B08" w:rsidRDefault="00A71E82" w:rsidP="009E19AB">
      <w:pPr>
        <w:pStyle w:val="a1"/>
      </w:pPr>
      <w:r>
        <w:t xml:space="preserve">Следует заметить, что </w:t>
      </w:r>
      <w:r w:rsidR="001E2B08">
        <w:t>выработка методологии создания корпуса</w:t>
      </w:r>
      <w:r>
        <w:t xml:space="preserve"> с нуля</w:t>
      </w:r>
      <w:r w:rsidR="001E2B08">
        <w:t xml:space="preserve"> выглядит </w:t>
      </w:r>
      <w:r>
        <w:t>тяжёлой и иррелевантной задачей. Корпусы для крупных индоевропейских языков создавались сушественно раньше, с использованием совершенно иных технологий, нежели тех, что доступны исследователям сейчас. Представляется возможным обратиться к опыту создания к</w:t>
      </w:r>
      <w:r w:rsidR="00E64F6B">
        <w:t>орпусов неиндоевропейских языков, в частности, арабского языка и языка паэс.</w:t>
      </w:r>
    </w:p>
    <w:p w:rsidR="009426DA" w:rsidRDefault="009426DA" w:rsidP="009426DA">
      <w:pPr>
        <w:pStyle w:val="a1"/>
      </w:pPr>
      <w:r>
        <w:t xml:space="preserve">В работе предпринята попытка краткой характеристики </w:t>
      </w:r>
      <w:r w:rsidRPr="00703606">
        <w:t>старославянского языка как языково</w:t>
      </w:r>
      <w:r w:rsidR="00F97730" w:rsidRPr="00703606">
        <w:t>го</w:t>
      </w:r>
      <w:r w:rsidRPr="00703606">
        <w:t xml:space="preserve"> идиома, отличного от других</w:t>
      </w:r>
      <w:r>
        <w:t xml:space="preserve"> славянских языков.  Представлены основные особенности, по которым возможно идентифицировать старославянские тексты, среди которых – особый рефлекс праславянского сочетания *</w:t>
      </w:r>
      <w:r>
        <w:rPr>
          <w:i/>
          <w:lang w:val="en-US"/>
        </w:rPr>
        <w:t>tj</w:t>
      </w:r>
      <w:r w:rsidRPr="009426DA">
        <w:rPr>
          <w:i/>
        </w:rPr>
        <w:t>/</w:t>
      </w:r>
      <w:r w:rsidRPr="009426DA">
        <w:t>*</w:t>
      </w:r>
      <w:r>
        <w:rPr>
          <w:i/>
          <w:lang w:val="en-US"/>
        </w:rPr>
        <w:t>dj</w:t>
      </w:r>
      <w:r>
        <w:t>.</w:t>
      </w:r>
    </w:p>
    <w:p w:rsidR="00EC3753" w:rsidRPr="009426DA" w:rsidRDefault="008A0BEA" w:rsidP="00EC3753">
      <w:pPr>
        <w:pStyle w:val="a1"/>
      </w:pPr>
      <w:r>
        <w:t xml:space="preserve">Полностью определить </w:t>
      </w:r>
      <w:r w:rsidRPr="00DC4E13">
        <w:t>текстовый состав корпуса старославянского</w:t>
      </w:r>
      <w:r>
        <w:t xml:space="preserve"> языка не удалось: два текста во время написания соответствующих разделов работы находились вне доступа исследователей. Поставлен вопрос о языковой принадлежности ряда текстов, считающихся определяющими для старославянского канона (прежде всего – Киевских листков). Некоторые тексты (к примеру, Остромирово евангелие) были исключены из массива старославянских текстов в силу радикального отличия их языковых особенностей от языковых особенностей, указанных исследователями для старославянского языка как языкового идиома. Ещё одна группа текстов (например, Преславская надпись) на данный момент </w:t>
      </w:r>
      <w:r w:rsidR="001C3B1D">
        <w:t xml:space="preserve">не может быть </w:t>
      </w:r>
      <w:r w:rsidR="001C3B1D">
        <w:lastRenderedPageBreak/>
        <w:t>определена ни как тексты старославянского языка, ни как тексты какого-то другого идиома. Провести их анализ по существующим критериям в данный момент невозможно. Требуется разработка дополнительных критериев, что будет сделано в последующих исследованиях.</w:t>
      </w:r>
      <w:r>
        <w:t xml:space="preserve"> </w:t>
      </w:r>
      <w:r w:rsidR="00EC3753">
        <w:t xml:space="preserve"> </w:t>
      </w:r>
    </w:p>
    <w:p w:rsidR="009426DA" w:rsidRDefault="009426DA" w:rsidP="009E19AB">
      <w:pPr>
        <w:pStyle w:val="a1"/>
      </w:pPr>
      <w:r>
        <w:t xml:space="preserve">Старославянские тексты представлены в нескольких </w:t>
      </w:r>
      <w:r w:rsidR="001C3B1D">
        <w:t>системах письменности</w:t>
      </w:r>
      <w:r>
        <w:t xml:space="preserve">. Для упрощения частеречной разметки и лемматизации потребовалось решить задачу унификации, приведения к кириллическому написанию глаголических рукописей, а также рукописей, переведённых исследователями в </w:t>
      </w:r>
      <w:r>
        <w:rPr>
          <w:lang w:val="en-US"/>
        </w:rPr>
        <w:t>ASCII</w:t>
      </w:r>
      <w:r w:rsidRPr="009426DA">
        <w:t>-</w:t>
      </w:r>
      <w:r>
        <w:t>кодировку. Основным методом решения этой задачи стали регулярные выражения.</w:t>
      </w:r>
    </w:p>
    <w:p w:rsidR="009426DA" w:rsidRDefault="00783EBC" w:rsidP="009E19AB">
      <w:pPr>
        <w:pStyle w:val="a1"/>
      </w:pPr>
      <w:r>
        <w:t>Были проанализированы существующие подходы к токенизации, частеречной разметке и лемматизации.</w:t>
      </w:r>
      <w:r w:rsidR="009426DA">
        <w:t xml:space="preserve"> </w:t>
      </w:r>
    </w:p>
    <w:p w:rsidR="009426DA" w:rsidRDefault="009426DA" w:rsidP="009E19AB">
      <w:pPr>
        <w:pStyle w:val="a1"/>
      </w:pPr>
      <w:r>
        <w:t xml:space="preserve">В практической части токенизация осуществлялась путём разделения предварительно обработанного текста по пробельным символам. </w:t>
      </w:r>
      <w:r w:rsidR="008A0BEA">
        <w:t>Это нарушило построчную схему представления текста, однако позволило дать более точное лингвистическое его представление.</w:t>
      </w:r>
    </w:p>
    <w:p w:rsidR="001C3B1D" w:rsidRDefault="001C3B1D" w:rsidP="001C3B1D">
      <w:pPr>
        <w:pStyle w:val="a1"/>
      </w:pPr>
      <w:r>
        <w:t xml:space="preserve">Был создан расширенный набор тэгов для наиболее адекватного представления частеречного состава старославянского языка. Проведена частеречная разметка моделью, структурно схожей с </w:t>
      </w:r>
      <w:r>
        <w:rPr>
          <w:lang w:val="en-US"/>
        </w:rPr>
        <w:t>TreeTagger</w:t>
      </w:r>
      <w:r>
        <w:t>, демонстрирующей результат в 81% то</w:t>
      </w:r>
      <w:r w:rsidR="005E7824">
        <w:t>чности на Мариинском евангелии, а также наибольшую надёжность на гетерогенном массиве текста.</w:t>
      </w:r>
    </w:p>
    <w:p w:rsidR="001C3B1D" w:rsidRDefault="001C3B1D" w:rsidP="001C3B1D">
      <w:pPr>
        <w:pStyle w:val="a1"/>
      </w:pPr>
      <w:r>
        <w:t xml:space="preserve">Выявлено, что скрытая марковская модель, усиленная </w:t>
      </w:r>
      <w:r>
        <w:rPr>
          <w:i/>
          <w:lang w:val="en-US"/>
        </w:rPr>
        <w:t>n</w:t>
      </w:r>
      <w:r w:rsidRPr="00776F74">
        <w:t>-</w:t>
      </w:r>
      <w:r>
        <w:t xml:space="preserve">граммной, способна к относительно высокой генерализации. На Киевских листках она продемонстрировала преимущество над более современными методами, в частности, рекуррентными нейросетями. Точность </w:t>
      </w:r>
      <w:r>
        <w:rPr>
          <w:i/>
          <w:lang w:val="en-US"/>
        </w:rPr>
        <w:t>zero</w:t>
      </w:r>
      <w:r w:rsidRPr="001C3B1D">
        <w:rPr>
          <w:i/>
        </w:rPr>
        <w:t>-</w:t>
      </w:r>
      <w:r w:rsidRPr="001C3B1D">
        <w:rPr>
          <w:i/>
          <w:lang w:val="en-US"/>
        </w:rPr>
        <w:t>shot</w:t>
      </w:r>
      <w:r w:rsidRPr="001C3B1D">
        <w:rPr>
          <w:i/>
        </w:rPr>
        <w:t xml:space="preserve"> </w:t>
      </w:r>
      <w:r w:rsidRPr="001C3B1D">
        <w:t>разметки</w:t>
      </w:r>
      <w:r>
        <w:rPr>
          <w:lang w:val="be-BY"/>
        </w:rPr>
        <w:t xml:space="preserve"> (разметк</w:t>
      </w:r>
      <w:r>
        <w:t>и «с нуля») достигла значения в 51%.  При улучшении модели и увеличении т</w:t>
      </w:r>
      <w:r w:rsidR="005E7824">
        <w:t>ренировочных данных ожи</w:t>
      </w:r>
      <w:r>
        <w:t>д</w:t>
      </w:r>
      <w:r w:rsidR="005E7824">
        <w:t>а</w:t>
      </w:r>
      <w:r>
        <w:t xml:space="preserve">ется </w:t>
      </w:r>
      <w:proofErr w:type="gramStart"/>
      <w:r>
        <w:t>повышение</w:t>
      </w:r>
      <w:proofErr w:type="gramEnd"/>
      <w:r w:rsidR="005E7824">
        <w:t xml:space="preserve"> как</w:t>
      </w:r>
      <w:r>
        <w:t xml:space="preserve"> этих </w:t>
      </w:r>
      <w:r w:rsidR="005E7824">
        <w:t>конкретных результатов, так и улучшение способности модели к генерализации.</w:t>
      </w:r>
    </w:p>
    <w:p w:rsidR="00E64F6B" w:rsidRDefault="009426DA" w:rsidP="009E19AB">
      <w:pPr>
        <w:pStyle w:val="a1"/>
      </w:pPr>
      <w:r>
        <w:t xml:space="preserve">Лемматизация была выполнена рекуррентной нейронной сетью. </w:t>
      </w:r>
    </w:p>
    <w:p w:rsidR="00550BDF" w:rsidRDefault="005E7824" w:rsidP="009E19AB">
      <w:pPr>
        <w:pStyle w:val="a1"/>
      </w:pPr>
      <w:proofErr w:type="gramStart"/>
      <w:r>
        <w:lastRenderedPageBreak/>
        <w:t>Точность модели, при помощи которой осуществлялась лемматизация</w:t>
      </w:r>
      <w:r w:rsidR="00550BDF">
        <w:t>,</w:t>
      </w:r>
      <w:r w:rsidR="00EA189F">
        <w:t xml:space="preserve"> на тестовом наборе данных из Мар</w:t>
      </w:r>
      <w:r w:rsidR="00550BDF">
        <w:t>иинского евангелия достигла 85%. Этот показатель оказался меньше, чем у моделей, обученных на нескольких десятках языков, представленных в наборах</w:t>
      </w:r>
      <w:r w:rsidR="007159CE">
        <w:t xml:space="preserve"> данных</w:t>
      </w:r>
      <w:r w:rsidR="00550BDF">
        <w:t xml:space="preserve"> </w:t>
      </w:r>
      <w:r w:rsidR="00550BDF">
        <w:rPr>
          <w:lang w:val="en-US"/>
        </w:rPr>
        <w:t>UD</w:t>
      </w:r>
      <w:r w:rsidR="00550BDF">
        <w:t xml:space="preserve">, однако гораздо более важным </w:t>
      </w:r>
      <w:r w:rsidR="00EC3753">
        <w:t xml:space="preserve">оказалось то, что, будучи оснащённой дополнительной системой правил, эта модель показала высокую степень способности к </w:t>
      </w:r>
      <w:r w:rsidR="00EC3753" w:rsidRPr="008842D0">
        <w:t>генерализации на гетерогенных массивах текстов.</w:t>
      </w:r>
      <w:proofErr w:type="gramEnd"/>
    </w:p>
    <w:p w:rsidR="007159CE" w:rsidRPr="007159CE" w:rsidRDefault="007159CE" w:rsidP="009E19AB">
      <w:pPr>
        <w:pStyle w:val="a1"/>
      </w:pPr>
      <w:r>
        <w:t xml:space="preserve">Для подсчёта точности были привлечены и дополнительные метрики, меры сходства строк, а именно расстояния Левенштейна, Дамерау-Левенштейна и Джаро-Винклера. Данный подход в лингвистике для оценки эффективности моделей, осуществляющих преобразование «последовательность-в-последовательность», ранее практически не применялся. Он позволил более точно оценить то, насколько </w:t>
      </w:r>
      <w:r w:rsidR="00EC3753">
        <w:t xml:space="preserve">результаты, показанные моделью, посимвольно отличались от золотого стандарта. Помимо этого, при помощи выбросов, обнаруженных по данным метрикам, </w:t>
      </w:r>
      <w:r w:rsidR="00EC3753" w:rsidRPr="00703606">
        <w:t>удалось идентифицировать источник неточностей модели, а именно – её</w:t>
      </w:r>
      <w:r w:rsidR="00EC3753">
        <w:t xml:space="preserve"> склонность к генерации коротких последовательностей. </w:t>
      </w:r>
    </w:p>
    <w:p w:rsidR="00AE2118" w:rsidRDefault="00EA189F" w:rsidP="009E19AB">
      <w:pPr>
        <w:pStyle w:val="a1"/>
      </w:pPr>
      <w:r>
        <w:t xml:space="preserve"> </w:t>
      </w:r>
      <w:r w:rsidR="00EC3753">
        <w:t xml:space="preserve">Точность модели на Киевских листках </w:t>
      </w:r>
      <w:r>
        <w:t>приблизилась к 5</w:t>
      </w:r>
      <w:r w:rsidR="003B2B36">
        <w:t>0–5</w:t>
      </w:r>
      <w:r>
        <w:t>5%.</w:t>
      </w:r>
      <w:r w:rsidR="00014B5B">
        <w:t xml:space="preserve"> </w:t>
      </w:r>
      <w:r w:rsidR="00AE2118">
        <w:t>Основываясь на этих данных, видится возможным</w:t>
      </w:r>
      <w:r w:rsidR="00EC3753">
        <w:t xml:space="preserve"> утверждать, что </w:t>
      </w:r>
      <w:r w:rsidR="00AE2118">
        <w:t>была доказана её способность к генерализации. Модель с дальнейшими усовершенствованиями будет применена для разметки и иных текстов старославянского языка.</w:t>
      </w:r>
    </w:p>
    <w:p w:rsidR="00550722" w:rsidRDefault="00014B5B" w:rsidP="009E19AB">
      <w:pPr>
        <w:pStyle w:val="a1"/>
      </w:pPr>
      <w:r>
        <w:t xml:space="preserve"> </w:t>
      </w:r>
      <w:r w:rsidR="00550722">
        <w:t>И модуль частеречной разметки, и модуль лемматизации предстоит улучшать в дальнейшем, возможно, с применением новых технологий и новых архитектур нейронных сетей.</w:t>
      </w:r>
    </w:p>
    <w:p w:rsidR="00776F74" w:rsidRDefault="00550722" w:rsidP="009E19AB">
      <w:pPr>
        <w:pStyle w:val="a1"/>
      </w:pPr>
      <w:r>
        <w:t xml:space="preserve">Результаты работы </w:t>
      </w:r>
      <w:r w:rsidR="002A6854">
        <w:t xml:space="preserve">представлены в формате </w:t>
      </w:r>
      <w:r w:rsidR="002A6854" w:rsidRPr="002A6854">
        <w:t>.</w:t>
      </w:r>
      <w:r w:rsidR="002A6854">
        <w:rPr>
          <w:lang w:val="en-US"/>
        </w:rPr>
        <w:t>json</w:t>
      </w:r>
      <w:r w:rsidR="002A6854">
        <w:t>-файлов,</w:t>
      </w:r>
      <w:r w:rsidR="0014205F">
        <w:t xml:space="preserve"> полученных через написанное на </w:t>
      </w:r>
      <w:r w:rsidR="0014205F">
        <w:rPr>
          <w:lang w:val="en-US"/>
        </w:rPr>
        <w:t>C</w:t>
      </w:r>
      <w:r w:rsidR="0014205F" w:rsidRPr="0014205F">
        <w:t>#</w:t>
      </w:r>
      <w:r w:rsidR="0014205F">
        <w:rPr>
          <w:lang w:val="be-BY"/>
        </w:rPr>
        <w:t xml:space="preserve"> пр</w:t>
      </w:r>
      <w:r w:rsidR="0014205F">
        <w:t xml:space="preserve">иложение с подключаемыми модулями на </w:t>
      </w:r>
      <w:r w:rsidR="0014205F">
        <w:rPr>
          <w:lang w:val="en-US"/>
        </w:rPr>
        <w:t>Python</w:t>
      </w:r>
      <w:r w:rsidR="0014205F">
        <w:rPr>
          <w:lang w:val="be-BY"/>
        </w:rPr>
        <w:t>,</w:t>
      </w:r>
      <w:r w:rsidR="002A6854">
        <w:t xml:space="preserve"> </w:t>
      </w:r>
      <w:r w:rsidR="00D32037">
        <w:t xml:space="preserve">отображаемых через универсальную систему представления текстовых корпусов, написанную на </w:t>
      </w:r>
      <w:r w:rsidR="00D32037">
        <w:rPr>
          <w:lang w:val="en-US"/>
        </w:rPr>
        <w:t>C</w:t>
      </w:r>
      <w:r w:rsidR="00D32037" w:rsidRPr="00D32037">
        <w:t>#/</w:t>
      </w:r>
      <w:r w:rsidR="00D32037">
        <w:rPr>
          <w:lang w:val="en-US"/>
        </w:rPr>
        <w:t>JavaScript</w:t>
      </w:r>
      <w:r w:rsidR="00D32037" w:rsidRPr="00D32037">
        <w:t>/</w:t>
      </w:r>
      <w:r w:rsidR="00D32037">
        <w:rPr>
          <w:lang w:val="en-US"/>
        </w:rPr>
        <w:t>Python</w:t>
      </w:r>
      <w:r w:rsidR="00D32037">
        <w:t>.</w:t>
      </w:r>
      <w:r w:rsidR="00EA189F">
        <w:t xml:space="preserve"> </w:t>
      </w:r>
      <w:r w:rsidR="00AE2118">
        <w:t xml:space="preserve"> К настоящему моменту обработаны и автоматически размечены тексты Ассеманиева, Мариинского, </w:t>
      </w:r>
      <w:r w:rsidR="00AE2118">
        <w:lastRenderedPageBreak/>
        <w:t>Зографского (включая рукопись Б) евангелий, Супрасльской рукописи, Саввиной книги и Киевских листков. Данная разметка сейчас корректируется вручную. Объём корпуса будет увеличиваться за счёт включения иных старославянских рукописей. В данный  момент работа ведётся над текстом Енинского апостола.</w:t>
      </w:r>
    </w:p>
    <w:p w:rsidR="009B1A15" w:rsidRPr="0014205F" w:rsidRDefault="009B1A15" w:rsidP="009E19AB">
      <w:pPr>
        <w:pStyle w:val="a1"/>
      </w:pPr>
      <w:r>
        <w:t xml:space="preserve"> </w:t>
      </w:r>
      <w:r w:rsidR="0014205F">
        <w:rPr>
          <w:lang w:val="be-BY"/>
        </w:rPr>
        <w:t xml:space="preserve">Исследовательская гипотеза может считаться доказанной: несмотря на высокую степень гетерогенности, старославянский язык может быть обработан и помещён в корпус как единый идиом. </w:t>
      </w:r>
    </w:p>
    <w:p w:rsidR="00974F32" w:rsidRPr="001432FB" w:rsidRDefault="00974F32">
      <w:pPr>
        <w:rPr>
          <w:rFonts w:eastAsiaTheme="majorEastAsia" w:cstheme="majorBidi"/>
          <w:b/>
          <w:bCs/>
          <w:sz w:val="28"/>
          <w:szCs w:val="26"/>
        </w:rPr>
      </w:pPr>
      <w:r w:rsidRPr="001432FB">
        <w:rPr>
          <w:b/>
        </w:rPr>
        <w:br w:type="page"/>
      </w:r>
    </w:p>
    <w:p w:rsidR="00BF0366" w:rsidRPr="001432FB" w:rsidRDefault="00BF0366" w:rsidP="00563BB1">
      <w:pPr>
        <w:pStyle w:val="2"/>
        <w:jc w:val="center"/>
        <w:rPr>
          <w:b/>
        </w:rPr>
      </w:pPr>
      <w:bookmarkStart w:id="38" w:name="_Toc72902606"/>
      <w:r w:rsidRPr="001432FB">
        <w:rPr>
          <w:b/>
        </w:rPr>
        <w:lastRenderedPageBreak/>
        <w:t xml:space="preserve">Список </w:t>
      </w:r>
      <w:r w:rsidR="002735FD" w:rsidRPr="001432FB">
        <w:rPr>
          <w:b/>
        </w:rPr>
        <w:t xml:space="preserve">использованной </w:t>
      </w:r>
      <w:r w:rsidRPr="001432FB">
        <w:rPr>
          <w:b/>
        </w:rPr>
        <w:t>литературы</w:t>
      </w:r>
      <w:bookmarkEnd w:id="38"/>
    </w:p>
    <w:p w:rsidR="008842D0" w:rsidRDefault="008842D0" w:rsidP="00785FDA">
      <w:pPr>
        <w:pStyle w:val="a1"/>
        <w:numPr>
          <w:ilvl w:val="0"/>
          <w:numId w:val="3"/>
        </w:numPr>
        <w:ind w:left="567" w:hanging="283"/>
      </w:pPr>
      <w:r w:rsidRPr="00574DAE">
        <w:rPr>
          <w:i/>
        </w:rPr>
        <w:t>Алпатов В. М.</w:t>
      </w:r>
      <w:r w:rsidRPr="00574DAE">
        <w:t xml:space="preserve"> О разных подходах к выделению частей речи // Вопросы языкознания. — </w:t>
      </w:r>
      <w:r>
        <w:t xml:space="preserve">М.: ИРЯ РАН, </w:t>
      </w:r>
      <w:r w:rsidRPr="00574DAE">
        <w:t>1986. — Вып. 4. — С. 37–46.</w:t>
      </w:r>
      <w:r w:rsidRPr="00044DAE">
        <w:t xml:space="preserve"> </w:t>
      </w:r>
    </w:p>
    <w:p w:rsidR="008842D0" w:rsidRPr="00574DAE" w:rsidRDefault="008842D0" w:rsidP="00785FDA">
      <w:pPr>
        <w:pStyle w:val="a1"/>
        <w:numPr>
          <w:ilvl w:val="0"/>
          <w:numId w:val="3"/>
        </w:numPr>
        <w:ind w:left="567" w:hanging="283"/>
      </w:pPr>
      <w:r>
        <w:rPr>
          <w:i/>
        </w:rPr>
        <w:t xml:space="preserve">Афанасьев И. А. </w:t>
      </w:r>
      <w:r>
        <w:t>Корпус старославянского языка: недостающее звено в диахронической славистике // Slavica iuvenum XXI</w:t>
      </w:r>
      <w:proofErr w:type="gramStart"/>
      <w:r>
        <w:t xml:space="preserve"> :</w:t>
      </w:r>
      <w:proofErr w:type="gramEnd"/>
      <w:r>
        <w:t xml:space="preserve"> sborník příspěvků z mezinárodní vědecké konference Slavica iuvenum 2020, 31.3. a 1.4.2020.</w:t>
      </w:r>
      <w:r w:rsidRPr="00195677">
        <w:t xml:space="preserve"> – </w:t>
      </w:r>
      <w:r>
        <w:t>Ostrava</w:t>
      </w:r>
      <w:proofErr w:type="gramStart"/>
      <w:r>
        <w:t xml:space="preserve"> :</w:t>
      </w:r>
      <w:proofErr w:type="gramEnd"/>
      <w:r>
        <w:t xml:space="preserve"> Ostravská univerzita, 2020. </w:t>
      </w:r>
      <w:r w:rsidRPr="00195677">
        <w:t xml:space="preserve">–  </w:t>
      </w:r>
      <w:r>
        <w:t>С. 13 – 22.</w:t>
      </w:r>
    </w:p>
    <w:p w:rsidR="008842D0" w:rsidRPr="00574DAE" w:rsidRDefault="008842D0" w:rsidP="00785FDA">
      <w:pPr>
        <w:pStyle w:val="a1"/>
        <w:numPr>
          <w:ilvl w:val="0"/>
          <w:numId w:val="3"/>
        </w:numPr>
        <w:ind w:left="567" w:hanging="283"/>
      </w:pPr>
      <w:r w:rsidRPr="00044DAE">
        <w:rPr>
          <w:i/>
        </w:rPr>
        <w:t>Афанасьева Т. И., Козак В. В., Соболев А. Н.</w:t>
      </w:r>
      <w:r w:rsidRPr="00044DAE">
        <w:t xml:space="preserve"> Глаголическая письменность Западных Балкан </w:t>
      </w:r>
      <w:r w:rsidRPr="00044DAE">
        <w:rPr>
          <w:lang w:val="en-US"/>
        </w:rPr>
        <w:t>X</w:t>
      </w:r>
      <w:r w:rsidRPr="00044DAE">
        <w:t>–</w:t>
      </w:r>
      <w:r w:rsidRPr="00044DAE">
        <w:rPr>
          <w:lang w:val="en-US"/>
        </w:rPr>
        <w:t>XVI</w:t>
      </w:r>
      <w:r w:rsidRPr="00044DAE">
        <w:t xml:space="preserve"> веков: учебно-методическое пособие. </w:t>
      </w:r>
      <w:r w:rsidRPr="00574DAE">
        <w:t xml:space="preserve">СПб.: Наука, 2016. — 71 </w:t>
      </w:r>
      <w:proofErr w:type="gramStart"/>
      <w:r w:rsidRPr="00574DAE">
        <w:t>с</w:t>
      </w:r>
      <w:proofErr w:type="gramEnd"/>
      <w:r w:rsidRPr="00574DAE">
        <w:t>.</w:t>
      </w:r>
    </w:p>
    <w:p w:rsidR="008842D0" w:rsidRDefault="008842D0" w:rsidP="00785FDA">
      <w:pPr>
        <w:pStyle w:val="a1"/>
        <w:numPr>
          <w:ilvl w:val="0"/>
          <w:numId w:val="3"/>
        </w:numPr>
        <w:ind w:left="567" w:hanging="283"/>
      </w:pPr>
      <w:r w:rsidRPr="00574DAE">
        <w:rPr>
          <w:i/>
        </w:rPr>
        <w:t xml:space="preserve"> </w:t>
      </w:r>
      <w:r>
        <w:rPr>
          <w:i/>
        </w:rPr>
        <w:t xml:space="preserve">Баранов В. А. </w:t>
      </w:r>
      <w:r>
        <w:t xml:space="preserve">К вопросу об использовании статистических методов для поиска коллокаций и  коллигаций в древнейших славянских текстах (на материале глаголических рукописей корпуса «Манускрипт») // </w:t>
      </w:r>
      <w:r>
        <w:rPr>
          <w:lang w:val="en-US"/>
        </w:rPr>
        <w:t>SLOVO</w:t>
      </w:r>
      <w:r w:rsidRPr="00FE19B7">
        <w:t xml:space="preserve">. </w:t>
      </w:r>
      <w:r w:rsidRPr="00A605FB">
        <w:t>–</w:t>
      </w:r>
      <w:r>
        <w:t xml:space="preserve"> </w:t>
      </w:r>
      <w:r>
        <w:rPr>
          <w:lang w:val="en-US"/>
        </w:rPr>
        <w:t>Zagreb</w:t>
      </w:r>
      <w:r w:rsidRPr="00A605FB">
        <w:t xml:space="preserve">, </w:t>
      </w:r>
      <w:r>
        <w:rPr>
          <w:lang w:val="en-US"/>
        </w:rPr>
        <w:t>Croatia</w:t>
      </w:r>
      <w:r w:rsidRPr="00A605FB">
        <w:t xml:space="preserve">: </w:t>
      </w:r>
      <w:r>
        <w:rPr>
          <w:lang w:val="en-US"/>
        </w:rPr>
        <w:t>Staroslavenski</w:t>
      </w:r>
      <w:r w:rsidRPr="00A605FB">
        <w:t xml:space="preserve"> </w:t>
      </w:r>
      <w:r>
        <w:rPr>
          <w:lang w:val="en-US"/>
        </w:rPr>
        <w:t>institut</w:t>
      </w:r>
      <w:r w:rsidRPr="00A605FB">
        <w:t>. – 2019</w:t>
      </w:r>
      <w:r>
        <w:rPr>
          <w:lang w:val="be-BY"/>
        </w:rPr>
        <w:t>. – Вып. 69 – С. 1 – 33.</w:t>
      </w:r>
      <w:r>
        <w:t xml:space="preserve"> </w:t>
      </w:r>
    </w:p>
    <w:p w:rsidR="008842D0" w:rsidRPr="00FE19B7" w:rsidRDefault="008842D0" w:rsidP="00785FDA">
      <w:pPr>
        <w:pStyle w:val="a1"/>
        <w:numPr>
          <w:ilvl w:val="0"/>
          <w:numId w:val="3"/>
        </w:numPr>
        <w:ind w:left="567" w:hanging="283"/>
      </w:pPr>
      <w:r>
        <w:rPr>
          <w:i/>
        </w:rPr>
        <w:t xml:space="preserve">БФССЯ – </w:t>
      </w:r>
      <w:r>
        <w:t>Большой фразеологический слофарь старославянского языка / гл. ред. С. Г. Шулежкова; ред. колл</w:t>
      </w:r>
      <w:proofErr w:type="gramStart"/>
      <w:r>
        <w:t xml:space="preserve">.: </w:t>
      </w:r>
      <w:proofErr w:type="gramEnd"/>
      <w:r>
        <w:t>С. А. Анохина, А. А. Осипова, Н. В. Позднякова. – Магнитогорск: Научно-исследовательская словарная лаборатория МГТУ им. Г. И. Носова, 2021. – Т. 1. – 555 с.</w:t>
      </w:r>
      <w:r w:rsidRPr="00FE19B7">
        <w:rPr>
          <w:i/>
        </w:rPr>
        <w:t xml:space="preserve"> </w:t>
      </w:r>
    </w:p>
    <w:p w:rsidR="008842D0" w:rsidRPr="0087526B" w:rsidRDefault="008842D0" w:rsidP="00785FDA">
      <w:pPr>
        <w:pStyle w:val="a1"/>
        <w:numPr>
          <w:ilvl w:val="0"/>
          <w:numId w:val="3"/>
        </w:numPr>
        <w:ind w:left="567" w:hanging="283"/>
      </w:pPr>
      <w:r>
        <w:rPr>
          <w:i/>
        </w:rPr>
        <w:t xml:space="preserve">Вайан А. </w:t>
      </w:r>
      <w:r>
        <w:t>Руководство по старославянскому языку. – М.: Издательство иностранной литературы, 1952. – 447 с.</w:t>
      </w:r>
    </w:p>
    <w:p w:rsidR="008842D0" w:rsidRPr="004A22B4" w:rsidRDefault="008842D0" w:rsidP="00785FDA">
      <w:pPr>
        <w:pStyle w:val="a1"/>
        <w:numPr>
          <w:ilvl w:val="0"/>
          <w:numId w:val="3"/>
        </w:numPr>
        <w:ind w:left="567" w:hanging="283"/>
      </w:pPr>
      <w:r>
        <w:rPr>
          <w:lang w:val="be-BY"/>
        </w:rPr>
        <w:t xml:space="preserve"> </w:t>
      </w:r>
      <w:r w:rsidRPr="0087526B">
        <w:rPr>
          <w:i/>
          <w:lang w:val="be-BY"/>
        </w:rPr>
        <w:t>Гранстрем Е. Э.</w:t>
      </w:r>
      <w:r w:rsidRPr="0087526B">
        <w:rPr>
          <w:lang w:val="be-BY"/>
        </w:rPr>
        <w:t xml:space="preserve"> О происхождении глаголической азбуки. // ТОДРЛ.</w:t>
      </w:r>
      <w:r>
        <w:rPr>
          <w:lang w:val="be-BY"/>
        </w:rPr>
        <w:t xml:space="preserve"> – СПб: Отдел</w:t>
      </w:r>
      <w:r w:rsidRPr="00A66E49">
        <w:rPr>
          <w:lang w:val="be-BY"/>
        </w:rPr>
        <w:t xml:space="preserve"> древнерусской литературы </w:t>
      </w:r>
      <w:r>
        <w:t>ИРЛ</w:t>
      </w:r>
      <w:r>
        <w:rPr>
          <w:lang w:val="be-BY"/>
        </w:rPr>
        <w:t xml:space="preserve"> (Пушкинский Дом</w:t>
      </w:r>
      <w:r w:rsidRPr="00A66E49">
        <w:rPr>
          <w:lang w:val="be-BY"/>
        </w:rPr>
        <w:t>) Р</w:t>
      </w:r>
      <w:r>
        <w:rPr>
          <w:lang w:val="be-BY"/>
        </w:rPr>
        <w:t>АН,</w:t>
      </w:r>
      <w:r w:rsidRPr="0087526B">
        <w:rPr>
          <w:lang w:val="be-BY"/>
        </w:rPr>
        <w:t xml:space="preserve"> 1955.</w:t>
      </w:r>
      <w:r>
        <w:rPr>
          <w:lang w:val="be-BY"/>
        </w:rPr>
        <w:t xml:space="preserve"> – С. 300 – 317.</w:t>
      </w:r>
    </w:p>
    <w:p w:rsidR="008842D0" w:rsidRDefault="008842D0" w:rsidP="00785FDA">
      <w:pPr>
        <w:pStyle w:val="a1"/>
        <w:numPr>
          <w:ilvl w:val="0"/>
          <w:numId w:val="3"/>
        </w:numPr>
        <w:ind w:left="567" w:hanging="283"/>
      </w:pPr>
      <w:r>
        <w:rPr>
          <w:i/>
        </w:rPr>
        <w:t xml:space="preserve"> </w:t>
      </w:r>
      <w:r w:rsidRPr="001432FB">
        <w:rPr>
          <w:i/>
        </w:rPr>
        <w:t>Гришина Е. А.</w:t>
      </w:r>
      <w:r w:rsidRPr="001432FB">
        <w:t xml:space="preserve"> Мультимедийный русский корпус (МУРКО): проблемы аннотации // Национальный корпус русского языка: 2006—2008. Новые результаты и перспективы. – СПб</w:t>
      </w:r>
      <w:proofErr w:type="gramStart"/>
      <w:r w:rsidRPr="001432FB">
        <w:t xml:space="preserve">.: </w:t>
      </w:r>
      <w:proofErr w:type="gramEnd"/>
      <w:r w:rsidRPr="001432FB">
        <w:t>Нестор-История, 2009. – С. 175—214.</w:t>
      </w:r>
    </w:p>
    <w:p w:rsidR="008842D0" w:rsidRPr="00665386" w:rsidRDefault="008842D0" w:rsidP="00785FDA">
      <w:pPr>
        <w:pStyle w:val="a1"/>
        <w:numPr>
          <w:ilvl w:val="0"/>
          <w:numId w:val="3"/>
        </w:numPr>
        <w:ind w:left="567" w:hanging="283"/>
      </w:pPr>
      <w:r>
        <w:t xml:space="preserve"> </w:t>
      </w:r>
      <w:proofErr w:type="gramStart"/>
      <w:r>
        <w:rPr>
          <w:i/>
        </w:rPr>
        <w:t>Добрев</w:t>
      </w:r>
      <w:proofErr w:type="gramEnd"/>
      <w:r>
        <w:rPr>
          <w:i/>
        </w:rPr>
        <w:t xml:space="preserve"> И. </w:t>
      </w:r>
      <w:r w:rsidRPr="00665386">
        <w:t>Палимпсестовите части на Зографското Евангелие.</w:t>
      </w:r>
      <w:r>
        <w:rPr>
          <w:i/>
        </w:rPr>
        <w:t xml:space="preserve"> //</w:t>
      </w:r>
      <w:r w:rsidRPr="00665386">
        <w:rPr>
          <w:i/>
        </w:rPr>
        <w:t xml:space="preserve"> </w:t>
      </w:r>
      <w:r w:rsidRPr="00665386">
        <w:t xml:space="preserve">Сб. «Константин-Кирил Философ. Доклади от симпозиума, посветен на </w:t>
      </w:r>
      <w:r w:rsidRPr="00665386">
        <w:lastRenderedPageBreak/>
        <w:t xml:space="preserve">1100-годишнината от смъртта му». </w:t>
      </w:r>
      <w:r>
        <w:t xml:space="preserve">– София: </w:t>
      </w:r>
      <w:r w:rsidRPr="00665386">
        <w:t xml:space="preserve">Изд-во на Българската акад. на науките, 1971. </w:t>
      </w:r>
      <w:r>
        <w:t>– С</w:t>
      </w:r>
      <w:r>
        <w:rPr>
          <w:lang w:val="be-BY"/>
        </w:rPr>
        <w:t>.</w:t>
      </w:r>
      <w:r w:rsidRPr="00665386">
        <w:t xml:space="preserve"> 157—164.</w:t>
      </w:r>
    </w:p>
    <w:p w:rsidR="008842D0" w:rsidRPr="0007066A" w:rsidRDefault="008842D0" w:rsidP="00785FDA">
      <w:pPr>
        <w:pStyle w:val="a1"/>
        <w:numPr>
          <w:ilvl w:val="0"/>
          <w:numId w:val="3"/>
        </w:numPr>
        <w:ind w:left="567" w:hanging="425"/>
      </w:pPr>
      <w:r>
        <w:t xml:space="preserve"> </w:t>
      </w:r>
      <w:r w:rsidRPr="00E230B5">
        <w:rPr>
          <w:i/>
        </w:rPr>
        <w:t>Ильинский Г. А.</w:t>
      </w:r>
      <w:r w:rsidRPr="00E230B5">
        <w:t xml:space="preserve"> Македонский листок. </w:t>
      </w:r>
      <w:r>
        <w:t xml:space="preserve">– </w:t>
      </w:r>
      <w:r w:rsidRPr="00E230B5">
        <w:t>СПб.</w:t>
      </w:r>
      <w:r>
        <w:t>: Имперская Академия Наук</w:t>
      </w:r>
      <w:r w:rsidRPr="00E230B5">
        <w:t>, 1906</w:t>
      </w:r>
      <w:r>
        <w:t xml:space="preserve">. – 26 </w:t>
      </w:r>
      <w:proofErr w:type="gramStart"/>
      <w:r>
        <w:t>с</w:t>
      </w:r>
      <w:proofErr w:type="gramEnd"/>
      <w:r>
        <w:t>.</w:t>
      </w:r>
    </w:p>
    <w:p w:rsidR="008842D0" w:rsidRDefault="008842D0" w:rsidP="00785FDA">
      <w:pPr>
        <w:pStyle w:val="a1"/>
        <w:numPr>
          <w:ilvl w:val="0"/>
          <w:numId w:val="3"/>
        </w:numPr>
        <w:ind w:left="567" w:hanging="425"/>
      </w:pPr>
      <w:r w:rsidRPr="0007066A">
        <w:rPr>
          <w:i/>
        </w:rPr>
        <w:t>Карский Е.</w:t>
      </w:r>
      <w:r w:rsidRPr="0007066A">
        <w:rPr>
          <w:i/>
          <w:lang w:val="be-BY"/>
        </w:rPr>
        <w:t xml:space="preserve"> </w:t>
      </w:r>
      <w:r w:rsidRPr="0007066A">
        <w:rPr>
          <w:i/>
        </w:rPr>
        <w:t>Ф.</w:t>
      </w:r>
      <w:r w:rsidRPr="0007066A">
        <w:t xml:space="preserve"> Славянская кирилловская палеография</w:t>
      </w:r>
      <w:r>
        <w:t>. – М</w:t>
      </w:r>
      <w:r>
        <w:rPr>
          <w:lang w:val="be-BY"/>
        </w:rPr>
        <w:t>.:</w:t>
      </w:r>
      <w:r>
        <w:t xml:space="preserve"> Наука, 1979. – 494 с.</w:t>
      </w:r>
    </w:p>
    <w:p w:rsidR="008842D0" w:rsidRPr="001432FB" w:rsidRDefault="008842D0" w:rsidP="00785FDA">
      <w:pPr>
        <w:pStyle w:val="a1"/>
        <w:numPr>
          <w:ilvl w:val="0"/>
          <w:numId w:val="3"/>
        </w:numPr>
        <w:ind w:left="567" w:hanging="425"/>
      </w:pPr>
      <w:r>
        <w:t xml:space="preserve"> </w:t>
      </w:r>
      <w:r>
        <w:rPr>
          <w:i/>
        </w:rPr>
        <w:t xml:space="preserve">Крашенинникова О. А. </w:t>
      </w:r>
      <w:r>
        <w:t xml:space="preserve">Древнеславянский Октоих св. Климента, </w:t>
      </w:r>
      <w:r w:rsidRPr="00657E10">
        <w:t>архиепископа Охридского: По древнерусским и южнославянским спискам XIII—XV веков</w:t>
      </w:r>
      <w:r>
        <w:t xml:space="preserve">. – </w:t>
      </w:r>
      <w:r w:rsidRPr="00657E10">
        <w:t>М.: Языки славянских культур, 2006. — 384 с., ил. — (St</w:t>
      </w:r>
      <w:r>
        <w:rPr>
          <w:lang w:val="en-US"/>
        </w:rPr>
        <w:t>u</w:t>
      </w:r>
      <w:r w:rsidRPr="00657E10">
        <w:t>dia philologica).</w:t>
      </w:r>
    </w:p>
    <w:p w:rsidR="008842D0" w:rsidRDefault="008842D0" w:rsidP="00785FDA">
      <w:pPr>
        <w:pStyle w:val="a1"/>
        <w:numPr>
          <w:ilvl w:val="0"/>
          <w:numId w:val="3"/>
        </w:numPr>
        <w:ind w:left="567" w:hanging="425"/>
      </w:pPr>
      <w:r w:rsidRPr="001432FB">
        <w:rPr>
          <w:i/>
        </w:rPr>
        <w:t xml:space="preserve"> Крючкова О.</w:t>
      </w:r>
      <w:r>
        <w:rPr>
          <w:i/>
        </w:rPr>
        <w:t> </w:t>
      </w:r>
      <w:r w:rsidRPr="001432FB">
        <w:rPr>
          <w:i/>
        </w:rPr>
        <w:t>Ю., Гольдин В.</w:t>
      </w:r>
      <w:r>
        <w:rPr>
          <w:i/>
        </w:rPr>
        <w:t> </w:t>
      </w:r>
      <w:r w:rsidRPr="001432FB">
        <w:rPr>
          <w:i/>
        </w:rPr>
        <w:t>Е.</w:t>
      </w:r>
      <w:r w:rsidRPr="001432FB">
        <w:t xml:space="preserve"> Саратовский диалектный корпус: новый научный и образовательный ресурс. Концепция, методические материалы. – Саратов: ИД «Научная книга», 2010. – 35 с.</w:t>
      </w:r>
    </w:p>
    <w:p w:rsidR="008842D0" w:rsidRDefault="008842D0" w:rsidP="00785FDA">
      <w:pPr>
        <w:pStyle w:val="a1"/>
        <w:numPr>
          <w:ilvl w:val="0"/>
          <w:numId w:val="3"/>
        </w:numPr>
        <w:ind w:left="567" w:hanging="425"/>
      </w:pPr>
      <w:r>
        <w:t xml:space="preserve"> </w:t>
      </w:r>
      <w:r w:rsidRPr="00A53230">
        <w:rPr>
          <w:i/>
        </w:rPr>
        <w:t>Медынцева А. А., Попконстантинов К.</w:t>
      </w:r>
      <w:r w:rsidRPr="00A53230">
        <w:t xml:space="preserve"> Надписи из Круглой церкви в Преславе. — София: Болгарская академия наук, 1985. — 131 с.</w:t>
      </w:r>
    </w:p>
    <w:p w:rsidR="008842D0" w:rsidRDefault="008842D0" w:rsidP="00785FDA">
      <w:pPr>
        <w:pStyle w:val="a1"/>
        <w:numPr>
          <w:ilvl w:val="0"/>
          <w:numId w:val="3"/>
        </w:numPr>
        <w:ind w:left="567" w:hanging="425"/>
      </w:pPr>
      <w:r w:rsidRPr="00A53230">
        <w:rPr>
          <w:i/>
        </w:rPr>
        <w:t xml:space="preserve"> Мейе А.</w:t>
      </w:r>
      <w:r>
        <w:t xml:space="preserve"> </w:t>
      </w:r>
      <w:r w:rsidRPr="00A53230">
        <w:rPr>
          <w:i/>
        </w:rPr>
        <w:t xml:space="preserve"> </w:t>
      </w:r>
      <w:r>
        <w:t>Общеславянский язык. – М.: Издательская группа «Прогресс», 1934. – 499 с.</w:t>
      </w:r>
    </w:p>
    <w:p w:rsidR="008842D0" w:rsidRDefault="008842D0" w:rsidP="00785FDA">
      <w:pPr>
        <w:pStyle w:val="a1"/>
        <w:numPr>
          <w:ilvl w:val="0"/>
          <w:numId w:val="3"/>
        </w:numPr>
        <w:ind w:left="567" w:hanging="425"/>
      </w:pPr>
      <w:r>
        <w:rPr>
          <w:i/>
        </w:rPr>
        <w:t xml:space="preserve"> Миклас Х.</w:t>
      </w:r>
      <w:r>
        <w:t xml:space="preserve">, </w:t>
      </w:r>
      <w:r>
        <w:rPr>
          <w:i/>
        </w:rPr>
        <w:t xml:space="preserve">Садовски В., Хюрнер Д., Вандл Ф. </w:t>
      </w:r>
      <w:r>
        <w:t>Синайский глаголический Литургиарий («Миссал»). Эл</w:t>
      </w:r>
      <w:proofErr w:type="gramStart"/>
      <w:r>
        <w:t>.</w:t>
      </w:r>
      <w:proofErr w:type="gramEnd"/>
      <w:r>
        <w:t xml:space="preserve"> </w:t>
      </w:r>
      <w:proofErr w:type="gramStart"/>
      <w:r>
        <w:t>р</w:t>
      </w:r>
      <w:proofErr w:type="gramEnd"/>
      <w:r>
        <w:t xml:space="preserve">ес.: </w:t>
      </w:r>
      <w:r w:rsidRPr="00054076">
        <w:t>http://manuscripts.ru/mns/portal.main?p1=67</w:t>
      </w:r>
    </w:p>
    <w:p w:rsidR="008842D0" w:rsidRPr="001432FB" w:rsidRDefault="008842D0" w:rsidP="00785FDA">
      <w:pPr>
        <w:pStyle w:val="a1"/>
        <w:numPr>
          <w:ilvl w:val="0"/>
          <w:numId w:val="3"/>
        </w:numPr>
        <w:ind w:left="567" w:hanging="425"/>
      </w:pPr>
      <w:r>
        <w:rPr>
          <w:i/>
        </w:rPr>
        <w:t xml:space="preserve"> Мирчев К.,</w:t>
      </w:r>
      <w:r w:rsidRPr="008D400F">
        <w:rPr>
          <w:i/>
        </w:rPr>
        <w:t xml:space="preserve"> Кодов</w:t>
      </w:r>
      <w:r>
        <w:rPr>
          <w:i/>
        </w:rPr>
        <w:t xml:space="preserve"> Х.</w:t>
      </w:r>
      <w:r w:rsidRPr="008D400F">
        <w:rPr>
          <w:i/>
        </w:rPr>
        <w:t xml:space="preserve"> </w:t>
      </w:r>
      <w:r w:rsidRPr="00B2487F">
        <w:t>Енински апостол. С</w:t>
      </w:r>
      <w:r>
        <w:t xml:space="preserve">таробългарски паметник от XI в. – </w:t>
      </w:r>
      <w:r w:rsidRPr="008D400F">
        <w:rPr>
          <w:i/>
        </w:rPr>
        <w:t xml:space="preserve"> </w:t>
      </w:r>
      <w:r w:rsidRPr="00B2487F">
        <w:t>София</w:t>
      </w:r>
      <w:r>
        <w:rPr>
          <w:i/>
        </w:rPr>
        <w:t xml:space="preserve">: </w:t>
      </w:r>
      <w:r w:rsidRPr="00B2487F">
        <w:t>Изд-во на Бълг. акад. на науките</w:t>
      </w:r>
      <w:r w:rsidRPr="008D400F">
        <w:rPr>
          <w:i/>
        </w:rPr>
        <w:t xml:space="preserve">, </w:t>
      </w:r>
      <w:r w:rsidRPr="00B2487F">
        <w:t>1965</w:t>
      </w:r>
      <w:r>
        <w:rPr>
          <w:i/>
        </w:rPr>
        <w:t xml:space="preserve">. </w:t>
      </w:r>
      <w:r w:rsidRPr="00B2487F">
        <w:t xml:space="preserve">– </w:t>
      </w:r>
      <w:r>
        <w:t>263 с.</w:t>
      </w:r>
      <w:r w:rsidRPr="00A53230">
        <w:rPr>
          <w:i/>
        </w:rPr>
        <w:t xml:space="preserve">  </w:t>
      </w:r>
      <w:r>
        <w:t xml:space="preserve"> </w:t>
      </w:r>
    </w:p>
    <w:p w:rsidR="008842D0" w:rsidRPr="005F2A91" w:rsidRDefault="008842D0" w:rsidP="00785FDA">
      <w:pPr>
        <w:pStyle w:val="a1"/>
        <w:numPr>
          <w:ilvl w:val="0"/>
          <w:numId w:val="3"/>
        </w:numPr>
        <w:ind w:left="567" w:hanging="425"/>
      </w:pPr>
      <w:r w:rsidRPr="001432FB">
        <w:rPr>
          <w:i/>
        </w:rPr>
        <w:t xml:space="preserve"> ОРД </w:t>
      </w:r>
      <w:r w:rsidRPr="001432FB">
        <w:t>– Корпус спонтанной речи носителей русского языка «Один речевой день». Эл</w:t>
      </w:r>
      <w:proofErr w:type="gramStart"/>
      <w:r w:rsidRPr="001432FB">
        <w:t>.</w:t>
      </w:r>
      <w:proofErr w:type="gramEnd"/>
      <w:r>
        <w:t xml:space="preserve"> </w:t>
      </w:r>
      <w:proofErr w:type="gramStart"/>
      <w:r w:rsidRPr="001432FB">
        <w:t>р</w:t>
      </w:r>
      <w:proofErr w:type="gramEnd"/>
      <w:r w:rsidRPr="001432FB">
        <w:t xml:space="preserve">ес.: </w:t>
      </w:r>
      <w:r w:rsidRPr="00E651C9">
        <w:t>http://ord-corpus.spbu.ru/megapolis/</w:t>
      </w:r>
    </w:p>
    <w:p w:rsidR="005F2A91" w:rsidRDefault="005F2A91" w:rsidP="00785FDA">
      <w:pPr>
        <w:pStyle w:val="a1"/>
        <w:numPr>
          <w:ilvl w:val="0"/>
          <w:numId w:val="3"/>
        </w:numPr>
        <w:ind w:left="567" w:hanging="425"/>
      </w:pPr>
      <w:r>
        <w:rPr>
          <w:lang w:val="be-BY"/>
        </w:rPr>
        <w:t xml:space="preserve"> </w:t>
      </w:r>
      <w:r>
        <w:rPr>
          <w:i/>
          <w:lang w:val="be-BY"/>
        </w:rPr>
        <w:t>Пол</w:t>
      </w:r>
      <w:r>
        <w:rPr>
          <w:i/>
        </w:rPr>
        <w:t xml:space="preserve">иванова А. К. </w:t>
      </w:r>
      <w:r>
        <w:t xml:space="preserve">Старославянский язык. </w:t>
      </w:r>
      <w:r w:rsidRPr="005F2A91">
        <w:t xml:space="preserve">Грамматика. Словари. </w:t>
      </w:r>
      <w:r>
        <w:t xml:space="preserve">– </w:t>
      </w:r>
      <w:r w:rsidRPr="005F2A91">
        <w:t>М.: Университет Дмитрия Пожарского, 2013.</w:t>
      </w:r>
      <w:r>
        <w:t xml:space="preserve"> –</w:t>
      </w:r>
      <w:r w:rsidRPr="005F2A91">
        <w:t xml:space="preserve"> 792 с.</w:t>
      </w:r>
    </w:p>
    <w:p w:rsidR="008842D0" w:rsidRPr="008842D0" w:rsidRDefault="008842D0" w:rsidP="00785FDA">
      <w:pPr>
        <w:pStyle w:val="a1"/>
        <w:numPr>
          <w:ilvl w:val="0"/>
          <w:numId w:val="3"/>
        </w:numPr>
        <w:ind w:left="567" w:hanging="425"/>
      </w:pPr>
      <w:r>
        <w:t xml:space="preserve"> </w:t>
      </w:r>
      <w:r>
        <w:rPr>
          <w:i/>
        </w:rPr>
        <w:t xml:space="preserve">Селищев А. М. </w:t>
      </w:r>
      <w:r>
        <w:t xml:space="preserve">Старославянский язык. Часть первая. Введение. Фонетика. – М.: Государственное учебно-педагогическое </w:t>
      </w:r>
      <w:r w:rsidRPr="008842D0">
        <w:t>издательство министерства просвещения РСФСР, 1951. – 336 с.</w:t>
      </w:r>
    </w:p>
    <w:p w:rsidR="008842D0" w:rsidRDefault="008842D0" w:rsidP="00785FDA">
      <w:pPr>
        <w:pStyle w:val="a1"/>
        <w:numPr>
          <w:ilvl w:val="0"/>
          <w:numId w:val="3"/>
        </w:numPr>
        <w:ind w:left="567" w:hanging="425"/>
      </w:pPr>
      <w:r>
        <w:lastRenderedPageBreak/>
        <w:t xml:space="preserve"> </w:t>
      </w:r>
      <w:r w:rsidRPr="002C121F">
        <w:rPr>
          <w:i/>
        </w:rPr>
        <w:t>Соболевский А.И.</w:t>
      </w:r>
      <w:r>
        <w:t xml:space="preserve"> </w:t>
      </w:r>
      <w:r w:rsidRPr="002C121F">
        <w:t>Материалы и исследования в области славянской филологии и археологии. –</w:t>
      </w:r>
      <w:r>
        <w:t xml:space="preserve"> СПб.: Императорская</w:t>
      </w:r>
      <w:r w:rsidRPr="002C121F">
        <w:t xml:space="preserve"> </w:t>
      </w:r>
      <w:r>
        <w:t xml:space="preserve">Академия Наук, </w:t>
      </w:r>
      <w:r w:rsidRPr="002C121F">
        <w:t xml:space="preserve">1910. – 286 </w:t>
      </w:r>
      <w:proofErr w:type="gramStart"/>
      <w:r w:rsidRPr="002C121F">
        <w:t>с</w:t>
      </w:r>
      <w:proofErr w:type="gramEnd"/>
      <w:r w:rsidRPr="002C121F">
        <w:t>.</w:t>
      </w:r>
    </w:p>
    <w:p w:rsidR="008842D0" w:rsidRDefault="008842D0" w:rsidP="00785FDA">
      <w:pPr>
        <w:pStyle w:val="a1"/>
        <w:numPr>
          <w:ilvl w:val="0"/>
          <w:numId w:val="3"/>
        </w:numPr>
        <w:ind w:left="567" w:hanging="425"/>
      </w:pPr>
      <w:r>
        <w:rPr>
          <w:i/>
        </w:rPr>
        <w:t xml:space="preserve">Срезневский И. И. </w:t>
      </w:r>
      <w:r w:rsidRPr="00C734E6">
        <w:t>Древние глаголические памятники сравнительно с памятниками кириллицы.</w:t>
      </w:r>
      <w:r>
        <w:t xml:space="preserve"> – С</w:t>
      </w:r>
      <w:r w:rsidRPr="00C734E6">
        <w:t>П</w:t>
      </w:r>
      <w:r>
        <w:t>б.: Императорская Академия Наук</w:t>
      </w:r>
      <w:r w:rsidRPr="00C734E6">
        <w:t>, 1866.</w:t>
      </w:r>
      <w:r>
        <w:t xml:space="preserve"> – 314 </w:t>
      </w:r>
      <w:proofErr w:type="gramStart"/>
      <w:r>
        <w:t>с</w:t>
      </w:r>
      <w:proofErr w:type="gramEnd"/>
      <w:r>
        <w:t>.</w:t>
      </w:r>
    </w:p>
    <w:p w:rsidR="008842D0" w:rsidRDefault="008842D0" w:rsidP="00785FDA">
      <w:pPr>
        <w:pStyle w:val="a1"/>
        <w:numPr>
          <w:ilvl w:val="0"/>
          <w:numId w:val="3"/>
        </w:numPr>
        <w:ind w:left="567" w:hanging="425"/>
      </w:pPr>
      <w:r w:rsidRPr="00B92AB7">
        <w:rPr>
          <w:i/>
        </w:rPr>
        <w:t xml:space="preserve"> СС – </w:t>
      </w:r>
      <w:r w:rsidRPr="00B92AB7">
        <w:t xml:space="preserve">Старославянский словарь (по рукописям X-XI вв.) Ок. 10000 сл. / ред. Р. М. Цейтлин, ред. Р. Вечерка, ред. Э. Благова. – М. : Рус. яз., 1994. – 842 </w:t>
      </w:r>
      <w:proofErr w:type="gramStart"/>
      <w:r w:rsidRPr="00B92AB7">
        <w:t>с</w:t>
      </w:r>
      <w:proofErr w:type="gramEnd"/>
      <w:r w:rsidRPr="00B92AB7">
        <w:t>.</w:t>
      </w:r>
    </w:p>
    <w:p w:rsidR="008842D0" w:rsidRDefault="008842D0" w:rsidP="00785FDA">
      <w:pPr>
        <w:pStyle w:val="a1"/>
        <w:numPr>
          <w:ilvl w:val="0"/>
          <w:numId w:val="3"/>
        </w:numPr>
        <w:ind w:left="567" w:hanging="425"/>
      </w:pPr>
      <w:r>
        <w:rPr>
          <w:i/>
        </w:rPr>
        <w:t xml:space="preserve"> Успенский Ф.</w:t>
      </w:r>
      <w:r>
        <w:t xml:space="preserve"> </w:t>
      </w:r>
      <w:r>
        <w:rPr>
          <w:i/>
        </w:rPr>
        <w:t xml:space="preserve">И. </w:t>
      </w:r>
      <w:r w:rsidRPr="0041762C">
        <w:t>Надпись царя Самуила // Извѣ</w:t>
      </w:r>
      <w:proofErr w:type="gramStart"/>
      <w:r w:rsidRPr="0041762C">
        <w:t>ст</w:t>
      </w:r>
      <w:proofErr w:type="gramEnd"/>
      <w:r w:rsidRPr="0041762C">
        <w:t>ія Русскаго Археологическаго института въ Константинополѣ</w:t>
      </w:r>
      <w:r>
        <w:t>. — Софія : Държавна печатница. – 1899. — Т. 4. – В</w:t>
      </w:r>
      <w:r w:rsidRPr="0041762C">
        <w:t>ып. 1.</w:t>
      </w:r>
      <w:r>
        <w:t xml:space="preserve"> – С. 1 – 4.</w:t>
      </w:r>
      <w:r w:rsidRPr="0041762C">
        <w:t xml:space="preserve"> </w:t>
      </w:r>
    </w:p>
    <w:p w:rsidR="008842D0" w:rsidRPr="008842D0" w:rsidRDefault="008842D0" w:rsidP="00785FDA">
      <w:pPr>
        <w:pStyle w:val="a1"/>
        <w:numPr>
          <w:ilvl w:val="0"/>
          <w:numId w:val="3"/>
        </w:numPr>
        <w:ind w:left="567" w:hanging="425"/>
      </w:pPr>
      <w:r w:rsidRPr="008842D0">
        <w:rPr>
          <w:i/>
        </w:rPr>
        <w:t xml:space="preserve"> Шафарик П.Й.</w:t>
      </w:r>
      <w:r w:rsidRPr="00E52CD3">
        <w:t xml:space="preserve"> О происхождении и родине глаголитизма</w:t>
      </w:r>
      <w:r>
        <w:t xml:space="preserve"> </w:t>
      </w:r>
      <w:r w:rsidRPr="00E52CD3">
        <w:t>//</w:t>
      </w:r>
      <w:r>
        <w:t xml:space="preserve"> </w:t>
      </w:r>
      <w:r w:rsidRPr="00E52CD3">
        <w:t>Чтения Общества истории и древностей Российских.</w:t>
      </w:r>
      <w:r>
        <w:t xml:space="preserve"> – М.: Московский университет, 1860. – Т. 4. – Ч. 3. – С. 1 – </w:t>
      </w:r>
      <w:r w:rsidRPr="00E52CD3">
        <w:t>66</w:t>
      </w:r>
      <w:r>
        <w:t>.</w:t>
      </w:r>
    </w:p>
    <w:p w:rsidR="008C1A91" w:rsidRPr="00B04025" w:rsidRDefault="008C1A91" w:rsidP="00785FDA">
      <w:pPr>
        <w:pStyle w:val="a1"/>
        <w:numPr>
          <w:ilvl w:val="0"/>
          <w:numId w:val="3"/>
        </w:numPr>
        <w:ind w:left="567" w:hanging="425"/>
        <w:rPr>
          <w:lang w:val="en-US"/>
        </w:rPr>
      </w:pPr>
      <w:r w:rsidRPr="001432FB">
        <w:rPr>
          <w:i/>
          <w:lang w:val="en-US"/>
        </w:rPr>
        <w:t xml:space="preserve">Abumalloh R. A., Al-Sarhan H. M., Ibrahim O. B., Abu-Ulbeh W. </w:t>
      </w:r>
      <w:r w:rsidRPr="001432FB">
        <w:rPr>
          <w:lang w:val="en-US"/>
        </w:rPr>
        <w:t xml:space="preserve">Arabic Part-of-Speech Tagging // Journal of Soft Computing and Decision Support Systems. – Skudai: Penerbit UTM Press, </w:t>
      </w:r>
      <w:r w:rsidR="00910723" w:rsidRPr="001432FB">
        <w:rPr>
          <w:lang w:val="en-US"/>
        </w:rPr>
        <w:t xml:space="preserve">2016. – Т. 3. – № 2. – </w:t>
      </w:r>
      <w:proofErr w:type="gramStart"/>
      <w:r w:rsidR="00910723" w:rsidRPr="001432FB">
        <w:t>С</w:t>
      </w:r>
      <w:r w:rsidR="00910723" w:rsidRPr="001432FB">
        <w:rPr>
          <w:lang w:val="en-US"/>
        </w:rPr>
        <w:t>. 45</w:t>
      </w:r>
      <w:proofErr w:type="gramEnd"/>
      <w:r w:rsidR="00910723" w:rsidRPr="001432FB">
        <w:rPr>
          <w:lang w:val="en-US"/>
        </w:rPr>
        <w:t xml:space="preserve"> – 52.</w:t>
      </w:r>
    </w:p>
    <w:p w:rsidR="00B04025" w:rsidRPr="008C2798" w:rsidRDefault="00B04025" w:rsidP="00785FDA">
      <w:pPr>
        <w:pStyle w:val="a1"/>
        <w:numPr>
          <w:ilvl w:val="0"/>
          <w:numId w:val="3"/>
        </w:numPr>
        <w:ind w:left="567" w:hanging="425"/>
        <w:rPr>
          <w:lang w:val="en-US"/>
        </w:rPr>
      </w:pPr>
      <w:r>
        <w:rPr>
          <w:lang w:val="be-BY"/>
        </w:rPr>
        <w:t xml:space="preserve"> </w:t>
      </w:r>
      <w:r w:rsidRPr="00B04025">
        <w:rPr>
          <w:i/>
          <w:lang w:val="be-BY"/>
        </w:rPr>
        <w:t>Aduriz I., Aldezabal I., Artola X., Ezeiza N., Urizar R.</w:t>
      </w:r>
      <w:r>
        <w:rPr>
          <w:lang w:val="be-BY"/>
        </w:rPr>
        <w:t xml:space="preserve"> </w:t>
      </w:r>
      <w:r w:rsidRPr="00B04025">
        <w:rPr>
          <w:lang w:val="be-BY"/>
        </w:rPr>
        <w:t>EUSLEM: A l</w:t>
      </w:r>
      <w:r>
        <w:rPr>
          <w:lang w:val="be-BY"/>
        </w:rPr>
        <w:t xml:space="preserve">emmatiser/tagger for Basque // </w:t>
      </w:r>
      <w:r w:rsidRPr="00B04025">
        <w:rPr>
          <w:lang w:val="be-BY"/>
        </w:rPr>
        <w:t>Proceedings of the 7th EURALEX International Congress, Novu</w:t>
      </w:r>
      <w:r>
        <w:rPr>
          <w:lang w:val="be-BY"/>
        </w:rPr>
        <w:t xml:space="preserve">m Grafiska AB, Göteborg, Sweden. – </w:t>
      </w:r>
      <w:r>
        <w:rPr>
          <w:lang w:val="en-US"/>
        </w:rPr>
        <w:t>Luxembourg: Springer. –</w:t>
      </w:r>
      <w:r>
        <w:rPr>
          <w:lang w:val="be-BY"/>
        </w:rPr>
        <w:t xml:space="preserve"> 1998</w:t>
      </w:r>
      <w:r>
        <w:rPr>
          <w:lang w:val="en-US"/>
        </w:rPr>
        <w:t xml:space="preserve">. – </w:t>
      </w:r>
      <w:proofErr w:type="gramStart"/>
      <w:r>
        <w:t>С</w:t>
      </w:r>
      <w:r>
        <w:rPr>
          <w:lang w:val="be-BY"/>
        </w:rPr>
        <w:t>. 27</w:t>
      </w:r>
      <w:proofErr w:type="gramEnd"/>
      <w:r>
        <w:rPr>
          <w:lang w:val="be-BY"/>
        </w:rPr>
        <w:t xml:space="preserve"> – </w:t>
      </w:r>
      <w:r w:rsidRPr="00B04025">
        <w:rPr>
          <w:lang w:val="be-BY"/>
        </w:rPr>
        <w:t>35.</w:t>
      </w:r>
    </w:p>
    <w:p w:rsidR="008C2798" w:rsidRDefault="008C2798" w:rsidP="00785FDA">
      <w:pPr>
        <w:pStyle w:val="a1"/>
        <w:numPr>
          <w:ilvl w:val="0"/>
          <w:numId w:val="3"/>
        </w:numPr>
        <w:ind w:left="567" w:hanging="425"/>
        <w:rPr>
          <w:lang w:val="en-US"/>
        </w:rPr>
      </w:pPr>
      <w:r>
        <w:rPr>
          <w:i/>
          <w:lang w:val="en-US"/>
        </w:rPr>
        <w:t xml:space="preserve">Afanasev I. </w:t>
      </w:r>
      <w:r>
        <w:rPr>
          <w:lang w:val="en-US"/>
        </w:rPr>
        <w:t xml:space="preserve">Corpus-dictionary system: introducing a concept // </w:t>
      </w:r>
      <w:r w:rsidRPr="008C2798">
        <w:rPr>
          <w:lang w:val="en-US"/>
        </w:rPr>
        <w:t>International conference “Linguistic Forum 2020: Language and Artificial Intelligence”. 12–14 November 2020. Institute of Linguistics RAS, Moscow, Russia: Abstracts / Andrej A. Kibrik, Valentin</w:t>
      </w:r>
      <w:r>
        <w:rPr>
          <w:lang w:val="en-US"/>
        </w:rPr>
        <w:t xml:space="preserve"> Gusev, Dmitry Zalmanov</w:t>
      </w:r>
      <w:r w:rsidRPr="008C2798">
        <w:rPr>
          <w:lang w:val="en-US"/>
        </w:rPr>
        <w:t xml:space="preserve"> (</w:t>
      </w:r>
      <w:r>
        <w:t>ред</w:t>
      </w:r>
      <w:r w:rsidRPr="008C2798">
        <w:rPr>
          <w:lang w:val="en-US"/>
        </w:rPr>
        <w:t>.)</w:t>
      </w:r>
      <w:r>
        <w:rPr>
          <w:lang w:val="en-US"/>
        </w:rPr>
        <w:t xml:space="preserve">. — 164 </w:t>
      </w:r>
      <w:r>
        <w:t>с</w:t>
      </w:r>
      <w:r w:rsidRPr="008C2798">
        <w:rPr>
          <w:lang w:val="en-US"/>
        </w:rPr>
        <w:t>. — Moscow: Institute of linguistics RAS, 2020.</w:t>
      </w:r>
      <w:r>
        <w:rPr>
          <w:lang w:val="en-US"/>
        </w:rPr>
        <w:t xml:space="preserve"> </w:t>
      </w:r>
      <w:proofErr w:type="gramStart"/>
      <w:r>
        <w:rPr>
          <w:lang w:val="en-US"/>
        </w:rPr>
        <w:t xml:space="preserve">– </w:t>
      </w:r>
      <w:r w:rsidRPr="008C2798">
        <w:rPr>
          <w:lang w:val="en-US"/>
        </w:rPr>
        <w:t xml:space="preserve"> </w:t>
      </w:r>
      <w:r>
        <w:t>С</w:t>
      </w:r>
      <w:proofErr w:type="gramEnd"/>
      <w:r w:rsidRPr="008C2798">
        <w:rPr>
          <w:lang w:val="en-US"/>
        </w:rPr>
        <w:t>. 10 –11.</w:t>
      </w:r>
    </w:p>
    <w:p w:rsidR="005F6250" w:rsidRPr="005F6250" w:rsidRDefault="005F6250" w:rsidP="00785FDA">
      <w:pPr>
        <w:pStyle w:val="a1"/>
        <w:numPr>
          <w:ilvl w:val="0"/>
          <w:numId w:val="3"/>
        </w:numPr>
        <w:ind w:left="567" w:hanging="425"/>
        <w:rPr>
          <w:lang w:val="en-US"/>
        </w:rPr>
      </w:pPr>
      <w:r w:rsidRPr="005F6250">
        <w:rPr>
          <w:lang w:val="en-US"/>
        </w:rPr>
        <w:t xml:space="preserve"> </w:t>
      </w:r>
      <w:r>
        <w:rPr>
          <w:lang w:val="en-US"/>
        </w:rPr>
        <w:t>Akhmetov</w:t>
      </w:r>
      <w:r w:rsidRPr="005F6250">
        <w:rPr>
          <w:lang w:val="en-US"/>
        </w:rPr>
        <w:t xml:space="preserve"> I</w:t>
      </w:r>
      <w:r>
        <w:rPr>
          <w:lang w:val="en-US"/>
        </w:rPr>
        <w:t>.,</w:t>
      </w:r>
      <w:r w:rsidRPr="005F6250">
        <w:rPr>
          <w:lang w:val="en-US"/>
        </w:rPr>
        <w:t xml:space="preserve"> </w:t>
      </w:r>
      <w:r>
        <w:rPr>
          <w:lang w:val="en-US"/>
        </w:rPr>
        <w:t>Pak</w:t>
      </w:r>
      <w:r w:rsidRPr="005F6250">
        <w:rPr>
          <w:lang w:val="en-US"/>
        </w:rPr>
        <w:t xml:space="preserve"> A</w:t>
      </w:r>
      <w:r>
        <w:rPr>
          <w:lang w:val="en-US"/>
        </w:rPr>
        <w:t>.,</w:t>
      </w:r>
      <w:r w:rsidRPr="005F6250">
        <w:rPr>
          <w:lang w:val="en-US"/>
        </w:rPr>
        <w:t xml:space="preserve"> </w:t>
      </w:r>
      <w:r>
        <w:rPr>
          <w:lang w:val="en-US"/>
        </w:rPr>
        <w:t>Ualiyeva</w:t>
      </w:r>
      <w:r w:rsidRPr="005F6250">
        <w:rPr>
          <w:lang w:val="en-US"/>
        </w:rPr>
        <w:t xml:space="preserve"> I</w:t>
      </w:r>
      <w:r>
        <w:rPr>
          <w:lang w:val="en-US"/>
        </w:rPr>
        <w:t>., Gelbukh</w:t>
      </w:r>
      <w:r w:rsidRPr="005F6250">
        <w:rPr>
          <w:lang w:val="en-US"/>
        </w:rPr>
        <w:t xml:space="preserve"> A</w:t>
      </w:r>
      <w:r>
        <w:rPr>
          <w:lang w:val="en-US"/>
        </w:rPr>
        <w:t>.</w:t>
      </w:r>
      <w:r w:rsidRPr="005F6250">
        <w:rPr>
          <w:lang w:val="en-US"/>
        </w:rPr>
        <w:t xml:space="preserve"> Highly Language-Independent Word Lemmatization Using a Machine-Learning Cla</w:t>
      </w:r>
      <w:r>
        <w:rPr>
          <w:lang w:val="en-US"/>
        </w:rPr>
        <w:t>ssifier //</w:t>
      </w:r>
      <w:r w:rsidRPr="005F6250">
        <w:rPr>
          <w:lang w:val="en-US"/>
        </w:rPr>
        <w:t xml:space="preserve"> Computacion y Sistemas</w:t>
      </w:r>
      <w:r>
        <w:rPr>
          <w:lang w:val="en-US"/>
        </w:rPr>
        <w:t xml:space="preserve">. – Mexico City, Mexico:  IPN. </w:t>
      </w:r>
      <w:proofErr w:type="gramStart"/>
      <w:r>
        <w:rPr>
          <w:lang w:val="en-US"/>
        </w:rPr>
        <w:t xml:space="preserve">– </w:t>
      </w:r>
      <w:r w:rsidRPr="005F6250">
        <w:rPr>
          <w:lang w:val="en-US"/>
        </w:rPr>
        <w:t xml:space="preserve"> </w:t>
      </w:r>
      <w:r>
        <w:rPr>
          <w:lang w:val="en-US"/>
        </w:rPr>
        <w:t>2020</w:t>
      </w:r>
      <w:proofErr w:type="gramEnd"/>
      <w:r>
        <w:rPr>
          <w:lang w:val="en-US"/>
        </w:rPr>
        <w:t xml:space="preserve">. – </w:t>
      </w:r>
      <w:r>
        <w:t>Т</w:t>
      </w:r>
      <w:r>
        <w:rPr>
          <w:lang w:val="en-US"/>
        </w:rPr>
        <w:t>. 24</w:t>
      </w:r>
      <w:r w:rsidRPr="005F6250">
        <w:rPr>
          <w:lang w:val="en-US"/>
        </w:rPr>
        <w:t xml:space="preserve">. – </w:t>
      </w:r>
      <w:proofErr w:type="gramStart"/>
      <w:r>
        <w:t>С</w:t>
      </w:r>
      <w:r>
        <w:rPr>
          <w:lang w:val="en-US"/>
        </w:rPr>
        <w:t>. 1353</w:t>
      </w:r>
      <w:proofErr w:type="gramEnd"/>
      <w:r w:rsidRPr="005F6250">
        <w:rPr>
          <w:lang w:val="en-US"/>
        </w:rPr>
        <w:t xml:space="preserve"> – 1364.</w:t>
      </w:r>
    </w:p>
    <w:p w:rsidR="004E7252" w:rsidRPr="001432FB" w:rsidRDefault="004E7252" w:rsidP="00785FDA">
      <w:pPr>
        <w:pStyle w:val="a1"/>
        <w:numPr>
          <w:ilvl w:val="0"/>
          <w:numId w:val="3"/>
        </w:numPr>
        <w:ind w:left="567" w:hanging="425"/>
        <w:rPr>
          <w:lang w:val="en-US"/>
        </w:rPr>
      </w:pPr>
      <w:r w:rsidRPr="001432FB">
        <w:rPr>
          <w:i/>
          <w:lang w:val="en-US"/>
        </w:rPr>
        <w:lastRenderedPageBreak/>
        <w:t>Alfaifi A., Atwell E</w:t>
      </w:r>
      <w:r w:rsidR="00DE7DD4" w:rsidRPr="001432FB">
        <w:rPr>
          <w:i/>
          <w:lang w:val="en-US"/>
        </w:rPr>
        <w:t xml:space="preserve">. </w:t>
      </w:r>
      <w:r w:rsidR="00DE7DD4" w:rsidRPr="001432FB">
        <w:rPr>
          <w:lang w:val="en-US"/>
        </w:rPr>
        <w:t>A</w:t>
      </w:r>
      <w:r w:rsidRPr="001432FB">
        <w:rPr>
          <w:i/>
          <w:lang w:val="en-US"/>
        </w:rPr>
        <w:t>.</w:t>
      </w:r>
      <w:r w:rsidRPr="001432FB">
        <w:rPr>
          <w:lang w:val="en-US"/>
        </w:rPr>
        <w:t xml:space="preserve"> Potential Uses of the Arabic Learner Corpus // Leeds Language, Linguistics and Translation PGR Conference. – Leeds: University of Leeds. – 2013. – </w:t>
      </w:r>
      <w:r w:rsidRPr="001432FB">
        <w:t>С</w:t>
      </w:r>
      <w:r w:rsidRPr="001432FB">
        <w:rPr>
          <w:lang w:val="en-US"/>
        </w:rPr>
        <w:t>. 1 – 3.</w:t>
      </w:r>
    </w:p>
    <w:p w:rsidR="00DE7DD4" w:rsidRPr="001432FB" w:rsidRDefault="00DE7DD4" w:rsidP="00785FDA">
      <w:pPr>
        <w:pStyle w:val="a1"/>
        <w:numPr>
          <w:ilvl w:val="0"/>
          <w:numId w:val="3"/>
        </w:numPr>
        <w:ind w:left="567" w:hanging="425"/>
        <w:rPr>
          <w:lang w:val="en-US"/>
        </w:rPr>
      </w:pPr>
      <w:r w:rsidRPr="001432FB">
        <w:rPr>
          <w:i/>
          <w:lang w:val="en-US"/>
        </w:rPr>
        <w:t xml:space="preserve">Alfaifi A., Atwell E. </w:t>
      </w:r>
      <w:r w:rsidRPr="001432FB">
        <w:rPr>
          <w:lang w:val="en-US"/>
        </w:rPr>
        <w:t>B</w:t>
      </w:r>
      <w:r w:rsidRPr="001432FB">
        <w:rPr>
          <w:i/>
          <w:lang w:val="en-US"/>
        </w:rPr>
        <w:t>.</w:t>
      </w:r>
      <w:r w:rsidRPr="001432FB">
        <w:rPr>
          <w:lang w:val="en-US"/>
        </w:rPr>
        <w:t xml:space="preserve"> Arabic Learner Corpus v1: A New Resource for Arabic Language Research // Second Workshop on Arabic Corpus Linguistics (WACL-2). – Lancaster: University of Lancaster. – 2013. – </w:t>
      </w:r>
      <w:proofErr w:type="gramStart"/>
      <w:r w:rsidRPr="001432FB">
        <w:t>С</w:t>
      </w:r>
      <w:r w:rsidRPr="001432FB">
        <w:rPr>
          <w:lang w:val="en-US"/>
        </w:rPr>
        <w:t>. 10</w:t>
      </w:r>
      <w:proofErr w:type="gramEnd"/>
      <w:r w:rsidRPr="001432FB">
        <w:rPr>
          <w:lang w:val="en-US"/>
        </w:rPr>
        <w:t xml:space="preserve"> – 12.</w:t>
      </w:r>
    </w:p>
    <w:p w:rsidR="00E16C6D" w:rsidRPr="001432FB" w:rsidRDefault="00BE3C5C" w:rsidP="00785FDA">
      <w:pPr>
        <w:pStyle w:val="a1"/>
        <w:numPr>
          <w:ilvl w:val="0"/>
          <w:numId w:val="3"/>
        </w:numPr>
        <w:ind w:left="567" w:hanging="425"/>
        <w:rPr>
          <w:lang w:val="en-US"/>
        </w:rPr>
      </w:pPr>
      <w:r w:rsidRPr="001432FB">
        <w:rPr>
          <w:i/>
          <w:lang w:val="en-US"/>
        </w:rPr>
        <w:t xml:space="preserve">Alfaifi A., Atwell E. </w:t>
      </w:r>
      <w:r w:rsidRPr="001432FB">
        <w:t>С</w:t>
      </w:r>
      <w:r w:rsidRPr="001432FB">
        <w:rPr>
          <w:lang w:val="en-US"/>
        </w:rPr>
        <w:t xml:space="preserve">. Arabic Learner Corpus: Texts Transcriptions and Files Format // </w:t>
      </w:r>
      <w:r w:rsidRPr="001432FB">
        <w:t>Корпусная</w:t>
      </w:r>
      <w:r w:rsidRPr="001432FB">
        <w:rPr>
          <w:lang w:val="en-US"/>
        </w:rPr>
        <w:t xml:space="preserve"> </w:t>
      </w:r>
      <w:r w:rsidRPr="001432FB">
        <w:t>лингвистика</w:t>
      </w:r>
      <w:r w:rsidRPr="001432FB">
        <w:rPr>
          <w:lang w:val="en-US"/>
        </w:rPr>
        <w:t xml:space="preserve"> – 2013. – </w:t>
      </w:r>
      <w:r w:rsidRPr="001432FB">
        <w:t>Санкт</w:t>
      </w:r>
      <w:r w:rsidRPr="001432FB">
        <w:rPr>
          <w:lang w:val="en-US"/>
        </w:rPr>
        <w:t>-</w:t>
      </w:r>
      <w:r w:rsidRPr="001432FB">
        <w:t>Петербург</w:t>
      </w:r>
      <w:r w:rsidRPr="001432FB">
        <w:rPr>
          <w:lang w:val="en-US"/>
        </w:rPr>
        <w:t xml:space="preserve">: </w:t>
      </w:r>
      <w:r w:rsidRPr="001432FB">
        <w:t>Санкт</w:t>
      </w:r>
      <w:r w:rsidRPr="001432FB">
        <w:rPr>
          <w:lang w:val="en-US"/>
        </w:rPr>
        <w:t>-</w:t>
      </w:r>
      <w:r w:rsidR="00E16C6D" w:rsidRPr="001432FB">
        <w:t>Петербургски</w:t>
      </w:r>
      <w:r w:rsidRPr="001432FB">
        <w:t>й</w:t>
      </w:r>
      <w:r w:rsidRPr="001432FB">
        <w:rPr>
          <w:lang w:val="en-US"/>
        </w:rPr>
        <w:t xml:space="preserve"> </w:t>
      </w:r>
      <w:r w:rsidRPr="001432FB">
        <w:t>государственный</w:t>
      </w:r>
      <w:r w:rsidRPr="001432FB">
        <w:rPr>
          <w:lang w:val="en-US"/>
        </w:rPr>
        <w:t xml:space="preserve"> </w:t>
      </w:r>
      <w:r w:rsidRPr="001432FB">
        <w:t>университет</w:t>
      </w:r>
      <w:r w:rsidRPr="001432FB">
        <w:rPr>
          <w:lang w:val="en-US"/>
        </w:rPr>
        <w:t xml:space="preserve">. – 2013. – </w:t>
      </w:r>
      <w:proofErr w:type="gramStart"/>
      <w:r w:rsidRPr="001432FB">
        <w:t>С</w:t>
      </w:r>
      <w:r w:rsidRPr="001432FB">
        <w:rPr>
          <w:lang w:val="en-US"/>
        </w:rPr>
        <w:t>. 13</w:t>
      </w:r>
      <w:proofErr w:type="gramEnd"/>
      <w:r w:rsidRPr="001432FB">
        <w:rPr>
          <w:lang w:val="en-US"/>
        </w:rPr>
        <w:t xml:space="preserve"> – 20.</w:t>
      </w:r>
    </w:p>
    <w:p w:rsidR="000D399B" w:rsidRPr="001432FB" w:rsidRDefault="00102BF2" w:rsidP="00785FDA">
      <w:pPr>
        <w:pStyle w:val="a1"/>
        <w:numPr>
          <w:ilvl w:val="0"/>
          <w:numId w:val="3"/>
        </w:numPr>
        <w:ind w:left="567" w:hanging="425"/>
        <w:rPr>
          <w:i/>
          <w:lang w:val="en-US"/>
        </w:rPr>
      </w:pPr>
      <w:r w:rsidRPr="001432FB">
        <w:rPr>
          <w:i/>
          <w:lang w:val="en-US"/>
        </w:rPr>
        <w:t>Alrabia M.</w:t>
      </w:r>
      <w:r w:rsidRPr="001432FB">
        <w:rPr>
          <w:lang w:val="en-US"/>
        </w:rPr>
        <w:t xml:space="preserve">, </w:t>
      </w:r>
      <w:r w:rsidRPr="001432FB">
        <w:rPr>
          <w:i/>
          <w:lang w:val="en-US"/>
        </w:rPr>
        <w:t xml:space="preserve">Al-Salman A., Atwell E., Alhelewh N. </w:t>
      </w:r>
      <w:r w:rsidRPr="001432FB">
        <w:rPr>
          <w:lang w:val="en-US"/>
        </w:rPr>
        <w:t xml:space="preserve">KSUCCA: A Key To Exploring Arabic Historical Linguistics // International Journal of Computational Linguistics. – Kuala Lumpur: CSC Journals. – 2014. – </w:t>
      </w:r>
      <w:r w:rsidRPr="001432FB">
        <w:t>Т</w:t>
      </w:r>
      <w:r w:rsidRPr="001432FB">
        <w:rPr>
          <w:lang w:val="en-US"/>
        </w:rPr>
        <w:t xml:space="preserve">. 2. – </w:t>
      </w:r>
      <w:r w:rsidRPr="001432FB">
        <w:t>Ч</w:t>
      </w:r>
      <w:r w:rsidRPr="001432FB">
        <w:rPr>
          <w:lang w:val="en-US"/>
        </w:rPr>
        <w:t xml:space="preserve">. 1. – </w:t>
      </w:r>
      <w:proofErr w:type="gramStart"/>
      <w:r w:rsidRPr="001432FB">
        <w:t>С</w:t>
      </w:r>
      <w:r w:rsidRPr="001432FB">
        <w:rPr>
          <w:lang w:val="en-US"/>
        </w:rPr>
        <w:t>. 27</w:t>
      </w:r>
      <w:proofErr w:type="gramEnd"/>
      <w:r w:rsidRPr="001432FB">
        <w:rPr>
          <w:lang w:val="en-US"/>
        </w:rPr>
        <w:t xml:space="preserve"> – 36.</w:t>
      </w:r>
      <w:r w:rsidR="000D399B" w:rsidRPr="001432FB">
        <w:rPr>
          <w:lang w:val="en-US"/>
        </w:rPr>
        <w:t xml:space="preserve"> </w:t>
      </w:r>
    </w:p>
    <w:p w:rsidR="000D399B" w:rsidRPr="001432FB" w:rsidRDefault="000D399B" w:rsidP="00785FDA">
      <w:pPr>
        <w:pStyle w:val="a1"/>
        <w:numPr>
          <w:ilvl w:val="0"/>
          <w:numId w:val="3"/>
        </w:numPr>
        <w:ind w:left="567" w:hanging="425"/>
        <w:rPr>
          <w:i/>
          <w:lang w:val="en-US"/>
        </w:rPr>
      </w:pPr>
      <w:r w:rsidRPr="001432FB">
        <w:rPr>
          <w:i/>
          <w:lang w:val="en-US"/>
        </w:rPr>
        <w:t>Attia, M.A.</w:t>
      </w:r>
      <w:r w:rsidRPr="001432FB">
        <w:rPr>
          <w:lang w:val="en-US"/>
        </w:rPr>
        <w:t xml:space="preserve"> Arabic Tokenization System // Proceedings of the 5th Workshop on Important Universal Matters. – Madison: Omnipress. – 2007. – 120 </w:t>
      </w:r>
      <w:r w:rsidRPr="001432FB">
        <w:t>с</w:t>
      </w:r>
      <w:r w:rsidRPr="001432FB">
        <w:rPr>
          <w:lang w:val="en-US"/>
        </w:rPr>
        <w:t xml:space="preserve">. – </w:t>
      </w:r>
      <w:r w:rsidRPr="001432FB">
        <w:t>С</w:t>
      </w:r>
      <w:r w:rsidRPr="001432FB">
        <w:rPr>
          <w:lang w:val="en-US"/>
        </w:rPr>
        <w:t>. 65 – 72.</w:t>
      </w:r>
    </w:p>
    <w:p w:rsidR="00E230FC" w:rsidRPr="001432FB" w:rsidRDefault="00E230FC" w:rsidP="00785FDA">
      <w:pPr>
        <w:pStyle w:val="a1"/>
        <w:numPr>
          <w:ilvl w:val="0"/>
          <w:numId w:val="3"/>
        </w:numPr>
        <w:ind w:left="567" w:hanging="425"/>
        <w:rPr>
          <w:lang w:val="en-US"/>
        </w:rPr>
      </w:pPr>
      <w:r w:rsidRPr="001432FB">
        <w:rPr>
          <w:i/>
          <w:lang w:val="en-US"/>
        </w:rPr>
        <w:t>Atwell E., Al-</w:t>
      </w:r>
      <w:r w:rsidR="00E254FB" w:rsidRPr="001432FB">
        <w:rPr>
          <w:i/>
          <w:lang w:val="en-US"/>
        </w:rPr>
        <w:t>Sulaiti</w:t>
      </w:r>
      <w:r w:rsidRPr="001432FB">
        <w:rPr>
          <w:i/>
          <w:lang w:val="en-US"/>
        </w:rPr>
        <w:t xml:space="preserve"> L</w:t>
      </w:r>
      <w:r w:rsidR="00E254FB" w:rsidRPr="001432FB">
        <w:rPr>
          <w:i/>
          <w:lang w:val="en-US"/>
        </w:rPr>
        <w:t xml:space="preserve">., Ai-Osaimi </w:t>
      </w:r>
      <w:r w:rsidRPr="001432FB">
        <w:rPr>
          <w:i/>
          <w:lang w:val="en-US"/>
        </w:rPr>
        <w:t>S</w:t>
      </w:r>
      <w:r w:rsidR="00E254FB" w:rsidRPr="001432FB">
        <w:rPr>
          <w:i/>
          <w:lang w:val="en-US"/>
        </w:rPr>
        <w:t xml:space="preserve">., Shawar </w:t>
      </w:r>
      <w:r w:rsidRPr="001432FB">
        <w:rPr>
          <w:i/>
          <w:lang w:val="en-US"/>
        </w:rPr>
        <w:t>B.</w:t>
      </w:r>
      <w:r w:rsidRPr="001432FB">
        <w:rPr>
          <w:lang w:val="en-US"/>
        </w:rPr>
        <w:t xml:space="preserve"> A review of Arabic corpus analysis tools </w:t>
      </w:r>
      <w:r w:rsidR="00E254FB" w:rsidRPr="001432FB">
        <w:rPr>
          <w:lang w:val="en-US"/>
        </w:rPr>
        <w:t>–</w:t>
      </w:r>
      <w:r w:rsidRPr="001432FB">
        <w:rPr>
          <w:lang w:val="en-US"/>
        </w:rPr>
        <w:t xml:space="preserve"> </w:t>
      </w:r>
      <w:proofErr w:type="gramStart"/>
      <w:r w:rsidRPr="001432FB">
        <w:rPr>
          <w:lang w:val="en-US"/>
        </w:rPr>
        <w:t>Un</w:t>
      </w:r>
      <w:proofErr w:type="gramEnd"/>
      <w:r w:rsidRPr="001432FB">
        <w:rPr>
          <w:lang w:val="en-US"/>
        </w:rPr>
        <w:t xml:space="preserve"> Examen d'Outils pour l'Analyse de Corpus Arabes.</w:t>
      </w:r>
      <w:r w:rsidR="00E254FB" w:rsidRPr="001432FB">
        <w:rPr>
          <w:lang w:val="en-US"/>
        </w:rPr>
        <w:t xml:space="preserve"> // Proceedings of TALN04: XI Conference sur le Traitement Automatique des Langues Naturelles. – Marseille. – 2004. – Т. 2. </w:t>
      </w:r>
      <w:proofErr w:type="gramStart"/>
      <w:r w:rsidR="00E254FB" w:rsidRPr="001432FB">
        <w:rPr>
          <w:lang w:val="en-US"/>
        </w:rPr>
        <w:t xml:space="preserve">–  </w:t>
      </w:r>
      <w:r w:rsidR="00102BF2" w:rsidRPr="001432FB">
        <w:t>Ч</w:t>
      </w:r>
      <w:proofErr w:type="gramEnd"/>
      <w:r w:rsidR="00E254FB" w:rsidRPr="001432FB">
        <w:rPr>
          <w:lang w:val="en-US"/>
        </w:rPr>
        <w:t>. 2</w:t>
      </w:r>
      <w:r w:rsidR="00043B66" w:rsidRPr="001432FB">
        <w:rPr>
          <w:lang w:val="en-US"/>
        </w:rPr>
        <w:t xml:space="preserve">. – 234 с. – </w:t>
      </w:r>
      <w:r w:rsidR="00043B66" w:rsidRPr="001432FB">
        <w:t>С</w:t>
      </w:r>
      <w:r w:rsidR="00043B66" w:rsidRPr="001432FB">
        <w:rPr>
          <w:lang w:val="en-US"/>
        </w:rPr>
        <w:t>. 229</w:t>
      </w:r>
      <w:r w:rsidR="00275F27" w:rsidRPr="001432FB">
        <w:rPr>
          <w:lang w:val="en-US"/>
        </w:rPr>
        <w:t xml:space="preserve"> – </w:t>
      </w:r>
      <w:r w:rsidR="00043B66" w:rsidRPr="001432FB">
        <w:rPr>
          <w:lang w:val="en-US"/>
        </w:rPr>
        <w:t>234</w:t>
      </w:r>
      <w:r w:rsidR="00275F27" w:rsidRPr="001432FB">
        <w:rPr>
          <w:lang w:val="en-US"/>
        </w:rPr>
        <w:t>.</w:t>
      </w:r>
    </w:p>
    <w:p w:rsidR="004E7252" w:rsidRPr="001432FB" w:rsidRDefault="00275F27" w:rsidP="00785FDA">
      <w:pPr>
        <w:pStyle w:val="a1"/>
        <w:numPr>
          <w:ilvl w:val="0"/>
          <w:numId w:val="3"/>
        </w:numPr>
        <w:ind w:left="567" w:hanging="425"/>
        <w:rPr>
          <w:lang w:val="en-US"/>
        </w:rPr>
      </w:pPr>
      <w:r w:rsidRPr="001432FB">
        <w:rPr>
          <w:i/>
          <w:lang w:val="en-US"/>
        </w:rPr>
        <w:t>Atwell E.</w:t>
      </w:r>
      <w:r w:rsidRPr="001432FB">
        <w:rPr>
          <w:lang w:val="en-US"/>
        </w:rPr>
        <w:t xml:space="preserve">, </w:t>
      </w:r>
      <w:r w:rsidRPr="001432FB">
        <w:rPr>
          <w:i/>
          <w:lang w:val="en-US"/>
        </w:rPr>
        <w:t>Al-Sulaiti L.</w:t>
      </w:r>
      <w:r w:rsidRPr="001432FB">
        <w:rPr>
          <w:lang w:val="en-US"/>
        </w:rPr>
        <w:t xml:space="preserve"> The design of a corpus of Contemporary Arabic // International Journal of Corpus Linguistics. – Amsterdam: John Benjamins Publishing Company. – 2006. </w:t>
      </w:r>
      <w:r w:rsidR="007F16D7" w:rsidRPr="001432FB">
        <w:rPr>
          <w:lang w:val="en-US"/>
        </w:rPr>
        <w:t xml:space="preserve">– Т. 11. – </w:t>
      </w:r>
      <w:r w:rsidR="007F16D7" w:rsidRPr="001432FB">
        <w:t>Вып</w:t>
      </w:r>
      <w:r w:rsidR="007F16D7" w:rsidRPr="001432FB">
        <w:rPr>
          <w:lang w:val="en-US"/>
        </w:rPr>
        <w:t xml:space="preserve">. 2. – 140 </w:t>
      </w:r>
      <w:r w:rsidR="007F16D7" w:rsidRPr="001432FB">
        <w:t>с</w:t>
      </w:r>
      <w:r w:rsidR="007F16D7" w:rsidRPr="001432FB">
        <w:rPr>
          <w:lang w:val="en-US"/>
        </w:rPr>
        <w:t xml:space="preserve">. – </w:t>
      </w:r>
      <w:r w:rsidR="007F16D7" w:rsidRPr="001432FB">
        <w:t>С</w:t>
      </w:r>
      <w:r w:rsidR="007F16D7" w:rsidRPr="001432FB">
        <w:rPr>
          <w:lang w:val="en-US"/>
        </w:rPr>
        <w:t>. 135 –171.</w:t>
      </w:r>
    </w:p>
    <w:p w:rsidR="00120B97" w:rsidRPr="001432FB" w:rsidRDefault="00120B97" w:rsidP="00785FDA">
      <w:pPr>
        <w:pStyle w:val="a1"/>
        <w:numPr>
          <w:ilvl w:val="0"/>
          <w:numId w:val="3"/>
        </w:numPr>
        <w:ind w:left="567" w:hanging="425"/>
        <w:rPr>
          <w:lang w:val="en-US"/>
        </w:rPr>
      </w:pPr>
      <w:r w:rsidRPr="001432FB">
        <w:rPr>
          <w:i/>
          <w:lang w:val="en-US"/>
        </w:rPr>
        <w:t>Atwell E.</w:t>
      </w:r>
      <w:r w:rsidRPr="001432FB">
        <w:rPr>
          <w:lang w:val="en-US"/>
        </w:rPr>
        <w:t xml:space="preserve"> Development of tag sets for part-of-speech-tagging // Corpus Linguistcs: An International Handbook. – Berlin</w:t>
      </w:r>
      <w:r w:rsidR="00086482" w:rsidRPr="001432FB">
        <w:rPr>
          <w:lang w:val="en-US"/>
        </w:rPr>
        <w:t>. NY</w:t>
      </w:r>
      <w:r w:rsidRPr="001432FB">
        <w:rPr>
          <w:lang w:val="en-US"/>
        </w:rPr>
        <w:t xml:space="preserve">: </w:t>
      </w:r>
      <w:r w:rsidR="00086482" w:rsidRPr="001432FB">
        <w:rPr>
          <w:lang w:val="en-US"/>
        </w:rPr>
        <w:t>Walter</w:t>
      </w:r>
      <w:r w:rsidRPr="001432FB">
        <w:rPr>
          <w:lang w:val="en-US"/>
        </w:rPr>
        <w:t xml:space="preserve"> de Gruyter</w:t>
      </w:r>
      <w:r w:rsidR="00086482" w:rsidRPr="001432FB">
        <w:rPr>
          <w:lang w:val="en-US"/>
        </w:rPr>
        <w:t xml:space="preserve">. – 2008. – 1353 с. – </w:t>
      </w:r>
      <w:r w:rsidR="00086482" w:rsidRPr="001432FB">
        <w:t>С</w:t>
      </w:r>
      <w:r w:rsidR="00086482" w:rsidRPr="001432FB">
        <w:rPr>
          <w:lang w:val="en-US"/>
        </w:rPr>
        <w:t>.</w:t>
      </w:r>
      <w:r w:rsidR="00701342" w:rsidRPr="001432FB">
        <w:t xml:space="preserve"> 501 – 524</w:t>
      </w:r>
    </w:p>
    <w:p w:rsidR="00054A61" w:rsidRPr="007E5A0D" w:rsidRDefault="00B823BD" w:rsidP="00785FDA">
      <w:pPr>
        <w:pStyle w:val="a1"/>
        <w:numPr>
          <w:ilvl w:val="0"/>
          <w:numId w:val="3"/>
        </w:numPr>
        <w:ind w:left="567" w:hanging="425"/>
        <w:rPr>
          <w:lang w:val="en-US"/>
        </w:rPr>
      </w:pPr>
      <w:r w:rsidRPr="001432FB">
        <w:rPr>
          <w:i/>
          <w:lang w:val="en-US"/>
        </w:rPr>
        <w:t xml:space="preserve"> </w:t>
      </w:r>
      <w:r w:rsidR="00054A61" w:rsidRPr="001432FB">
        <w:rPr>
          <w:i/>
          <w:lang w:val="en-US"/>
        </w:rPr>
        <w:t>Behera P.</w:t>
      </w:r>
      <w:r w:rsidR="00054A61" w:rsidRPr="001432FB">
        <w:rPr>
          <w:lang w:val="en-US"/>
        </w:rPr>
        <w:t xml:space="preserve"> An Experiment with the CRF++ Parts of Speech (POS) Tagger for Odia // Language in India. – Bloomington: M. S. Thirumalai. – 2017. – Т. 17. – </w:t>
      </w:r>
      <w:r w:rsidR="00054A61" w:rsidRPr="001432FB">
        <w:t>Вып</w:t>
      </w:r>
      <w:r w:rsidR="00054A61" w:rsidRPr="001432FB">
        <w:rPr>
          <w:lang w:val="en-US"/>
        </w:rPr>
        <w:t xml:space="preserve">. 1. – </w:t>
      </w:r>
      <w:r w:rsidR="001B705E" w:rsidRPr="001432FB">
        <w:rPr>
          <w:lang w:val="en-US"/>
        </w:rPr>
        <w:t xml:space="preserve">312 </w:t>
      </w:r>
      <w:r w:rsidR="001B705E" w:rsidRPr="001432FB">
        <w:t>с</w:t>
      </w:r>
      <w:r w:rsidR="001B705E" w:rsidRPr="001432FB">
        <w:rPr>
          <w:lang w:val="en-US"/>
        </w:rPr>
        <w:t>. –18 – 40.</w:t>
      </w:r>
    </w:p>
    <w:p w:rsidR="007E5A0D" w:rsidRPr="00974CEC" w:rsidRDefault="007E5A0D" w:rsidP="00785FDA">
      <w:pPr>
        <w:pStyle w:val="a1"/>
        <w:numPr>
          <w:ilvl w:val="0"/>
          <w:numId w:val="3"/>
        </w:numPr>
        <w:ind w:left="567" w:hanging="425"/>
        <w:rPr>
          <w:lang w:val="en-US"/>
        </w:rPr>
      </w:pPr>
      <w:r>
        <w:rPr>
          <w:i/>
          <w:lang w:val="be-BY"/>
        </w:rPr>
        <w:lastRenderedPageBreak/>
        <w:t xml:space="preserve"> Berdičevskis </w:t>
      </w:r>
      <w:r w:rsidRPr="007E5A0D">
        <w:rPr>
          <w:i/>
          <w:lang w:val="be-BY"/>
        </w:rPr>
        <w:t>A</w:t>
      </w:r>
      <w:r>
        <w:rPr>
          <w:i/>
          <w:lang w:val="be-BY"/>
        </w:rPr>
        <w:t xml:space="preserve">. </w:t>
      </w:r>
      <w:r w:rsidRPr="007E5A0D">
        <w:rPr>
          <w:lang w:val="be-BY"/>
        </w:rPr>
        <w:t>The beginning of a beautiful friendship: rule-based and statisti</w:t>
      </w:r>
      <w:r>
        <w:rPr>
          <w:lang w:val="be-BY"/>
        </w:rPr>
        <w:t>cal analysis of Middle Russian //</w:t>
      </w:r>
      <w:r w:rsidRPr="007E5A0D">
        <w:rPr>
          <w:lang w:val="be-BY"/>
        </w:rPr>
        <w:t xml:space="preserve"> Komp'yuternaya lingvistika i intellektual'nye tekhnologii. Trudy mezh</w:t>
      </w:r>
      <w:r>
        <w:rPr>
          <w:lang w:val="be-BY"/>
        </w:rPr>
        <w:t>dunarodnoj konferencii «Dialog». –</w:t>
      </w:r>
      <w:r w:rsidRPr="007E5A0D">
        <w:rPr>
          <w:lang w:val="be-BY"/>
        </w:rPr>
        <w:t xml:space="preserve"> Moscow, Russia</w:t>
      </w:r>
      <w:r>
        <w:rPr>
          <w:lang w:val="be-BY"/>
        </w:rPr>
        <w:t xml:space="preserve">: </w:t>
      </w:r>
      <w:r>
        <w:rPr>
          <w:lang w:val="en-US"/>
        </w:rPr>
        <w:t>RSSU. – 2016. –</w:t>
      </w:r>
      <w:r>
        <w:rPr>
          <w:lang w:val="be-BY"/>
        </w:rPr>
        <w:t xml:space="preserve"> </w:t>
      </w:r>
      <w:proofErr w:type="gramStart"/>
      <w:r>
        <w:rPr>
          <w:lang w:val="be-BY"/>
        </w:rPr>
        <w:t xml:space="preserve">С </w:t>
      </w:r>
      <w:r w:rsidRPr="007E5A0D">
        <w:rPr>
          <w:lang w:val="be-BY"/>
        </w:rPr>
        <w:t>.</w:t>
      </w:r>
      <w:proofErr w:type="gramEnd"/>
      <w:r w:rsidRPr="007E5A0D">
        <w:rPr>
          <w:lang w:val="be-BY"/>
        </w:rPr>
        <w:t xml:space="preserve"> 99</w:t>
      </w:r>
      <w:r>
        <w:rPr>
          <w:lang w:val="be-BY"/>
        </w:rPr>
        <w:t xml:space="preserve"> </w:t>
      </w:r>
      <w:r w:rsidRPr="007E5A0D">
        <w:rPr>
          <w:lang w:val="be-BY"/>
        </w:rPr>
        <w:t>–</w:t>
      </w:r>
      <w:r>
        <w:rPr>
          <w:lang w:val="be-BY"/>
        </w:rPr>
        <w:t xml:space="preserve"> </w:t>
      </w:r>
      <w:r w:rsidRPr="007E5A0D">
        <w:rPr>
          <w:lang w:val="be-BY"/>
        </w:rPr>
        <w:t>111.</w:t>
      </w:r>
    </w:p>
    <w:p w:rsidR="00974CEC" w:rsidRDefault="00974CEC" w:rsidP="00785FDA">
      <w:pPr>
        <w:pStyle w:val="a1"/>
        <w:numPr>
          <w:ilvl w:val="0"/>
          <w:numId w:val="3"/>
        </w:numPr>
        <w:ind w:left="567" w:hanging="425"/>
        <w:rPr>
          <w:lang w:val="en-US"/>
        </w:rPr>
      </w:pPr>
      <w:r w:rsidRPr="00974CEC">
        <w:rPr>
          <w:i/>
          <w:lang w:val="en-US"/>
        </w:rPr>
        <w:t xml:space="preserve"> Bergmanis T., Goldwater S.</w:t>
      </w:r>
      <w:r w:rsidRPr="00974CEC">
        <w:rPr>
          <w:lang w:val="en-US"/>
        </w:rPr>
        <w:t xml:space="preserve"> Context sensitive neural lemmatization </w:t>
      </w:r>
      <w:r>
        <w:rPr>
          <w:lang w:val="en-US"/>
        </w:rPr>
        <w:t>with Lematus</w:t>
      </w:r>
      <w:r w:rsidRPr="00974CEC">
        <w:rPr>
          <w:lang w:val="en-US"/>
        </w:rPr>
        <w:t xml:space="preserve"> // Proceedings of the 2018 Conference of the North American Chapter of the Association for Computational Linguistics: Human Language Techn</w:t>
      </w:r>
      <w:r>
        <w:rPr>
          <w:lang w:val="en-US"/>
        </w:rPr>
        <w:t>ologies, Volume 1 (Long Papers)</w:t>
      </w:r>
      <w:r w:rsidRPr="00974CEC">
        <w:rPr>
          <w:lang w:val="en-US"/>
        </w:rPr>
        <w:t xml:space="preserve">. – New Orleans, Louisiana: ACL. – 2018. – </w:t>
      </w:r>
      <w:r>
        <w:t>Т</w:t>
      </w:r>
      <w:r w:rsidRPr="00974CEC">
        <w:rPr>
          <w:lang w:val="en-US"/>
        </w:rPr>
        <w:t xml:space="preserve">. 1. – </w:t>
      </w:r>
      <w:proofErr w:type="gramStart"/>
      <w:r>
        <w:t>С</w:t>
      </w:r>
      <w:r w:rsidRPr="00974CEC">
        <w:rPr>
          <w:lang w:val="en-US"/>
        </w:rPr>
        <w:t>. 1391</w:t>
      </w:r>
      <w:proofErr w:type="gramEnd"/>
      <w:r w:rsidRPr="00974CEC">
        <w:rPr>
          <w:lang w:val="en-US"/>
        </w:rPr>
        <w:t xml:space="preserve"> – 1400.</w:t>
      </w:r>
    </w:p>
    <w:p w:rsidR="004D49E2" w:rsidRPr="00974CEC" w:rsidRDefault="004D49E2" w:rsidP="00785FDA">
      <w:pPr>
        <w:pStyle w:val="a1"/>
        <w:numPr>
          <w:ilvl w:val="0"/>
          <w:numId w:val="3"/>
        </w:numPr>
        <w:ind w:left="567" w:hanging="425"/>
        <w:rPr>
          <w:lang w:val="en-US"/>
        </w:rPr>
      </w:pPr>
      <w:r>
        <w:rPr>
          <w:lang w:val="en-US"/>
        </w:rPr>
        <w:t xml:space="preserve"> </w:t>
      </w:r>
      <w:r w:rsidRPr="004D49E2">
        <w:rPr>
          <w:i/>
          <w:lang w:val="en-US"/>
        </w:rPr>
        <w:t>Bird, S., Loper, E., Klein, E.</w:t>
      </w:r>
      <w:r w:rsidRPr="004D49E2">
        <w:rPr>
          <w:lang w:val="en-US"/>
        </w:rPr>
        <w:t xml:space="preserve"> Natural Language Processing with Python.</w:t>
      </w:r>
      <w:r>
        <w:rPr>
          <w:lang w:val="en-US"/>
        </w:rPr>
        <w:t xml:space="preserve"> –</w:t>
      </w:r>
      <w:r w:rsidRPr="004D49E2">
        <w:rPr>
          <w:lang w:val="en-US"/>
        </w:rPr>
        <w:t xml:space="preserve"> Sebastopol: O’Reilly Media Inc., 2009.</w:t>
      </w:r>
      <w:r>
        <w:rPr>
          <w:lang w:val="en-US"/>
        </w:rPr>
        <w:t xml:space="preserve"> – 504 </w:t>
      </w:r>
      <w:r>
        <w:t>с</w:t>
      </w:r>
      <w:r w:rsidRPr="004D49E2">
        <w:rPr>
          <w:lang w:val="en-US"/>
        </w:rPr>
        <w:t>.</w:t>
      </w:r>
    </w:p>
    <w:p w:rsidR="00AD7809" w:rsidRPr="004D4E86" w:rsidRDefault="00B823BD" w:rsidP="00785FDA">
      <w:pPr>
        <w:pStyle w:val="a1"/>
        <w:numPr>
          <w:ilvl w:val="0"/>
          <w:numId w:val="3"/>
        </w:numPr>
        <w:ind w:left="567" w:hanging="425"/>
        <w:rPr>
          <w:lang w:val="en-US"/>
        </w:rPr>
      </w:pPr>
      <w:r w:rsidRPr="001432FB">
        <w:rPr>
          <w:i/>
          <w:lang w:val="en-US"/>
        </w:rPr>
        <w:t xml:space="preserve"> </w:t>
      </w:r>
      <w:r w:rsidR="00AD7809" w:rsidRPr="001432FB">
        <w:rPr>
          <w:i/>
          <w:lang w:val="en-US"/>
        </w:rPr>
        <w:t>Branco A.</w:t>
      </w:r>
      <w:r w:rsidR="00AD7809" w:rsidRPr="001432FB">
        <w:rPr>
          <w:lang w:val="en-US"/>
        </w:rPr>
        <w:t xml:space="preserve">, </w:t>
      </w:r>
      <w:r w:rsidR="00AD7809" w:rsidRPr="001432FB">
        <w:rPr>
          <w:i/>
          <w:lang w:val="en-US"/>
        </w:rPr>
        <w:t xml:space="preserve">Silva J. </w:t>
      </w:r>
      <w:r w:rsidR="00AD7809" w:rsidRPr="001432FB">
        <w:rPr>
          <w:lang w:val="en-US"/>
        </w:rPr>
        <w:t xml:space="preserve">Portuguese Specific Issues in the Rapid Development of State of the Art Taggers // Tagging and Shallow Processing of Portuguese: workshop notes of TASHA’2003. – </w:t>
      </w:r>
      <w:r w:rsidR="00E004CB" w:rsidRPr="001432FB">
        <w:rPr>
          <w:lang w:val="en-US"/>
        </w:rPr>
        <w:t xml:space="preserve">Lisbon: University of Lisbon. – 2003. – 38 с. – </w:t>
      </w:r>
      <w:r w:rsidR="00E004CB" w:rsidRPr="001432FB">
        <w:t>С</w:t>
      </w:r>
      <w:r w:rsidR="00E004CB" w:rsidRPr="001432FB">
        <w:rPr>
          <w:lang w:val="en-US"/>
        </w:rPr>
        <w:t>. 7 – 9.</w:t>
      </w:r>
    </w:p>
    <w:p w:rsidR="005406B4" w:rsidRDefault="004D4E86" w:rsidP="00785FDA">
      <w:pPr>
        <w:pStyle w:val="a1"/>
        <w:numPr>
          <w:ilvl w:val="0"/>
          <w:numId w:val="3"/>
        </w:numPr>
        <w:ind w:left="567" w:hanging="425"/>
        <w:rPr>
          <w:lang w:val="en-US"/>
        </w:rPr>
      </w:pPr>
      <w:r w:rsidRPr="004D4E86">
        <w:rPr>
          <w:i/>
          <w:lang w:val="be-BY"/>
        </w:rPr>
        <w:t xml:space="preserve"> </w:t>
      </w:r>
      <w:r>
        <w:rPr>
          <w:i/>
          <w:lang w:val="en-US"/>
        </w:rPr>
        <w:t>Camps</w:t>
      </w:r>
      <w:r w:rsidRPr="004D4E86">
        <w:rPr>
          <w:i/>
          <w:lang w:val="en-US"/>
        </w:rPr>
        <w:t xml:space="preserve"> J</w:t>
      </w:r>
      <w:r>
        <w:rPr>
          <w:i/>
          <w:lang w:val="be-BY"/>
        </w:rPr>
        <w:t>.</w:t>
      </w:r>
      <w:r w:rsidRPr="004D4E86">
        <w:rPr>
          <w:i/>
          <w:lang w:val="en-US"/>
        </w:rPr>
        <w:t>-B</w:t>
      </w:r>
      <w:r>
        <w:rPr>
          <w:i/>
          <w:lang w:val="be-BY"/>
        </w:rPr>
        <w:t>.,</w:t>
      </w:r>
      <w:r>
        <w:rPr>
          <w:i/>
          <w:lang w:val="en-US"/>
        </w:rPr>
        <w:t xml:space="preserve"> Gabay</w:t>
      </w:r>
      <w:r w:rsidRPr="004D4E86">
        <w:rPr>
          <w:i/>
          <w:lang w:val="en-US"/>
        </w:rPr>
        <w:t xml:space="preserve"> S</w:t>
      </w:r>
      <w:r>
        <w:rPr>
          <w:i/>
          <w:lang w:val="be-BY"/>
        </w:rPr>
        <w:t>.,</w:t>
      </w:r>
      <w:r>
        <w:rPr>
          <w:i/>
          <w:lang w:val="en-US"/>
        </w:rPr>
        <w:t xml:space="preserve"> Fièvre</w:t>
      </w:r>
      <w:r w:rsidRPr="004D4E86">
        <w:rPr>
          <w:i/>
          <w:lang w:val="en-US"/>
        </w:rPr>
        <w:t xml:space="preserve"> P</w:t>
      </w:r>
      <w:r>
        <w:rPr>
          <w:i/>
          <w:lang w:val="be-BY"/>
        </w:rPr>
        <w:t xml:space="preserve">., </w:t>
      </w:r>
      <w:r>
        <w:rPr>
          <w:i/>
          <w:lang w:val="en-US"/>
        </w:rPr>
        <w:t>Clérice T</w:t>
      </w:r>
      <w:r>
        <w:rPr>
          <w:i/>
          <w:lang w:val="be-BY"/>
        </w:rPr>
        <w:t>.,</w:t>
      </w:r>
      <w:r>
        <w:rPr>
          <w:i/>
          <w:lang w:val="en-US"/>
        </w:rPr>
        <w:t xml:space="preserve"> Cafiero</w:t>
      </w:r>
      <w:r w:rsidRPr="004D4E86">
        <w:rPr>
          <w:i/>
          <w:lang w:val="en-US"/>
        </w:rPr>
        <w:t xml:space="preserve"> F</w:t>
      </w:r>
      <w:r w:rsidRPr="004D4E86">
        <w:rPr>
          <w:lang w:val="en-US"/>
        </w:rPr>
        <w:t>. Corpus and Models for Lemmatisation and POS-tagg</w:t>
      </w:r>
      <w:r>
        <w:rPr>
          <w:lang w:val="en-US"/>
        </w:rPr>
        <w:t>ing of Classical French Theatre</w:t>
      </w:r>
      <w:r w:rsidRPr="004D4E86">
        <w:rPr>
          <w:lang w:val="en-US"/>
        </w:rPr>
        <w:t xml:space="preserve">. </w:t>
      </w:r>
      <w:r>
        <w:t>Эл</w:t>
      </w:r>
      <w:proofErr w:type="gramStart"/>
      <w:r>
        <w:t>.</w:t>
      </w:r>
      <w:proofErr w:type="gramEnd"/>
      <w:r>
        <w:t xml:space="preserve"> </w:t>
      </w:r>
      <w:proofErr w:type="gramStart"/>
      <w:r>
        <w:t>р</w:t>
      </w:r>
      <w:proofErr w:type="gramEnd"/>
      <w:r>
        <w:t xml:space="preserve">ес.: </w:t>
      </w:r>
      <w:r w:rsidRPr="004D4E86">
        <w:rPr>
          <w:lang w:val="en-US"/>
        </w:rPr>
        <w:t>https:</w:t>
      </w:r>
      <w:r>
        <w:rPr>
          <w:lang w:val="en-US"/>
        </w:rPr>
        <w:t>//arxiv.org/pdf/2005.07505.pdf</w:t>
      </w:r>
    </w:p>
    <w:p w:rsidR="004D4E86" w:rsidRPr="004D4E86" w:rsidRDefault="005406B4" w:rsidP="00785FDA">
      <w:pPr>
        <w:pStyle w:val="a1"/>
        <w:numPr>
          <w:ilvl w:val="0"/>
          <w:numId w:val="3"/>
        </w:numPr>
        <w:ind w:left="567" w:hanging="425"/>
        <w:rPr>
          <w:lang w:val="en-US"/>
        </w:rPr>
      </w:pPr>
      <w:r>
        <w:rPr>
          <w:lang w:val="en-US"/>
        </w:rPr>
        <w:t xml:space="preserve"> </w:t>
      </w:r>
      <w:r>
        <w:rPr>
          <w:i/>
          <w:lang w:val="en-US"/>
        </w:rPr>
        <w:t xml:space="preserve">Cartoni B. </w:t>
      </w:r>
      <w:r>
        <w:rPr>
          <w:lang w:val="en-US"/>
        </w:rPr>
        <w:t xml:space="preserve">Introducing the </w:t>
      </w:r>
      <w:proofErr w:type="gramStart"/>
      <w:r>
        <w:rPr>
          <w:lang w:val="en-US"/>
        </w:rPr>
        <w:t>MuLexFoR :</w:t>
      </w:r>
      <w:proofErr w:type="gramEnd"/>
      <w:r>
        <w:rPr>
          <w:lang w:val="en-US"/>
        </w:rPr>
        <w:t xml:space="preserve"> A Multilingual Lexeme Formation Rule Database // eLEX-2009. Book of abstracts. </w:t>
      </w:r>
      <w:proofErr w:type="gramStart"/>
      <w:r>
        <w:rPr>
          <w:lang w:val="en-US"/>
        </w:rPr>
        <w:t>eLexicography</w:t>
      </w:r>
      <w:proofErr w:type="gramEnd"/>
      <w:r>
        <w:rPr>
          <w:lang w:val="en-US"/>
        </w:rPr>
        <w:t xml:space="preserve"> in the 21st century: New challenges, new applications. – </w:t>
      </w:r>
      <w:r w:rsidR="00180505">
        <w:rPr>
          <w:lang w:val="en-US"/>
        </w:rPr>
        <w:t xml:space="preserve">Lowain-la-Neuve: </w:t>
      </w:r>
      <w:r>
        <w:rPr>
          <w:lang w:val="en-US"/>
        </w:rPr>
        <w:t>Centre for English Corpus Linguistics, Université</w:t>
      </w:r>
      <w:r w:rsidR="00180505">
        <w:rPr>
          <w:lang w:val="en-US"/>
        </w:rPr>
        <w:t xml:space="preserve"> catholique de Louvain. – 2009. – </w:t>
      </w:r>
      <w:proofErr w:type="gramStart"/>
      <w:r w:rsidR="00180505">
        <w:rPr>
          <w:lang w:val="be-BY"/>
        </w:rPr>
        <w:t>С. 39</w:t>
      </w:r>
      <w:proofErr w:type="gramEnd"/>
      <w:r w:rsidR="00180505">
        <w:rPr>
          <w:lang w:val="be-BY"/>
        </w:rPr>
        <w:t xml:space="preserve"> – 40.</w:t>
      </w:r>
      <w:r w:rsidR="004D4E86" w:rsidRPr="005406B4">
        <w:rPr>
          <w:lang w:val="en-US"/>
        </w:rPr>
        <w:t xml:space="preserve"> </w:t>
      </w:r>
    </w:p>
    <w:p w:rsidR="00761FC1" w:rsidRPr="001432FB" w:rsidRDefault="00761FC1" w:rsidP="00785FDA">
      <w:pPr>
        <w:pStyle w:val="a1"/>
        <w:numPr>
          <w:ilvl w:val="0"/>
          <w:numId w:val="3"/>
        </w:numPr>
        <w:ind w:left="567" w:hanging="425"/>
        <w:rPr>
          <w:lang w:val="en-US"/>
        </w:rPr>
      </w:pPr>
      <w:r w:rsidRPr="001432FB">
        <w:rPr>
          <w:i/>
          <w:lang w:val="en-US"/>
        </w:rPr>
        <w:t>Carstens A.</w:t>
      </w:r>
      <w:r w:rsidRPr="001432FB">
        <w:rPr>
          <w:lang w:val="en-US"/>
        </w:rPr>
        <w:t xml:space="preserve">, </w:t>
      </w:r>
      <w:r w:rsidRPr="001432FB">
        <w:rPr>
          <w:i/>
          <w:lang w:val="en-US"/>
        </w:rPr>
        <w:t xml:space="preserve">Eiselen A. </w:t>
      </w:r>
      <w:r w:rsidRPr="001432FB">
        <w:rPr>
          <w:lang w:val="en-US"/>
        </w:rPr>
        <w:t>Designing a South African Multilangual Learner Corpus of Academic Texts (</w:t>
      </w:r>
      <w:r w:rsidRPr="001432FB">
        <w:rPr>
          <w:i/>
          <w:lang w:val="en-US"/>
        </w:rPr>
        <w:t>SAMuLCAT)</w:t>
      </w:r>
      <w:r w:rsidRPr="001432FB">
        <w:rPr>
          <w:lang w:val="en-US"/>
        </w:rPr>
        <w:t xml:space="preserve"> // </w:t>
      </w:r>
      <w:r w:rsidR="006F6F94" w:rsidRPr="001432FB">
        <w:rPr>
          <w:lang w:val="en-US"/>
        </w:rPr>
        <w:t xml:space="preserve">Language Matters. – Cape Town: Taylor &amp; Francis. – 2019. – </w:t>
      </w:r>
      <w:r w:rsidR="00651771" w:rsidRPr="001432FB">
        <w:t>Т</w:t>
      </w:r>
      <w:r w:rsidR="00651771" w:rsidRPr="001432FB">
        <w:rPr>
          <w:lang w:val="en-US"/>
        </w:rPr>
        <w:t xml:space="preserve">.50. – </w:t>
      </w:r>
      <w:r w:rsidR="00651771" w:rsidRPr="001432FB">
        <w:t>Вып</w:t>
      </w:r>
      <w:r w:rsidR="00651771" w:rsidRPr="001432FB">
        <w:rPr>
          <w:lang w:val="en-US"/>
        </w:rPr>
        <w:t xml:space="preserve">. 1. – 136 </w:t>
      </w:r>
      <w:r w:rsidR="00651771" w:rsidRPr="001432FB">
        <w:t>с</w:t>
      </w:r>
      <w:r w:rsidR="00651771" w:rsidRPr="001432FB">
        <w:rPr>
          <w:lang w:val="en-US"/>
        </w:rPr>
        <w:t xml:space="preserve">. – </w:t>
      </w:r>
      <w:r w:rsidR="00651771" w:rsidRPr="001432FB">
        <w:t>С</w:t>
      </w:r>
      <w:r w:rsidR="00651771" w:rsidRPr="001432FB">
        <w:rPr>
          <w:lang w:val="en-US"/>
        </w:rPr>
        <w:t>. 64 – 83.</w:t>
      </w:r>
    </w:p>
    <w:p w:rsidR="0049012A" w:rsidRPr="001432FB" w:rsidRDefault="00BF0366" w:rsidP="00785FDA">
      <w:pPr>
        <w:pStyle w:val="a1"/>
        <w:numPr>
          <w:ilvl w:val="0"/>
          <w:numId w:val="3"/>
        </w:numPr>
        <w:ind w:left="567" w:hanging="425"/>
      </w:pPr>
      <w:r w:rsidRPr="001432FB">
        <w:rPr>
          <w:i/>
          <w:lang w:val="en-US"/>
        </w:rPr>
        <w:t>CCMH</w:t>
      </w:r>
      <w:r w:rsidRPr="001432FB">
        <w:rPr>
          <w:lang w:val="en-US"/>
        </w:rPr>
        <w:t xml:space="preserve"> – Corpus Cyrillo-Methodianum Helisingiense. </w:t>
      </w:r>
      <w:r w:rsidRPr="001432FB">
        <w:t>Эл</w:t>
      </w:r>
      <w:proofErr w:type="gramStart"/>
      <w:r w:rsidRPr="001432FB">
        <w:t>.р</w:t>
      </w:r>
      <w:proofErr w:type="gramEnd"/>
      <w:r w:rsidRPr="001432FB">
        <w:t xml:space="preserve">ес.: </w:t>
      </w:r>
      <w:r w:rsidR="0095781E" w:rsidRPr="001432FB">
        <w:rPr>
          <w:lang w:val="en-US"/>
        </w:rPr>
        <w:t>http</w:t>
      </w:r>
      <w:r w:rsidR="0095781E" w:rsidRPr="001432FB">
        <w:t>://</w:t>
      </w:r>
      <w:r w:rsidR="0095781E" w:rsidRPr="001432FB">
        <w:rPr>
          <w:lang w:val="en-US"/>
        </w:rPr>
        <w:t>www</w:t>
      </w:r>
      <w:r w:rsidR="0095781E" w:rsidRPr="001432FB">
        <w:t>.</w:t>
      </w:r>
      <w:r w:rsidR="0095781E" w:rsidRPr="001432FB">
        <w:rPr>
          <w:lang w:val="en-US"/>
        </w:rPr>
        <w:t>helsinki</w:t>
      </w:r>
      <w:r w:rsidR="0095781E" w:rsidRPr="001432FB">
        <w:t>.</w:t>
      </w:r>
      <w:r w:rsidR="0095781E" w:rsidRPr="001432FB">
        <w:rPr>
          <w:lang w:val="en-US"/>
        </w:rPr>
        <w:t>fi</w:t>
      </w:r>
      <w:r w:rsidR="0095781E" w:rsidRPr="001432FB">
        <w:t>/</w:t>
      </w:r>
      <w:r w:rsidR="0095781E" w:rsidRPr="001432FB">
        <w:rPr>
          <w:lang w:val="en-US"/>
        </w:rPr>
        <w:t>slaavilaiset</w:t>
      </w:r>
      <w:r w:rsidR="0095781E" w:rsidRPr="001432FB">
        <w:t>/</w:t>
      </w:r>
      <w:r w:rsidR="0095781E" w:rsidRPr="001432FB">
        <w:rPr>
          <w:lang w:val="en-US"/>
        </w:rPr>
        <w:t>ccmh</w:t>
      </w:r>
      <w:r w:rsidR="0095781E" w:rsidRPr="001432FB">
        <w:t>/</w:t>
      </w:r>
      <w:r w:rsidR="0095781E" w:rsidRPr="001432FB">
        <w:rPr>
          <w:lang w:val="en-US"/>
        </w:rPr>
        <w:t>index</w:t>
      </w:r>
      <w:r w:rsidR="0095781E" w:rsidRPr="001432FB">
        <w:t>.</w:t>
      </w:r>
      <w:r w:rsidR="0095781E" w:rsidRPr="001432FB">
        <w:rPr>
          <w:lang w:val="en-US"/>
        </w:rPr>
        <w:t>html</w:t>
      </w:r>
    </w:p>
    <w:p w:rsidR="0095781E" w:rsidRPr="00BB7C65" w:rsidRDefault="0095781E" w:rsidP="00785FDA">
      <w:pPr>
        <w:pStyle w:val="a1"/>
        <w:numPr>
          <w:ilvl w:val="0"/>
          <w:numId w:val="3"/>
        </w:numPr>
        <w:ind w:left="567" w:hanging="425"/>
        <w:rPr>
          <w:lang w:val="en-US"/>
        </w:rPr>
      </w:pPr>
      <w:r w:rsidRPr="001432FB">
        <w:rPr>
          <w:i/>
          <w:lang w:val="en-US"/>
        </w:rPr>
        <w:t xml:space="preserve">Chiarcos C., Fiedler I., Grubic M., Haida A., Hartmann K,, Ritz J., Schwarz A., Zeides A., Zimmermann M. </w:t>
      </w:r>
      <w:r w:rsidRPr="001432FB">
        <w:rPr>
          <w:lang w:val="en-US"/>
        </w:rPr>
        <w:t xml:space="preserve">Information Structure in African Languages: </w:t>
      </w:r>
      <w:r w:rsidRPr="001432FB">
        <w:rPr>
          <w:lang w:val="en-US"/>
        </w:rPr>
        <w:lastRenderedPageBreak/>
        <w:t>Corpora and Tools // Proceedings of the EACL 2009 Workshop on Langauge Technologies for African Languages – AfLaT 2009. – Athens: Tehnografia Digital Press. – 2009. – 131 c. – С. 17 – 24.</w:t>
      </w:r>
    </w:p>
    <w:p w:rsidR="00BB7C65" w:rsidRPr="00BB7C65" w:rsidRDefault="00BB7C65" w:rsidP="00785FDA">
      <w:pPr>
        <w:pStyle w:val="a1"/>
        <w:numPr>
          <w:ilvl w:val="0"/>
          <w:numId w:val="3"/>
        </w:numPr>
        <w:ind w:left="567" w:hanging="425"/>
        <w:rPr>
          <w:lang w:val="en-US"/>
        </w:rPr>
      </w:pPr>
      <w:r w:rsidRPr="00BB7C65">
        <w:rPr>
          <w:i/>
          <w:lang w:val="be-BY"/>
        </w:rPr>
        <w:t xml:space="preserve"> </w:t>
      </w:r>
      <w:r>
        <w:rPr>
          <w:i/>
          <w:lang w:val="en-US"/>
        </w:rPr>
        <w:t>Cho</w:t>
      </w:r>
      <w:r>
        <w:rPr>
          <w:i/>
          <w:lang w:val="be-BY"/>
        </w:rPr>
        <w:t xml:space="preserve"> </w:t>
      </w:r>
      <w:r w:rsidRPr="00BB7C65">
        <w:rPr>
          <w:i/>
          <w:lang w:val="en-US"/>
        </w:rPr>
        <w:t>K</w:t>
      </w:r>
      <w:r>
        <w:rPr>
          <w:i/>
          <w:lang w:val="be-BY"/>
        </w:rPr>
        <w:t xml:space="preserve">., </w:t>
      </w:r>
      <w:r>
        <w:rPr>
          <w:i/>
          <w:lang w:val="en-US"/>
        </w:rPr>
        <w:t>Merrienboer</w:t>
      </w:r>
      <w:r>
        <w:rPr>
          <w:i/>
          <w:lang w:val="be-BY"/>
        </w:rPr>
        <w:t xml:space="preserve"> </w:t>
      </w:r>
      <w:r w:rsidRPr="00BB7C65">
        <w:rPr>
          <w:i/>
          <w:lang w:val="en-US"/>
        </w:rPr>
        <w:t>B</w:t>
      </w:r>
      <w:r>
        <w:rPr>
          <w:i/>
          <w:lang w:val="be-BY"/>
        </w:rPr>
        <w:t xml:space="preserve">. </w:t>
      </w:r>
      <w:r w:rsidRPr="00BB7C65">
        <w:rPr>
          <w:i/>
          <w:lang w:val="en-US"/>
        </w:rPr>
        <w:t>V</w:t>
      </w:r>
      <w:r>
        <w:rPr>
          <w:i/>
          <w:lang w:val="be-BY"/>
        </w:rPr>
        <w:t xml:space="preserve">., </w:t>
      </w:r>
      <w:r>
        <w:rPr>
          <w:i/>
          <w:lang w:val="en-US"/>
        </w:rPr>
        <w:t>Gülçehr Ç</w:t>
      </w:r>
      <w:r>
        <w:rPr>
          <w:i/>
          <w:lang w:val="be-BY"/>
        </w:rPr>
        <w:t>.,</w:t>
      </w:r>
      <w:r w:rsidR="00BC30F7">
        <w:rPr>
          <w:i/>
          <w:lang w:val="en-US"/>
        </w:rPr>
        <w:t xml:space="preserve"> Bahdana</w:t>
      </w:r>
      <w:r w:rsidR="00BC30F7" w:rsidRPr="00BC30F7">
        <w:rPr>
          <w:i/>
          <w:lang w:val="en-US"/>
        </w:rPr>
        <w:t xml:space="preserve"> </w:t>
      </w:r>
      <w:r w:rsidRPr="00BB7C65">
        <w:rPr>
          <w:i/>
          <w:lang w:val="en-US"/>
        </w:rPr>
        <w:t>D</w:t>
      </w:r>
      <w:r w:rsidR="00BC30F7" w:rsidRPr="00BC30F7">
        <w:rPr>
          <w:lang w:val="en-US"/>
        </w:rPr>
        <w:t>.,</w:t>
      </w:r>
      <w:r w:rsidRPr="00BB7C65">
        <w:rPr>
          <w:i/>
          <w:lang w:val="en-US"/>
        </w:rPr>
        <w:t xml:space="preserve"> </w:t>
      </w:r>
      <w:r w:rsidR="00BC30F7">
        <w:rPr>
          <w:i/>
          <w:lang w:val="en-US"/>
        </w:rPr>
        <w:t>Bougares</w:t>
      </w:r>
      <w:r w:rsidR="00BC30F7" w:rsidRPr="00BC30F7">
        <w:rPr>
          <w:i/>
          <w:lang w:val="en-US"/>
        </w:rPr>
        <w:t xml:space="preserve"> </w:t>
      </w:r>
      <w:r w:rsidRPr="00BB7C65">
        <w:rPr>
          <w:i/>
          <w:lang w:val="en-US"/>
        </w:rPr>
        <w:t>F</w:t>
      </w:r>
      <w:r w:rsidR="00BC30F7" w:rsidRPr="00BC30F7">
        <w:rPr>
          <w:lang w:val="en-US"/>
        </w:rPr>
        <w:t>.,</w:t>
      </w:r>
      <w:r w:rsidRPr="00BB7C65">
        <w:rPr>
          <w:i/>
          <w:lang w:val="en-US"/>
        </w:rPr>
        <w:t xml:space="preserve"> </w:t>
      </w:r>
      <w:r w:rsidR="00BC30F7">
        <w:rPr>
          <w:i/>
          <w:lang w:val="en-US"/>
        </w:rPr>
        <w:t>Schwenk</w:t>
      </w:r>
      <w:r w:rsidR="00BC30F7" w:rsidRPr="00BC30F7">
        <w:rPr>
          <w:i/>
          <w:lang w:val="en-US"/>
        </w:rPr>
        <w:t xml:space="preserve"> </w:t>
      </w:r>
      <w:r w:rsidR="00BC30F7">
        <w:rPr>
          <w:i/>
          <w:lang w:val="en-US"/>
        </w:rPr>
        <w:t>H</w:t>
      </w:r>
      <w:r w:rsidR="00BC30F7" w:rsidRPr="00BC30F7">
        <w:rPr>
          <w:i/>
          <w:lang w:val="en-US"/>
        </w:rPr>
        <w:t>.,</w:t>
      </w:r>
      <w:r w:rsidRPr="00BB7C65">
        <w:rPr>
          <w:i/>
          <w:lang w:val="en-US"/>
        </w:rPr>
        <w:t xml:space="preserve"> Bengio Y</w:t>
      </w:r>
      <w:r w:rsidR="00BC30F7" w:rsidRPr="00BC30F7">
        <w:rPr>
          <w:i/>
          <w:lang w:val="en-US"/>
        </w:rPr>
        <w:t xml:space="preserve">. </w:t>
      </w:r>
      <w:r w:rsidRPr="00BB7C65">
        <w:rPr>
          <w:lang w:val="en-US"/>
        </w:rPr>
        <w:t>Learning Phrase Representations using RNN Encoder-Decoder for S</w:t>
      </w:r>
      <w:r w:rsidR="00BC30F7">
        <w:rPr>
          <w:lang w:val="en-US"/>
        </w:rPr>
        <w:t>tatistical Machine Translation</w:t>
      </w:r>
      <w:r w:rsidR="00BC30F7" w:rsidRPr="00BC30F7">
        <w:rPr>
          <w:lang w:val="en-US"/>
        </w:rPr>
        <w:t xml:space="preserve"> //</w:t>
      </w:r>
      <w:r w:rsidRPr="00BB7C65">
        <w:rPr>
          <w:lang w:val="en-US"/>
        </w:rPr>
        <w:t xml:space="preserve"> Proceedings of the 2014 Conference on Empirical Methods in Natu</w:t>
      </w:r>
      <w:r w:rsidR="00BC30F7">
        <w:rPr>
          <w:lang w:val="en-US"/>
        </w:rPr>
        <w:t>ral Language Processing (EMNLP)</w:t>
      </w:r>
      <w:r w:rsidR="00BC30F7" w:rsidRPr="00BC30F7">
        <w:rPr>
          <w:lang w:val="en-US"/>
        </w:rPr>
        <w:t>. –</w:t>
      </w:r>
      <w:r w:rsidR="00BC30F7">
        <w:rPr>
          <w:lang w:val="en-US"/>
        </w:rPr>
        <w:t>Doha, Quatar</w:t>
      </w:r>
      <w:r w:rsidR="00BC30F7" w:rsidRPr="00BC30F7">
        <w:rPr>
          <w:lang w:val="en-US"/>
        </w:rPr>
        <w:t xml:space="preserve">: </w:t>
      </w:r>
      <w:r w:rsidR="00BC30F7">
        <w:rPr>
          <w:lang w:val="en-US"/>
        </w:rPr>
        <w:t>ACL</w:t>
      </w:r>
      <w:r w:rsidR="00BC30F7" w:rsidRPr="00BC30F7">
        <w:rPr>
          <w:lang w:val="en-US"/>
        </w:rPr>
        <w:t xml:space="preserve">. – </w:t>
      </w:r>
      <w:proofErr w:type="gramStart"/>
      <w:r w:rsidR="00BC30F7">
        <w:t>С</w:t>
      </w:r>
      <w:r w:rsidR="00BC30F7">
        <w:rPr>
          <w:lang w:val="en-US"/>
        </w:rPr>
        <w:t>. 1724</w:t>
      </w:r>
      <w:proofErr w:type="gramEnd"/>
      <w:r w:rsidR="00BC30F7" w:rsidRPr="000F33A3">
        <w:rPr>
          <w:lang w:val="en-US"/>
        </w:rPr>
        <w:t xml:space="preserve"> – </w:t>
      </w:r>
      <w:r w:rsidRPr="00BB7C65">
        <w:rPr>
          <w:lang w:val="en-US"/>
        </w:rPr>
        <w:t>1734.</w:t>
      </w:r>
    </w:p>
    <w:p w:rsidR="001B1E91" w:rsidRPr="001605CB" w:rsidRDefault="001B1E91" w:rsidP="00785FDA">
      <w:pPr>
        <w:pStyle w:val="a1"/>
        <w:numPr>
          <w:ilvl w:val="0"/>
          <w:numId w:val="3"/>
        </w:numPr>
        <w:ind w:left="567" w:hanging="425"/>
        <w:rPr>
          <w:lang w:val="en-US"/>
        </w:rPr>
      </w:pPr>
      <w:r w:rsidRPr="001605CB">
        <w:rPr>
          <w:i/>
          <w:lang w:val="en-US"/>
        </w:rPr>
        <w:t xml:space="preserve"> </w:t>
      </w:r>
      <w:r w:rsidR="00AB315E" w:rsidRPr="001605CB">
        <w:rPr>
          <w:i/>
          <w:lang w:val="en-US"/>
        </w:rPr>
        <w:t>Chrupała</w:t>
      </w:r>
      <w:r w:rsidRPr="001605CB">
        <w:rPr>
          <w:i/>
          <w:lang w:val="en-US"/>
        </w:rPr>
        <w:t xml:space="preserve"> G</w:t>
      </w:r>
      <w:r w:rsidR="00AB315E" w:rsidRPr="001605CB">
        <w:rPr>
          <w:lang w:val="en-US"/>
        </w:rPr>
        <w:t xml:space="preserve">. </w:t>
      </w:r>
      <w:r w:rsidRPr="001605CB">
        <w:rPr>
          <w:lang w:val="en-US"/>
        </w:rPr>
        <w:t>Simple data-driven c</w:t>
      </w:r>
      <w:r w:rsidR="00AB315E" w:rsidRPr="001605CB">
        <w:rPr>
          <w:lang w:val="en-US"/>
        </w:rPr>
        <w:t>ontext-sensitive lemmatization //</w:t>
      </w:r>
      <w:r w:rsidRPr="001605CB">
        <w:rPr>
          <w:lang w:val="en-US"/>
        </w:rPr>
        <w:t xml:space="preserve"> Pro</w:t>
      </w:r>
      <w:r w:rsidR="00AB315E" w:rsidRPr="001605CB">
        <w:rPr>
          <w:lang w:val="en-US"/>
        </w:rPr>
        <w:t xml:space="preserve">cesamiento </w:t>
      </w:r>
      <w:proofErr w:type="gramStart"/>
      <w:r w:rsidR="00AB315E" w:rsidRPr="001605CB">
        <w:rPr>
          <w:lang w:val="en-US"/>
        </w:rPr>
        <w:t>del</w:t>
      </w:r>
      <w:proofErr w:type="gramEnd"/>
      <w:r w:rsidR="00AB315E" w:rsidRPr="001605CB">
        <w:rPr>
          <w:lang w:val="en-US"/>
        </w:rPr>
        <w:t xml:space="preserve"> Lenguaje Natural. – </w:t>
      </w:r>
      <w:r w:rsidR="001605CB" w:rsidRPr="001605CB">
        <w:rPr>
          <w:lang w:val="en-US"/>
        </w:rPr>
        <w:t xml:space="preserve">Spain: </w:t>
      </w:r>
      <w:r w:rsidR="00AB315E" w:rsidRPr="001605CB">
        <w:rPr>
          <w:lang w:val="en-US"/>
        </w:rPr>
        <w:t xml:space="preserve">Sociedad Española para el Procesamiento </w:t>
      </w:r>
      <w:proofErr w:type="gramStart"/>
      <w:r w:rsidR="00AB315E" w:rsidRPr="001605CB">
        <w:rPr>
          <w:lang w:val="en-US"/>
        </w:rPr>
        <w:t>del</w:t>
      </w:r>
      <w:proofErr w:type="gramEnd"/>
      <w:r w:rsidR="00AB315E" w:rsidRPr="001605CB">
        <w:rPr>
          <w:lang w:val="en-US"/>
        </w:rPr>
        <w:t xml:space="preserve"> Lenguaje Natural</w:t>
      </w:r>
      <w:r w:rsidR="001605CB" w:rsidRPr="001605CB">
        <w:rPr>
          <w:lang w:val="en-US"/>
        </w:rPr>
        <w:t>. –</w:t>
      </w:r>
      <w:r w:rsidR="00AB315E" w:rsidRPr="001605CB">
        <w:rPr>
          <w:lang w:val="en-US"/>
        </w:rPr>
        <w:t xml:space="preserve"> 2006. – </w:t>
      </w:r>
      <w:r w:rsidR="00AB315E">
        <w:t>Вып</w:t>
      </w:r>
      <w:r w:rsidR="00AB315E" w:rsidRPr="001605CB">
        <w:rPr>
          <w:lang w:val="en-US"/>
        </w:rPr>
        <w:t xml:space="preserve">. 37. – </w:t>
      </w:r>
      <w:proofErr w:type="gramStart"/>
      <w:r w:rsidR="00AB315E">
        <w:t>С</w:t>
      </w:r>
      <w:r w:rsidR="00AB315E" w:rsidRPr="001605CB">
        <w:rPr>
          <w:lang w:val="en-US"/>
        </w:rPr>
        <w:t>. 121</w:t>
      </w:r>
      <w:proofErr w:type="gramEnd"/>
      <w:r w:rsidR="00AB315E" w:rsidRPr="001605CB">
        <w:rPr>
          <w:lang w:val="en-US"/>
        </w:rPr>
        <w:t xml:space="preserve"> – </w:t>
      </w:r>
      <w:r w:rsidRPr="001605CB">
        <w:rPr>
          <w:lang w:val="en-US"/>
        </w:rPr>
        <w:t>127.</w:t>
      </w:r>
    </w:p>
    <w:p w:rsidR="00184F70" w:rsidRPr="0039069B" w:rsidRDefault="00F77F53" w:rsidP="00785FDA">
      <w:pPr>
        <w:pStyle w:val="a1"/>
        <w:numPr>
          <w:ilvl w:val="0"/>
          <w:numId w:val="3"/>
        </w:numPr>
        <w:ind w:left="567" w:hanging="425"/>
      </w:pPr>
      <w:r>
        <w:rPr>
          <w:i/>
          <w:lang w:val="en-GB"/>
        </w:rPr>
        <w:t>Cyrillomethod</w:t>
      </w:r>
      <w:r w:rsidR="00184F70">
        <w:rPr>
          <w:i/>
          <w:lang w:val="en-GB"/>
        </w:rPr>
        <w:t>i</w:t>
      </w:r>
      <w:r>
        <w:rPr>
          <w:i/>
          <w:lang w:val="en-GB"/>
        </w:rPr>
        <w:t>a</w:t>
      </w:r>
      <w:r w:rsidR="00184F70">
        <w:rPr>
          <w:i/>
          <w:lang w:val="en-GB"/>
        </w:rPr>
        <w:t>na</w:t>
      </w:r>
      <w:r w:rsidR="00184F70" w:rsidRPr="00184F70">
        <w:rPr>
          <w:i/>
        </w:rPr>
        <w:t xml:space="preserve"> – </w:t>
      </w:r>
      <w:r w:rsidR="00184F70">
        <w:t>Исторический корпус болгарского языка. Эл</w:t>
      </w:r>
      <w:proofErr w:type="gramStart"/>
      <w:r w:rsidR="00184F70">
        <w:t>.</w:t>
      </w:r>
      <w:proofErr w:type="gramEnd"/>
      <w:r w:rsidR="00184F70">
        <w:t xml:space="preserve"> </w:t>
      </w:r>
      <w:proofErr w:type="gramStart"/>
      <w:r w:rsidR="00184F70">
        <w:t>р</w:t>
      </w:r>
      <w:proofErr w:type="gramEnd"/>
      <w:r w:rsidR="00184F70">
        <w:t xml:space="preserve">ес.: </w:t>
      </w:r>
      <w:r w:rsidR="00184F70" w:rsidRPr="00184F70">
        <w:rPr>
          <w:lang w:val="en-US"/>
        </w:rPr>
        <w:t>https</w:t>
      </w:r>
      <w:r w:rsidR="00184F70" w:rsidRPr="00184F70">
        <w:t>://</w:t>
      </w:r>
      <w:r w:rsidR="00184F70" w:rsidRPr="00184F70">
        <w:rPr>
          <w:lang w:val="en-US"/>
        </w:rPr>
        <w:t>histdict</w:t>
      </w:r>
      <w:r w:rsidR="00184F70" w:rsidRPr="00184F70">
        <w:t>.</w:t>
      </w:r>
      <w:r w:rsidR="00184F70" w:rsidRPr="00184F70">
        <w:rPr>
          <w:lang w:val="en-US"/>
        </w:rPr>
        <w:t>uni</w:t>
      </w:r>
      <w:r w:rsidR="00184F70" w:rsidRPr="00184F70">
        <w:t>-</w:t>
      </w:r>
      <w:r w:rsidR="00184F70" w:rsidRPr="00184F70">
        <w:rPr>
          <w:lang w:val="en-US"/>
        </w:rPr>
        <w:t>sofia</w:t>
      </w:r>
      <w:r w:rsidR="00184F70" w:rsidRPr="00184F70">
        <w:t>.</w:t>
      </w:r>
      <w:r w:rsidR="00184F70" w:rsidRPr="00184F70">
        <w:rPr>
          <w:lang w:val="en-US"/>
        </w:rPr>
        <w:t>bg</w:t>
      </w:r>
      <w:r w:rsidR="00184F70" w:rsidRPr="00184F70">
        <w:t>/</w:t>
      </w:r>
    </w:p>
    <w:p w:rsidR="0039069B" w:rsidRPr="005F6250" w:rsidRDefault="0039069B" w:rsidP="00785FDA">
      <w:pPr>
        <w:pStyle w:val="a1"/>
        <w:numPr>
          <w:ilvl w:val="0"/>
          <w:numId w:val="3"/>
        </w:numPr>
        <w:ind w:left="567" w:hanging="425"/>
        <w:rPr>
          <w:lang w:val="en-US"/>
        </w:rPr>
      </w:pPr>
      <w:r w:rsidRPr="00D277DF">
        <w:t xml:space="preserve"> </w:t>
      </w:r>
      <w:r w:rsidRPr="0039069B">
        <w:rPr>
          <w:i/>
          <w:lang w:val="en-US"/>
        </w:rPr>
        <w:t>Cyrillic Unicode.</w:t>
      </w:r>
      <w:r>
        <w:rPr>
          <w:lang w:val="en-US"/>
        </w:rPr>
        <w:t xml:space="preserve"> </w:t>
      </w:r>
      <w:r>
        <w:t>Эл</w:t>
      </w:r>
      <w:proofErr w:type="gramStart"/>
      <w:r w:rsidRPr="005F6250">
        <w:rPr>
          <w:lang w:val="en-US"/>
        </w:rPr>
        <w:t>.</w:t>
      </w:r>
      <w:proofErr w:type="gramEnd"/>
      <w:r w:rsidRPr="005F6250">
        <w:rPr>
          <w:lang w:val="en-US"/>
        </w:rPr>
        <w:t xml:space="preserve"> </w:t>
      </w:r>
      <w:proofErr w:type="gramStart"/>
      <w:r>
        <w:t>р</w:t>
      </w:r>
      <w:proofErr w:type="gramEnd"/>
      <w:r>
        <w:t>ес</w:t>
      </w:r>
      <w:r w:rsidRPr="005F6250">
        <w:rPr>
          <w:lang w:val="en-US"/>
        </w:rPr>
        <w:t xml:space="preserve">.: </w:t>
      </w:r>
      <w:r w:rsidRPr="0039069B">
        <w:rPr>
          <w:lang w:val="en-US"/>
        </w:rPr>
        <w:t>https</w:t>
      </w:r>
      <w:r w:rsidRPr="005F6250">
        <w:rPr>
          <w:lang w:val="en-US"/>
        </w:rPr>
        <w:t>://</w:t>
      </w:r>
      <w:r w:rsidRPr="0039069B">
        <w:rPr>
          <w:lang w:val="en-US"/>
        </w:rPr>
        <w:t>github</w:t>
      </w:r>
      <w:r w:rsidRPr="005F6250">
        <w:rPr>
          <w:lang w:val="en-US"/>
        </w:rPr>
        <w:t>.</w:t>
      </w:r>
      <w:r w:rsidRPr="0039069B">
        <w:rPr>
          <w:lang w:val="en-US"/>
        </w:rPr>
        <w:t>com</w:t>
      </w:r>
      <w:r w:rsidRPr="005F6250">
        <w:rPr>
          <w:lang w:val="en-US"/>
        </w:rPr>
        <w:t>/</w:t>
      </w:r>
      <w:r w:rsidRPr="0039069B">
        <w:rPr>
          <w:lang w:val="en-US"/>
        </w:rPr>
        <w:t>slavonic</w:t>
      </w:r>
      <w:r w:rsidRPr="005F6250">
        <w:rPr>
          <w:lang w:val="en-US"/>
        </w:rPr>
        <w:t>/</w:t>
      </w:r>
      <w:r w:rsidRPr="0039069B">
        <w:rPr>
          <w:lang w:val="en-US"/>
        </w:rPr>
        <w:t>cu</w:t>
      </w:r>
      <w:r w:rsidRPr="005F6250">
        <w:rPr>
          <w:lang w:val="en-US"/>
        </w:rPr>
        <w:t>-</w:t>
      </w:r>
      <w:r w:rsidRPr="0039069B">
        <w:rPr>
          <w:lang w:val="en-US"/>
        </w:rPr>
        <w:t>tex</w:t>
      </w:r>
    </w:p>
    <w:p w:rsidR="009C6777" w:rsidRPr="009C6777" w:rsidRDefault="009C6777" w:rsidP="00785FDA">
      <w:pPr>
        <w:pStyle w:val="a1"/>
        <w:numPr>
          <w:ilvl w:val="0"/>
          <w:numId w:val="3"/>
        </w:numPr>
        <w:ind w:left="567" w:hanging="425"/>
        <w:rPr>
          <w:lang w:val="en-US"/>
        </w:rPr>
      </w:pPr>
      <w:r w:rsidRPr="009C6777">
        <w:rPr>
          <w:lang w:val="en-US"/>
        </w:rPr>
        <w:t xml:space="preserve"> </w:t>
      </w:r>
      <w:r>
        <w:rPr>
          <w:i/>
          <w:lang w:val="en-US"/>
        </w:rPr>
        <w:t>Damerau</w:t>
      </w:r>
      <w:r w:rsidRPr="009C6777">
        <w:rPr>
          <w:i/>
          <w:lang w:val="en-US"/>
        </w:rPr>
        <w:t xml:space="preserve"> F. J</w:t>
      </w:r>
      <w:r w:rsidRPr="009C6777">
        <w:rPr>
          <w:lang w:val="en-US"/>
        </w:rPr>
        <w:t>. A technique for computer detection and</w:t>
      </w:r>
      <w:r>
        <w:rPr>
          <w:lang w:val="en-US"/>
        </w:rPr>
        <w:t xml:space="preserve"> correction of spelling errors</w:t>
      </w:r>
      <w:r w:rsidRPr="009C6777">
        <w:rPr>
          <w:lang w:val="en-US"/>
        </w:rPr>
        <w:t xml:space="preserve"> // Communications of the ACM. – </w:t>
      </w:r>
      <w:r>
        <w:rPr>
          <w:lang w:val="en-US"/>
        </w:rPr>
        <w:t>New York: ACM</w:t>
      </w:r>
      <w:r w:rsidRPr="009C6777">
        <w:rPr>
          <w:lang w:val="en-US"/>
        </w:rPr>
        <w:t xml:space="preserve">. – 1964. – </w:t>
      </w:r>
      <w:r>
        <w:t>Т</w:t>
      </w:r>
      <w:r w:rsidRPr="009C6777">
        <w:rPr>
          <w:lang w:val="en-US"/>
        </w:rPr>
        <w:t xml:space="preserve">. 7. – </w:t>
      </w:r>
      <w:r>
        <w:t>Вып</w:t>
      </w:r>
      <w:r w:rsidRPr="009C6777">
        <w:rPr>
          <w:lang w:val="en-US"/>
        </w:rPr>
        <w:t xml:space="preserve">. 3. – </w:t>
      </w:r>
      <w:proofErr w:type="gramStart"/>
      <w:r>
        <w:t>С</w:t>
      </w:r>
      <w:r w:rsidRPr="009C6777">
        <w:rPr>
          <w:lang w:val="en-US"/>
        </w:rPr>
        <w:t>. 171</w:t>
      </w:r>
      <w:proofErr w:type="gramEnd"/>
      <w:r>
        <w:rPr>
          <w:lang w:val="en-US"/>
        </w:rPr>
        <w:t xml:space="preserve"> </w:t>
      </w:r>
      <w:r w:rsidRPr="009C6777">
        <w:rPr>
          <w:lang w:val="en-US"/>
        </w:rPr>
        <w:t>–</w:t>
      </w:r>
      <w:r>
        <w:rPr>
          <w:lang w:val="en-US"/>
        </w:rPr>
        <w:t xml:space="preserve"> </w:t>
      </w:r>
      <w:r w:rsidRPr="009C6777">
        <w:rPr>
          <w:lang w:val="en-US"/>
        </w:rPr>
        <w:t>176.</w:t>
      </w:r>
    </w:p>
    <w:p w:rsidR="00411929" w:rsidRPr="001432FB" w:rsidRDefault="00411929" w:rsidP="00785FDA">
      <w:pPr>
        <w:pStyle w:val="a1"/>
        <w:numPr>
          <w:ilvl w:val="0"/>
          <w:numId w:val="3"/>
        </w:numPr>
        <w:ind w:left="567" w:hanging="425"/>
        <w:rPr>
          <w:lang w:val="en-US"/>
        </w:rPr>
      </w:pPr>
      <w:r w:rsidRPr="009C6777">
        <w:rPr>
          <w:i/>
          <w:lang w:val="en-US"/>
        </w:rPr>
        <w:t xml:space="preserve"> </w:t>
      </w:r>
      <w:r w:rsidRPr="001432FB">
        <w:rPr>
          <w:i/>
          <w:lang w:val="en-US"/>
        </w:rPr>
        <w:t>Dandapat S.</w:t>
      </w:r>
      <w:r w:rsidRPr="001432FB">
        <w:rPr>
          <w:lang w:val="en-US"/>
        </w:rPr>
        <w:t xml:space="preserve">, </w:t>
      </w:r>
      <w:r w:rsidRPr="001432FB">
        <w:rPr>
          <w:i/>
          <w:lang w:val="en-US"/>
        </w:rPr>
        <w:t xml:space="preserve">Sarkar S., Basu A. </w:t>
      </w:r>
      <w:r w:rsidRPr="001432FB">
        <w:rPr>
          <w:lang w:val="en-US"/>
        </w:rPr>
        <w:t xml:space="preserve">Automatic Part-of-Speech Tagging for Bengali: An Approach for Morphologically Rich Languages in a Poor Resource Scenario // Proceedings of the 45th Annual Meeting of the Association for Computational Linguistics Companion Volume Proceedings of the Demo and Poster Sessions. – Prague: Association for Computational Linguistics, 2007. – 228 с. – </w:t>
      </w:r>
      <w:r w:rsidRPr="001432FB">
        <w:t>С</w:t>
      </w:r>
      <w:r w:rsidRPr="001432FB">
        <w:rPr>
          <w:lang w:val="en-US"/>
        </w:rPr>
        <w:t>. 221 – 224.</w:t>
      </w:r>
    </w:p>
    <w:p w:rsidR="005D4C17" w:rsidRDefault="005D4C17" w:rsidP="00785FDA">
      <w:pPr>
        <w:pStyle w:val="a1"/>
        <w:numPr>
          <w:ilvl w:val="0"/>
          <w:numId w:val="3"/>
        </w:numPr>
        <w:ind w:left="567" w:hanging="425"/>
        <w:rPr>
          <w:lang w:val="en-US"/>
        </w:rPr>
      </w:pPr>
      <w:r w:rsidRPr="001432FB">
        <w:rPr>
          <w:i/>
          <w:lang w:val="en-US"/>
        </w:rPr>
        <w:t xml:space="preserve"> Danso S.</w:t>
      </w:r>
      <w:r w:rsidRPr="001432FB">
        <w:rPr>
          <w:lang w:val="en-US"/>
        </w:rPr>
        <w:t xml:space="preserve">, </w:t>
      </w:r>
      <w:r w:rsidRPr="001432FB">
        <w:rPr>
          <w:i/>
          <w:lang w:val="en-US"/>
        </w:rPr>
        <w:t xml:space="preserve">Lamb W. </w:t>
      </w:r>
      <w:r w:rsidRPr="001432FB">
        <w:rPr>
          <w:lang w:val="en-US"/>
        </w:rPr>
        <w:t xml:space="preserve">Developing an Automatic Part-of-Speech Tagger for Scottish Gaelic // Proceedings of the First Celtic Language Technology Workshop. – Dublin: Association for Computational Linguistics. – 2014. – </w:t>
      </w:r>
      <w:r w:rsidR="006A740E" w:rsidRPr="001432FB">
        <w:rPr>
          <w:lang w:val="en-US"/>
        </w:rPr>
        <w:t xml:space="preserve">80 </w:t>
      </w:r>
      <w:r w:rsidR="006A740E" w:rsidRPr="001432FB">
        <w:t>с</w:t>
      </w:r>
      <w:r w:rsidR="006A740E" w:rsidRPr="001432FB">
        <w:rPr>
          <w:lang w:val="en-US"/>
        </w:rPr>
        <w:t xml:space="preserve">. – </w:t>
      </w:r>
      <w:r w:rsidR="006A740E" w:rsidRPr="001432FB">
        <w:t>С</w:t>
      </w:r>
      <w:r w:rsidR="006A740E" w:rsidRPr="001432FB">
        <w:rPr>
          <w:lang w:val="en-US"/>
        </w:rPr>
        <w:t>. 1 – 5.</w:t>
      </w:r>
    </w:p>
    <w:p w:rsidR="00246862" w:rsidRPr="001432FB" w:rsidRDefault="00246862" w:rsidP="00785FDA">
      <w:pPr>
        <w:pStyle w:val="a1"/>
        <w:numPr>
          <w:ilvl w:val="0"/>
          <w:numId w:val="3"/>
        </w:numPr>
        <w:ind w:left="567" w:hanging="425"/>
        <w:rPr>
          <w:lang w:val="en-US"/>
        </w:rPr>
      </w:pPr>
      <w:r>
        <w:rPr>
          <w:i/>
          <w:lang w:val="en-US"/>
        </w:rPr>
        <w:t xml:space="preserve"> Dash, N.S., Chaudhuri, B.B.</w:t>
      </w:r>
      <w:r w:rsidRPr="00246862">
        <w:rPr>
          <w:i/>
          <w:lang w:val="en-US"/>
        </w:rPr>
        <w:t xml:space="preserve"> </w:t>
      </w:r>
      <w:r w:rsidRPr="00246862">
        <w:rPr>
          <w:lang w:val="en-US"/>
        </w:rPr>
        <w:t>Why do</w:t>
      </w:r>
      <w:r>
        <w:rPr>
          <w:lang w:val="en-US"/>
        </w:rPr>
        <w:t xml:space="preserve"> we need to devel</w:t>
      </w:r>
      <w:r w:rsidR="00972709">
        <w:rPr>
          <w:lang w:val="en-US"/>
        </w:rPr>
        <w:t>op corpora in Indian Languages?</w:t>
      </w:r>
      <w:r w:rsidR="00972709">
        <w:rPr>
          <w:lang w:val="be-BY"/>
        </w:rPr>
        <w:t xml:space="preserve"> // </w:t>
      </w:r>
      <w:r>
        <w:rPr>
          <w:lang w:val="en-US"/>
        </w:rPr>
        <w:t>Proceedings of</w:t>
      </w:r>
      <w:r w:rsidRPr="00246862">
        <w:rPr>
          <w:lang w:val="en-US"/>
        </w:rPr>
        <w:t xml:space="preserve"> International Conference on SCALLA, </w:t>
      </w:r>
      <w:r w:rsidRPr="00246862">
        <w:rPr>
          <w:lang w:val="en-US"/>
        </w:rPr>
        <w:lastRenderedPageBreak/>
        <w:t>Bangalore (2001</w:t>
      </w:r>
      <w:r>
        <w:rPr>
          <w:lang w:val="en-US"/>
        </w:rPr>
        <w:t xml:space="preserve">). – Bangalore, India: Indian Institute of Science. – 2001. </w:t>
      </w:r>
      <w:proofErr w:type="gramStart"/>
      <w:r>
        <w:rPr>
          <w:lang w:val="en-US"/>
        </w:rPr>
        <w:t xml:space="preserve">– </w:t>
      </w:r>
      <w:r w:rsidR="00972709">
        <w:rPr>
          <w:lang w:val="be-BY"/>
        </w:rPr>
        <w:t xml:space="preserve"> С</w:t>
      </w:r>
      <w:proofErr w:type="gramEnd"/>
      <w:r w:rsidR="00972709">
        <w:rPr>
          <w:lang w:val="be-BY"/>
        </w:rPr>
        <w:t>. 1 – 18.</w:t>
      </w:r>
    </w:p>
    <w:p w:rsidR="00627C4E" w:rsidRPr="001432FB" w:rsidRDefault="00627C4E" w:rsidP="00785FDA">
      <w:pPr>
        <w:pStyle w:val="a1"/>
        <w:numPr>
          <w:ilvl w:val="0"/>
          <w:numId w:val="3"/>
        </w:numPr>
        <w:ind w:left="567" w:hanging="425"/>
        <w:rPr>
          <w:lang w:val="en-US"/>
        </w:rPr>
      </w:pPr>
      <w:r w:rsidRPr="001432FB">
        <w:rPr>
          <w:lang w:val="en-US"/>
        </w:rPr>
        <w:t xml:space="preserve"> </w:t>
      </w:r>
      <w:r w:rsidRPr="001432FB">
        <w:rPr>
          <w:i/>
          <w:lang w:val="en-US"/>
        </w:rPr>
        <w:t>Daud A., Khan W., Che D</w:t>
      </w:r>
      <w:r w:rsidRPr="001432FB">
        <w:rPr>
          <w:lang w:val="en-US"/>
        </w:rPr>
        <w:t>. Urd</w:t>
      </w:r>
      <w:r w:rsidR="00F87419" w:rsidRPr="001432FB">
        <w:rPr>
          <w:lang w:val="en-US"/>
        </w:rPr>
        <w:t>u language processing: a survey</w:t>
      </w:r>
      <w:r w:rsidRPr="001432FB">
        <w:rPr>
          <w:lang w:val="en-US"/>
        </w:rPr>
        <w:t xml:space="preserve"> // Artificial Intelligence Review. </w:t>
      </w:r>
      <w:r w:rsidR="00F87419" w:rsidRPr="001432FB">
        <w:rPr>
          <w:lang w:val="en-US"/>
        </w:rPr>
        <w:t xml:space="preserve">– Luxembourg: Kluwer Academic Publishers. – </w:t>
      </w:r>
      <w:r w:rsidRPr="001432FB">
        <w:rPr>
          <w:lang w:val="en-US"/>
        </w:rPr>
        <w:t>2017</w:t>
      </w:r>
      <w:r w:rsidR="00F87419" w:rsidRPr="001432FB">
        <w:rPr>
          <w:lang w:val="en-US"/>
        </w:rPr>
        <w:t xml:space="preserve">. </w:t>
      </w:r>
      <w:proofErr w:type="gramStart"/>
      <w:r w:rsidR="00F87419" w:rsidRPr="001432FB">
        <w:rPr>
          <w:lang w:val="en-US"/>
        </w:rPr>
        <w:t xml:space="preserve">–  </w:t>
      </w:r>
      <w:r w:rsidR="00F87419" w:rsidRPr="001432FB">
        <w:t>Т</w:t>
      </w:r>
      <w:proofErr w:type="gramEnd"/>
      <w:r w:rsidR="00F87419" w:rsidRPr="001432FB">
        <w:rPr>
          <w:lang w:val="en-US"/>
        </w:rPr>
        <w:t xml:space="preserve">. 47. – </w:t>
      </w:r>
      <w:r w:rsidR="00F87419" w:rsidRPr="001432FB">
        <w:t>Вып</w:t>
      </w:r>
      <w:r w:rsidR="00F87419" w:rsidRPr="001432FB">
        <w:rPr>
          <w:lang w:val="en-US"/>
        </w:rPr>
        <w:t>. 3. – 311</w:t>
      </w:r>
      <w:r w:rsidRPr="001432FB">
        <w:rPr>
          <w:lang w:val="en-US"/>
        </w:rPr>
        <w:t xml:space="preserve"> </w:t>
      </w:r>
      <w:r w:rsidRPr="001432FB">
        <w:t>с</w:t>
      </w:r>
      <w:r w:rsidRPr="001432FB">
        <w:rPr>
          <w:lang w:val="en-US"/>
        </w:rPr>
        <w:t>.</w:t>
      </w:r>
      <w:r w:rsidR="00F87419" w:rsidRPr="001432FB">
        <w:rPr>
          <w:lang w:val="en-US"/>
        </w:rPr>
        <w:t xml:space="preserve"> – </w:t>
      </w:r>
      <w:r w:rsidR="00F87419" w:rsidRPr="001432FB">
        <w:t>С</w:t>
      </w:r>
      <w:r w:rsidR="00F87419" w:rsidRPr="001432FB">
        <w:rPr>
          <w:lang w:val="en-US"/>
        </w:rPr>
        <w:t>.</w:t>
      </w:r>
      <w:r w:rsidRPr="001432FB">
        <w:rPr>
          <w:lang w:val="en-US"/>
        </w:rPr>
        <w:t xml:space="preserve"> 279– 311.</w:t>
      </w:r>
    </w:p>
    <w:p w:rsidR="009709F5" w:rsidRPr="001432FB" w:rsidRDefault="009709F5" w:rsidP="00785FDA">
      <w:pPr>
        <w:pStyle w:val="a1"/>
        <w:numPr>
          <w:ilvl w:val="0"/>
          <w:numId w:val="3"/>
        </w:numPr>
        <w:ind w:left="567" w:hanging="425"/>
        <w:rPr>
          <w:lang w:val="en-US"/>
        </w:rPr>
      </w:pPr>
      <w:r w:rsidRPr="001432FB">
        <w:rPr>
          <w:lang w:val="en-US"/>
        </w:rPr>
        <w:t xml:space="preserve"> </w:t>
      </w:r>
      <w:r w:rsidRPr="001432FB">
        <w:rPr>
          <w:i/>
          <w:lang w:val="en-US"/>
        </w:rPr>
        <w:t xml:space="preserve">Deepali G. K., Ramesh N.R., Namrata C. M. </w:t>
      </w:r>
      <w:r w:rsidRPr="001432FB">
        <w:rPr>
          <w:lang w:val="en-US"/>
        </w:rPr>
        <w:t>Rule Based Part-of-Speech Tagger for Marathi Language // Interna</w:t>
      </w:r>
      <w:r w:rsidR="00A40E54" w:rsidRPr="001432FB">
        <w:rPr>
          <w:lang w:val="en-US"/>
        </w:rPr>
        <w:t xml:space="preserve">tional Journal of Scientific Research and Technology. – Gujarat: Gandhinagar Technoscience Academy. – </w:t>
      </w:r>
      <w:r w:rsidR="00A40E54" w:rsidRPr="001432FB">
        <w:t>Т</w:t>
      </w:r>
      <w:r w:rsidR="00A40E54" w:rsidRPr="001432FB">
        <w:rPr>
          <w:lang w:val="en-US"/>
        </w:rPr>
        <w:t xml:space="preserve">. 4. – </w:t>
      </w:r>
      <w:r w:rsidR="00A40E54" w:rsidRPr="001432FB">
        <w:t>Вып</w:t>
      </w:r>
      <w:r w:rsidR="00A40E54" w:rsidRPr="001432FB">
        <w:rPr>
          <w:lang w:val="en-US"/>
        </w:rPr>
        <w:t xml:space="preserve">. 5. – 1935 </w:t>
      </w:r>
      <w:r w:rsidR="00A40E54" w:rsidRPr="001432FB">
        <w:t>с</w:t>
      </w:r>
      <w:r w:rsidR="00A40E54" w:rsidRPr="001432FB">
        <w:rPr>
          <w:lang w:val="en-US"/>
        </w:rPr>
        <w:t xml:space="preserve">. – </w:t>
      </w:r>
      <w:r w:rsidR="00A40E54" w:rsidRPr="001432FB">
        <w:t>С</w:t>
      </w:r>
      <w:r w:rsidR="00A40E54" w:rsidRPr="001432FB">
        <w:rPr>
          <w:lang w:val="en-US"/>
        </w:rPr>
        <w:t>. 1607 – 1612.</w:t>
      </w:r>
    </w:p>
    <w:p w:rsidR="00787792" w:rsidRPr="00C167E2" w:rsidRDefault="00DF6C3A" w:rsidP="00785FDA">
      <w:pPr>
        <w:pStyle w:val="a1"/>
        <w:numPr>
          <w:ilvl w:val="0"/>
          <w:numId w:val="3"/>
        </w:numPr>
        <w:ind w:left="567" w:hanging="425"/>
        <w:rPr>
          <w:i/>
          <w:lang w:val="en-US"/>
        </w:rPr>
      </w:pPr>
      <w:r w:rsidRPr="001432FB">
        <w:rPr>
          <w:i/>
          <w:lang w:val="en-US"/>
        </w:rPr>
        <w:t xml:space="preserve"> </w:t>
      </w:r>
      <w:r w:rsidR="00787792" w:rsidRPr="001432FB">
        <w:rPr>
          <w:i/>
          <w:lang w:val="en-US"/>
        </w:rPr>
        <w:t xml:space="preserve">Dhonnchadha E. U., Frenda A., Vaughan B. </w:t>
      </w:r>
      <w:r w:rsidR="00787792" w:rsidRPr="001432FB">
        <w:rPr>
          <w:lang w:val="en-US"/>
        </w:rPr>
        <w:t>Issues in Designing a Spoken Corpus of Irish // Proceedings of the Workshop on Language Technology for Normalisation of Less-Resourced Languages (SALTMIL8/AfLaT2012)</w:t>
      </w:r>
      <w:r w:rsidR="00B61004" w:rsidRPr="001432FB">
        <w:rPr>
          <w:lang w:val="en-US"/>
        </w:rPr>
        <w:t>. – Paris: European Language Resources Association, 2012. – С. 1 – 6.</w:t>
      </w:r>
    </w:p>
    <w:p w:rsidR="00C167E2" w:rsidRPr="00764507" w:rsidRDefault="00C167E2" w:rsidP="00785FDA">
      <w:pPr>
        <w:pStyle w:val="a1"/>
        <w:numPr>
          <w:ilvl w:val="0"/>
          <w:numId w:val="3"/>
        </w:numPr>
        <w:ind w:left="567" w:hanging="425"/>
        <w:rPr>
          <w:i/>
          <w:lang w:val="en-US"/>
        </w:rPr>
      </w:pPr>
      <w:r w:rsidRPr="00C167E2">
        <w:rPr>
          <w:i/>
          <w:lang w:val="en-US"/>
        </w:rPr>
        <w:t xml:space="preserve"> </w:t>
      </w:r>
      <w:r>
        <w:rPr>
          <w:i/>
          <w:lang w:val="en-US"/>
        </w:rPr>
        <w:t xml:space="preserve">Divjak D., Sharoff S., Erjavec T. </w:t>
      </w:r>
      <w:r>
        <w:rPr>
          <w:lang w:val="en-US"/>
        </w:rPr>
        <w:t xml:space="preserve">Slavic Corpus and Computational Linguistics // Journal of Slavic Linguistics. – Indiana: Slavica Publishers. – 2017. – </w:t>
      </w:r>
      <w:r>
        <w:t>Т</w:t>
      </w:r>
      <w:r w:rsidRPr="00C167E2">
        <w:rPr>
          <w:lang w:val="en-US"/>
        </w:rPr>
        <w:t xml:space="preserve">. 25. – </w:t>
      </w:r>
      <w:r>
        <w:t>Вып</w:t>
      </w:r>
      <w:r w:rsidRPr="00C167E2">
        <w:rPr>
          <w:lang w:val="en-US"/>
        </w:rPr>
        <w:t xml:space="preserve">. 2. – </w:t>
      </w:r>
      <w:r>
        <w:t>С</w:t>
      </w:r>
      <w:r w:rsidRPr="00C167E2">
        <w:rPr>
          <w:lang w:val="en-US"/>
        </w:rPr>
        <w:t>. 171 –198.</w:t>
      </w:r>
    </w:p>
    <w:p w:rsidR="00764507" w:rsidRPr="005864AC" w:rsidRDefault="00764507" w:rsidP="00785FDA">
      <w:pPr>
        <w:pStyle w:val="a1"/>
        <w:numPr>
          <w:ilvl w:val="0"/>
          <w:numId w:val="3"/>
        </w:numPr>
        <w:ind w:left="567" w:hanging="425"/>
        <w:rPr>
          <w:lang w:val="en-US"/>
        </w:rPr>
      </w:pPr>
      <w:r w:rsidRPr="00764507">
        <w:rPr>
          <w:i/>
          <w:lang w:val="en-US"/>
        </w:rPr>
        <w:t xml:space="preserve"> </w:t>
      </w:r>
      <w:r w:rsidR="00563DFB" w:rsidRPr="00F63944">
        <w:rPr>
          <w:i/>
          <w:lang w:val="en-US"/>
        </w:rPr>
        <w:t>Džeroski S.,</w:t>
      </w:r>
      <w:r w:rsidRPr="00F63944">
        <w:rPr>
          <w:i/>
          <w:lang w:val="en-US"/>
        </w:rPr>
        <w:t xml:space="preserve"> Erjavec T</w:t>
      </w:r>
      <w:r w:rsidR="00563DFB" w:rsidRPr="00F63944">
        <w:rPr>
          <w:i/>
          <w:lang w:val="en-US"/>
        </w:rPr>
        <w:t>.</w:t>
      </w:r>
      <w:r w:rsidR="00563DFB" w:rsidRPr="00563DFB">
        <w:rPr>
          <w:lang w:val="en-US"/>
        </w:rPr>
        <w:t xml:space="preserve"> </w:t>
      </w:r>
      <w:r w:rsidRPr="00764507">
        <w:rPr>
          <w:lang w:val="en-US"/>
        </w:rPr>
        <w:t>Lear</w:t>
      </w:r>
      <w:r w:rsidR="00563DFB">
        <w:rPr>
          <w:lang w:val="en-US"/>
        </w:rPr>
        <w:t>ning to Lemmatise Slovene Word</w:t>
      </w:r>
      <w:r w:rsidR="00563DFB" w:rsidRPr="00563DFB">
        <w:rPr>
          <w:lang w:val="en-US"/>
        </w:rPr>
        <w:t xml:space="preserve"> // </w:t>
      </w:r>
      <w:r w:rsidRPr="00764507">
        <w:rPr>
          <w:lang w:val="en-US"/>
        </w:rPr>
        <w:t>Cussens J., Džeroski S. (eds</w:t>
      </w:r>
      <w:r w:rsidR="00563DFB" w:rsidRPr="00563DFB">
        <w:rPr>
          <w:lang w:val="en-US"/>
        </w:rPr>
        <w:t>.</w:t>
      </w:r>
      <w:r w:rsidRPr="00764507">
        <w:rPr>
          <w:lang w:val="en-US"/>
        </w:rPr>
        <w:t>) Learning Language in Logic. LLL 1999. Lecture Notes</w:t>
      </w:r>
      <w:r w:rsidR="00563DFB">
        <w:rPr>
          <w:lang w:val="en-US"/>
        </w:rPr>
        <w:t xml:space="preserve"> in Computer Science</w:t>
      </w:r>
      <w:r w:rsidR="00563DFB" w:rsidRPr="00563DFB">
        <w:rPr>
          <w:lang w:val="en-US"/>
        </w:rPr>
        <w:t xml:space="preserve">. – </w:t>
      </w:r>
      <w:r w:rsidR="00563DFB" w:rsidRPr="00764507">
        <w:rPr>
          <w:lang w:val="en-US"/>
        </w:rPr>
        <w:t>Berlin, Heidelberg</w:t>
      </w:r>
      <w:r w:rsidR="00563DFB" w:rsidRPr="00563DFB">
        <w:rPr>
          <w:lang w:val="en-US"/>
        </w:rPr>
        <w:t xml:space="preserve">: </w:t>
      </w:r>
      <w:r w:rsidR="00563DFB">
        <w:rPr>
          <w:lang w:val="en-US"/>
        </w:rPr>
        <w:t>Springer</w:t>
      </w:r>
      <w:r w:rsidR="00563DFB" w:rsidRPr="00563DFB">
        <w:rPr>
          <w:lang w:val="en-US"/>
        </w:rPr>
        <w:t xml:space="preserve">. – 2000. – </w:t>
      </w:r>
      <w:r w:rsidR="00563DFB">
        <w:t>Т</w:t>
      </w:r>
      <w:r w:rsidR="00563DFB" w:rsidRPr="00563DFB">
        <w:rPr>
          <w:lang w:val="en-US"/>
        </w:rPr>
        <w:t xml:space="preserve">. 1925. – </w:t>
      </w:r>
      <w:proofErr w:type="gramStart"/>
      <w:r w:rsidR="00563DFB">
        <w:t>С</w:t>
      </w:r>
      <w:r w:rsidR="00563DFB">
        <w:rPr>
          <w:lang w:val="en-US"/>
        </w:rPr>
        <w:t>. 69</w:t>
      </w:r>
      <w:proofErr w:type="gramEnd"/>
      <w:r w:rsidR="00563DFB" w:rsidRPr="00F63944">
        <w:rPr>
          <w:lang w:val="en-US"/>
        </w:rPr>
        <w:t xml:space="preserve"> – </w:t>
      </w:r>
      <w:r w:rsidRPr="00764507">
        <w:rPr>
          <w:lang w:val="en-US"/>
        </w:rPr>
        <w:t>88.</w:t>
      </w:r>
    </w:p>
    <w:p w:rsidR="005864AC" w:rsidRPr="00CB366F" w:rsidRDefault="005864AC" w:rsidP="00785FDA">
      <w:pPr>
        <w:pStyle w:val="a1"/>
        <w:numPr>
          <w:ilvl w:val="0"/>
          <w:numId w:val="3"/>
        </w:numPr>
        <w:ind w:left="567" w:hanging="425"/>
        <w:rPr>
          <w:lang w:val="en-US"/>
        </w:rPr>
      </w:pPr>
      <w:r w:rsidRPr="005864AC">
        <w:rPr>
          <w:lang w:val="en-US"/>
        </w:rPr>
        <w:t xml:space="preserve"> </w:t>
      </w:r>
      <w:r w:rsidRPr="005864AC">
        <w:rPr>
          <w:i/>
          <w:lang w:val="en-US"/>
        </w:rPr>
        <w:t>Eckhoff H. M., Berdicevskis A.</w:t>
      </w:r>
      <w:r w:rsidRPr="005864AC">
        <w:rPr>
          <w:lang w:val="en-US"/>
        </w:rPr>
        <w:t xml:space="preserve"> Linguistics vs. digital editions: The Troms</w:t>
      </w:r>
      <w:r>
        <w:rPr>
          <w:lang w:val="en-US"/>
        </w:rPr>
        <w:t>ø Old Russian and OCS Treebank</w:t>
      </w:r>
      <w:r w:rsidRPr="005864AC">
        <w:rPr>
          <w:lang w:val="en-US"/>
        </w:rPr>
        <w:t xml:space="preserve"> // Scripta &amp; e-Scripta</w:t>
      </w:r>
      <w:r>
        <w:rPr>
          <w:lang w:val="be-BY"/>
        </w:rPr>
        <w:t>. – Соф</w:t>
      </w:r>
      <w:r>
        <w:t>ия</w:t>
      </w:r>
      <w:r w:rsidRPr="005864AC">
        <w:rPr>
          <w:lang w:val="en-US"/>
        </w:rPr>
        <w:t xml:space="preserve">: </w:t>
      </w:r>
      <w:r>
        <w:t>БАН</w:t>
      </w:r>
      <w:r w:rsidRPr="005864AC">
        <w:rPr>
          <w:lang w:val="en-US"/>
        </w:rPr>
        <w:t>,</w:t>
      </w:r>
      <w:r>
        <w:rPr>
          <w:lang w:val="en-US"/>
        </w:rPr>
        <w:t xml:space="preserve"> 2015</w:t>
      </w:r>
      <w:r w:rsidRPr="005864AC">
        <w:rPr>
          <w:lang w:val="en-US"/>
        </w:rPr>
        <w:t xml:space="preserve">. – </w:t>
      </w:r>
      <w:r>
        <w:t>Т</w:t>
      </w:r>
      <w:r w:rsidRPr="005864AC">
        <w:rPr>
          <w:lang w:val="en-US"/>
        </w:rPr>
        <w:t xml:space="preserve">. 14 – </w:t>
      </w:r>
      <w:r>
        <w:t>Вып</w:t>
      </w:r>
      <w:r w:rsidRPr="005864AC">
        <w:rPr>
          <w:lang w:val="en-US"/>
        </w:rPr>
        <w:t xml:space="preserve">. </w:t>
      </w:r>
      <w:r>
        <w:rPr>
          <w:lang w:val="en-US"/>
        </w:rPr>
        <w:t>15</w:t>
      </w:r>
      <w:r w:rsidRPr="005864AC">
        <w:rPr>
          <w:lang w:val="en-US"/>
        </w:rPr>
        <w:t xml:space="preserve">. – </w:t>
      </w:r>
      <w:proofErr w:type="gramStart"/>
      <w:r>
        <w:t>С</w:t>
      </w:r>
      <w:r w:rsidRPr="005864AC">
        <w:rPr>
          <w:lang w:val="en-US"/>
        </w:rPr>
        <w:t>. 9</w:t>
      </w:r>
      <w:proofErr w:type="gramEnd"/>
      <w:r w:rsidRPr="005864AC">
        <w:rPr>
          <w:lang w:val="en-US"/>
        </w:rPr>
        <w:t xml:space="preserve"> – 25.</w:t>
      </w:r>
    </w:p>
    <w:p w:rsidR="00CB366F" w:rsidRPr="00764507" w:rsidRDefault="00CB366F" w:rsidP="00785FDA">
      <w:pPr>
        <w:pStyle w:val="a1"/>
        <w:numPr>
          <w:ilvl w:val="0"/>
          <w:numId w:val="3"/>
        </w:numPr>
        <w:ind w:left="567" w:hanging="425"/>
        <w:rPr>
          <w:lang w:val="en-US"/>
        </w:rPr>
      </w:pPr>
      <w:r w:rsidRPr="00CB366F">
        <w:rPr>
          <w:lang w:val="en-US"/>
        </w:rPr>
        <w:t xml:space="preserve"> </w:t>
      </w:r>
      <w:r>
        <w:rPr>
          <w:i/>
          <w:lang w:val="en-US"/>
        </w:rPr>
        <w:t xml:space="preserve">Egbert J., Larsson T., Biber D. </w:t>
      </w:r>
      <w:r>
        <w:rPr>
          <w:lang w:val="en-US"/>
        </w:rPr>
        <w:t>Doing linguistics with a corpus. – Cambridge University Press: Cambridge</w:t>
      </w:r>
      <w:proofErr w:type="gramStart"/>
      <w:r>
        <w:rPr>
          <w:lang w:val="en-US"/>
        </w:rPr>
        <w:t>,  2020</w:t>
      </w:r>
      <w:proofErr w:type="gramEnd"/>
      <w:r>
        <w:rPr>
          <w:lang w:val="en-US"/>
        </w:rPr>
        <w:t>. – 88</w:t>
      </w:r>
      <w:r w:rsidRPr="00CB366F">
        <w:rPr>
          <w:lang w:val="en-US"/>
        </w:rPr>
        <w:t xml:space="preserve"> </w:t>
      </w:r>
      <w:r>
        <w:t>с</w:t>
      </w:r>
      <w:r w:rsidRPr="00CB366F">
        <w:rPr>
          <w:lang w:val="en-US"/>
        </w:rPr>
        <w:t>.</w:t>
      </w:r>
    </w:p>
    <w:p w:rsidR="001A1EBD" w:rsidRPr="008F36B9" w:rsidRDefault="00DF6C3A" w:rsidP="00785FDA">
      <w:pPr>
        <w:pStyle w:val="a1"/>
        <w:numPr>
          <w:ilvl w:val="0"/>
          <w:numId w:val="3"/>
        </w:numPr>
        <w:ind w:left="567" w:hanging="425"/>
        <w:rPr>
          <w:i/>
          <w:lang w:val="en-US"/>
        </w:rPr>
      </w:pPr>
      <w:r w:rsidRPr="001432FB">
        <w:rPr>
          <w:i/>
          <w:lang w:val="en-US"/>
        </w:rPr>
        <w:t xml:space="preserve"> </w:t>
      </w:r>
      <w:r w:rsidR="001A1EBD" w:rsidRPr="001432FB">
        <w:rPr>
          <w:i/>
          <w:lang w:val="en-US"/>
        </w:rPr>
        <w:t>Elenius K., Forsbom E., Megyesi B</w:t>
      </w:r>
      <w:r w:rsidR="001A1EBD" w:rsidRPr="001432FB">
        <w:rPr>
          <w:lang w:val="en-US"/>
        </w:rPr>
        <w:t>. Siurve</w:t>
      </w:r>
      <w:r w:rsidR="0086030E" w:rsidRPr="001432FB">
        <w:rPr>
          <w:lang w:val="en-US"/>
        </w:rPr>
        <w:t>y on Swedish Language Resources. – Uppsala: Uppsala University, 2008. – 90 с.</w:t>
      </w:r>
    </w:p>
    <w:p w:rsidR="008F36B9" w:rsidRPr="008F36B9" w:rsidRDefault="008F36B9" w:rsidP="00785FDA">
      <w:pPr>
        <w:pStyle w:val="a1"/>
        <w:numPr>
          <w:ilvl w:val="0"/>
          <w:numId w:val="3"/>
        </w:numPr>
        <w:ind w:left="567" w:hanging="425"/>
        <w:rPr>
          <w:lang w:val="en-US"/>
        </w:rPr>
      </w:pPr>
      <w:r w:rsidRPr="008F36B9">
        <w:rPr>
          <w:i/>
          <w:lang w:val="en-US"/>
        </w:rPr>
        <w:t xml:space="preserve"> Evans R., Brown D., Corbett G., Tiberius C.</w:t>
      </w:r>
      <w:r w:rsidRPr="008F36B9">
        <w:rPr>
          <w:lang w:val="en-US"/>
        </w:rPr>
        <w:t xml:space="preserve"> R</w:t>
      </w:r>
      <w:r>
        <w:rPr>
          <w:lang w:val="en-US"/>
        </w:rPr>
        <w:t>ussian Lemmatisation with DATR</w:t>
      </w:r>
      <w:r w:rsidRPr="008F36B9">
        <w:rPr>
          <w:lang w:val="en-US"/>
        </w:rPr>
        <w:t xml:space="preserve">. – </w:t>
      </w:r>
      <w:r>
        <w:rPr>
          <w:lang w:val="en-US"/>
        </w:rPr>
        <w:t>Uni</w:t>
      </w:r>
      <w:r w:rsidRPr="008F36B9">
        <w:rPr>
          <w:lang w:val="en-US"/>
        </w:rPr>
        <w:t>versity of Brighton</w:t>
      </w:r>
      <w:r>
        <w:rPr>
          <w:lang w:val="en-US"/>
        </w:rPr>
        <w:t>: Brighton,</w:t>
      </w:r>
      <w:r w:rsidRPr="008F36B9">
        <w:rPr>
          <w:lang w:val="en-US"/>
        </w:rPr>
        <w:t xml:space="preserve"> </w:t>
      </w:r>
      <w:r>
        <w:rPr>
          <w:lang w:val="en-US"/>
        </w:rPr>
        <w:t>2006. – 12 c.</w:t>
      </w:r>
    </w:p>
    <w:p w:rsidR="00772F16" w:rsidRPr="00772F16" w:rsidRDefault="00772F16" w:rsidP="00785FDA">
      <w:pPr>
        <w:pStyle w:val="a1"/>
        <w:numPr>
          <w:ilvl w:val="0"/>
          <w:numId w:val="3"/>
        </w:numPr>
        <w:ind w:left="567" w:hanging="425"/>
        <w:rPr>
          <w:lang w:val="en-US"/>
        </w:rPr>
      </w:pPr>
      <w:r w:rsidRPr="00772F16">
        <w:rPr>
          <w:i/>
          <w:lang w:val="en-US"/>
        </w:rPr>
        <w:lastRenderedPageBreak/>
        <w:t xml:space="preserve"> Farkas R., Vincze V.,  T I., Ormándi R., Szarvas G., Almási A.</w:t>
      </w:r>
      <w:r w:rsidRPr="00772F16">
        <w:rPr>
          <w:lang w:val="en-US"/>
        </w:rPr>
        <w:t xml:space="preserve"> "Web-Based Le</w:t>
      </w:r>
      <w:r w:rsidR="00E92440">
        <w:rPr>
          <w:lang w:val="en-US"/>
        </w:rPr>
        <w:t>m-matisation of Named Entities //</w:t>
      </w:r>
      <w:r w:rsidRPr="00772F16">
        <w:rPr>
          <w:lang w:val="en-US"/>
        </w:rPr>
        <w:t xml:space="preserve"> Proceedings of</w:t>
      </w:r>
      <w:r w:rsidR="00E92440">
        <w:rPr>
          <w:lang w:val="en-US"/>
        </w:rPr>
        <w:t xml:space="preserve"> TSD 2008, Brno, Czech Republic. – Luxembourg: Springer. –</w:t>
      </w:r>
      <w:r w:rsidRPr="00772F16">
        <w:rPr>
          <w:lang w:val="en-US"/>
        </w:rPr>
        <w:t xml:space="preserve"> </w:t>
      </w:r>
      <w:r w:rsidR="00E92440">
        <w:rPr>
          <w:lang w:val="en-US"/>
        </w:rPr>
        <w:t xml:space="preserve">2008. – </w:t>
      </w:r>
      <w:proofErr w:type="gramStart"/>
      <w:r w:rsidR="00E92440">
        <w:t>С</w:t>
      </w:r>
      <w:r w:rsidR="00E92440">
        <w:rPr>
          <w:lang w:val="en-US"/>
        </w:rPr>
        <w:t>. 53</w:t>
      </w:r>
      <w:proofErr w:type="gramEnd"/>
      <w:r w:rsidR="00E92440" w:rsidRPr="006261CB">
        <w:rPr>
          <w:lang w:val="en-US"/>
        </w:rPr>
        <w:t xml:space="preserve"> – </w:t>
      </w:r>
      <w:r w:rsidRPr="00772F16">
        <w:rPr>
          <w:lang w:val="en-US"/>
        </w:rPr>
        <w:t>60.</w:t>
      </w:r>
    </w:p>
    <w:p w:rsidR="00D800FB" w:rsidRPr="00D800FB" w:rsidRDefault="00D800FB" w:rsidP="00785FDA">
      <w:pPr>
        <w:pStyle w:val="a1"/>
        <w:numPr>
          <w:ilvl w:val="0"/>
          <w:numId w:val="3"/>
        </w:numPr>
        <w:ind w:left="567" w:hanging="425"/>
        <w:rPr>
          <w:lang w:val="en-US"/>
        </w:rPr>
      </w:pPr>
      <w:r w:rsidRPr="00D800FB">
        <w:rPr>
          <w:i/>
          <w:lang w:val="en-US"/>
        </w:rPr>
        <w:t xml:space="preserve"> Fernández L.</w:t>
      </w:r>
      <w:r w:rsidRPr="00D800FB">
        <w:rPr>
          <w:lang w:val="en-US"/>
        </w:rPr>
        <w:t xml:space="preserve"> A contribution to Old English lexicography: Utgangan, wiðhealdan, ofersce</w:t>
      </w:r>
      <w:r>
        <w:rPr>
          <w:lang w:val="en-US"/>
        </w:rPr>
        <w:t>adan, onbefeallan and ongangan</w:t>
      </w:r>
      <w:r w:rsidRPr="00D800FB">
        <w:rPr>
          <w:lang w:val="en-US"/>
        </w:rPr>
        <w:t xml:space="preserve"> // NOWELE. North-Western European Language Evolution. – </w:t>
      </w:r>
      <w:r>
        <w:rPr>
          <w:lang w:val="en-US"/>
        </w:rPr>
        <w:t>Amsterdam, the Netherlands: John Benjamins Publishing Company. –</w:t>
      </w:r>
      <w:r w:rsidRPr="00D800FB">
        <w:rPr>
          <w:lang w:val="en-US"/>
        </w:rPr>
        <w:t xml:space="preserve"> 2020</w:t>
      </w:r>
      <w:r>
        <w:rPr>
          <w:lang w:val="en-US"/>
        </w:rPr>
        <w:t xml:space="preserve">. – </w:t>
      </w:r>
      <w:r>
        <w:t>Т</w:t>
      </w:r>
      <w:r w:rsidRPr="00D800FB">
        <w:rPr>
          <w:lang w:val="en-US"/>
        </w:rPr>
        <w:t xml:space="preserve">. 73. – </w:t>
      </w:r>
      <w:r>
        <w:t>Вып</w:t>
      </w:r>
      <w:r>
        <w:rPr>
          <w:lang w:val="en-US"/>
        </w:rPr>
        <w:t>. 2</w:t>
      </w:r>
      <w:r w:rsidRPr="00D800FB">
        <w:rPr>
          <w:lang w:val="en-US"/>
        </w:rPr>
        <w:t xml:space="preserve">. – </w:t>
      </w:r>
      <w:proofErr w:type="gramStart"/>
      <w:r>
        <w:t>С</w:t>
      </w:r>
      <w:r>
        <w:rPr>
          <w:lang w:val="en-US"/>
        </w:rPr>
        <w:t>. 236</w:t>
      </w:r>
      <w:proofErr w:type="gramEnd"/>
      <w:r w:rsidRPr="006123F0">
        <w:rPr>
          <w:lang w:val="en-US"/>
        </w:rPr>
        <w:t xml:space="preserve"> – </w:t>
      </w:r>
      <w:r w:rsidRPr="00D800FB">
        <w:rPr>
          <w:lang w:val="en-US"/>
        </w:rPr>
        <w:t>251.</w:t>
      </w:r>
    </w:p>
    <w:p w:rsidR="001E1F96" w:rsidRDefault="00DF6C3A" w:rsidP="00785FDA">
      <w:pPr>
        <w:pStyle w:val="a1"/>
        <w:numPr>
          <w:ilvl w:val="0"/>
          <w:numId w:val="3"/>
        </w:numPr>
        <w:ind w:left="567" w:hanging="425"/>
        <w:rPr>
          <w:lang w:val="en-US"/>
        </w:rPr>
      </w:pPr>
      <w:r w:rsidRPr="001432FB">
        <w:rPr>
          <w:i/>
          <w:lang w:val="en-US"/>
        </w:rPr>
        <w:t xml:space="preserve"> </w:t>
      </w:r>
      <w:r w:rsidR="001E1F96" w:rsidRPr="001432FB">
        <w:rPr>
          <w:i/>
          <w:lang w:val="en-US"/>
        </w:rPr>
        <w:t>Freeman S., Herron J. C.</w:t>
      </w:r>
      <w:r w:rsidR="00682EA0" w:rsidRPr="001432FB">
        <w:rPr>
          <w:lang w:val="en-US"/>
        </w:rPr>
        <w:t xml:space="preserve"> </w:t>
      </w:r>
      <w:r w:rsidR="001E1F96" w:rsidRPr="001432FB">
        <w:rPr>
          <w:iCs/>
          <w:lang w:val="en-US"/>
        </w:rPr>
        <w:t>Evolutionary Analysis</w:t>
      </w:r>
      <w:r w:rsidR="001E1F96" w:rsidRPr="001432FB">
        <w:rPr>
          <w:lang w:val="en-US"/>
        </w:rPr>
        <w:t xml:space="preserve"> (3rd </w:t>
      </w:r>
      <w:proofErr w:type="gramStart"/>
      <w:r w:rsidR="001E1F96" w:rsidRPr="001432FB">
        <w:rPr>
          <w:lang w:val="en-US"/>
        </w:rPr>
        <w:t>ed</w:t>
      </w:r>
      <w:proofErr w:type="gramEnd"/>
      <w:r w:rsidR="001E1F96" w:rsidRPr="001432FB">
        <w:rPr>
          <w:lang w:val="en-US"/>
        </w:rPr>
        <w:t>.).</w:t>
      </w:r>
      <w:r w:rsidR="00682EA0" w:rsidRPr="001432FB">
        <w:rPr>
          <w:lang w:val="en-US"/>
        </w:rPr>
        <w:t xml:space="preserve"> – Upper</w:t>
      </w:r>
      <w:r w:rsidR="001E1F96" w:rsidRPr="001432FB">
        <w:rPr>
          <w:lang w:val="en-US"/>
        </w:rPr>
        <w:t xml:space="preserve"> Saddle River, NJ</w:t>
      </w:r>
      <w:r w:rsidR="00682EA0" w:rsidRPr="001432FB">
        <w:rPr>
          <w:lang w:val="en-US"/>
        </w:rPr>
        <w:t>: Pearson Education, 2004.  – 816 c.</w:t>
      </w:r>
    </w:p>
    <w:p w:rsidR="00F237F5" w:rsidRDefault="00F237F5" w:rsidP="00785FDA">
      <w:pPr>
        <w:pStyle w:val="a1"/>
        <w:numPr>
          <w:ilvl w:val="0"/>
          <w:numId w:val="3"/>
        </w:numPr>
        <w:ind w:left="567" w:hanging="425"/>
        <w:rPr>
          <w:lang w:val="en-US"/>
        </w:rPr>
      </w:pPr>
      <w:r>
        <w:rPr>
          <w:i/>
          <w:lang w:val="en-US"/>
        </w:rPr>
        <w:t xml:space="preserve"> FuzzyWuzzy </w:t>
      </w:r>
      <w:r>
        <w:rPr>
          <w:lang w:val="en-US"/>
        </w:rPr>
        <w:softHyphen/>
        <w:t xml:space="preserve">– </w:t>
      </w:r>
      <w:r>
        <w:t>Эл</w:t>
      </w:r>
      <w:r w:rsidRPr="00F237F5">
        <w:rPr>
          <w:lang w:val="en-US"/>
        </w:rPr>
        <w:t xml:space="preserve">. </w:t>
      </w:r>
      <w:r>
        <w:t>рес</w:t>
      </w:r>
      <w:r w:rsidRPr="00F237F5">
        <w:rPr>
          <w:lang w:val="en-US"/>
        </w:rPr>
        <w:t>.: https://github.com/seatgeek/fuzzywuzzy</w:t>
      </w:r>
    </w:p>
    <w:p w:rsidR="00E87360" w:rsidRPr="00E87360" w:rsidRDefault="00E87360" w:rsidP="00785FDA">
      <w:pPr>
        <w:pStyle w:val="a1"/>
        <w:numPr>
          <w:ilvl w:val="0"/>
          <w:numId w:val="3"/>
        </w:numPr>
        <w:ind w:left="567" w:hanging="425"/>
        <w:rPr>
          <w:lang w:val="en-US"/>
        </w:rPr>
      </w:pPr>
      <w:r>
        <w:rPr>
          <w:i/>
          <w:lang w:val="en-US"/>
        </w:rPr>
        <w:t xml:space="preserve"> </w:t>
      </w:r>
      <w:r w:rsidRPr="00E87360">
        <w:rPr>
          <w:i/>
          <w:lang w:val="en-US"/>
        </w:rPr>
        <w:t>Gambäck</w:t>
      </w:r>
      <w:r>
        <w:rPr>
          <w:i/>
          <w:lang w:val="en-US"/>
        </w:rPr>
        <w:t xml:space="preserve"> B., Asker L.</w:t>
      </w:r>
      <w:r w:rsidRPr="00E87360">
        <w:rPr>
          <w:i/>
          <w:lang w:val="en-US"/>
        </w:rPr>
        <w:t xml:space="preserve"> </w:t>
      </w:r>
      <w:r w:rsidRPr="00E87360">
        <w:rPr>
          <w:lang w:val="en-US"/>
        </w:rPr>
        <w:t>Experiences with developing language processing too</w:t>
      </w:r>
      <w:r>
        <w:rPr>
          <w:lang w:val="en-US"/>
        </w:rPr>
        <w:t xml:space="preserve">ls and corpora for Amharic // </w:t>
      </w:r>
      <w:r w:rsidRPr="00E87360">
        <w:rPr>
          <w:lang w:val="en-US"/>
        </w:rPr>
        <w:t xml:space="preserve">Cunningham, P., Cunningham, M. (eds.) Proceedings of IST-Africa 2010, the 5th Conference on Regional Impact of Information Society Technologies in Africa. </w:t>
      </w:r>
      <w:r>
        <w:rPr>
          <w:lang w:val="en-US"/>
        </w:rPr>
        <w:t xml:space="preserve">– Dublin, Ireland: </w:t>
      </w:r>
      <w:r w:rsidRPr="00E87360">
        <w:rPr>
          <w:lang w:val="en-US"/>
        </w:rPr>
        <w:t>I</w:t>
      </w:r>
      <w:r>
        <w:rPr>
          <w:lang w:val="en-US"/>
        </w:rPr>
        <w:t xml:space="preserve">IMC. – 2010. – </w:t>
      </w:r>
      <w:r>
        <w:rPr>
          <w:lang w:val="be-BY"/>
        </w:rPr>
        <w:t>С. 1 – 8.</w:t>
      </w:r>
    </w:p>
    <w:p w:rsidR="00567E49" w:rsidRPr="001432FB" w:rsidRDefault="00567E49" w:rsidP="00785FDA">
      <w:pPr>
        <w:pStyle w:val="a1"/>
        <w:numPr>
          <w:ilvl w:val="0"/>
          <w:numId w:val="3"/>
        </w:numPr>
        <w:ind w:left="567" w:hanging="425"/>
        <w:rPr>
          <w:lang w:val="en-US"/>
        </w:rPr>
      </w:pPr>
      <w:r w:rsidRPr="001432FB">
        <w:rPr>
          <w:i/>
          <w:lang w:val="en-US"/>
        </w:rPr>
        <w:t xml:space="preserve"> Gambäck B., Olsson F., Argaw A. A., Asker L. </w:t>
      </w:r>
      <w:r w:rsidRPr="001432FB">
        <w:rPr>
          <w:lang w:val="en-US"/>
        </w:rPr>
        <w:t>Methods for Amharic Part-of-Speech Tagging // Proceedings of the EACL 2009 Workshop on Language Technologies for African Languages – AfLaT 2009. – Athens: Association for Computational Linguistics. –</w:t>
      </w:r>
      <w:r w:rsidR="00E93ECF" w:rsidRPr="001432FB">
        <w:rPr>
          <w:lang w:val="en-US"/>
        </w:rPr>
        <w:t xml:space="preserve"> </w:t>
      </w:r>
      <w:r w:rsidRPr="001432FB">
        <w:rPr>
          <w:lang w:val="en-US"/>
        </w:rPr>
        <w:t xml:space="preserve">2009. – </w:t>
      </w:r>
      <w:r w:rsidR="00234254" w:rsidRPr="001432FB">
        <w:rPr>
          <w:lang w:val="en-US"/>
        </w:rPr>
        <w:t xml:space="preserve">131 </w:t>
      </w:r>
      <w:r w:rsidR="00234254" w:rsidRPr="001432FB">
        <w:t>с</w:t>
      </w:r>
      <w:proofErr w:type="gramStart"/>
      <w:r w:rsidRPr="001432FB">
        <w:rPr>
          <w:lang w:val="en-US"/>
        </w:rPr>
        <w:t>.–</w:t>
      </w:r>
      <w:proofErr w:type="gramEnd"/>
      <w:r w:rsidRPr="001432FB">
        <w:rPr>
          <w:lang w:val="en-US"/>
        </w:rPr>
        <w:t xml:space="preserve"> С. 104 – 111.</w:t>
      </w:r>
    </w:p>
    <w:p w:rsidR="00E004CB" w:rsidRPr="009D4478" w:rsidRDefault="00E004CB" w:rsidP="00785FDA">
      <w:pPr>
        <w:pStyle w:val="a1"/>
        <w:numPr>
          <w:ilvl w:val="0"/>
          <w:numId w:val="3"/>
        </w:numPr>
        <w:ind w:left="567" w:hanging="425"/>
        <w:rPr>
          <w:i/>
          <w:lang w:val="en-US"/>
        </w:rPr>
      </w:pPr>
      <w:r w:rsidRPr="001432FB">
        <w:rPr>
          <w:i/>
          <w:lang w:val="en-US"/>
        </w:rPr>
        <w:t xml:space="preserve"> Gambäck B. </w:t>
      </w:r>
      <w:r w:rsidRPr="001432FB">
        <w:rPr>
          <w:lang w:val="en-US"/>
        </w:rPr>
        <w:t xml:space="preserve">Tagging and Verifying an Amharic News Corpus // Proceedings of the Workshop on Language Technology for Normalisation of Less-Resourced Languages (SALTMIL8/AfLaT2012). – Paris: European Language Resources Association, 2012. – </w:t>
      </w:r>
      <w:proofErr w:type="gramStart"/>
      <w:r w:rsidRPr="001432FB">
        <w:rPr>
          <w:lang w:val="en-US"/>
        </w:rPr>
        <w:t>С. 79</w:t>
      </w:r>
      <w:proofErr w:type="gramEnd"/>
      <w:r w:rsidRPr="001432FB">
        <w:rPr>
          <w:lang w:val="en-US"/>
        </w:rPr>
        <w:t xml:space="preserve"> – 84.</w:t>
      </w:r>
    </w:p>
    <w:p w:rsidR="009D4478" w:rsidRPr="009D4478" w:rsidRDefault="009D4478" w:rsidP="00785FDA">
      <w:pPr>
        <w:pStyle w:val="a1"/>
        <w:numPr>
          <w:ilvl w:val="0"/>
          <w:numId w:val="3"/>
        </w:numPr>
        <w:ind w:left="567" w:hanging="425"/>
        <w:rPr>
          <w:i/>
          <w:lang w:val="en-US"/>
        </w:rPr>
      </w:pPr>
      <w:r w:rsidRPr="009D4478">
        <w:rPr>
          <w:i/>
          <w:lang w:val="be-BY"/>
        </w:rPr>
        <w:t xml:space="preserve"> </w:t>
      </w:r>
      <w:r w:rsidR="00651102">
        <w:rPr>
          <w:i/>
          <w:lang w:val="en-US"/>
        </w:rPr>
        <w:t>Gesmundo</w:t>
      </w:r>
      <w:r w:rsidRPr="009D4478">
        <w:rPr>
          <w:i/>
          <w:lang w:val="en-US"/>
        </w:rPr>
        <w:t xml:space="preserve"> A</w:t>
      </w:r>
      <w:r w:rsidR="00651102">
        <w:rPr>
          <w:i/>
          <w:lang w:val="be-BY"/>
        </w:rPr>
        <w:t xml:space="preserve">., </w:t>
      </w:r>
      <w:r w:rsidR="00651102">
        <w:rPr>
          <w:i/>
          <w:lang w:val="en-US"/>
        </w:rPr>
        <w:t>Samardžić</w:t>
      </w:r>
      <w:r w:rsidRPr="009D4478">
        <w:rPr>
          <w:i/>
          <w:lang w:val="en-US"/>
        </w:rPr>
        <w:t xml:space="preserve"> T</w:t>
      </w:r>
      <w:r w:rsidR="00651102">
        <w:rPr>
          <w:lang w:val="be-BY"/>
        </w:rPr>
        <w:t xml:space="preserve">. </w:t>
      </w:r>
      <w:r w:rsidRPr="00651102">
        <w:rPr>
          <w:lang w:val="en-US"/>
        </w:rPr>
        <w:t>Lemmatisation as a ta</w:t>
      </w:r>
      <w:r w:rsidR="00651102">
        <w:rPr>
          <w:lang w:val="en-US"/>
        </w:rPr>
        <w:t>gging task</w:t>
      </w:r>
      <w:r w:rsidR="00651102">
        <w:rPr>
          <w:lang w:val="be-BY"/>
        </w:rPr>
        <w:t xml:space="preserve"> //</w:t>
      </w:r>
      <w:r w:rsidRPr="00651102">
        <w:rPr>
          <w:lang w:val="en-US"/>
        </w:rPr>
        <w:t xml:space="preserve"> Proceedings of the 50th Annual Meeting of the Association for Computational Linguistics</w:t>
      </w:r>
      <w:r w:rsidR="00651102">
        <w:rPr>
          <w:lang w:val="be-BY"/>
        </w:rPr>
        <w:t xml:space="preserve">. – </w:t>
      </w:r>
      <w:r w:rsidRPr="00651102">
        <w:rPr>
          <w:lang w:val="en-US"/>
        </w:rPr>
        <w:t xml:space="preserve"> </w:t>
      </w:r>
      <w:r w:rsidR="00651102" w:rsidRPr="00651102">
        <w:rPr>
          <w:lang w:val="en-US"/>
        </w:rPr>
        <w:t>Jeju Island, Korea</w:t>
      </w:r>
      <w:r w:rsidR="00651102">
        <w:rPr>
          <w:lang w:val="be-BY"/>
        </w:rPr>
        <w:t xml:space="preserve">: </w:t>
      </w:r>
      <w:r w:rsidR="00651102">
        <w:rPr>
          <w:lang w:val="en-US"/>
        </w:rPr>
        <w:t xml:space="preserve">ACL. – 2012. – </w:t>
      </w:r>
      <w:r w:rsidR="009026E0">
        <w:rPr>
          <w:lang w:val="be-BY"/>
        </w:rPr>
        <w:t>Т</w:t>
      </w:r>
      <w:r w:rsidR="00651102">
        <w:rPr>
          <w:lang w:val="en-US"/>
        </w:rPr>
        <w:t>. 2</w:t>
      </w:r>
      <w:r w:rsidR="00651102">
        <w:rPr>
          <w:lang w:val="be-BY"/>
        </w:rPr>
        <w:t>. – С.</w:t>
      </w:r>
      <w:r w:rsidR="00651102">
        <w:rPr>
          <w:lang w:val="en-US"/>
        </w:rPr>
        <w:t xml:space="preserve"> 368</w:t>
      </w:r>
      <w:r w:rsidR="00651102">
        <w:rPr>
          <w:lang w:val="be-BY"/>
        </w:rPr>
        <w:t xml:space="preserve"> – </w:t>
      </w:r>
      <w:r w:rsidRPr="00651102">
        <w:rPr>
          <w:lang w:val="en-US"/>
        </w:rPr>
        <w:t>372.</w:t>
      </w:r>
    </w:p>
    <w:p w:rsidR="00132E30" w:rsidRPr="00132E30" w:rsidRDefault="007D32CC" w:rsidP="00785FDA">
      <w:pPr>
        <w:pStyle w:val="a1"/>
        <w:numPr>
          <w:ilvl w:val="0"/>
          <w:numId w:val="3"/>
        </w:numPr>
        <w:ind w:left="567" w:hanging="425"/>
        <w:rPr>
          <w:i/>
          <w:lang w:val="en-US"/>
        </w:rPr>
      </w:pPr>
      <w:r w:rsidRPr="007D32CC">
        <w:rPr>
          <w:i/>
          <w:lang w:val="en-US"/>
        </w:rPr>
        <w:t xml:space="preserve"> </w:t>
      </w:r>
      <w:r w:rsidR="00132E30">
        <w:rPr>
          <w:i/>
          <w:lang w:val="en-US"/>
        </w:rPr>
        <w:t>Glibetić</w:t>
      </w:r>
      <w:r w:rsidR="00132E30" w:rsidRPr="00132E30">
        <w:rPr>
          <w:i/>
          <w:lang w:val="en-US"/>
        </w:rPr>
        <w:t xml:space="preserve"> N. </w:t>
      </w:r>
      <w:r w:rsidR="00132E30" w:rsidRPr="00132E30">
        <w:rPr>
          <w:lang w:val="en-US"/>
        </w:rPr>
        <w:t>A New Eleventh-Century Glagolitic Fragment from St Catherine's Monastery: The Midnight Prayer of Early Slavic Monks in the Sinai</w:t>
      </w:r>
      <w:r w:rsidR="00132E30" w:rsidRPr="00132E30">
        <w:rPr>
          <w:i/>
          <w:lang w:val="en-US"/>
        </w:rPr>
        <w:t xml:space="preserve"> // </w:t>
      </w:r>
      <w:r w:rsidR="00132E30">
        <w:rPr>
          <w:lang w:val="en-US"/>
        </w:rPr>
        <w:t>Археографски прилози. –</w:t>
      </w:r>
      <w:r w:rsidR="00132E30" w:rsidRPr="00132E30">
        <w:rPr>
          <w:lang w:val="en-US"/>
        </w:rPr>
        <w:t xml:space="preserve"> Београд: Нар. библ. Србиjе. Археографско од-ње, 2015. </w:t>
      </w:r>
      <w:r w:rsidR="00132E30">
        <w:rPr>
          <w:lang w:val="en-US"/>
        </w:rPr>
        <w:t>–</w:t>
      </w:r>
      <w:r w:rsidR="00132E30" w:rsidRPr="00132E30">
        <w:rPr>
          <w:lang w:val="en-US"/>
        </w:rPr>
        <w:t xml:space="preserve"> </w:t>
      </w:r>
      <w:r w:rsidR="00132E30">
        <w:t>Вып</w:t>
      </w:r>
      <w:r w:rsidR="00132E30" w:rsidRPr="007D32CC">
        <w:rPr>
          <w:lang w:val="en-US"/>
        </w:rPr>
        <w:t xml:space="preserve">. </w:t>
      </w:r>
      <w:r w:rsidR="00132E30" w:rsidRPr="00132E30">
        <w:rPr>
          <w:lang w:val="en-US"/>
        </w:rPr>
        <w:t xml:space="preserve">37. </w:t>
      </w:r>
      <w:r w:rsidR="00132E30" w:rsidRPr="007D32CC">
        <w:rPr>
          <w:lang w:val="en-US"/>
        </w:rPr>
        <w:t>–</w:t>
      </w:r>
      <w:r w:rsidR="00132E30" w:rsidRPr="00132E30">
        <w:rPr>
          <w:lang w:val="en-US"/>
        </w:rPr>
        <w:t xml:space="preserve"> </w:t>
      </w:r>
      <w:proofErr w:type="gramStart"/>
      <w:r w:rsidR="00132E30" w:rsidRPr="00132E30">
        <w:rPr>
          <w:lang w:val="en-US"/>
        </w:rPr>
        <w:t>С.</w:t>
      </w:r>
      <w:r w:rsidR="00132E30" w:rsidRPr="007D32CC">
        <w:rPr>
          <w:lang w:val="en-US"/>
        </w:rPr>
        <w:t xml:space="preserve"> </w:t>
      </w:r>
      <w:r w:rsidR="00132E30" w:rsidRPr="00132E30">
        <w:rPr>
          <w:lang w:val="en-US"/>
        </w:rPr>
        <w:t>11</w:t>
      </w:r>
      <w:proofErr w:type="gramEnd"/>
      <w:r w:rsidR="00132E30" w:rsidRPr="007D32CC">
        <w:rPr>
          <w:lang w:val="en-US"/>
        </w:rPr>
        <w:t xml:space="preserve"> – </w:t>
      </w:r>
      <w:r w:rsidR="00132E30" w:rsidRPr="00132E30">
        <w:rPr>
          <w:lang w:val="en-US"/>
        </w:rPr>
        <w:t>47.</w:t>
      </w:r>
    </w:p>
    <w:p w:rsidR="008B1F31" w:rsidRPr="00F63944" w:rsidRDefault="008B1F31" w:rsidP="00785FDA">
      <w:pPr>
        <w:pStyle w:val="a1"/>
        <w:numPr>
          <w:ilvl w:val="0"/>
          <w:numId w:val="3"/>
        </w:numPr>
        <w:ind w:left="567" w:hanging="425"/>
        <w:rPr>
          <w:lang w:val="en-US"/>
        </w:rPr>
      </w:pPr>
      <w:r w:rsidRPr="008B1F31">
        <w:rPr>
          <w:i/>
          <w:lang w:val="en-US"/>
        </w:rPr>
        <w:lastRenderedPageBreak/>
        <w:t xml:space="preserve"> Grivec </w:t>
      </w:r>
      <w:r>
        <w:rPr>
          <w:i/>
          <w:lang w:val="en-US"/>
        </w:rPr>
        <w:t>F.</w:t>
      </w:r>
      <w:r w:rsidRPr="008B1F31">
        <w:rPr>
          <w:i/>
          <w:lang w:val="en-US"/>
        </w:rPr>
        <w:t>, Tomšić</w:t>
      </w:r>
      <w:r>
        <w:rPr>
          <w:i/>
          <w:lang w:val="en-US"/>
        </w:rPr>
        <w:t xml:space="preserve"> F. </w:t>
      </w:r>
      <w:r w:rsidRPr="008B1F31">
        <w:rPr>
          <w:lang w:val="en-US"/>
        </w:rPr>
        <w:t xml:space="preserve">Constantinus </w:t>
      </w:r>
      <w:proofErr w:type="gramStart"/>
      <w:r w:rsidRPr="008B1F31">
        <w:rPr>
          <w:lang w:val="en-US"/>
        </w:rPr>
        <w:t>et</w:t>
      </w:r>
      <w:proofErr w:type="gramEnd"/>
      <w:r w:rsidRPr="008B1F31">
        <w:rPr>
          <w:lang w:val="en-US"/>
        </w:rPr>
        <w:t xml:space="preserve"> Methodius Thessalonicenses, Fontes</w:t>
      </w:r>
      <w:r>
        <w:rPr>
          <w:lang w:val="en-US"/>
        </w:rPr>
        <w:t xml:space="preserve"> // </w:t>
      </w:r>
      <w:r w:rsidRPr="008B1F31">
        <w:rPr>
          <w:lang w:val="en-US"/>
        </w:rPr>
        <w:t>Radovi Staroslavenskog instituta</w:t>
      </w:r>
      <w:r>
        <w:rPr>
          <w:lang w:val="en-US"/>
        </w:rPr>
        <w:t xml:space="preserve">. – </w:t>
      </w:r>
      <w:r w:rsidR="009A2661">
        <w:rPr>
          <w:lang w:val="en-US"/>
        </w:rPr>
        <w:t xml:space="preserve">Zagreb: Staroslavenski institut. – 1960. </w:t>
      </w:r>
      <w:r w:rsidRPr="008B1F31">
        <w:rPr>
          <w:lang w:val="en-US"/>
        </w:rPr>
        <w:t xml:space="preserve"> – </w:t>
      </w:r>
      <w:r>
        <w:t>Т</w:t>
      </w:r>
      <w:r w:rsidRPr="008B1F31">
        <w:rPr>
          <w:lang w:val="en-US"/>
        </w:rPr>
        <w:t xml:space="preserve">. 4. – </w:t>
      </w:r>
      <w:r>
        <w:t>Вып</w:t>
      </w:r>
      <w:r w:rsidRPr="008B1F31">
        <w:rPr>
          <w:lang w:val="en-US"/>
        </w:rPr>
        <w:t xml:space="preserve">. 4. – </w:t>
      </w:r>
      <w:proofErr w:type="gramStart"/>
      <w:r>
        <w:t>С</w:t>
      </w:r>
      <w:r w:rsidRPr="008B1F31">
        <w:rPr>
          <w:lang w:val="en-US"/>
        </w:rPr>
        <w:t>. 13</w:t>
      </w:r>
      <w:proofErr w:type="gramEnd"/>
      <w:r w:rsidRPr="008B1F31">
        <w:rPr>
          <w:lang w:val="en-US"/>
        </w:rPr>
        <w:t xml:space="preserve"> – 276.</w:t>
      </w:r>
    </w:p>
    <w:p w:rsidR="00F63944" w:rsidRPr="00F41634" w:rsidRDefault="00F63944" w:rsidP="00785FDA">
      <w:pPr>
        <w:pStyle w:val="a1"/>
        <w:numPr>
          <w:ilvl w:val="0"/>
          <w:numId w:val="3"/>
        </w:numPr>
        <w:ind w:left="567" w:hanging="425"/>
        <w:rPr>
          <w:lang w:val="en-US"/>
        </w:rPr>
      </w:pPr>
      <w:r w:rsidRPr="00F63944">
        <w:rPr>
          <w:i/>
          <w:lang w:val="en-US"/>
        </w:rPr>
        <w:t xml:space="preserve"> </w:t>
      </w:r>
      <w:r w:rsidRPr="0060429B">
        <w:rPr>
          <w:i/>
          <w:lang w:val="en-US"/>
        </w:rPr>
        <w:t>Groenewald H.</w:t>
      </w:r>
      <w:r>
        <w:rPr>
          <w:lang w:val="en-US"/>
        </w:rPr>
        <w:t xml:space="preserve"> </w:t>
      </w:r>
      <w:r w:rsidRPr="00F63944">
        <w:rPr>
          <w:lang w:val="en-US"/>
        </w:rPr>
        <w:t>Automatic</w:t>
      </w:r>
      <w:r>
        <w:rPr>
          <w:lang w:val="en-US"/>
        </w:rPr>
        <w:t xml:space="preserve"> lemmatisation for Afrikaans. – </w:t>
      </w:r>
      <w:r w:rsidRPr="00F63944">
        <w:rPr>
          <w:lang w:val="en-US"/>
        </w:rPr>
        <w:t>North-West University, Potchefstroom Campus</w:t>
      </w:r>
      <w:r w:rsidR="0060429B" w:rsidRPr="0060429B">
        <w:rPr>
          <w:lang w:val="en-US"/>
        </w:rPr>
        <w:t xml:space="preserve">: </w:t>
      </w:r>
      <w:r w:rsidR="0060429B">
        <w:rPr>
          <w:lang w:val="en-US"/>
        </w:rPr>
        <w:t>SAR</w:t>
      </w:r>
      <w:r w:rsidR="0060429B">
        <w:rPr>
          <w:i/>
          <w:lang w:val="en-US"/>
        </w:rPr>
        <w:t>,</w:t>
      </w:r>
      <w:r w:rsidR="0060429B" w:rsidRPr="0060429B">
        <w:rPr>
          <w:lang w:val="en-US"/>
        </w:rPr>
        <w:t xml:space="preserve"> 2007. – </w:t>
      </w:r>
      <w:r w:rsidR="006E6D6F">
        <w:rPr>
          <w:lang w:val="en-US"/>
        </w:rPr>
        <w:t>2</w:t>
      </w:r>
      <w:r w:rsidR="006E6D6F">
        <w:rPr>
          <w:lang w:val="be-BY"/>
        </w:rPr>
        <w:t>2</w:t>
      </w:r>
      <w:r w:rsidR="006E6D6F">
        <w:rPr>
          <w:lang w:val="en-US"/>
        </w:rPr>
        <w:t xml:space="preserve"> </w:t>
      </w:r>
      <w:r w:rsidR="006E6D6F">
        <w:rPr>
          <w:lang w:val="be-BY"/>
        </w:rPr>
        <w:t>с.</w:t>
      </w:r>
    </w:p>
    <w:p w:rsidR="00F41634" w:rsidRPr="00F41634" w:rsidRDefault="00F41634" w:rsidP="00785FDA">
      <w:pPr>
        <w:pStyle w:val="a1"/>
        <w:numPr>
          <w:ilvl w:val="0"/>
          <w:numId w:val="3"/>
        </w:numPr>
        <w:ind w:left="567" w:hanging="425"/>
        <w:rPr>
          <w:lang w:val="en-US"/>
        </w:rPr>
      </w:pPr>
      <w:r w:rsidRPr="00F41634">
        <w:rPr>
          <w:i/>
          <w:lang w:val="en-US"/>
        </w:rPr>
        <w:t xml:space="preserve"> </w:t>
      </w:r>
      <w:r>
        <w:rPr>
          <w:i/>
          <w:lang w:val="en-US"/>
        </w:rPr>
        <w:t>Groenewald</w:t>
      </w:r>
      <w:r w:rsidRPr="00F41634">
        <w:rPr>
          <w:i/>
          <w:lang w:val="en-US"/>
        </w:rPr>
        <w:t xml:space="preserve"> H. </w:t>
      </w:r>
      <w:r w:rsidRPr="00F41634">
        <w:rPr>
          <w:lang w:val="en-US"/>
        </w:rPr>
        <w:t>Using technology transfer to advance autom</w:t>
      </w:r>
      <w:r>
        <w:rPr>
          <w:lang w:val="en-US"/>
        </w:rPr>
        <w:t>atic lemmatisation for Setswana</w:t>
      </w:r>
      <w:r w:rsidRPr="00F41634">
        <w:rPr>
          <w:lang w:val="en-US"/>
        </w:rPr>
        <w:t xml:space="preserve"> // Proceedings of the First Workshop on Language Tech</w:t>
      </w:r>
      <w:r>
        <w:rPr>
          <w:lang w:val="en-US"/>
        </w:rPr>
        <w:t>nologies for African Languages</w:t>
      </w:r>
      <w:r w:rsidRPr="00F41634">
        <w:rPr>
          <w:lang w:val="en-US"/>
        </w:rPr>
        <w:t>. – Stroudsburg, PA:</w:t>
      </w:r>
      <w:r>
        <w:rPr>
          <w:lang w:val="en-US"/>
        </w:rPr>
        <w:t xml:space="preserve"> ACL. – 2009. – </w:t>
      </w:r>
      <w:proofErr w:type="gramStart"/>
      <w:r>
        <w:rPr>
          <w:lang w:val="be-BY"/>
        </w:rPr>
        <w:t>С</w:t>
      </w:r>
      <w:r>
        <w:rPr>
          <w:lang w:val="en-US"/>
        </w:rPr>
        <w:t>. 32</w:t>
      </w:r>
      <w:proofErr w:type="gramEnd"/>
      <w:r>
        <w:rPr>
          <w:lang w:val="be-BY"/>
        </w:rPr>
        <w:t xml:space="preserve"> – </w:t>
      </w:r>
      <w:r w:rsidRPr="00F41634">
        <w:rPr>
          <w:lang w:val="en-US"/>
        </w:rPr>
        <w:t xml:space="preserve">37. </w:t>
      </w:r>
    </w:p>
    <w:p w:rsidR="00D961A5" w:rsidRPr="00CA29CA" w:rsidRDefault="00D961A5" w:rsidP="00785FDA">
      <w:pPr>
        <w:pStyle w:val="a1"/>
        <w:numPr>
          <w:ilvl w:val="0"/>
          <w:numId w:val="3"/>
        </w:numPr>
        <w:ind w:left="567" w:hanging="425"/>
        <w:rPr>
          <w:lang w:val="en-US"/>
        </w:rPr>
      </w:pPr>
      <w:r w:rsidRPr="00D961A5">
        <w:rPr>
          <w:i/>
          <w:lang w:val="en-US"/>
        </w:rPr>
        <w:t xml:space="preserve"> Gouws R.H., Prinsloo D.</w:t>
      </w:r>
      <w:r w:rsidRPr="00D961A5">
        <w:rPr>
          <w:lang w:val="en-US"/>
        </w:rPr>
        <w:t xml:space="preserve"> Lemmati</w:t>
      </w:r>
      <w:r>
        <w:rPr>
          <w:lang w:val="en-US"/>
        </w:rPr>
        <w:t>sation of Adjectives in Sepedi</w:t>
      </w:r>
      <w:r w:rsidRPr="00D961A5">
        <w:rPr>
          <w:lang w:val="en-US"/>
        </w:rPr>
        <w:t xml:space="preserve"> // Lexikos. </w:t>
      </w:r>
      <w:r w:rsidRPr="009A5C56">
        <w:rPr>
          <w:lang w:val="en-US"/>
        </w:rPr>
        <w:t xml:space="preserve">– </w:t>
      </w:r>
      <w:r>
        <w:rPr>
          <w:lang w:val="en-US"/>
        </w:rPr>
        <w:t>SAR</w:t>
      </w:r>
      <w:r>
        <w:rPr>
          <w:lang w:val="be-BY"/>
        </w:rPr>
        <w:t xml:space="preserve">: </w:t>
      </w:r>
      <w:r>
        <w:rPr>
          <w:lang w:val="en-US"/>
        </w:rPr>
        <w:t>Bureau</w:t>
      </w:r>
      <w:r w:rsidRPr="00A47E84">
        <w:rPr>
          <w:lang w:val="en-US"/>
        </w:rPr>
        <w:t xml:space="preserve"> </w:t>
      </w:r>
      <w:r>
        <w:rPr>
          <w:lang w:val="en-US"/>
        </w:rPr>
        <w:t>WAT</w:t>
      </w:r>
      <w:r>
        <w:rPr>
          <w:lang w:val="be-BY"/>
        </w:rPr>
        <w:t>. –</w:t>
      </w:r>
      <w:r w:rsidRPr="00D961A5">
        <w:rPr>
          <w:lang w:val="en-US"/>
        </w:rPr>
        <w:t xml:space="preserve"> 2012. – </w:t>
      </w:r>
      <w:r>
        <w:t>Т</w:t>
      </w:r>
      <w:r>
        <w:rPr>
          <w:lang w:val="en-US"/>
        </w:rPr>
        <w:t>. 7</w:t>
      </w:r>
      <w:r w:rsidRPr="00D961A5">
        <w:rPr>
          <w:lang w:val="en-US"/>
        </w:rPr>
        <w:t xml:space="preserve">. – </w:t>
      </w:r>
      <w:proofErr w:type="gramStart"/>
      <w:r>
        <w:t>С</w:t>
      </w:r>
      <w:r>
        <w:rPr>
          <w:lang w:val="en-US"/>
        </w:rPr>
        <w:t>. 45</w:t>
      </w:r>
      <w:proofErr w:type="gramEnd"/>
      <w:r w:rsidRPr="00684E64">
        <w:rPr>
          <w:lang w:val="en-US"/>
        </w:rPr>
        <w:t xml:space="preserve"> – </w:t>
      </w:r>
      <w:r w:rsidRPr="00D961A5">
        <w:rPr>
          <w:lang w:val="en-US"/>
        </w:rPr>
        <w:t>57.</w:t>
      </w:r>
    </w:p>
    <w:p w:rsidR="00CA29CA" w:rsidRPr="00CA29CA" w:rsidRDefault="00CA29CA" w:rsidP="00785FDA">
      <w:pPr>
        <w:pStyle w:val="a1"/>
        <w:numPr>
          <w:ilvl w:val="0"/>
          <w:numId w:val="3"/>
        </w:numPr>
        <w:ind w:left="567" w:hanging="425"/>
        <w:rPr>
          <w:lang w:val="en-US"/>
        </w:rPr>
      </w:pPr>
      <w:r w:rsidRPr="00CA29CA">
        <w:rPr>
          <w:i/>
          <w:lang w:val="en-US"/>
        </w:rPr>
        <w:t xml:space="preserve"> </w:t>
      </w:r>
      <w:r>
        <w:rPr>
          <w:i/>
          <w:lang w:val="en-US"/>
        </w:rPr>
        <w:t>Grubbs</w:t>
      </w:r>
      <w:r w:rsidRPr="00CA29CA">
        <w:rPr>
          <w:i/>
          <w:lang w:val="en-US"/>
        </w:rPr>
        <w:t xml:space="preserve"> F. E. </w:t>
      </w:r>
      <w:r w:rsidRPr="00CA29CA">
        <w:rPr>
          <w:lang w:val="en-US"/>
        </w:rPr>
        <w:t xml:space="preserve">Procedures for detecting outlying observations in samples // Technometrics. – </w:t>
      </w:r>
      <w:r>
        <w:rPr>
          <w:lang w:val="en-US"/>
        </w:rPr>
        <w:t>Boston, Massachusetts: ASA &amp; ASQA.</w:t>
      </w:r>
      <w:r w:rsidRPr="00CA29CA">
        <w:rPr>
          <w:lang w:val="en-US"/>
        </w:rPr>
        <w:t xml:space="preserve"> </w:t>
      </w:r>
      <w:proofErr w:type="gramStart"/>
      <w:r w:rsidRPr="00CA29CA">
        <w:rPr>
          <w:lang w:val="en-US"/>
        </w:rPr>
        <w:t>–  1969</w:t>
      </w:r>
      <w:proofErr w:type="gramEnd"/>
      <w:r>
        <w:rPr>
          <w:lang w:val="en-US"/>
        </w:rPr>
        <w:t xml:space="preserve">. – </w:t>
      </w:r>
      <w:r>
        <w:t>Т</w:t>
      </w:r>
      <w:r>
        <w:rPr>
          <w:lang w:val="en-US"/>
        </w:rPr>
        <w:t>. 11</w:t>
      </w:r>
      <w:r w:rsidRPr="00CA29CA">
        <w:rPr>
          <w:lang w:val="en-US"/>
        </w:rPr>
        <w:t xml:space="preserve">. – </w:t>
      </w:r>
      <w:r>
        <w:t>Вып</w:t>
      </w:r>
      <w:r>
        <w:rPr>
          <w:lang w:val="en-US"/>
        </w:rPr>
        <w:t>. 1</w:t>
      </w:r>
      <w:r w:rsidRPr="00CA29CA">
        <w:rPr>
          <w:lang w:val="en-US"/>
        </w:rPr>
        <w:t xml:space="preserve">. – </w:t>
      </w:r>
      <w:r>
        <w:t>С</w:t>
      </w:r>
      <w:r w:rsidRPr="00CA29CA">
        <w:rPr>
          <w:lang w:val="en-US"/>
        </w:rPr>
        <w:t>. 1 – 21.</w:t>
      </w:r>
    </w:p>
    <w:p w:rsidR="0066097E" w:rsidRPr="0066097E" w:rsidRDefault="0066097E" w:rsidP="00785FDA">
      <w:pPr>
        <w:pStyle w:val="a1"/>
        <w:numPr>
          <w:ilvl w:val="0"/>
          <w:numId w:val="3"/>
        </w:numPr>
        <w:ind w:left="567" w:hanging="425"/>
        <w:rPr>
          <w:lang w:val="en-US"/>
        </w:rPr>
      </w:pPr>
      <w:r w:rsidRPr="0066097E">
        <w:rPr>
          <w:lang w:val="en-US"/>
        </w:rPr>
        <w:t xml:space="preserve"> </w:t>
      </w:r>
      <w:r>
        <w:rPr>
          <w:i/>
          <w:lang w:val="en-US"/>
        </w:rPr>
        <w:t>Hann</w:t>
      </w:r>
      <w:r w:rsidRPr="0066097E">
        <w:rPr>
          <w:i/>
          <w:lang w:val="en-US"/>
        </w:rPr>
        <w:t xml:space="preserve"> M. </w:t>
      </w:r>
      <w:r w:rsidRPr="0066097E">
        <w:rPr>
          <w:lang w:val="en-US"/>
        </w:rPr>
        <w:t>Princip</w:t>
      </w:r>
      <w:r>
        <w:rPr>
          <w:lang w:val="en-US"/>
        </w:rPr>
        <w:t>les of Automatic Lemmatisation</w:t>
      </w:r>
      <w:r w:rsidRPr="0066097E">
        <w:rPr>
          <w:lang w:val="en-US"/>
        </w:rPr>
        <w:t xml:space="preserve"> // </w:t>
      </w:r>
      <w:r w:rsidRPr="0066097E">
        <w:rPr>
          <w:i/>
          <w:lang w:val="en-US"/>
        </w:rPr>
        <w:t>ITL Review of Applied Linguistics</w:t>
      </w:r>
      <w:r w:rsidRPr="0066097E">
        <w:rPr>
          <w:lang w:val="en-US"/>
        </w:rPr>
        <w:t xml:space="preserve">. – </w:t>
      </w:r>
      <w:r>
        <w:rPr>
          <w:lang w:val="en-US"/>
        </w:rPr>
        <w:t>Amsterdam: John Benjamins Publishing Company</w:t>
      </w:r>
      <w:r w:rsidRPr="0066097E">
        <w:rPr>
          <w:lang w:val="en-US"/>
        </w:rPr>
        <w:t xml:space="preserve">. </w:t>
      </w:r>
      <w:proofErr w:type="gramStart"/>
      <w:r w:rsidRPr="0066097E">
        <w:rPr>
          <w:lang w:val="en-US"/>
        </w:rPr>
        <w:t>–  1974</w:t>
      </w:r>
      <w:proofErr w:type="gramEnd"/>
      <w:r w:rsidRPr="0066097E">
        <w:rPr>
          <w:lang w:val="en-US"/>
        </w:rPr>
        <w:t xml:space="preserve">. – </w:t>
      </w:r>
      <w:r>
        <w:t>Т</w:t>
      </w:r>
      <w:r w:rsidRPr="0066097E">
        <w:rPr>
          <w:lang w:val="en-US"/>
        </w:rPr>
        <w:t xml:space="preserve">. 23. – </w:t>
      </w:r>
      <w:r>
        <w:t>Вып</w:t>
      </w:r>
      <w:r>
        <w:rPr>
          <w:lang w:val="en-US"/>
        </w:rPr>
        <w:t>. 1</w:t>
      </w:r>
      <w:r w:rsidRPr="0066097E">
        <w:rPr>
          <w:lang w:val="en-US"/>
        </w:rPr>
        <w:t xml:space="preserve">. – </w:t>
      </w:r>
      <w:proofErr w:type="gramStart"/>
      <w:r>
        <w:t>С</w:t>
      </w:r>
      <w:r>
        <w:rPr>
          <w:lang w:val="en-US"/>
        </w:rPr>
        <w:t>. 3</w:t>
      </w:r>
      <w:proofErr w:type="gramEnd"/>
      <w:r w:rsidRPr="0066097E">
        <w:rPr>
          <w:lang w:val="en-US"/>
        </w:rPr>
        <w:t xml:space="preserve"> – 22.</w:t>
      </w:r>
    </w:p>
    <w:p w:rsidR="00A47E84" w:rsidRPr="000353DE" w:rsidRDefault="00A47E84" w:rsidP="00785FDA">
      <w:pPr>
        <w:pStyle w:val="a1"/>
        <w:numPr>
          <w:ilvl w:val="0"/>
          <w:numId w:val="3"/>
        </w:numPr>
        <w:ind w:left="567" w:hanging="425"/>
        <w:rPr>
          <w:lang w:val="en-US"/>
        </w:rPr>
      </w:pPr>
      <w:r w:rsidRPr="00A47E84">
        <w:rPr>
          <w:lang w:val="en-US"/>
        </w:rPr>
        <w:t xml:space="preserve"> </w:t>
      </w:r>
      <w:r w:rsidRPr="00A47E84">
        <w:rPr>
          <w:i/>
          <w:lang w:val="en-US"/>
        </w:rPr>
        <w:t>Hardie A., Lohani R., Yadava Y.</w:t>
      </w:r>
      <w:r w:rsidRPr="00A47E84">
        <w:rPr>
          <w:lang w:val="en-US"/>
        </w:rPr>
        <w:t xml:space="preserve"> Extending corpus annotation of Nepali: advances in</w:t>
      </w:r>
      <w:r>
        <w:rPr>
          <w:lang w:val="en-US"/>
        </w:rPr>
        <w:t xml:space="preserve"> tokenisation and lemmatization // </w:t>
      </w:r>
      <w:r w:rsidRPr="00A47E84">
        <w:rPr>
          <w:lang w:val="en-US"/>
        </w:rPr>
        <w:t>Himalayan Linguistics</w:t>
      </w:r>
      <w:r>
        <w:rPr>
          <w:lang w:val="en-US"/>
        </w:rPr>
        <w:t>. – 2014. –</w:t>
      </w:r>
      <w:r w:rsidRPr="00A47E84">
        <w:rPr>
          <w:lang w:val="en-US"/>
        </w:rPr>
        <w:t xml:space="preserve"> </w:t>
      </w:r>
      <w:r>
        <w:t>Т</w:t>
      </w:r>
      <w:r>
        <w:rPr>
          <w:lang w:val="en-US"/>
        </w:rPr>
        <w:t>. 10</w:t>
      </w:r>
      <w:r w:rsidRPr="00A47E84">
        <w:rPr>
          <w:lang w:val="en-US"/>
        </w:rPr>
        <w:t xml:space="preserve">. – </w:t>
      </w:r>
      <w:r>
        <w:t>Вып</w:t>
      </w:r>
      <w:r w:rsidRPr="00A47E84">
        <w:rPr>
          <w:lang w:val="en-US"/>
        </w:rPr>
        <w:t xml:space="preserve">. </w:t>
      </w:r>
      <w:r>
        <w:rPr>
          <w:lang w:val="en-US"/>
        </w:rPr>
        <w:t>1</w:t>
      </w:r>
      <w:r w:rsidRPr="00A47E84">
        <w:rPr>
          <w:lang w:val="en-US"/>
        </w:rPr>
        <w:t xml:space="preserve">. – </w:t>
      </w:r>
      <w:proofErr w:type="gramStart"/>
      <w:r>
        <w:t>С</w:t>
      </w:r>
      <w:r w:rsidRPr="00A47E84">
        <w:rPr>
          <w:lang w:val="en-US"/>
        </w:rPr>
        <w:t>. 151</w:t>
      </w:r>
      <w:proofErr w:type="gramEnd"/>
      <w:r w:rsidR="000353DE" w:rsidRPr="000353DE">
        <w:rPr>
          <w:lang w:val="en-US"/>
        </w:rPr>
        <w:t xml:space="preserve"> – </w:t>
      </w:r>
      <w:r w:rsidRPr="00A47E84">
        <w:rPr>
          <w:lang w:val="en-US"/>
        </w:rPr>
        <w:t>165.</w:t>
      </w:r>
    </w:p>
    <w:p w:rsidR="000353DE" w:rsidRPr="000353DE" w:rsidRDefault="000353DE" w:rsidP="00785FDA">
      <w:pPr>
        <w:pStyle w:val="a1"/>
        <w:numPr>
          <w:ilvl w:val="0"/>
          <w:numId w:val="3"/>
        </w:numPr>
        <w:ind w:left="567" w:hanging="425"/>
        <w:rPr>
          <w:lang w:val="be-BY"/>
        </w:rPr>
      </w:pPr>
      <w:r w:rsidRPr="000353DE">
        <w:rPr>
          <w:lang w:val="en-US"/>
        </w:rPr>
        <w:t xml:space="preserve"> </w:t>
      </w:r>
      <w:r w:rsidRPr="000353DE">
        <w:rPr>
          <w:i/>
          <w:lang w:val="en-US"/>
        </w:rPr>
        <w:t>Helmut S.</w:t>
      </w:r>
      <w:r w:rsidRPr="000353DE">
        <w:rPr>
          <w:lang w:val="en-US"/>
        </w:rPr>
        <w:t xml:space="preserve">  Probabilistic Part-of-Speech Ta</w:t>
      </w:r>
      <w:r>
        <w:rPr>
          <w:lang w:val="en-US"/>
        </w:rPr>
        <w:t>gging Using Decision Trees</w:t>
      </w:r>
      <w:r w:rsidRPr="000353DE">
        <w:rPr>
          <w:lang w:val="en-US"/>
        </w:rPr>
        <w:t xml:space="preserve"> // Proceedings of International Conference on New Methods in Language </w:t>
      </w:r>
      <w:r>
        <w:rPr>
          <w:lang w:val="en-US"/>
        </w:rPr>
        <w:t>Processing.</w:t>
      </w:r>
      <w:r w:rsidRPr="000353DE">
        <w:rPr>
          <w:lang w:val="en-US"/>
        </w:rPr>
        <w:t xml:space="preserve"> – </w:t>
      </w:r>
      <w:r>
        <w:rPr>
          <w:lang w:val="en-US"/>
        </w:rPr>
        <w:t>Manchester, UK: ACL. –</w:t>
      </w:r>
      <w:r w:rsidRPr="000353DE">
        <w:rPr>
          <w:lang w:val="en-US"/>
        </w:rPr>
        <w:t xml:space="preserve"> 1994</w:t>
      </w:r>
      <w:r>
        <w:rPr>
          <w:lang w:val="en-US"/>
        </w:rPr>
        <w:t xml:space="preserve">. – </w:t>
      </w:r>
      <w:r>
        <w:rPr>
          <w:lang w:val="be-BY"/>
        </w:rPr>
        <w:t>С.</w:t>
      </w:r>
      <w:r>
        <w:rPr>
          <w:lang w:val="en-US"/>
        </w:rPr>
        <w:t xml:space="preserve"> 1–9</w:t>
      </w:r>
      <w:r>
        <w:rPr>
          <w:lang w:val="be-BY"/>
        </w:rPr>
        <w:t xml:space="preserve">. Эл. Рес.: </w:t>
      </w:r>
      <w:r w:rsidRPr="000353DE">
        <w:rPr>
          <w:lang w:val="en-US"/>
        </w:rPr>
        <w:t>https</w:t>
      </w:r>
      <w:r w:rsidRPr="000353DE">
        <w:rPr>
          <w:lang w:val="be-BY"/>
        </w:rPr>
        <w:t>://</w:t>
      </w:r>
      <w:r w:rsidRPr="000353DE">
        <w:rPr>
          <w:lang w:val="en-US"/>
        </w:rPr>
        <w:t>www</w:t>
      </w:r>
      <w:r w:rsidRPr="000353DE">
        <w:rPr>
          <w:lang w:val="be-BY"/>
        </w:rPr>
        <w:t>.</w:t>
      </w:r>
      <w:r w:rsidRPr="000353DE">
        <w:rPr>
          <w:lang w:val="en-US"/>
        </w:rPr>
        <w:t>cis</w:t>
      </w:r>
      <w:r w:rsidRPr="000353DE">
        <w:rPr>
          <w:lang w:val="be-BY"/>
        </w:rPr>
        <w:t>.</w:t>
      </w:r>
      <w:r w:rsidRPr="000353DE">
        <w:rPr>
          <w:lang w:val="en-US"/>
        </w:rPr>
        <w:t>unimuenchen</w:t>
      </w:r>
      <w:r w:rsidRPr="000353DE">
        <w:rPr>
          <w:lang w:val="be-BY"/>
        </w:rPr>
        <w:t>.</w:t>
      </w:r>
      <w:r w:rsidRPr="000353DE">
        <w:rPr>
          <w:lang w:val="en-US"/>
        </w:rPr>
        <w:t>de</w:t>
      </w:r>
      <w:r w:rsidRPr="000353DE">
        <w:rPr>
          <w:lang w:val="be-BY"/>
        </w:rPr>
        <w:t>/~</w:t>
      </w:r>
      <w:r w:rsidRPr="000353DE">
        <w:rPr>
          <w:lang w:val="en-US"/>
        </w:rPr>
        <w:t>schmid</w:t>
      </w:r>
      <w:r w:rsidRPr="000353DE">
        <w:rPr>
          <w:lang w:val="be-BY"/>
        </w:rPr>
        <w:t>/</w:t>
      </w:r>
      <w:r w:rsidRPr="000353DE">
        <w:rPr>
          <w:lang w:val="en-US"/>
        </w:rPr>
        <w:t>tools</w:t>
      </w:r>
      <w:r w:rsidRPr="000353DE">
        <w:rPr>
          <w:lang w:val="be-BY"/>
        </w:rPr>
        <w:t>/</w:t>
      </w:r>
      <w:r w:rsidRPr="000353DE">
        <w:rPr>
          <w:lang w:val="en-US"/>
        </w:rPr>
        <w:t>TreeTagger</w:t>
      </w:r>
      <w:r w:rsidRPr="000353DE">
        <w:rPr>
          <w:lang w:val="be-BY"/>
        </w:rPr>
        <w:t>/</w:t>
      </w:r>
      <w:r w:rsidRPr="000353DE">
        <w:rPr>
          <w:lang w:val="en-US"/>
        </w:rPr>
        <w:t>data</w:t>
      </w:r>
      <w:r w:rsidRPr="000353DE">
        <w:rPr>
          <w:lang w:val="be-BY"/>
        </w:rPr>
        <w:t>/</w:t>
      </w:r>
      <w:r w:rsidRPr="000353DE">
        <w:rPr>
          <w:lang w:val="en-US"/>
        </w:rPr>
        <w:t>tree</w:t>
      </w:r>
      <w:r w:rsidRPr="000353DE">
        <w:rPr>
          <w:lang w:val="be-BY"/>
        </w:rPr>
        <w:t>-</w:t>
      </w:r>
      <w:r w:rsidRPr="000353DE">
        <w:rPr>
          <w:lang w:val="en-US"/>
        </w:rPr>
        <w:t>tagger</w:t>
      </w:r>
      <w:r w:rsidRPr="000353DE">
        <w:rPr>
          <w:lang w:val="be-BY"/>
        </w:rPr>
        <w:t>2.</w:t>
      </w:r>
      <w:r w:rsidRPr="000353DE">
        <w:rPr>
          <w:lang w:val="en-US"/>
        </w:rPr>
        <w:t>pdf</w:t>
      </w:r>
    </w:p>
    <w:p w:rsidR="002C7446" w:rsidRDefault="002C7446" w:rsidP="00785FDA">
      <w:pPr>
        <w:pStyle w:val="a1"/>
        <w:numPr>
          <w:ilvl w:val="0"/>
          <w:numId w:val="3"/>
        </w:numPr>
        <w:ind w:left="567" w:hanging="425"/>
      </w:pPr>
      <w:r w:rsidRPr="000353DE">
        <w:rPr>
          <w:lang w:val="be-BY"/>
        </w:rPr>
        <w:t xml:space="preserve"> </w:t>
      </w:r>
      <w:r>
        <w:rPr>
          <w:i/>
          <w:lang w:val="en-US"/>
        </w:rPr>
        <w:t>HMM</w:t>
      </w:r>
      <w:r w:rsidRPr="002C7446">
        <w:t xml:space="preserve">. </w:t>
      </w:r>
      <w:r>
        <w:t>Эл</w:t>
      </w:r>
      <w:proofErr w:type="gramStart"/>
      <w:r>
        <w:t>.</w:t>
      </w:r>
      <w:proofErr w:type="gramEnd"/>
      <w:r>
        <w:t xml:space="preserve"> </w:t>
      </w:r>
      <w:proofErr w:type="gramStart"/>
      <w:r>
        <w:t>р</w:t>
      </w:r>
      <w:proofErr w:type="gramEnd"/>
      <w:r>
        <w:t xml:space="preserve">ес.: </w:t>
      </w:r>
      <w:r w:rsidRPr="002C7446">
        <w:t>https://github.com/The-One-Who-Speaks-and-Depicts/hmm-pos-tagger</w:t>
      </w:r>
    </w:p>
    <w:p w:rsidR="009C6777" w:rsidRPr="001F6B1A" w:rsidRDefault="009C6777" w:rsidP="00785FDA">
      <w:pPr>
        <w:pStyle w:val="a1"/>
        <w:numPr>
          <w:ilvl w:val="0"/>
          <w:numId w:val="3"/>
        </w:numPr>
        <w:ind w:left="567" w:hanging="425"/>
        <w:rPr>
          <w:lang w:val="en-US"/>
        </w:rPr>
      </w:pPr>
      <w:r w:rsidRPr="005F6250">
        <w:t xml:space="preserve"> </w:t>
      </w:r>
      <w:r w:rsidRPr="001F6B1A">
        <w:rPr>
          <w:i/>
          <w:lang w:val="en-US"/>
        </w:rPr>
        <w:t>Jaro M. A.</w:t>
      </w:r>
      <w:r w:rsidR="001F6B1A" w:rsidRPr="001F6B1A">
        <w:rPr>
          <w:lang w:val="en-US"/>
        </w:rPr>
        <w:t xml:space="preserve">  </w:t>
      </w:r>
      <w:r w:rsidRPr="001F6B1A">
        <w:rPr>
          <w:lang w:val="en-US"/>
        </w:rPr>
        <w:t>Advances in record linkage methodology as applied to th</w:t>
      </w:r>
      <w:r w:rsidR="001F6B1A" w:rsidRPr="001F6B1A">
        <w:rPr>
          <w:lang w:val="en-US"/>
        </w:rPr>
        <w:t>e 1985 census of Tampa Florida //</w:t>
      </w:r>
      <w:r w:rsidRPr="001F6B1A">
        <w:rPr>
          <w:lang w:val="en-US"/>
        </w:rPr>
        <w:t xml:space="preserve"> Journal of the American Statistical Association</w:t>
      </w:r>
      <w:r w:rsidR="001F6B1A" w:rsidRPr="001F6B1A">
        <w:rPr>
          <w:lang w:val="en-US"/>
        </w:rPr>
        <w:t xml:space="preserve">. – Boston, Massachusets: ASA. </w:t>
      </w:r>
      <w:proofErr w:type="gramStart"/>
      <w:r w:rsidR="001F6B1A" w:rsidRPr="001F6B1A">
        <w:rPr>
          <w:lang w:val="en-US"/>
        </w:rPr>
        <w:t xml:space="preserve">– </w:t>
      </w:r>
      <w:r w:rsidRPr="001F6B1A">
        <w:rPr>
          <w:lang w:val="en-US"/>
        </w:rPr>
        <w:t xml:space="preserve"> 1989</w:t>
      </w:r>
      <w:proofErr w:type="gramEnd"/>
      <w:r w:rsidR="001F6B1A" w:rsidRPr="001F6B1A">
        <w:rPr>
          <w:lang w:val="en-US"/>
        </w:rPr>
        <w:t xml:space="preserve">. – </w:t>
      </w:r>
      <w:r w:rsidR="001F6B1A">
        <w:t>Т</w:t>
      </w:r>
      <w:r w:rsidR="001F6B1A" w:rsidRPr="001F6B1A">
        <w:rPr>
          <w:lang w:val="en-US"/>
        </w:rPr>
        <w:t xml:space="preserve">. 84. – </w:t>
      </w:r>
      <w:r w:rsidR="001F6B1A">
        <w:t>С</w:t>
      </w:r>
      <w:r w:rsidRPr="001F6B1A">
        <w:rPr>
          <w:lang w:val="en-US"/>
        </w:rPr>
        <w:t>. 414</w:t>
      </w:r>
      <w:r w:rsidR="001F6B1A" w:rsidRPr="001F6B1A">
        <w:rPr>
          <w:lang w:val="en-US"/>
        </w:rPr>
        <w:t xml:space="preserve"> </w:t>
      </w:r>
      <w:r w:rsidRPr="001F6B1A">
        <w:rPr>
          <w:lang w:val="en-US"/>
        </w:rPr>
        <w:t>–</w:t>
      </w:r>
      <w:r w:rsidR="001F6B1A" w:rsidRPr="001F6B1A">
        <w:rPr>
          <w:lang w:val="en-US"/>
        </w:rPr>
        <w:t xml:space="preserve"> 4</w:t>
      </w:r>
      <w:r w:rsidRPr="001F6B1A">
        <w:rPr>
          <w:lang w:val="en-US"/>
        </w:rPr>
        <w:t>20</w:t>
      </w:r>
    </w:p>
    <w:p w:rsidR="0078072D" w:rsidRPr="00A47E84" w:rsidRDefault="0078072D" w:rsidP="00785FDA">
      <w:pPr>
        <w:pStyle w:val="a1"/>
        <w:numPr>
          <w:ilvl w:val="0"/>
          <w:numId w:val="3"/>
        </w:numPr>
        <w:ind w:left="567" w:hanging="425"/>
        <w:rPr>
          <w:lang w:val="en-US"/>
        </w:rPr>
      </w:pPr>
      <w:r w:rsidRPr="009C6777">
        <w:rPr>
          <w:lang w:val="en-US"/>
        </w:rPr>
        <w:lastRenderedPageBreak/>
        <w:t xml:space="preserve"> </w:t>
      </w:r>
      <w:r w:rsidRPr="0078072D">
        <w:rPr>
          <w:i/>
          <w:lang w:val="en-US"/>
        </w:rPr>
        <w:t>Jiampojamarn S., Cherry C., Kondrak G.</w:t>
      </w:r>
      <w:r w:rsidRPr="0078072D">
        <w:rPr>
          <w:lang w:val="en-US"/>
        </w:rPr>
        <w:t xml:space="preserve"> Joint processing and discriminative training fo</w:t>
      </w:r>
      <w:r>
        <w:rPr>
          <w:lang w:val="en-US"/>
        </w:rPr>
        <w:t>r letter-to-phoneme conversion</w:t>
      </w:r>
      <w:r w:rsidRPr="0078072D">
        <w:rPr>
          <w:lang w:val="en-US"/>
        </w:rPr>
        <w:t xml:space="preserve"> // Proceedings of ACL-08: HLT. – Columbus, Ohio: A</w:t>
      </w:r>
      <w:r>
        <w:rPr>
          <w:lang w:val="en-US"/>
        </w:rPr>
        <w:t xml:space="preserve">CL. – 2008. – </w:t>
      </w:r>
      <w:proofErr w:type="gramStart"/>
      <w:r>
        <w:t>С</w:t>
      </w:r>
      <w:r>
        <w:rPr>
          <w:lang w:val="en-US"/>
        </w:rPr>
        <w:t>. 905</w:t>
      </w:r>
      <w:proofErr w:type="gramEnd"/>
      <w:r w:rsidRPr="0078072D">
        <w:rPr>
          <w:lang w:val="en-US"/>
        </w:rPr>
        <w:t xml:space="preserve"> – 913.</w:t>
      </w:r>
    </w:p>
    <w:p w:rsidR="00280535" w:rsidRPr="00DC4267" w:rsidRDefault="00280535" w:rsidP="00785FDA">
      <w:pPr>
        <w:pStyle w:val="a1"/>
        <w:numPr>
          <w:ilvl w:val="0"/>
          <w:numId w:val="3"/>
        </w:numPr>
        <w:ind w:left="567" w:hanging="425"/>
        <w:rPr>
          <w:i/>
          <w:lang w:val="en-US"/>
        </w:rPr>
      </w:pPr>
      <w:r w:rsidRPr="001432FB">
        <w:rPr>
          <w:i/>
          <w:lang w:val="en-US"/>
        </w:rPr>
        <w:t xml:space="preserve"> Jurish B. </w:t>
      </w:r>
      <w:r w:rsidRPr="001432FB">
        <w:rPr>
          <w:lang w:val="en-US"/>
        </w:rPr>
        <w:t>A Hybrid Approach to Part-of-Speech Tagging. – Berlin: Berlin-Brandenburgishe Akademie der Wissenschaften, 2003. – 2</w:t>
      </w:r>
      <w:r w:rsidR="00DB5383" w:rsidRPr="001432FB">
        <w:rPr>
          <w:lang w:val="en-US"/>
        </w:rPr>
        <w:t xml:space="preserve">7 </w:t>
      </w:r>
      <w:r w:rsidR="00DB5383" w:rsidRPr="001432FB">
        <w:t>с</w:t>
      </w:r>
      <w:r w:rsidR="00DB5383" w:rsidRPr="001432FB">
        <w:rPr>
          <w:lang w:val="en-US"/>
        </w:rPr>
        <w:t>.</w:t>
      </w:r>
    </w:p>
    <w:p w:rsidR="00DC4267" w:rsidRPr="00DC4267" w:rsidRDefault="00DC4267" w:rsidP="00785FDA">
      <w:pPr>
        <w:pStyle w:val="a1"/>
        <w:numPr>
          <w:ilvl w:val="0"/>
          <w:numId w:val="3"/>
        </w:numPr>
        <w:ind w:left="567" w:hanging="425"/>
        <w:rPr>
          <w:lang w:val="en-US"/>
        </w:rPr>
      </w:pPr>
      <w:r>
        <w:rPr>
          <w:i/>
          <w:lang w:val="en-US"/>
        </w:rPr>
        <w:t xml:space="preserve"> Jursic </w:t>
      </w:r>
      <w:r w:rsidRPr="00DC4267">
        <w:rPr>
          <w:i/>
          <w:lang w:val="en-US"/>
        </w:rPr>
        <w:t>M</w:t>
      </w:r>
      <w:r>
        <w:rPr>
          <w:i/>
          <w:lang w:val="en-US"/>
        </w:rPr>
        <w:t>.,</w:t>
      </w:r>
      <w:r w:rsidRPr="00DC4267">
        <w:rPr>
          <w:i/>
          <w:lang w:val="en-US"/>
        </w:rPr>
        <w:t xml:space="preserve"> </w:t>
      </w:r>
      <w:r>
        <w:rPr>
          <w:i/>
          <w:lang w:val="en-US"/>
        </w:rPr>
        <w:t xml:space="preserve">Mozetic I., Erjavec </w:t>
      </w:r>
      <w:r w:rsidRPr="00DC4267">
        <w:rPr>
          <w:i/>
          <w:lang w:val="en-US"/>
        </w:rPr>
        <w:t>T</w:t>
      </w:r>
      <w:r>
        <w:rPr>
          <w:i/>
          <w:lang w:val="en-US"/>
        </w:rPr>
        <w:t xml:space="preserve">., Lavrac </w:t>
      </w:r>
      <w:r w:rsidRPr="00DC4267">
        <w:rPr>
          <w:i/>
          <w:lang w:val="en-US"/>
        </w:rPr>
        <w:t>N</w:t>
      </w:r>
      <w:r>
        <w:rPr>
          <w:i/>
          <w:lang w:val="en-US"/>
        </w:rPr>
        <w:t xml:space="preserve">. </w:t>
      </w:r>
      <w:r w:rsidRPr="00DC4267">
        <w:rPr>
          <w:i/>
          <w:lang w:val="en-US"/>
        </w:rPr>
        <w:t xml:space="preserve"> </w:t>
      </w:r>
      <w:r w:rsidRPr="00DC4267">
        <w:rPr>
          <w:lang w:val="en-US"/>
        </w:rPr>
        <w:t xml:space="preserve">LemmaGen: Multilingual Lemmatisation </w:t>
      </w:r>
      <w:r>
        <w:rPr>
          <w:lang w:val="en-US"/>
        </w:rPr>
        <w:t>with Induced Ripple-Down Rules //</w:t>
      </w:r>
      <w:r w:rsidRPr="00DC4267">
        <w:rPr>
          <w:lang w:val="en-US"/>
        </w:rPr>
        <w:t xml:space="preserve"> JUCS</w:t>
      </w:r>
      <w:r>
        <w:rPr>
          <w:lang w:val="en-US"/>
        </w:rPr>
        <w:t xml:space="preserve">. – Austria: Austria Competence Center for Knowledge Manadgement. – 2010. – </w:t>
      </w:r>
      <w:r>
        <w:t>Т</w:t>
      </w:r>
      <w:r>
        <w:rPr>
          <w:lang w:val="en-US"/>
        </w:rPr>
        <w:t>. 16</w:t>
      </w:r>
      <w:r w:rsidRPr="00DC4267">
        <w:rPr>
          <w:lang w:val="en-US"/>
        </w:rPr>
        <w:t xml:space="preserve">. – </w:t>
      </w:r>
      <w:proofErr w:type="gramStart"/>
      <w:r>
        <w:t>С</w:t>
      </w:r>
      <w:r>
        <w:rPr>
          <w:lang w:val="en-US"/>
        </w:rPr>
        <w:t>. 1190</w:t>
      </w:r>
      <w:proofErr w:type="gramEnd"/>
      <w:r w:rsidRPr="002D316C">
        <w:rPr>
          <w:lang w:val="en-US"/>
        </w:rPr>
        <w:t xml:space="preserve"> – </w:t>
      </w:r>
      <w:r w:rsidRPr="00DC4267">
        <w:rPr>
          <w:lang w:val="en-US"/>
        </w:rPr>
        <w:t>1214.</w:t>
      </w:r>
    </w:p>
    <w:p w:rsidR="00A32D8A" w:rsidRPr="00D01671" w:rsidRDefault="00DF6C3A" w:rsidP="00785FDA">
      <w:pPr>
        <w:pStyle w:val="a1"/>
        <w:numPr>
          <w:ilvl w:val="0"/>
          <w:numId w:val="3"/>
        </w:numPr>
        <w:ind w:left="567" w:hanging="425"/>
        <w:rPr>
          <w:lang w:val="en-US"/>
        </w:rPr>
      </w:pPr>
      <w:r w:rsidRPr="001432FB">
        <w:rPr>
          <w:i/>
          <w:lang w:val="en-US"/>
        </w:rPr>
        <w:t xml:space="preserve"> </w:t>
      </w:r>
      <w:r w:rsidR="00A32D8A" w:rsidRPr="001432FB">
        <w:rPr>
          <w:i/>
          <w:lang w:val="en-US"/>
        </w:rPr>
        <w:t xml:space="preserve">Ismail O., Yagi S., Hammo B. </w:t>
      </w:r>
      <w:r w:rsidR="00A32D8A" w:rsidRPr="001432FB">
        <w:rPr>
          <w:lang w:val="en-US"/>
        </w:rPr>
        <w:t xml:space="preserve">Corpus Linguistic Tools for Historical Semantics in Arabic // International Journal of Arabic-English Studies (IJAES). </w:t>
      </w:r>
      <w:proofErr w:type="gramStart"/>
      <w:r w:rsidR="00A32D8A" w:rsidRPr="001432FB">
        <w:rPr>
          <w:lang w:val="en-US"/>
        </w:rPr>
        <w:t>–  Keserwan</w:t>
      </w:r>
      <w:proofErr w:type="gramEnd"/>
      <w:r w:rsidR="00A32D8A" w:rsidRPr="001432FB">
        <w:rPr>
          <w:lang w:val="en-US"/>
        </w:rPr>
        <w:t>: Librairie du Liban Publishers</w:t>
      </w:r>
      <w:r w:rsidRPr="001432FB">
        <w:rPr>
          <w:lang w:val="en-US"/>
        </w:rPr>
        <w:t>, 2014. – Вып.</w:t>
      </w:r>
      <w:r w:rsidR="00A32D8A" w:rsidRPr="001432FB">
        <w:rPr>
          <w:lang w:val="en-US"/>
        </w:rPr>
        <w:t xml:space="preserve"> </w:t>
      </w:r>
      <w:r w:rsidRPr="001432FB">
        <w:rPr>
          <w:lang w:val="en-US"/>
        </w:rPr>
        <w:t xml:space="preserve">15. – C. 135 – </w:t>
      </w:r>
      <w:r w:rsidR="00A32D8A" w:rsidRPr="001432FB">
        <w:rPr>
          <w:lang w:val="en-US"/>
        </w:rPr>
        <w:t>152.</w:t>
      </w:r>
    </w:p>
    <w:p w:rsidR="00655658" w:rsidRPr="00F92D12" w:rsidRDefault="00D01671" w:rsidP="00785FDA">
      <w:pPr>
        <w:pStyle w:val="a1"/>
        <w:numPr>
          <w:ilvl w:val="0"/>
          <w:numId w:val="3"/>
        </w:numPr>
        <w:ind w:left="567" w:hanging="425"/>
        <w:rPr>
          <w:lang w:val="en-US"/>
        </w:rPr>
      </w:pPr>
      <w:r w:rsidRPr="00F92D12">
        <w:rPr>
          <w:i/>
          <w:lang w:val="en-US"/>
        </w:rPr>
        <w:t xml:space="preserve"> </w:t>
      </w:r>
      <w:r w:rsidR="00655658" w:rsidRPr="00F92D12">
        <w:rPr>
          <w:i/>
          <w:lang w:val="en-US"/>
        </w:rPr>
        <w:t xml:space="preserve">Kamphuis J. </w:t>
      </w:r>
      <w:r w:rsidR="00655658" w:rsidRPr="00F92D12">
        <w:rPr>
          <w:lang w:val="en-US"/>
        </w:rPr>
        <w:t>Verbal Aspect in Old Church Slavonic. – Brill: Leiden, 2020. – 329 с</w:t>
      </w:r>
      <w:r w:rsidR="00655658" w:rsidRPr="001432FB">
        <w:rPr>
          <w:lang w:val="en-US"/>
        </w:rPr>
        <w:t>.</w:t>
      </w:r>
    </w:p>
    <w:p w:rsidR="00F92D12" w:rsidRDefault="00F92D12" w:rsidP="00785FDA">
      <w:pPr>
        <w:pStyle w:val="a1"/>
        <w:numPr>
          <w:ilvl w:val="0"/>
          <w:numId w:val="3"/>
        </w:numPr>
        <w:ind w:left="567" w:hanging="425"/>
        <w:rPr>
          <w:lang w:val="en-US"/>
        </w:rPr>
      </w:pPr>
      <w:r>
        <w:rPr>
          <w:i/>
          <w:lang w:val="en-US"/>
        </w:rPr>
        <w:t xml:space="preserve"> Kanerva J</w:t>
      </w:r>
      <w:r w:rsidRPr="00D01671">
        <w:rPr>
          <w:i/>
          <w:lang w:val="en-US"/>
        </w:rPr>
        <w:t>.,</w:t>
      </w:r>
      <w:r>
        <w:rPr>
          <w:i/>
          <w:lang w:val="en-US"/>
        </w:rPr>
        <w:t xml:space="preserve"> Ginter</w:t>
      </w:r>
      <w:r w:rsidRPr="00D01671">
        <w:rPr>
          <w:i/>
          <w:lang w:val="en-US"/>
        </w:rPr>
        <w:t xml:space="preserve"> </w:t>
      </w:r>
      <w:r>
        <w:rPr>
          <w:i/>
          <w:lang w:val="en-US"/>
        </w:rPr>
        <w:t>F</w:t>
      </w:r>
      <w:r w:rsidRPr="00D01671">
        <w:rPr>
          <w:i/>
          <w:lang w:val="en-US"/>
        </w:rPr>
        <w:t>.,</w:t>
      </w:r>
      <w:r>
        <w:rPr>
          <w:i/>
          <w:lang w:val="en-US"/>
        </w:rPr>
        <w:t xml:space="preserve"> Salakoski</w:t>
      </w:r>
      <w:r w:rsidRPr="00D01671">
        <w:rPr>
          <w:i/>
          <w:lang w:val="en-US"/>
        </w:rPr>
        <w:t xml:space="preserve"> T. </w:t>
      </w:r>
      <w:r w:rsidRPr="00D01671">
        <w:rPr>
          <w:lang w:val="en-US"/>
        </w:rPr>
        <w:t>Universal Lemmatizer: A sequence-to-sequence model for lemmatizing Uni</w:t>
      </w:r>
      <w:r>
        <w:rPr>
          <w:lang w:val="en-US"/>
        </w:rPr>
        <w:t>versal Dependencies treebanks</w:t>
      </w:r>
      <w:r w:rsidRPr="00D01671">
        <w:rPr>
          <w:lang w:val="en-US"/>
        </w:rPr>
        <w:t xml:space="preserve"> /</w:t>
      </w:r>
      <w:proofErr w:type="gramStart"/>
      <w:r w:rsidRPr="00D01671">
        <w:rPr>
          <w:lang w:val="en-US"/>
        </w:rPr>
        <w:t>/</w:t>
      </w:r>
      <w:r>
        <w:rPr>
          <w:lang w:val="en-US"/>
        </w:rPr>
        <w:t xml:space="preserve">  Natural</w:t>
      </w:r>
      <w:proofErr w:type="gramEnd"/>
      <w:r>
        <w:rPr>
          <w:lang w:val="en-US"/>
        </w:rPr>
        <w:t xml:space="preserve"> Language Engineering</w:t>
      </w:r>
      <w:r w:rsidRPr="00D01671">
        <w:rPr>
          <w:lang w:val="en-US"/>
        </w:rPr>
        <w:t xml:space="preserve">. – </w:t>
      </w:r>
      <w:r>
        <w:rPr>
          <w:lang w:val="en-US"/>
        </w:rPr>
        <w:t xml:space="preserve">Cambridge, UK: Cambridge University Press. – 2020. – </w:t>
      </w:r>
      <w:r>
        <w:t>С</w:t>
      </w:r>
      <w:r>
        <w:rPr>
          <w:lang w:val="en-US"/>
        </w:rPr>
        <w:t>. 1</w:t>
      </w:r>
      <w:r w:rsidRPr="007F6E99">
        <w:rPr>
          <w:lang w:val="en-US"/>
        </w:rPr>
        <w:t xml:space="preserve"> – </w:t>
      </w:r>
      <w:r w:rsidRPr="00D01671">
        <w:rPr>
          <w:lang w:val="en-US"/>
        </w:rPr>
        <w:t>30.</w:t>
      </w:r>
    </w:p>
    <w:p w:rsidR="00A8148F" w:rsidRPr="00D01671" w:rsidRDefault="00A8148F" w:rsidP="00785FDA">
      <w:pPr>
        <w:pStyle w:val="a1"/>
        <w:numPr>
          <w:ilvl w:val="0"/>
          <w:numId w:val="3"/>
        </w:numPr>
        <w:ind w:left="567" w:hanging="425"/>
        <w:rPr>
          <w:lang w:val="en-US"/>
        </w:rPr>
      </w:pPr>
      <w:r>
        <w:rPr>
          <w:i/>
          <w:lang w:val="en-US"/>
        </w:rPr>
        <w:t xml:space="preserve"> Kempgen S.</w:t>
      </w:r>
      <w:r>
        <w:rPr>
          <w:lang w:val="en-US"/>
        </w:rPr>
        <w:t xml:space="preserve"> </w:t>
      </w:r>
      <w:r>
        <w:rPr>
          <w:i/>
          <w:lang w:val="en-US"/>
        </w:rPr>
        <w:t xml:space="preserve">S. </w:t>
      </w:r>
      <w:r>
        <w:rPr>
          <w:lang w:val="en-US"/>
        </w:rPr>
        <w:t xml:space="preserve">Unicode 5.1, Old Church Slavonic, Remaining Problems – and Solutions, including OpenType Features // Slovo: Towards a Digital Library of South Slavic Manuscripts. Proceedings of the International Conference, 21 – 26 February 2008. – Sofia, Bulgaria: Sofia. – 2008. – </w:t>
      </w:r>
      <w:proofErr w:type="gramStart"/>
      <w:r>
        <w:rPr>
          <w:lang w:val="be-BY"/>
        </w:rPr>
        <w:t xml:space="preserve">С. </w:t>
      </w:r>
      <w:r w:rsidRPr="00A8148F">
        <w:rPr>
          <w:lang w:val="en-US"/>
        </w:rPr>
        <w:t>200</w:t>
      </w:r>
      <w:proofErr w:type="gramEnd"/>
      <w:r w:rsidRPr="00A8148F">
        <w:rPr>
          <w:lang w:val="en-US"/>
        </w:rPr>
        <w:t xml:space="preserve"> – 219.</w:t>
      </w:r>
    </w:p>
    <w:p w:rsidR="00782C23" w:rsidRPr="00F92D12" w:rsidRDefault="00F92D12" w:rsidP="00785FDA">
      <w:pPr>
        <w:pStyle w:val="a1"/>
        <w:numPr>
          <w:ilvl w:val="0"/>
          <w:numId w:val="3"/>
        </w:numPr>
        <w:ind w:left="567" w:hanging="425"/>
        <w:rPr>
          <w:lang w:val="en-US"/>
        </w:rPr>
      </w:pPr>
      <w:r w:rsidRPr="00A8148F">
        <w:rPr>
          <w:lang w:val="en-US"/>
        </w:rPr>
        <w:t xml:space="preserve"> </w:t>
      </w:r>
      <w:r w:rsidRPr="00F92D12">
        <w:rPr>
          <w:i/>
          <w:lang w:val="en-US"/>
        </w:rPr>
        <w:t xml:space="preserve">Khalifa S., Habash N., Eryani F., Obeid Os., Abdulrahim D., Al Kaabi M. </w:t>
      </w:r>
      <w:r w:rsidRPr="00F92D12">
        <w:rPr>
          <w:lang w:val="en-US"/>
        </w:rPr>
        <w:t>A Morphologically Annotated Corpus of Emirati Arabic // Proceedi</w:t>
      </w:r>
      <w:r>
        <w:rPr>
          <w:lang w:val="en-US"/>
        </w:rPr>
        <w:t xml:space="preserve">ngs of the Eleventh International Conference on Language Resources and Evaluation (LREC 2018). – 2018. – </w:t>
      </w:r>
      <w:r>
        <w:t>С</w:t>
      </w:r>
      <w:r w:rsidRPr="00F92D12">
        <w:rPr>
          <w:lang w:val="en-US"/>
        </w:rPr>
        <w:t>. 3839 – 3846.</w:t>
      </w:r>
      <w:r w:rsidRPr="00F92D12">
        <w:rPr>
          <w:i/>
          <w:lang w:val="en-US"/>
        </w:rPr>
        <w:t xml:space="preserve"> </w:t>
      </w:r>
    </w:p>
    <w:p w:rsidR="00EB28C6" w:rsidRPr="001C45F1" w:rsidRDefault="00EB28C6" w:rsidP="00785FDA">
      <w:pPr>
        <w:pStyle w:val="a1"/>
        <w:numPr>
          <w:ilvl w:val="0"/>
          <w:numId w:val="3"/>
        </w:numPr>
        <w:ind w:left="567" w:hanging="425"/>
        <w:rPr>
          <w:lang w:val="en-US"/>
        </w:rPr>
      </w:pPr>
      <w:r w:rsidRPr="00F92D12">
        <w:rPr>
          <w:i/>
          <w:lang w:val="en-US"/>
        </w:rPr>
        <w:t xml:space="preserve"> </w:t>
      </w:r>
      <w:r>
        <w:rPr>
          <w:i/>
          <w:lang w:val="en-US"/>
        </w:rPr>
        <w:t>Koeva S</w:t>
      </w:r>
      <w:r>
        <w:rPr>
          <w:lang w:val="en-US"/>
        </w:rPr>
        <w:t xml:space="preserve">., </w:t>
      </w:r>
      <w:r>
        <w:rPr>
          <w:i/>
          <w:lang w:val="en-US"/>
        </w:rPr>
        <w:t xml:space="preserve">Leseva S., Rizov B., </w:t>
      </w:r>
      <w:r w:rsidR="0018472A">
        <w:rPr>
          <w:i/>
          <w:lang w:val="en-US"/>
        </w:rPr>
        <w:t xml:space="preserve">Tarpomanova E., Dimitrova T., Kukova H., Todorova M. </w:t>
      </w:r>
      <w:r w:rsidR="0018472A">
        <w:rPr>
          <w:lang w:val="en-US"/>
        </w:rPr>
        <w:t xml:space="preserve">Design and development of the Bulgarian sense-annotated </w:t>
      </w:r>
      <w:r w:rsidR="0018472A">
        <w:rPr>
          <w:lang w:val="en-US"/>
        </w:rPr>
        <w:lastRenderedPageBreak/>
        <w:t xml:space="preserve">corpus // Actas del III Congreso Internacional de Lingüística de Corpus. Las Technologiás de la Información y las Comunicaciones: Presente y Futuro en el Análisis de Corpus. – Valencia, Spain: Universitat Politèchnica de València. – 2011. – </w:t>
      </w:r>
      <w:proofErr w:type="gramStart"/>
      <w:r w:rsidR="0018472A">
        <w:t>С</w:t>
      </w:r>
      <w:r w:rsidR="0018472A" w:rsidRPr="0018472A">
        <w:rPr>
          <w:lang w:val="en-US"/>
        </w:rPr>
        <w:t>. 143</w:t>
      </w:r>
      <w:proofErr w:type="gramEnd"/>
      <w:r w:rsidR="0018472A" w:rsidRPr="0018472A">
        <w:rPr>
          <w:lang w:val="en-US"/>
        </w:rPr>
        <w:t xml:space="preserve"> – 150.</w:t>
      </w:r>
      <w:r w:rsidR="0018472A">
        <w:rPr>
          <w:lang w:val="en-US"/>
        </w:rPr>
        <w:t xml:space="preserve"> </w:t>
      </w:r>
    </w:p>
    <w:p w:rsidR="001C45F1" w:rsidRPr="006261CB" w:rsidRDefault="001C45F1" w:rsidP="00785FDA">
      <w:pPr>
        <w:pStyle w:val="a1"/>
        <w:numPr>
          <w:ilvl w:val="0"/>
          <w:numId w:val="3"/>
        </w:numPr>
        <w:ind w:left="567" w:hanging="425"/>
        <w:rPr>
          <w:lang w:val="en-US"/>
        </w:rPr>
      </w:pPr>
      <w:r>
        <w:rPr>
          <w:i/>
          <w:lang w:val="be-BY"/>
        </w:rPr>
        <w:t xml:space="preserve"> </w:t>
      </w:r>
      <w:r w:rsidRPr="001128BF">
        <w:rPr>
          <w:i/>
          <w:lang w:val="en-US"/>
        </w:rPr>
        <w:t xml:space="preserve">Koseska-Toszewa V., Roszko R. </w:t>
      </w:r>
      <w:r w:rsidRPr="001128BF">
        <w:rPr>
          <w:lang w:val="en-US"/>
        </w:rPr>
        <w:t xml:space="preserve">Remarks </w:t>
      </w:r>
      <w:r w:rsidR="001128BF" w:rsidRPr="001128BF">
        <w:rPr>
          <w:lang w:val="en-US"/>
        </w:rPr>
        <w:t>on Classif</w:t>
      </w:r>
      <w:r w:rsidR="001128BF">
        <w:rPr>
          <w:lang w:val="en-US"/>
        </w:rPr>
        <w:t xml:space="preserve">ication of Part of Speech and Classifiers in an Electronic Dictionary // Proceedings of MONDILEX First Open Workshop “Lexicographic Tools and Techniques”. – Moscow, Russia: IITP RAS. – 2008. – </w:t>
      </w:r>
      <w:proofErr w:type="gramStart"/>
      <w:r w:rsidR="001128BF">
        <w:rPr>
          <w:lang w:val="be-BY"/>
        </w:rPr>
        <w:t>С. 80</w:t>
      </w:r>
      <w:proofErr w:type="gramEnd"/>
      <w:r w:rsidR="001128BF">
        <w:rPr>
          <w:lang w:val="be-BY"/>
        </w:rPr>
        <w:t xml:space="preserve"> – 88.</w:t>
      </w:r>
    </w:p>
    <w:p w:rsidR="006261CB" w:rsidRPr="001128BF" w:rsidRDefault="006261CB" w:rsidP="00785FDA">
      <w:pPr>
        <w:pStyle w:val="a1"/>
        <w:numPr>
          <w:ilvl w:val="0"/>
          <w:numId w:val="3"/>
        </w:numPr>
        <w:ind w:left="567" w:hanging="425"/>
        <w:rPr>
          <w:lang w:val="en-US"/>
        </w:rPr>
      </w:pPr>
      <w:r>
        <w:rPr>
          <w:i/>
          <w:lang w:val="be-BY"/>
        </w:rPr>
        <w:t xml:space="preserve"> Kosch</w:t>
      </w:r>
      <w:r w:rsidRPr="006261CB">
        <w:rPr>
          <w:i/>
          <w:lang w:val="be-BY"/>
        </w:rPr>
        <w:t xml:space="preserve"> I</w:t>
      </w:r>
      <w:r>
        <w:rPr>
          <w:i/>
          <w:lang w:val="be-BY"/>
        </w:rPr>
        <w:t>.</w:t>
      </w:r>
      <w:r w:rsidRPr="006261CB">
        <w:rPr>
          <w:i/>
          <w:lang w:val="be-BY"/>
        </w:rPr>
        <w:t>M</w:t>
      </w:r>
      <w:r>
        <w:rPr>
          <w:lang w:val="be-BY"/>
        </w:rPr>
        <w:t xml:space="preserve">. </w:t>
      </w:r>
      <w:r w:rsidRPr="006261CB">
        <w:rPr>
          <w:lang w:val="be-BY"/>
        </w:rPr>
        <w:t>Lemmatisation of Fixed Expressions: The Case</w:t>
      </w:r>
      <w:r>
        <w:rPr>
          <w:lang w:val="be-BY"/>
        </w:rPr>
        <w:t xml:space="preserve"> of Proverbs in Northern Sotho //</w:t>
      </w:r>
      <w:r w:rsidRPr="006261CB">
        <w:rPr>
          <w:lang w:val="be-BY"/>
        </w:rPr>
        <w:t xml:space="preserve"> Lexikos</w:t>
      </w:r>
      <w:r>
        <w:rPr>
          <w:lang w:val="be-BY"/>
        </w:rPr>
        <w:t>. –</w:t>
      </w:r>
      <w:r w:rsidRPr="006261CB">
        <w:rPr>
          <w:lang w:val="en-US"/>
        </w:rPr>
        <w:t xml:space="preserve"> </w:t>
      </w:r>
      <w:r>
        <w:rPr>
          <w:lang w:val="en-US"/>
        </w:rPr>
        <w:t>SAR</w:t>
      </w:r>
      <w:r>
        <w:rPr>
          <w:lang w:val="be-BY"/>
        </w:rPr>
        <w:t xml:space="preserve">: </w:t>
      </w:r>
      <w:r>
        <w:rPr>
          <w:lang w:val="en-US"/>
        </w:rPr>
        <w:t>Bureau</w:t>
      </w:r>
      <w:r w:rsidRPr="00A47E84">
        <w:rPr>
          <w:lang w:val="en-US"/>
        </w:rPr>
        <w:t xml:space="preserve"> </w:t>
      </w:r>
      <w:r>
        <w:rPr>
          <w:lang w:val="en-US"/>
        </w:rPr>
        <w:t>WAT</w:t>
      </w:r>
      <w:r>
        <w:rPr>
          <w:lang w:val="be-BY"/>
        </w:rPr>
        <w:t>. –</w:t>
      </w:r>
      <w:r w:rsidRPr="006261CB">
        <w:rPr>
          <w:lang w:val="be-BY"/>
        </w:rPr>
        <w:t xml:space="preserve"> 2016</w:t>
      </w:r>
      <w:r>
        <w:rPr>
          <w:lang w:val="be-BY"/>
        </w:rPr>
        <w:t>. – Т. 26. – С. 145 –</w:t>
      </w:r>
      <w:r w:rsidRPr="003A0315">
        <w:rPr>
          <w:lang w:val="en-US"/>
        </w:rPr>
        <w:t xml:space="preserve"> </w:t>
      </w:r>
      <w:r w:rsidRPr="006261CB">
        <w:rPr>
          <w:lang w:val="be-BY"/>
        </w:rPr>
        <w:t>161</w:t>
      </w:r>
      <w:r w:rsidRPr="006261CB">
        <w:rPr>
          <w:i/>
          <w:lang w:val="be-BY"/>
        </w:rPr>
        <w:t>.</w:t>
      </w:r>
    </w:p>
    <w:p w:rsidR="00F643DF" w:rsidRPr="00B634E4" w:rsidRDefault="007C4799" w:rsidP="00785FDA">
      <w:pPr>
        <w:pStyle w:val="a1"/>
        <w:numPr>
          <w:ilvl w:val="0"/>
          <w:numId w:val="3"/>
        </w:numPr>
        <w:ind w:left="567" w:hanging="425"/>
        <w:rPr>
          <w:lang w:val="en-US"/>
        </w:rPr>
      </w:pPr>
      <w:r w:rsidRPr="001128BF">
        <w:rPr>
          <w:i/>
          <w:lang w:val="en-US"/>
        </w:rPr>
        <w:t xml:space="preserve"> </w:t>
      </w:r>
      <w:r w:rsidRPr="001432FB">
        <w:rPr>
          <w:i/>
          <w:lang w:val="en-US"/>
        </w:rPr>
        <w:t xml:space="preserve">Kumar S. S., Kumar M. A., Soman K.P. </w:t>
      </w:r>
      <w:r w:rsidRPr="001432FB">
        <w:rPr>
          <w:lang w:val="en-US"/>
        </w:rPr>
        <w:t xml:space="preserve">Experimental analysis of Malayalam PoS tagger using EPIC framework in Scala // ARPN Journal of Engineering and Applied Sciences. – Islamabad: Asian Research Publishing Network, 2016. – Т. 11. – </w:t>
      </w:r>
      <w:r w:rsidR="00406B08" w:rsidRPr="001432FB">
        <w:t>Вып</w:t>
      </w:r>
      <w:r w:rsidR="00406B08" w:rsidRPr="001432FB">
        <w:rPr>
          <w:lang w:val="en-US"/>
        </w:rPr>
        <w:t>.</w:t>
      </w:r>
      <w:r w:rsidRPr="001432FB">
        <w:rPr>
          <w:lang w:val="en-US"/>
        </w:rPr>
        <w:t xml:space="preserve"> 13. – </w:t>
      </w:r>
      <w:r w:rsidRPr="001432FB">
        <w:t>С</w:t>
      </w:r>
      <w:r w:rsidRPr="001432FB">
        <w:rPr>
          <w:lang w:val="en-US"/>
        </w:rPr>
        <w:t>. 8017 –</w:t>
      </w:r>
      <w:r w:rsidR="00F643DF" w:rsidRPr="00F643DF">
        <w:rPr>
          <w:lang w:val="en-US"/>
        </w:rPr>
        <w:t xml:space="preserve"> </w:t>
      </w:r>
      <w:r w:rsidRPr="001432FB">
        <w:rPr>
          <w:lang w:val="en-US"/>
        </w:rPr>
        <w:t>8023.</w:t>
      </w:r>
    </w:p>
    <w:p w:rsidR="00B634E4" w:rsidRPr="005F6250" w:rsidRDefault="00B634E4" w:rsidP="00785FDA">
      <w:pPr>
        <w:pStyle w:val="a1"/>
        <w:numPr>
          <w:ilvl w:val="0"/>
          <w:numId w:val="3"/>
        </w:numPr>
        <w:ind w:left="567" w:hanging="425"/>
        <w:rPr>
          <w:lang w:val="en-US"/>
        </w:rPr>
      </w:pPr>
      <w:r w:rsidRPr="00B634E4">
        <w:rPr>
          <w:i/>
          <w:lang w:val="be-BY"/>
        </w:rPr>
        <w:t xml:space="preserve"> </w:t>
      </w:r>
      <w:r w:rsidRPr="00B634E4">
        <w:rPr>
          <w:i/>
          <w:lang w:val="en-US"/>
        </w:rPr>
        <w:t>Lemmatiser.</w:t>
      </w:r>
      <w:r w:rsidRPr="00B634E4">
        <w:rPr>
          <w:lang w:val="en-US"/>
        </w:rPr>
        <w:t xml:space="preserve"> </w:t>
      </w:r>
      <w:r>
        <w:t>Эл</w:t>
      </w:r>
      <w:proofErr w:type="gramStart"/>
      <w:r w:rsidRPr="005F6250">
        <w:rPr>
          <w:lang w:val="en-US"/>
        </w:rPr>
        <w:t>.</w:t>
      </w:r>
      <w:proofErr w:type="gramEnd"/>
      <w:r w:rsidRPr="005F6250">
        <w:rPr>
          <w:lang w:val="en-US"/>
        </w:rPr>
        <w:t xml:space="preserve"> </w:t>
      </w:r>
      <w:proofErr w:type="gramStart"/>
      <w:r>
        <w:t>р</w:t>
      </w:r>
      <w:proofErr w:type="gramEnd"/>
      <w:r>
        <w:t>ес</w:t>
      </w:r>
      <w:r w:rsidRPr="005F6250">
        <w:rPr>
          <w:lang w:val="en-US"/>
        </w:rPr>
        <w:t xml:space="preserve">.: </w:t>
      </w:r>
      <w:r w:rsidRPr="00B634E4">
        <w:rPr>
          <w:lang w:val="en-US"/>
        </w:rPr>
        <w:t>https</w:t>
      </w:r>
      <w:r w:rsidRPr="005F6250">
        <w:rPr>
          <w:lang w:val="en-US"/>
        </w:rPr>
        <w:t>://</w:t>
      </w:r>
      <w:r w:rsidRPr="00B634E4">
        <w:rPr>
          <w:lang w:val="en-US"/>
        </w:rPr>
        <w:t>github</w:t>
      </w:r>
      <w:r w:rsidRPr="005F6250">
        <w:rPr>
          <w:lang w:val="en-US"/>
        </w:rPr>
        <w:t>.</w:t>
      </w:r>
      <w:r w:rsidRPr="00B634E4">
        <w:rPr>
          <w:lang w:val="en-US"/>
        </w:rPr>
        <w:t>com</w:t>
      </w:r>
      <w:r w:rsidRPr="005F6250">
        <w:rPr>
          <w:lang w:val="en-US"/>
        </w:rPr>
        <w:t>/</w:t>
      </w:r>
      <w:r w:rsidRPr="00B634E4">
        <w:rPr>
          <w:lang w:val="en-US"/>
        </w:rPr>
        <w:t>The</w:t>
      </w:r>
      <w:r w:rsidRPr="005F6250">
        <w:rPr>
          <w:lang w:val="en-US"/>
        </w:rPr>
        <w:t>-</w:t>
      </w:r>
      <w:r w:rsidRPr="00B634E4">
        <w:rPr>
          <w:lang w:val="en-US"/>
        </w:rPr>
        <w:t>One</w:t>
      </w:r>
      <w:r w:rsidRPr="005F6250">
        <w:rPr>
          <w:lang w:val="en-US"/>
        </w:rPr>
        <w:t>-</w:t>
      </w:r>
      <w:r w:rsidRPr="00B634E4">
        <w:rPr>
          <w:lang w:val="en-US"/>
        </w:rPr>
        <w:t>Who</w:t>
      </w:r>
      <w:r w:rsidRPr="005F6250">
        <w:rPr>
          <w:lang w:val="en-US"/>
        </w:rPr>
        <w:t>-</w:t>
      </w:r>
      <w:r w:rsidRPr="00B634E4">
        <w:rPr>
          <w:lang w:val="en-US"/>
        </w:rPr>
        <w:t>Speaks</w:t>
      </w:r>
      <w:r w:rsidRPr="005F6250">
        <w:rPr>
          <w:lang w:val="en-US"/>
        </w:rPr>
        <w:t>-</w:t>
      </w:r>
      <w:r w:rsidRPr="00B634E4">
        <w:rPr>
          <w:lang w:val="en-US"/>
        </w:rPr>
        <w:t>and</w:t>
      </w:r>
      <w:r w:rsidRPr="005F6250">
        <w:rPr>
          <w:lang w:val="en-US"/>
        </w:rPr>
        <w:t>-</w:t>
      </w:r>
      <w:r w:rsidRPr="00B634E4">
        <w:rPr>
          <w:lang w:val="en-US"/>
        </w:rPr>
        <w:t>Depicts</w:t>
      </w:r>
      <w:r w:rsidRPr="005F6250">
        <w:rPr>
          <w:lang w:val="en-US"/>
        </w:rPr>
        <w:t>/</w:t>
      </w:r>
      <w:r w:rsidRPr="00B634E4">
        <w:rPr>
          <w:lang w:val="en-US"/>
        </w:rPr>
        <w:t>OCS</w:t>
      </w:r>
      <w:r w:rsidRPr="005F6250">
        <w:rPr>
          <w:lang w:val="en-US"/>
        </w:rPr>
        <w:t>-</w:t>
      </w:r>
      <w:r w:rsidRPr="00B634E4">
        <w:rPr>
          <w:lang w:val="en-US"/>
        </w:rPr>
        <w:t>corpus</w:t>
      </w:r>
      <w:r w:rsidRPr="005F6250">
        <w:rPr>
          <w:lang w:val="en-US"/>
        </w:rPr>
        <w:t>-</w:t>
      </w:r>
      <w:r w:rsidRPr="00B634E4">
        <w:rPr>
          <w:lang w:val="en-US"/>
        </w:rPr>
        <w:t>lemmatiser</w:t>
      </w:r>
    </w:p>
    <w:p w:rsidR="00EC4073" w:rsidRPr="00EC4073" w:rsidRDefault="00EC4073" w:rsidP="00785FDA">
      <w:pPr>
        <w:pStyle w:val="a1"/>
        <w:numPr>
          <w:ilvl w:val="0"/>
          <w:numId w:val="3"/>
        </w:numPr>
        <w:ind w:left="567" w:hanging="425"/>
        <w:rPr>
          <w:lang w:val="en-US"/>
        </w:rPr>
      </w:pPr>
      <w:r w:rsidRPr="00EC4073">
        <w:rPr>
          <w:lang w:val="en-US"/>
        </w:rPr>
        <w:t xml:space="preserve"> </w:t>
      </w:r>
      <w:r w:rsidRPr="00EC4073">
        <w:rPr>
          <w:i/>
          <w:lang w:val="en-US"/>
        </w:rPr>
        <w:t>Levenshtein V. I.</w:t>
      </w:r>
      <w:r w:rsidRPr="00EC4073">
        <w:rPr>
          <w:lang w:val="en-US"/>
        </w:rPr>
        <w:t xml:space="preserve"> Binary codes capable of correcting deletions, insertions, and reversal // Soviet Physics Doklady. – M.: MAIK Nauka/ Interperiodica and Springet Science+Business Media. – 1966. – </w:t>
      </w:r>
      <w:r>
        <w:t>Т</w:t>
      </w:r>
      <w:r w:rsidRPr="00EC4073">
        <w:rPr>
          <w:lang w:val="en-US"/>
        </w:rPr>
        <w:t xml:space="preserve">. 10. – </w:t>
      </w:r>
      <w:r>
        <w:t>Вып</w:t>
      </w:r>
      <w:r w:rsidRPr="00EC4073">
        <w:rPr>
          <w:lang w:val="en-US"/>
        </w:rPr>
        <w:t xml:space="preserve">. 8. – </w:t>
      </w:r>
      <w:proofErr w:type="gramStart"/>
      <w:r>
        <w:t>С</w:t>
      </w:r>
      <w:r w:rsidRPr="00EC4073">
        <w:rPr>
          <w:lang w:val="en-US"/>
        </w:rPr>
        <w:t>. 707</w:t>
      </w:r>
      <w:proofErr w:type="gramEnd"/>
      <w:r w:rsidRPr="00EC4073">
        <w:rPr>
          <w:lang w:val="en-US"/>
        </w:rPr>
        <w:t xml:space="preserve"> – 710.</w:t>
      </w:r>
    </w:p>
    <w:p w:rsidR="007C4799" w:rsidRPr="00EC4073" w:rsidRDefault="00F643DF" w:rsidP="00785FDA">
      <w:pPr>
        <w:pStyle w:val="a1"/>
        <w:numPr>
          <w:ilvl w:val="0"/>
          <w:numId w:val="3"/>
        </w:numPr>
        <w:ind w:left="567" w:hanging="425"/>
        <w:rPr>
          <w:lang w:val="en-US"/>
        </w:rPr>
      </w:pPr>
      <w:r w:rsidRPr="00EC4073">
        <w:rPr>
          <w:i/>
          <w:lang w:val="en-US"/>
        </w:rPr>
        <w:t xml:space="preserve"> Ljubešić N., Dobrovoljc K. </w:t>
      </w:r>
      <w:r w:rsidRPr="00EC4073">
        <w:rPr>
          <w:lang w:val="en-US"/>
        </w:rPr>
        <w:t>What does Neural Bring? Analysing Improvements in Morphosyntactic Annotation and Lemmatisation of Slovenian, Croatian and Serbian // Proceedings of the 7</w:t>
      </w:r>
      <w:r w:rsidRPr="00EC4073">
        <w:rPr>
          <w:vertAlign w:val="superscript"/>
          <w:lang w:val="en-US"/>
        </w:rPr>
        <w:t>th</w:t>
      </w:r>
      <w:r w:rsidRPr="00EC4073">
        <w:rPr>
          <w:lang w:val="en-US"/>
        </w:rPr>
        <w:t xml:space="preserve"> Workshop on Balto-Slavic Natural Language Processing. – Florence, Italy: ACL. – 2019. – </w:t>
      </w:r>
      <w:proofErr w:type="gramStart"/>
      <w:r>
        <w:t>С</w:t>
      </w:r>
      <w:r w:rsidRPr="00EC4073">
        <w:rPr>
          <w:lang w:val="en-US"/>
        </w:rPr>
        <w:t>. 29</w:t>
      </w:r>
      <w:proofErr w:type="gramEnd"/>
      <w:r w:rsidRPr="00EC4073">
        <w:rPr>
          <w:lang w:val="en-US"/>
        </w:rPr>
        <w:t xml:space="preserve"> – 34.</w:t>
      </w:r>
      <w:r w:rsidR="007C4799" w:rsidRPr="00EC4073">
        <w:rPr>
          <w:lang w:val="en-US"/>
        </w:rPr>
        <w:t xml:space="preserve"> </w:t>
      </w:r>
      <w:bookmarkStart w:id="39" w:name="_GoBack"/>
      <w:bookmarkEnd w:id="39"/>
    </w:p>
    <w:p w:rsidR="003478FE" w:rsidRPr="001432FB" w:rsidRDefault="003478FE" w:rsidP="00785FDA">
      <w:pPr>
        <w:pStyle w:val="a1"/>
        <w:numPr>
          <w:ilvl w:val="0"/>
          <w:numId w:val="3"/>
        </w:numPr>
        <w:ind w:left="567" w:hanging="425"/>
        <w:rPr>
          <w:lang w:val="en-US"/>
        </w:rPr>
      </w:pPr>
      <w:r w:rsidRPr="001432FB">
        <w:rPr>
          <w:i/>
          <w:lang w:val="en-US"/>
        </w:rPr>
        <w:t xml:space="preserve"> Loftsson H.</w:t>
      </w:r>
      <w:r w:rsidRPr="001432FB">
        <w:rPr>
          <w:lang w:val="en-US"/>
        </w:rPr>
        <w:t xml:space="preserve">, </w:t>
      </w:r>
      <w:r w:rsidRPr="001432FB">
        <w:rPr>
          <w:i/>
          <w:lang w:val="en-US"/>
        </w:rPr>
        <w:t xml:space="preserve">Kramarczyk I., Helgadóttir S., Rögnvaldsson E. </w:t>
      </w:r>
      <w:r w:rsidRPr="001432FB">
        <w:rPr>
          <w:lang w:val="en-US"/>
        </w:rPr>
        <w:t xml:space="preserve">Improving the PoS tagging accuracy of Icelandic text // Proceedings of the 17th Nordic Conference of Computational linguistics NODALIDA 2009. – Odense: Northern European </w:t>
      </w:r>
      <w:proofErr w:type="gramStart"/>
      <w:r w:rsidRPr="001432FB">
        <w:rPr>
          <w:lang w:val="en-US"/>
        </w:rPr>
        <w:t>Association  for</w:t>
      </w:r>
      <w:proofErr w:type="gramEnd"/>
      <w:r w:rsidRPr="001432FB">
        <w:rPr>
          <w:lang w:val="en-US"/>
        </w:rPr>
        <w:t xml:space="preserve"> Language Technology (NEALT). – 2009. – 236 с. – </w:t>
      </w:r>
      <w:r w:rsidRPr="001432FB">
        <w:t>С</w:t>
      </w:r>
      <w:r w:rsidRPr="001432FB">
        <w:rPr>
          <w:lang w:val="en-US"/>
        </w:rPr>
        <w:t>. 103 – 110.</w:t>
      </w:r>
    </w:p>
    <w:p w:rsidR="00134D74" w:rsidRPr="001432FB" w:rsidRDefault="000217AC" w:rsidP="00AA72B8">
      <w:pPr>
        <w:pStyle w:val="a1"/>
        <w:numPr>
          <w:ilvl w:val="0"/>
          <w:numId w:val="3"/>
        </w:numPr>
        <w:ind w:left="567" w:hanging="567"/>
        <w:rPr>
          <w:lang w:val="en-US"/>
        </w:rPr>
      </w:pPr>
      <w:r w:rsidRPr="001432FB">
        <w:rPr>
          <w:i/>
          <w:lang w:val="en-US"/>
        </w:rPr>
        <w:lastRenderedPageBreak/>
        <w:t xml:space="preserve"> </w:t>
      </w:r>
      <w:r w:rsidR="00134D74" w:rsidRPr="001432FB">
        <w:rPr>
          <w:i/>
          <w:lang w:val="en-US"/>
        </w:rPr>
        <w:t>Loftsson H.  T</w:t>
      </w:r>
      <w:r w:rsidR="00134D74" w:rsidRPr="001432FB">
        <w:rPr>
          <w:lang w:val="en-US"/>
        </w:rPr>
        <w:t>agging Icelandic text: A linguistic rule-based approach // Nordic Journal of Ling</w:t>
      </w:r>
      <w:r w:rsidR="005B5533" w:rsidRPr="001432FB">
        <w:rPr>
          <w:lang w:val="en-US"/>
        </w:rPr>
        <w:t>uistics. – Cambridge: Cambridge University Press. – 2008. – Т. 31. – В</w:t>
      </w:r>
      <w:r w:rsidR="005B5533" w:rsidRPr="001432FB">
        <w:t>ып</w:t>
      </w:r>
      <w:r w:rsidR="005B5533" w:rsidRPr="001432FB">
        <w:rPr>
          <w:lang w:val="en-US"/>
        </w:rPr>
        <w:t>. 1. – 128 с. – С. 47 – 72.</w:t>
      </w:r>
    </w:p>
    <w:p w:rsidR="00187F8E" w:rsidRPr="001432FB" w:rsidRDefault="00DF6C3A" w:rsidP="00AA72B8">
      <w:pPr>
        <w:pStyle w:val="a1"/>
        <w:numPr>
          <w:ilvl w:val="0"/>
          <w:numId w:val="3"/>
        </w:numPr>
        <w:ind w:left="567" w:hanging="567"/>
        <w:rPr>
          <w:lang w:val="en-US"/>
        </w:rPr>
      </w:pPr>
      <w:r w:rsidRPr="001432FB">
        <w:rPr>
          <w:i/>
          <w:lang w:val="en-US"/>
        </w:rPr>
        <w:t xml:space="preserve"> </w:t>
      </w:r>
      <w:r w:rsidR="00187F8E" w:rsidRPr="001432FB">
        <w:rPr>
          <w:i/>
          <w:lang w:val="en-US"/>
        </w:rPr>
        <w:t xml:space="preserve">Mansour M.A. </w:t>
      </w:r>
      <w:r w:rsidR="00187F8E" w:rsidRPr="001432FB">
        <w:rPr>
          <w:lang w:val="en-US"/>
        </w:rPr>
        <w:t>The Absence of Arabic Corpus Linguistics: A Call for Creating an Arabic National Corpus. // International Journal of Humanities and Social Science.</w:t>
      </w:r>
      <w:r w:rsidR="00E254FB" w:rsidRPr="001432FB">
        <w:rPr>
          <w:lang w:val="en-US"/>
        </w:rPr>
        <w:t xml:space="preserve"> –</w:t>
      </w:r>
      <w:r w:rsidR="00187F8E" w:rsidRPr="001432FB">
        <w:rPr>
          <w:lang w:val="en-US"/>
        </w:rPr>
        <w:t xml:space="preserve"> Los Angeles. – 2013. </w:t>
      </w:r>
      <w:proofErr w:type="gramStart"/>
      <w:r w:rsidR="00187F8E" w:rsidRPr="001432FB">
        <w:rPr>
          <w:lang w:val="en-US"/>
        </w:rPr>
        <w:t xml:space="preserve">–  </w:t>
      </w:r>
      <w:r w:rsidR="00187F8E" w:rsidRPr="001432FB">
        <w:t>Т</w:t>
      </w:r>
      <w:proofErr w:type="gramEnd"/>
      <w:r w:rsidR="00187F8E" w:rsidRPr="001432FB">
        <w:rPr>
          <w:lang w:val="en-US"/>
        </w:rPr>
        <w:t xml:space="preserve">. 3. – </w:t>
      </w:r>
      <w:r w:rsidR="00187F8E" w:rsidRPr="001432FB">
        <w:t>Вып</w:t>
      </w:r>
      <w:r w:rsidR="00187F8E" w:rsidRPr="001432FB">
        <w:rPr>
          <w:lang w:val="en-US"/>
        </w:rPr>
        <w:t>. 12.</w:t>
      </w:r>
      <w:r w:rsidR="00D06CED" w:rsidRPr="001432FB">
        <w:rPr>
          <w:lang w:val="en-US"/>
        </w:rPr>
        <w:t xml:space="preserve"> – </w:t>
      </w:r>
      <w:proofErr w:type="gramStart"/>
      <w:r w:rsidR="00D06CED" w:rsidRPr="001432FB">
        <w:t>С</w:t>
      </w:r>
      <w:r w:rsidR="00D06CED" w:rsidRPr="001432FB">
        <w:rPr>
          <w:lang w:val="en-US"/>
        </w:rPr>
        <w:t>. 81</w:t>
      </w:r>
      <w:proofErr w:type="gramEnd"/>
      <w:r w:rsidR="00D06CED" w:rsidRPr="001432FB">
        <w:rPr>
          <w:lang w:val="en-US"/>
        </w:rPr>
        <w:t xml:space="preserve"> – 90.</w:t>
      </w:r>
    </w:p>
    <w:p w:rsidR="007164A0" w:rsidRPr="00840BAF" w:rsidRDefault="007164A0" w:rsidP="00AA72B8">
      <w:pPr>
        <w:pStyle w:val="a1"/>
        <w:numPr>
          <w:ilvl w:val="0"/>
          <w:numId w:val="3"/>
        </w:numPr>
        <w:ind w:left="567" w:hanging="567"/>
        <w:rPr>
          <w:lang w:val="en-US"/>
        </w:rPr>
      </w:pPr>
      <w:r w:rsidRPr="001432FB">
        <w:rPr>
          <w:i/>
          <w:lang w:val="en-US"/>
        </w:rPr>
        <w:t xml:space="preserve"> Martinez L.M. S., Cobos A. C., Muňos J. C. C., Curieux T. R., Herrera-Viedma E., Peluffo-Ordoňez D. H.</w:t>
      </w:r>
      <w:r w:rsidRPr="001432FB">
        <w:rPr>
          <w:lang w:val="en-US"/>
        </w:rPr>
        <w:t xml:space="preserve"> Building a Nasa Yuwe Language Corpus and Tagging with a Metaheuristic Approach // </w:t>
      </w:r>
      <w:r w:rsidR="002305FF" w:rsidRPr="001432FB">
        <w:rPr>
          <w:lang w:val="en-US"/>
        </w:rPr>
        <w:t xml:space="preserve">Computación y Sistemas. – Mexico: Centro de Investigación en Computación. – 2018. – Т. 4. – </w:t>
      </w:r>
      <w:r w:rsidR="002305FF" w:rsidRPr="001432FB">
        <w:t>Вып</w:t>
      </w:r>
      <w:r w:rsidR="002305FF" w:rsidRPr="001432FB">
        <w:rPr>
          <w:lang w:val="en-US"/>
        </w:rPr>
        <w:t xml:space="preserve">. 3. – </w:t>
      </w:r>
      <w:proofErr w:type="gramStart"/>
      <w:r w:rsidR="002305FF" w:rsidRPr="001432FB">
        <w:t>С</w:t>
      </w:r>
      <w:r w:rsidR="002305FF" w:rsidRPr="001432FB">
        <w:rPr>
          <w:lang w:val="en-US"/>
        </w:rPr>
        <w:t>. 881</w:t>
      </w:r>
      <w:proofErr w:type="gramEnd"/>
      <w:r w:rsidR="002305FF" w:rsidRPr="001432FB">
        <w:rPr>
          <w:lang w:val="en-US"/>
        </w:rPr>
        <w:t xml:space="preserve"> – 894.</w:t>
      </w:r>
    </w:p>
    <w:p w:rsidR="00840BAF" w:rsidRDefault="00840BAF" w:rsidP="00AA72B8">
      <w:pPr>
        <w:pStyle w:val="a1"/>
        <w:numPr>
          <w:ilvl w:val="0"/>
          <w:numId w:val="3"/>
        </w:numPr>
        <w:ind w:left="567" w:hanging="567"/>
        <w:rPr>
          <w:lang w:val="en-US"/>
        </w:rPr>
      </w:pPr>
      <w:r w:rsidRPr="00840BAF">
        <w:rPr>
          <w:lang w:val="en-US"/>
        </w:rPr>
        <w:t xml:space="preserve"> </w:t>
      </w:r>
      <w:r w:rsidRPr="00840BAF">
        <w:rPr>
          <w:i/>
          <w:lang w:val="en-US"/>
        </w:rPr>
        <w:t>MacKenzie C.E.</w:t>
      </w:r>
      <w:r w:rsidRPr="00840BAF">
        <w:rPr>
          <w:lang w:val="en-US"/>
        </w:rPr>
        <w:t xml:space="preserve"> Coded Character Sets: History and Development. </w:t>
      </w:r>
      <w:r w:rsidR="00AD5525" w:rsidRPr="00AD5525">
        <w:rPr>
          <w:lang w:val="en-US"/>
        </w:rPr>
        <w:t>–</w:t>
      </w:r>
      <w:r w:rsidRPr="00840BAF">
        <w:rPr>
          <w:lang w:val="en-US"/>
        </w:rPr>
        <w:t>Reading, Mass: Addison-Wesley, 1979.</w:t>
      </w:r>
      <w:r w:rsidR="00AD5525" w:rsidRPr="00AD5525">
        <w:rPr>
          <w:lang w:val="en-US"/>
        </w:rPr>
        <w:t xml:space="preserve"> </w:t>
      </w:r>
      <w:proofErr w:type="gramStart"/>
      <w:r w:rsidR="00AD5525" w:rsidRPr="00AD5525">
        <w:rPr>
          <w:lang w:val="en-US"/>
        </w:rPr>
        <w:t xml:space="preserve">– </w:t>
      </w:r>
      <w:r w:rsidR="00AD5525">
        <w:rPr>
          <w:lang w:val="en-US"/>
        </w:rPr>
        <w:t xml:space="preserve"> 513</w:t>
      </w:r>
      <w:proofErr w:type="gramEnd"/>
      <w:r w:rsidR="00AD5525">
        <w:rPr>
          <w:lang w:val="en-US"/>
        </w:rPr>
        <w:t xml:space="preserve"> </w:t>
      </w:r>
      <w:r w:rsidR="00AD5525">
        <w:t>с</w:t>
      </w:r>
      <w:r w:rsidRPr="00840BAF">
        <w:rPr>
          <w:lang w:val="en-US"/>
        </w:rPr>
        <w:t>.</w:t>
      </w:r>
    </w:p>
    <w:p w:rsidR="00400779" w:rsidRPr="00400779" w:rsidRDefault="00400779" w:rsidP="00AA72B8">
      <w:pPr>
        <w:pStyle w:val="a1"/>
        <w:numPr>
          <w:ilvl w:val="0"/>
          <w:numId w:val="3"/>
        </w:numPr>
        <w:ind w:left="567" w:hanging="567"/>
        <w:rPr>
          <w:lang w:val="en-US"/>
        </w:rPr>
      </w:pPr>
      <w:r>
        <w:rPr>
          <w:lang w:val="en-US"/>
        </w:rPr>
        <w:t xml:space="preserve"> </w:t>
      </w:r>
      <w:r w:rsidRPr="00400779">
        <w:rPr>
          <w:i/>
          <w:lang w:val="en-US"/>
        </w:rPr>
        <w:t xml:space="preserve">Miklas H., Sadovski V. </w:t>
      </w:r>
      <w:r w:rsidRPr="00400779">
        <w:rPr>
          <w:lang w:val="en-US"/>
        </w:rPr>
        <w:t>Die Struktur des Altkirche</w:t>
      </w:r>
      <w:r>
        <w:rPr>
          <w:lang w:val="en-US"/>
        </w:rPr>
        <w:t xml:space="preserve">nslavishen // Die slavishen Sprachen. – Berlin: De Gruyter Moyton. – 2014. – </w:t>
      </w:r>
      <w:r>
        <w:t>Т</w:t>
      </w:r>
      <w:r w:rsidRPr="00400779">
        <w:rPr>
          <w:lang w:val="en-US"/>
        </w:rPr>
        <w:t xml:space="preserve">. 2. – </w:t>
      </w:r>
      <w:proofErr w:type="gramStart"/>
      <w:r>
        <w:t>С</w:t>
      </w:r>
      <w:r w:rsidRPr="00400779">
        <w:rPr>
          <w:lang w:val="en-US"/>
        </w:rPr>
        <w:t xml:space="preserve">. </w:t>
      </w:r>
      <w:r w:rsidRPr="00E4409F">
        <w:rPr>
          <w:lang w:val="en-US"/>
        </w:rPr>
        <w:t>1252</w:t>
      </w:r>
      <w:proofErr w:type="gramEnd"/>
      <w:r w:rsidRPr="00E4409F">
        <w:rPr>
          <w:lang w:val="en-US"/>
        </w:rPr>
        <w:t xml:space="preserve"> </w:t>
      </w:r>
      <w:r w:rsidRPr="00400779">
        <w:rPr>
          <w:lang w:val="en-US"/>
        </w:rPr>
        <w:t>– 1275.</w:t>
      </w:r>
    </w:p>
    <w:p w:rsidR="005F6250" w:rsidRPr="005F6250" w:rsidRDefault="005F6250" w:rsidP="00AA72B8">
      <w:pPr>
        <w:pStyle w:val="a1"/>
        <w:numPr>
          <w:ilvl w:val="0"/>
          <w:numId w:val="3"/>
        </w:numPr>
        <w:ind w:left="567" w:hanging="567"/>
        <w:rPr>
          <w:lang w:val="en-US"/>
        </w:rPr>
      </w:pPr>
      <w:r w:rsidRPr="00400779">
        <w:rPr>
          <w:lang w:val="en-US"/>
        </w:rPr>
        <w:t xml:space="preserve"> </w:t>
      </w:r>
      <w:r w:rsidRPr="005F6250">
        <w:rPr>
          <w:i/>
          <w:lang w:val="en-US"/>
        </w:rPr>
        <w:t>Milintsevich K., Sirts K</w:t>
      </w:r>
      <w:r>
        <w:rPr>
          <w:lang w:val="en-US"/>
        </w:rPr>
        <w:t>.</w:t>
      </w:r>
      <w:r w:rsidRPr="005F6250">
        <w:rPr>
          <w:lang w:val="en-US"/>
        </w:rPr>
        <w:t xml:space="preserve"> Lexicon-Enhanced Ne</w:t>
      </w:r>
      <w:r>
        <w:rPr>
          <w:lang w:val="en-US"/>
        </w:rPr>
        <w:t>ural Lemmatization for Estonian</w:t>
      </w:r>
      <w:r w:rsidRPr="005F6250">
        <w:rPr>
          <w:lang w:val="en-US"/>
        </w:rPr>
        <w:t xml:space="preserve"> // </w:t>
      </w:r>
      <w:r>
        <w:rPr>
          <w:lang w:val="en-US"/>
        </w:rPr>
        <w:t xml:space="preserve">Proceedings of the </w:t>
      </w:r>
      <w:r w:rsidRPr="005F6250">
        <w:rPr>
          <w:lang w:val="en-US"/>
        </w:rPr>
        <w:t>Human Language Techno</w:t>
      </w:r>
      <w:r>
        <w:rPr>
          <w:lang w:val="en-US"/>
        </w:rPr>
        <w:t>logies – The Baltic Perspective</w:t>
      </w:r>
      <w:r w:rsidRPr="005F6250">
        <w:rPr>
          <w:lang w:val="en-US"/>
        </w:rPr>
        <w:t xml:space="preserve">. </w:t>
      </w:r>
      <w:r>
        <w:rPr>
          <w:lang w:val="en-US"/>
        </w:rPr>
        <w:t xml:space="preserve">– Amsterdam: IOS Press. </w:t>
      </w:r>
      <w:proofErr w:type="gramStart"/>
      <w:r>
        <w:rPr>
          <w:lang w:val="en-US"/>
        </w:rPr>
        <w:t xml:space="preserve">– </w:t>
      </w:r>
      <w:r w:rsidRPr="005F6250">
        <w:rPr>
          <w:lang w:val="en-US"/>
        </w:rPr>
        <w:t xml:space="preserve"> 2020</w:t>
      </w:r>
      <w:proofErr w:type="gramEnd"/>
      <w:r w:rsidRPr="005F6250">
        <w:rPr>
          <w:lang w:val="en-US"/>
        </w:rPr>
        <w:t xml:space="preserve">. </w:t>
      </w:r>
      <w:proofErr w:type="gramStart"/>
      <w:r w:rsidRPr="005F6250">
        <w:rPr>
          <w:lang w:val="en-US"/>
        </w:rPr>
        <w:t xml:space="preserve">–  </w:t>
      </w:r>
      <w:r>
        <w:t>С</w:t>
      </w:r>
      <w:proofErr w:type="gramEnd"/>
      <w:r>
        <w:rPr>
          <w:lang w:val="en-US"/>
        </w:rPr>
        <w:t>. 158</w:t>
      </w:r>
      <w:r w:rsidRPr="005F6250">
        <w:rPr>
          <w:lang w:val="en-US"/>
        </w:rPr>
        <w:t xml:space="preserve"> – 165.</w:t>
      </w:r>
    </w:p>
    <w:p w:rsidR="00765426" w:rsidRPr="00FD7878" w:rsidRDefault="00765426" w:rsidP="00AA72B8">
      <w:pPr>
        <w:pStyle w:val="a1"/>
        <w:numPr>
          <w:ilvl w:val="0"/>
          <w:numId w:val="3"/>
        </w:numPr>
        <w:ind w:left="567" w:hanging="567"/>
        <w:rPr>
          <w:lang w:val="en-US"/>
        </w:rPr>
      </w:pPr>
      <w:r w:rsidRPr="00765426">
        <w:rPr>
          <w:i/>
          <w:lang w:val="en-US"/>
        </w:rPr>
        <w:t xml:space="preserve"> </w:t>
      </w:r>
      <w:r w:rsidRPr="00C41341">
        <w:rPr>
          <w:i/>
          <w:lang w:val="en-US"/>
        </w:rPr>
        <w:t>Mills J</w:t>
      </w:r>
      <w:r w:rsidRPr="00C41341">
        <w:rPr>
          <w:lang w:val="en-US"/>
        </w:rPr>
        <w:t>. Lemmatis</w:t>
      </w:r>
      <w:r>
        <w:rPr>
          <w:lang w:val="en-US"/>
        </w:rPr>
        <w:t>ation of the Corpus of Cornish</w:t>
      </w:r>
      <w:r w:rsidRPr="00C41341">
        <w:rPr>
          <w:lang w:val="en-US"/>
        </w:rPr>
        <w:t xml:space="preserve"> // Proceedings of the Workshop on Language Resources </w:t>
      </w:r>
      <w:r>
        <w:rPr>
          <w:lang w:val="en-US"/>
        </w:rPr>
        <w:t>for European Minority Languages</w:t>
      </w:r>
      <w:r w:rsidRPr="00C41341">
        <w:rPr>
          <w:lang w:val="en-US"/>
        </w:rPr>
        <w:t>. – Granada, Spain: LREC First International Conference on La</w:t>
      </w:r>
      <w:r>
        <w:rPr>
          <w:lang w:val="en-US"/>
        </w:rPr>
        <w:t>nguage Resources and Evaluation</w:t>
      </w:r>
      <w:r w:rsidRPr="00C41341">
        <w:rPr>
          <w:lang w:val="en-US"/>
        </w:rPr>
        <w:t>. –</w:t>
      </w:r>
      <w:r w:rsidRPr="001B1E91">
        <w:rPr>
          <w:lang w:val="en-US"/>
        </w:rPr>
        <w:t xml:space="preserve"> </w:t>
      </w:r>
      <w:r w:rsidRPr="00C41341">
        <w:rPr>
          <w:lang w:val="en-US"/>
        </w:rPr>
        <w:t xml:space="preserve">1998. – </w:t>
      </w:r>
      <w:r>
        <w:t>С</w:t>
      </w:r>
      <w:r w:rsidRPr="00C41341">
        <w:rPr>
          <w:lang w:val="en-US"/>
        </w:rPr>
        <w:t xml:space="preserve">. </w:t>
      </w:r>
      <w:r w:rsidRPr="00EF06F9">
        <w:rPr>
          <w:lang w:val="en-US"/>
        </w:rPr>
        <w:t>1 – 6</w:t>
      </w:r>
      <w:r w:rsidRPr="00C41341">
        <w:rPr>
          <w:lang w:val="en-US"/>
        </w:rPr>
        <w:t>.</w:t>
      </w:r>
    </w:p>
    <w:p w:rsidR="00FD7878" w:rsidRPr="00FD7878" w:rsidRDefault="00FD7878" w:rsidP="00AA72B8">
      <w:pPr>
        <w:pStyle w:val="a1"/>
        <w:numPr>
          <w:ilvl w:val="0"/>
          <w:numId w:val="3"/>
        </w:numPr>
        <w:ind w:left="567" w:hanging="567"/>
        <w:rPr>
          <w:lang w:val="be-BY"/>
        </w:rPr>
      </w:pPr>
      <w:r>
        <w:rPr>
          <w:i/>
          <w:lang w:val="be-BY"/>
        </w:rPr>
        <w:t xml:space="preserve"> </w:t>
      </w:r>
      <w:r>
        <w:rPr>
          <w:i/>
          <w:lang w:val="en-US"/>
        </w:rPr>
        <w:t>Mirzanezhad</w:t>
      </w:r>
      <w:r w:rsidRPr="00FD7878">
        <w:rPr>
          <w:i/>
          <w:lang w:val="be-BY"/>
        </w:rPr>
        <w:t xml:space="preserve"> </w:t>
      </w:r>
      <w:r>
        <w:rPr>
          <w:i/>
          <w:lang w:val="en-US"/>
        </w:rPr>
        <w:t>Z</w:t>
      </w:r>
      <w:r w:rsidRPr="00FD7878">
        <w:rPr>
          <w:lang w:val="be-BY"/>
        </w:rPr>
        <w:t xml:space="preserve">., </w:t>
      </w:r>
      <w:r>
        <w:rPr>
          <w:i/>
          <w:lang w:val="en-US"/>
        </w:rPr>
        <w:t>Feizi</w:t>
      </w:r>
      <w:r w:rsidRPr="00FD7878">
        <w:rPr>
          <w:i/>
          <w:lang w:val="be-BY"/>
        </w:rPr>
        <w:t>-</w:t>
      </w:r>
      <w:r>
        <w:rPr>
          <w:i/>
          <w:lang w:val="en-US"/>
        </w:rPr>
        <w:t>Derakhshi</w:t>
      </w:r>
      <w:r w:rsidRPr="00FD7878">
        <w:rPr>
          <w:i/>
          <w:lang w:val="be-BY"/>
        </w:rPr>
        <w:t xml:space="preserve"> </w:t>
      </w:r>
      <w:r>
        <w:rPr>
          <w:i/>
          <w:lang w:val="en-US"/>
        </w:rPr>
        <w:t>M</w:t>
      </w:r>
      <w:r w:rsidRPr="00FD7878">
        <w:rPr>
          <w:i/>
          <w:lang w:val="be-BY"/>
        </w:rPr>
        <w:t>.-</w:t>
      </w:r>
      <w:r>
        <w:rPr>
          <w:i/>
          <w:lang w:val="en-US"/>
        </w:rPr>
        <w:t>R</w:t>
      </w:r>
      <w:r w:rsidRPr="00FD7878">
        <w:rPr>
          <w:i/>
          <w:lang w:val="be-BY"/>
        </w:rPr>
        <w:t xml:space="preserve">. </w:t>
      </w:r>
      <w:r>
        <w:rPr>
          <w:lang w:val="en-US"/>
        </w:rPr>
        <w:t xml:space="preserve">Using morphological analyzer to statistical POS Tagging on Persian Text // IJCSIS. – USA: IJCSIS. – 2016. – </w:t>
      </w:r>
      <w:r>
        <w:rPr>
          <w:lang w:val="be-BY"/>
        </w:rPr>
        <w:t xml:space="preserve">Т. </w:t>
      </w:r>
      <w:r w:rsidRPr="00FD7878">
        <w:rPr>
          <w:lang w:val="en-US"/>
        </w:rPr>
        <w:t xml:space="preserve">14. – </w:t>
      </w:r>
      <w:r>
        <w:t>Вып</w:t>
      </w:r>
      <w:r w:rsidRPr="00FD7878">
        <w:rPr>
          <w:lang w:val="en-US"/>
        </w:rPr>
        <w:t xml:space="preserve">. 8. – </w:t>
      </w:r>
      <w:proofErr w:type="gramStart"/>
      <w:r>
        <w:t>С</w:t>
      </w:r>
      <w:r w:rsidRPr="00FD7878">
        <w:rPr>
          <w:lang w:val="en-US"/>
        </w:rPr>
        <w:t>. 1093</w:t>
      </w:r>
      <w:proofErr w:type="gramEnd"/>
      <w:r w:rsidRPr="00FD7878">
        <w:rPr>
          <w:lang w:val="en-US"/>
        </w:rPr>
        <w:t xml:space="preserve"> – 1103.</w:t>
      </w:r>
    </w:p>
    <w:p w:rsidR="00406B08" w:rsidRPr="001432FB" w:rsidRDefault="00406B08" w:rsidP="00AA72B8">
      <w:pPr>
        <w:pStyle w:val="a1"/>
        <w:numPr>
          <w:ilvl w:val="0"/>
          <w:numId w:val="3"/>
        </w:numPr>
        <w:ind w:left="567" w:hanging="567"/>
        <w:rPr>
          <w:lang w:val="en-US"/>
        </w:rPr>
      </w:pPr>
      <w:r w:rsidRPr="00FD7878">
        <w:rPr>
          <w:i/>
          <w:lang w:val="be-BY"/>
        </w:rPr>
        <w:t xml:space="preserve"> </w:t>
      </w:r>
      <w:r w:rsidRPr="001432FB">
        <w:rPr>
          <w:i/>
          <w:lang w:val="en-US"/>
        </w:rPr>
        <w:t>Mohamed Elhadj Y.</w:t>
      </w:r>
      <w:r w:rsidRPr="001432FB">
        <w:rPr>
          <w:lang w:val="en-US"/>
        </w:rPr>
        <w:t xml:space="preserve"> </w:t>
      </w:r>
      <w:r w:rsidRPr="001432FB">
        <w:rPr>
          <w:i/>
          <w:lang w:val="en-US"/>
        </w:rPr>
        <w:t xml:space="preserve">O. </w:t>
      </w:r>
      <w:r w:rsidRPr="001432FB">
        <w:rPr>
          <w:lang w:val="en-US"/>
        </w:rPr>
        <w:t xml:space="preserve">Statistical Part-of-Speech Tagger for Traditional Arabic Texts // Journal of Computer Science. – NY: Science Publications. – 2009. – Т. 5. – </w:t>
      </w:r>
      <w:r w:rsidRPr="001432FB">
        <w:t>Вып</w:t>
      </w:r>
      <w:r w:rsidRPr="001432FB">
        <w:rPr>
          <w:lang w:val="en-US"/>
        </w:rPr>
        <w:t xml:space="preserve">. 11. – 1100 </w:t>
      </w:r>
      <w:r w:rsidRPr="001432FB">
        <w:t>с</w:t>
      </w:r>
      <w:r w:rsidRPr="001432FB">
        <w:rPr>
          <w:lang w:val="en-US"/>
        </w:rPr>
        <w:t xml:space="preserve">. – </w:t>
      </w:r>
      <w:r w:rsidRPr="001432FB">
        <w:t>С</w:t>
      </w:r>
      <w:r w:rsidRPr="001432FB">
        <w:rPr>
          <w:lang w:val="en-US"/>
        </w:rPr>
        <w:t>. 794 – 800.</w:t>
      </w:r>
    </w:p>
    <w:p w:rsidR="00B23384" w:rsidRPr="006261CB" w:rsidRDefault="00F845B2" w:rsidP="00AA72B8">
      <w:pPr>
        <w:pStyle w:val="a1"/>
        <w:numPr>
          <w:ilvl w:val="0"/>
          <w:numId w:val="3"/>
        </w:numPr>
        <w:ind w:left="567" w:hanging="567"/>
        <w:rPr>
          <w:lang w:val="en-US"/>
        </w:rPr>
      </w:pPr>
      <w:r w:rsidRPr="001432FB">
        <w:rPr>
          <w:i/>
          <w:lang w:val="en-US"/>
        </w:rPr>
        <w:t xml:space="preserve"> Mohan Raj S, N.</w:t>
      </w:r>
      <w:r w:rsidRPr="001432FB">
        <w:rPr>
          <w:lang w:val="en-US"/>
        </w:rPr>
        <w:t xml:space="preserve">, </w:t>
      </w:r>
      <w:r w:rsidRPr="001432FB">
        <w:rPr>
          <w:i/>
          <w:lang w:val="en-US"/>
        </w:rPr>
        <w:t xml:space="preserve">Rajendran S. </w:t>
      </w:r>
      <w:r w:rsidRPr="001432FB">
        <w:rPr>
          <w:lang w:val="en-US"/>
        </w:rPr>
        <w:t xml:space="preserve">Tamil oriented machine translation systems under Indian Language to Indian Language Machine translation (ILILMT) </w:t>
      </w:r>
      <w:r w:rsidRPr="001432FB">
        <w:rPr>
          <w:lang w:val="en-US"/>
        </w:rPr>
        <w:lastRenderedPageBreak/>
        <w:t>consortium // Proceedings of the International Tamil Internet Conference. – </w:t>
      </w:r>
      <w:r w:rsidRPr="001432FB">
        <w:t>Эл</w:t>
      </w:r>
      <w:r w:rsidRPr="001432FB">
        <w:rPr>
          <w:lang w:val="en-US"/>
        </w:rPr>
        <w:t>.</w:t>
      </w:r>
      <w:r w:rsidRPr="001432FB">
        <w:t>рес</w:t>
      </w:r>
      <w:r w:rsidRPr="001432FB">
        <w:rPr>
          <w:lang w:val="en-US"/>
        </w:rPr>
        <w:t xml:space="preserve">.: </w:t>
      </w:r>
      <w:r w:rsidR="00B23384" w:rsidRPr="001432FB">
        <w:rPr>
          <w:lang w:val="en-US"/>
        </w:rPr>
        <w:t>https://www.researchgate.net/publication/329962105_Tamil_oriented_machine_translation_systems_under_Indian_Language_to_Indian_Language_Machine_translation_ILILMT_consortium</w:t>
      </w:r>
    </w:p>
    <w:p w:rsidR="006261CB" w:rsidRPr="00765426" w:rsidRDefault="006261CB" w:rsidP="00AA72B8">
      <w:pPr>
        <w:pStyle w:val="a1"/>
        <w:numPr>
          <w:ilvl w:val="0"/>
          <w:numId w:val="3"/>
        </w:numPr>
        <w:ind w:left="567" w:hanging="567"/>
        <w:rPr>
          <w:lang w:val="en-US"/>
        </w:rPr>
      </w:pPr>
      <w:r w:rsidRPr="006261CB">
        <w:rPr>
          <w:lang w:val="en-US"/>
        </w:rPr>
        <w:t xml:space="preserve"> </w:t>
      </w:r>
      <w:r w:rsidRPr="006261CB">
        <w:rPr>
          <w:i/>
          <w:lang w:val="en-US"/>
        </w:rPr>
        <w:t>Mulhall C.</w:t>
      </w:r>
      <w:r w:rsidRPr="006261CB">
        <w:rPr>
          <w:lang w:val="en-US"/>
        </w:rPr>
        <w:t xml:space="preserve"> The Lemmatisation of Lexically Variable Idioms: The Case </w:t>
      </w:r>
      <w:r>
        <w:rPr>
          <w:lang w:val="en-US"/>
        </w:rPr>
        <w:t>of Italian-English Dictionary</w:t>
      </w:r>
      <w:r w:rsidRPr="006261CB">
        <w:rPr>
          <w:lang w:val="en-US"/>
        </w:rPr>
        <w:t xml:space="preserve"> // Proceedings of the 13th EURALEX Internati</w:t>
      </w:r>
      <w:r>
        <w:rPr>
          <w:lang w:val="en-US"/>
        </w:rPr>
        <w:t>onal Congress, Barcelona, Spain</w:t>
      </w:r>
      <w:r w:rsidRPr="006261CB">
        <w:rPr>
          <w:lang w:val="en-US"/>
        </w:rPr>
        <w:t xml:space="preserve">. – </w:t>
      </w:r>
      <w:r>
        <w:rPr>
          <w:lang w:val="en-US"/>
        </w:rPr>
        <w:t>Luxembourg: Springer. –</w:t>
      </w:r>
      <w:r w:rsidRPr="006261CB">
        <w:rPr>
          <w:lang w:val="en-US"/>
        </w:rPr>
        <w:t xml:space="preserve"> 2008</w:t>
      </w:r>
      <w:r>
        <w:rPr>
          <w:lang w:val="en-US"/>
        </w:rPr>
        <w:t xml:space="preserve">. – </w:t>
      </w:r>
      <w:r>
        <w:t>С</w:t>
      </w:r>
      <w:r>
        <w:rPr>
          <w:lang w:val="en-US"/>
        </w:rPr>
        <w:t>. 1373</w:t>
      </w:r>
      <w:r w:rsidRPr="006261CB">
        <w:rPr>
          <w:lang w:val="en-US"/>
        </w:rPr>
        <w:t xml:space="preserve"> –1378.</w:t>
      </w:r>
    </w:p>
    <w:p w:rsidR="00765426" w:rsidRPr="001432FB" w:rsidRDefault="00765426" w:rsidP="00AA72B8">
      <w:pPr>
        <w:pStyle w:val="a1"/>
        <w:numPr>
          <w:ilvl w:val="0"/>
          <w:numId w:val="3"/>
        </w:numPr>
        <w:ind w:left="567" w:hanging="567"/>
        <w:rPr>
          <w:lang w:val="en-US"/>
        </w:rPr>
      </w:pPr>
      <w:r w:rsidRPr="00765426">
        <w:rPr>
          <w:lang w:val="en-US"/>
        </w:rPr>
        <w:t xml:space="preserve"> </w:t>
      </w:r>
      <w:r w:rsidRPr="00765426">
        <w:rPr>
          <w:i/>
          <w:lang w:val="en-US"/>
        </w:rPr>
        <w:t>Mzamo L., Helberg A., Bosch S.</w:t>
      </w:r>
      <w:r w:rsidRPr="00765426">
        <w:rPr>
          <w:lang w:val="en-US"/>
        </w:rPr>
        <w:t xml:space="preserve"> Introducing XGL - a lexicalised probabilistic graphical lemmat</w:t>
      </w:r>
      <w:r>
        <w:rPr>
          <w:lang w:val="en-US"/>
        </w:rPr>
        <w:t>iser for isiXhosa</w:t>
      </w:r>
      <w:r w:rsidRPr="00765426">
        <w:rPr>
          <w:lang w:val="en-US"/>
        </w:rPr>
        <w:t xml:space="preserve"> // Proceedings of 2015 Pattern Recognition Association of South Africa and Robotics and Mechatronics Internati</w:t>
      </w:r>
      <w:r>
        <w:rPr>
          <w:lang w:val="en-US"/>
        </w:rPr>
        <w:t>onal Conference (PRASA-RobMech</w:t>
      </w:r>
      <w:r w:rsidRPr="00765426">
        <w:rPr>
          <w:lang w:val="en-US"/>
        </w:rPr>
        <w:t xml:space="preserve">). – Port Elizabeth: </w:t>
      </w:r>
      <w:r>
        <w:rPr>
          <w:lang w:val="en-US"/>
        </w:rPr>
        <w:t xml:space="preserve">PRASA. – 2015. – </w:t>
      </w:r>
      <w:proofErr w:type="gramStart"/>
      <w:r>
        <w:rPr>
          <w:lang w:val="be-BY"/>
        </w:rPr>
        <w:t>С</w:t>
      </w:r>
      <w:r>
        <w:rPr>
          <w:lang w:val="en-US"/>
        </w:rPr>
        <w:t>. 142</w:t>
      </w:r>
      <w:proofErr w:type="gramEnd"/>
      <w:r>
        <w:rPr>
          <w:lang w:val="be-BY"/>
        </w:rPr>
        <w:t xml:space="preserve"> – </w:t>
      </w:r>
      <w:r w:rsidRPr="00765426">
        <w:rPr>
          <w:lang w:val="en-US"/>
        </w:rPr>
        <w:t>147</w:t>
      </w:r>
      <w:r>
        <w:rPr>
          <w:lang w:val="be-BY"/>
        </w:rPr>
        <w:t xml:space="preserve">. </w:t>
      </w:r>
    </w:p>
    <w:p w:rsidR="00BB2F58" w:rsidRPr="00684E64" w:rsidRDefault="00BB2F58" w:rsidP="00AA72B8">
      <w:pPr>
        <w:pStyle w:val="a1"/>
        <w:numPr>
          <w:ilvl w:val="0"/>
          <w:numId w:val="3"/>
        </w:numPr>
        <w:ind w:left="567" w:hanging="567"/>
        <w:rPr>
          <w:i/>
          <w:lang w:val="en-US"/>
        </w:rPr>
      </w:pPr>
      <w:r w:rsidRPr="001432FB">
        <w:rPr>
          <w:lang w:val="en-US"/>
        </w:rPr>
        <w:t xml:space="preserve"> </w:t>
      </w:r>
      <w:r w:rsidRPr="001432FB">
        <w:rPr>
          <w:i/>
          <w:lang w:val="en-US"/>
        </w:rPr>
        <w:t xml:space="preserve">Netzer Y., Adler M., Gabay D., Elhadad M. </w:t>
      </w:r>
      <w:r w:rsidRPr="001432FB">
        <w:rPr>
          <w:lang w:val="en-US"/>
        </w:rPr>
        <w:t xml:space="preserve">Can You Tag the Modal? You Should. // Proceedings of the 5th Workshop on Important Universal Matters. – Madison: Omnipress. – 2007. – 120 </w:t>
      </w:r>
      <w:r w:rsidRPr="001432FB">
        <w:t>с</w:t>
      </w:r>
      <w:r w:rsidRPr="001432FB">
        <w:rPr>
          <w:lang w:val="en-US"/>
        </w:rPr>
        <w:t xml:space="preserve">. – </w:t>
      </w:r>
      <w:r w:rsidRPr="001432FB">
        <w:t>С</w:t>
      </w:r>
      <w:r w:rsidRPr="001432FB">
        <w:rPr>
          <w:lang w:val="en-US"/>
        </w:rPr>
        <w:t>. 57 – 64.</w:t>
      </w:r>
    </w:p>
    <w:p w:rsidR="00684E64" w:rsidRPr="00467C55" w:rsidRDefault="00684E64" w:rsidP="00AA72B8">
      <w:pPr>
        <w:pStyle w:val="a1"/>
        <w:numPr>
          <w:ilvl w:val="0"/>
          <w:numId w:val="3"/>
        </w:numPr>
        <w:ind w:left="567" w:hanging="567"/>
        <w:rPr>
          <w:i/>
          <w:lang w:val="en-US"/>
        </w:rPr>
      </w:pPr>
      <w:r w:rsidRPr="00684E64">
        <w:rPr>
          <w:lang w:val="en-US"/>
        </w:rPr>
        <w:t xml:space="preserve"> </w:t>
      </w:r>
      <w:r w:rsidRPr="00684E64">
        <w:rPr>
          <w:i/>
          <w:lang w:val="en-US"/>
        </w:rPr>
        <w:t>Nthambeleni M., Musehane N</w:t>
      </w:r>
      <w:r w:rsidRPr="00684E64">
        <w:rPr>
          <w:lang w:val="en-US"/>
        </w:rPr>
        <w:t>. The Lemmatisation of No</w:t>
      </w:r>
      <w:r>
        <w:rPr>
          <w:lang w:val="en-US"/>
        </w:rPr>
        <w:t>uns in Tshivenda Dictionaries</w:t>
      </w:r>
      <w:r w:rsidRPr="00684E64">
        <w:rPr>
          <w:lang w:val="en-US"/>
        </w:rPr>
        <w:t xml:space="preserve"> // Lexikos. </w:t>
      </w:r>
      <w:r w:rsidRPr="009A5C56">
        <w:rPr>
          <w:lang w:val="en-US"/>
        </w:rPr>
        <w:t xml:space="preserve">– </w:t>
      </w:r>
      <w:r>
        <w:rPr>
          <w:lang w:val="en-US"/>
        </w:rPr>
        <w:t>SAR</w:t>
      </w:r>
      <w:r>
        <w:rPr>
          <w:lang w:val="be-BY"/>
        </w:rPr>
        <w:t xml:space="preserve">: </w:t>
      </w:r>
      <w:r>
        <w:rPr>
          <w:lang w:val="en-US"/>
        </w:rPr>
        <w:t>Bureau</w:t>
      </w:r>
      <w:r w:rsidRPr="00A47E84">
        <w:rPr>
          <w:lang w:val="en-US"/>
        </w:rPr>
        <w:t xml:space="preserve"> </w:t>
      </w:r>
      <w:r>
        <w:rPr>
          <w:lang w:val="en-US"/>
        </w:rPr>
        <w:t>WAT</w:t>
      </w:r>
      <w:r>
        <w:rPr>
          <w:lang w:val="be-BY"/>
        </w:rPr>
        <w:t>. – 2014. – Т.</w:t>
      </w:r>
      <w:r>
        <w:rPr>
          <w:lang w:val="en-US"/>
        </w:rPr>
        <w:t xml:space="preserve"> 24</w:t>
      </w:r>
      <w:r w:rsidRPr="00684E64">
        <w:rPr>
          <w:lang w:val="en-US"/>
        </w:rPr>
        <w:t>. –</w:t>
      </w:r>
      <w:r>
        <w:rPr>
          <w:lang w:val="en-US"/>
        </w:rPr>
        <w:t xml:space="preserve"> </w:t>
      </w:r>
      <w:r>
        <w:t>С</w:t>
      </w:r>
      <w:r w:rsidRPr="00684E64">
        <w:rPr>
          <w:lang w:val="en-US"/>
        </w:rPr>
        <w:t>. 2</w:t>
      </w:r>
      <w:r>
        <w:rPr>
          <w:lang w:val="en-US"/>
        </w:rPr>
        <w:t>14</w:t>
      </w:r>
      <w:r w:rsidRPr="00684E64">
        <w:rPr>
          <w:lang w:val="en-US"/>
        </w:rPr>
        <w:t xml:space="preserve"> – 224.</w:t>
      </w:r>
    </w:p>
    <w:p w:rsidR="00467C55" w:rsidRPr="00684E64" w:rsidRDefault="00467C55" w:rsidP="00AA72B8">
      <w:pPr>
        <w:pStyle w:val="a1"/>
        <w:numPr>
          <w:ilvl w:val="0"/>
          <w:numId w:val="3"/>
        </w:numPr>
        <w:ind w:left="567" w:hanging="567"/>
        <w:rPr>
          <w:i/>
          <w:lang w:val="en-US"/>
        </w:rPr>
      </w:pPr>
      <w:r>
        <w:rPr>
          <w:lang w:val="en-US"/>
        </w:rPr>
        <w:t xml:space="preserve"> </w:t>
      </w:r>
      <w:r>
        <w:rPr>
          <w:i/>
          <w:lang w:val="en-US"/>
        </w:rPr>
        <w:t xml:space="preserve">Paliga S. </w:t>
      </w:r>
      <w:r>
        <w:rPr>
          <w:lang w:val="en-US"/>
        </w:rPr>
        <w:t xml:space="preserve">Working With Old Church Slavonuc Texts: the Simple Way from Non-Standard Encoding to Unicode Encoding // Romanoslavica. – Bucharest, Romania: Romanian Association of Slavic Studies. – 2018. – </w:t>
      </w:r>
      <w:r>
        <w:rPr>
          <w:lang w:val="be-BY"/>
        </w:rPr>
        <w:t>Т. 4. – Вып. 1. – С. 65 – 77.</w:t>
      </w:r>
    </w:p>
    <w:p w:rsidR="007B2E8F" w:rsidRPr="00272C7D" w:rsidRDefault="00C41341" w:rsidP="00AA72B8">
      <w:pPr>
        <w:pStyle w:val="a1"/>
        <w:numPr>
          <w:ilvl w:val="0"/>
          <w:numId w:val="3"/>
        </w:numPr>
        <w:ind w:left="567" w:hanging="567"/>
        <w:rPr>
          <w:lang w:val="en-US"/>
        </w:rPr>
      </w:pPr>
      <w:r w:rsidRPr="00765426">
        <w:rPr>
          <w:lang w:val="en-US"/>
        </w:rPr>
        <w:t xml:space="preserve"> </w:t>
      </w:r>
      <w:r w:rsidR="007B2E8F" w:rsidRPr="00765426">
        <w:rPr>
          <w:lang w:val="en-US"/>
        </w:rPr>
        <w:t xml:space="preserve"> </w:t>
      </w:r>
      <w:r w:rsidR="007B2E8F" w:rsidRPr="00765426">
        <w:rPr>
          <w:i/>
          <w:lang w:val="en-US"/>
        </w:rPr>
        <w:t>Plisson J., Lavrac N., Mladenić D., Erjavec T</w:t>
      </w:r>
      <w:r w:rsidR="007B2E8F" w:rsidRPr="00765426">
        <w:rPr>
          <w:lang w:val="en-US"/>
        </w:rPr>
        <w:t xml:space="preserve">. Ripple Down Rule learning for automated word lemmatization // AI Communications. – Amsterdam: IOS Press. – </w:t>
      </w:r>
      <w:r w:rsidR="007B2E8F" w:rsidRPr="00765426">
        <w:rPr>
          <w:lang w:val="be-BY"/>
        </w:rPr>
        <w:t xml:space="preserve">2008. – </w:t>
      </w:r>
      <w:r w:rsidR="009026E0" w:rsidRPr="00765426">
        <w:rPr>
          <w:lang w:val="be-BY"/>
        </w:rPr>
        <w:t>Т</w:t>
      </w:r>
      <w:r w:rsidR="007B2E8F" w:rsidRPr="00765426">
        <w:rPr>
          <w:lang w:val="be-BY"/>
        </w:rPr>
        <w:t>.</w:t>
      </w:r>
      <w:r w:rsidR="007B2E8F" w:rsidRPr="00765426">
        <w:rPr>
          <w:lang w:val="en-US"/>
        </w:rPr>
        <w:t xml:space="preserve"> 21</w:t>
      </w:r>
      <w:r w:rsidR="007B2E8F" w:rsidRPr="00765426">
        <w:rPr>
          <w:lang w:val="be-BY"/>
        </w:rPr>
        <w:t>. – С</w:t>
      </w:r>
      <w:r w:rsidR="007B2E8F" w:rsidRPr="00765426">
        <w:rPr>
          <w:lang w:val="en-US"/>
        </w:rPr>
        <w:t>. 15</w:t>
      </w:r>
      <w:r w:rsidR="007B2E8F" w:rsidRPr="00765426">
        <w:rPr>
          <w:lang w:val="be-BY"/>
        </w:rPr>
        <w:t xml:space="preserve"> – </w:t>
      </w:r>
      <w:r w:rsidR="007B2E8F" w:rsidRPr="00765426">
        <w:rPr>
          <w:lang w:val="en-US"/>
        </w:rPr>
        <w:t>26.</w:t>
      </w:r>
    </w:p>
    <w:p w:rsidR="00272C7D" w:rsidRDefault="00272C7D" w:rsidP="00AA72B8">
      <w:pPr>
        <w:pStyle w:val="a1"/>
        <w:numPr>
          <w:ilvl w:val="0"/>
          <w:numId w:val="3"/>
        </w:numPr>
        <w:ind w:left="567" w:hanging="567"/>
        <w:rPr>
          <w:lang w:val="en-US"/>
        </w:rPr>
      </w:pPr>
      <w:r w:rsidRPr="00272C7D">
        <w:rPr>
          <w:lang w:val="en-US"/>
        </w:rPr>
        <w:t xml:space="preserve"> </w:t>
      </w:r>
      <w:r w:rsidRPr="00272C7D">
        <w:rPr>
          <w:i/>
          <w:lang w:val="en-US"/>
        </w:rPr>
        <w:t>Podtergera I</w:t>
      </w:r>
      <w:r w:rsidRPr="00272C7D">
        <w:rPr>
          <w:lang w:val="en-US"/>
        </w:rPr>
        <w:t>. SlaVaComp-Lemmatizer: a Lemmatiz</w:t>
      </w:r>
      <w:r>
        <w:rPr>
          <w:lang w:val="en-US"/>
        </w:rPr>
        <w:t>ation Tool for Church Slavonic</w:t>
      </w:r>
      <w:r w:rsidRPr="00272C7D">
        <w:rPr>
          <w:lang w:val="en-US"/>
        </w:rPr>
        <w:t xml:space="preserve"> //</w:t>
      </w:r>
      <w:r>
        <w:rPr>
          <w:lang w:val="en-US"/>
        </w:rPr>
        <w:t xml:space="preserve"> Pro</w:t>
      </w:r>
      <w:r w:rsidRPr="00272C7D">
        <w:rPr>
          <w:lang w:val="en-US"/>
        </w:rPr>
        <w:t>ceedings of El’Manuscript-2016: Textual Herita</w:t>
      </w:r>
      <w:r>
        <w:rPr>
          <w:lang w:val="en-US"/>
        </w:rPr>
        <w:t>ge and Information Technologies</w:t>
      </w:r>
      <w:r w:rsidRPr="00272C7D">
        <w:rPr>
          <w:lang w:val="en-US"/>
        </w:rPr>
        <w:t xml:space="preserve">. – Izhevsk: </w:t>
      </w:r>
      <w:r>
        <w:rPr>
          <w:lang w:val="en-US"/>
        </w:rPr>
        <w:t>ISU. – 2016</w:t>
      </w:r>
      <w:r>
        <w:rPr>
          <w:lang w:val="be-BY"/>
        </w:rPr>
        <w:t>. – С</w:t>
      </w:r>
      <w:r w:rsidRPr="00272C7D">
        <w:rPr>
          <w:lang w:val="en-US"/>
        </w:rPr>
        <w:t>. 212</w:t>
      </w:r>
      <w:r>
        <w:rPr>
          <w:lang w:val="be-BY"/>
        </w:rPr>
        <w:t xml:space="preserve"> </w:t>
      </w:r>
      <w:r w:rsidRPr="00272C7D">
        <w:rPr>
          <w:lang w:val="en-US"/>
        </w:rPr>
        <w:t>–</w:t>
      </w:r>
      <w:r>
        <w:rPr>
          <w:lang w:val="be-BY"/>
        </w:rPr>
        <w:t xml:space="preserve"> </w:t>
      </w:r>
      <w:r w:rsidRPr="00272C7D">
        <w:rPr>
          <w:lang w:val="en-US"/>
        </w:rPr>
        <w:t>221.</w:t>
      </w:r>
    </w:p>
    <w:p w:rsidR="004B0295" w:rsidRPr="00765426" w:rsidRDefault="004B0295" w:rsidP="00AA72B8">
      <w:pPr>
        <w:pStyle w:val="a1"/>
        <w:numPr>
          <w:ilvl w:val="0"/>
          <w:numId w:val="3"/>
        </w:numPr>
        <w:ind w:left="567" w:hanging="567"/>
        <w:rPr>
          <w:lang w:val="en-US"/>
        </w:rPr>
      </w:pPr>
      <w:r>
        <w:rPr>
          <w:lang w:val="en-US"/>
        </w:rPr>
        <w:lastRenderedPageBreak/>
        <w:t xml:space="preserve"> </w:t>
      </w:r>
      <w:r>
        <w:rPr>
          <w:i/>
          <w:lang w:val="en-US"/>
        </w:rPr>
        <w:t>Preprocessor</w:t>
      </w:r>
      <w:r>
        <w:rPr>
          <w:lang w:val="en-US"/>
        </w:rPr>
        <w:t xml:space="preserve">. </w:t>
      </w:r>
      <w:r>
        <w:t>Эл</w:t>
      </w:r>
      <w:proofErr w:type="gramStart"/>
      <w:r w:rsidRPr="004B0295">
        <w:rPr>
          <w:lang w:val="en-US"/>
        </w:rPr>
        <w:t>.</w:t>
      </w:r>
      <w:r>
        <w:t>р</w:t>
      </w:r>
      <w:proofErr w:type="gramEnd"/>
      <w:r>
        <w:t>ес</w:t>
      </w:r>
      <w:r w:rsidRPr="004B0295">
        <w:rPr>
          <w:lang w:val="en-US"/>
        </w:rPr>
        <w:t>.: https://github.com/The-One-Who-Speaks-and-Depicts/old_slavic_process</w:t>
      </w:r>
    </w:p>
    <w:p w:rsidR="009A5C56" w:rsidRPr="007B2E8F" w:rsidRDefault="009A5C56" w:rsidP="00AA72B8">
      <w:pPr>
        <w:pStyle w:val="a1"/>
        <w:numPr>
          <w:ilvl w:val="0"/>
          <w:numId w:val="3"/>
        </w:numPr>
        <w:ind w:left="567" w:hanging="567"/>
        <w:rPr>
          <w:lang w:val="en-US"/>
        </w:rPr>
      </w:pPr>
      <w:r w:rsidRPr="009A5C56">
        <w:rPr>
          <w:lang w:val="en-US"/>
        </w:rPr>
        <w:t xml:space="preserve"> </w:t>
      </w:r>
      <w:r w:rsidRPr="009A5C56">
        <w:rPr>
          <w:i/>
          <w:lang w:val="en-US"/>
        </w:rPr>
        <w:t>Prinsloo D.</w:t>
      </w:r>
      <w:r w:rsidRPr="009A5C56">
        <w:rPr>
          <w:lang w:val="en-US"/>
        </w:rPr>
        <w:t xml:space="preserve"> A Critical Analysis of the Lemmatisatio</w:t>
      </w:r>
      <w:r>
        <w:rPr>
          <w:lang w:val="en-US"/>
        </w:rPr>
        <w:t>n of Nouns and Verbs in isiZulu</w:t>
      </w:r>
      <w:r w:rsidRPr="009A5C56">
        <w:rPr>
          <w:lang w:val="en-US"/>
        </w:rPr>
        <w:t xml:space="preserve"> // Lexikos. – </w:t>
      </w:r>
      <w:r>
        <w:rPr>
          <w:lang w:val="en-US"/>
        </w:rPr>
        <w:t>SAR</w:t>
      </w:r>
      <w:r>
        <w:rPr>
          <w:lang w:val="be-BY"/>
        </w:rPr>
        <w:t xml:space="preserve">: </w:t>
      </w:r>
      <w:r>
        <w:rPr>
          <w:lang w:val="en-US"/>
        </w:rPr>
        <w:t>Bureau</w:t>
      </w:r>
      <w:r w:rsidRPr="00A47E84">
        <w:rPr>
          <w:lang w:val="en-US"/>
        </w:rPr>
        <w:t xml:space="preserve"> </w:t>
      </w:r>
      <w:r>
        <w:rPr>
          <w:lang w:val="en-US"/>
        </w:rPr>
        <w:t>WAT</w:t>
      </w:r>
      <w:r>
        <w:rPr>
          <w:lang w:val="be-BY"/>
        </w:rPr>
        <w:t>. – 2012. – Т</w:t>
      </w:r>
      <w:r w:rsidRPr="009A5C56">
        <w:rPr>
          <w:lang w:val="en-US"/>
        </w:rPr>
        <w:t xml:space="preserve">. 21. – </w:t>
      </w:r>
      <w:r>
        <w:t>С</w:t>
      </w:r>
      <w:r>
        <w:rPr>
          <w:lang w:val="en-US"/>
        </w:rPr>
        <w:t>. 169</w:t>
      </w:r>
      <w:r w:rsidRPr="00D961A5">
        <w:rPr>
          <w:lang w:val="en-US"/>
        </w:rPr>
        <w:t xml:space="preserve"> – </w:t>
      </w:r>
      <w:r w:rsidRPr="009A5C56">
        <w:rPr>
          <w:lang w:val="en-US"/>
        </w:rPr>
        <w:t>193.</w:t>
      </w:r>
    </w:p>
    <w:p w:rsidR="009026E0" w:rsidRPr="00384421" w:rsidRDefault="00DF6C3A" w:rsidP="00AA72B8">
      <w:pPr>
        <w:pStyle w:val="a1"/>
        <w:numPr>
          <w:ilvl w:val="0"/>
          <w:numId w:val="3"/>
        </w:numPr>
        <w:ind w:left="567" w:hanging="567"/>
        <w:rPr>
          <w:lang w:val="en-US"/>
        </w:rPr>
      </w:pPr>
      <w:r w:rsidRPr="00384421">
        <w:rPr>
          <w:i/>
          <w:lang w:val="en-US"/>
        </w:rPr>
        <w:t xml:space="preserve"> </w:t>
      </w:r>
      <w:r w:rsidR="009026E0" w:rsidRPr="00384421">
        <w:rPr>
          <w:i/>
          <w:lang w:val="be-BY"/>
        </w:rPr>
        <w:t>R</w:t>
      </w:r>
      <w:r w:rsidR="009026E0" w:rsidRPr="00384421">
        <w:rPr>
          <w:i/>
          <w:lang w:val="en-US"/>
        </w:rPr>
        <w:t xml:space="preserve">adziszewski </w:t>
      </w:r>
      <w:r w:rsidR="009026E0" w:rsidRPr="00384421">
        <w:rPr>
          <w:i/>
          <w:lang w:val="be-BY"/>
        </w:rPr>
        <w:t>A</w:t>
      </w:r>
      <w:r w:rsidR="009026E0" w:rsidRPr="00384421">
        <w:rPr>
          <w:i/>
          <w:lang w:val="en-US"/>
        </w:rPr>
        <w:t>.</w:t>
      </w:r>
      <w:r w:rsidR="009026E0" w:rsidRPr="00384421">
        <w:rPr>
          <w:lang w:val="be-BY"/>
        </w:rPr>
        <w:t xml:space="preserve"> L</w:t>
      </w:r>
      <w:r w:rsidR="009026E0" w:rsidRPr="00384421">
        <w:rPr>
          <w:lang w:val="en-US"/>
        </w:rPr>
        <w:t xml:space="preserve">earning to lemmatise Polish noun phrases </w:t>
      </w:r>
      <w:r w:rsidR="009026E0" w:rsidRPr="00384421">
        <w:rPr>
          <w:lang w:val="be-BY"/>
        </w:rPr>
        <w:t xml:space="preserve">// </w:t>
      </w:r>
      <w:r w:rsidR="009026E0" w:rsidRPr="00384421">
        <w:rPr>
          <w:lang w:val="en-US"/>
        </w:rPr>
        <w:t>Proceedings of the 51st Annual Meeting of the Association for Computational Linguistics.</w:t>
      </w:r>
      <w:r w:rsidR="009026E0" w:rsidRPr="00384421">
        <w:rPr>
          <w:lang w:val="be-BY"/>
        </w:rPr>
        <w:t xml:space="preserve"> – S</w:t>
      </w:r>
      <w:r w:rsidR="009026E0" w:rsidRPr="00384421">
        <w:rPr>
          <w:lang w:val="en-US"/>
        </w:rPr>
        <w:t>ofia, Bulgaria:</w:t>
      </w:r>
      <w:r w:rsidR="009026E0" w:rsidRPr="00384421">
        <w:rPr>
          <w:lang w:val="be-BY"/>
        </w:rPr>
        <w:t xml:space="preserve"> A</w:t>
      </w:r>
      <w:r w:rsidR="009026E0" w:rsidRPr="00384421">
        <w:rPr>
          <w:lang w:val="en-US"/>
        </w:rPr>
        <w:t>CL. – 2</w:t>
      </w:r>
      <w:r w:rsidR="009026E0" w:rsidRPr="00384421">
        <w:rPr>
          <w:lang w:val="be-BY"/>
        </w:rPr>
        <w:t>013. – Т. 1. – С.</w:t>
      </w:r>
      <w:r w:rsidR="009026E0" w:rsidRPr="00384421">
        <w:rPr>
          <w:lang w:val="en-US"/>
        </w:rPr>
        <w:t xml:space="preserve"> 701 </w:t>
      </w:r>
      <w:r w:rsidR="009026E0" w:rsidRPr="00384421">
        <w:rPr>
          <w:lang w:val="be-BY"/>
        </w:rPr>
        <w:t>– 7</w:t>
      </w:r>
      <w:r w:rsidR="009026E0" w:rsidRPr="00384421">
        <w:rPr>
          <w:lang w:val="en-US"/>
        </w:rPr>
        <w:t>09.</w:t>
      </w:r>
    </w:p>
    <w:p w:rsidR="00EC13C8" w:rsidRPr="001432FB" w:rsidRDefault="00EC13C8" w:rsidP="00AA72B8">
      <w:pPr>
        <w:pStyle w:val="a1"/>
        <w:numPr>
          <w:ilvl w:val="0"/>
          <w:numId w:val="3"/>
        </w:numPr>
        <w:ind w:left="567" w:hanging="567"/>
        <w:rPr>
          <w:lang w:val="en-US"/>
        </w:rPr>
      </w:pPr>
      <w:r w:rsidRPr="00384421">
        <w:rPr>
          <w:lang w:val="en-US"/>
        </w:rPr>
        <w:t xml:space="preserve"> </w:t>
      </w:r>
      <w:r w:rsidRPr="001432FB">
        <w:rPr>
          <w:i/>
          <w:lang w:val="en-US"/>
        </w:rPr>
        <w:t xml:space="preserve">Rajendran S., Krishnakumar K. </w:t>
      </w:r>
      <w:r w:rsidRPr="001432FB">
        <w:rPr>
          <w:lang w:val="en-US"/>
        </w:rPr>
        <w:t>A Comprehensive Study of Shallow Parsing and Machine Translation in Malaylam.</w:t>
      </w:r>
      <w:r w:rsidR="00280535" w:rsidRPr="001432FB">
        <w:rPr>
          <w:lang w:val="en-US"/>
        </w:rPr>
        <w:t xml:space="preserve"> – Coimbatore: Amrita Vishwa Vidyapeetham, 2019. – 295 с.</w:t>
      </w:r>
    </w:p>
    <w:p w:rsidR="00A5490C" w:rsidRPr="00CB366F" w:rsidRDefault="00A5490C" w:rsidP="00AA72B8">
      <w:pPr>
        <w:pStyle w:val="a1"/>
        <w:numPr>
          <w:ilvl w:val="0"/>
          <w:numId w:val="3"/>
        </w:numPr>
        <w:ind w:left="567" w:hanging="567"/>
        <w:rPr>
          <w:lang w:val="en-US"/>
        </w:rPr>
      </w:pPr>
      <w:r w:rsidRPr="001432FB">
        <w:rPr>
          <w:lang w:val="en-US"/>
        </w:rPr>
        <w:t xml:space="preserve"> </w:t>
      </w:r>
      <w:r w:rsidRPr="001432FB">
        <w:rPr>
          <w:i/>
          <w:lang w:val="en-US"/>
        </w:rPr>
        <w:t xml:space="preserve">Reddy S., Sharoff S. </w:t>
      </w:r>
      <w:r w:rsidRPr="001432FB">
        <w:rPr>
          <w:lang w:val="en-US"/>
        </w:rPr>
        <w:t>Cross Language POS Taggers (and other Tools) for Indian Langauges: An Experiment with Kannada using Telugu Resources // Proceedings of the 5th International Joint Conference on Natural Language Processing. – Chiang Mai</w:t>
      </w:r>
      <w:r w:rsidR="00991147" w:rsidRPr="001432FB">
        <w:rPr>
          <w:lang w:val="en-US"/>
        </w:rPr>
        <w:t xml:space="preserve">: Asian Federation of Natural Languuage Processing. – 2011. – 1476 с. – </w:t>
      </w:r>
      <w:r w:rsidR="00991147" w:rsidRPr="001432FB">
        <w:t>С</w:t>
      </w:r>
      <w:r w:rsidR="00991147" w:rsidRPr="001432FB">
        <w:rPr>
          <w:lang w:val="en-US"/>
        </w:rPr>
        <w:t>. 11 – 19.</w:t>
      </w:r>
      <w:r w:rsidRPr="001432FB">
        <w:rPr>
          <w:lang w:val="en-US"/>
        </w:rPr>
        <w:t xml:space="preserve"> </w:t>
      </w:r>
    </w:p>
    <w:p w:rsidR="00CB366F" w:rsidRPr="001432FB" w:rsidRDefault="00CB366F" w:rsidP="00AA72B8">
      <w:pPr>
        <w:pStyle w:val="a1"/>
        <w:numPr>
          <w:ilvl w:val="0"/>
          <w:numId w:val="3"/>
        </w:numPr>
        <w:ind w:left="567" w:hanging="567"/>
        <w:rPr>
          <w:lang w:val="en-US"/>
        </w:rPr>
      </w:pPr>
      <w:r w:rsidRPr="00CB366F">
        <w:rPr>
          <w:lang w:val="en-US"/>
        </w:rPr>
        <w:t xml:space="preserve"> </w:t>
      </w:r>
      <w:r>
        <w:rPr>
          <w:i/>
          <w:lang w:val="en-US"/>
        </w:rPr>
        <w:t xml:space="preserve">Romer U. </w:t>
      </w:r>
      <w:r>
        <w:rPr>
          <w:lang w:val="en-US"/>
        </w:rPr>
        <w:t xml:space="preserve">Corpis Research Applications in Second Language Teaching // Annual Review of Applied Linguistics. – Cambridge: Cambridge University Press. – 2011. – </w:t>
      </w:r>
      <w:r>
        <w:t>Т</w:t>
      </w:r>
      <w:r w:rsidRPr="00CB366F">
        <w:rPr>
          <w:lang w:val="en-US"/>
        </w:rPr>
        <w:t xml:space="preserve">. 31. – </w:t>
      </w:r>
      <w:proofErr w:type="gramStart"/>
      <w:r>
        <w:t>С</w:t>
      </w:r>
      <w:r w:rsidRPr="00CB366F">
        <w:rPr>
          <w:lang w:val="en-US"/>
        </w:rPr>
        <w:t>. 205</w:t>
      </w:r>
      <w:proofErr w:type="gramEnd"/>
      <w:r w:rsidRPr="00CB366F">
        <w:rPr>
          <w:lang w:val="en-US"/>
        </w:rPr>
        <w:t xml:space="preserve"> – 225.</w:t>
      </w:r>
    </w:p>
    <w:p w:rsidR="00850420" w:rsidRPr="001432FB" w:rsidRDefault="00850420" w:rsidP="00AA72B8">
      <w:pPr>
        <w:pStyle w:val="a1"/>
        <w:numPr>
          <w:ilvl w:val="0"/>
          <w:numId w:val="3"/>
        </w:numPr>
        <w:ind w:left="567" w:hanging="567"/>
        <w:rPr>
          <w:lang w:val="en-US"/>
        </w:rPr>
      </w:pPr>
      <w:r w:rsidRPr="001432FB">
        <w:rPr>
          <w:lang w:val="en-US"/>
        </w:rPr>
        <w:t xml:space="preserve"> </w:t>
      </w:r>
      <w:r w:rsidRPr="001432FB">
        <w:rPr>
          <w:i/>
          <w:lang w:val="en-US"/>
        </w:rPr>
        <w:t xml:space="preserve">Saharia N., Das D., Sharma S., Kalita J. </w:t>
      </w:r>
      <w:r w:rsidRPr="001432FB">
        <w:rPr>
          <w:lang w:val="en-US"/>
        </w:rPr>
        <w:t xml:space="preserve">Part of Speech Tagger for Assamese Text // Proceedings of the ACL-IJCNLP 2009 Conference Short Papers. – Singapore: World Scientific Publishing Co Pte Ltd. – 2009. – 393 с. – </w:t>
      </w:r>
      <w:r w:rsidRPr="001432FB">
        <w:t>С</w:t>
      </w:r>
      <w:r w:rsidRPr="001432FB">
        <w:rPr>
          <w:lang w:val="en-US"/>
        </w:rPr>
        <w:t>. 33 – 36.</w:t>
      </w:r>
    </w:p>
    <w:p w:rsidR="001C5001" w:rsidRPr="00A47E84" w:rsidRDefault="001C5001" w:rsidP="00AA72B8">
      <w:pPr>
        <w:pStyle w:val="a1"/>
        <w:numPr>
          <w:ilvl w:val="0"/>
          <w:numId w:val="3"/>
        </w:numPr>
        <w:ind w:left="567" w:hanging="567"/>
        <w:rPr>
          <w:lang w:val="en-US"/>
        </w:rPr>
      </w:pPr>
      <w:r w:rsidRPr="001432FB">
        <w:rPr>
          <w:lang w:val="en-US"/>
        </w:rPr>
        <w:t xml:space="preserve"> </w:t>
      </w:r>
      <w:r w:rsidRPr="001432FB">
        <w:rPr>
          <w:i/>
          <w:lang w:val="en-US"/>
        </w:rPr>
        <w:t xml:space="preserve">Sánchez-Marco C., Boleda G., Padró L. </w:t>
      </w:r>
      <w:r w:rsidRPr="001432FB">
        <w:rPr>
          <w:lang w:val="en-US"/>
        </w:rPr>
        <w:t xml:space="preserve">Extending the tool, or how to annotate historical language varieties // Proceedings of the 5th ACL-HLT Workshop on Language Technology for Cultural Heritage, Social Sciences and Humanities. – Madison: Omnipress. – 2011. – 145 с. – </w:t>
      </w:r>
      <w:r w:rsidRPr="001432FB">
        <w:t>С</w:t>
      </w:r>
      <w:r w:rsidRPr="001432FB">
        <w:rPr>
          <w:lang w:val="en-US"/>
        </w:rPr>
        <w:t>. 1 – 9.</w:t>
      </w:r>
    </w:p>
    <w:p w:rsidR="00A47E84" w:rsidRDefault="00A47E84" w:rsidP="00AA72B8">
      <w:pPr>
        <w:pStyle w:val="a1"/>
        <w:numPr>
          <w:ilvl w:val="0"/>
          <w:numId w:val="3"/>
        </w:numPr>
        <w:ind w:left="567" w:hanging="567"/>
        <w:rPr>
          <w:lang w:val="en-US"/>
        </w:rPr>
      </w:pPr>
      <w:r w:rsidRPr="00A47E84">
        <w:rPr>
          <w:lang w:val="en-US"/>
        </w:rPr>
        <w:t xml:space="preserve"> </w:t>
      </w:r>
      <w:r w:rsidRPr="00A47E84">
        <w:rPr>
          <w:i/>
          <w:lang w:val="en-US"/>
        </w:rPr>
        <w:t xml:space="preserve">Schryver G.-M. </w:t>
      </w:r>
      <w:proofErr w:type="gramStart"/>
      <w:r w:rsidRPr="00A47E84">
        <w:rPr>
          <w:i/>
          <w:lang w:val="en-US"/>
        </w:rPr>
        <w:t>de</w:t>
      </w:r>
      <w:proofErr w:type="gramEnd"/>
      <w:r w:rsidRPr="00A47E84">
        <w:rPr>
          <w:i/>
          <w:lang w:val="en-US"/>
        </w:rPr>
        <w:t>, Nabirye M.</w:t>
      </w:r>
      <w:r w:rsidRPr="00A47E84">
        <w:rPr>
          <w:lang w:val="en-US"/>
        </w:rPr>
        <w:t xml:space="preserve"> Corpus-driven Bantu Lexicography, Part 2: Lemm</w:t>
      </w:r>
      <w:r>
        <w:rPr>
          <w:lang w:val="en-US"/>
        </w:rPr>
        <w:t>atisation and Rulers for Lusoga</w:t>
      </w:r>
      <w:r w:rsidRPr="00A47E84">
        <w:rPr>
          <w:lang w:val="en-US"/>
        </w:rPr>
        <w:t xml:space="preserve"> // Lexikos. – </w:t>
      </w:r>
      <w:r w:rsidR="007B2E8F">
        <w:rPr>
          <w:lang w:val="en-US"/>
        </w:rPr>
        <w:t>SAR</w:t>
      </w:r>
      <w:r w:rsidR="004D4E86">
        <w:rPr>
          <w:lang w:val="be-BY"/>
        </w:rPr>
        <w:t xml:space="preserve">: </w:t>
      </w:r>
      <w:r w:rsidR="007B2E8F">
        <w:rPr>
          <w:lang w:val="en-US"/>
        </w:rPr>
        <w:t>Bureau</w:t>
      </w:r>
      <w:r w:rsidRPr="00A47E84">
        <w:rPr>
          <w:lang w:val="en-US"/>
        </w:rPr>
        <w:t xml:space="preserve"> </w:t>
      </w:r>
      <w:r>
        <w:rPr>
          <w:lang w:val="en-US"/>
        </w:rPr>
        <w:t>WAT</w:t>
      </w:r>
      <w:r>
        <w:rPr>
          <w:lang w:val="be-BY"/>
        </w:rPr>
        <w:t>. –</w:t>
      </w:r>
      <w:r w:rsidR="004D4E86">
        <w:rPr>
          <w:lang w:val="be-BY"/>
        </w:rPr>
        <w:t xml:space="preserve"> 2018. –</w:t>
      </w:r>
      <w:r>
        <w:rPr>
          <w:lang w:val="be-BY"/>
        </w:rPr>
        <w:t xml:space="preserve"> Т</w:t>
      </w:r>
      <w:r>
        <w:rPr>
          <w:lang w:val="en-US"/>
        </w:rPr>
        <w:t>. 28</w:t>
      </w:r>
      <w:r w:rsidR="004D4E86">
        <w:rPr>
          <w:lang w:val="be-BY"/>
        </w:rPr>
        <w:t>. – С</w:t>
      </w:r>
      <w:r w:rsidR="004D4E86">
        <w:rPr>
          <w:lang w:val="en-US"/>
        </w:rPr>
        <w:t>. 79</w:t>
      </w:r>
      <w:r w:rsidR="004D4E86">
        <w:rPr>
          <w:lang w:val="be-BY"/>
        </w:rPr>
        <w:t xml:space="preserve"> – </w:t>
      </w:r>
      <w:r w:rsidRPr="00A47E84">
        <w:rPr>
          <w:lang w:val="en-US"/>
        </w:rPr>
        <w:t>111.</w:t>
      </w:r>
    </w:p>
    <w:p w:rsidR="00972AE9" w:rsidRPr="00972AE9" w:rsidRDefault="00972AE9" w:rsidP="00AA72B8">
      <w:pPr>
        <w:pStyle w:val="a1"/>
        <w:numPr>
          <w:ilvl w:val="0"/>
          <w:numId w:val="3"/>
        </w:numPr>
        <w:ind w:left="567" w:hanging="567"/>
        <w:rPr>
          <w:lang w:val="en-US"/>
        </w:rPr>
      </w:pPr>
      <w:r w:rsidRPr="00972AE9">
        <w:rPr>
          <w:lang w:val="en-US"/>
        </w:rPr>
        <w:lastRenderedPageBreak/>
        <w:t xml:space="preserve"> </w:t>
      </w:r>
      <w:r w:rsidRPr="00972AE9">
        <w:rPr>
          <w:i/>
          <w:lang w:val="en-US"/>
        </w:rPr>
        <w:t>Simov K., Osenova P., Slavcheva M.</w:t>
      </w:r>
      <w:r>
        <w:rPr>
          <w:lang w:val="en-US"/>
        </w:rPr>
        <w:t xml:space="preserve"> </w:t>
      </w:r>
      <w:r w:rsidRPr="00972AE9">
        <w:rPr>
          <w:lang w:val="en-US"/>
        </w:rPr>
        <w:t>BTB-TR03: BulTreeBank</w:t>
      </w:r>
      <w:r>
        <w:rPr>
          <w:lang w:val="en-US"/>
        </w:rPr>
        <w:t>. Morphosyntactic</w:t>
      </w:r>
      <w:r w:rsidRPr="00972AE9">
        <w:rPr>
          <w:lang w:val="en-US"/>
        </w:rPr>
        <w:t> Tagset. </w:t>
      </w:r>
      <w:r>
        <w:rPr>
          <w:lang w:val="en-US"/>
        </w:rPr>
        <w:t>–</w:t>
      </w:r>
      <w:r w:rsidRPr="00972AE9">
        <w:rPr>
          <w:lang w:val="en-US"/>
        </w:rPr>
        <w:t> </w:t>
      </w:r>
      <w:r>
        <w:rPr>
          <w:lang w:val="en-US"/>
        </w:rPr>
        <w:t>2004.</w:t>
      </w:r>
      <w:r w:rsidRPr="00972AE9">
        <w:rPr>
          <w:lang w:val="en-US"/>
        </w:rPr>
        <w:t> </w:t>
      </w:r>
      <w:r>
        <w:rPr>
          <w:lang w:val="en-US"/>
        </w:rPr>
        <w:t>–</w:t>
      </w:r>
      <w:r w:rsidRPr="00972AE9">
        <w:rPr>
          <w:lang w:val="en-US"/>
        </w:rPr>
        <w:t> </w:t>
      </w:r>
      <w:r>
        <w:t>Эл</w:t>
      </w:r>
      <w:r w:rsidRPr="00972AE9">
        <w:rPr>
          <w:lang w:val="en-US"/>
        </w:rPr>
        <w:t>. </w:t>
      </w:r>
      <w:r>
        <w:t>рес</w:t>
      </w:r>
      <w:r w:rsidRPr="00972AE9">
        <w:rPr>
          <w:lang w:val="en-US"/>
        </w:rPr>
        <w:t>.:  http://bultreebank.org/wpcontent/uploads/2017/06/BTB-TR03.pdf</w:t>
      </w:r>
    </w:p>
    <w:p w:rsidR="003F47ED" w:rsidRPr="00A47E84" w:rsidRDefault="003F47ED" w:rsidP="00AA72B8">
      <w:pPr>
        <w:pStyle w:val="a1"/>
        <w:numPr>
          <w:ilvl w:val="0"/>
          <w:numId w:val="3"/>
        </w:numPr>
        <w:ind w:left="567" w:hanging="567"/>
        <w:rPr>
          <w:lang w:val="en-US"/>
        </w:rPr>
      </w:pPr>
      <w:r>
        <w:rPr>
          <w:lang w:val="be-BY"/>
        </w:rPr>
        <w:t xml:space="preserve"> </w:t>
      </w:r>
      <w:r>
        <w:rPr>
          <w:i/>
          <w:lang w:val="en-US"/>
        </w:rPr>
        <w:t xml:space="preserve">Singh T.D., Bandyopadhyay S. </w:t>
      </w:r>
      <w:r>
        <w:rPr>
          <w:lang w:val="en-US"/>
        </w:rPr>
        <w:t xml:space="preserve">Web Based Manipuri Corpus for Multiword NER and Reduplicated MWEs Identification using SVM // Proceedings of the 1st Workshop on South and southeast Asian Natural Language Processing. – Beijing, China: Chinese Information Processing Society of China. – 2010. – </w:t>
      </w:r>
      <w:r>
        <w:t>С</w:t>
      </w:r>
      <w:r w:rsidRPr="003F47ED">
        <w:rPr>
          <w:lang w:val="en-US"/>
        </w:rPr>
        <w:t xml:space="preserve">.  </w:t>
      </w:r>
      <w:r>
        <w:t>35 – 42.</w:t>
      </w:r>
    </w:p>
    <w:p w:rsidR="00234254" w:rsidRPr="00AD2519" w:rsidRDefault="00234254" w:rsidP="00AA72B8">
      <w:pPr>
        <w:pStyle w:val="a1"/>
        <w:numPr>
          <w:ilvl w:val="0"/>
          <w:numId w:val="3"/>
        </w:numPr>
        <w:ind w:left="567" w:hanging="567"/>
        <w:rPr>
          <w:i/>
          <w:lang w:val="en-US"/>
        </w:rPr>
      </w:pPr>
      <w:r w:rsidRPr="001432FB">
        <w:rPr>
          <w:lang w:val="en-US"/>
        </w:rPr>
        <w:t xml:space="preserve"> </w:t>
      </w:r>
      <w:r w:rsidRPr="001432FB">
        <w:rPr>
          <w:i/>
          <w:lang w:val="en-US"/>
        </w:rPr>
        <w:t xml:space="preserve">Singha K.R., Purkayastha B. S., Singha K. D. </w:t>
      </w:r>
      <w:r w:rsidRPr="001432FB">
        <w:rPr>
          <w:lang w:val="en-US"/>
        </w:rPr>
        <w:t xml:space="preserve">Part of Speech Tagging in Manipuri: A Rule-based Approach // International Journal of Computer Applications. – </w:t>
      </w:r>
      <w:r w:rsidR="00BF042F" w:rsidRPr="001432FB">
        <w:rPr>
          <w:lang w:val="en-US"/>
        </w:rPr>
        <w:t xml:space="preserve">Geneva: Inderscience Publishers. </w:t>
      </w:r>
      <w:proofErr w:type="gramStart"/>
      <w:r w:rsidR="00BF042F" w:rsidRPr="001432FB">
        <w:rPr>
          <w:lang w:val="en-US"/>
        </w:rPr>
        <w:t xml:space="preserve">– </w:t>
      </w:r>
      <w:r w:rsidRPr="001432FB">
        <w:rPr>
          <w:lang w:val="en-US"/>
        </w:rPr>
        <w:t xml:space="preserve"> 2012</w:t>
      </w:r>
      <w:proofErr w:type="gramEnd"/>
      <w:r w:rsidRPr="001432FB">
        <w:rPr>
          <w:lang w:val="en-US"/>
        </w:rPr>
        <w:t xml:space="preserve">. – 54 с. – </w:t>
      </w:r>
      <w:r w:rsidRPr="001432FB">
        <w:t>С</w:t>
      </w:r>
      <w:r w:rsidRPr="001432FB">
        <w:rPr>
          <w:lang w:val="en-US"/>
        </w:rPr>
        <w:t>. 31 –</w:t>
      </w:r>
      <w:r w:rsidR="00A70757" w:rsidRPr="001432FB">
        <w:rPr>
          <w:lang w:val="en-US"/>
        </w:rPr>
        <w:t xml:space="preserve"> 36.</w:t>
      </w:r>
    </w:p>
    <w:p w:rsidR="00AD2519" w:rsidRPr="001100D8" w:rsidRDefault="00AD2519" w:rsidP="00AA72B8">
      <w:pPr>
        <w:pStyle w:val="a1"/>
        <w:numPr>
          <w:ilvl w:val="0"/>
          <w:numId w:val="3"/>
        </w:numPr>
        <w:ind w:left="567" w:hanging="567"/>
        <w:rPr>
          <w:i/>
          <w:lang w:val="en-US"/>
        </w:rPr>
      </w:pPr>
      <w:r w:rsidRPr="00AD2519">
        <w:rPr>
          <w:lang w:val="en-US"/>
        </w:rPr>
        <w:t xml:space="preserve"> </w:t>
      </w:r>
      <w:r w:rsidRPr="00AD2519">
        <w:rPr>
          <w:i/>
          <w:lang w:val="en-US"/>
        </w:rPr>
        <w:t>Spyns P.</w:t>
      </w:r>
      <w:r w:rsidRPr="00AD2519">
        <w:rPr>
          <w:lang w:val="en-US"/>
        </w:rPr>
        <w:t xml:space="preserve"> A tagger/lemmati</w:t>
      </w:r>
      <w:r>
        <w:rPr>
          <w:lang w:val="en-US"/>
        </w:rPr>
        <w:t>ser for Dutch medical language</w:t>
      </w:r>
      <w:r w:rsidRPr="00AD2519">
        <w:rPr>
          <w:lang w:val="en-US"/>
        </w:rPr>
        <w:t xml:space="preserve"> //</w:t>
      </w:r>
      <w:r>
        <w:rPr>
          <w:lang w:val="en-US"/>
        </w:rPr>
        <w:t xml:space="preserve"> Proceedings of the 16th confer</w:t>
      </w:r>
      <w:r w:rsidRPr="00AD2519">
        <w:rPr>
          <w:lang w:val="en-US"/>
        </w:rPr>
        <w:t xml:space="preserve">ence on Computational linguistics. – Stroudsburg, PA: </w:t>
      </w:r>
      <w:r>
        <w:rPr>
          <w:lang w:val="en-US"/>
        </w:rPr>
        <w:t>ACL. –</w:t>
      </w:r>
      <w:r w:rsidRPr="00AD2519">
        <w:rPr>
          <w:lang w:val="en-US"/>
        </w:rPr>
        <w:t xml:space="preserve"> 1996</w:t>
      </w:r>
      <w:r>
        <w:rPr>
          <w:lang w:val="en-US"/>
        </w:rPr>
        <w:t xml:space="preserve">. – </w:t>
      </w:r>
      <w:r>
        <w:rPr>
          <w:lang w:val="be-BY"/>
        </w:rPr>
        <w:t>Т. 2. – С</w:t>
      </w:r>
      <w:r w:rsidRPr="00AD2519">
        <w:rPr>
          <w:lang w:val="en-US"/>
        </w:rPr>
        <w:t>. 1147</w:t>
      </w:r>
      <w:r>
        <w:rPr>
          <w:lang w:val="be-BY"/>
        </w:rPr>
        <w:t xml:space="preserve"> – </w:t>
      </w:r>
      <w:r w:rsidRPr="00AD2519">
        <w:rPr>
          <w:lang w:val="en-US"/>
        </w:rPr>
        <w:t>1150.</w:t>
      </w:r>
    </w:p>
    <w:p w:rsidR="001100D8" w:rsidRPr="006B4E40" w:rsidRDefault="001100D8" w:rsidP="00AA72B8">
      <w:pPr>
        <w:pStyle w:val="a1"/>
        <w:numPr>
          <w:ilvl w:val="0"/>
          <w:numId w:val="3"/>
        </w:numPr>
        <w:ind w:left="567" w:hanging="567"/>
        <w:rPr>
          <w:i/>
          <w:lang w:val="en-US"/>
        </w:rPr>
      </w:pPr>
      <w:r>
        <w:rPr>
          <w:lang w:val="en-US"/>
        </w:rPr>
        <w:t xml:space="preserve"> </w:t>
      </w:r>
      <w:r w:rsidRPr="00B518B0">
        <w:rPr>
          <w:i/>
          <w:lang w:val="en-US"/>
        </w:rPr>
        <w:t>Straka M., Straková J.</w:t>
      </w:r>
      <w:r>
        <w:rPr>
          <w:lang w:val="en-US"/>
        </w:rPr>
        <w:t xml:space="preserve"> </w:t>
      </w:r>
      <w:r w:rsidRPr="001100D8">
        <w:rPr>
          <w:lang w:val="en-US"/>
        </w:rPr>
        <w:t>Tokenizing, POS Tagging, Lemmatizing a</w:t>
      </w:r>
      <w:r>
        <w:rPr>
          <w:lang w:val="en-US"/>
        </w:rPr>
        <w:t xml:space="preserve">nd Parsing UD 2.0 with UDPipe // </w:t>
      </w:r>
      <w:r w:rsidRPr="001100D8">
        <w:rPr>
          <w:lang w:val="en-US"/>
        </w:rPr>
        <w:t>Proceedings of the CoNLL 2017 Shared Task: Multilingual Parsing from Raw</w:t>
      </w:r>
      <w:r>
        <w:rPr>
          <w:lang w:val="en-US"/>
        </w:rPr>
        <w:t xml:space="preserve"> Text to Universal Dependencies. </w:t>
      </w:r>
      <w:proofErr w:type="gramStart"/>
      <w:r>
        <w:rPr>
          <w:lang w:val="en-US"/>
        </w:rPr>
        <w:t xml:space="preserve">– </w:t>
      </w:r>
      <w:r w:rsidRPr="001100D8">
        <w:rPr>
          <w:lang w:val="en-US"/>
        </w:rPr>
        <w:t xml:space="preserve"> </w:t>
      </w:r>
      <w:r>
        <w:rPr>
          <w:lang w:val="en-US"/>
        </w:rPr>
        <w:t>ACL</w:t>
      </w:r>
      <w:proofErr w:type="gramEnd"/>
      <w:r>
        <w:rPr>
          <w:lang w:val="en-US"/>
        </w:rPr>
        <w:t xml:space="preserve">: Vancouver, Canada. – 2017. – </w:t>
      </w:r>
      <w:proofErr w:type="gramStart"/>
      <w:r>
        <w:t>С</w:t>
      </w:r>
      <w:r>
        <w:rPr>
          <w:lang w:val="en-US"/>
        </w:rPr>
        <w:t>. 88</w:t>
      </w:r>
      <w:proofErr w:type="gramEnd"/>
      <w:r w:rsidRPr="005406B4">
        <w:rPr>
          <w:lang w:val="en-US"/>
        </w:rPr>
        <w:t xml:space="preserve"> – </w:t>
      </w:r>
      <w:r w:rsidRPr="001100D8">
        <w:rPr>
          <w:lang w:val="en-US"/>
        </w:rPr>
        <w:t>99.</w:t>
      </w:r>
    </w:p>
    <w:p w:rsidR="006B4E40" w:rsidRPr="00544543" w:rsidRDefault="006B4E40" w:rsidP="00AA72B8">
      <w:pPr>
        <w:pStyle w:val="a1"/>
        <w:numPr>
          <w:ilvl w:val="0"/>
          <w:numId w:val="3"/>
        </w:numPr>
        <w:ind w:left="567" w:hanging="567"/>
        <w:rPr>
          <w:i/>
          <w:lang w:val="en-US"/>
        </w:rPr>
      </w:pPr>
      <w:r w:rsidRPr="006B4E40">
        <w:rPr>
          <w:lang w:val="be-BY"/>
        </w:rPr>
        <w:t xml:space="preserve"> </w:t>
      </w:r>
      <w:r w:rsidRPr="006B4E40">
        <w:rPr>
          <w:i/>
          <w:lang w:val="en-US"/>
        </w:rPr>
        <w:t>Straka M</w:t>
      </w:r>
      <w:r w:rsidRPr="006B4E40">
        <w:rPr>
          <w:i/>
          <w:lang w:val="be-BY"/>
        </w:rPr>
        <w:t xml:space="preserve">., </w:t>
      </w:r>
      <w:r w:rsidRPr="006B4E40">
        <w:rPr>
          <w:i/>
          <w:lang w:val="en-US"/>
        </w:rPr>
        <w:t>Hajič J</w:t>
      </w:r>
      <w:r w:rsidRPr="006B4E40">
        <w:rPr>
          <w:i/>
          <w:lang w:val="be-BY"/>
        </w:rPr>
        <w:t xml:space="preserve">., </w:t>
      </w:r>
      <w:r w:rsidRPr="006B4E40">
        <w:rPr>
          <w:i/>
          <w:lang w:val="en-US"/>
        </w:rPr>
        <w:t>Straková J</w:t>
      </w:r>
      <w:r w:rsidRPr="006B4E40">
        <w:rPr>
          <w:i/>
          <w:lang w:val="be-BY"/>
        </w:rPr>
        <w:t>.</w:t>
      </w:r>
      <w:r>
        <w:rPr>
          <w:lang w:val="be-BY"/>
        </w:rPr>
        <w:t xml:space="preserve"> </w:t>
      </w:r>
      <w:r w:rsidRPr="006B4E40">
        <w:rPr>
          <w:lang w:val="en-US"/>
        </w:rPr>
        <w:t>UDPipe: Trainable Pipeline for Processing CoNLL-U Files Performing Tokenization, Morphological Ana</w:t>
      </w:r>
      <w:r>
        <w:rPr>
          <w:lang w:val="en-US"/>
        </w:rPr>
        <w:t>lysis, POS Tagging and Parsing</w:t>
      </w:r>
      <w:r>
        <w:rPr>
          <w:lang w:val="be-BY"/>
        </w:rPr>
        <w:t xml:space="preserve"> //</w:t>
      </w:r>
      <w:r w:rsidRPr="006B4E40">
        <w:rPr>
          <w:lang w:val="en-US"/>
        </w:rPr>
        <w:t xml:space="preserve"> Proceedings of the Tenth International Conference on Language Resources and Evaluation (LREC 2016), Portorož, Slovenia.</w:t>
      </w:r>
      <w:r>
        <w:rPr>
          <w:lang w:val="be-BY"/>
        </w:rPr>
        <w:t xml:space="preserve"> – </w:t>
      </w:r>
      <w:r>
        <w:rPr>
          <w:lang w:val="en-US"/>
        </w:rPr>
        <w:t xml:space="preserve">Luxembourg </w:t>
      </w:r>
      <w:r>
        <w:rPr>
          <w:lang w:val="be-BY"/>
        </w:rPr>
        <w:t>:</w:t>
      </w:r>
      <w:r>
        <w:rPr>
          <w:lang w:val="en-US"/>
        </w:rPr>
        <w:t xml:space="preserve"> ELRA. –</w:t>
      </w:r>
      <w:r>
        <w:rPr>
          <w:lang w:val="be-BY"/>
        </w:rPr>
        <w:t xml:space="preserve"> </w:t>
      </w:r>
      <w:r w:rsidRPr="006B4E40">
        <w:rPr>
          <w:lang w:val="en-US"/>
        </w:rPr>
        <w:t>2016</w:t>
      </w:r>
      <w:r>
        <w:rPr>
          <w:lang w:val="en-US"/>
        </w:rPr>
        <w:t xml:space="preserve">. – </w:t>
      </w:r>
      <w:r>
        <w:t>С</w:t>
      </w:r>
      <w:r w:rsidRPr="006B4E40">
        <w:rPr>
          <w:lang w:val="en-US"/>
        </w:rPr>
        <w:t>. 4290 – 4298.</w:t>
      </w:r>
    </w:p>
    <w:p w:rsidR="00544543" w:rsidRPr="0015701C" w:rsidRDefault="00544543" w:rsidP="00AA72B8">
      <w:pPr>
        <w:pStyle w:val="a1"/>
        <w:numPr>
          <w:ilvl w:val="0"/>
          <w:numId w:val="3"/>
        </w:numPr>
        <w:ind w:left="567" w:hanging="567"/>
        <w:rPr>
          <w:i/>
          <w:lang w:val="en-US"/>
        </w:rPr>
      </w:pPr>
      <w:r>
        <w:rPr>
          <w:lang w:val="be-BY"/>
        </w:rPr>
        <w:t xml:space="preserve"> </w:t>
      </w:r>
      <w:r>
        <w:rPr>
          <w:i/>
          <w:lang w:val="en-US"/>
        </w:rPr>
        <w:t xml:space="preserve">Streiter O., Stuflesser M., Ties I. </w:t>
      </w:r>
      <w:r>
        <w:rPr>
          <w:lang w:val="en-US"/>
        </w:rPr>
        <w:t>CLE, an aligned Tri-lingual Ladin-Italian-German Corpus</w:t>
      </w:r>
      <w:proofErr w:type="gramStart"/>
      <w:r>
        <w:rPr>
          <w:lang w:val="en-US"/>
        </w:rPr>
        <w:t>,  Corpus</w:t>
      </w:r>
      <w:proofErr w:type="gramEnd"/>
      <w:r>
        <w:rPr>
          <w:lang w:val="en-US"/>
        </w:rPr>
        <w:t xml:space="preserve"> Design and Interface // Proceedings of SALTMIL Workshop at LREC 2004: First Steps in Language Documentation for Minority Languages. – Luxembourg: ELRA. – 2004. – </w:t>
      </w:r>
      <w:proofErr w:type="gramStart"/>
      <w:r>
        <w:rPr>
          <w:lang w:val="be-BY"/>
        </w:rPr>
        <w:t>С. 84</w:t>
      </w:r>
      <w:proofErr w:type="gramEnd"/>
      <w:r>
        <w:rPr>
          <w:lang w:val="be-BY"/>
        </w:rPr>
        <w:t xml:space="preserve"> – 87.</w:t>
      </w:r>
    </w:p>
    <w:p w:rsidR="0015701C" w:rsidRPr="00F66615" w:rsidRDefault="0015701C" w:rsidP="00AA72B8">
      <w:pPr>
        <w:pStyle w:val="a1"/>
        <w:numPr>
          <w:ilvl w:val="0"/>
          <w:numId w:val="3"/>
        </w:numPr>
        <w:ind w:left="567" w:hanging="567"/>
        <w:rPr>
          <w:i/>
          <w:lang w:val="en-US"/>
        </w:rPr>
      </w:pPr>
      <w:r>
        <w:rPr>
          <w:lang w:val="be-BY"/>
        </w:rPr>
        <w:t xml:space="preserve"> </w:t>
      </w:r>
      <w:r w:rsidRPr="0015701C">
        <w:rPr>
          <w:i/>
          <w:lang w:val="en-US"/>
        </w:rPr>
        <w:t>Strobl C., Malley J., Tutz G.</w:t>
      </w:r>
      <w:r w:rsidRPr="0015701C">
        <w:rPr>
          <w:lang w:val="en-US"/>
        </w:rPr>
        <w:t xml:space="preserve"> An Introduction to Recursive Partitioning: Rationale, Application and Characteristics of Classification and Regression </w:t>
      </w:r>
      <w:r w:rsidRPr="0015701C">
        <w:rPr>
          <w:lang w:val="en-US"/>
        </w:rPr>
        <w:lastRenderedPageBreak/>
        <w:t>Tre</w:t>
      </w:r>
      <w:r>
        <w:rPr>
          <w:lang w:val="en-US"/>
        </w:rPr>
        <w:t>es, Bagging and Random Forests</w:t>
      </w:r>
      <w:r w:rsidRPr="0015701C">
        <w:rPr>
          <w:lang w:val="en-US"/>
        </w:rPr>
        <w:t xml:space="preserve"> // </w:t>
      </w:r>
      <w:r>
        <w:rPr>
          <w:lang w:val="en-US"/>
        </w:rPr>
        <w:t>Psychological Methods</w:t>
      </w:r>
      <w:r w:rsidRPr="0015701C">
        <w:rPr>
          <w:lang w:val="en-US"/>
        </w:rPr>
        <w:t>. –</w:t>
      </w:r>
      <w:r w:rsidRPr="00651C9A">
        <w:rPr>
          <w:lang w:val="en-US"/>
        </w:rPr>
        <w:t xml:space="preserve"> </w:t>
      </w:r>
      <w:r>
        <w:rPr>
          <w:lang w:val="en-US"/>
        </w:rPr>
        <w:t>Wash</w:t>
      </w:r>
      <w:r w:rsidR="00651C9A">
        <w:rPr>
          <w:lang w:val="en-US"/>
        </w:rPr>
        <w:t>ington, DC: APA. – 2009. –</w:t>
      </w:r>
      <w:r w:rsidR="00651C9A">
        <w:rPr>
          <w:lang w:val="be-BY"/>
        </w:rPr>
        <w:t xml:space="preserve"> Т.</w:t>
      </w:r>
      <w:r w:rsidRPr="0015701C">
        <w:rPr>
          <w:lang w:val="en-US"/>
        </w:rPr>
        <w:t xml:space="preserve"> 14</w:t>
      </w:r>
      <w:r w:rsidR="00651C9A">
        <w:rPr>
          <w:lang w:val="be-BY"/>
        </w:rPr>
        <w:t xml:space="preserve">. – Вып. </w:t>
      </w:r>
      <w:r w:rsidR="00651C9A">
        <w:rPr>
          <w:lang w:val="en-US"/>
        </w:rPr>
        <w:t>4</w:t>
      </w:r>
      <w:r w:rsidR="00651C9A">
        <w:rPr>
          <w:lang w:val="be-BY"/>
        </w:rPr>
        <w:t xml:space="preserve">. – С. </w:t>
      </w:r>
      <w:r w:rsidRPr="0015701C">
        <w:rPr>
          <w:lang w:val="en-US"/>
        </w:rPr>
        <w:t xml:space="preserve"> 323</w:t>
      </w:r>
      <w:r w:rsidR="00651C9A">
        <w:rPr>
          <w:lang w:val="be-BY"/>
        </w:rPr>
        <w:t xml:space="preserve"> </w:t>
      </w:r>
      <w:r w:rsidRPr="0015701C">
        <w:rPr>
          <w:lang w:val="en-US"/>
        </w:rPr>
        <w:t>–</w:t>
      </w:r>
      <w:r w:rsidR="00651C9A">
        <w:rPr>
          <w:lang w:val="be-BY"/>
        </w:rPr>
        <w:t xml:space="preserve"> </w:t>
      </w:r>
      <w:r w:rsidRPr="0015701C">
        <w:rPr>
          <w:lang w:val="en-US"/>
        </w:rPr>
        <w:t>348.</w:t>
      </w:r>
    </w:p>
    <w:p w:rsidR="00F66615" w:rsidRPr="00F66615" w:rsidRDefault="00F66615" w:rsidP="00AA72B8">
      <w:pPr>
        <w:pStyle w:val="a1"/>
        <w:numPr>
          <w:ilvl w:val="0"/>
          <w:numId w:val="3"/>
        </w:numPr>
        <w:ind w:left="567" w:hanging="567"/>
        <w:rPr>
          <w:lang w:val="en-US"/>
        </w:rPr>
      </w:pPr>
      <w:r w:rsidRPr="00F66615">
        <w:rPr>
          <w:i/>
          <w:lang w:val="en-US"/>
        </w:rPr>
        <w:t xml:space="preserve"> Sutskever I., Vinyals O., Le Q. V.</w:t>
      </w:r>
      <w:r>
        <w:rPr>
          <w:lang w:val="en-US"/>
        </w:rPr>
        <w:t xml:space="preserve"> </w:t>
      </w:r>
      <w:r w:rsidRPr="00F66615">
        <w:rPr>
          <w:lang w:val="en-US"/>
        </w:rPr>
        <w:t>Sequence to Sequence Learni</w:t>
      </w:r>
      <w:r w:rsidR="008A2545">
        <w:rPr>
          <w:lang w:val="en-US"/>
        </w:rPr>
        <w:t>ng with Neural Net</w:t>
      </w:r>
      <w:r>
        <w:rPr>
          <w:lang w:val="en-US"/>
        </w:rPr>
        <w:t xml:space="preserve">works // NIPS. – NY, USA: ACM. – 2014. – </w:t>
      </w:r>
      <w:r>
        <w:rPr>
          <w:lang w:val="be-BY"/>
        </w:rPr>
        <w:t>С</w:t>
      </w:r>
      <w:r>
        <w:rPr>
          <w:lang w:val="en-US"/>
        </w:rPr>
        <w:t>. 1</w:t>
      </w:r>
      <w:r>
        <w:rPr>
          <w:lang w:val="be-BY"/>
        </w:rPr>
        <w:t xml:space="preserve"> – </w:t>
      </w:r>
      <w:r w:rsidRPr="00F66615">
        <w:rPr>
          <w:lang w:val="en-US"/>
        </w:rPr>
        <w:t>9</w:t>
      </w:r>
      <w:r>
        <w:rPr>
          <w:lang w:val="be-BY"/>
        </w:rPr>
        <w:t>.</w:t>
      </w:r>
    </w:p>
    <w:p w:rsidR="00B518B0" w:rsidRPr="00400275" w:rsidRDefault="00B518B0" w:rsidP="00AA72B8">
      <w:pPr>
        <w:pStyle w:val="a1"/>
        <w:numPr>
          <w:ilvl w:val="0"/>
          <w:numId w:val="3"/>
        </w:numPr>
        <w:ind w:left="567" w:hanging="567"/>
        <w:rPr>
          <w:i/>
          <w:lang w:val="en-US"/>
        </w:rPr>
      </w:pPr>
      <w:r>
        <w:rPr>
          <w:lang w:val="be-BY"/>
        </w:rPr>
        <w:t xml:space="preserve"> </w:t>
      </w:r>
      <w:r>
        <w:rPr>
          <w:i/>
          <w:lang w:val="be-BY"/>
        </w:rPr>
        <w:t xml:space="preserve">Tamburini </w:t>
      </w:r>
      <w:r w:rsidRPr="00B518B0">
        <w:rPr>
          <w:i/>
          <w:lang w:val="be-BY"/>
        </w:rPr>
        <w:t>F</w:t>
      </w:r>
      <w:r>
        <w:rPr>
          <w:i/>
          <w:lang w:val="be-BY"/>
        </w:rPr>
        <w:t xml:space="preserve">. </w:t>
      </w:r>
      <w:r w:rsidRPr="00B518B0">
        <w:rPr>
          <w:lang w:val="be-BY"/>
        </w:rPr>
        <w:t xml:space="preserve">The AnIta-Lemmatiser: A Tool for Accurate </w:t>
      </w:r>
      <w:r>
        <w:rPr>
          <w:lang w:val="be-BY"/>
        </w:rPr>
        <w:t>Lemmatisation of Italian Texts // Proceedings of EVALITA 2012. –</w:t>
      </w:r>
      <w:r w:rsidRPr="00B518B0">
        <w:rPr>
          <w:lang w:val="en-US"/>
        </w:rPr>
        <w:t xml:space="preserve"> </w:t>
      </w:r>
      <w:r>
        <w:rPr>
          <w:lang w:val="be-BY"/>
        </w:rPr>
        <w:t xml:space="preserve">Rome, Italy: </w:t>
      </w:r>
      <w:r>
        <w:rPr>
          <w:lang w:val="en-US"/>
        </w:rPr>
        <w:t xml:space="preserve">ACL. – 2013. – </w:t>
      </w:r>
      <w:proofErr w:type="gramStart"/>
      <w:r>
        <w:t>С</w:t>
      </w:r>
      <w:r>
        <w:rPr>
          <w:lang w:val="be-BY"/>
        </w:rPr>
        <w:t>. 266</w:t>
      </w:r>
      <w:proofErr w:type="gramEnd"/>
      <w:r>
        <w:rPr>
          <w:lang w:val="be-BY"/>
        </w:rPr>
        <w:t xml:space="preserve"> – </w:t>
      </w:r>
      <w:r w:rsidRPr="00B518B0">
        <w:rPr>
          <w:lang w:val="be-BY"/>
        </w:rPr>
        <w:t>273.</w:t>
      </w:r>
    </w:p>
    <w:p w:rsidR="00400275" w:rsidRPr="00070991" w:rsidRDefault="00400275" w:rsidP="00AA72B8">
      <w:pPr>
        <w:pStyle w:val="a1"/>
        <w:numPr>
          <w:ilvl w:val="0"/>
          <w:numId w:val="3"/>
        </w:numPr>
        <w:ind w:left="567" w:hanging="567"/>
        <w:rPr>
          <w:i/>
          <w:lang w:val="en-US"/>
        </w:rPr>
      </w:pPr>
      <w:r w:rsidRPr="00400275">
        <w:rPr>
          <w:i/>
          <w:lang w:val="en-US"/>
        </w:rPr>
        <w:t xml:space="preserve"> Tarnanidis I. </w:t>
      </w:r>
      <w:r w:rsidRPr="00400275">
        <w:rPr>
          <w:lang w:val="en-US"/>
        </w:rPr>
        <w:t>The Psalter of Dimitri the Oltarnik // The Slavonic Manuscripts Discovered in 1975 at St. Catherine’s Monastery on Mount Sinai</w:t>
      </w:r>
      <w:r w:rsidRPr="00400275">
        <w:rPr>
          <w:i/>
          <w:lang w:val="en-US"/>
        </w:rPr>
        <w:t xml:space="preserve">. – </w:t>
      </w:r>
      <w:r w:rsidRPr="00400275">
        <w:rPr>
          <w:lang w:val="en-US"/>
        </w:rPr>
        <w:t>Thessaloniki</w:t>
      </w:r>
      <w:r>
        <w:rPr>
          <w:lang w:val="en-US"/>
        </w:rPr>
        <w:t>: Hellenica Association for Slavic Studies</w:t>
      </w:r>
      <w:r w:rsidRPr="00400275">
        <w:rPr>
          <w:lang w:val="en-US"/>
        </w:rPr>
        <w:t>. –</w:t>
      </w:r>
      <w:r>
        <w:rPr>
          <w:lang w:val="en-US"/>
        </w:rPr>
        <w:t xml:space="preserve"> </w:t>
      </w:r>
      <w:r w:rsidRPr="00400275">
        <w:rPr>
          <w:lang w:val="en-US"/>
        </w:rPr>
        <w:t>1988</w:t>
      </w:r>
      <w:r w:rsidRPr="00400275">
        <w:rPr>
          <w:i/>
          <w:lang w:val="en-US"/>
        </w:rPr>
        <w:t xml:space="preserve">. – </w:t>
      </w:r>
      <w:r w:rsidRPr="00400275">
        <w:rPr>
          <w:lang w:val="en-US"/>
        </w:rPr>
        <w:t xml:space="preserve">366 </w:t>
      </w:r>
      <w:r>
        <w:t>с</w:t>
      </w:r>
      <w:r w:rsidRPr="00400275">
        <w:rPr>
          <w:lang w:val="en-US"/>
        </w:rPr>
        <w:t xml:space="preserve">. – </w:t>
      </w:r>
      <w:r>
        <w:t>С</w:t>
      </w:r>
      <w:r w:rsidRPr="00400275">
        <w:rPr>
          <w:lang w:val="en-US"/>
        </w:rPr>
        <w:t>. 91 — 100.</w:t>
      </w:r>
    </w:p>
    <w:p w:rsidR="00070991" w:rsidRPr="00070991" w:rsidRDefault="00070991" w:rsidP="00AA72B8">
      <w:pPr>
        <w:pStyle w:val="a1"/>
        <w:numPr>
          <w:ilvl w:val="0"/>
          <w:numId w:val="3"/>
        </w:numPr>
        <w:ind w:left="567" w:hanging="567"/>
        <w:rPr>
          <w:i/>
          <w:lang w:val="en-US"/>
        </w:rPr>
      </w:pPr>
      <w:r w:rsidRPr="00070991">
        <w:rPr>
          <w:i/>
          <w:lang w:val="be-BY"/>
        </w:rPr>
        <w:t xml:space="preserve"> </w:t>
      </w:r>
      <w:r>
        <w:rPr>
          <w:i/>
          <w:lang w:val="en-US"/>
        </w:rPr>
        <w:t>Tianqi C</w:t>
      </w:r>
      <w:r>
        <w:rPr>
          <w:i/>
          <w:lang w:val="be-BY"/>
        </w:rPr>
        <w:t>.,</w:t>
      </w:r>
      <w:r>
        <w:rPr>
          <w:i/>
          <w:lang w:val="en-US"/>
        </w:rPr>
        <w:t xml:space="preserve"> Carlos</w:t>
      </w:r>
      <w:r>
        <w:rPr>
          <w:i/>
          <w:lang w:val="be-BY"/>
        </w:rPr>
        <w:t xml:space="preserve"> </w:t>
      </w:r>
      <w:r w:rsidRPr="00070991">
        <w:rPr>
          <w:i/>
          <w:lang w:val="en-US"/>
        </w:rPr>
        <w:t>G</w:t>
      </w:r>
      <w:r>
        <w:rPr>
          <w:lang w:val="be-BY"/>
        </w:rPr>
        <w:t>.</w:t>
      </w:r>
      <w:r w:rsidRPr="00070991">
        <w:rPr>
          <w:i/>
          <w:lang w:val="en-US"/>
        </w:rPr>
        <w:t xml:space="preserve"> </w:t>
      </w:r>
      <w:r w:rsidRPr="00070991">
        <w:rPr>
          <w:lang w:val="en-US"/>
        </w:rPr>
        <w:t>XGBoost: A</w:t>
      </w:r>
      <w:r>
        <w:rPr>
          <w:lang w:val="en-US"/>
        </w:rPr>
        <w:t xml:space="preserve"> Scalable Tree Boosting System</w:t>
      </w:r>
      <w:r>
        <w:rPr>
          <w:lang w:val="be-BY"/>
        </w:rPr>
        <w:t xml:space="preserve"> //</w:t>
      </w:r>
      <w:r w:rsidRPr="00070991">
        <w:rPr>
          <w:lang w:val="en-US"/>
        </w:rPr>
        <w:t xml:space="preserve"> Proceedings of the 22nd ACM SIGKDD International Conference on Knowl</w:t>
      </w:r>
      <w:r>
        <w:rPr>
          <w:lang w:val="en-US"/>
        </w:rPr>
        <w:t>edge Discovery and Data Mining</w:t>
      </w:r>
      <w:r>
        <w:rPr>
          <w:lang w:val="be-BY"/>
        </w:rPr>
        <w:t xml:space="preserve">. – </w:t>
      </w:r>
      <w:r>
        <w:rPr>
          <w:lang w:val="en-US"/>
        </w:rPr>
        <w:t>S</w:t>
      </w:r>
      <w:r w:rsidRPr="00070991">
        <w:rPr>
          <w:lang w:val="en-US"/>
        </w:rPr>
        <w:t>an Francisco, CA, USA</w:t>
      </w:r>
      <w:r>
        <w:rPr>
          <w:lang w:val="en-US"/>
        </w:rPr>
        <w:t xml:space="preserve">: ACM. – 2016. – </w:t>
      </w:r>
      <w:proofErr w:type="gramStart"/>
      <w:r>
        <w:t>С</w:t>
      </w:r>
      <w:r w:rsidRPr="00070991">
        <w:rPr>
          <w:lang w:val="en-US"/>
        </w:rPr>
        <w:t>. 785</w:t>
      </w:r>
      <w:proofErr w:type="gramEnd"/>
      <w:r w:rsidRPr="00070991">
        <w:rPr>
          <w:lang w:val="en-US"/>
        </w:rPr>
        <w:t>–794.</w:t>
      </w:r>
    </w:p>
    <w:p w:rsidR="00A874C1" w:rsidRDefault="00DF6C3A" w:rsidP="00AA72B8">
      <w:pPr>
        <w:pStyle w:val="a1"/>
        <w:numPr>
          <w:ilvl w:val="0"/>
          <w:numId w:val="3"/>
        </w:numPr>
        <w:ind w:left="567" w:hanging="567"/>
      </w:pPr>
      <w:r w:rsidRPr="001432FB">
        <w:rPr>
          <w:i/>
          <w:lang w:val="en-US"/>
        </w:rPr>
        <w:t xml:space="preserve"> </w:t>
      </w:r>
      <w:r w:rsidR="00A874C1" w:rsidRPr="001432FB">
        <w:rPr>
          <w:i/>
          <w:lang w:val="en-US"/>
        </w:rPr>
        <w:t>TITUS</w:t>
      </w:r>
      <w:r w:rsidR="00A874C1" w:rsidRPr="001432FB">
        <w:rPr>
          <w:lang w:val="en-US"/>
        </w:rPr>
        <w:t xml:space="preserve"> – Thesaurus Indogermanisher Text- und Sprachmaterielen. </w:t>
      </w:r>
      <w:r w:rsidR="00A874C1" w:rsidRPr="001432FB">
        <w:t>Эл</w:t>
      </w:r>
      <w:proofErr w:type="gramStart"/>
      <w:r w:rsidR="00A874C1" w:rsidRPr="001432FB">
        <w:t>.р</w:t>
      </w:r>
      <w:proofErr w:type="gramEnd"/>
      <w:r w:rsidR="00A874C1" w:rsidRPr="001432FB">
        <w:t xml:space="preserve">ес.: </w:t>
      </w:r>
      <w:r w:rsidR="006A7A9D" w:rsidRPr="001432FB">
        <w:rPr>
          <w:lang w:val="en-US"/>
        </w:rPr>
        <w:t>http</w:t>
      </w:r>
      <w:r w:rsidR="006A7A9D" w:rsidRPr="001432FB">
        <w:t>://</w:t>
      </w:r>
      <w:r w:rsidR="006A7A9D" w:rsidRPr="001432FB">
        <w:rPr>
          <w:lang w:val="en-US"/>
        </w:rPr>
        <w:t>titus</w:t>
      </w:r>
      <w:r w:rsidR="006A7A9D" w:rsidRPr="001432FB">
        <w:t>.</w:t>
      </w:r>
      <w:r w:rsidR="006A7A9D" w:rsidRPr="001432FB">
        <w:rPr>
          <w:lang w:val="en-US"/>
        </w:rPr>
        <w:t>uni</w:t>
      </w:r>
      <w:r w:rsidR="006A7A9D" w:rsidRPr="001432FB">
        <w:t>-</w:t>
      </w:r>
      <w:r w:rsidR="006A7A9D" w:rsidRPr="001432FB">
        <w:rPr>
          <w:lang w:val="en-US"/>
        </w:rPr>
        <w:t>frankfurt</w:t>
      </w:r>
      <w:r w:rsidR="006A7A9D" w:rsidRPr="001432FB">
        <w:t>.</w:t>
      </w:r>
      <w:r w:rsidR="006A7A9D" w:rsidRPr="001432FB">
        <w:rPr>
          <w:lang w:val="en-US"/>
        </w:rPr>
        <w:t>de</w:t>
      </w:r>
      <w:r w:rsidR="006A7A9D" w:rsidRPr="001432FB">
        <w:t>/</w:t>
      </w:r>
      <w:r w:rsidR="006A7A9D" w:rsidRPr="001432FB">
        <w:rPr>
          <w:lang w:val="en-US"/>
        </w:rPr>
        <w:t>indexe</w:t>
      </w:r>
      <w:r w:rsidR="006A7A9D" w:rsidRPr="001432FB">
        <w:t>.</w:t>
      </w:r>
      <w:r w:rsidR="006A7A9D" w:rsidRPr="001432FB">
        <w:rPr>
          <w:lang w:val="en-US"/>
        </w:rPr>
        <w:t>htm</w:t>
      </w:r>
    </w:p>
    <w:p w:rsidR="006D3AB3" w:rsidRPr="00384421" w:rsidRDefault="006D3AB3" w:rsidP="00AA72B8">
      <w:pPr>
        <w:pStyle w:val="a1"/>
        <w:numPr>
          <w:ilvl w:val="0"/>
          <w:numId w:val="3"/>
        </w:numPr>
        <w:ind w:left="567" w:hanging="567"/>
        <w:rPr>
          <w:lang w:val="en-US"/>
        </w:rPr>
      </w:pPr>
      <w:r w:rsidRPr="006D3AB3">
        <w:rPr>
          <w:i/>
          <w:lang w:val="en-US"/>
        </w:rPr>
        <w:t>Thompson, K.</w:t>
      </w:r>
      <w:r>
        <w:rPr>
          <w:lang w:val="be-BY"/>
        </w:rPr>
        <w:t xml:space="preserve"> </w:t>
      </w:r>
      <w:r w:rsidRPr="006D3AB3">
        <w:rPr>
          <w:lang w:val="en-US"/>
        </w:rPr>
        <w:t>Programming Techniques: Regul</w:t>
      </w:r>
      <w:r>
        <w:rPr>
          <w:lang w:val="en-US"/>
        </w:rPr>
        <w:t>ar expression search algorithm</w:t>
      </w:r>
      <w:r>
        <w:rPr>
          <w:lang w:val="be-BY"/>
        </w:rPr>
        <w:t xml:space="preserve"> //</w:t>
      </w:r>
      <w:r w:rsidRPr="006D3AB3">
        <w:rPr>
          <w:lang w:val="en-US"/>
        </w:rPr>
        <w:t xml:space="preserve"> Communications of the ACM. </w:t>
      </w:r>
      <w:r>
        <w:rPr>
          <w:lang w:val="be-BY"/>
        </w:rPr>
        <w:t xml:space="preserve">– </w:t>
      </w:r>
      <w:r w:rsidR="00A93E96">
        <w:rPr>
          <w:lang w:val="en-US"/>
        </w:rPr>
        <w:t xml:space="preserve">New York: ACM. – </w:t>
      </w:r>
      <w:r w:rsidRPr="006D3AB3">
        <w:rPr>
          <w:lang w:val="en-US"/>
        </w:rPr>
        <w:t>1968</w:t>
      </w:r>
      <w:r w:rsidR="00A93E96">
        <w:rPr>
          <w:lang w:val="en-US"/>
        </w:rPr>
        <w:t>. –</w:t>
      </w:r>
      <w:r w:rsidRPr="006D3AB3">
        <w:rPr>
          <w:lang w:val="en-US"/>
        </w:rPr>
        <w:t xml:space="preserve"> </w:t>
      </w:r>
      <w:r w:rsidR="00A93E96">
        <w:rPr>
          <w:lang w:val="be-BY"/>
        </w:rPr>
        <w:t xml:space="preserve">Т. </w:t>
      </w:r>
      <w:proofErr w:type="gramStart"/>
      <w:r w:rsidRPr="006D3AB3">
        <w:rPr>
          <w:lang w:val="en-US"/>
        </w:rPr>
        <w:t xml:space="preserve">11 </w:t>
      </w:r>
      <w:r w:rsidR="00A93E96">
        <w:rPr>
          <w:lang w:val="be-BY"/>
        </w:rPr>
        <w:t xml:space="preserve"> –</w:t>
      </w:r>
      <w:proofErr w:type="gramEnd"/>
      <w:r w:rsidR="00A93E96">
        <w:rPr>
          <w:lang w:val="be-BY"/>
        </w:rPr>
        <w:t xml:space="preserve"> Вып. </w:t>
      </w:r>
      <w:r w:rsidR="00A93E96">
        <w:rPr>
          <w:lang w:val="en-US"/>
        </w:rPr>
        <w:t>6</w:t>
      </w:r>
      <w:r w:rsidR="00A93E96">
        <w:rPr>
          <w:lang w:val="be-BY"/>
        </w:rPr>
        <w:t>. – С.</w:t>
      </w:r>
      <w:r w:rsidRPr="006D3AB3">
        <w:rPr>
          <w:lang w:val="en-US"/>
        </w:rPr>
        <w:t xml:space="preserve"> 419</w:t>
      </w:r>
      <w:r w:rsidR="00A93E96">
        <w:rPr>
          <w:lang w:val="be-BY"/>
        </w:rPr>
        <w:t xml:space="preserve"> </w:t>
      </w:r>
      <w:r w:rsidRPr="006D3AB3">
        <w:rPr>
          <w:lang w:val="en-US"/>
        </w:rPr>
        <w:t>–</w:t>
      </w:r>
      <w:r w:rsidR="00A93E96">
        <w:rPr>
          <w:lang w:val="be-BY"/>
        </w:rPr>
        <w:t xml:space="preserve"> </w:t>
      </w:r>
      <w:r w:rsidRPr="006D3AB3">
        <w:rPr>
          <w:lang w:val="en-US"/>
        </w:rPr>
        <w:t>422.</w:t>
      </w:r>
    </w:p>
    <w:p w:rsidR="00384421" w:rsidRPr="00C413D9" w:rsidRDefault="00384421" w:rsidP="00AA72B8">
      <w:pPr>
        <w:pStyle w:val="a1"/>
        <w:numPr>
          <w:ilvl w:val="0"/>
          <w:numId w:val="3"/>
        </w:numPr>
        <w:ind w:left="567" w:hanging="567"/>
        <w:rPr>
          <w:lang w:val="pl-PL"/>
        </w:rPr>
      </w:pPr>
      <w:r w:rsidRPr="00384421">
        <w:rPr>
          <w:i/>
          <w:lang w:val="pl-PL"/>
        </w:rPr>
        <w:t>TOROT</w:t>
      </w:r>
      <w:r w:rsidRPr="00384421">
        <w:rPr>
          <w:lang w:val="pl-PL"/>
        </w:rPr>
        <w:t xml:space="preserve">. </w:t>
      </w:r>
      <w:r w:rsidRPr="001432FB">
        <w:t>Эл</w:t>
      </w:r>
      <w:proofErr w:type="gramStart"/>
      <w:r w:rsidRPr="00C413D9">
        <w:rPr>
          <w:lang w:val="pl-PL"/>
        </w:rPr>
        <w:t>.</w:t>
      </w:r>
      <w:r w:rsidRPr="001432FB">
        <w:t>р</w:t>
      </w:r>
      <w:proofErr w:type="gramEnd"/>
      <w:r w:rsidRPr="001432FB">
        <w:t>ес</w:t>
      </w:r>
      <w:r w:rsidRPr="00C413D9">
        <w:rPr>
          <w:lang w:val="pl-PL"/>
        </w:rPr>
        <w:t xml:space="preserve">.: </w:t>
      </w:r>
      <w:r w:rsidRPr="00384421">
        <w:rPr>
          <w:lang w:val="pl-PL"/>
        </w:rPr>
        <w:t>https</w:t>
      </w:r>
      <w:r w:rsidRPr="00C413D9">
        <w:rPr>
          <w:lang w:val="pl-PL"/>
        </w:rPr>
        <w:t>://</w:t>
      </w:r>
      <w:r w:rsidRPr="00384421">
        <w:rPr>
          <w:lang w:val="pl-PL"/>
        </w:rPr>
        <w:t>nestor</w:t>
      </w:r>
      <w:r w:rsidRPr="00C413D9">
        <w:rPr>
          <w:lang w:val="pl-PL"/>
        </w:rPr>
        <w:t>.</w:t>
      </w:r>
      <w:r w:rsidRPr="00384421">
        <w:rPr>
          <w:lang w:val="pl-PL"/>
        </w:rPr>
        <w:t>uit</w:t>
      </w:r>
      <w:r w:rsidRPr="00C413D9">
        <w:rPr>
          <w:lang w:val="pl-PL"/>
        </w:rPr>
        <w:t>.</w:t>
      </w:r>
      <w:r w:rsidRPr="00384421">
        <w:rPr>
          <w:lang w:val="pl-PL"/>
        </w:rPr>
        <w:t>no</w:t>
      </w:r>
      <w:r w:rsidRPr="00C413D9">
        <w:rPr>
          <w:lang w:val="pl-PL"/>
        </w:rPr>
        <w:t>/</w:t>
      </w:r>
    </w:p>
    <w:p w:rsidR="006A7A9D" w:rsidRPr="00902A43" w:rsidRDefault="006A7A9D" w:rsidP="00AA72B8">
      <w:pPr>
        <w:pStyle w:val="a1"/>
        <w:numPr>
          <w:ilvl w:val="0"/>
          <w:numId w:val="3"/>
        </w:numPr>
        <w:ind w:left="567" w:hanging="567"/>
        <w:rPr>
          <w:lang w:val="en-US"/>
        </w:rPr>
      </w:pPr>
      <w:r w:rsidRPr="00C413D9">
        <w:rPr>
          <w:lang w:val="pl-PL"/>
        </w:rPr>
        <w:t xml:space="preserve"> </w:t>
      </w:r>
      <w:r w:rsidRPr="001432FB">
        <w:rPr>
          <w:i/>
          <w:lang w:val="en-US"/>
        </w:rPr>
        <w:t xml:space="preserve">Tufiş D. </w:t>
      </w:r>
      <w:r w:rsidRPr="001432FB">
        <w:rPr>
          <w:lang w:val="en-US"/>
        </w:rPr>
        <w:t>Algorithms and Data Design Issues for Basic NLP Tools // Lang</w:t>
      </w:r>
      <w:r w:rsidR="00BF042F" w:rsidRPr="001432FB">
        <w:rPr>
          <w:lang w:val="en-US"/>
        </w:rPr>
        <w:t xml:space="preserve">uage Engineering for Lesser-Studied Languages. – Amsterdam: IOS Press. –2009. – </w:t>
      </w:r>
      <w:r w:rsidR="00BF042F" w:rsidRPr="001432FB">
        <w:t>Т</w:t>
      </w:r>
      <w:r w:rsidR="00BF042F" w:rsidRPr="001432FB">
        <w:rPr>
          <w:lang w:val="en-US"/>
        </w:rPr>
        <w:t xml:space="preserve">. 21. – 333 </w:t>
      </w:r>
      <w:r w:rsidR="00BF042F" w:rsidRPr="001432FB">
        <w:t>с</w:t>
      </w:r>
      <w:r w:rsidR="00BF042F" w:rsidRPr="001432FB">
        <w:rPr>
          <w:lang w:val="en-US"/>
        </w:rPr>
        <w:t xml:space="preserve">. – </w:t>
      </w:r>
      <w:r w:rsidR="00BF042F" w:rsidRPr="001432FB">
        <w:t>С</w:t>
      </w:r>
      <w:r w:rsidR="00BF042F" w:rsidRPr="001432FB">
        <w:rPr>
          <w:lang w:val="en-US"/>
        </w:rPr>
        <w:t>. 3 – 50</w:t>
      </w:r>
      <w:r w:rsidR="00354900" w:rsidRPr="001432FB">
        <w:rPr>
          <w:lang w:val="en-US"/>
        </w:rPr>
        <w:t>.</w:t>
      </w:r>
    </w:p>
    <w:p w:rsidR="00902A43" w:rsidRPr="0028156E" w:rsidRDefault="00902A43" w:rsidP="00AA72B8">
      <w:pPr>
        <w:pStyle w:val="a1"/>
        <w:numPr>
          <w:ilvl w:val="0"/>
          <w:numId w:val="3"/>
        </w:numPr>
        <w:ind w:left="567" w:hanging="567"/>
        <w:rPr>
          <w:lang w:val="en-US"/>
        </w:rPr>
      </w:pPr>
      <w:r w:rsidRPr="00902A43">
        <w:rPr>
          <w:i/>
          <w:lang w:val="en-US"/>
        </w:rPr>
        <w:t>UD UPOS tag set.</w:t>
      </w:r>
      <w:r w:rsidRPr="00902A43">
        <w:rPr>
          <w:lang w:val="en-US"/>
        </w:rPr>
        <w:t> </w:t>
      </w:r>
      <w:r>
        <w:t>Эл</w:t>
      </w:r>
      <w:proofErr w:type="gramStart"/>
      <w:r w:rsidRPr="0028156E">
        <w:rPr>
          <w:lang w:val="en-US"/>
        </w:rPr>
        <w:t>.</w:t>
      </w:r>
      <w:proofErr w:type="gramEnd"/>
      <w:r w:rsidRPr="0028156E">
        <w:rPr>
          <w:lang w:val="en-US"/>
        </w:rPr>
        <w:t xml:space="preserve"> </w:t>
      </w:r>
      <w:proofErr w:type="gramStart"/>
      <w:r>
        <w:t>р</w:t>
      </w:r>
      <w:proofErr w:type="gramEnd"/>
      <w:r>
        <w:t>ес</w:t>
      </w:r>
      <w:r w:rsidRPr="0028156E">
        <w:rPr>
          <w:lang w:val="en-US"/>
        </w:rPr>
        <w:t xml:space="preserve">.: </w:t>
      </w:r>
      <w:r w:rsidRPr="00902A43">
        <w:rPr>
          <w:lang w:val="en-US"/>
        </w:rPr>
        <w:t>https</w:t>
      </w:r>
      <w:r w:rsidRPr="0028156E">
        <w:rPr>
          <w:lang w:val="en-US"/>
        </w:rPr>
        <w:t>://</w:t>
      </w:r>
      <w:r w:rsidRPr="00902A43">
        <w:rPr>
          <w:lang w:val="en-US"/>
        </w:rPr>
        <w:t>universaldependencies</w:t>
      </w:r>
      <w:r w:rsidRPr="0028156E">
        <w:rPr>
          <w:lang w:val="en-US"/>
        </w:rPr>
        <w:t>.</w:t>
      </w:r>
      <w:r w:rsidRPr="00902A43">
        <w:rPr>
          <w:lang w:val="en-US"/>
        </w:rPr>
        <w:t>org</w:t>
      </w:r>
      <w:r w:rsidRPr="0028156E">
        <w:rPr>
          <w:lang w:val="en-US"/>
        </w:rPr>
        <w:t>/</w:t>
      </w:r>
      <w:r w:rsidRPr="00902A43">
        <w:rPr>
          <w:lang w:val="en-US"/>
        </w:rPr>
        <w:t>u</w:t>
      </w:r>
      <w:r w:rsidRPr="0028156E">
        <w:rPr>
          <w:lang w:val="en-US"/>
        </w:rPr>
        <w:t>/</w:t>
      </w:r>
      <w:r w:rsidRPr="00902A43">
        <w:rPr>
          <w:lang w:val="en-US"/>
        </w:rPr>
        <w:t>pos</w:t>
      </w:r>
      <w:r w:rsidRPr="0028156E">
        <w:rPr>
          <w:lang w:val="en-US"/>
        </w:rPr>
        <w:t>/</w:t>
      </w:r>
    </w:p>
    <w:p w:rsidR="00FE5A01" w:rsidRPr="00FE5A01" w:rsidRDefault="00FE5A01" w:rsidP="00AA72B8">
      <w:pPr>
        <w:pStyle w:val="a1"/>
        <w:numPr>
          <w:ilvl w:val="0"/>
          <w:numId w:val="3"/>
        </w:numPr>
        <w:ind w:left="567" w:hanging="567"/>
      </w:pPr>
      <w:r w:rsidRPr="0028156E">
        <w:rPr>
          <w:lang w:val="en-US"/>
        </w:rPr>
        <w:t xml:space="preserve"> </w:t>
      </w:r>
      <w:r w:rsidRPr="00902A43">
        <w:rPr>
          <w:i/>
          <w:lang w:val="en-US"/>
        </w:rPr>
        <w:t>Uludoğan G</w:t>
      </w:r>
      <w:r w:rsidRPr="00FE5A01">
        <w:rPr>
          <w:lang w:val="en-US"/>
        </w:rPr>
        <w:t>. </w:t>
      </w:r>
      <w:r>
        <w:rPr>
          <w:lang w:val="en-US"/>
        </w:rPr>
        <w:t>HMM</w:t>
      </w:r>
      <w:r w:rsidRPr="00FE5A01">
        <w:rPr>
          <w:lang w:val="en-US"/>
        </w:rPr>
        <w:t> </w:t>
      </w:r>
      <w:r>
        <w:rPr>
          <w:lang w:val="en-US"/>
        </w:rPr>
        <w:t>PoS</w:t>
      </w:r>
      <w:r w:rsidRPr="00FE5A01">
        <w:rPr>
          <w:lang w:val="en-US"/>
        </w:rPr>
        <w:t> </w:t>
      </w:r>
      <w:r>
        <w:rPr>
          <w:lang w:val="en-US"/>
        </w:rPr>
        <w:t>Tagger.</w:t>
      </w:r>
      <w:r w:rsidRPr="00FE5A01">
        <w:rPr>
          <w:lang w:val="en-US"/>
        </w:rPr>
        <w:t> </w:t>
      </w:r>
      <w:r>
        <w:t>Эл</w:t>
      </w:r>
      <w:proofErr w:type="gramStart"/>
      <w:r>
        <w:t>.р</w:t>
      </w:r>
      <w:proofErr w:type="gramEnd"/>
      <w:r>
        <w:t>ес.:</w:t>
      </w:r>
      <w:r w:rsidRPr="00FE5A01">
        <w:t xml:space="preserve"> </w:t>
      </w:r>
      <w:r w:rsidRPr="00FE5A01">
        <w:rPr>
          <w:lang w:val="en-US"/>
        </w:rPr>
        <w:t>https</w:t>
      </w:r>
      <w:r w:rsidRPr="00FE5A01">
        <w:t>://</w:t>
      </w:r>
      <w:r w:rsidRPr="00FE5A01">
        <w:rPr>
          <w:lang w:val="en-US"/>
        </w:rPr>
        <w:t>github</w:t>
      </w:r>
      <w:r w:rsidRPr="00FE5A01">
        <w:t>.</w:t>
      </w:r>
      <w:r w:rsidRPr="00FE5A01">
        <w:rPr>
          <w:lang w:val="en-US"/>
        </w:rPr>
        <w:t>com</w:t>
      </w:r>
      <w:r w:rsidRPr="00FE5A01">
        <w:t>/</w:t>
      </w:r>
      <w:r w:rsidRPr="00FE5A01">
        <w:rPr>
          <w:lang w:val="en-US"/>
        </w:rPr>
        <w:t>gokceuludogan</w:t>
      </w:r>
      <w:r w:rsidRPr="00FE5A01">
        <w:t>/</w:t>
      </w:r>
      <w:r w:rsidRPr="00FE5A01">
        <w:rPr>
          <w:lang w:val="en-US"/>
        </w:rPr>
        <w:t>hmm</w:t>
      </w:r>
      <w:r w:rsidRPr="00FE5A01">
        <w:t>-</w:t>
      </w:r>
      <w:r w:rsidRPr="00FE5A01">
        <w:rPr>
          <w:lang w:val="en-US"/>
        </w:rPr>
        <w:t>pos</w:t>
      </w:r>
      <w:r w:rsidRPr="00FE5A01">
        <w:t>-</w:t>
      </w:r>
      <w:r w:rsidRPr="00FE5A01">
        <w:rPr>
          <w:lang w:val="en-US"/>
        </w:rPr>
        <w:t>tagger</w:t>
      </w:r>
      <w:r w:rsidRPr="00FE5A01">
        <w:t>.</w:t>
      </w:r>
    </w:p>
    <w:p w:rsidR="00A237F0" w:rsidRDefault="00A237F0" w:rsidP="00AA72B8">
      <w:pPr>
        <w:pStyle w:val="a1"/>
        <w:numPr>
          <w:ilvl w:val="0"/>
          <w:numId w:val="3"/>
        </w:numPr>
        <w:ind w:left="567" w:hanging="567"/>
        <w:rPr>
          <w:lang w:val="en-US"/>
        </w:rPr>
      </w:pPr>
      <w:r>
        <w:rPr>
          <w:lang w:val="be-BY"/>
        </w:rPr>
        <w:t xml:space="preserve"> </w:t>
      </w:r>
      <w:r w:rsidRPr="00902A43">
        <w:rPr>
          <w:i/>
          <w:lang w:val="en-US"/>
        </w:rPr>
        <w:t>Unicode</w:t>
      </w:r>
      <w:r w:rsidRPr="00902A43">
        <w:rPr>
          <w:i/>
          <w:lang w:val="be-BY"/>
        </w:rPr>
        <w:t> </w:t>
      </w:r>
      <w:r w:rsidRPr="00902A43">
        <w:rPr>
          <w:i/>
          <w:lang w:val="en-US"/>
        </w:rPr>
        <w:t>Standard.</w:t>
      </w:r>
      <w:r>
        <w:rPr>
          <w:lang w:val="be-BY"/>
        </w:rPr>
        <w:t xml:space="preserve"> Эл. рес.: </w:t>
      </w:r>
      <w:r w:rsidRPr="00A237F0">
        <w:rPr>
          <w:lang w:val="be-BY"/>
        </w:rPr>
        <w:t>http://www.unicode.org/charts/PDF/U2C00.pdf</w:t>
      </w:r>
      <w:r>
        <w:rPr>
          <w:lang w:val="be-BY"/>
        </w:rPr>
        <w:t xml:space="preserve"> </w:t>
      </w:r>
    </w:p>
    <w:p w:rsidR="009A7B39" w:rsidRPr="00EC4073" w:rsidRDefault="009A7B39" w:rsidP="00AA72B8">
      <w:pPr>
        <w:pStyle w:val="a1"/>
        <w:numPr>
          <w:ilvl w:val="0"/>
          <w:numId w:val="3"/>
        </w:numPr>
        <w:ind w:left="567" w:hanging="567"/>
        <w:rPr>
          <w:lang w:val="pl-PL"/>
        </w:rPr>
      </w:pPr>
      <w:r w:rsidRPr="00902A43">
        <w:rPr>
          <w:i/>
          <w:lang w:val="pl-PL"/>
        </w:rPr>
        <w:lastRenderedPageBreak/>
        <w:t xml:space="preserve"> Wątróbska H., Kubiak R.</w:t>
      </w:r>
      <w:r>
        <w:rPr>
          <w:lang w:val="pl-PL"/>
        </w:rPr>
        <w:t xml:space="preserve"> </w:t>
      </w:r>
      <w:r w:rsidRPr="00902A43">
        <w:rPr>
          <w:lang w:val="pl-PL"/>
        </w:rPr>
        <w:t>Wykorzystanie Emacsa, Haskella i TEXa w pracach nad słownikiem języka staro-cerkiewno-słowiańskiego</w:t>
      </w:r>
      <w:r>
        <w:rPr>
          <w:lang w:val="pl-PL"/>
        </w:rPr>
        <w:t xml:space="preserve"> //</w:t>
      </w:r>
      <w:r w:rsidRPr="009A7B39">
        <w:rPr>
          <w:lang w:val="pl-PL"/>
        </w:rPr>
        <w:t xml:space="preserve"> Biuletyn GUST</w:t>
      </w:r>
      <w:r>
        <w:rPr>
          <w:lang w:val="pl-PL"/>
        </w:rPr>
        <w:t xml:space="preserve">. – </w:t>
      </w:r>
      <w:r w:rsidR="008801E3">
        <w:rPr>
          <w:lang w:val="pl-PL"/>
        </w:rPr>
        <w:t xml:space="preserve">Poland: </w:t>
      </w:r>
      <w:r w:rsidR="008801E3" w:rsidRPr="008801E3">
        <w:rPr>
          <w:lang w:val="pl-PL"/>
        </w:rPr>
        <w:t>GUST</w:t>
      </w:r>
      <w:r>
        <w:rPr>
          <w:lang w:val="pl-PL"/>
        </w:rPr>
        <w:t>. – 2004.</w:t>
      </w:r>
      <w:r w:rsidRPr="009A7B39">
        <w:rPr>
          <w:lang w:val="pl-PL"/>
        </w:rPr>
        <w:t xml:space="preserve"> </w:t>
      </w:r>
      <w:r>
        <w:rPr>
          <w:lang w:val="pl-PL"/>
        </w:rPr>
        <w:t xml:space="preserve">– </w:t>
      </w:r>
      <w:r>
        <w:rPr>
          <w:lang w:val="be-BY"/>
        </w:rPr>
        <w:t xml:space="preserve">Вып. </w:t>
      </w:r>
      <w:r>
        <w:rPr>
          <w:lang w:val="pl-PL"/>
        </w:rPr>
        <w:t>20</w:t>
      </w:r>
      <w:r>
        <w:rPr>
          <w:lang w:val="be-BY"/>
        </w:rPr>
        <w:t>. – С.</w:t>
      </w:r>
      <w:r w:rsidRPr="009A7B39">
        <w:rPr>
          <w:lang w:val="pl-PL"/>
        </w:rPr>
        <w:t xml:space="preserve"> 48</w:t>
      </w:r>
      <w:r>
        <w:rPr>
          <w:lang w:val="be-BY"/>
        </w:rPr>
        <w:t xml:space="preserve"> </w:t>
      </w:r>
      <w:r w:rsidRPr="009A7B39">
        <w:rPr>
          <w:lang w:val="pl-PL"/>
        </w:rPr>
        <w:t>–</w:t>
      </w:r>
      <w:r>
        <w:rPr>
          <w:lang w:val="be-BY"/>
        </w:rPr>
        <w:t xml:space="preserve"> </w:t>
      </w:r>
      <w:r w:rsidRPr="009A7B39">
        <w:rPr>
          <w:lang w:val="pl-PL"/>
        </w:rPr>
        <w:t>53</w:t>
      </w:r>
      <w:r>
        <w:rPr>
          <w:lang w:val="be-BY"/>
        </w:rPr>
        <w:t>.</w:t>
      </w:r>
    </w:p>
    <w:p w:rsidR="00EC4073" w:rsidRPr="00EC4073" w:rsidRDefault="00EC4073" w:rsidP="00AA72B8">
      <w:pPr>
        <w:pStyle w:val="a1"/>
        <w:numPr>
          <w:ilvl w:val="0"/>
          <w:numId w:val="3"/>
        </w:numPr>
        <w:ind w:left="567" w:hanging="567"/>
        <w:rPr>
          <w:lang w:val="en-US"/>
        </w:rPr>
      </w:pPr>
      <w:r w:rsidRPr="00C413D9">
        <w:rPr>
          <w:lang w:val="pl-PL"/>
        </w:rPr>
        <w:t xml:space="preserve"> </w:t>
      </w:r>
      <w:r w:rsidRPr="00EC4073">
        <w:rPr>
          <w:i/>
          <w:lang w:val="en-US"/>
        </w:rPr>
        <w:t>Winkler W. E.</w:t>
      </w:r>
      <w:r w:rsidRPr="00EC4073">
        <w:rPr>
          <w:lang w:val="en-US"/>
        </w:rPr>
        <w:t xml:space="preserve"> String Comparator Metrics and Enhanced Decision Rules in the Fellegi-Sunter</w:t>
      </w:r>
      <w:r>
        <w:rPr>
          <w:lang w:val="en-US"/>
        </w:rPr>
        <w:t xml:space="preserve"> Model of Record Linkage</w:t>
      </w:r>
      <w:r w:rsidRPr="00EC4073">
        <w:rPr>
          <w:lang w:val="en-US"/>
        </w:rPr>
        <w:t xml:space="preserve"> // Proceedings of the Section on Survey Research Methods. – </w:t>
      </w:r>
      <w:r>
        <w:rPr>
          <w:lang w:val="en-US"/>
        </w:rPr>
        <w:t>Alexandria, VA:</w:t>
      </w:r>
      <w:r w:rsidRPr="00EC4073">
        <w:rPr>
          <w:lang w:val="en-US"/>
        </w:rPr>
        <w:t xml:space="preserve"> </w:t>
      </w:r>
      <w:r>
        <w:rPr>
          <w:lang w:val="en-US"/>
        </w:rPr>
        <w:t>ASA. – 1990</w:t>
      </w:r>
      <w:r w:rsidR="00932822">
        <w:rPr>
          <w:lang w:val="en-US"/>
        </w:rPr>
        <w:t xml:space="preserve">. – </w:t>
      </w:r>
      <w:proofErr w:type="gramStart"/>
      <w:r w:rsidR="00932822">
        <w:t>С</w:t>
      </w:r>
      <w:r w:rsidR="00932822">
        <w:rPr>
          <w:lang w:val="en-US"/>
        </w:rPr>
        <w:t>. 354</w:t>
      </w:r>
      <w:proofErr w:type="gramEnd"/>
      <w:r w:rsidR="00932822" w:rsidRPr="00D0063C">
        <w:rPr>
          <w:lang w:val="en-US"/>
        </w:rPr>
        <w:t xml:space="preserve"> – </w:t>
      </w:r>
      <w:r w:rsidRPr="00EC4073">
        <w:rPr>
          <w:lang w:val="en-US"/>
        </w:rPr>
        <w:t>359.</w:t>
      </w:r>
    </w:p>
    <w:p w:rsidR="00354900" w:rsidRDefault="00354900" w:rsidP="00AA72B8">
      <w:pPr>
        <w:pStyle w:val="a1"/>
        <w:numPr>
          <w:ilvl w:val="0"/>
          <w:numId w:val="3"/>
        </w:numPr>
        <w:ind w:left="567" w:hanging="567"/>
        <w:rPr>
          <w:lang w:val="en-US"/>
        </w:rPr>
      </w:pPr>
      <w:r w:rsidRPr="00EC4073">
        <w:rPr>
          <w:lang w:val="en-US"/>
        </w:rPr>
        <w:t xml:space="preserve"> </w:t>
      </w:r>
      <w:proofErr w:type="gramStart"/>
      <w:r w:rsidRPr="001432FB">
        <w:rPr>
          <w:i/>
          <w:lang w:val="en-US"/>
        </w:rPr>
        <w:t>Yousif  J</w:t>
      </w:r>
      <w:proofErr w:type="gramEnd"/>
      <w:r w:rsidRPr="001432FB">
        <w:rPr>
          <w:i/>
          <w:lang w:val="en-US"/>
        </w:rPr>
        <w:t xml:space="preserve">. H. </w:t>
      </w:r>
      <w:r w:rsidRPr="001432FB">
        <w:rPr>
          <w:lang w:val="en-US"/>
        </w:rPr>
        <w:t xml:space="preserve">Natural Language Processing based Soft Computing // International Journal of Computer Applications. – Geneva: Inderscience Publishers. </w:t>
      </w:r>
      <w:proofErr w:type="gramStart"/>
      <w:r w:rsidRPr="001432FB">
        <w:rPr>
          <w:lang w:val="en-US"/>
        </w:rPr>
        <w:t>–  2013</w:t>
      </w:r>
      <w:proofErr w:type="gramEnd"/>
      <w:r w:rsidRPr="001432FB">
        <w:rPr>
          <w:lang w:val="en-US"/>
        </w:rPr>
        <w:t xml:space="preserve">. – 49 с. – </w:t>
      </w:r>
      <w:r w:rsidRPr="001432FB">
        <w:t>С</w:t>
      </w:r>
      <w:r w:rsidRPr="001432FB">
        <w:rPr>
          <w:lang w:val="en-US"/>
        </w:rPr>
        <w:t>. 43 – 49.</w:t>
      </w:r>
    </w:p>
    <w:p w:rsidR="006F3D75" w:rsidRPr="001432FB" w:rsidRDefault="006F3D75" w:rsidP="00AA72B8">
      <w:pPr>
        <w:pStyle w:val="a1"/>
        <w:numPr>
          <w:ilvl w:val="0"/>
          <w:numId w:val="3"/>
        </w:numPr>
        <w:ind w:left="567" w:hanging="567"/>
        <w:rPr>
          <w:lang w:val="en-US"/>
        </w:rPr>
      </w:pPr>
      <w:r>
        <w:rPr>
          <w:lang w:val="en-US"/>
        </w:rPr>
        <w:t xml:space="preserve"> </w:t>
      </w:r>
      <w:r w:rsidR="00C76E66" w:rsidRPr="00C76E66">
        <w:rPr>
          <w:i/>
          <w:lang w:val="en-US"/>
        </w:rPr>
        <w:t xml:space="preserve">Zeman D., </w:t>
      </w:r>
      <w:r w:rsidRPr="00C76E66">
        <w:rPr>
          <w:i/>
          <w:lang w:val="en-US"/>
        </w:rPr>
        <w:t xml:space="preserve"> N</w:t>
      </w:r>
      <w:r w:rsidR="00C76E66" w:rsidRPr="00C76E66">
        <w:rPr>
          <w:i/>
          <w:lang w:val="en-US"/>
        </w:rPr>
        <w:t xml:space="preserve">ivre </w:t>
      </w:r>
      <w:r w:rsidRPr="00C76E66">
        <w:rPr>
          <w:i/>
          <w:lang w:val="en-US"/>
        </w:rPr>
        <w:t>J</w:t>
      </w:r>
      <w:r w:rsidR="00C76E66" w:rsidRPr="00C76E66">
        <w:rPr>
          <w:i/>
          <w:lang w:val="en-US"/>
        </w:rPr>
        <w:t>., Abrams M., et al.</w:t>
      </w:r>
      <w:r w:rsidR="00C76E66">
        <w:rPr>
          <w:lang w:val="en-US"/>
        </w:rPr>
        <w:t xml:space="preserve"> </w:t>
      </w:r>
      <w:r w:rsidRPr="006F3D75">
        <w:rPr>
          <w:lang w:val="en-US"/>
        </w:rPr>
        <w:t xml:space="preserve">Universal Dependencies 2.7, LINDAT/CLARIAH-CZ digital library at the Institute of Formal and Applied Linguistics (ÚFAL), Faculty of Mathematics </w:t>
      </w:r>
      <w:r w:rsidR="00C76E66">
        <w:rPr>
          <w:lang w:val="en-US"/>
        </w:rPr>
        <w:t xml:space="preserve">and Physics, Charles University. – 2020. – </w:t>
      </w:r>
      <w:proofErr w:type="gramStart"/>
      <w:r w:rsidR="00C76E66">
        <w:t>Эл</w:t>
      </w:r>
      <w:r w:rsidR="00C76E66" w:rsidRPr="00C76E66">
        <w:rPr>
          <w:lang w:val="en-US"/>
        </w:rPr>
        <w:t>.</w:t>
      </w:r>
      <w:r w:rsidR="00C76E66">
        <w:t>рес</w:t>
      </w:r>
      <w:r w:rsidR="00C76E66" w:rsidRPr="00C76E66">
        <w:rPr>
          <w:lang w:val="en-US"/>
        </w:rPr>
        <w:t>.:</w:t>
      </w:r>
      <w:proofErr w:type="gramEnd"/>
      <w:r w:rsidRPr="006F3D75">
        <w:rPr>
          <w:lang w:val="en-US"/>
        </w:rPr>
        <w:t xml:space="preserve"> http://hdl.handle.net/11234/1-3424.</w:t>
      </w:r>
    </w:p>
    <w:p w:rsidR="00B776AA" w:rsidRDefault="00B776AA" w:rsidP="00AA72B8">
      <w:pPr>
        <w:pStyle w:val="a1"/>
        <w:numPr>
          <w:ilvl w:val="0"/>
          <w:numId w:val="3"/>
        </w:numPr>
        <w:ind w:left="567" w:hanging="567"/>
        <w:rPr>
          <w:lang w:val="en-US"/>
        </w:rPr>
      </w:pPr>
      <w:r w:rsidRPr="001432FB">
        <w:rPr>
          <w:lang w:val="en-US"/>
        </w:rPr>
        <w:t xml:space="preserve"> </w:t>
      </w:r>
      <w:r w:rsidRPr="001432FB">
        <w:rPr>
          <w:i/>
          <w:lang w:val="en-US"/>
        </w:rPr>
        <w:t xml:space="preserve">Zeroual I., Lakhouaja A., Belanbib B. </w:t>
      </w:r>
      <w:r w:rsidR="00302969" w:rsidRPr="001432FB">
        <w:rPr>
          <w:lang w:val="en-US"/>
        </w:rPr>
        <w:t xml:space="preserve">Towards a standard Part of Speech tagset for the Arabic Language // Journal of King Saud University – Computer and Information Services. – Amsterdam: Elsevier B.V. – 2017. – </w:t>
      </w:r>
      <w:r w:rsidR="00302969" w:rsidRPr="001432FB">
        <w:t>Т</w:t>
      </w:r>
      <w:r w:rsidR="00302969" w:rsidRPr="001432FB">
        <w:rPr>
          <w:lang w:val="en-US"/>
        </w:rPr>
        <w:t xml:space="preserve">. 29. – </w:t>
      </w:r>
      <w:r w:rsidR="00302969" w:rsidRPr="001432FB">
        <w:t>Вып</w:t>
      </w:r>
      <w:r w:rsidR="00302969" w:rsidRPr="001432FB">
        <w:rPr>
          <w:lang w:val="en-US"/>
        </w:rPr>
        <w:t xml:space="preserve">. 2. – 562 </w:t>
      </w:r>
      <w:r w:rsidR="00302969" w:rsidRPr="001432FB">
        <w:t>с</w:t>
      </w:r>
      <w:r w:rsidR="00302969" w:rsidRPr="001432FB">
        <w:rPr>
          <w:lang w:val="en-US"/>
        </w:rPr>
        <w:t xml:space="preserve">. – </w:t>
      </w:r>
      <w:r w:rsidR="00302969" w:rsidRPr="001432FB">
        <w:t>С</w:t>
      </w:r>
      <w:r w:rsidR="00302969" w:rsidRPr="001432FB">
        <w:rPr>
          <w:lang w:val="en-US"/>
        </w:rPr>
        <w:t>. 171 – 178.</w:t>
      </w:r>
    </w:p>
    <w:sectPr w:rsidR="00B776AA" w:rsidSect="00563BB1">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18" w:rsidRDefault="00F64118" w:rsidP="00563BB1">
      <w:r>
        <w:separator/>
      </w:r>
    </w:p>
  </w:endnote>
  <w:endnote w:type="continuationSeparator" w:id="0">
    <w:p w:rsidR="00F64118" w:rsidRDefault="00F64118" w:rsidP="00563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1569"/>
      <w:docPartObj>
        <w:docPartGallery w:val="Page Numbers (Bottom of Page)"/>
        <w:docPartUnique/>
      </w:docPartObj>
    </w:sdtPr>
    <w:sdtContent>
      <w:p w:rsidR="00771BD8" w:rsidRDefault="009F7C15">
        <w:pPr>
          <w:pStyle w:val="af4"/>
          <w:jc w:val="right"/>
        </w:pPr>
        <w:fldSimple w:instr=" PAGE   \* MERGEFORMAT ">
          <w:r w:rsidR="00703606">
            <w:rPr>
              <w:noProof/>
            </w:rPr>
            <w:t>2</w:t>
          </w:r>
        </w:fldSimple>
      </w:p>
    </w:sdtContent>
  </w:sdt>
  <w:p w:rsidR="00771BD8" w:rsidRDefault="00771BD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18" w:rsidRDefault="00F64118" w:rsidP="00563BB1">
      <w:r>
        <w:separator/>
      </w:r>
    </w:p>
  </w:footnote>
  <w:footnote w:type="continuationSeparator" w:id="0">
    <w:p w:rsidR="00F64118" w:rsidRDefault="00F64118" w:rsidP="00563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3005"/>
    <w:multiLevelType w:val="hybridMultilevel"/>
    <w:tmpl w:val="9B881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4484A"/>
    <w:multiLevelType w:val="multilevel"/>
    <w:tmpl w:val="2A8E17D2"/>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1A196DEC"/>
    <w:multiLevelType w:val="hybridMultilevel"/>
    <w:tmpl w:val="7B8662FA"/>
    <w:lvl w:ilvl="0" w:tplc="ABDC8B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9262E9"/>
    <w:multiLevelType w:val="multilevel"/>
    <w:tmpl w:val="EFECD3B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9F2306"/>
    <w:multiLevelType w:val="hybridMultilevel"/>
    <w:tmpl w:val="33DC0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52405"/>
    <w:multiLevelType w:val="hybridMultilevel"/>
    <w:tmpl w:val="1288672C"/>
    <w:lvl w:ilvl="0" w:tplc="0128BD00">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E5158"/>
    <w:multiLevelType w:val="hybridMultilevel"/>
    <w:tmpl w:val="1012DA48"/>
    <w:lvl w:ilvl="0" w:tplc="CE681D0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nsid w:val="2B867189"/>
    <w:multiLevelType w:val="hybridMultilevel"/>
    <w:tmpl w:val="A1FCAD2A"/>
    <w:lvl w:ilvl="0" w:tplc="00AADB0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23EC3"/>
    <w:multiLevelType w:val="hybridMultilevel"/>
    <w:tmpl w:val="1C60DB3E"/>
    <w:lvl w:ilvl="0" w:tplc="9892C79E">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6728F"/>
    <w:multiLevelType w:val="hybridMultilevel"/>
    <w:tmpl w:val="B678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76F49"/>
    <w:multiLevelType w:val="multilevel"/>
    <w:tmpl w:val="3C72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E4235"/>
    <w:multiLevelType w:val="multilevel"/>
    <w:tmpl w:val="891EA9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48D0D14"/>
    <w:multiLevelType w:val="hybridMultilevel"/>
    <w:tmpl w:val="CAB887D4"/>
    <w:lvl w:ilvl="0" w:tplc="00AADB0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B1205"/>
    <w:multiLevelType w:val="hybridMultilevel"/>
    <w:tmpl w:val="356A7064"/>
    <w:lvl w:ilvl="0" w:tplc="4A20FBC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0178C3"/>
    <w:multiLevelType w:val="multilevel"/>
    <w:tmpl w:val="E68E8C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91606B2"/>
    <w:multiLevelType w:val="multilevel"/>
    <w:tmpl w:val="9208A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1A909DF"/>
    <w:multiLevelType w:val="hybridMultilevel"/>
    <w:tmpl w:val="CFB4E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5A095B"/>
    <w:multiLevelType w:val="hybridMultilevel"/>
    <w:tmpl w:val="E2FC7438"/>
    <w:lvl w:ilvl="0" w:tplc="165AFC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9B3E25"/>
    <w:multiLevelType w:val="hybridMultilevel"/>
    <w:tmpl w:val="36A22B58"/>
    <w:lvl w:ilvl="0" w:tplc="ABDC8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EE3FAA"/>
    <w:multiLevelType w:val="hybridMultilevel"/>
    <w:tmpl w:val="2368D66A"/>
    <w:lvl w:ilvl="0" w:tplc="472A9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207871"/>
    <w:multiLevelType w:val="hybridMultilevel"/>
    <w:tmpl w:val="BF801938"/>
    <w:lvl w:ilvl="0" w:tplc="00AADB0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641A9D"/>
    <w:multiLevelType w:val="hybridMultilevel"/>
    <w:tmpl w:val="069E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65DD6"/>
    <w:multiLevelType w:val="hybridMultilevel"/>
    <w:tmpl w:val="671E4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C206D7"/>
    <w:multiLevelType w:val="hybridMultilevel"/>
    <w:tmpl w:val="9B881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5"/>
  </w:num>
  <w:num w:numId="5">
    <w:abstractNumId w:val="14"/>
  </w:num>
  <w:num w:numId="6">
    <w:abstractNumId w:val="19"/>
  </w:num>
  <w:num w:numId="7">
    <w:abstractNumId w:val="3"/>
  </w:num>
  <w:num w:numId="8">
    <w:abstractNumId w:val="4"/>
  </w:num>
  <w:num w:numId="9">
    <w:abstractNumId w:val="9"/>
  </w:num>
  <w:num w:numId="10">
    <w:abstractNumId w:val="0"/>
  </w:num>
  <w:num w:numId="11">
    <w:abstractNumId w:val="21"/>
  </w:num>
  <w:num w:numId="12">
    <w:abstractNumId w:val="23"/>
  </w:num>
  <w:num w:numId="13">
    <w:abstractNumId w:val="8"/>
  </w:num>
  <w:num w:numId="14">
    <w:abstractNumId w:val="12"/>
  </w:num>
  <w:num w:numId="15">
    <w:abstractNumId w:val="20"/>
  </w:num>
  <w:num w:numId="16">
    <w:abstractNumId w:val="5"/>
  </w:num>
  <w:num w:numId="17">
    <w:abstractNumId w:val="7"/>
  </w:num>
  <w:num w:numId="18">
    <w:abstractNumId w:val="17"/>
  </w:num>
  <w:num w:numId="19">
    <w:abstractNumId w:val="10"/>
  </w:num>
  <w:num w:numId="20">
    <w:abstractNumId w:val="16"/>
  </w:num>
  <w:num w:numId="21">
    <w:abstractNumId w:val="22"/>
  </w:num>
  <w:num w:numId="22">
    <w:abstractNumId w:val="6"/>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0939"/>
    <w:rsid w:val="0000076A"/>
    <w:rsid w:val="00001D8D"/>
    <w:rsid w:val="00004143"/>
    <w:rsid w:val="00005B35"/>
    <w:rsid w:val="000074EB"/>
    <w:rsid w:val="00011EDB"/>
    <w:rsid w:val="0001286A"/>
    <w:rsid w:val="0001381F"/>
    <w:rsid w:val="00014B5B"/>
    <w:rsid w:val="000152D6"/>
    <w:rsid w:val="00016A56"/>
    <w:rsid w:val="000217AC"/>
    <w:rsid w:val="00022194"/>
    <w:rsid w:val="000223CE"/>
    <w:rsid w:val="00025C16"/>
    <w:rsid w:val="00025D60"/>
    <w:rsid w:val="00027D21"/>
    <w:rsid w:val="00030222"/>
    <w:rsid w:val="00030ED5"/>
    <w:rsid w:val="000311CB"/>
    <w:rsid w:val="0003203F"/>
    <w:rsid w:val="0003315B"/>
    <w:rsid w:val="00033334"/>
    <w:rsid w:val="000353DE"/>
    <w:rsid w:val="0003608C"/>
    <w:rsid w:val="00040E63"/>
    <w:rsid w:val="00041D12"/>
    <w:rsid w:val="00043B66"/>
    <w:rsid w:val="00044DAE"/>
    <w:rsid w:val="00044E5A"/>
    <w:rsid w:val="00047C40"/>
    <w:rsid w:val="000526CD"/>
    <w:rsid w:val="00052E99"/>
    <w:rsid w:val="00053134"/>
    <w:rsid w:val="00054076"/>
    <w:rsid w:val="00054129"/>
    <w:rsid w:val="00054A61"/>
    <w:rsid w:val="00054BCB"/>
    <w:rsid w:val="000550DA"/>
    <w:rsid w:val="000606F4"/>
    <w:rsid w:val="000617C3"/>
    <w:rsid w:val="0007066A"/>
    <w:rsid w:val="00070991"/>
    <w:rsid w:val="00070F73"/>
    <w:rsid w:val="00071A25"/>
    <w:rsid w:val="000749C8"/>
    <w:rsid w:val="00077370"/>
    <w:rsid w:val="000776C3"/>
    <w:rsid w:val="000850E3"/>
    <w:rsid w:val="00086482"/>
    <w:rsid w:val="00086DE2"/>
    <w:rsid w:val="000903AC"/>
    <w:rsid w:val="00090DAE"/>
    <w:rsid w:val="00092920"/>
    <w:rsid w:val="000936F9"/>
    <w:rsid w:val="000944A4"/>
    <w:rsid w:val="00094A05"/>
    <w:rsid w:val="000A1A10"/>
    <w:rsid w:val="000A3408"/>
    <w:rsid w:val="000A3FD6"/>
    <w:rsid w:val="000A7466"/>
    <w:rsid w:val="000B0094"/>
    <w:rsid w:val="000B18F0"/>
    <w:rsid w:val="000B50C7"/>
    <w:rsid w:val="000C08C7"/>
    <w:rsid w:val="000C5B9B"/>
    <w:rsid w:val="000D0F8E"/>
    <w:rsid w:val="000D2575"/>
    <w:rsid w:val="000D367F"/>
    <w:rsid w:val="000D399B"/>
    <w:rsid w:val="000D45A8"/>
    <w:rsid w:val="000D45F4"/>
    <w:rsid w:val="000E106C"/>
    <w:rsid w:val="000E1778"/>
    <w:rsid w:val="000E5E22"/>
    <w:rsid w:val="000F14A4"/>
    <w:rsid w:val="000F33A3"/>
    <w:rsid w:val="000F6052"/>
    <w:rsid w:val="000F6947"/>
    <w:rsid w:val="00102BF2"/>
    <w:rsid w:val="001050FD"/>
    <w:rsid w:val="00106458"/>
    <w:rsid w:val="00106E56"/>
    <w:rsid w:val="001100D8"/>
    <w:rsid w:val="001128BF"/>
    <w:rsid w:val="001158D9"/>
    <w:rsid w:val="00120B97"/>
    <w:rsid w:val="001226EF"/>
    <w:rsid w:val="0012462C"/>
    <w:rsid w:val="00126341"/>
    <w:rsid w:val="00132DB9"/>
    <w:rsid w:val="00132E30"/>
    <w:rsid w:val="00133048"/>
    <w:rsid w:val="00133C82"/>
    <w:rsid w:val="00134D74"/>
    <w:rsid w:val="00136421"/>
    <w:rsid w:val="00137302"/>
    <w:rsid w:val="0013770D"/>
    <w:rsid w:val="001411E9"/>
    <w:rsid w:val="0014205F"/>
    <w:rsid w:val="001432FB"/>
    <w:rsid w:val="00145FA0"/>
    <w:rsid w:val="001464A2"/>
    <w:rsid w:val="00146C76"/>
    <w:rsid w:val="00152BC1"/>
    <w:rsid w:val="001549DC"/>
    <w:rsid w:val="00154D2A"/>
    <w:rsid w:val="00155745"/>
    <w:rsid w:val="00156953"/>
    <w:rsid w:val="0015701C"/>
    <w:rsid w:val="001605CB"/>
    <w:rsid w:val="00161B6A"/>
    <w:rsid w:val="00162D9E"/>
    <w:rsid w:val="00165C51"/>
    <w:rsid w:val="00165F34"/>
    <w:rsid w:val="001663F5"/>
    <w:rsid w:val="00166C72"/>
    <w:rsid w:val="0017056C"/>
    <w:rsid w:val="001748D8"/>
    <w:rsid w:val="001756CA"/>
    <w:rsid w:val="00175820"/>
    <w:rsid w:val="00175A2E"/>
    <w:rsid w:val="00180505"/>
    <w:rsid w:val="00180C88"/>
    <w:rsid w:val="001834DA"/>
    <w:rsid w:val="0018472A"/>
    <w:rsid w:val="00184F70"/>
    <w:rsid w:val="00185007"/>
    <w:rsid w:val="00187048"/>
    <w:rsid w:val="001873F4"/>
    <w:rsid w:val="00187F8E"/>
    <w:rsid w:val="00191B2B"/>
    <w:rsid w:val="00195677"/>
    <w:rsid w:val="00197A53"/>
    <w:rsid w:val="001A00EB"/>
    <w:rsid w:val="001A1BC3"/>
    <w:rsid w:val="001A1EBD"/>
    <w:rsid w:val="001A3535"/>
    <w:rsid w:val="001A375A"/>
    <w:rsid w:val="001A37FA"/>
    <w:rsid w:val="001A4CD8"/>
    <w:rsid w:val="001B0669"/>
    <w:rsid w:val="001B0E35"/>
    <w:rsid w:val="001B1E91"/>
    <w:rsid w:val="001B3CC7"/>
    <w:rsid w:val="001B634E"/>
    <w:rsid w:val="001B705E"/>
    <w:rsid w:val="001B7F40"/>
    <w:rsid w:val="001C0048"/>
    <w:rsid w:val="001C1358"/>
    <w:rsid w:val="001C1C4E"/>
    <w:rsid w:val="001C210E"/>
    <w:rsid w:val="001C2603"/>
    <w:rsid w:val="001C2FD9"/>
    <w:rsid w:val="001C3B1D"/>
    <w:rsid w:val="001C45F1"/>
    <w:rsid w:val="001C5001"/>
    <w:rsid w:val="001C59BE"/>
    <w:rsid w:val="001D182C"/>
    <w:rsid w:val="001D2EBA"/>
    <w:rsid w:val="001D31FB"/>
    <w:rsid w:val="001E09FB"/>
    <w:rsid w:val="001E1F96"/>
    <w:rsid w:val="001E2B08"/>
    <w:rsid w:val="001E6141"/>
    <w:rsid w:val="001F0007"/>
    <w:rsid w:val="001F031E"/>
    <w:rsid w:val="001F1624"/>
    <w:rsid w:val="001F2E48"/>
    <w:rsid w:val="001F3D9F"/>
    <w:rsid w:val="001F5B8C"/>
    <w:rsid w:val="001F6156"/>
    <w:rsid w:val="001F675C"/>
    <w:rsid w:val="001F6B1A"/>
    <w:rsid w:val="001F7D27"/>
    <w:rsid w:val="00202357"/>
    <w:rsid w:val="00206802"/>
    <w:rsid w:val="0021144A"/>
    <w:rsid w:val="00211CAA"/>
    <w:rsid w:val="00213C9F"/>
    <w:rsid w:val="00215963"/>
    <w:rsid w:val="0021790C"/>
    <w:rsid w:val="00221A7F"/>
    <w:rsid w:val="002236AD"/>
    <w:rsid w:val="00224730"/>
    <w:rsid w:val="002279CC"/>
    <w:rsid w:val="00227BD5"/>
    <w:rsid w:val="002305FF"/>
    <w:rsid w:val="00231E68"/>
    <w:rsid w:val="00232213"/>
    <w:rsid w:val="00232A6D"/>
    <w:rsid w:val="00234254"/>
    <w:rsid w:val="00234B6F"/>
    <w:rsid w:val="00236BEE"/>
    <w:rsid w:val="00237A8C"/>
    <w:rsid w:val="00240329"/>
    <w:rsid w:val="002403F0"/>
    <w:rsid w:val="0024201A"/>
    <w:rsid w:val="00242DE3"/>
    <w:rsid w:val="0024506B"/>
    <w:rsid w:val="00246862"/>
    <w:rsid w:val="00247106"/>
    <w:rsid w:val="00247C36"/>
    <w:rsid w:val="00250501"/>
    <w:rsid w:val="00250E48"/>
    <w:rsid w:val="00253F5E"/>
    <w:rsid w:val="00254EF2"/>
    <w:rsid w:val="00256943"/>
    <w:rsid w:val="0026138A"/>
    <w:rsid w:val="002621F0"/>
    <w:rsid w:val="00262C75"/>
    <w:rsid w:val="0026576A"/>
    <w:rsid w:val="0026741A"/>
    <w:rsid w:val="00270337"/>
    <w:rsid w:val="0027067D"/>
    <w:rsid w:val="00270F52"/>
    <w:rsid w:val="002718C4"/>
    <w:rsid w:val="00271909"/>
    <w:rsid w:val="00272040"/>
    <w:rsid w:val="00272C7D"/>
    <w:rsid w:val="00272C91"/>
    <w:rsid w:val="002735FD"/>
    <w:rsid w:val="00273E35"/>
    <w:rsid w:val="00274443"/>
    <w:rsid w:val="002756F2"/>
    <w:rsid w:val="00275930"/>
    <w:rsid w:val="00275F27"/>
    <w:rsid w:val="00277964"/>
    <w:rsid w:val="00277BC8"/>
    <w:rsid w:val="0028007D"/>
    <w:rsid w:val="00280535"/>
    <w:rsid w:val="0028156E"/>
    <w:rsid w:val="00282EE1"/>
    <w:rsid w:val="00284438"/>
    <w:rsid w:val="0028705A"/>
    <w:rsid w:val="002878C5"/>
    <w:rsid w:val="00290B45"/>
    <w:rsid w:val="00291002"/>
    <w:rsid w:val="0029179E"/>
    <w:rsid w:val="002918F4"/>
    <w:rsid w:val="0029607D"/>
    <w:rsid w:val="00297ACB"/>
    <w:rsid w:val="002A1403"/>
    <w:rsid w:val="002A1865"/>
    <w:rsid w:val="002A2E17"/>
    <w:rsid w:val="002A5AC1"/>
    <w:rsid w:val="002A6854"/>
    <w:rsid w:val="002A7FFE"/>
    <w:rsid w:val="002B1142"/>
    <w:rsid w:val="002B16E3"/>
    <w:rsid w:val="002B2650"/>
    <w:rsid w:val="002B30B8"/>
    <w:rsid w:val="002B62CD"/>
    <w:rsid w:val="002B6BD6"/>
    <w:rsid w:val="002C02D6"/>
    <w:rsid w:val="002C121F"/>
    <w:rsid w:val="002C168A"/>
    <w:rsid w:val="002C19C8"/>
    <w:rsid w:val="002C7446"/>
    <w:rsid w:val="002D316C"/>
    <w:rsid w:val="002D3C99"/>
    <w:rsid w:val="002D59B2"/>
    <w:rsid w:val="002E395A"/>
    <w:rsid w:val="002E455F"/>
    <w:rsid w:val="002E62E7"/>
    <w:rsid w:val="002E6F0C"/>
    <w:rsid w:val="002E6F30"/>
    <w:rsid w:val="002F0E61"/>
    <w:rsid w:val="002F0E71"/>
    <w:rsid w:val="002F2115"/>
    <w:rsid w:val="002F2712"/>
    <w:rsid w:val="002F3DAE"/>
    <w:rsid w:val="002F406B"/>
    <w:rsid w:val="002F660B"/>
    <w:rsid w:val="00302969"/>
    <w:rsid w:val="0030317E"/>
    <w:rsid w:val="00303B4E"/>
    <w:rsid w:val="003066C3"/>
    <w:rsid w:val="00307F4A"/>
    <w:rsid w:val="00310294"/>
    <w:rsid w:val="00310677"/>
    <w:rsid w:val="00310860"/>
    <w:rsid w:val="003115AC"/>
    <w:rsid w:val="00311F6C"/>
    <w:rsid w:val="00312B64"/>
    <w:rsid w:val="00313863"/>
    <w:rsid w:val="00314186"/>
    <w:rsid w:val="003149D6"/>
    <w:rsid w:val="00315432"/>
    <w:rsid w:val="003176DF"/>
    <w:rsid w:val="00321BC9"/>
    <w:rsid w:val="00322839"/>
    <w:rsid w:val="00323709"/>
    <w:rsid w:val="003243B5"/>
    <w:rsid w:val="003245F2"/>
    <w:rsid w:val="003303F3"/>
    <w:rsid w:val="00330817"/>
    <w:rsid w:val="00330A9A"/>
    <w:rsid w:val="00332EC5"/>
    <w:rsid w:val="00340E7D"/>
    <w:rsid w:val="00341653"/>
    <w:rsid w:val="00341A64"/>
    <w:rsid w:val="00343526"/>
    <w:rsid w:val="00344DB2"/>
    <w:rsid w:val="00345309"/>
    <w:rsid w:val="0034652B"/>
    <w:rsid w:val="003476F7"/>
    <w:rsid w:val="00347864"/>
    <w:rsid w:val="003478FE"/>
    <w:rsid w:val="00350933"/>
    <w:rsid w:val="00352322"/>
    <w:rsid w:val="0035475C"/>
    <w:rsid w:val="00354900"/>
    <w:rsid w:val="0035697C"/>
    <w:rsid w:val="00360BAC"/>
    <w:rsid w:val="00362A27"/>
    <w:rsid w:val="003665C8"/>
    <w:rsid w:val="00370E7E"/>
    <w:rsid w:val="003717AF"/>
    <w:rsid w:val="00372A4C"/>
    <w:rsid w:val="00374902"/>
    <w:rsid w:val="00375BE8"/>
    <w:rsid w:val="00376808"/>
    <w:rsid w:val="00376840"/>
    <w:rsid w:val="00377207"/>
    <w:rsid w:val="00377325"/>
    <w:rsid w:val="0038020C"/>
    <w:rsid w:val="00380B77"/>
    <w:rsid w:val="00381326"/>
    <w:rsid w:val="00384421"/>
    <w:rsid w:val="0038596F"/>
    <w:rsid w:val="00386619"/>
    <w:rsid w:val="0039069B"/>
    <w:rsid w:val="00390AF5"/>
    <w:rsid w:val="003930DE"/>
    <w:rsid w:val="00397D2D"/>
    <w:rsid w:val="003A0315"/>
    <w:rsid w:val="003A331C"/>
    <w:rsid w:val="003A353D"/>
    <w:rsid w:val="003A3E1C"/>
    <w:rsid w:val="003A6B44"/>
    <w:rsid w:val="003A7BD8"/>
    <w:rsid w:val="003B14D5"/>
    <w:rsid w:val="003B2B36"/>
    <w:rsid w:val="003B68D1"/>
    <w:rsid w:val="003B6AA8"/>
    <w:rsid w:val="003B71E4"/>
    <w:rsid w:val="003B769C"/>
    <w:rsid w:val="003B7EFB"/>
    <w:rsid w:val="003C00A6"/>
    <w:rsid w:val="003C0C17"/>
    <w:rsid w:val="003C1B3D"/>
    <w:rsid w:val="003C43EF"/>
    <w:rsid w:val="003C5F54"/>
    <w:rsid w:val="003C6EAF"/>
    <w:rsid w:val="003C7BD5"/>
    <w:rsid w:val="003C7DD0"/>
    <w:rsid w:val="003D159A"/>
    <w:rsid w:val="003D16F1"/>
    <w:rsid w:val="003D1B0D"/>
    <w:rsid w:val="003D6E6D"/>
    <w:rsid w:val="003E3083"/>
    <w:rsid w:val="003E57E2"/>
    <w:rsid w:val="003F09FA"/>
    <w:rsid w:val="003F0B25"/>
    <w:rsid w:val="003F47ED"/>
    <w:rsid w:val="003F5AD1"/>
    <w:rsid w:val="00400275"/>
    <w:rsid w:val="00400779"/>
    <w:rsid w:val="00401419"/>
    <w:rsid w:val="00403408"/>
    <w:rsid w:val="0040577D"/>
    <w:rsid w:val="00406B08"/>
    <w:rsid w:val="00411929"/>
    <w:rsid w:val="00411C6D"/>
    <w:rsid w:val="004126D1"/>
    <w:rsid w:val="00412A19"/>
    <w:rsid w:val="004143AC"/>
    <w:rsid w:val="004169C4"/>
    <w:rsid w:val="0041762C"/>
    <w:rsid w:val="0042046C"/>
    <w:rsid w:val="004218DC"/>
    <w:rsid w:val="0042488D"/>
    <w:rsid w:val="004255E0"/>
    <w:rsid w:val="004311F0"/>
    <w:rsid w:val="004312B9"/>
    <w:rsid w:val="00431E9C"/>
    <w:rsid w:val="0043273B"/>
    <w:rsid w:val="00436611"/>
    <w:rsid w:val="00442964"/>
    <w:rsid w:val="0044422B"/>
    <w:rsid w:val="00445546"/>
    <w:rsid w:val="00446502"/>
    <w:rsid w:val="00450C66"/>
    <w:rsid w:val="00451374"/>
    <w:rsid w:val="00457837"/>
    <w:rsid w:val="00457DC1"/>
    <w:rsid w:val="004600B5"/>
    <w:rsid w:val="00460870"/>
    <w:rsid w:val="00460C6A"/>
    <w:rsid w:val="00461EB9"/>
    <w:rsid w:val="00461EBC"/>
    <w:rsid w:val="00462681"/>
    <w:rsid w:val="00462961"/>
    <w:rsid w:val="00467C55"/>
    <w:rsid w:val="004725FB"/>
    <w:rsid w:val="00473EED"/>
    <w:rsid w:val="00481375"/>
    <w:rsid w:val="0048183F"/>
    <w:rsid w:val="00482870"/>
    <w:rsid w:val="004867F0"/>
    <w:rsid w:val="0049012A"/>
    <w:rsid w:val="0049026A"/>
    <w:rsid w:val="00490ACC"/>
    <w:rsid w:val="00491FB9"/>
    <w:rsid w:val="004933FD"/>
    <w:rsid w:val="004A1830"/>
    <w:rsid w:val="004A1EA5"/>
    <w:rsid w:val="004A22B4"/>
    <w:rsid w:val="004A5A52"/>
    <w:rsid w:val="004A5DA4"/>
    <w:rsid w:val="004B0295"/>
    <w:rsid w:val="004B2E58"/>
    <w:rsid w:val="004B39CF"/>
    <w:rsid w:val="004B527F"/>
    <w:rsid w:val="004B63DF"/>
    <w:rsid w:val="004B7550"/>
    <w:rsid w:val="004C138F"/>
    <w:rsid w:val="004C19DC"/>
    <w:rsid w:val="004C2CE6"/>
    <w:rsid w:val="004C2F3B"/>
    <w:rsid w:val="004C50D1"/>
    <w:rsid w:val="004C544A"/>
    <w:rsid w:val="004C7FCC"/>
    <w:rsid w:val="004D1198"/>
    <w:rsid w:val="004D1A3C"/>
    <w:rsid w:val="004D1BCA"/>
    <w:rsid w:val="004D27BD"/>
    <w:rsid w:val="004D3B92"/>
    <w:rsid w:val="004D4400"/>
    <w:rsid w:val="004D49E2"/>
    <w:rsid w:val="004D4E86"/>
    <w:rsid w:val="004D5A16"/>
    <w:rsid w:val="004D5BED"/>
    <w:rsid w:val="004D69B2"/>
    <w:rsid w:val="004E1D03"/>
    <w:rsid w:val="004E59C9"/>
    <w:rsid w:val="004E7252"/>
    <w:rsid w:val="004F0491"/>
    <w:rsid w:val="004F2609"/>
    <w:rsid w:val="004F68E4"/>
    <w:rsid w:val="004F7A03"/>
    <w:rsid w:val="00505176"/>
    <w:rsid w:val="00505337"/>
    <w:rsid w:val="005063CD"/>
    <w:rsid w:val="00507F3F"/>
    <w:rsid w:val="005105CB"/>
    <w:rsid w:val="005105CD"/>
    <w:rsid w:val="005136AE"/>
    <w:rsid w:val="00514617"/>
    <w:rsid w:val="005150D3"/>
    <w:rsid w:val="005170C2"/>
    <w:rsid w:val="00517A9D"/>
    <w:rsid w:val="00523DB5"/>
    <w:rsid w:val="00524B46"/>
    <w:rsid w:val="0052666B"/>
    <w:rsid w:val="00527471"/>
    <w:rsid w:val="0053177C"/>
    <w:rsid w:val="00532BAA"/>
    <w:rsid w:val="00537994"/>
    <w:rsid w:val="005406B4"/>
    <w:rsid w:val="00541F4C"/>
    <w:rsid w:val="005441C3"/>
    <w:rsid w:val="00544543"/>
    <w:rsid w:val="0054478C"/>
    <w:rsid w:val="005457F7"/>
    <w:rsid w:val="005464B2"/>
    <w:rsid w:val="00550722"/>
    <w:rsid w:val="00550BDF"/>
    <w:rsid w:val="00551717"/>
    <w:rsid w:val="00553430"/>
    <w:rsid w:val="00553D29"/>
    <w:rsid w:val="0055427A"/>
    <w:rsid w:val="005548D7"/>
    <w:rsid w:val="00555412"/>
    <w:rsid w:val="0055570C"/>
    <w:rsid w:val="0055720D"/>
    <w:rsid w:val="00560977"/>
    <w:rsid w:val="00560C7D"/>
    <w:rsid w:val="00561C03"/>
    <w:rsid w:val="00562352"/>
    <w:rsid w:val="00563BB1"/>
    <w:rsid w:val="00563DFB"/>
    <w:rsid w:val="00564040"/>
    <w:rsid w:val="0056448F"/>
    <w:rsid w:val="005648E6"/>
    <w:rsid w:val="0056616D"/>
    <w:rsid w:val="00566D55"/>
    <w:rsid w:val="005674C3"/>
    <w:rsid w:val="0056797E"/>
    <w:rsid w:val="00567E49"/>
    <w:rsid w:val="00571471"/>
    <w:rsid w:val="00572866"/>
    <w:rsid w:val="005742F8"/>
    <w:rsid w:val="00574C59"/>
    <w:rsid w:val="00574DAE"/>
    <w:rsid w:val="00575155"/>
    <w:rsid w:val="00575FFB"/>
    <w:rsid w:val="005766E9"/>
    <w:rsid w:val="00576CEB"/>
    <w:rsid w:val="005778AF"/>
    <w:rsid w:val="00581CEC"/>
    <w:rsid w:val="00583CD0"/>
    <w:rsid w:val="00584838"/>
    <w:rsid w:val="005864AC"/>
    <w:rsid w:val="005873B3"/>
    <w:rsid w:val="0058758C"/>
    <w:rsid w:val="005A29DF"/>
    <w:rsid w:val="005A387C"/>
    <w:rsid w:val="005A4334"/>
    <w:rsid w:val="005A4CC3"/>
    <w:rsid w:val="005A75AE"/>
    <w:rsid w:val="005B1127"/>
    <w:rsid w:val="005B314E"/>
    <w:rsid w:val="005B47A6"/>
    <w:rsid w:val="005B5533"/>
    <w:rsid w:val="005B76FF"/>
    <w:rsid w:val="005B7B17"/>
    <w:rsid w:val="005C1731"/>
    <w:rsid w:val="005C55B9"/>
    <w:rsid w:val="005C6F83"/>
    <w:rsid w:val="005C7B8D"/>
    <w:rsid w:val="005D0E9B"/>
    <w:rsid w:val="005D10A6"/>
    <w:rsid w:val="005D17C1"/>
    <w:rsid w:val="005D17FF"/>
    <w:rsid w:val="005D1F95"/>
    <w:rsid w:val="005D30F4"/>
    <w:rsid w:val="005D4C17"/>
    <w:rsid w:val="005D5C1E"/>
    <w:rsid w:val="005D6887"/>
    <w:rsid w:val="005D7CB2"/>
    <w:rsid w:val="005E1A16"/>
    <w:rsid w:val="005E47D5"/>
    <w:rsid w:val="005E6E8D"/>
    <w:rsid w:val="005E7824"/>
    <w:rsid w:val="005E7CF7"/>
    <w:rsid w:val="005F0D40"/>
    <w:rsid w:val="005F2A91"/>
    <w:rsid w:val="005F6250"/>
    <w:rsid w:val="00602BD6"/>
    <w:rsid w:val="00603C9A"/>
    <w:rsid w:val="0060429B"/>
    <w:rsid w:val="00607601"/>
    <w:rsid w:val="00610D82"/>
    <w:rsid w:val="00611909"/>
    <w:rsid w:val="006123F0"/>
    <w:rsid w:val="006140CC"/>
    <w:rsid w:val="006206F5"/>
    <w:rsid w:val="0062159E"/>
    <w:rsid w:val="00621DC3"/>
    <w:rsid w:val="00622F5B"/>
    <w:rsid w:val="006249D3"/>
    <w:rsid w:val="00624A63"/>
    <w:rsid w:val="0062549E"/>
    <w:rsid w:val="00625F7A"/>
    <w:rsid w:val="006261CB"/>
    <w:rsid w:val="006265FB"/>
    <w:rsid w:val="006274D4"/>
    <w:rsid w:val="00627C4E"/>
    <w:rsid w:val="00632965"/>
    <w:rsid w:val="00632A34"/>
    <w:rsid w:val="00632C7C"/>
    <w:rsid w:val="0063344B"/>
    <w:rsid w:val="00633481"/>
    <w:rsid w:val="0063499F"/>
    <w:rsid w:val="0063607E"/>
    <w:rsid w:val="00640089"/>
    <w:rsid w:val="00640246"/>
    <w:rsid w:val="00640EA2"/>
    <w:rsid w:val="00641B85"/>
    <w:rsid w:val="00645AAF"/>
    <w:rsid w:val="00647B8B"/>
    <w:rsid w:val="00650459"/>
    <w:rsid w:val="0065106D"/>
    <w:rsid w:val="00651102"/>
    <w:rsid w:val="00651771"/>
    <w:rsid w:val="00651C9A"/>
    <w:rsid w:val="0065321F"/>
    <w:rsid w:val="00655658"/>
    <w:rsid w:val="00655880"/>
    <w:rsid w:val="00657E10"/>
    <w:rsid w:val="0066097E"/>
    <w:rsid w:val="006611F8"/>
    <w:rsid w:val="00663C85"/>
    <w:rsid w:val="00664B44"/>
    <w:rsid w:val="0066513F"/>
    <w:rsid w:val="00665386"/>
    <w:rsid w:val="006658DF"/>
    <w:rsid w:val="00665B85"/>
    <w:rsid w:val="006677E0"/>
    <w:rsid w:val="00671EA3"/>
    <w:rsid w:val="00673EEB"/>
    <w:rsid w:val="00676C8D"/>
    <w:rsid w:val="00682DD3"/>
    <w:rsid w:val="00682EA0"/>
    <w:rsid w:val="00684E64"/>
    <w:rsid w:val="006878FE"/>
    <w:rsid w:val="00687AD1"/>
    <w:rsid w:val="00690B5B"/>
    <w:rsid w:val="00690FB9"/>
    <w:rsid w:val="00693EEC"/>
    <w:rsid w:val="006944C8"/>
    <w:rsid w:val="00697654"/>
    <w:rsid w:val="006A07E6"/>
    <w:rsid w:val="006A0AD2"/>
    <w:rsid w:val="006A0C97"/>
    <w:rsid w:val="006A1D33"/>
    <w:rsid w:val="006A2E5F"/>
    <w:rsid w:val="006A3FBB"/>
    <w:rsid w:val="006A4554"/>
    <w:rsid w:val="006A740E"/>
    <w:rsid w:val="006A7A9D"/>
    <w:rsid w:val="006A7D1C"/>
    <w:rsid w:val="006B0105"/>
    <w:rsid w:val="006B24EF"/>
    <w:rsid w:val="006B268A"/>
    <w:rsid w:val="006B4E40"/>
    <w:rsid w:val="006B6FBE"/>
    <w:rsid w:val="006B7648"/>
    <w:rsid w:val="006B7DAB"/>
    <w:rsid w:val="006C0565"/>
    <w:rsid w:val="006C432E"/>
    <w:rsid w:val="006C4BEC"/>
    <w:rsid w:val="006C62B2"/>
    <w:rsid w:val="006C68CD"/>
    <w:rsid w:val="006C6A66"/>
    <w:rsid w:val="006D021D"/>
    <w:rsid w:val="006D202F"/>
    <w:rsid w:val="006D3AB3"/>
    <w:rsid w:val="006D3E57"/>
    <w:rsid w:val="006D46E5"/>
    <w:rsid w:val="006E04F3"/>
    <w:rsid w:val="006E10DA"/>
    <w:rsid w:val="006E3D3B"/>
    <w:rsid w:val="006E424E"/>
    <w:rsid w:val="006E48D1"/>
    <w:rsid w:val="006E6D6F"/>
    <w:rsid w:val="006F0DB2"/>
    <w:rsid w:val="006F3B2A"/>
    <w:rsid w:val="006F3D75"/>
    <w:rsid w:val="006F506F"/>
    <w:rsid w:val="006F64A1"/>
    <w:rsid w:val="006F6F94"/>
    <w:rsid w:val="0070097E"/>
    <w:rsid w:val="00700F02"/>
    <w:rsid w:val="00701342"/>
    <w:rsid w:val="00703178"/>
    <w:rsid w:val="00703606"/>
    <w:rsid w:val="00704802"/>
    <w:rsid w:val="007067A4"/>
    <w:rsid w:val="007067C3"/>
    <w:rsid w:val="007107A9"/>
    <w:rsid w:val="00711C88"/>
    <w:rsid w:val="007159CE"/>
    <w:rsid w:val="00715ED5"/>
    <w:rsid w:val="007164A0"/>
    <w:rsid w:val="007168FE"/>
    <w:rsid w:val="00717E57"/>
    <w:rsid w:val="00724527"/>
    <w:rsid w:val="007302F3"/>
    <w:rsid w:val="00730F78"/>
    <w:rsid w:val="0073177A"/>
    <w:rsid w:val="00733412"/>
    <w:rsid w:val="00735405"/>
    <w:rsid w:val="0073636A"/>
    <w:rsid w:val="00737E96"/>
    <w:rsid w:val="00740982"/>
    <w:rsid w:val="00740C52"/>
    <w:rsid w:val="00741AB3"/>
    <w:rsid w:val="007474D1"/>
    <w:rsid w:val="0075009D"/>
    <w:rsid w:val="007530F2"/>
    <w:rsid w:val="007532F0"/>
    <w:rsid w:val="00754EF6"/>
    <w:rsid w:val="00757931"/>
    <w:rsid w:val="00757AC4"/>
    <w:rsid w:val="00757C47"/>
    <w:rsid w:val="00757F90"/>
    <w:rsid w:val="00761FC1"/>
    <w:rsid w:val="00764507"/>
    <w:rsid w:val="00765426"/>
    <w:rsid w:val="0076790B"/>
    <w:rsid w:val="00767D20"/>
    <w:rsid w:val="00767DC2"/>
    <w:rsid w:val="00771BD8"/>
    <w:rsid w:val="00771F22"/>
    <w:rsid w:val="00772F16"/>
    <w:rsid w:val="00774680"/>
    <w:rsid w:val="00775C7C"/>
    <w:rsid w:val="00776F74"/>
    <w:rsid w:val="0078072D"/>
    <w:rsid w:val="00780BED"/>
    <w:rsid w:val="00780DAF"/>
    <w:rsid w:val="00782C23"/>
    <w:rsid w:val="00783EBC"/>
    <w:rsid w:val="00784FA7"/>
    <w:rsid w:val="00785E11"/>
    <w:rsid w:val="00785FDA"/>
    <w:rsid w:val="00787438"/>
    <w:rsid w:val="00787727"/>
    <w:rsid w:val="00787792"/>
    <w:rsid w:val="007879AB"/>
    <w:rsid w:val="007916AC"/>
    <w:rsid w:val="007955BE"/>
    <w:rsid w:val="00796E72"/>
    <w:rsid w:val="007A02F2"/>
    <w:rsid w:val="007A37B8"/>
    <w:rsid w:val="007A52E2"/>
    <w:rsid w:val="007A7D21"/>
    <w:rsid w:val="007B197D"/>
    <w:rsid w:val="007B2E8F"/>
    <w:rsid w:val="007B36F1"/>
    <w:rsid w:val="007B3C0D"/>
    <w:rsid w:val="007B5141"/>
    <w:rsid w:val="007B63FB"/>
    <w:rsid w:val="007B6434"/>
    <w:rsid w:val="007B73F3"/>
    <w:rsid w:val="007C1D02"/>
    <w:rsid w:val="007C1D64"/>
    <w:rsid w:val="007C1E27"/>
    <w:rsid w:val="007C3312"/>
    <w:rsid w:val="007C3937"/>
    <w:rsid w:val="007C4799"/>
    <w:rsid w:val="007C4BA4"/>
    <w:rsid w:val="007C638E"/>
    <w:rsid w:val="007D136B"/>
    <w:rsid w:val="007D2A43"/>
    <w:rsid w:val="007D32CC"/>
    <w:rsid w:val="007E05FC"/>
    <w:rsid w:val="007E2063"/>
    <w:rsid w:val="007E3EB3"/>
    <w:rsid w:val="007E49AF"/>
    <w:rsid w:val="007E5A0D"/>
    <w:rsid w:val="007E7B67"/>
    <w:rsid w:val="007F02D6"/>
    <w:rsid w:val="007F05F8"/>
    <w:rsid w:val="007F128E"/>
    <w:rsid w:val="007F16D7"/>
    <w:rsid w:val="007F323E"/>
    <w:rsid w:val="007F46BD"/>
    <w:rsid w:val="007F5A11"/>
    <w:rsid w:val="007F642E"/>
    <w:rsid w:val="007F6E99"/>
    <w:rsid w:val="007F7749"/>
    <w:rsid w:val="008019B7"/>
    <w:rsid w:val="00802141"/>
    <w:rsid w:val="008021F7"/>
    <w:rsid w:val="00802D2E"/>
    <w:rsid w:val="0080677B"/>
    <w:rsid w:val="00807D90"/>
    <w:rsid w:val="0081012C"/>
    <w:rsid w:val="00813425"/>
    <w:rsid w:val="00814068"/>
    <w:rsid w:val="0081413F"/>
    <w:rsid w:val="00814FE0"/>
    <w:rsid w:val="00815D13"/>
    <w:rsid w:val="00816FDA"/>
    <w:rsid w:val="0082314D"/>
    <w:rsid w:val="00826194"/>
    <w:rsid w:val="008273DB"/>
    <w:rsid w:val="008303A2"/>
    <w:rsid w:val="00832B2A"/>
    <w:rsid w:val="00833574"/>
    <w:rsid w:val="00834197"/>
    <w:rsid w:val="0083477C"/>
    <w:rsid w:val="008350A6"/>
    <w:rsid w:val="0083534C"/>
    <w:rsid w:val="00835528"/>
    <w:rsid w:val="00835588"/>
    <w:rsid w:val="008400D7"/>
    <w:rsid w:val="00840BAF"/>
    <w:rsid w:val="0084320B"/>
    <w:rsid w:val="00843DDC"/>
    <w:rsid w:val="00844348"/>
    <w:rsid w:val="00845910"/>
    <w:rsid w:val="00845E2E"/>
    <w:rsid w:val="00846F14"/>
    <w:rsid w:val="008471DF"/>
    <w:rsid w:val="00850420"/>
    <w:rsid w:val="00850CE9"/>
    <w:rsid w:val="00851C58"/>
    <w:rsid w:val="0085685D"/>
    <w:rsid w:val="0086030E"/>
    <w:rsid w:val="0086130E"/>
    <w:rsid w:val="00862D75"/>
    <w:rsid w:val="00872593"/>
    <w:rsid w:val="00872ABA"/>
    <w:rsid w:val="0087349E"/>
    <w:rsid w:val="00874268"/>
    <w:rsid w:val="0087440B"/>
    <w:rsid w:val="00874E77"/>
    <w:rsid w:val="00874EC3"/>
    <w:rsid w:val="0087526B"/>
    <w:rsid w:val="00876842"/>
    <w:rsid w:val="008801E3"/>
    <w:rsid w:val="00880263"/>
    <w:rsid w:val="008812A0"/>
    <w:rsid w:val="00881410"/>
    <w:rsid w:val="008842D0"/>
    <w:rsid w:val="00887D4F"/>
    <w:rsid w:val="0089097A"/>
    <w:rsid w:val="00893623"/>
    <w:rsid w:val="0089724C"/>
    <w:rsid w:val="008A0BEA"/>
    <w:rsid w:val="008A14A2"/>
    <w:rsid w:val="008A1963"/>
    <w:rsid w:val="008A2545"/>
    <w:rsid w:val="008B0A23"/>
    <w:rsid w:val="008B1F31"/>
    <w:rsid w:val="008B3697"/>
    <w:rsid w:val="008B659E"/>
    <w:rsid w:val="008C01BD"/>
    <w:rsid w:val="008C0613"/>
    <w:rsid w:val="008C1A91"/>
    <w:rsid w:val="008C2133"/>
    <w:rsid w:val="008C26F1"/>
    <w:rsid w:val="008C2798"/>
    <w:rsid w:val="008C613A"/>
    <w:rsid w:val="008D16A7"/>
    <w:rsid w:val="008D3D47"/>
    <w:rsid w:val="008D400F"/>
    <w:rsid w:val="008D5891"/>
    <w:rsid w:val="008D713A"/>
    <w:rsid w:val="008E3A9C"/>
    <w:rsid w:val="008E3F9F"/>
    <w:rsid w:val="008E5D72"/>
    <w:rsid w:val="008F03D5"/>
    <w:rsid w:val="008F16E4"/>
    <w:rsid w:val="008F2D65"/>
    <w:rsid w:val="008F36B9"/>
    <w:rsid w:val="008F554F"/>
    <w:rsid w:val="008F6D48"/>
    <w:rsid w:val="009026E0"/>
    <w:rsid w:val="00902A43"/>
    <w:rsid w:val="009047EC"/>
    <w:rsid w:val="00905ED0"/>
    <w:rsid w:val="0090773C"/>
    <w:rsid w:val="00910723"/>
    <w:rsid w:val="00910F57"/>
    <w:rsid w:val="00913651"/>
    <w:rsid w:val="00913E89"/>
    <w:rsid w:val="009156F2"/>
    <w:rsid w:val="00922446"/>
    <w:rsid w:val="00922EED"/>
    <w:rsid w:val="0092305D"/>
    <w:rsid w:val="0092341E"/>
    <w:rsid w:val="00924B95"/>
    <w:rsid w:val="00925423"/>
    <w:rsid w:val="00931B5B"/>
    <w:rsid w:val="00931ED5"/>
    <w:rsid w:val="0093215E"/>
    <w:rsid w:val="00932822"/>
    <w:rsid w:val="009360BD"/>
    <w:rsid w:val="00937623"/>
    <w:rsid w:val="00941BCD"/>
    <w:rsid w:val="009426DA"/>
    <w:rsid w:val="009448D4"/>
    <w:rsid w:val="0094601C"/>
    <w:rsid w:val="0094652D"/>
    <w:rsid w:val="0095321B"/>
    <w:rsid w:val="009551C1"/>
    <w:rsid w:val="0095781E"/>
    <w:rsid w:val="00960939"/>
    <w:rsid w:val="009631DE"/>
    <w:rsid w:val="0096438E"/>
    <w:rsid w:val="00966335"/>
    <w:rsid w:val="009675A2"/>
    <w:rsid w:val="009709F5"/>
    <w:rsid w:val="00970F84"/>
    <w:rsid w:val="00971A5C"/>
    <w:rsid w:val="00972522"/>
    <w:rsid w:val="00972709"/>
    <w:rsid w:val="00972AE9"/>
    <w:rsid w:val="0097358F"/>
    <w:rsid w:val="00974CEC"/>
    <w:rsid w:val="00974F32"/>
    <w:rsid w:val="00975214"/>
    <w:rsid w:val="00976329"/>
    <w:rsid w:val="00977E3A"/>
    <w:rsid w:val="00980C93"/>
    <w:rsid w:val="0098184A"/>
    <w:rsid w:val="0098484C"/>
    <w:rsid w:val="00985278"/>
    <w:rsid w:val="009875F0"/>
    <w:rsid w:val="00991147"/>
    <w:rsid w:val="00991AB0"/>
    <w:rsid w:val="00991AEC"/>
    <w:rsid w:val="009955E6"/>
    <w:rsid w:val="0099621E"/>
    <w:rsid w:val="009A0217"/>
    <w:rsid w:val="009A1B5C"/>
    <w:rsid w:val="009A2661"/>
    <w:rsid w:val="009A29B4"/>
    <w:rsid w:val="009A5C56"/>
    <w:rsid w:val="009A5D69"/>
    <w:rsid w:val="009A6681"/>
    <w:rsid w:val="009A6F36"/>
    <w:rsid w:val="009A7531"/>
    <w:rsid w:val="009A759D"/>
    <w:rsid w:val="009A7B39"/>
    <w:rsid w:val="009B0A8C"/>
    <w:rsid w:val="009B1864"/>
    <w:rsid w:val="009B1A15"/>
    <w:rsid w:val="009B27CA"/>
    <w:rsid w:val="009B2B62"/>
    <w:rsid w:val="009B3F26"/>
    <w:rsid w:val="009B434C"/>
    <w:rsid w:val="009B559C"/>
    <w:rsid w:val="009B5DAE"/>
    <w:rsid w:val="009B7D8C"/>
    <w:rsid w:val="009C04AE"/>
    <w:rsid w:val="009C0A67"/>
    <w:rsid w:val="009C2864"/>
    <w:rsid w:val="009C6777"/>
    <w:rsid w:val="009C6B6D"/>
    <w:rsid w:val="009C6F2C"/>
    <w:rsid w:val="009C772E"/>
    <w:rsid w:val="009D0746"/>
    <w:rsid w:val="009D1B82"/>
    <w:rsid w:val="009D231E"/>
    <w:rsid w:val="009D2724"/>
    <w:rsid w:val="009D2D1A"/>
    <w:rsid w:val="009D32FB"/>
    <w:rsid w:val="009D4478"/>
    <w:rsid w:val="009E0A03"/>
    <w:rsid w:val="009E19AB"/>
    <w:rsid w:val="009E4305"/>
    <w:rsid w:val="009E5B07"/>
    <w:rsid w:val="009F2CE6"/>
    <w:rsid w:val="009F46CD"/>
    <w:rsid w:val="009F46DA"/>
    <w:rsid w:val="009F55A1"/>
    <w:rsid w:val="009F7C15"/>
    <w:rsid w:val="00A02141"/>
    <w:rsid w:val="00A02E0C"/>
    <w:rsid w:val="00A07B5A"/>
    <w:rsid w:val="00A11518"/>
    <w:rsid w:val="00A11A14"/>
    <w:rsid w:val="00A14BA0"/>
    <w:rsid w:val="00A16192"/>
    <w:rsid w:val="00A161A0"/>
    <w:rsid w:val="00A165BA"/>
    <w:rsid w:val="00A204DA"/>
    <w:rsid w:val="00A237F0"/>
    <w:rsid w:val="00A26036"/>
    <w:rsid w:val="00A2677B"/>
    <w:rsid w:val="00A26D4E"/>
    <w:rsid w:val="00A304F7"/>
    <w:rsid w:val="00A31B36"/>
    <w:rsid w:val="00A31C75"/>
    <w:rsid w:val="00A3228D"/>
    <w:rsid w:val="00A32D8A"/>
    <w:rsid w:val="00A34769"/>
    <w:rsid w:val="00A368DF"/>
    <w:rsid w:val="00A370A8"/>
    <w:rsid w:val="00A37EDE"/>
    <w:rsid w:val="00A405D3"/>
    <w:rsid w:val="00A40E54"/>
    <w:rsid w:val="00A42E34"/>
    <w:rsid w:val="00A42F20"/>
    <w:rsid w:val="00A43B27"/>
    <w:rsid w:val="00A45C3D"/>
    <w:rsid w:val="00A46979"/>
    <w:rsid w:val="00A47BCD"/>
    <w:rsid w:val="00A47E84"/>
    <w:rsid w:val="00A50753"/>
    <w:rsid w:val="00A53230"/>
    <w:rsid w:val="00A54225"/>
    <w:rsid w:val="00A5434A"/>
    <w:rsid w:val="00A5490C"/>
    <w:rsid w:val="00A55E23"/>
    <w:rsid w:val="00A561CE"/>
    <w:rsid w:val="00A60213"/>
    <w:rsid w:val="00A605FB"/>
    <w:rsid w:val="00A65514"/>
    <w:rsid w:val="00A656EC"/>
    <w:rsid w:val="00A657B8"/>
    <w:rsid w:val="00A65D1D"/>
    <w:rsid w:val="00A666FB"/>
    <w:rsid w:val="00A66E46"/>
    <w:rsid w:val="00A66E49"/>
    <w:rsid w:val="00A70226"/>
    <w:rsid w:val="00A70757"/>
    <w:rsid w:val="00A7103E"/>
    <w:rsid w:val="00A71E6B"/>
    <w:rsid w:val="00A71E82"/>
    <w:rsid w:val="00A72395"/>
    <w:rsid w:val="00A72769"/>
    <w:rsid w:val="00A7499B"/>
    <w:rsid w:val="00A777D2"/>
    <w:rsid w:val="00A8148F"/>
    <w:rsid w:val="00A820E4"/>
    <w:rsid w:val="00A82F53"/>
    <w:rsid w:val="00A83E92"/>
    <w:rsid w:val="00A859AB"/>
    <w:rsid w:val="00A85F32"/>
    <w:rsid w:val="00A86460"/>
    <w:rsid w:val="00A874C1"/>
    <w:rsid w:val="00A87773"/>
    <w:rsid w:val="00A87F07"/>
    <w:rsid w:val="00A90008"/>
    <w:rsid w:val="00A93E96"/>
    <w:rsid w:val="00A95AC4"/>
    <w:rsid w:val="00AA44EA"/>
    <w:rsid w:val="00AA460B"/>
    <w:rsid w:val="00AA56D5"/>
    <w:rsid w:val="00AA6BEE"/>
    <w:rsid w:val="00AA6F57"/>
    <w:rsid w:val="00AA72B8"/>
    <w:rsid w:val="00AB232D"/>
    <w:rsid w:val="00AB2385"/>
    <w:rsid w:val="00AB315E"/>
    <w:rsid w:val="00AB3CCD"/>
    <w:rsid w:val="00AB4096"/>
    <w:rsid w:val="00AB4E65"/>
    <w:rsid w:val="00AB54F7"/>
    <w:rsid w:val="00AC110B"/>
    <w:rsid w:val="00AC1E30"/>
    <w:rsid w:val="00AC275F"/>
    <w:rsid w:val="00AC37FA"/>
    <w:rsid w:val="00AC40CD"/>
    <w:rsid w:val="00AC41AD"/>
    <w:rsid w:val="00AC6FBE"/>
    <w:rsid w:val="00AD0D6C"/>
    <w:rsid w:val="00AD1A3D"/>
    <w:rsid w:val="00AD2519"/>
    <w:rsid w:val="00AD3442"/>
    <w:rsid w:val="00AD478B"/>
    <w:rsid w:val="00AD5525"/>
    <w:rsid w:val="00AD7809"/>
    <w:rsid w:val="00AD79E9"/>
    <w:rsid w:val="00AE0B6D"/>
    <w:rsid w:val="00AE13E3"/>
    <w:rsid w:val="00AE1F16"/>
    <w:rsid w:val="00AE2118"/>
    <w:rsid w:val="00AE2652"/>
    <w:rsid w:val="00AE571B"/>
    <w:rsid w:val="00AE576C"/>
    <w:rsid w:val="00AF13E6"/>
    <w:rsid w:val="00AF4C4C"/>
    <w:rsid w:val="00AF68AC"/>
    <w:rsid w:val="00AF6A7C"/>
    <w:rsid w:val="00AF7FC7"/>
    <w:rsid w:val="00B00727"/>
    <w:rsid w:val="00B00DA2"/>
    <w:rsid w:val="00B04025"/>
    <w:rsid w:val="00B04B9D"/>
    <w:rsid w:val="00B10C61"/>
    <w:rsid w:val="00B13F22"/>
    <w:rsid w:val="00B155DF"/>
    <w:rsid w:val="00B15BE4"/>
    <w:rsid w:val="00B15D68"/>
    <w:rsid w:val="00B16EC9"/>
    <w:rsid w:val="00B17CC9"/>
    <w:rsid w:val="00B21BB0"/>
    <w:rsid w:val="00B23384"/>
    <w:rsid w:val="00B2487F"/>
    <w:rsid w:val="00B30A80"/>
    <w:rsid w:val="00B30A93"/>
    <w:rsid w:val="00B30FA0"/>
    <w:rsid w:val="00B31F85"/>
    <w:rsid w:val="00B33BEB"/>
    <w:rsid w:val="00B343DA"/>
    <w:rsid w:val="00B34900"/>
    <w:rsid w:val="00B365FE"/>
    <w:rsid w:val="00B40154"/>
    <w:rsid w:val="00B43FB2"/>
    <w:rsid w:val="00B45F04"/>
    <w:rsid w:val="00B50B94"/>
    <w:rsid w:val="00B518B0"/>
    <w:rsid w:val="00B530D9"/>
    <w:rsid w:val="00B56784"/>
    <w:rsid w:val="00B61004"/>
    <w:rsid w:val="00B634E4"/>
    <w:rsid w:val="00B63DBE"/>
    <w:rsid w:val="00B63EC4"/>
    <w:rsid w:val="00B64865"/>
    <w:rsid w:val="00B654B0"/>
    <w:rsid w:val="00B66982"/>
    <w:rsid w:val="00B7046D"/>
    <w:rsid w:val="00B736C8"/>
    <w:rsid w:val="00B74C50"/>
    <w:rsid w:val="00B77425"/>
    <w:rsid w:val="00B776AA"/>
    <w:rsid w:val="00B8098B"/>
    <w:rsid w:val="00B81BA2"/>
    <w:rsid w:val="00B823BD"/>
    <w:rsid w:val="00B855BC"/>
    <w:rsid w:val="00B873D7"/>
    <w:rsid w:val="00B877C3"/>
    <w:rsid w:val="00B87DE6"/>
    <w:rsid w:val="00B87F90"/>
    <w:rsid w:val="00B90186"/>
    <w:rsid w:val="00B905A0"/>
    <w:rsid w:val="00B910FF"/>
    <w:rsid w:val="00B92AB7"/>
    <w:rsid w:val="00B93790"/>
    <w:rsid w:val="00B941F0"/>
    <w:rsid w:val="00B95BCC"/>
    <w:rsid w:val="00BA125E"/>
    <w:rsid w:val="00BA1E79"/>
    <w:rsid w:val="00BA33D3"/>
    <w:rsid w:val="00BA73E3"/>
    <w:rsid w:val="00BB0FBE"/>
    <w:rsid w:val="00BB1980"/>
    <w:rsid w:val="00BB2609"/>
    <w:rsid w:val="00BB2F58"/>
    <w:rsid w:val="00BB3131"/>
    <w:rsid w:val="00BB3D72"/>
    <w:rsid w:val="00BB45BE"/>
    <w:rsid w:val="00BB49C6"/>
    <w:rsid w:val="00BB5DA4"/>
    <w:rsid w:val="00BB7C65"/>
    <w:rsid w:val="00BB7E44"/>
    <w:rsid w:val="00BC02E5"/>
    <w:rsid w:val="00BC09FB"/>
    <w:rsid w:val="00BC1436"/>
    <w:rsid w:val="00BC20B8"/>
    <w:rsid w:val="00BC30F7"/>
    <w:rsid w:val="00BC3C3E"/>
    <w:rsid w:val="00BC6FDB"/>
    <w:rsid w:val="00BD0E80"/>
    <w:rsid w:val="00BD2441"/>
    <w:rsid w:val="00BD4A6B"/>
    <w:rsid w:val="00BD50CC"/>
    <w:rsid w:val="00BD5595"/>
    <w:rsid w:val="00BD6335"/>
    <w:rsid w:val="00BD6A28"/>
    <w:rsid w:val="00BD6ED4"/>
    <w:rsid w:val="00BD7717"/>
    <w:rsid w:val="00BE0740"/>
    <w:rsid w:val="00BE087D"/>
    <w:rsid w:val="00BE182D"/>
    <w:rsid w:val="00BE343B"/>
    <w:rsid w:val="00BE3C5C"/>
    <w:rsid w:val="00BE4347"/>
    <w:rsid w:val="00BE59F0"/>
    <w:rsid w:val="00BF0366"/>
    <w:rsid w:val="00BF042F"/>
    <w:rsid w:val="00BF361C"/>
    <w:rsid w:val="00BF3DA8"/>
    <w:rsid w:val="00BF4B27"/>
    <w:rsid w:val="00BF64F4"/>
    <w:rsid w:val="00BF7DF1"/>
    <w:rsid w:val="00C01D1B"/>
    <w:rsid w:val="00C03091"/>
    <w:rsid w:val="00C03BA1"/>
    <w:rsid w:val="00C0632B"/>
    <w:rsid w:val="00C063ED"/>
    <w:rsid w:val="00C10C03"/>
    <w:rsid w:val="00C14C6E"/>
    <w:rsid w:val="00C14F7A"/>
    <w:rsid w:val="00C15A13"/>
    <w:rsid w:val="00C16740"/>
    <w:rsid w:val="00C167E2"/>
    <w:rsid w:val="00C2020B"/>
    <w:rsid w:val="00C20948"/>
    <w:rsid w:val="00C213E7"/>
    <w:rsid w:val="00C24F82"/>
    <w:rsid w:val="00C262F5"/>
    <w:rsid w:val="00C27F70"/>
    <w:rsid w:val="00C312C3"/>
    <w:rsid w:val="00C3167C"/>
    <w:rsid w:val="00C31B1A"/>
    <w:rsid w:val="00C31C5F"/>
    <w:rsid w:val="00C31D35"/>
    <w:rsid w:val="00C32BA1"/>
    <w:rsid w:val="00C33B10"/>
    <w:rsid w:val="00C34075"/>
    <w:rsid w:val="00C35E0D"/>
    <w:rsid w:val="00C408D2"/>
    <w:rsid w:val="00C41341"/>
    <w:rsid w:val="00C413D9"/>
    <w:rsid w:val="00C44C6A"/>
    <w:rsid w:val="00C44CD6"/>
    <w:rsid w:val="00C44E2A"/>
    <w:rsid w:val="00C46027"/>
    <w:rsid w:val="00C46B2B"/>
    <w:rsid w:val="00C50687"/>
    <w:rsid w:val="00C529D4"/>
    <w:rsid w:val="00C5580A"/>
    <w:rsid w:val="00C61769"/>
    <w:rsid w:val="00C62782"/>
    <w:rsid w:val="00C62FBF"/>
    <w:rsid w:val="00C64B65"/>
    <w:rsid w:val="00C71D77"/>
    <w:rsid w:val="00C71E69"/>
    <w:rsid w:val="00C734E6"/>
    <w:rsid w:val="00C74C24"/>
    <w:rsid w:val="00C7569B"/>
    <w:rsid w:val="00C75B5E"/>
    <w:rsid w:val="00C768C2"/>
    <w:rsid w:val="00C76E66"/>
    <w:rsid w:val="00C80965"/>
    <w:rsid w:val="00C82D20"/>
    <w:rsid w:val="00C841EE"/>
    <w:rsid w:val="00C8466D"/>
    <w:rsid w:val="00C84FED"/>
    <w:rsid w:val="00C85726"/>
    <w:rsid w:val="00C90536"/>
    <w:rsid w:val="00C93385"/>
    <w:rsid w:val="00C97346"/>
    <w:rsid w:val="00CA29CA"/>
    <w:rsid w:val="00CA6B7F"/>
    <w:rsid w:val="00CA74A7"/>
    <w:rsid w:val="00CB086B"/>
    <w:rsid w:val="00CB2DDD"/>
    <w:rsid w:val="00CB366F"/>
    <w:rsid w:val="00CB3807"/>
    <w:rsid w:val="00CB55BB"/>
    <w:rsid w:val="00CB5986"/>
    <w:rsid w:val="00CB6A56"/>
    <w:rsid w:val="00CC3DEA"/>
    <w:rsid w:val="00CD2C41"/>
    <w:rsid w:val="00CD53CC"/>
    <w:rsid w:val="00CE226C"/>
    <w:rsid w:val="00CE3F24"/>
    <w:rsid w:val="00CE46A3"/>
    <w:rsid w:val="00CE52EB"/>
    <w:rsid w:val="00CE5C89"/>
    <w:rsid w:val="00CE62BD"/>
    <w:rsid w:val="00CE6B78"/>
    <w:rsid w:val="00CE7C4A"/>
    <w:rsid w:val="00CE7D8B"/>
    <w:rsid w:val="00CF02A9"/>
    <w:rsid w:val="00CF0C2F"/>
    <w:rsid w:val="00CF7425"/>
    <w:rsid w:val="00D0063C"/>
    <w:rsid w:val="00D01671"/>
    <w:rsid w:val="00D01CFC"/>
    <w:rsid w:val="00D02F2A"/>
    <w:rsid w:val="00D04DBE"/>
    <w:rsid w:val="00D06C6C"/>
    <w:rsid w:val="00D06CED"/>
    <w:rsid w:val="00D101DE"/>
    <w:rsid w:val="00D117B1"/>
    <w:rsid w:val="00D13224"/>
    <w:rsid w:val="00D15C3B"/>
    <w:rsid w:val="00D17C1F"/>
    <w:rsid w:val="00D206BA"/>
    <w:rsid w:val="00D234F5"/>
    <w:rsid w:val="00D258D0"/>
    <w:rsid w:val="00D26E78"/>
    <w:rsid w:val="00D27412"/>
    <w:rsid w:val="00D27537"/>
    <w:rsid w:val="00D277DF"/>
    <w:rsid w:val="00D27872"/>
    <w:rsid w:val="00D30FA0"/>
    <w:rsid w:val="00D32037"/>
    <w:rsid w:val="00D320BA"/>
    <w:rsid w:val="00D320BB"/>
    <w:rsid w:val="00D321DD"/>
    <w:rsid w:val="00D35629"/>
    <w:rsid w:val="00D35AA1"/>
    <w:rsid w:val="00D36B8B"/>
    <w:rsid w:val="00D37726"/>
    <w:rsid w:val="00D378B5"/>
    <w:rsid w:val="00D4055B"/>
    <w:rsid w:val="00D420F5"/>
    <w:rsid w:val="00D43761"/>
    <w:rsid w:val="00D43F41"/>
    <w:rsid w:val="00D44845"/>
    <w:rsid w:val="00D44C94"/>
    <w:rsid w:val="00D50F91"/>
    <w:rsid w:val="00D5327C"/>
    <w:rsid w:val="00D55B7F"/>
    <w:rsid w:val="00D55DD4"/>
    <w:rsid w:val="00D5713C"/>
    <w:rsid w:val="00D5771B"/>
    <w:rsid w:val="00D61416"/>
    <w:rsid w:val="00D63C46"/>
    <w:rsid w:val="00D646B8"/>
    <w:rsid w:val="00D67D13"/>
    <w:rsid w:val="00D705E5"/>
    <w:rsid w:val="00D70C8E"/>
    <w:rsid w:val="00D7260D"/>
    <w:rsid w:val="00D73A8E"/>
    <w:rsid w:val="00D74046"/>
    <w:rsid w:val="00D763DE"/>
    <w:rsid w:val="00D77EAC"/>
    <w:rsid w:val="00D800FB"/>
    <w:rsid w:val="00D83042"/>
    <w:rsid w:val="00D84C3C"/>
    <w:rsid w:val="00D851D8"/>
    <w:rsid w:val="00D85A20"/>
    <w:rsid w:val="00D86466"/>
    <w:rsid w:val="00D921BC"/>
    <w:rsid w:val="00D959C7"/>
    <w:rsid w:val="00D961A5"/>
    <w:rsid w:val="00D974A4"/>
    <w:rsid w:val="00D97C81"/>
    <w:rsid w:val="00DA3FB7"/>
    <w:rsid w:val="00DA55EC"/>
    <w:rsid w:val="00DA76EF"/>
    <w:rsid w:val="00DA7759"/>
    <w:rsid w:val="00DA7CC3"/>
    <w:rsid w:val="00DB09DD"/>
    <w:rsid w:val="00DB5383"/>
    <w:rsid w:val="00DB6D7D"/>
    <w:rsid w:val="00DC0CBB"/>
    <w:rsid w:val="00DC11E9"/>
    <w:rsid w:val="00DC2322"/>
    <w:rsid w:val="00DC4267"/>
    <w:rsid w:val="00DC451A"/>
    <w:rsid w:val="00DC4E13"/>
    <w:rsid w:val="00DC62AD"/>
    <w:rsid w:val="00DD2B16"/>
    <w:rsid w:val="00DD4413"/>
    <w:rsid w:val="00DE374F"/>
    <w:rsid w:val="00DE438D"/>
    <w:rsid w:val="00DE6A4C"/>
    <w:rsid w:val="00DE6D0C"/>
    <w:rsid w:val="00DE6DD6"/>
    <w:rsid w:val="00DE7D02"/>
    <w:rsid w:val="00DE7DD4"/>
    <w:rsid w:val="00DF05C7"/>
    <w:rsid w:val="00DF0A27"/>
    <w:rsid w:val="00DF20E5"/>
    <w:rsid w:val="00DF315C"/>
    <w:rsid w:val="00DF3355"/>
    <w:rsid w:val="00DF4097"/>
    <w:rsid w:val="00DF414E"/>
    <w:rsid w:val="00DF5D21"/>
    <w:rsid w:val="00DF663D"/>
    <w:rsid w:val="00DF6C3A"/>
    <w:rsid w:val="00E004CB"/>
    <w:rsid w:val="00E02D4F"/>
    <w:rsid w:val="00E079D3"/>
    <w:rsid w:val="00E10BE3"/>
    <w:rsid w:val="00E1207F"/>
    <w:rsid w:val="00E12B72"/>
    <w:rsid w:val="00E144BD"/>
    <w:rsid w:val="00E156FD"/>
    <w:rsid w:val="00E1584C"/>
    <w:rsid w:val="00E15D71"/>
    <w:rsid w:val="00E16C6D"/>
    <w:rsid w:val="00E16F1E"/>
    <w:rsid w:val="00E217CD"/>
    <w:rsid w:val="00E2271F"/>
    <w:rsid w:val="00E230B5"/>
    <w:rsid w:val="00E230FC"/>
    <w:rsid w:val="00E23D39"/>
    <w:rsid w:val="00E254FB"/>
    <w:rsid w:val="00E26D60"/>
    <w:rsid w:val="00E278B8"/>
    <w:rsid w:val="00E30049"/>
    <w:rsid w:val="00E31A30"/>
    <w:rsid w:val="00E324EC"/>
    <w:rsid w:val="00E33109"/>
    <w:rsid w:val="00E33DB3"/>
    <w:rsid w:val="00E34024"/>
    <w:rsid w:val="00E3490E"/>
    <w:rsid w:val="00E34EF7"/>
    <w:rsid w:val="00E36C20"/>
    <w:rsid w:val="00E375EE"/>
    <w:rsid w:val="00E4026B"/>
    <w:rsid w:val="00E40C03"/>
    <w:rsid w:val="00E4167F"/>
    <w:rsid w:val="00E4409F"/>
    <w:rsid w:val="00E44240"/>
    <w:rsid w:val="00E44FA5"/>
    <w:rsid w:val="00E4573F"/>
    <w:rsid w:val="00E513E9"/>
    <w:rsid w:val="00E52CD3"/>
    <w:rsid w:val="00E52D8E"/>
    <w:rsid w:val="00E5410D"/>
    <w:rsid w:val="00E569F1"/>
    <w:rsid w:val="00E605B7"/>
    <w:rsid w:val="00E61E79"/>
    <w:rsid w:val="00E64F6B"/>
    <w:rsid w:val="00E651C9"/>
    <w:rsid w:val="00E65830"/>
    <w:rsid w:val="00E6682B"/>
    <w:rsid w:val="00E674EC"/>
    <w:rsid w:val="00E728E2"/>
    <w:rsid w:val="00E743B8"/>
    <w:rsid w:val="00E75368"/>
    <w:rsid w:val="00E809AF"/>
    <w:rsid w:val="00E8112E"/>
    <w:rsid w:val="00E8298F"/>
    <w:rsid w:val="00E830F3"/>
    <w:rsid w:val="00E83870"/>
    <w:rsid w:val="00E855E4"/>
    <w:rsid w:val="00E85BE3"/>
    <w:rsid w:val="00E87114"/>
    <w:rsid w:val="00E87360"/>
    <w:rsid w:val="00E873CC"/>
    <w:rsid w:val="00E87A4A"/>
    <w:rsid w:val="00E9121E"/>
    <w:rsid w:val="00E91858"/>
    <w:rsid w:val="00E91CCA"/>
    <w:rsid w:val="00E92440"/>
    <w:rsid w:val="00E92E1D"/>
    <w:rsid w:val="00E9316A"/>
    <w:rsid w:val="00E93ECF"/>
    <w:rsid w:val="00E93FBC"/>
    <w:rsid w:val="00E966B4"/>
    <w:rsid w:val="00EA005E"/>
    <w:rsid w:val="00EA0AF2"/>
    <w:rsid w:val="00EA189F"/>
    <w:rsid w:val="00EA1EB1"/>
    <w:rsid w:val="00EA6160"/>
    <w:rsid w:val="00EB28C6"/>
    <w:rsid w:val="00EB2D36"/>
    <w:rsid w:val="00EB35D2"/>
    <w:rsid w:val="00EB56FA"/>
    <w:rsid w:val="00EB7DE9"/>
    <w:rsid w:val="00EC0F8C"/>
    <w:rsid w:val="00EC13C8"/>
    <w:rsid w:val="00EC33C2"/>
    <w:rsid w:val="00EC3753"/>
    <w:rsid w:val="00EC3C14"/>
    <w:rsid w:val="00EC4073"/>
    <w:rsid w:val="00EC4F0E"/>
    <w:rsid w:val="00EC5B2D"/>
    <w:rsid w:val="00EC655D"/>
    <w:rsid w:val="00EC7DDC"/>
    <w:rsid w:val="00ED1B76"/>
    <w:rsid w:val="00ED27F4"/>
    <w:rsid w:val="00ED2C29"/>
    <w:rsid w:val="00ED3A0D"/>
    <w:rsid w:val="00ED4BB9"/>
    <w:rsid w:val="00ED4EB0"/>
    <w:rsid w:val="00ED59C5"/>
    <w:rsid w:val="00ED5FCF"/>
    <w:rsid w:val="00ED72DD"/>
    <w:rsid w:val="00EE3D85"/>
    <w:rsid w:val="00EE5E81"/>
    <w:rsid w:val="00EE652A"/>
    <w:rsid w:val="00EF06F9"/>
    <w:rsid w:val="00EF083A"/>
    <w:rsid w:val="00EF2A5C"/>
    <w:rsid w:val="00EF39EA"/>
    <w:rsid w:val="00EF4336"/>
    <w:rsid w:val="00EF475A"/>
    <w:rsid w:val="00EF770D"/>
    <w:rsid w:val="00F02BE8"/>
    <w:rsid w:val="00F04118"/>
    <w:rsid w:val="00F052C3"/>
    <w:rsid w:val="00F14A84"/>
    <w:rsid w:val="00F1528D"/>
    <w:rsid w:val="00F15308"/>
    <w:rsid w:val="00F1690D"/>
    <w:rsid w:val="00F16EAF"/>
    <w:rsid w:val="00F20E94"/>
    <w:rsid w:val="00F20EB1"/>
    <w:rsid w:val="00F237F5"/>
    <w:rsid w:val="00F2394E"/>
    <w:rsid w:val="00F30411"/>
    <w:rsid w:val="00F32746"/>
    <w:rsid w:val="00F32CBE"/>
    <w:rsid w:val="00F34D85"/>
    <w:rsid w:val="00F37E84"/>
    <w:rsid w:val="00F41634"/>
    <w:rsid w:val="00F43657"/>
    <w:rsid w:val="00F437A7"/>
    <w:rsid w:val="00F4774B"/>
    <w:rsid w:val="00F50412"/>
    <w:rsid w:val="00F52EBF"/>
    <w:rsid w:val="00F611B5"/>
    <w:rsid w:val="00F6239C"/>
    <w:rsid w:val="00F623C1"/>
    <w:rsid w:val="00F6351A"/>
    <w:rsid w:val="00F63944"/>
    <w:rsid w:val="00F64118"/>
    <w:rsid w:val="00F643DF"/>
    <w:rsid w:val="00F66615"/>
    <w:rsid w:val="00F66EC0"/>
    <w:rsid w:val="00F72089"/>
    <w:rsid w:val="00F7432E"/>
    <w:rsid w:val="00F77A36"/>
    <w:rsid w:val="00F77F53"/>
    <w:rsid w:val="00F820B3"/>
    <w:rsid w:val="00F845B2"/>
    <w:rsid w:val="00F8563E"/>
    <w:rsid w:val="00F85E9A"/>
    <w:rsid w:val="00F87419"/>
    <w:rsid w:val="00F92D12"/>
    <w:rsid w:val="00F944AE"/>
    <w:rsid w:val="00F9499E"/>
    <w:rsid w:val="00F94FB2"/>
    <w:rsid w:val="00F95485"/>
    <w:rsid w:val="00F97730"/>
    <w:rsid w:val="00FA0225"/>
    <w:rsid w:val="00FA18DE"/>
    <w:rsid w:val="00FA42D3"/>
    <w:rsid w:val="00FA6817"/>
    <w:rsid w:val="00FA6DE9"/>
    <w:rsid w:val="00FB68BF"/>
    <w:rsid w:val="00FB6E5E"/>
    <w:rsid w:val="00FB7EC2"/>
    <w:rsid w:val="00FC2C84"/>
    <w:rsid w:val="00FC5F21"/>
    <w:rsid w:val="00FD535B"/>
    <w:rsid w:val="00FD7878"/>
    <w:rsid w:val="00FE19B7"/>
    <w:rsid w:val="00FE1F0A"/>
    <w:rsid w:val="00FE3299"/>
    <w:rsid w:val="00FE36FB"/>
    <w:rsid w:val="00FE5A01"/>
    <w:rsid w:val="00FE6F2E"/>
    <w:rsid w:val="00FE7242"/>
    <w:rsid w:val="00FF019F"/>
    <w:rsid w:val="00FF050D"/>
    <w:rsid w:val="00FF36C1"/>
    <w:rsid w:val="00FF540B"/>
    <w:rsid w:val="00FF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7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Название главы"/>
    <w:basedOn w:val="a0"/>
    <w:next w:val="a1"/>
    <w:link w:val="20"/>
    <w:uiPriority w:val="9"/>
    <w:unhideWhenUsed/>
    <w:qFormat/>
    <w:rsid w:val="00960939"/>
    <w:pPr>
      <w:keepNext/>
      <w:keepLines/>
      <w:spacing w:line="360" w:lineRule="auto"/>
      <w:ind w:firstLine="709"/>
      <w:jc w:val="both"/>
      <w:outlineLvl w:val="1"/>
    </w:pPr>
    <w:rPr>
      <w:rFonts w:ascii="Times New Roman" w:eastAsiaTheme="majorEastAsia" w:hAnsi="Times New Roman" w:cstheme="majorBidi"/>
      <w:bCs/>
      <w:sz w:val="28"/>
      <w:szCs w:val="26"/>
    </w:rPr>
  </w:style>
  <w:style w:type="paragraph" w:styleId="3">
    <w:name w:val="heading 3"/>
    <w:basedOn w:val="a"/>
    <w:next w:val="a"/>
    <w:link w:val="30"/>
    <w:uiPriority w:val="9"/>
    <w:semiHidden/>
    <w:unhideWhenUsed/>
    <w:qFormat/>
    <w:rsid w:val="00563BB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63B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Текст диплома"/>
    <w:basedOn w:val="a"/>
    <w:qFormat/>
    <w:rsid w:val="007C1D02"/>
    <w:pPr>
      <w:spacing w:line="360" w:lineRule="auto"/>
      <w:ind w:firstLine="709"/>
      <w:jc w:val="both"/>
    </w:pPr>
    <w:rPr>
      <w:sz w:val="28"/>
    </w:rPr>
  </w:style>
  <w:style w:type="character" w:customStyle="1" w:styleId="20">
    <w:name w:val="Заголовок 2 Знак"/>
    <w:aliases w:val="Название главы Знак"/>
    <w:basedOn w:val="a2"/>
    <w:link w:val="2"/>
    <w:uiPriority w:val="9"/>
    <w:rsid w:val="00960939"/>
    <w:rPr>
      <w:rFonts w:ascii="Times New Roman" w:eastAsiaTheme="majorEastAsia" w:hAnsi="Times New Roman" w:cstheme="majorBidi"/>
      <w:bCs/>
      <w:sz w:val="28"/>
      <w:szCs w:val="26"/>
    </w:rPr>
  </w:style>
  <w:style w:type="paragraph" w:styleId="a0">
    <w:name w:val="No Spacing"/>
    <w:uiPriority w:val="1"/>
    <w:qFormat/>
    <w:rsid w:val="00960939"/>
    <w:pPr>
      <w:spacing w:after="0" w:line="240" w:lineRule="auto"/>
    </w:pPr>
  </w:style>
  <w:style w:type="paragraph" w:styleId="a5">
    <w:name w:val="Subtitle"/>
    <w:aliases w:val="Заголовок параграфа"/>
    <w:basedOn w:val="a0"/>
    <w:next w:val="a1"/>
    <w:link w:val="a6"/>
    <w:uiPriority w:val="11"/>
    <w:qFormat/>
    <w:rsid w:val="00DE6DD6"/>
    <w:pPr>
      <w:numPr>
        <w:ilvl w:val="1"/>
      </w:numPr>
      <w:spacing w:line="360" w:lineRule="auto"/>
      <w:ind w:firstLine="709"/>
      <w:jc w:val="both"/>
      <w:outlineLvl w:val="2"/>
    </w:pPr>
    <w:rPr>
      <w:rFonts w:ascii="Times New Roman" w:eastAsiaTheme="majorEastAsia" w:hAnsi="Times New Roman" w:cstheme="majorBidi"/>
      <w:iCs/>
      <w:sz w:val="28"/>
      <w:szCs w:val="24"/>
    </w:rPr>
  </w:style>
  <w:style w:type="character" w:customStyle="1" w:styleId="a6">
    <w:name w:val="Подзаголовок Знак"/>
    <w:aliases w:val="Заголовок параграфа Знак"/>
    <w:basedOn w:val="a2"/>
    <w:link w:val="a5"/>
    <w:uiPriority w:val="11"/>
    <w:rsid w:val="00DE6DD6"/>
    <w:rPr>
      <w:rFonts w:ascii="Times New Roman" w:eastAsiaTheme="majorEastAsia" w:hAnsi="Times New Roman" w:cstheme="majorBidi"/>
      <w:iCs/>
      <w:sz w:val="28"/>
      <w:szCs w:val="24"/>
    </w:rPr>
  </w:style>
  <w:style w:type="paragraph" w:customStyle="1" w:styleId="11">
    <w:name w:val="Подпараграф 1"/>
    <w:basedOn w:val="a1"/>
    <w:next w:val="a1"/>
    <w:qFormat/>
    <w:rsid w:val="00BB2609"/>
    <w:pPr>
      <w:outlineLvl w:val="3"/>
    </w:pPr>
  </w:style>
  <w:style w:type="paragraph" w:styleId="21">
    <w:name w:val="toc 2"/>
    <w:basedOn w:val="12"/>
    <w:next w:val="a"/>
    <w:autoRedefine/>
    <w:uiPriority w:val="39"/>
    <w:unhideWhenUsed/>
    <w:rsid w:val="00563BB1"/>
    <w:pPr>
      <w:tabs>
        <w:tab w:val="right" w:leader="dot" w:pos="9345"/>
      </w:tabs>
      <w:spacing w:line="276" w:lineRule="auto"/>
      <w:ind w:left="220" w:firstLine="0"/>
      <w:jc w:val="center"/>
    </w:pPr>
  </w:style>
  <w:style w:type="paragraph" w:styleId="31">
    <w:name w:val="toc 3"/>
    <w:basedOn w:val="12"/>
    <w:next w:val="a"/>
    <w:autoRedefine/>
    <w:uiPriority w:val="39"/>
    <w:unhideWhenUsed/>
    <w:rsid w:val="00BB2609"/>
    <w:pPr>
      <w:spacing w:line="276" w:lineRule="auto"/>
      <w:ind w:left="440" w:firstLine="0"/>
      <w:jc w:val="left"/>
    </w:pPr>
  </w:style>
  <w:style w:type="paragraph" w:styleId="4">
    <w:name w:val="toc 4"/>
    <w:basedOn w:val="12"/>
    <w:next w:val="a"/>
    <w:autoRedefine/>
    <w:uiPriority w:val="39"/>
    <w:unhideWhenUsed/>
    <w:rsid w:val="00BB2609"/>
    <w:pPr>
      <w:ind w:left="660"/>
    </w:pPr>
  </w:style>
  <w:style w:type="character" w:styleId="a7">
    <w:name w:val="Hyperlink"/>
    <w:basedOn w:val="a2"/>
    <w:uiPriority w:val="99"/>
    <w:unhideWhenUsed/>
    <w:rsid w:val="00BB2609"/>
    <w:rPr>
      <w:color w:val="0000FF" w:themeColor="hyperlink"/>
      <w:u w:val="single"/>
    </w:rPr>
  </w:style>
  <w:style w:type="character" w:styleId="a8">
    <w:name w:val="annotation reference"/>
    <w:basedOn w:val="a2"/>
    <w:uiPriority w:val="99"/>
    <w:semiHidden/>
    <w:unhideWhenUsed/>
    <w:rsid w:val="002F0E71"/>
    <w:rPr>
      <w:sz w:val="16"/>
      <w:szCs w:val="16"/>
    </w:rPr>
  </w:style>
  <w:style w:type="paragraph" w:styleId="a9">
    <w:name w:val="annotation text"/>
    <w:basedOn w:val="a"/>
    <w:link w:val="aa"/>
    <w:uiPriority w:val="99"/>
    <w:semiHidden/>
    <w:unhideWhenUsed/>
    <w:rsid w:val="002F0E71"/>
    <w:rPr>
      <w:sz w:val="20"/>
      <w:szCs w:val="20"/>
    </w:rPr>
  </w:style>
  <w:style w:type="character" w:customStyle="1" w:styleId="aa">
    <w:name w:val="Текст примечания Знак"/>
    <w:basedOn w:val="a2"/>
    <w:link w:val="a9"/>
    <w:uiPriority w:val="99"/>
    <w:semiHidden/>
    <w:rsid w:val="002F0E71"/>
    <w:rPr>
      <w:sz w:val="20"/>
      <w:szCs w:val="20"/>
    </w:rPr>
  </w:style>
  <w:style w:type="paragraph" w:styleId="ab">
    <w:name w:val="annotation subject"/>
    <w:basedOn w:val="a9"/>
    <w:next w:val="a9"/>
    <w:link w:val="ac"/>
    <w:uiPriority w:val="99"/>
    <w:semiHidden/>
    <w:unhideWhenUsed/>
    <w:rsid w:val="002F0E71"/>
    <w:rPr>
      <w:b/>
      <w:bCs/>
    </w:rPr>
  </w:style>
  <w:style w:type="character" w:customStyle="1" w:styleId="ac">
    <w:name w:val="Тема примечания Знак"/>
    <w:basedOn w:val="aa"/>
    <w:link w:val="ab"/>
    <w:uiPriority w:val="99"/>
    <w:semiHidden/>
    <w:rsid w:val="002F0E71"/>
    <w:rPr>
      <w:b/>
      <w:bCs/>
      <w:sz w:val="20"/>
      <w:szCs w:val="20"/>
    </w:rPr>
  </w:style>
  <w:style w:type="paragraph" w:styleId="ad">
    <w:name w:val="Balloon Text"/>
    <w:basedOn w:val="a"/>
    <w:link w:val="ae"/>
    <w:uiPriority w:val="99"/>
    <w:semiHidden/>
    <w:unhideWhenUsed/>
    <w:rsid w:val="002F0E71"/>
    <w:rPr>
      <w:rFonts w:ascii="Tahoma" w:hAnsi="Tahoma" w:cs="Tahoma"/>
      <w:sz w:val="16"/>
      <w:szCs w:val="16"/>
    </w:rPr>
  </w:style>
  <w:style w:type="character" w:customStyle="1" w:styleId="ae">
    <w:name w:val="Текст выноски Знак"/>
    <w:basedOn w:val="a2"/>
    <w:link w:val="ad"/>
    <w:uiPriority w:val="99"/>
    <w:semiHidden/>
    <w:rsid w:val="002F0E71"/>
    <w:rPr>
      <w:rFonts w:ascii="Tahoma" w:hAnsi="Tahoma" w:cs="Tahoma"/>
      <w:sz w:val="16"/>
      <w:szCs w:val="16"/>
    </w:rPr>
  </w:style>
  <w:style w:type="character" w:styleId="af">
    <w:name w:val="Placeholder Text"/>
    <w:basedOn w:val="a2"/>
    <w:uiPriority w:val="99"/>
    <w:semiHidden/>
    <w:rsid w:val="00576CEB"/>
    <w:rPr>
      <w:color w:val="808080"/>
    </w:rPr>
  </w:style>
  <w:style w:type="character" w:customStyle="1" w:styleId="10">
    <w:name w:val="Заголовок 1 Знак"/>
    <w:basedOn w:val="a2"/>
    <w:link w:val="1"/>
    <w:uiPriority w:val="9"/>
    <w:rsid w:val="00047C40"/>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047C40"/>
    <w:pPr>
      <w:outlineLvl w:val="9"/>
    </w:pPr>
  </w:style>
  <w:style w:type="paragraph" w:styleId="af1">
    <w:name w:val="Normal (Web)"/>
    <w:basedOn w:val="a"/>
    <w:uiPriority w:val="99"/>
    <w:unhideWhenUsed/>
    <w:rsid w:val="00A11A14"/>
    <w:pPr>
      <w:spacing w:before="100" w:beforeAutospacing="1" w:after="100" w:afterAutospacing="1"/>
    </w:pPr>
  </w:style>
  <w:style w:type="character" w:customStyle="1" w:styleId="30">
    <w:name w:val="Заголовок 3 Знак"/>
    <w:basedOn w:val="a2"/>
    <w:link w:val="3"/>
    <w:uiPriority w:val="9"/>
    <w:semiHidden/>
    <w:rsid w:val="00563BB1"/>
    <w:rPr>
      <w:rFonts w:asciiTheme="majorHAnsi" w:eastAsiaTheme="majorEastAsia" w:hAnsiTheme="majorHAnsi" w:cstheme="majorBidi"/>
      <w:b/>
      <w:bCs/>
      <w:color w:val="4F81BD" w:themeColor="accent1"/>
    </w:rPr>
  </w:style>
  <w:style w:type="paragraph" w:styleId="12">
    <w:name w:val="toc 1"/>
    <w:basedOn w:val="a1"/>
    <w:next w:val="a"/>
    <w:autoRedefine/>
    <w:uiPriority w:val="39"/>
    <w:semiHidden/>
    <w:unhideWhenUsed/>
    <w:rsid w:val="00874268"/>
    <w:pPr>
      <w:spacing w:after="100"/>
    </w:pPr>
  </w:style>
  <w:style w:type="character" w:customStyle="1" w:styleId="60">
    <w:name w:val="Заголовок 6 Знак"/>
    <w:basedOn w:val="a2"/>
    <w:link w:val="6"/>
    <w:uiPriority w:val="9"/>
    <w:semiHidden/>
    <w:rsid w:val="00563BB1"/>
    <w:rPr>
      <w:rFonts w:asciiTheme="majorHAnsi" w:eastAsiaTheme="majorEastAsia" w:hAnsiTheme="majorHAnsi" w:cstheme="majorBidi"/>
      <w:i/>
      <w:iCs/>
      <w:color w:val="243F60" w:themeColor="accent1" w:themeShade="7F"/>
    </w:rPr>
  </w:style>
  <w:style w:type="paragraph" w:styleId="af2">
    <w:name w:val="header"/>
    <w:basedOn w:val="a"/>
    <w:link w:val="af3"/>
    <w:uiPriority w:val="99"/>
    <w:semiHidden/>
    <w:unhideWhenUsed/>
    <w:rsid w:val="00563BB1"/>
    <w:pPr>
      <w:tabs>
        <w:tab w:val="center" w:pos="4677"/>
        <w:tab w:val="right" w:pos="9355"/>
      </w:tabs>
    </w:pPr>
  </w:style>
  <w:style w:type="paragraph" w:styleId="5">
    <w:name w:val="toc 5"/>
    <w:basedOn w:val="12"/>
    <w:next w:val="a"/>
    <w:autoRedefine/>
    <w:uiPriority w:val="39"/>
    <w:semiHidden/>
    <w:unhideWhenUsed/>
    <w:rsid w:val="00563BB1"/>
    <w:pPr>
      <w:ind w:left="880"/>
    </w:pPr>
  </w:style>
  <w:style w:type="paragraph" w:styleId="61">
    <w:name w:val="toc 6"/>
    <w:basedOn w:val="12"/>
    <w:next w:val="a"/>
    <w:autoRedefine/>
    <w:uiPriority w:val="39"/>
    <w:semiHidden/>
    <w:unhideWhenUsed/>
    <w:rsid w:val="00563BB1"/>
    <w:pPr>
      <w:ind w:left="1100"/>
    </w:pPr>
  </w:style>
  <w:style w:type="character" w:customStyle="1" w:styleId="af3">
    <w:name w:val="Верхний колонтитул Знак"/>
    <w:basedOn w:val="a2"/>
    <w:link w:val="af2"/>
    <w:uiPriority w:val="99"/>
    <w:semiHidden/>
    <w:rsid w:val="00563BB1"/>
  </w:style>
  <w:style w:type="paragraph" w:styleId="af4">
    <w:name w:val="footer"/>
    <w:basedOn w:val="a"/>
    <w:link w:val="af5"/>
    <w:uiPriority w:val="99"/>
    <w:unhideWhenUsed/>
    <w:rsid w:val="00563BB1"/>
    <w:pPr>
      <w:tabs>
        <w:tab w:val="center" w:pos="4677"/>
        <w:tab w:val="right" w:pos="9355"/>
      </w:tabs>
    </w:pPr>
  </w:style>
  <w:style w:type="character" w:customStyle="1" w:styleId="af5">
    <w:name w:val="Нижний колонтитул Знак"/>
    <w:basedOn w:val="a2"/>
    <w:link w:val="af4"/>
    <w:uiPriority w:val="99"/>
    <w:rsid w:val="00563BB1"/>
  </w:style>
  <w:style w:type="table" w:styleId="af6">
    <w:name w:val="Table Grid"/>
    <w:basedOn w:val="a3"/>
    <w:uiPriority w:val="59"/>
    <w:rsid w:val="00E9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basedOn w:val="a2"/>
    <w:rsid w:val="0038596F"/>
  </w:style>
  <w:style w:type="paragraph" w:styleId="af7">
    <w:name w:val="Revision"/>
    <w:hidden/>
    <w:uiPriority w:val="99"/>
    <w:semiHidden/>
    <w:rsid w:val="00CE3F2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72317">
      <w:bodyDiv w:val="1"/>
      <w:marLeft w:val="0"/>
      <w:marRight w:val="0"/>
      <w:marTop w:val="0"/>
      <w:marBottom w:val="0"/>
      <w:divBdr>
        <w:top w:val="none" w:sz="0" w:space="0" w:color="auto"/>
        <w:left w:val="none" w:sz="0" w:space="0" w:color="auto"/>
        <w:bottom w:val="none" w:sz="0" w:space="0" w:color="auto"/>
        <w:right w:val="none" w:sz="0" w:space="0" w:color="auto"/>
      </w:divBdr>
    </w:div>
    <w:div w:id="70741372">
      <w:bodyDiv w:val="1"/>
      <w:marLeft w:val="0"/>
      <w:marRight w:val="0"/>
      <w:marTop w:val="0"/>
      <w:marBottom w:val="0"/>
      <w:divBdr>
        <w:top w:val="none" w:sz="0" w:space="0" w:color="auto"/>
        <w:left w:val="none" w:sz="0" w:space="0" w:color="auto"/>
        <w:bottom w:val="none" w:sz="0" w:space="0" w:color="auto"/>
        <w:right w:val="none" w:sz="0" w:space="0" w:color="auto"/>
      </w:divBdr>
      <w:divsChild>
        <w:div w:id="2001303977">
          <w:marLeft w:val="0"/>
          <w:marRight w:val="0"/>
          <w:marTop w:val="0"/>
          <w:marBottom w:val="0"/>
          <w:divBdr>
            <w:top w:val="none" w:sz="0" w:space="0" w:color="auto"/>
            <w:left w:val="none" w:sz="0" w:space="0" w:color="auto"/>
            <w:bottom w:val="none" w:sz="0" w:space="0" w:color="auto"/>
            <w:right w:val="none" w:sz="0" w:space="0" w:color="auto"/>
          </w:divBdr>
          <w:divsChild>
            <w:div w:id="1623337783">
              <w:marLeft w:val="0"/>
              <w:marRight w:val="0"/>
              <w:marTop w:val="0"/>
              <w:marBottom w:val="0"/>
              <w:divBdr>
                <w:top w:val="none" w:sz="0" w:space="0" w:color="auto"/>
                <w:left w:val="none" w:sz="0" w:space="0" w:color="auto"/>
                <w:bottom w:val="none" w:sz="0" w:space="0" w:color="auto"/>
                <w:right w:val="none" w:sz="0" w:space="0" w:color="auto"/>
              </w:divBdr>
              <w:divsChild>
                <w:div w:id="14289594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806488">
      <w:bodyDiv w:val="1"/>
      <w:marLeft w:val="0"/>
      <w:marRight w:val="0"/>
      <w:marTop w:val="0"/>
      <w:marBottom w:val="0"/>
      <w:divBdr>
        <w:top w:val="none" w:sz="0" w:space="0" w:color="auto"/>
        <w:left w:val="none" w:sz="0" w:space="0" w:color="auto"/>
        <w:bottom w:val="none" w:sz="0" w:space="0" w:color="auto"/>
        <w:right w:val="none" w:sz="0" w:space="0" w:color="auto"/>
      </w:divBdr>
    </w:div>
    <w:div w:id="288972592">
      <w:bodyDiv w:val="1"/>
      <w:marLeft w:val="0"/>
      <w:marRight w:val="0"/>
      <w:marTop w:val="0"/>
      <w:marBottom w:val="0"/>
      <w:divBdr>
        <w:top w:val="none" w:sz="0" w:space="0" w:color="auto"/>
        <w:left w:val="none" w:sz="0" w:space="0" w:color="auto"/>
        <w:bottom w:val="none" w:sz="0" w:space="0" w:color="auto"/>
        <w:right w:val="none" w:sz="0" w:space="0" w:color="auto"/>
      </w:divBdr>
    </w:div>
    <w:div w:id="302933885">
      <w:bodyDiv w:val="1"/>
      <w:marLeft w:val="0"/>
      <w:marRight w:val="0"/>
      <w:marTop w:val="0"/>
      <w:marBottom w:val="0"/>
      <w:divBdr>
        <w:top w:val="none" w:sz="0" w:space="0" w:color="auto"/>
        <w:left w:val="none" w:sz="0" w:space="0" w:color="auto"/>
        <w:bottom w:val="none" w:sz="0" w:space="0" w:color="auto"/>
        <w:right w:val="none" w:sz="0" w:space="0" w:color="auto"/>
      </w:divBdr>
    </w:div>
    <w:div w:id="305018165">
      <w:bodyDiv w:val="1"/>
      <w:marLeft w:val="0"/>
      <w:marRight w:val="0"/>
      <w:marTop w:val="0"/>
      <w:marBottom w:val="0"/>
      <w:divBdr>
        <w:top w:val="none" w:sz="0" w:space="0" w:color="auto"/>
        <w:left w:val="none" w:sz="0" w:space="0" w:color="auto"/>
        <w:bottom w:val="none" w:sz="0" w:space="0" w:color="auto"/>
        <w:right w:val="none" w:sz="0" w:space="0" w:color="auto"/>
      </w:divBdr>
    </w:div>
    <w:div w:id="381758998">
      <w:bodyDiv w:val="1"/>
      <w:marLeft w:val="0"/>
      <w:marRight w:val="0"/>
      <w:marTop w:val="0"/>
      <w:marBottom w:val="0"/>
      <w:divBdr>
        <w:top w:val="none" w:sz="0" w:space="0" w:color="auto"/>
        <w:left w:val="none" w:sz="0" w:space="0" w:color="auto"/>
        <w:bottom w:val="none" w:sz="0" w:space="0" w:color="auto"/>
        <w:right w:val="none" w:sz="0" w:space="0" w:color="auto"/>
      </w:divBdr>
    </w:div>
    <w:div w:id="462504764">
      <w:bodyDiv w:val="1"/>
      <w:marLeft w:val="0"/>
      <w:marRight w:val="0"/>
      <w:marTop w:val="0"/>
      <w:marBottom w:val="0"/>
      <w:divBdr>
        <w:top w:val="none" w:sz="0" w:space="0" w:color="auto"/>
        <w:left w:val="none" w:sz="0" w:space="0" w:color="auto"/>
        <w:bottom w:val="none" w:sz="0" w:space="0" w:color="auto"/>
        <w:right w:val="none" w:sz="0" w:space="0" w:color="auto"/>
      </w:divBdr>
    </w:div>
    <w:div w:id="568729254">
      <w:bodyDiv w:val="1"/>
      <w:marLeft w:val="0"/>
      <w:marRight w:val="0"/>
      <w:marTop w:val="0"/>
      <w:marBottom w:val="0"/>
      <w:divBdr>
        <w:top w:val="none" w:sz="0" w:space="0" w:color="auto"/>
        <w:left w:val="none" w:sz="0" w:space="0" w:color="auto"/>
        <w:bottom w:val="none" w:sz="0" w:space="0" w:color="auto"/>
        <w:right w:val="none" w:sz="0" w:space="0" w:color="auto"/>
      </w:divBdr>
    </w:div>
    <w:div w:id="688675773">
      <w:bodyDiv w:val="1"/>
      <w:marLeft w:val="0"/>
      <w:marRight w:val="0"/>
      <w:marTop w:val="0"/>
      <w:marBottom w:val="0"/>
      <w:divBdr>
        <w:top w:val="none" w:sz="0" w:space="0" w:color="auto"/>
        <w:left w:val="none" w:sz="0" w:space="0" w:color="auto"/>
        <w:bottom w:val="none" w:sz="0" w:space="0" w:color="auto"/>
        <w:right w:val="none" w:sz="0" w:space="0" w:color="auto"/>
      </w:divBdr>
      <w:divsChild>
        <w:div w:id="1513454364">
          <w:marLeft w:val="0"/>
          <w:marRight w:val="0"/>
          <w:marTop w:val="0"/>
          <w:marBottom w:val="0"/>
          <w:divBdr>
            <w:top w:val="none" w:sz="0" w:space="0" w:color="auto"/>
            <w:left w:val="none" w:sz="0" w:space="0" w:color="auto"/>
            <w:bottom w:val="none" w:sz="0" w:space="0" w:color="auto"/>
            <w:right w:val="none" w:sz="0" w:space="0" w:color="auto"/>
          </w:divBdr>
        </w:div>
      </w:divsChild>
    </w:div>
    <w:div w:id="787091567">
      <w:bodyDiv w:val="1"/>
      <w:marLeft w:val="0"/>
      <w:marRight w:val="0"/>
      <w:marTop w:val="0"/>
      <w:marBottom w:val="0"/>
      <w:divBdr>
        <w:top w:val="none" w:sz="0" w:space="0" w:color="auto"/>
        <w:left w:val="none" w:sz="0" w:space="0" w:color="auto"/>
        <w:bottom w:val="none" w:sz="0" w:space="0" w:color="auto"/>
        <w:right w:val="none" w:sz="0" w:space="0" w:color="auto"/>
      </w:divBdr>
    </w:div>
    <w:div w:id="818234085">
      <w:bodyDiv w:val="1"/>
      <w:marLeft w:val="0"/>
      <w:marRight w:val="0"/>
      <w:marTop w:val="0"/>
      <w:marBottom w:val="0"/>
      <w:divBdr>
        <w:top w:val="none" w:sz="0" w:space="0" w:color="auto"/>
        <w:left w:val="none" w:sz="0" w:space="0" w:color="auto"/>
        <w:bottom w:val="none" w:sz="0" w:space="0" w:color="auto"/>
        <w:right w:val="none" w:sz="0" w:space="0" w:color="auto"/>
      </w:divBdr>
      <w:divsChild>
        <w:div w:id="250241973">
          <w:marLeft w:val="0"/>
          <w:marRight w:val="0"/>
          <w:marTop w:val="0"/>
          <w:marBottom w:val="0"/>
          <w:divBdr>
            <w:top w:val="none" w:sz="0" w:space="0" w:color="auto"/>
            <w:left w:val="none" w:sz="0" w:space="0" w:color="auto"/>
            <w:bottom w:val="none" w:sz="0" w:space="0" w:color="auto"/>
            <w:right w:val="none" w:sz="0" w:space="0" w:color="auto"/>
          </w:divBdr>
        </w:div>
      </w:divsChild>
    </w:div>
    <w:div w:id="824125750">
      <w:bodyDiv w:val="1"/>
      <w:marLeft w:val="0"/>
      <w:marRight w:val="0"/>
      <w:marTop w:val="0"/>
      <w:marBottom w:val="0"/>
      <w:divBdr>
        <w:top w:val="none" w:sz="0" w:space="0" w:color="auto"/>
        <w:left w:val="none" w:sz="0" w:space="0" w:color="auto"/>
        <w:bottom w:val="none" w:sz="0" w:space="0" w:color="auto"/>
        <w:right w:val="none" w:sz="0" w:space="0" w:color="auto"/>
      </w:divBdr>
      <w:divsChild>
        <w:div w:id="302541212">
          <w:marLeft w:val="0"/>
          <w:marRight w:val="0"/>
          <w:marTop w:val="0"/>
          <w:marBottom w:val="0"/>
          <w:divBdr>
            <w:top w:val="none" w:sz="0" w:space="0" w:color="auto"/>
            <w:left w:val="none" w:sz="0" w:space="0" w:color="auto"/>
            <w:bottom w:val="none" w:sz="0" w:space="0" w:color="auto"/>
            <w:right w:val="none" w:sz="0" w:space="0" w:color="auto"/>
          </w:divBdr>
        </w:div>
      </w:divsChild>
    </w:div>
    <w:div w:id="896745170">
      <w:bodyDiv w:val="1"/>
      <w:marLeft w:val="0"/>
      <w:marRight w:val="0"/>
      <w:marTop w:val="0"/>
      <w:marBottom w:val="0"/>
      <w:divBdr>
        <w:top w:val="none" w:sz="0" w:space="0" w:color="auto"/>
        <w:left w:val="none" w:sz="0" w:space="0" w:color="auto"/>
        <w:bottom w:val="none" w:sz="0" w:space="0" w:color="auto"/>
        <w:right w:val="none" w:sz="0" w:space="0" w:color="auto"/>
      </w:divBdr>
    </w:div>
    <w:div w:id="980421181">
      <w:bodyDiv w:val="1"/>
      <w:marLeft w:val="0"/>
      <w:marRight w:val="0"/>
      <w:marTop w:val="0"/>
      <w:marBottom w:val="0"/>
      <w:divBdr>
        <w:top w:val="none" w:sz="0" w:space="0" w:color="auto"/>
        <w:left w:val="none" w:sz="0" w:space="0" w:color="auto"/>
        <w:bottom w:val="none" w:sz="0" w:space="0" w:color="auto"/>
        <w:right w:val="none" w:sz="0" w:space="0" w:color="auto"/>
      </w:divBdr>
    </w:div>
    <w:div w:id="1002011137">
      <w:bodyDiv w:val="1"/>
      <w:marLeft w:val="0"/>
      <w:marRight w:val="0"/>
      <w:marTop w:val="0"/>
      <w:marBottom w:val="0"/>
      <w:divBdr>
        <w:top w:val="none" w:sz="0" w:space="0" w:color="auto"/>
        <w:left w:val="none" w:sz="0" w:space="0" w:color="auto"/>
        <w:bottom w:val="none" w:sz="0" w:space="0" w:color="auto"/>
        <w:right w:val="none" w:sz="0" w:space="0" w:color="auto"/>
      </w:divBdr>
      <w:divsChild>
        <w:div w:id="942416813">
          <w:marLeft w:val="0"/>
          <w:marRight w:val="0"/>
          <w:marTop w:val="0"/>
          <w:marBottom w:val="0"/>
          <w:divBdr>
            <w:top w:val="none" w:sz="0" w:space="0" w:color="auto"/>
            <w:left w:val="none" w:sz="0" w:space="0" w:color="auto"/>
            <w:bottom w:val="none" w:sz="0" w:space="0" w:color="auto"/>
            <w:right w:val="none" w:sz="0" w:space="0" w:color="auto"/>
          </w:divBdr>
        </w:div>
      </w:divsChild>
    </w:div>
    <w:div w:id="1044526101">
      <w:bodyDiv w:val="1"/>
      <w:marLeft w:val="0"/>
      <w:marRight w:val="0"/>
      <w:marTop w:val="0"/>
      <w:marBottom w:val="0"/>
      <w:divBdr>
        <w:top w:val="none" w:sz="0" w:space="0" w:color="auto"/>
        <w:left w:val="none" w:sz="0" w:space="0" w:color="auto"/>
        <w:bottom w:val="none" w:sz="0" w:space="0" w:color="auto"/>
        <w:right w:val="none" w:sz="0" w:space="0" w:color="auto"/>
      </w:divBdr>
      <w:divsChild>
        <w:div w:id="1575050805">
          <w:marLeft w:val="0"/>
          <w:marRight w:val="0"/>
          <w:marTop w:val="0"/>
          <w:marBottom w:val="0"/>
          <w:divBdr>
            <w:top w:val="none" w:sz="0" w:space="0" w:color="auto"/>
            <w:left w:val="none" w:sz="0" w:space="0" w:color="auto"/>
            <w:bottom w:val="none" w:sz="0" w:space="0" w:color="auto"/>
            <w:right w:val="none" w:sz="0" w:space="0" w:color="auto"/>
          </w:divBdr>
        </w:div>
      </w:divsChild>
    </w:div>
    <w:div w:id="1068115690">
      <w:bodyDiv w:val="1"/>
      <w:marLeft w:val="0"/>
      <w:marRight w:val="0"/>
      <w:marTop w:val="0"/>
      <w:marBottom w:val="0"/>
      <w:divBdr>
        <w:top w:val="none" w:sz="0" w:space="0" w:color="auto"/>
        <w:left w:val="none" w:sz="0" w:space="0" w:color="auto"/>
        <w:bottom w:val="none" w:sz="0" w:space="0" w:color="auto"/>
        <w:right w:val="none" w:sz="0" w:space="0" w:color="auto"/>
      </w:divBdr>
    </w:div>
    <w:div w:id="1108424707">
      <w:bodyDiv w:val="1"/>
      <w:marLeft w:val="0"/>
      <w:marRight w:val="0"/>
      <w:marTop w:val="0"/>
      <w:marBottom w:val="0"/>
      <w:divBdr>
        <w:top w:val="none" w:sz="0" w:space="0" w:color="auto"/>
        <w:left w:val="none" w:sz="0" w:space="0" w:color="auto"/>
        <w:bottom w:val="none" w:sz="0" w:space="0" w:color="auto"/>
        <w:right w:val="none" w:sz="0" w:space="0" w:color="auto"/>
      </w:divBdr>
    </w:div>
    <w:div w:id="1209099642">
      <w:bodyDiv w:val="1"/>
      <w:marLeft w:val="0"/>
      <w:marRight w:val="0"/>
      <w:marTop w:val="0"/>
      <w:marBottom w:val="0"/>
      <w:divBdr>
        <w:top w:val="none" w:sz="0" w:space="0" w:color="auto"/>
        <w:left w:val="none" w:sz="0" w:space="0" w:color="auto"/>
        <w:bottom w:val="none" w:sz="0" w:space="0" w:color="auto"/>
        <w:right w:val="none" w:sz="0" w:space="0" w:color="auto"/>
      </w:divBdr>
    </w:div>
    <w:div w:id="1245994917">
      <w:bodyDiv w:val="1"/>
      <w:marLeft w:val="0"/>
      <w:marRight w:val="0"/>
      <w:marTop w:val="0"/>
      <w:marBottom w:val="0"/>
      <w:divBdr>
        <w:top w:val="none" w:sz="0" w:space="0" w:color="auto"/>
        <w:left w:val="none" w:sz="0" w:space="0" w:color="auto"/>
        <w:bottom w:val="none" w:sz="0" w:space="0" w:color="auto"/>
        <w:right w:val="none" w:sz="0" w:space="0" w:color="auto"/>
      </w:divBdr>
      <w:divsChild>
        <w:div w:id="1855143308">
          <w:marLeft w:val="0"/>
          <w:marRight w:val="0"/>
          <w:marTop w:val="0"/>
          <w:marBottom w:val="0"/>
          <w:divBdr>
            <w:top w:val="none" w:sz="0" w:space="0" w:color="auto"/>
            <w:left w:val="none" w:sz="0" w:space="0" w:color="auto"/>
            <w:bottom w:val="none" w:sz="0" w:space="0" w:color="auto"/>
            <w:right w:val="none" w:sz="0" w:space="0" w:color="auto"/>
          </w:divBdr>
        </w:div>
      </w:divsChild>
    </w:div>
    <w:div w:id="1338922150">
      <w:bodyDiv w:val="1"/>
      <w:marLeft w:val="0"/>
      <w:marRight w:val="0"/>
      <w:marTop w:val="0"/>
      <w:marBottom w:val="0"/>
      <w:divBdr>
        <w:top w:val="none" w:sz="0" w:space="0" w:color="auto"/>
        <w:left w:val="none" w:sz="0" w:space="0" w:color="auto"/>
        <w:bottom w:val="none" w:sz="0" w:space="0" w:color="auto"/>
        <w:right w:val="none" w:sz="0" w:space="0" w:color="auto"/>
      </w:divBdr>
    </w:div>
    <w:div w:id="1388718767">
      <w:bodyDiv w:val="1"/>
      <w:marLeft w:val="0"/>
      <w:marRight w:val="0"/>
      <w:marTop w:val="0"/>
      <w:marBottom w:val="0"/>
      <w:divBdr>
        <w:top w:val="none" w:sz="0" w:space="0" w:color="auto"/>
        <w:left w:val="none" w:sz="0" w:space="0" w:color="auto"/>
        <w:bottom w:val="none" w:sz="0" w:space="0" w:color="auto"/>
        <w:right w:val="none" w:sz="0" w:space="0" w:color="auto"/>
      </w:divBdr>
    </w:div>
    <w:div w:id="1392852425">
      <w:bodyDiv w:val="1"/>
      <w:marLeft w:val="0"/>
      <w:marRight w:val="0"/>
      <w:marTop w:val="0"/>
      <w:marBottom w:val="0"/>
      <w:divBdr>
        <w:top w:val="none" w:sz="0" w:space="0" w:color="auto"/>
        <w:left w:val="none" w:sz="0" w:space="0" w:color="auto"/>
        <w:bottom w:val="none" w:sz="0" w:space="0" w:color="auto"/>
        <w:right w:val="none" w:sz="0" w:space="0" w:color="auto"/>
      </w:divBdr>
      <w:divsChild>
        <w:div w:id="17198637">
          <w:marLeft w:val="0"/>
          <w:marRight w:val="0"/>
          <w:marTop w:val="0"/>
          <w:marBottom w:val="0"/>
          <w:divBdr>
            <w:top w:val="none" w:sz="0" w:space="0" w:color="auto"/>
            <w:left w:val="none" w:sz="0" w:space="0" w:color="auto"/>
            <w:bottom w:val="none" w:sz="0" w:space="0" w:color="auto"/>
            <w:right w:val="none" w:sz="0" w:space="0" w:color="auto"/>
          </w:divBdr>
          <w:divsChild>
            <w:div w:id="1864782417">
              <w:marLeft w:val="0"/>
              <w:marRight w:val="0"/>
              <w:marTop w:val="0"/>
              <w:marBottom w:val="0"/>
              <w:divBdr>
                <w:top w:val="none" w:sz="0" w:space="0" w:color="auto"/>
                <w:left w:val="none" w:sz="0" w:space="0" w:color="auto"/>
                <w:bottom w:val="none" w:sz="0" w:space="0" w:color="auto"/>
                <w:right w:val="none" w:sz="0" w:space="0" w:color="auto"/>
              </w:divBdr>
              <w:divsChild>
                <w:div w:id="3415948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7362065">
      <w:bodyDiv w:val="1"/>
      <w:marLeft w:val="0"/>
      <w:marRight w:val="0"/>
      <w:marTop w:val="0"/>
      <w:marBottom w:val="0"/>
      <w:divBdr>
        <w:top w:val="none" w:sz="0" w:space="0" w:color="auto"/>
        <w:left w:val="none" w:sz="0" w:space="0" w:color="auto"/>
        <w:bottom w:val="none" w:sz="0" w:space="0" w:color="auto"/>
        <w:right w:val="none" w:sz="0" w:space="0" w:color="auto"/>
      </w:divBdr>
    </w:div>
    <w:div w:id="1456173818">
      <w:bodyDiv w:val="1"/>
      <w:marLeft w:val="0"/>
      <w:marRight w:val="0"/>
      <w:marTop w:val="0"/>
      <w:marBottom w:val="0"/>
      <w:divBdr>
        <w:top w:val="none" w:sz="0" w:space="0" w:color="auto"/>
        <w:left w:val="none" w:sz="0" w:space="0" w:color="auto"/>
        <w:bottom w:val="none" w:sz="0" w:space="0" w:color="auto"/>
        <w:right w:val="none" w:sz="0" w:space="0" w:color="auto"/>
      </w:divBdr>
      <w:divsChild>
        <w:div w:id="175115250">
          <w:marLeft w:val="0"/>
          <w:marRight w:val="0"/>
          <w:marTop w:val="0"/>
          <w:marBottom w:val="0"/>
          <w:divBdr>
            <w:top w:val="none" w:sz="0" w:space="0" w:color="auto"/>
            <w:left w:val="none" w:sz="0" w:space="0" w:color="auto"/>
            <w:bottom w:val="none" w:sz="0" w:space="0" w:color="auto"/>
            <w:right w:val="none" w:sz="0" w:space="0" w:color="auto"/>
          </w:divBdr>
        </w:div>
      </w:divsChild>
    </w:div>
    <w:div w:id="1500272230">
      <w:bodyDiv w:val="1"/>
      <w:marLeft w:val="0"/>
      <w:marRight w:val="0"/>
      <w:marTop w:val="0"/>
      <w:marBottom w:val="0"/>
      <w:divBdr>
        <w:top w:val="none" w:sz="0" w:space="0" w:color="auto"/>
        <w:left w:val="none" w:sz="0" w:space="0" w:color="auto"/>
        <w:bottom w:val="none" w:sz="0" w:space="0" w:color="auto"/>
        <w:right w:val="none" w:sz="0" w:space="0" w:color="auto"/>
      </w:divBdr>
    </w:div>
    <w:div w:id="1529685863">
      <w:bodyDiv w:val="1"/>
      <w:marLeft w:val="0"/>
      <w:marRight w:val="0"/>
      <w:marTop w:val="0"/>
      <w:marBottom w:val="0"/>
      <w:divBdr>
        <w:top w:val="none" w:sz="0" w:space="0" w:color="auto"/>
        <w:left w:val="none" w:sz="0" w:space="0" w:color="auto"/>
        <w:bottom w:val="none" w:sz="0" w:space="0" w:color="auto"/>
        <w:right w:val="none" w:sz="0" w:space="0" w:color="auto"/>
      </w:divBdr>
    </w:div>
    <w:div w:id="1554268981">
      <w:bodyDiv w:val="1"/>
      <w:marLeft w:val="0"/>
      <w:marRight w:val="0"/>
      <w:marTop w:val="0"/>
      <w:marBottom w:val="0"/>
      <w:divBdr>
        <w:top w:val="none" w:sz="0" w:space="0" w:color="auto"/>
        <w:left w:val="none" w:sz="0" w:space="0" w:color="auto"/>
        <w:bottom w:val="none" w:sz="0" w:space="0" w:color="auto"/>
        <w:right w:val="none" w:sz="0" w:space="0" w:color="auto"/>
      </w:divBdr>
    </w:div>
    <w:div w:id="1629891835">
      <w:bodyDiv w:val="1"/>
      <w:marLeft w:val="0"/>
      <w:marRight w:val="0"/>
      <w:marTop w:val="0"/>
      <w:marBottom w:val="0"/>
      <w:divBdr>
        <w:top w:val="none" w:sz="0" w:space="0" w:color="auto"/>
        <w:left w:val="none" w:sz="0" w:space="0" w:color="auto"/>
        <w:bottom w:val="none" w:sz="0" w:space="0" w:color="auto"/>
        <w:right w:val="none" w:sz="0" w:space="0" w:color="auto"/>
      </w:divBdr>
      <w:divsChild>
        <w:div w:id="1500317068">
          <w:marLeft w:val="0"/>
          <w:marRight w:val="0"/>
          <w:marTop w:val="0"/>
          <w:marBottom w:val="0"/>
          <w:divBdr>
            <w:top w:val="none" w:sz="0" w:space="0" w:color="auto"/>
            <w:left w:val="none" w:sz="0" w:space="0" w:color="auto"/>
            <w:bottom w:val="none" w:sz="0" w:space="0" w:color="auto"/>
            <w:right w:val="none" w:sz="0" w:space="0" w:color="auto"/>
          </w:divBdr>
        </w:div>
      </w:divsChild>
    </w:div>
    <w:div w:id="1676148853">
      <w:bodyDiv w:val="1"/>
      <w:marLeft w:val="0"/>
      <w:marRight w:val="0"/>
      <w:marTop w:val="0"/>
      <w:marBottom w:val="0"/>
      <w:divBdr>
        <w:top w:val="none" w:sz="0" w:space="0" w:color="auto"/>
        <w:left w:val="none" w:sz="0" w:space="0" w:color="auto"/>
        <w:bottom w:val="none" w:sz="0" w:space="0" w:color="auto"/>
        <w:right w:val="none" w:sz="0" w:space="0" w:color="auto"/>
      </w:divBdr>
    </w:div>
    <w:div w:id="1719350973">
      <w:bodyDiv w:val="1"/>
      <w:marLeft w:val="0"/>
      <w:marRight w:val="0"/>
      <w:marTop w:val="0"/>
      <w:marBottom w:val="0"/>
      <w:divBdr>
        <w:top w:val="none" w:sz="0" w:space="0" w:color="auto"/>
        <w:left w:val="none" w:sz="0" w:space="0" w:color="auto"/>
        <w:bottom w:val="none" w:sz="0" w:space="0" w:color="auto"/>
        <w:right w:val="none" w:sz="0" w:space="0" w:color="auto"/>
      </w:divBdr>
    </w:div>
    <w:div w:id="1788936212">
      <w:bodyDiv w:val="1"/>
      <w:marLeft w:val="0"/>
      <w:marRight w:val="0"/>
      <w:marTop w:val="0"/>
      <w:marBottom w:val="0"/>
      <w:divBdr>
        <w:top w:val="none" w:sz="0" w:space="0" w:color="auto"/>
        <w:left w:val="none" w:sz="0" w:space="0" w:color="auto"/>
        <w:bottom w:val="none" w:sz="0" w:space="0" w:color="auto"/>
        <w:right w:val="none" w:sz="0" w:space="0" w:color="auto"/>
      </w:divBdr>
    </w:div>
    <w:div w:id="1789396414">
      <w:bodyDiv w:val="1"/>
      <w:marLeft w:val="0"/>
      <w:marRight w:val="0"/>
      <w:marTop w:val="0"/>
      <w:marBottom w:val="0"/>
      <w:divBdr>
        <w:top w:val="none" w:sz="0" w:space="0" w:color="auto"/>
        <w:left w:val="none" w:sz="0" w:space="0" w:color="auto"/>
        <w:bottom w:val="none" w:sz="0" w:space="0" w:color="auto"/>
        <w:right w:val="none" w:sz="0" w:space="0" w:color="auto"/>
      </w:divBdr>
    </w:div>
    <w:div w:id="1821924371">
      <w:bodyDiv w:val="1"/>
      <w:marLeft w:val="0"/>
      <w:marRight w:val="0"/>
      <w:marTop w:val="0"/>
      <w:marBottom w:val="0"/>
      <w:divBdr>
        <w:top w:val="none" w:sz="0" w:space="0" w:color="auto"/>
        <w:left w:val="none" w:sz="0" w:space="0" w:color="auto"/>
        <w:bottom w:val="none" w:sz="0" w:space="0" w:color="auto"/>
        <w:right w:val="none" w:sz="0" w:space="0" w:color="auto"/>
      </w:divBdr>
    </w:div>
    <w:div w:id="1940217945">
      <w:bodyDiv w:val="1"/>
      <w:marLeft w:val="0"/>
      <w:marRight w:val="0"/>
      <w:marTop w:val="0"/>
      <w:marBottom w:val="0"/>
      <w:divBdr>
        <w:top w:val="none" w:sz="0" w:space="0" w:color="auto"/>
        <w:left w:val="none" w:sz="0" w:space="0" w:color="auto"/>
        <w:bottom w:val="none" w:sz="0" w:space="0" w:color="auto"/>
        <w:right w:val="none" w:sz="0" w:space="0" w:color="auto"/>
      </w:divBdr>
      <w:divsChild>
        <w:div w:id="2066030729">
          <w:marLeft w:val="0"/>
          <w:marRight w:val="0"/>
          <w:marTop w:val="0"/>
          <w:marBottom w:val="0"/>
          <w:divBdr>
            <w:top w:val="none" w:sz="0" w:space="0" w:color="auto"/>
            <w:left w:val="none" w:sz="0" w:space="0" w:color="auto"/>
            <w:bottom w:val="none" w:sz="0" w:space="0" w:color="auto"/>
            <w:right w:val="none" w:sz="0" w:space="0" w:color="auto"/>
          </w:divBdr>
        </w:div>
        <w:div w:id="1004475621">
          <w:marLeft w:val="0"/>
          <w:marRight w:val="0"/>
          <w:marTop w:val="0"/>
          <w:marBottom w:val="0"/>
          <w:divBdr>
            <w:top w:val="none" w:sz="0" w:space="0" w:color="auto"/>
            <w:left w:val="none" w:sz="0" w:space="0" w:color="auto"/>
            <w:bottom w:val="none" w:sz="0" w:space="0" w:color="auto"/>
            <w:right w:val="none" w:sz="0" w:space="0" w:color="auto"/>
          </w:divBdr>
        </w:div>
        <w:div w:id="311493549">
          <w:marLeft w:val="0"/>
          <w:marRight w:val="0"/>
          <w:marTop w:val="0"/>
          <w:marBottom w:val="0"/>
          <w:divBdr>
            <w:top w:val="none" w:sz="0" w:space="0" w:color="auto"/>
            <w:left w:val="none" w:sz="0" w:space="0" w:color="auto"/>
            <w:bottom w:val="none" w:sz="0" w:space="0" w:color="auto"/>
            <w:right w:val="none" w:sz="0" w:space="0" w:color="auto"/>
          </w:divBdr>
        </w:div>
      </w:divsChild>
    </w:div>
    <w:div w:id="1968781670">
      <w:bodyDiv w:val="1"/>
      <w:marLeft w:val="0"/>
      <w:marRight w:val="0"/>
      <w:marTop w:val="0"/>
      <w:marBottom w:val="0"/>
      <w:divBdr>
        <w:top w:val="none" w:sz="0" w:space="0" w:color="auto"/>
        <w:left w:val="none" w:sz="0" w:space="0" w:color="auto"/>
        <w:bottom w:val="none" w:sz="0" w:space="0" w:color="auto"/>
        <w:right w:val="none" w:sz="0" w:space="0" w:color="auto"/>
      </w:divBdr>
      <w:divsChild>
        <w:div w:id="1471902818">
          <w:marLeft w:val="0"/>
          <w:marRight w:val="0"/>
          <w:marTop w:val="0"/>
          <w:marBottom w:val="0"/>
          <w:divBdr>
            <w:top w:val="none" w:sz="0" w:space="0" w:color="auto"/>
            <w:left w:val="none" w:sz="0" w:space="0" w:color="auto"/>
            <w:bottom w:val="none" w:sz="0" w:space="0" w:color="auto"/>
            <w:right w:val="none" w:sz="0" w:space="0" w:color="auto"/>
          </w:divBdr>
        </w:div>
      </w:divsChild>
    </w:div>
    <w:div w:id="1976446246">
      <w:bodyDiv w:val="1"/>
      <w:marLeft w:val="0"/>
      <w:marRight w:val="0"/>
      <w:marTop w:val="0"/>
      <w:marBottom w:val="0"/>
      <w:divBdr>
        <w:top w:val="none" w:sz="0" w:space="0" w:color="auto"/>
        <w:left w:val="none" w:sz="0" w:space="0" w:color="auto"/>
        <w:bottom w:val="none" w:sz="0" w:space="0" w:color="auto"/>
        <w:right w:val="none" w:sz="0" w:space="0" w:color="auto"/>
      </w:divBdr>
    </w:div>
    <w:div w:id="2011640854">
      <w:bodyDiv w:val="1"/>
      <w:marLeft w:val="0"/>
      <w:marRight w:val="0"/>
      <w:marTop w:val="0"/>
      <w:marBottom w:val="0"/>
      <w:divBdr>
        <w:top w:val="none" w:sz="0" w:space="0" w:color="auto"/>
        <w:left w:val="none" w:sz="0" w:space="0" w:color="auto"/>
        <w:bottom w:val="none" w:sz="0" w:space="0" w:color="auto"/>
        <w:right w:val="none" w:sz="0" w:space="0" w:color="auto"/>
      </w:divBdr>
    </w:div>
    <w:div w:id="2035689686">
      <w:bodyDiv w:val="1"/>
      <w:marLeft w:val="0"/>
      <w:marRight w:val="0"/>
      <w:marTop w:val="0"/>
      <w:marBottom w:val="0"/>
      <w:divBdr>
        <w:top w:val="none" w:sz="0" w:space="0" w:color="auto"/>
        <w:left w:val="none" w:sz="0" w:space="0" w:color="auto"/>
        <w:bottom w:val="none" w:sz="0" w:space="0" w:color="auto"/>
        <w:right w:val="none" w:sz="0" w:space="0" w:color="auto"/>
      </w:divBdr>
    </w:div>
    <w:div w:id="2076003458">
      <w:bodyDiv w:val="1"/>
      <w:marLeft w:val="0"/>
      <w:marRight w:val="0"/>
      <w:marTop w:val="0"/>
      <w:marBottom w:val="0"/>
      <w:divBdr>
        <w:top w:val="none" w:sz="0" w:space="0" w:color="auto"/>
        <w:left w:val="none" w:sz="0" w:space="0" w:color="auto"/>
        <w:bottom w:val="none" w:sz="0" w:space="0" w:color="auto"/>
        <w:right w:val="none" w:sz="0" w:space="0" w:color="auto"/>
      </w:divBdr>
    </w:div>
    <w:div w:id="20972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5D583-B84B-4833-93AC-7ED357C9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32856</Words>
  <Characters>187285</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2021-05-26T02:42:00Z</dcterms:created>
  <dcterms:modified xsi:type="dcterms:W3CDTF">2021-05-26T22:29:00Z</dcterms:modified>
</cp:coreProperties>
</file>