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49D2" w:rsidRPr="00BF49D2" w:rsidRDefault="00BF49D2" w:rsidP="00BF49D2">
      <w:pPr>
        <w:spacing w:after="0"/>
        <w:ind w:firstLine="0"/>
        <w:jc w:val="center"/>
        <w:rPr>
          <w:rFonts w:cs="Times New Roman"/>
          <w:szCs w:val="24"/>
        </w:rPr>
      </w:pPr>
      <w:r w:rsidRPr="00BF49D2">
        <w:rPr>
          <w:rFonts w:cs="Times New Roman"/>
          <w:szCs w:val="24"/>
        </w:rPr>
        <w:t>Санкт-Петербургский государственный университет</w:t>
      </w:r>
    </w:p>
    <w:p w:rsidR="00BF49D2" w:rsidRPr="00BF49D2" w:rsidRDefault="00BF49D2" w:rsidP="00BF49D2">
      <w:pPr>
        <w:spacing w:after="0"/>
        <w:ind w:firstLine="0"/>
        <w:jc w:val="center"/>
        <w:rPr>
          <w:rFonts w:cs="Times New Roman"/>
          <w:szCs w:val="24"/>
        </w:rPr>
      </w:pPr>
    </w:p>
    <w:p w:rsidR="00BF49D2" w:rsidRPr="00BF49D2" w:rsidRDefault="00BF49D2" w:rsidP="00BF49D2">
      <w:pPr>
        <w:spacing w:after="0"/>
        <w:ind w:firstLine="0"/>
        <w:jc w:val="center"/>
        <w:rPr>
          <w:rFonts w:cs="Times New Roman"/>
          <w:szCs w:val="24"/>
        </w:rPr>
      </w:pPr>
    </w:p>
    <w:p w:rsidR="00BF49D2" w:rsidRPr="00BF49D2" w:rsidRDefault="00BF49D2" w:rsidP="00BF49D2">
      <w:pPr>
        <w:spacing w:after="0"/>
        <w:ind w:firstLine="0"/>
        <w:jc w:val="center"/>
        <w:rPr>
          <w:rFonts w:cs="Times New Roman"/>
          <w:szCs w:val="24"/>
        </w:rPr>
      </w:pPr>
    </w:p>
    <w:p w:rsidR="00BF49D2" w:rsidRPr="00BF49D2" w:rsidRDefault="00BF49D2" w:rsidP="00BF49D2">
      <w:pPr>
        <w:spacing w:after="0"/>
        <w:ind w:firstLine="0"/>
        <w:jc w:val="center"/>
        <w:rPr>
          <w:rFonts w:cs="Times New Roman"/>
          <w:szCs w:val="24"/>
        </w:rPr>
      </w:pPr>
    </w:p>
    <w:p w:rsidR="00BF49D2" w:rsidRPr="00BF49D2" w:rsidRDefault="00BF49D2" w:rsidP="00BF49D2">
      <w:pPr>
        <w:spacing w:after="0"/>
        <w:ind w:firstLine="0"/>
        <w:rPr>
          <w:rFonts w:cs="Times New Roman"/>
          <w:szCs w:val="24"/>
        </w:rPr>
      </w:pPr>
    </w:p>
    <w:p w:rsidR="00BF49D2" w:rsidRPr="00BF49D2" w:rsidRDefault="00BF49D2" w:rsidP="00BF49D2">
      <w:pPr>
        <w:spacing w:after="0"/>
        <w:ind w:firstLine="0"/>
        <w:jc w:val="center"/>
        <w:rPr>
          <w:rFonts w:cs="Times New Roman"/>
          <w:szCs w:val="24"/>
        </w:rPr>
      </w:pPr>
    </w:p>
    <w:p w:rsidR="00BF49D2" w:rsidRPr="00BF49D2" w:rsidRDefault="00BF49D2" w:rsidP="00BF49D2">
      <w:pPr>
        <w:spacing w:after="0"/>
        <w:ind w:firstLine="0"/>
        <w:jc w:val="center"/>
        <w:rPr>
          <w:rFonts w:cs="Times New Roman"/>
          <w:b/>
          <w:i/>
          <w:iCs/>
          <w:szCs w:val="24"/>
        </w:rPr>
      </w:pPr>
      <w:r w:rsidRPr="00BF49D2">
        <w:rPr>
          <w:rFonts w:cs="Times New Roman"/>
          <w:b/>
          <w:i/>
          <w:iCs/>
          <w:szCs w:val="24"/>
        </w:rPr>
        <w:t>К</w:t>
      </w:r>
      <w:r w:rsidRPr="00F20CC6">
        <w:rPr>
          <w:rFonts w:cs="Times New Roman"/>
          <w:b/>
          <w:i/>
          <w:iCs/>
          <w:szCs w:val="24"/>
        </w:rPr>
        <w:t>ИБРОЕВ Илья</w:t>
      </w:r>
      <w:r w:rsidRPr="00BF49D2">
        <w:rPr>
          <w:rFonts w:cs="Times New Roman"/>
          <w:b/>
          <w:i/>
          <w:iCs/>
          <w:szCs w:val="24"/>
        </w:rPr>
        <w:t xml:space="preserve"> </w:t>
      </w:r>
      <w:r w:rsidRPr="00F20CC6">
        <w:rPr>
          <w:rFonts w:cs="Times New Roman"/>
          <w:b/>
          <w:i/>
          <w:iCs/>
          <w:szCs w:val="24"/>
        </w:rPr>
        <w:t>Сергеевич</w:t>
      </w:r>
    </w:p>
    <w:p w:rsidR="00BF49D2" w:rsidRPr="00BF49D2" w:rsidRDefault="00BF49D2" w:rsidP="00BF49D2">
      <w:pPr>
        <w:spacing w:after="0"/>
        <w:ind w:firstLine="0"/>
        <w:jc w:val="center"/>
        <w:rPr>
          <w:rFonts w:cs="Times New Roman"/>
          <w:b/>
          <w:iCs/>
          <w:szCs w:val="24"/>
        </w:rPr>
      </w:pPr>
    </w:p>
    <w:p w:rsidR="00BF49D2" w:rsidRPr="00BF49D2" w:rsidRDefault="00BF49D2" w:rsidP="00BF49D2">
      <w:pPr>
        <w:spacing w:after="0"/>
        <w:ind w:firstLine="0"/>
        <w:jc w:val="center"/>
        <w:rPr>
          <w:rFonts w:cs="Times New Roman"/>
          <w:b/>
          <w:szCs w:val="24"/>
        </w:rPr>
      </w:pPr>
      <w:r w:rsidRPr="00BF49D2">
        <w:rPr>
          <w:rFonts w:cs="Times New Roman"/>
          <w:b/>
          <w:szCs w:val="24"/>
        </w:rPr>
        <w:t>Выпускная квалификационная работа</w:t>
      </w:r>
    </w:p>
    <w:p w:rsidR="00BF49D2" w:rsidRPr="00BF49D2" w:rsidRDefault="00BF49D2" w:rsidP="00BF49D2">
      <w:pPr>
        <w:spacing w:after="0"/>
        <w:ind w:firstLine="0"/>
        <w:jc w:val="center"/>
        <w:rPr>
          <w:rFonts w:cs="Times New Roman"/>
          <w:b/>
          <w:szCs w:val="24"/>
        </w:rPr>
      </w:pPr>
    </w:p>
    <w:p w:rsidR="00BF49D2" w:rsidRPr="00F20CC6" w:rsidRDefault="00BF49D2" w:rsidP="00BF49D2">
      <w:pPr>
        <w:spacing w:after="0" w:line="240" w:lineRule="auto"/>
        <w:ind w:firstLine="0"/>
        <w:jc w:val="center"/>
        <w:rPr>
          <w:rFonts w:cs="Times New Roman"/>
          <w:b/>
          <w:bCs/>
          <w:i/>
          <w:iCs/>
          <w:szCs w:val="24"/>
        </w:rPr>
      </w:pPr>
      <w:r w:rsidRPr="00F20CC6">
        <w:rPr>
          <w:rFonts w:cs="Times New Roman"/>
          <w:b/>
          <w:bCs/>
          <w:i/>
          <w:iCs/>
          <w:szCs w:val="24"/>
        </w:rPr>
        <w:t xml:space="preserve">Изучение динамических и кинематических характеристик поверхностных волн Шольте и их взаимосвязь с геологическим строением верхней части разреза (на основе реальных и модельных сейсмических </w:t>
      </w:r>
    </w:p>
    <w:p w:rsidR="00BF49D2" w:rsidRPr="00BF49D2" w:rsidRDefault="00BF49D2" w:rsidP="00BF49D2">
      <w:pPr>
        <w:spacing w:after="0" w:line="240" w:lineRule="auto"/>
        <w:ind w:firstLine="0"/>
        <w:jc w:val="center"/>
        <w:rPr>
          <w:rFonts w:cs="Times New Roman"/>
          <w:szCs w:val="24"/>
        </w:rPr>
      </w:pPr>
    </w:p>
    <w:p w:rsidR="00BF49D2" w:rsidRPr="00BF49D2" w:rsidRDefault="00BF49D2" w:rsidP="00BF49D2">
      <w:pPr>
        <w:spacing w:after="0" w:line="240" w:lineRule="auto"/>
        <w:ind w:firstLine="0"/>
        <w:jc w:val="center"/>
        <w:rPr>
          <w:rFonts w:cs="Times New Roman"/>
          <w:szCs w:val="24"/>
        </w:rPr>
      </w:pPr>
      <w:r w:rsidRPr="00BF49D2">
        <w:rPr>
          <w:rFonts w:cs="Times New Roman"/>
          <w:szCs w:val="24"/>
        </w:rPr>
        <w:t>Магистратура:</w:t>
      </w:r>
    </w:p>
    <w:p w:rsidR="00BF49D2" w:rsidRPr="00BF49D2" w:rsidRDefault="00BF49D2" w:rsidP="00BF49D2">
      <w:pPr>
        <w:spacing w:after="0" w:line="240" w:lineRule="auto"/>
        <w:ind w:firstLine="0"/>
        <w:jc w:val="center"/>
        <w:rPr>
          <w:rFonts w:cs="Times New Roman"/>
          <w:szCs w:val="24"/>
        </w:rPr>
      </w:pPr>
      <w:r w:rsidRPr="00BF49D2">
        <w:rPr>
          <w:rFonts w:cs="Times New Roman"/>
          <w:szCs w:val="24"/>
        </w:rPr>
        <w:t xml:space="preserve">Направление </w:t>
      </w:r>
      <w:r w:rsidRPr="00BF49D2">
        <w:rPr>
          <w:rFonts w:cs="Times New Roman"/>
          <w:i/>
          <w:iCs/>
          <w:szCs w:val="24"/>
        </w:rPr>
        <w:t>05.04.01 «Геология»</w:t>
      </w:r>
    </w:p>
    <w:p w:rsidR="00BF49D2" w:rsidRPr="00BF49D2" w:rsidRDefault="00BF49D2" w:rsidP="00BF49D2">
      <w:pPr>
        <w:spacing w:after="0" w:line="240" w:lineRule="auto"/>
        <w:ind w:firstLine="0"/>
        <w:jc w:val="center"/>
        <w:rPr>
          <w:rFonts w:cs="Times New Roman"/>
          <w:szCs w:val="24"/>
        </w:rPr>
      </w:pPr>
      <w:r w:rsidRPr="00BF49D2">
        <w:rPr>
          <w:rFonts w:cs="Times New Roman"/>
          <w:szCs w:val="24"/>
        </w:rPr>
        <w:t xml:space="preserve">Основная образовательная программа </w:t>
      </w:r>
      <w:r w:rsidRPr="00BF49D2">
        <w:rPr>
          <w:rFonts w:cs="Times New Roman"/>
          <w:i/>
          <w:iCs/>
          <w:szCs w:val="24"/>
        </w:rPr>
        <w:t>ВМ.5796 «Геофизика»</w:t>
      </w:r>
    </w:p>
    <w:p w:rsidR="00F22531" w:rsidRPr="00F20CC6" w:rsidRDefault="00F22531" w:rsidP="00F22531">
      <w:pPr>
        <w:spacing w:after="0" w:line="240" w:lineRule="auto"/>
        <w:ind w:firstLine="0"/>
        <w:jc w:val="left"/>
        <w:rPr>
          <w:rFonts w:eastAsia="Times New Roman" w:cs="Times New Roman"/>
          <w:szCs w:val="24"/>
          <w:lang w:eastAsia="ru-RU"/>
        </w:rPr>
      </w:pPr>
    </w:p>
    <w:p w:rsidR="00BF49D2" w:rsidRPr="00F20CC6" w:rsidRDefault="00BF49D2" w:rsidP="00F22531">
      <w:pPr>
        <w:spacing w:after="0" w:line="240" w:lineRule="auto"/>
        <w:ind w:firstLine="0"/>
        <w:jc w:val="left"/>
        <w:rPr>
          <w:rFonts w:eastAsia="Times New Roman" w:cs="Times New Roman"/>
          <w:szCs w:val="24"/>
          <w:lang w:eastAsia="ru-RU"/>
        </w:rPr>
      </w:pPr>
    </w:p>
    <w:p w:rsidR="00BF49D2" w:rsidRPr="00F22531" w:rsidRDefault="00BF49D2" w:rsidP="00F22531">
      <w:pPr>
        <w:spacing w:after="0" w:line="240" w:lineRule="auto"/>
        <w:ind w:firstLine="0"/>
        <w:jc w:val="left"/>
        <w:rPr>
          <w:rFonts w:eastAsia="Times New Roman" w:cs="Times New Roman"/>
          <w:szCs w:val="24"/>
          <w:lang w:eastAsia="ru-RU"/>
        </w:rPr>
      </w:pPr>
    </w:p>
    <w:p w:rsidR="00F22531" w:rsidRPr="00F22531" w:rsidRDefault="00F22531" w:rsidP="00F22531">
      <w:pPr>
        <w:spacing w:after="0" w:line="240" w:lineRule="auto"/>
        <w:ind w:firstLine="0"/>
        <w:jc w:val="left"/>
        <w:rPr>
          <w:rFonts w:eastAsia="Times New Roman" w:cs="Times New Roman"/>
          <w:szCs w:val="24"/>
          <w:lang w:eastAsia="ru-RU"/>
        </w:rPr>
      </w:pPr>
    </w:p>
    <w:p w:rsidR="00F22531" w:rsidRPr="00F22531" w:rsidRDefault="00F22531" w:rsidP="00F22531">
      <w:pPr>
        <w:spacing w:after="0" w:line="240" w:lineRule="auto"/>
        <w:ind w:firstLine="0"/>
        <w:jc w:val="left"/>
        <w:rPr>
          <w:rFonts w:eastAsia="Times New Roman" w:cs="Times New Roman"/>
          <w:szCs w:val="24"/>
          <w:lang w:eastAsia="ru-RU"/>
        </w:rPr>
      </w:pPr>
    </w:p>
    <w:p w:rsidR="00F22531" w:rsidRPr="005F6075" w:rsidRDefault="005F6075" w:rsidP="00560282">
      <w:pPr>
        <w:spacing w:after="0" w:line="240" w:lineRule="auto"/>
        <w:ind w:left="5812" w:firstLine="0"/>
        <w:jc w:val="left"/>
        <w:rPr>
          <w:rFonts w:eastAsia="Times New Roman" w:cs="Times New Roman"/>
          <w:szCs w:val="24"/>
          <w:lang w:eastAsia="ru-RU"/>
        </w:rPr>
      </w:pPr>
      <w:r w:rsidRPr="005F6075">
        <w:rPr>
          <w:rFonts w:eastAsia="Times New Roman" w:cs="Times New Roman"/>
          <w:szCs w:val="24"/>
          <w:lang w:eastAsia="ru-RU"/>
        </w:rPr>
        <w:t>Научный руководитель: Институт наук о Земле, кафедра геофизики, к.г.-</w:t>
      </w:r>
      <w:proofErr w:type="spellStart"/>
      <w:r w:rsidRPr="005F6075">
        <w:rPr>
          <w:rFonts w:eastAsia="Times New Roman" w:cs="Times New Roman"/>
          <w:szCs w:val="24"/>
          <w:lang w:eastAsia="ru-RU"/>
        </w:rPr>
        <w:t>м.н</w:t>
      </w:r>
      <w:proofErr w:type="spellEnd"/>
      <w:r w:rsidRPr="005F6075">
        <w:rPr>
          <w:rFonts w:eastAsia="Times New Roman" w:cs="Times New Roman"/>
          <w:szCs w:val="24"/>
          <w:lang w:eastAsia="ru-RU"/>
        </w:rPr>
        <w:t xml:space="preserve">., доцент, </w:t>
      </w:r>
      <w:proofErr w:type="spellStart"/>
      <w:r w:rsidRPr="005F6075">
        <w:rPr>
          <w:rFonts w:eastAsia="Times New Roman" w:cs="Times New Roman"/>
          <w:szCs w:val="24"/>
          <w:lang w:eastAsia="ru-RU"/>
        </w:rPr>
        <w:t>Половков</w:t>
      </w:r>
      <w:proofErr w:type="spellEnd"/>
      <w:r w:rsidRPr="005F6075">
        <w:rPr>
          <w:rFonts w:eastAsia="Times New Roman" w:cs="Times New Roman"/>
          <w:szCs w:val="24"/>
          <w:lang w:eastAsia="ru-RU"/>
        </w:rPr>
        <w:t xml:space="preserve"> Вячеслав Владимирович</w:t>
      </w:r>
    </w:p>
    <w:p w:rsidR="00F22531" w:rsidRPr="00F22531" w:rsidRDefault="00F22531" w:rsidP="00560282">
      <w:pPr>
        <w:spacing w:after="0" w:line="240" w:lineRule="auto"/>
        <w:ind w:left="5812" w:firstLine="0"/>
        <w:jc w:val="left"/>
        <w:rPr>
          <w:rFonts w:eastAsia="Times New Roman" w:cs="Times New Roman"/>
          <w:szCs w:val="24"/>
          <w:lang w:eastAsia="ru-RU"/>
        </w:rPr>
      </w:pPr>
    </w:p>
    <w:p w:rsidR="00F83A31" w:rsidRPr="00F20CC6" w:rsidRDefault="00F83A31" w:rsidP="00560282">
      <w:pPr>
        <w:spacing w:after="0" w:line="240" w:lineRule="auto"/>
        <w:ind w:left="5812" w:firstLine="0"/>
        <w:jc w:val="left"/>
        <w:rPr>
          <w:rFonts w:eastAsia="Times New Roman" w:cs="Times New Roman"/>
          <w:szCs w:val="24"/>
          <w:lang w:eastAsia="ru-RU"/>
        </w:rPr>
      </w:pPr>
    </w:p>
    <w:p w:rsidR="00F83A31" w:rsidRPr="00F20CC6" w:rsidRDefault="00F83A31" w:rsidP="00560282">
      <w:pPr>
        <w:spacing w:after="0" w:line="240" w:lineRule="auto"/>
        <w:ind w:left="5812" w:firstLine="0"/>
        <w:jc w:val="left"/>
        <w:rPr>
          <w:rFonts w:eastAsia="Times New Roman" w:cs="Times New Roman"/>
          <w:szCs w:val="24"/>
          <w:lang w:eastAsia="ru-RU"/>
        </w:rPr>
      </w:pPr>
    </w:p>
    <w:p w:rsidR="00F22531" w:rsidRPr="00F20CC6" w:rsidRDefault="00F22531" w:rsidP="00560282">
      <w:pPr>
        <w:spacing w:after="0" w:line="240" w:lineRule="auto"/>
        <w:ind w:left="5812" w:firstLine="0"/>
        <w:jc w:val="left"/>
        <w:rPr>
          <w:rFonts w:eastAsia="Times New Roman" w:cs="Times New Roman"/>
          <w:spacing w:val="-2"/>
          <w:szCs w:val="24"/>
          <w:lang w:eastAsia="ru-RU"/>
        </w:rPr>
      </w:pPr>
      <w:r w:rsidRPr="00F22531">
        <w:rPr>
          <w:rFonts w:eastAsia="Times New Roman" w:cs="Times New Roman"/>
          <w:szCs w:val="24"/>
          <w:lang w:eastAsia="ru-RU"/>
        </w:rPr>
        <w:t xml:space="preserve">Рецензент: </w:t>
      </w:r>
      <w:r w:rsidR="00573DA7" w:rsidRPr="00F20CC6">
        <w:rPr>
          <w:rFonts w:eastAsia="Times New Roman" w:cs="Times New Roman"/>
          <w:spacing w:val="-2"/>
          <w:szCs w:val="24"/>
          <w:lang w:eastAsia="ru-RU"/>
        </w:rPr>
        <w:t>научный сотрудник отдела морской сейсморазведки</w:t>
      </w:r>
      <w:r w:rsidR="00573DA7" w:rsidRPr="00F20CC6">
        <w:rPr>
          <w:rFonts w:eastAsia="Times New Roman" w:cs="Times New Roman"/>
          <w:spacing w:val="-2"/>
          <w:szCs w:val="24"/>
          <w:lang w:eastAsia="ru-RU"/>
        </w:rPr>
        <w:br/>
        <w:t>«</w:t>
      </w:r>
      <w:proofErr w:type="spellStart"/>
      <w:r w:rsidR="00573DA7" w:rsidRPr="00F20CC6">
        <w:rPr>
          <w:rFonts w:eastAsia="Times New Roman" w:cs="Times New Roman"/>
          <w:spacing w:val="-2"/>
          <w:szCs w:val="24"/>
          <w:lang w:eastAsia="ru-RU"/>
        </w:rPr>
        <w:t>ВНИИОкеангеология</w:t>
      </w:r>
      <w:proofErr w:type="spellEnd"/>
      <w:r w:rsidR="00573DA7" w:rsidRPr="00F20CC6">
        <w:rPr>
          <w:rFonts w:eastAsia="Times New Roman" w:cs="Times New Roman"/>
          <w:spacing w:val="-2"/>
          <w:szCs w:val="24"/>
          <w:lang w:eastAsia="ru-RU"/>
        </w:rPr>
        <w:t xml:space="preserve"> им. И.С. </w:t>
      </w:r>
      <w:proofErr w:type="spellStart"/>
      <w:r w:rsidR="00573DA7" w:rsidRPr="00F20CC6">
        <w:rPr>
          <w:rFonts w:eastAsia="Times New Roman" w:cs="Times New Roman"/>
          <w:spacing w:val="-2"/>
          <w:szCs w:val="24"/>
          <w:lang w:eastAsia="ru-RU"/>
        </w:rPr>
        <w:t>Грамберга</w:t>
      </w:r>
      <w:proofErr w:type="spellEnd"/>
      <w:r w:rsidR="00573DA7" w:rsidRPr="00F20CC6">
        <w:rPr>
          <w:rFonts w:eastAsia="Times New Roman" w:cs="Times New Roman"/>
          <w:spacing w:val="-2"/>
          <w:szCs w:val="24"/>
          <w:lang w:eastAsia="ru-RU"/>
        </w:rPr>
        <w:t>»</w:t>
      </w:r>
      <w:r w:rsidRPr="00F22531">
        <w:rPr>
          <w:rFonts w:eastAsia="Times New Roman" w:cs="Times New Roman"/>
          <w:spacing w:val="-2"/>
          <w:szCs w:val="24"/>
          <w:lang w:eastAsia="ru-RU"/>
        </w:rPr>
        <w:t xml:space="preserve">, </w:t>
      </w:r>
      <w:proofErr w:type="spellStart"/>
      <w:r w:rsidR="00573DA7" w:rsidRPr="00F20CC6">
        <w:rPr>
          <w:rFonts w:eastAsia="Times New Roman" w:cs="Times New Roman"/>
          <w:spacing w:val="-2"/>
          <w:szCs w:val="24"/>
          <w:lang w:eastAsia="ru-RU"/>
        </w:rPr>
        <w:t>к.г</w:t>
      </w:r>
      <w:proofErr w:type="spellEnd"/>
      <w:r w:rsidR="00573DA7" w:rsidRPr="00F20CC6">
        <w:rPr>
          <w:rFonts w:eastAsia="Times New Roman" w:cs="Times New Roman"/>
          <w:spacing w:val="-2"/>
          <w:szCs w:val="24"/>
          <w:lang w:eastAsia="ru-RU"/>
        </w:rPr>
        <w:t xml:space="preserve"> – </w:t>
      </w:r>
      <w:proofErr w:type="spellStart"/>
      <w:r w:rsidR="00573DA7" w:rsidRPr="00F20CC6">
        <w:rPr>
          <w:rFonts w:eastAsia="Times New Roman" w:cs="Times New Roman"/>
          <w:spacing w:val="-2"/>
          <w:szCs w:val="24"/>
          <w:lang w:eastAsia="ru-RU"/>
        </w:rPr>
        <w:t>м.н</w:t>
      </w:r>
      <w:proofErr w:type="spellEnd"/>
      <w:r w:rsidR="00573DA7" w:rsidRPr="00F20CC6">
        <w:rPr>
          <w:rFonts w:eastAsia="Times New Roman" w:cs="Times New Roman"/>
          <w:spacing w:val="-2"/>
          <w:szCs w:val="24"/>
          <w:lang w:eastAsia="ru-RU"/>
        </w:rPr>
        <w:t>.,</w:t>
      </w:r>
      <w:r w:rsidR="00573DA7" w:rsidRPr="00F20CC6">
        <w:rPr>
          <w:rFonts w:eastAsia="Times New Roman" w:cs="Times New Roman"/>
          <w:spacing w:val="-2"/>
          <w:szCs w:val="24"/>
          <w:lang w:eastAsia="ru-RU"/>
        </w:rPr>
        <w:br/>
      </w:r>
      <w:proofErr w:type="spellStart"/>
      <w:r w:rsidR="00573DA7" w:rsidRPr="00F20CC6">
        <w:rPr>
          <w:rFonts w:eastAsia="Times New Roman" w:cs="Times New Roman"/>
          <w:spacing w:val="-2"/>
          <w:szCs w:val="24"/>
          <w:lang w:eastAsia="ru-RU"/>
        </w:rPr>
        <w:t>Жолондз</w:t>
      </w:r>
      <w:proofErr w:type="spellEnd"/>
      <w:r w:rsidR="00573DA7" w:rsidRPr="00F20CC6">
        <w:rPr>
          <w:rFonts w:eastAsia="Times New Roman" w:cs="Times New Roman"/>
          <w:spacing w:val="-2"/>
          <w:szCs w:val="24"/>
          <w:lang w:eastAsia="ru-RU"/>
        </w:rPr>
        <w:t xml:space="preserve"> Александр Сергеевич</w:t>
      </w:r>
    </w:p>
    <w:p w:rsidR="00F22531" w:rsidRPr="00F20CC6" w:rsidRDefault="00F22531" w:rsidP="00560282">
      <w:pPr>
        <w:spacing w:after="0" w:line="240" w:lineRule="auto"/>
        <w:ind w:left="5812" w:firstLine="0"/>
        <w:jc w:val="left"/>
        <w:rPr>
          <w:rFonts w:eastAsia="Times New Roman" w:cs="Times New Roman"/>
          <w:spacing w:val="2"/>
          <w:szCs w:val="24"/>
          <w:lang w:eastAsia="ru-RU"/>
        </w:rPr>
      </w:pPr>
    </w:p>
    <w:p w:rsidR="002F5B3B" w:rsidRPr="00F20CC6" w:rsidRDefault="002F5B3B" w:rsidP="002F5B3B">
      <w:pPr>
        <w:spacing w:after="0" w:line="240" w:lineRule="auto"/>
        <w:ind w:firstLine="0"/>
        <w:rPr>
          <w:rFonts w:eastAsia="Times New Roman" w:cs="Times New Roman"/>
          <w:spacing w:val="2"/>
          <w:szCs w:val="24"/>
          <w:lang w:eastAsia="ru-RU"/>
        </w:rPr>
      </w:pPr>
    </w:p>
    <w:p w:rsidR="00BF49D2" w:rsidRPr="00F20CC6" w:rsidRDefault="00BF49D2" w:rsidP="002F5B3B">
      <w:pPr>
        <w:spacing w:after="0" w:line="240" w:lineRule="auto"/>
        <w:ind w:firstLine="0"/>
        <w:rPr>
          <w:rFonts w:eastAsia="Times New Roman" w:cs="Times New Roman"/>
          <w:spacing w:val="2"/>
          <w:szCs w:val="24"/>
          <w:lang w:eastAsia="ru-RU"/>
        </w:rPr>
      </w:pPr>
    </w:p>
    <w:p w:rsidR="00BF49D2" w:rsidRPr="00F20CC6" w:rsidRDefault="00BF49D2" w:rsidP="002F5B3B">
      <w:pPr>
        <w:spacing w:after="0" w:line="240" w:lineRule="auto"/>
        <w:ind w:firstLine="0"/>
        <w:rPr>
          <w:rFonts w:eastAsia="Times New Roman" w:cs="Times New Roman"/>
          <w:spacing w:val="2"/>
          <w:szCs w:val="24"/>
          <w:lang w:eastAsia="ru-RU"/>
        </w:rPr>
      </w:pPr>
    </w:p>
    <w:p w:rsidR="00BF49D2" w:rsidRPr="00F20CC6" w:rsidRDefault="00BF49D2" w:rsidP="002F5B3B">
      <w:pPr>
        <w:spacing w:after="0" w:line="240" w:lineRule="auto"/>
        <w:ind w:firstLine="0"/>
        <w:rPr>
          <w:rFonts w:eastAsia="Times New Roman" w:cs="Times New Roman"/>
          <w:spacing w:val="2"/>
          <w:szCs w:val="24"/>
          <w:lang w:eastAsia="ru-RU"/>
        </w:rPr>
      </w:pPr>
    </w:p>
    <w:p w:rsidR="00BF49D2" w:rsidRPr="00F20CC6" w:rsidRDefault="00BF49D2" w:rsidP="002F5B3B">
      <w:pPr>
        <w:spacing w:after="0" w:line="240" w:lineRule="auto"/>
        <w:ind w:firstLine="0"/>
        <w:rPr>
          <w:rFonts w:eastAsia="Times New Roman" w:cs="Times New Roman"/>
          <w:spacing w:val="2"/>
          <w:szCs w:val="24"/>
          <w:lang w:eastAsia="ru-RU"/>
        </w:rPr>
      </w:pPr>
    </w:p>
    <w:p w:rsidR="00F22531" w:rsidRPr="00F20CC6" w:rsidRDefault="00F22531" w:rsidP="00EB145C">
      <w:pPr>
        <w:spacing w:after="0" w:line="240" w:lineRule="auto"/>
        <w:ind w:firstLine="0"/>
        <w:rPr>
          <w:rFonts w:eastAsia="Times New Roman" w:cs="Times New Roman"/>
          <w:spacing w:val="2"/>
          <w:szCs w:val="24"/>
          <w:lang w:eastAsia="ru-RU"/>
        </w:rPr>
      </w:pPr>
    </w:p>
    <w:p w:rsidR="00F83A31" w:rsidRPr="00F20CC6" w:rsidRDefault="00F83A31" w:rsidP="00EB145C">
      <w:pPr>
        <w:spacing w:after="0" w:line="240" w:lineRule="auto"/>
        <w:ind w:firstLine="0"/>
        <w:rPr>
          <w:rFonts w:eastAsia="Times New Roman" w:cs="Times New Roman"/>
          <w:spacing w:val="2"/>
          <w:szCs w:val="24"/>
          <w:lang w:eastAsia="ru-RU"/>
        </w:rPr>
      </w:pPr>
    </w:p>
    <w:p w:rsidR="00F83A31" w:rsidRPr="00F20CC6" w:rsidRDefault="00F83A31" w:rsidP="00EB145C">
      <w:pPr>
        <w:spacing w:after="0" w:line="240" w:lineRule="auto"/>
        <w:ind w:firstLine="0"/>
        <w:rPr>
          <w:rFonts w:eastAsia="Times New Roman" w:cs="Times New Roman"/>
          <w:spacing w:val="2"/>
          <w:szCs w:val="24"/>
          <w:lang w:eastAsia="ru-RU"/>
        </w:rPr>
      </w:pPr>
    </w:p>
    <w:p w:rsidR="00F83A31" w:rsidRPr="00F22531" w:rsidRDefault="00F83A31" w:rsidP="00EB145C">
      <w:pPr>
        <w:spacing w:after="0" w:line="240" w:lineRule="auto"/>
        <w:ind w:firstLine="0"/>
        <w:rPr>
          <w:rFonts w:eastAsia="Times New Roman" w:cs="Times New Roman"/>
          <w:spacing w:val="2"/>
          <w:szCs w:val="24"/>
          <w:lang w:eastAsia="ru-RU"/>
        </w:rPr>
      </w:pPr>
    </w:p>
    <w:p w:rsidR="00F22531" w:rsidRPr="00F22531" w:rsidRDefault="00F22531" w:rsidP="00F22531">
      <w:pPr>
        <w:spacing w:after="0" w:line="240" w:lineRule="auto"/>
        <w:ind w:firstLine="0"/>
        <w:jc w:val="center"/>
        <w:rPr>
          <w:rFonts w:eastAsia="Times New Roman" w:cs="Times New Roman"/>
          <w:spacing w:val="2"/>
          <w:szCs w:val="24"/>
          <w:lang w:eastAsia="ru-RU"/>
        </w:rPr>
      </w:pPr>
      <w:r w:rsidRPr="00F22531">
        <w:rPr>
          <w:rFonts w:eastAsia="Times New Roman" w:cs="Times New Roman"/>
          <w:spacing w:val="2"/>
          <w:szCs w:val="24"/>
          <w:lang w:eastAsia="ru-RU"/>
        </w:rPr>
        <w:t>Санкт-Петербург</w:t>
      </w:r>
    </w:p>
    <w:p w:rsidR="00BF49D2" w:rsidRPr="00F22531" w:rsidRDefault="00F22531" w:rsidP="002545B4">
      <w:pPr>
        <w:spacing w:after="0" w:line="240" w:lineRule="auto"/>
        <w:ind w:firstLine="0"/>
        <w:jc w:val="center"/>
        <w:rPr>
          <w:rFonts w:eastAsia="Times New Roman" w:cs="Times New Roman"/>
          <w:spacing w:val="2"/>
          <w:szCs w:val="24"/>
          <w:lang w:eastAsia="ru-RU"/>
        </w:rPr>
      </w:pPr>
      <w:r w:rsidRPr="00F20CC6">
        <w:rPr>
          <w:rFonts w:eastAsia="Times New Roman" w:cs="Times New Roman"/>
          <w:spacing w:val="2"/>
          <w:szCs w:val="24"/>
          <w:lang w:eastAsia="ru-RU"/>
        </w:rPr>
        <w:t>2021</w:t>
      </w:r>
    </w:p>
    <w:p w:rsidR="00EA014F" w:rsidRPr="00F20CC6" w:rsidRDefault="00EA014F" w:rsidP="0057160C">
      <w:pPr>
        <w:spacing w:line="259" w:lineRule="auto"/>
        <w:ind w:firstLine="0"/>
        <w:rPr>
          <w:b/>
          <w:sz w:val="28"/>
        </w:rPr>
      </w:pPr>
      <w:r w:rsidRPr="00F20CC6">
        <w:rPr>
          <w:b/>
          <w:sz w:val="28"/>
        </w:rPr>
        <w:lastRenderedPageBreak/>
        <w:t>Содержание</w:t>
      </w:r>
    </w:p>
    <w:sdt>
      <w:sdtPr>
        <w:rPr>
          <w:rFonts w:ascii="Times New Roman" w:eastAsiaTheme="minorHAnsi" w:hAnsi="Times New Roman" w:cstheme="minorBidi"/>
          <w:color w:val="auto"/>
          <w:sz w:val="24"/>
          <w:szCs w:val="22"/>
          <w:lang w:eastAsia="en-US"/>
        </w:rPr>
        <w:id w:val="1574322358"/>
        <w:docPartObj>
          <w:docPartGallery w:val="Table of Contents"/>
          <w:docPartUnique/>
        </w:docPartObj>
      </w:sdtPr>
      <w:sdtEndPr>
        <w:rPr>
          <w:b/>
          <w:bCs/>
        </w:rPr>
      </w:sdtEndPr>
      <w:sdtContent>
        <w:p w:rsidR="00B1624A" w:rsidRPr="00F20CC6" w:rsidRDefault="00B1624A">
          <w:pPr>
            <w:pStyle w:val="ac"/>
          </w:pPr>
          <w:r w:rsidRPr="00F20CC6">
            <w:t>Оглавление</w:t>
          </w:r>
        </w:p>
        <w:p w:rsidR="00521972" w:rsidRPr="00F20CC6" w:rsidRDefault="00B1624A">
          <w:pPr>
            <w:pStyle w:val="11"/>
            <w:tabs>
              <w:tab w:val="left" w:pos="1100"/>
              <w:tab w:val="right" w:leader="dot" w:pos="9345"/>
            </w:tabs>
            <w:rPr>
              <w:rFonts w:asciiTheme="minorHAnsi" w:eastAsiaTheme="minorEastAsia" w:hAnsiTheme="minorHAnsi"/>
              <w:noProof/>
              <w:sz w:val="22"/>
              <w:lang w:eastAsia="ru-RU"/>
            </w:rPr>
          </w:pPr>
          <w:r w:rsidRPr="00F20CC6">
            <w:fldChar w:fldCharType="begin"/>
          </w:r>
          <w:r w:rsidRPr="00F20CC6">
            <w:instrText xml:space="preserve"> TOC \o "1-3" \h \z \u </w:instrText>
          </w:r>
          <w:r w:rsidRPr="00F20CC6">
            <w:fldChar w:fldCharType="separate"/>
          </w:r>
          <w:hyperlink w:anchor="_Toc72398982" w:history="1">
            <w:r w:rsidR="00521972" w:rsidRPr="00F20CC6">
              <w:rPr>
                <w:rStyle w:val="ad"/>
                <w:noProof/>
              </w:rPr>
              <w:t>I.</w:t>
            </w:r>
            <w:r w:rsidR="00521972" w:rsidRPr="00F20CC6">
              <w:rPr>
                <w:rFonts w:asciiTheme="minorHAnsi" w:eastAsiaTheme="minorEastAsia" w:hAnsiTheme="minorHAnsi"/>
                <w:noProof/>
                <w:sz w:val="22"/>
                <w:lang w:eastAsia="ru-RU"/>
              </w:rPr>
              <w:tab/>
            </w:r>
            <w:r w:rsidR="00521972" w:rsidRPr="00F20CC6">
              <w:rPr>
                <w:rStyle w:val="ad"/>
                <w:noProof/>
              </w:rPr>
              <w:t xml:space="preserve">ИСТОРИЯ РАЗВИТИЯ И СОВРЕМЕННОЕ СОСТОЯНИЕ МЕТОДА </w:t>
            </w:r>
            <w:r w:rsidR="00521972" w:rsidRPr="00F20CC6">
              <w:rPr>
                <w:rStyle w:val="ad"/>
                <w:noProof/>
                <w:lang w:val="en-US"/>
              </w:rPr>
              <w:t>MASW</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_Toc72398982 \h </w:instrText>
            </w:r>
            <w:r w:rsidR="00521972" w:rsidRPr="00F20CC6">
              <w:rPr>
                <w:noProof/>
                <w:webHidden/>
              </w:rPr>
            </w:r>
            <w:r w:rsidR="00521972" w:rsidRPr="00F20CC6">
              <w:rPr>
                <w:noProof/>
                <w:webHidden/>
              </w:rPr>
              <w:fldChar w:fldCharType="separate"/>
            </w:r>
            <w:r w:rsidR="00521972" w:rsidRPr="00F20CC6">
              <w:rPr>
                <w:noProof/>
                <w:webHidden/>
              </w:rPr>
              <w:t>7</w:t>
            </w:r>
            <w:r w:rsidR="00521972" w:rsidRPr="00F20CC6">
              <w:rPr>
                <w:noProof/>
                <w:webHidden/>
              </w:rPr>
              <w:fldChar w:fldCharType="end"/>
            </w:r>
          </w:hyperlink>
        </w:p>
        <w:p w:rsidR="00521972" w:rsidRPr="00F20CC6" w:rsidRDefault="005D1CA5">
          <w:pPr>
            <w:pStyle w:val="11"/>
            <w:tabs>
              <w:tab w:val="left" w:pos="1320"/>
              <w:tab w:val="right" w:leader="dot" w:pos="9345"/>
            </w:tabs>
            <w:rPr>
              <w:rFonts w:asciiTheme="minorHAnsi" w:eastAsiaTheme="minorEastAsia" w:hAnsiTheme="minorHAnsi"/>
              <w:noProof/>
              <w:sz w:val="22"/>
              <w:lang w:eastAsia="ru-RU"/>
            </w:rPr>
          </w:pPr>
          <w:hyperlink w:anchor="_Toc72398983" w:history="1">
            <w:r w:rsidR="00521972" w:rsidRPr="00F20CC6">
              <w:rPr>
                <w:rStyle w:val="ad"/>
                <w:noProof/>
                <w:lang w:val="en-US"/>
              </w:rPr>
              <w:t>II.</w:t>
            </w:r>
            <w:r w:rsidR="00521972" w:rsidRPr="00F20CC6">
              <w:rPr>
                <w:rFonts w:asciiTheme="minorHAnsi" w:eastAsiaTheme="minorEastAsia" w:hAnsiTheme="minorHAnsi"/>
                <w:noProof/>
                <w:sz w:val="22"/>
                <w:lang w:eastAsia="ru-RU"/>
              </w:rPr>
              <w:tab/>
            </w:r>
            <w:r w:rsidR="00521972" w:rsidRPr="00F20CC6">
              <w:rPr>
                <w:rStyle w:val="ad"/>
                <w:noProof/>
              </w:rPr>
              <w:t xml:space="preserve">ТЕОРЕТИЧЕСКИЕ ОСНОВЫ МЕТОДА </w:t>
            </w:r>
            <w:r w:rsidR="00521972" w:rsidRPr="00F20CC6">
              <w:rPr>
                <w:rStyle w:val="ad"/>
                <w:noProof/>
                <w:lang w:val="en-US"/>
              </w:rPr>
              <w:t>MASW</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_Toc72398983 \h </w:instrText>
            </w:r>
            <w:r w:rsidR="00521972" w:rsidRPr="00F20CC6">
              <w:rPr>
                <w:noProof/>
                <w:webHidden/>
              </w:rPr>
            </w:r>
            <w:r w:rsidR="00521972" w:rsidRPr="00F20CC6">
              <w:rPr>
                <w:noProof/>
                <w:webHidden/>
              </w:rPr>
              <w:fldChar w:fldCharType="separate"/>
            </w:r>
            <w:r w:rsidR="00521972" w:rsidRPr="00F20CC6">
              <w:rPr>
                <w:noProof/>
                <w:webHidden/>
              </w:rPr>
              <w:t>12</w:t>
            </w:r>
            <w:r w:rsidR="00521972" w:rsidRPr="00F20CC6">
              <w:rPr>
                <w:noProof/>
                <w:webHidden/>
              </w:rPr>
              <w:fldChar w:fldCharType="end"/>
            </w:r>
          </w:hyperlink>
        </w:p>
        <w:p w:rsidR="00521972" w:rsidRPr="00F20CC6" w:rsidRDefault="005D1CA5">
          <w:pPr>
            <w:pStyle w:val="21"/>
            <w:tabs>
              <w:tab w:val="right" w:leader="dot" w:pos="9345"/>
            </w:tabs>
            <w:rPr>
              <w:rFonts w:asciiTheme="minorHAnsi" w:eastAsiaTheme="minorEastAsia" w:hAnsiTheme="minorHAnsi"/>
              <w:noProof/>
              <w:sz w:val="22"/>
              <w:lang w:eastAsia="ru-RU"/>
            </w:rPr>
          </w:pPr>
          <w:hyperlink w:anchor="_Toc72398984" w:history="1">
            <w:r w:rsidR="00521972" w:rsidRPr="00F20CC6">
              <w:rPr>
                <w:rStyle w:val="ad"/>
                <w:noProof/>
              </w:rPr>
              <w:t>2.1 Поверхностные волны Шольте, Релея</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_Toc72398984 \h </w:instrText>
            </w:r>
            <w:r w:rsidR="00521972" w:rsidRPr="00F20CC6">
              <w:rPr>
                <w:noProof/>
                <w:webHidden/>
              </w:rPr>
            </w:r>
            <w:r w:rsidR="00521972" w:rsidRPr="00F20CC6">
              <w:rPr>
                <w:noProof/>
                <w:webHidden/>
              </w:rPr>
              <w:fldChar w:fldCharType="separate"/>
            </w:r>
            <w:r w:rsidR="00521972" w:rsidRPr="00F20CC6">
              <w:rPr>
                <w:noProof/>
                <w:webHidden/>
              </w:rPr>
              <w:t>12</w:t>
            </w:r>
            <w:r w:rsidR="00521972" w:rsidRPr="00F20CC6">
              <w:rPr>
                <w:noProof/>
                <w:webHidden/>
              </w:rPr>
              <w:fldChar w:fldCharType="end"/>
            </w:r>
          </w:hyperlink>
        </w:p>
        <w:p w:rsidR="00521972" w:rsidRPr="00F20CC6" w:rsidRDefault="005D1CA5">
          <w:pPr>
            <w:pStyle w:val="21"/>
            <w:tabs>
              <w:tab w:val="right" w:leader="dot" w:pos="9345"/>
            </w:tabs>
            <w:rPr>
              <w:rFonts w:asciiTheme="minorHAnsi" w:eastAsiaTheme="minorEastAsia" w:hAnsiTheme="minorHAnsi"/>
              <w:noProof/>
              <w:sz w:val="22"/>
              <w:lang w:eastAsia="ru-RU"/>
            </w:rPr>
          </w:pPr>
          <w:hyperlink w:anchor="_Toc72398985" w:history="1">
            <w:r w:rsidR="00521972" w:rsidRPr="00F20CC6">
              <w:rPr>
                <w:rStyle w:val="ad"/>
                <w:noProof/>
              </w:rPr>
              <w:t>2.2. Дисперсионный анализ</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_Toc72398985 \h </w:instrText>
            </w:r>
            <w:r w:rsidR="00521972" w:rsidRPr="00F20CC6">
              <w:rPr>
                <w:noProof/>
                <w:webHidden/>
              </w:rPr>
            </w:r>
            <w:r w:rsidR="00521972" w:rsidRPr="00F20CC6">
              <w:rPr>
                <w:noProof/>
                <w:webHidden/>
              </w:rPr>
              <w:fldChar w:fldCharType="separate"/>
            </w:r>
            <w:r w:rsidR="00521972" w:rsidRPr="00F20CC6">
              <w:rPr>
                <w:noProof/>
                <w:webHidden/>
              </w:rPr>
              <w:t>14</w:t>
            </w:r>
            <w:r w:rsidR="00521972" w:rsidRPr="00F20CC6">
              <w:rPr>
                <w:noProof/>
                <w:webHidden/>
              </w:rPr>
              <w:fldChar w:fldCharType="end"/>
            </w:r>
          </w:hyperlink>
        </w:p>
        <w:p w:rsidR="00521972" w:rsidRPr="00F20CC6" w:rsidRDefault="005D1CA5">
          <w:pPr>
            <w:pStyle w:val="21"/>
            <w:tabs>
              <w:tab w:val="right" w:leader="dot" w:pos="9345"/>
            </w:tabs>
            <w:rPr>
              <w:rFonts w:asciiTheme="minorHAnsi" w:eastAsiaTheme="minorEastAsia" w:hAnsiTheme="minorHAnsi"/>
              <w:noProof/>
              <w:sz w:val="22"/>
              <w:lang w:eastAsia="ru-RU"/>
            </w:rPr>
          </w:pPr>
          <w:hyperlink w:anchor="_Toc72398986" w:history="1">
            <w:r w:rsidR="00521972" w:rsidRPr="00F20CC6">
              <w:rPr>
                <w:rStyle w:val="ad"/>
                <w:noProof/>
              </w:rPr>
              <w:t>2.3 Инверсия</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_Toc72398986 \h </w:instrText>
            </w:r>
            <w:r w:rsidR="00521972" w:rsidRPr="00F20CC6">
              <w:rPr>
                <w:noProof/>
                <w:webHidden/>
              </w:rPr>
            </w:r>
            <w:r w:rsidR="00521972" w:rsidRPr="00F20CC6">
              <w:rPr>
                <w:noProof/>
                <w:webHidden/>
              </w:rPr>
              <w:fldChar w:fldCharType="separate"/>
            </w:r>
            <w:r w:rsidR="00521972" w:rsidRPr="00F20CC6">
              <w:rPr>
                <w:noProof/>
                <w:webHidden/>
              </w:rPr>
              <w:t>16</w:t>
            </w:r>
            <w:r w:rsidR="00521972" w:rsidRPr="00F20CC6">
              <w:rPr>
                <w:noProof/>
                <w:webHidden/>
              </w:rPr>
              <w:fldChar w:fldCharType="end"/>
            </w:r>
          </w:hyperlink>
        </w:p>
        <w:p w:rsidR="00521972" w:rsidRPr="00F20CC6" w:rsidRDefault="005D1CA5">
          <w:pPr>
            <w:pStyle w:val="11"/>
            <w:tabs>
              <w:tab w:val="left" w:pos="1320"/>
              <w:tab w:val="right" w:leader="dot" w:pos="9345"/>
            </w:tabs>
            <w:rPr>
              <w:rFonts w:asciiTheme="minorHAnsi" w:eastAsiaTheme="minorEastAsia" w:hAnsiTheme="minorHAnsi"/>
              <w:noProof/>
              <w:sz w:val="22"/>
              <w:lang w:eastAsia="ru-RU"/>
            </w:rPr>
          </w:pPr>
          <w:hyperlink w:anchor="_Toc72398987" w:history="1">
            <w:r w:rsidR="00521972" w:rsidRPr="00F20CC6">
              <w:rPr>
                <w:rStyle w:val="ad"/>
                <w:noProof/>
              </w:rPr>
              <w:t>III.</w:t>
            </w:r>
            <w:r w:rsidR="00521972" w:rsidRPr="00F20CC6">
              <w:rPr>
                <w:rFonts w:asciiTheme="minorHAnsi" w:eastAsiaTheme="minorEastAsia" w:hAnsiTheme="minorHAnsi"/>
                <w:noProof/>
                <w:sz w:val="22"/>
                <w:lang w:eastAsia="ru-RU"/>
              </w:rPr>
              <w:tab/>
            </w:r>
            <w:r w:rsidR="00521972" w:rsidRPr="00F20CC6">
              <w:rPr>
                <w:rStyle w:val="ad"/>
                <w:noProof/>
              </w:rPr>
              <w:t>ФИЗИЧЕСКОЕ И МАТЕМАТИЧЕСКОЕ МОДЕЛИРОВАНИЕ ПОВЕРХНОСТНЫХ ВОЛН ШОЛЬТЕ, РЕЛЕЯ</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_Toc72398987 \h </w:instrText>
            </w:r>
            <w:r w:rsidR="00521972" w:rsidRPr="00F20CC6">
              <w:rPr>
                <w:noProof/>
                <w:webHidden/>
              </w:rPr>
            </w:r>
            <w:r w:rsidR="00521972" w:rsidRPr="00F20CC6">
              <w:rPr>
                <w:noProof/>
                <w:webHidden/>
              </w:rPr>
              <w:fldChar w:fldCharType="separate"/>
            </w:r>
            <w:r w:rsidR="00521972" w:rsidRPr="00F20CC6">
              <w:rPr>
                <w:noProof/>
                <w:webHidden/>
              </w:rPr>
              <w:t>18</w:t>
            </w:r>
            <w:r w:rsidR="00521972" w:rsidRPr="00F20CC6">
              <w:rPr>
                <w:noProof/>
                <w:webHidden/>
              </w:rPr>
              <w:fldChar w:fldCharType="end"/>
            </w:r>
          </w:hyperlink>
        </w:p>
        <w:p w:rsidR="00521972" w:rsidRPr="00F20CC6" w:rsidRDefault="005D1CA5">
          <w:pPr>
            <w:pStyle w:val="21"/>
            <w:tabs>
              <w:tab w:val="right" w:leader="dot" w:pos="9345"/>
            </w:tabs>
            <w:rPr>
              <w:rFonts w:asciiTheme="minorHAnsi" w:eastAsiaTheme="minorEastAsia" w:hAnsiTheme="minorHAnsi"/>
              <w:noProof/>
              <w:sz w:val="22"/>
              <w:lang w:eastAsia="ru-RU"/>
            </w:rPr>
          </w:pPr>
          <w:hyperlink w:anchor="_Toc72398988" w:history="1">
            <w:r w:rsidR="00521972" w:rsidRPr="00F20CC6">
              <w:rPr>
                <w:rStyle w:val="ad"/>
                <w:noProof/>
              </w:rPr>
              <w:t>3.1 Автоматизированный аппаратурно-программный комплекс</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_Toc72398988 \h </w:instrText>
            </w:r>
            <w:r w:rsidR="00521972" w:rsidRPr="00F20CC6">
              <w:rPr>
                <w:noProof/>
                <w:webHidden/>
              </w:rPr>
            </w:r>
            <w:r w:rsidR="00521972" w:rsidRPr="00F20CC6">
              <w:rPr>
                <w:noProof/>
                <w:webHidden/>
              </w:rPr>
              <w:fldChar w:fldCharType="separate"/>
            </w:r>
            <w:r w:rsidR="00521972" w:rsidRPr="00F20CC6">
              <w:rPr>
                <w:noProof/>
                <w:webHidden/>
              </w:rPr>
              <w:t>19</w:t>
            </w:r>
            <w:r w:rsidR="00521972" w:rsidRPr="00F20CC6">
              <w:rPr>
                <w:noProof/>
                <w:webHidden/>
              </w:rPr>
              <w:fldChar w:fldCharType="end"/>
            </w:r>
          </w:hyperlink>
        </w:p>
        <w:p w:rsidR="00521972" w:rsidRPr="00F20CC6" w:rsidRDefault="005D1CA5">
          <w:pPr>
            <w:pStyle w:val="21"/>
            <w:tabs>
              <w:tab w:val="right" w:leader="dot" w:pos="9345"/>
            </w:tabs>
            <w:rPr>
              <w:rFonts w:asciiTheme="minorHAnsi" w:eastAsiaTheme="minorEastAsia" w:hAnsiTheme="minorHAnsi"/>
              <w:noProof/>
              <w:sz w:val="22"/>
              <w:lang w:eastAsia="ru-RU"/>
            </w:rPr>
          </w:pPr>
          <w:hyperlink w:anchor="_Toc72398989" w:history="1">
            <w:r w:rsidR="00521972" w:rsidRPr="00F20CC6">
              <w:rPr>
                <w:rStyle w:val="ad"/>
                <w:noProof/>
              </w:rPr>
              <w:t>3.2 Условия и параметры съёмки физического моделирования</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_Toc72398989 \h </w:instrText>
            </w:r>
            <w:r w:rsidR="00521972" w:rsidRPr="00F20CC6">
              <w:rPr>
                <w:noProof/>
                <w:webHidden/>
              </w:rPr>
            </w:r>
            <w:r w:rsidR="00521972" w:rsidRPr="00F20CC6">
              <w:rPr>
                <w:noProof/>
                <w:webHidden/>
              </w:rPr>
              <w:fldChar w:fldCharType="separate"/>
            </w:r>
            <w:r w:rsidR="00521972" w:rsidRPr="00F20CC6">
              <w:rPr>
                <w:noProof/>
                <w:webHidden/>
              </w:rPr>
              <w:t>20</w:t>
            </w:r>
            <w:r w:rsidR="00521972" w:rsidRPr="00F20CC6">
              <w:rPr>
                <w:noProof/>
                <w:webHidden/>
              </w:rPr>
              <w:fldChar w:fldCharType="end"/>
            </w:r>
          </w:hyperlink>
        </w:p>
        <w:p w:rsidR="00521972" w:rsidRPr="00F20CC6" w:rsidRDefault="005D1CA5">
          <w:pPr>
            <w:pStyle w:val="21"/>
            <w:tabs>
              <w:tab w:val="right" w:leader="dot" w:pos="9345"/>
            </w:tabs>
            <w:rPr>
              <w:rFonts w:asciiTheme="minorHAnsi" w:eastAsiaTheme="minorEastAsia" w:hAnsiTheme="minorHAnsi"/>
              <w:noProof/>
              <w:sz w:val="22"/>
              <w:lang w:eastAsia="ru-RU"/>
            </w:rPr>
          </w:pPr>
          <w:hyperlink w:anchor="_Toc72398990" w:history="1">
            <w:r w:rsidR="00521972" w:rsidRPr="00F20CC6">
              <w:rPr>
                <w:rStyle w:val="ad"/>
                <w:noProof/>
              </w:rPr>
              <w:t>3.3 Сравнение кинематических и динамических характеристик поверхностных волн Шольте и Релея по результатам физического и математического моделирования</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_Toc72398990 \h </w:instrText>
            </w:r>
            <w:r w:rsidR="00521972" w:rsidRPr="00F20CC6">
              <w:rPr>
                <w:noProof/>
                <w:webHidden/>
              </w:rPr>
            </w:r>
            <w:r w:rsidR="00521972" w:rsidRPr="00F20CC6">
              <w:rPr>
                <w:noProof/>
                <w:webHidden/>
              </w:rPr>
              <w:fldChar w:fldCharType="separate"/>
            </w:r>
            <w:r w:rsidR="00521972" w:rsidRPr="00F20CC6">
              <w:rPr>
                <w:noProof/>
                <w:webHidden/>
              </w:rPr>
              <w:t>21</w:t>
            </w:r>
            <w:r w:rsidR="00521972" w:rsidRPr="00F20CC6">
              <w:rPr>
                <w:noProof/>
                <w:webHidden/>
              </w:rPr>
              <w:fldChar w:fldCharType="end"/>
            </w:r>
          </w:hyperlink>
        </w:p>
        <w:p w:rsidR="00521972" w:rsidRPr="00F20CC6" w:rsidRDefault="005D1CA5">
          <w:pPr>
            <w:pStyle w:val="21"/>
            <w:tabs>
              <w:tab w:val="right" w:leader="dot" w:pos="9345"/>
            </w:tabs>
            <w:rPr>
              <w:rFonts w:asciiTheme="minorHAnsi" w:eastAsiaTheme="minorEastAsia" w:hAnsiTheme="minorHAnsi"/>
              <w:noProof/>
              <w:sz w:val="22"/>
              <w:lang w:eastAsia="ru-RU"/>
            </w:rPr>
          </w:pPr>
          <w:hyperlink w:anchor="_Toc72398991" w:history="1">
            <w:r w:rsidR="00521972" w:rsidRPr="00F20CC6">
              <w:rPr>
                <w:rStyle w:val="ad"/>
                <w:noProof/>
              </w:rPr>
              <w:t>3.4 Физическое моделирование в условиях фиксированного положения источника и меняющегося водного слоя</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_Toc72398991 \h </w:instrText>
            </w:r>
            <w:r w:rsidR="00521972" w:rsidRPr="00F20CC6">
              <w:rPr>
                <w:noProof/>
                <w:webHidden/>
              </w:rPr>
            </w:r>
            <w:r w:rsidR="00521972" w:rsidRPr="00F20CC6">
              <w:rPr>
                <w:noProof/>
                <w:webHidden/>
              </w:rPr>
              <w:fldChar w:fldCharType="separate"/>
            </w:r>
            <w:r w:rsidR="00521972" w:rsidRPr="00F20CC6">
              <w:rPr>
                <w:noProof/>
                <w:webHidden/>
              </w:rPr>
              <w:t>29</w:t>
            </w:r>
            <w:r w:rsidR="00521972" w:rsidRPr="00F20CC6">
              <w:rPr>
                <w:noProof/>
                <w:webHidden/>
              </w:rPr>
              <w:fldChar w:fldCharType="end"/>
            </w:r>
          </w:hyperlink>
        </w:p>
        <w:p w:rsidR="00521972" w:rsidRPr="00F20CC6" w:rsidRDefault="005D1CA5">
          <w:pPr>
            <w:pStyle w:val="21"/>
            <w:tabs>
              <w:tab w:val="right" w:leader="dot" w:pos="9345"/>
            </w:tabs>
            <w:rPr>
              <w:rFonts w:asciiTheme="minorHAnsi" w:eastAsiaTheme="minorEastAsia" w:hAnsiTheme="minorHAnsi"/>
              <w:noProof/>
              <w:sz w:val="22"/>
              <w:lang w:eastAsia="ru-RU"/>
            </w:rPr>
          </w:pPr>
          <w:hyperlink w:anchor="_Toc72398992" w:history="1">
            <w:r w:rsidR="00521972" w:rsidRPr="00F20CC6">
              <w:rPr>
                <w:rStyle w:val="ad"/>
                <w:noProof/>
              </w:rPr>
              <w:t>3.5 Физическое моделирование в условиях меняющегося положения источника с фиксированной и меняющейся мощностью водного слоя</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_Toc72398992 \h </w:instrText>
            </w:r>
            <w:r w:rsidR="00521972" w:rsidRPr="00F20CC6">
              <w:rPr>
                <w:noProof/>
                <w:webHidden/>
              </w:rPr>
            </w:r>
            <w:r w:rsidR="00521972" w:rsidRPr="00F20CC6">
              <w:rPr>
                <w:noProof/>
                <w:webHidden/>
              </w:rPr>
              <w:fldChar w:fldCharType="separate"/>
            </w:r>
            <w:r w:rsidR="00521972" w:rsidRPr="00F20CC6">
              <w:rPr>
                <w:noProof/>
                <w:webHidden/>
              </w:rPr>
              <w:t>32</w:t>
            </w:r>
            <w:r w:rsidR="00521972" w:rsidRPr="00F20CC6">
              <w:rPr>
                <w:noProof/>
                <w:webHidden/>
              </w:rPr>
              <w:fldChar w:fldCharType="end"/>
            </w:r>
          </w:hyperlink>
        </w:p>
        <w:p w:rsidR="00521972" w:rsidRPr="00F20CC6" w:rsidRDefault="005D1CA5">
          <w:pPr>
            <w:pStyle w:val="11"/>
            <w:tabs>
              <w:tab w:val="left" w:pos="1320"/>
              <w:tab w:val="right" w:leader="dot" w:pos="9345"/>
            </w:tabs>
            <w:rPr>
              <w:rFonts w:asciiTheme="minorHAnsi" w:eastAsiaTheme="minorEastAsia" w:hAnsiTheme="minorHAnsi"/>
              <w:noProof/>
              <w:sz w:val="22"/>
              <w:lang w:eastAsia="ru-RU"/>
            </w:rPr>
          </w:pPr>
          <w:hyperlink w:anchor="_Toc72398993" w:history="1">
            <w:r w:rsidR="00521972" w:rsidRPr="00F20CC6">
              <w:rPr>
                <w:rStyle w:val="ad"/>
                <w:noProof/>
              </w:rPr>
              <w:t>IV.</w:t>
            </w:r>
            <w:r w:rsidR="00521972" w:rsidRPr="00F20CC6">
              <w:rPr>
                <w:rFonts w:asciiTheme="minorHAnsi" w:eastAsiaTheme="minorEastAsia" w:hAnsiTheme="minorHAnsi"/>
                <w:noProof/>
                <w:sz w:val="22"/>
                <w:lang w:eastAsia="ru-RU"/>
              </w:rPr>
              <w:tab/>
            </w:r>
            <w:r w:rsidR="00521972" w:rsidRPr="00F20CC6">
              <w:rPr>
                <w:rStyle w:val="ad"/>
                <w:noProof/>
              </w:rPr>
              <w:t>ОБРАБОТКА ПОВЕРХНОСТНЫХ ВОЛН ШОЛЬТЕ НА ОСНОВЕ РЕАЛЬНЫХ ДАННЫХ</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_Toc72398993 \h </w:instrText>
            </w:r>
            <w:r w:rsidR="00521972" w:rsidRPr="00F20CC6">
              <w:rPr>
                <w:noProof/>
                <w:webHidden/>
              </w:rPr>
            </w:r>
            <w:r w:rsidR="00521972" w:rsidRPr="00F20CC6">
              <w:rPr>
                <w:noProof/>
                <w:webHidden/>
              </w:rPr>
              <w:fldChar w:fldCharType="separate"/>
            </w:r>
            <w:r w:rsidR="00521972" w:rsidRPr="00F20CC6">
              <w:rPr>
                <w:noProof/>
                <w:webHidden/>
              </w:rPr>
              <w:t>39</w:t>
            </w:r>
            <w:r w:rsidR="00521972" w:rsidRPr="00F20CC6">
              <w:rPr>
                <w:noProof/>
                <w:webHidden/>
              </w:rPr>
              <w:fldChar w:fldCharType="end"/>
            </w:r>
          </w:hyperlink>
        </w:p>
        <w:p w:rsidR="00521972" w:rsidRPr="00F20CC6" w:rsidRDefault="005D1CA5">
          <w:pPr>
            <w:pStyle w:val="21"/>
            <w:tabs>
              <w:tab w:val="right" w:leader="dot" w:pos="9345"/>
            </w:tabs>
            <w:rPr>
              <w:rFonts w:asciiTheme="minorHAnsi" w:eastAsiaTheme="minorEastAsia" w:hAnsiTheme="minorHAnsi"/>
              <w:noProof/>
              <w:sz w:val="22"/>
              <w:lang w:eastAsia="ru-RU"/>
            </w:rPr>
          </w:pPr>
          <w:hyperlink w:anchor="_Toc72398994" w:history="1">
            <w:r w:rsidR="00521972" w:rsidRPr="00F20CC6">
              <w:rPr>
                <w:rStyle w:val="ad"/>
                <w:noProof/>
              </w:rPr>
              <w:t>4.1 Методика и технология проведения сейсмических исследований</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_Toc72398994 \h </w:instrText>
            </w:r>
            <w:r w:rsidR="00521972" w:rsidRPr="00F20CC6">
              <w:rPr>
                <w:noProof/>
                <w:webHidden/>
              </w:rPr>
            </w:r>
            <w:r w:rsidR="00521972" w:rsidRPr="00F20CC6">
              <w:rPr>
                <w:noProof/>
                <w:webHidden/>
              </w:rPr>
              <w:fldChar w:fldCharType="separate"/>
            </w:r>
            <w:r w:rsidR="00521972" w:rsidRPr="00F20CC6">
              <w:rPr>
                <w:noProof/>
                <w:webHidden/>
              </w:rPr>
              <w:t>39</w:t>
            </w:r>
            <w:r w:rsidR="00521972" w:rsidRPr="00F20CC6">
              <w:rPr>
                <w:noProof/>
                <w:webHidden/>
              </w:rPr>
              <w:fldChar w:fldCharType="end"/>
            </w:r>
          </w:hyperlink>
        </w:p>
        <w:p w:rsidR="00521972" w:rsidRPr="00F20CC6" w:rsidRDefault="005D1CA5">
          <w:pPr>
            <w:pStyle w:val="21"/>
            <w:tabs>
              <w:tab w:val="left" w:pos="1540"/>
              <w:tab w:val="right" w:leader="dot" w:pos="9345"/>
            </w:tabs>
            <w:rPr>
              <w:rFonts w:asciiTheme="minorHAnsi" w:eastAsiaTheme="minorEastAsia" w:hAnsiTheme="minorHAnsi"/>
              <w:noProof/>
              <w:sz w:val="22"/>
              <w:lang w:eastAsia="ru-RU"/>
            </w:rPr>
          </w:pPr>
          <w:hyperlink w:anchor="_Toc72398995" w:history="1">
            <w:r w:rsidR="00521972" w:rsidRPr="00F20CC6">
              <w:rPr>
                <w:rStyle w:val="ad"/>
                <w:noProof/>
              </w:rPr>
              <w:t>4.2</w:t>
            </w:r>
            <w:r w:rsidR="00521972" w:rsidRPr="00F20CC6">
              <w:rPr>
                <w:rFonts w:asciiTheme="minorHAnsi" w:eastAsiaTheme="minorEastAsia" w:hAnsiTheme="minorHAnsi"/>
                <w:noProof/>
                <w:sz w:val="22"/>
                <w:lang w:eastAsia="ru-RU"/>
              </w:rPr>
              <w:tab/>
            </w:r>
            <w:r w:rsidR="00521972" w:rsidRPr="00F20CC6">
              <w:rPr>
                <w:rStyle w:val="ad"/>
                <w:noProof/>
              </w:rPr>
              <w:t>Анализ исходных сейсмических данных</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_Toc72398995 \h </w:instrText>
            </w:r>
            <w:r w:rsidR="00521972" w:rsidRPr="00F20CC6">
              <w:rPr>
                <w:noProof/>
                <w:webHidden/>
              </w:rPr>
            </w:r>
            <w:r w:rsidR="00521972" w:rsidRPr="00F20CC6">
              <w:rPr>
                <w:noProof/>
                <w:webHidden/>
              </w:rPr>
              <w:fldChar w:fldCharType="separate"/>
            </w:r>
            <w:r w:rsidR="00521972" w:rsidRPr="00F20CC6">
              <w:rPr>
                <w:noProof/>
                <w:webHidden/>
              </w:rPr>
              <w:t>41</w:t>
            </w:r>
            <w:r w:rsidR="00521972" w:rsidRPr="00F20CC6">
              <w:rPr>
                <w:noProof/>
                <w:webHidden/>
              </w:rPr>
              <w:fldChar w:fldCharType="end"/>
            </w:r>
          </w:hyperlink>
        </w:p>
        <w:p w:rsidR="00521972" w:rsidRPr="00F20CC6" w:rsidRDefault="005D1CA5">
          <w:pPr>
            <w:pStyle w:val="21"/>
            <w:tabs>
              <w:tab w:val="right" w:leader="dot" w:pos="9345"/>
            </w:tabs>
            <w:rPr>
              <w:rFonts w:asciiTheme="minorHAnsi" w:eastAsiaTheme="minorEastAsia" w:hAnsiTheme="minorHAnsi"/>
              <w:noProof/>
              <w:sz w:val="22"/>
              <w:lang w:eastAsia="ru-RU"/>
            </w:rPr>
          </w:pPr>
          <w:hyperlink w:anchor="_Toc72398996" w:history="1">
            <w:r w:rsidR="00521972" w:rsidRPr="00F20CC6">
              <w:rPr>
                <w:rStyle w:val="ad"/>
                <w:noProof/>
              </w:rPr>
              <w:t>4.3 Обработка сейсмических данных в рамках многоканального анализа поверхностных волн (метод MASW)</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_Toc72398996 \h </w:instrText>
            </w:r>
            <w:r w:rsidR="00521972" w:rsidRPr="00F20CC6">
              <w:rPr>
                <w:noProof/>
                <w:webHidden/>
              </w:rPr>
            </w:r>
            <w:r w:rsidR="00521972" w:rsidRPr="00F20CC6">
              <w:rPr>
                <w:noProof/>
                <w:webHidden/>
              </w:rPr>
              <w:fldChar w:fldCharType="separate"/>
            </w:r>
            <w:r w:rsidR="00521972" w:rsidRPr="00F20CC6">
              <w:rPr>
                <w:noProof/>
                <w:webHidden/>
              </w:rPr>
              <w:t>44</w:t>
            </w:r>
            <w:r w:rsidR="00521972" w:rsidRPr="00F20CC6">
              <w:rPr>
                <w:noProof/>
                <w:webHidden/>
              </w:rPr>
              <w:fldChar w:fldCharType="end"/>
            </w:r>
          </w:hyperlink>
        </w:p>
        <w:p w:rsidR="00521972" w:rsidRPr="00F20CC6" w:rsidRDefault="005D1CA5">
          <w:pPr>
            <w:pStyle w:val="21"/>
            <w:tabs>
              <w:tab w:val="left" w:pos="1540"/>
              <w:tab w:val="right" w:leader="dot" w:pos="9345"/>
            </w:tabs>
            <w:rPr>
              <w:rFonts w:asciiTheme="minorHAnsi" w:eastAsiaTheme="minorEastAsia" w:hAnsiTheme="minorHAnsi"/>
              <w:noProof/>
              <w:sz w:val="22"/>
              <w:lang w:eastAsia="ru-RU"/>
            </w:rPr>
          </w:pPr>
          <w:hyperlink w:anchor="_Toc72398997" w:history="1">
            <w:r w:rsidR="00521972" w:rsidRPr="00F20CC6">
              <w:rPr>
                <w:rStyle w:val="ad"/>
                <w:noProof/>
              </w:rPr>
              <w:t>4.4</w:t>
            </w:r>
            <w:r w:rsidR="00521972" w:rsidRPr="00F20CC6">
              <w:rPr>
                <w:rFonts w:asciiTheme="minorHAnsi" w:eastAsiaTheme="minorEastAsia" w:hAnsiTheme="minorHAnsi"/>
                <w:noProof/>
                <w:sz w:val="22"/>
                <w:lang w:eastAsia="ru-RU"/>
              </w:rPr>
              <w:tab/>
            </w:r>
            <w:r w:rsidR="00521972" w:rsidRPr="00F20CC6">
              <w:rPr>
                <w:rStyle w:val="ad"/>
                <w:noProof/>
              </w:rPr>
              <w:t>Пикировка дисперсионных кривых</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_Toc72398997 \h </w:instrText>
            </w:r>
            <w:r w:rsidR="00521972" w:rsidRPr="00F20CC6">
              <w:rPr>
                <w:noProof/>
                <w:webHidden/>
              </w:rPr>
            </w:r>
            <w:r w:rsidR="00521972" w:rsidRPr="00F20CC6">
              <w:rPr>
                <w:noProof/>
                <w:webHidden/>
              </w:rPr>
              <w:fldChar w:fldCharType="separate"/>
            </w:r>
            <w:r w:rsidR="00521972" w:rsidRPr="00F20CC6">
              <w:rPr>
                <w:noProof/>
                <w:webHidden/>
              </w:rPr>
              <w:t>45</w:t>
            </w:r>
            <w:r w:rsidR="00521972" w:rsidRPr="00F20CC6">
              <w:rPr>
                <w:noProof/>
                <w:webHidden/>
              </w:rPr>
              <w:fldChar w:fldCharType="end"/>
            </w:r>
          </w:hyperlink>
        </w:p>
        <w:p w:rsidR="00521972" w:rsidRPr="00F20CC6" w:rsidRDefault="005D1CA5">
          <w:pPr>
            <w:pStyle w:val="21"/>
            <w:tabs>
              <w:tab w:val="left" w:pos="1540"/>
              <w:tab w:val="right" w:leader="dot" w:pos="9345"/>
            </w:tabs>
            <w:rPr>
              <w:rFonts w:asciiTheme="minorHAnsi" w:eastAsiaTheme="minorEastAsia" w:hAnsiTheme="minorHAnsi"/>
              <w:noProof/>
              <w:sz w:val="22"/>
              <w:lang w:eastAsia="ru-RU"/>
            </w:rPr>
          </w:pPr>
          <w:hyperlink w:anchor="_Toc72398998" w:history="1">
            <w:r w:rsidR="00521972" w:rsidRPr="00F20CC6">
              <w:rPr>
                <w:rStyle w:val="ad"/>
                <w:noProof/>
              </w:rPr>
              <w:t>4.5</w:t>
            </w:r>
            <w:r w:rsidR="00521972" w:rsidRPr="00F20CC6">
              <w:rPr>
                <w:rFonts w:asciiTheme="minorHAnsi" w:eastAsiaTheme="minorEastAsia" w:hAnsiTheme="minorHAnsi"/>
                <w:noProof/>
                <w:sz w:val="22"/>
                <w:lang w:eastAsia="ru-RU"/>
              </w:rPr>
              <w:tab/>
            </w:r>
            <w:r w:rsidR="00521972" w:rsidRPr="00F20CC6">
              <w:rPr>
                <w:rStyle w:val="ad"/>
                <w:noProof/>
              </w:rPr>
              <w:t>Инверсия</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_Toc72398998 \h </w:instrText>
            </w:r>
            <w:r w:rsidR="00521972" w:rsidRPr="00F20CC6">
              <w:rPr>
                <w:noProof/>
                <w:webHidden/>
              </w:rPr>
            </w:r>
            <w:r w:rsidR="00521972" w:rsidRPr="00F20CC6">
              <w:rPr>
                <w:noProof/>
                <w:webHidden/>
              </w:rPr>
              <w:fldChar w:fldCharType="separate"/>
            </w:r>
            <w:r w:rsidR="00521972" w:rsidRPr="00F20CC6">
              <w:rPr>
                <w:noProof/>
                <w:webHidden/>
              </w:rPr>
              <w:t>47</w:t>
            </w:r>
            <w:r w:rsidR="00521972" w:rsidRPr="00F20CC6">
              <w:rPr>
                <w:noProof/>
                <w:webHidden/>
              </w:rPr>
              <w:fldChar w:fldCharType="end"/>
            </w:r>
          </w:hyperlink>
        </w:p>
        <w:p w:rsidR="00521972" w:rsidRPr="00F20CC6" w:rsidRDefault="005D1CA5">
          <w:pPr>
            <w:pStyle w:val="21"/>
            <w:tabs>
              <w:tab w:val="right" w:leader="dot" w:pos="9345"/>
            </w:tabs>
            <w:rPr>
              <w:rFonts w:asciiTheme="minorHAnsi" w:eastAsiaTheme="minorEastAsia" w:hAnsiTheme="minorHAnsi"/>
              <w:noProof/>
              <w:sz w:val="22"/>
              <w:lang w:eastAsia="ru-RU"/>
            </w:rPr>
          </w:pPr>
          <w:hyperlink w:anchor="_Toc72398999" w:history="1">
            <w:r w:rsidR="00521972" w:rsidRPr="00F20CC6">
              <w:rPr>
                <w:rStyle w:val="ad"/>
                <w:noProof/>
              </w:rPr>
              <w:t>4.4 Выбор базы наблюдения (апертуры)</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_Toc72398999 \h </w:instrText>
            </w:r>
            <w:r w:rsidR="00521972" w:rsidRPr="00F20CC6">
              <w:rPr>
                <w:noProof/>
                <w:webHidden/>
              </w:rPr>
            </w:r>
            <w:r w:rsidR="00521972" w:rsidRPr="00F20CC6">
              <w:rPr>
                <w:noProof/>
                <w:webHidden/>
              </w:rPr>
              <w:fldChar w:fldCharType="separate"/>
            </w:r>
            <w:r w:rsidR="00521972" w:rsidRPr="00F20CC6">
              <w:rPr>
                <w:noProof/>
                <w:webHidden/>
              </w:rPr>
              <w:t>48</w:t>
            </w:r>
            <w:r w:rsidR="00521972" w:rsidRPr="00F20CC6">
              <w:rPr>
                <w:noProof/>
                <w:webHidden/>
              </w:rPr>
              <w:fldChar w:fldCharType="end"/>
            </w:r>
          </w:hyperlink>
        </w:p>
        <w:p w:rsidR="00521972" w:rsidRPr="00F20CC6" w:rsidRDefault="005D1CA5">
          <w:pPr>
            <w:pStyle w:val="21"/>
            <w:tabs>
              <w:tab w:val="left" w:pos="1540"/>
              <w:tab w:val="right" w:leader="dot" w:pos="9345"/>
            </w:tabs>
            <w:rPr>
              <w:rFonts w:asciiTheme="minorHAnsi" w:eastAsiaTheme="minorEastAsia" w:hAnsiTheme="minorHAnsi"/>
              <w:noProof/>
              <w:sz w:val="22"/>
              <w:lang w:eastAsia="ru-RU"/>
            </w:rPr>
          </w:pPr>
          <w:hyperlink w:anchor="_Toc72399000" w:history="1">
            <w:r w:rsidR="00521972" w:rsidRPr="00F20CC6">
              <w:rPr>
                <w:rStyle w:val="ad"/>
                <w:noProof/>
              </w:rPr>
              <w:t>4.6</w:t>
            </w:r>
            <w:r w:rsidR="00521972" w:rsidRPr="00F20CC6">
              <w:rPr>
                <w:rFonts w:asciiTheme="minorHAnsi" w:eastAsiaTheme="minorEastAsia" w:hAnsiTheme="minorHAnsi"/>
                <w:noProof/>
                <w:sz w:val="22"/>
                <w:lang w:eastAsia="ru-RU"/>
              </w:rPr>
              <w:tab/>
            </w:r>
            <w:r w:rsidR="00521972" w:rsidRPr="00F20CC6">
              <w:rPr>
                <w:rStyle w:val="ad"/>
                <w:noProof/>
              </w:rPr>
              <w:t>Инверсия с разным шагом между пунктами приёма (донными станциями)</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_Toc72399000 \h </w:instrText>
            </w:r>
            <w:r w:rsidR="00521972" w:rsidRPr="00F20CC6">
              <w:rPr>
                <w:noProof/>
                <w:webHidden/>
              </w:rPr>
            </w:r>
            <w:r w:rsidR="00521972" w:rsidRPr="00F20CC6">
              <w:rPr>
                <w:noProof/>
                <w:webHidden/>
              </w:rPr>
              <w:fldChar w:fldCharType="separate"/>
            </w:r>
            <w:r w:rsidR="00521972" w:rsidRPr="00F20CC6">
              <w:rPr>
                <w:noProof/>
                <w:webHidden/>
              </w:rPr>
              <w:t>50</w:t>
            </w:r>
            <w:r w:rsidR="00521972" w:rsidRPr="00F20CC6">
              <w:rPr>
                <w:noProof/>
                <w:webHidden/>
              </w:rPr>
              <w:fldChar w:fldCharType="end"/>
            </w:r>
          </w:hyperlink>
        </w:p>
        <w:p w:rsidR="00521972" w:rsidRPr="00F20CC6" w:rsidRDefault="005D1CA5">
          <w:pPr>
            <w:pStyle w:val="21"/>
            <w:tabs>
              <w:tab w:val="left" w:pos="1540"/>
              <w:tab w:val="right" w:leader="dot" w:pos="9345"/>
            </w:tabs>
            <w:rPr>
              <w:rFonts w:asciiTheme="minorHAnsi" w:eastAsiaTheme="minorEastAsia" w:hAnsiTheme="minorHAnsi"/>
              <w:noProof/>
              <w:sz w:val="22"/>
              <w:lang w:eastAsia="ru-RU"/>
            </w:rPr>
          </w:pPr>
          <w:hyperlink w:anchor="_Toc72399001" w:history="1">
            <w:r w:rsidR="00521972" w:rsidRPr="00F20CC6">
              <w:rPr>
                <w:rStyle w:val="ad"/>
                <w:noProof/>
              </w:rPr>
              <w:t>4.7</w:t>
            </w:r>
            <w:r w:rsidR="00521972" w:rsidRPr="00F20CC6">
              <w:rPr>
                <w:rFonts w:asciiTheme="minorHAnsi" w:eastAsiaTheme="minorEastAsia" w:hAnsiTheme="minorHAnsi"/>
                <w:noProof/>
                <w:sz w:val="22"/>
                <w:lang w:eastAsia="ru-RU"/>
              </w:rPr>
              <w:tab/>
            </w:r>
            <w:r w:rsidR="00521972" w:rsidRPr="00F20CC6">
              <w:rPr>
                <w:rStyle w:val="ad"/>
                <w:noProof/>
              </w:rPr>
              <w:t>Устойчивость решения обратной задачи при инверсии левой и правой ветви сейсмограмм</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_Toc72399001 \h </w:instrText>
            </w:r>
            <w:r w:rsidR="00521972" w:rsidRPr="00F20CC6">
              <w:rPr>
                <w:noProof/>
                <w:webHidden/>
              </w:rPr>
            </w:r>
            <w:r w:rsidR="00521972" w:rsidRPr="00F20CC6">
              <w:rPr>
                <w:noProof/>
                <w:webHidden/>
              </w:rPr>
              <w:fldChar w:fldCharType="separate"/>
            </w:r>
            <w:r w:rsidR="00521972" w:rsidRPr="00F20CC6">
              <w:rPr>
                <w:noProof/>
                <w:webHidden/>
              </w:rPr>
              <w:t>52</w:t>
            </w:r>
            <w:r w:rsidR="00521972" w:rsidRPr="00F20CC6">
              <w:rPr>
                <w:noProof/>
                <w:webHidden/>
              </w:rPr>
              <w:fldChar w:fldCharType="end"/>
            </w:r>
          </w:hyperlink>
        </w:p>
        <w:p w:rsidR="00521972" w:rsidRPr="00F20CC6" w:rsidRDefault="005D1CA5">
          <w:pPr>
            <w:pStyle w:val="11"/>
            <w:tabs>
              <w:tab w:val="right" w:leader="dot" w:pos="9345"/>
            </w:tabs>
            <w:rPr>
              <w:rFonts w:asciiTheme="minorHAnsi" w:eastAsiaTheme="minorEastAsia" w:hAnsiTheme="minorHAnsi"/>
              <w:noProof/>
              <w:sz w:val="22"/>
              <w:lang w:eastAsia="ru-RU"/>
            </w:rPr>
          </w:pPr>
          <w:hyperlink w:anchor="_Toc72399002" w:history="1">
            <w:r w:rsidR="00521972" w:rsidRPr="00F20CC6">
              <w:rPr>
                <w:rStyle w:val="ad"/>
                <w:noProof/>
              </w:rPr>
              <w:t>ЗАКЛЮЧЕНИЕ</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_Toc72399002 \h </w:instrText>
            </w:r>
            <w:r w:rsidR="00521972" w:rsidRPr="00F20CC6">
              <w:rPr>
                <w:noProof/>
                <w:webHidden/>
              </w:rPr>
            </w:r>
            <w:r w:rsidR="00521972" w:rsidRPr="00F20CC6">
              <w:rPr>
                <w:noProof/>
                <w:webHidden/>
              </w:rPr>
              <w:fldChar w:fldCharType="separate"/>
            </w:r>
            <w:r w:rsidR="00521972" w:rsidRPr="00F20CC6">
              <w:rPr>
                <w:noProof/>
                <w:webHidden/>
              </w:rPr>
              <w:t>54</w:t>
            </w:r>
            <w:r w:rsidR="00521972" w:rsidRPr="00F20CC6">
              <w:rPr>
                <w:noProof/>
                <w:webHidden/>
              </w:rPr>
              <w:fldChar w:fldCharType="end"/>
            </w:r>
          </w:hyperlink>
        </w:p>
        <w:p w:rsidR="00521972" w:rsidRPr="00F20CC6" w:rsidRDefault="005D1CA5">
          <w:pPr>
            <w:pStyle w:val="11"/>
            <w:tabs>
              <w:tab w:val="right" w:leader="dot" w:pos="9345"/>
            </w:tabs>
            <w:rPr>
              <w:rFonts w:asciiTheme="minorHAnsi" w:eastAsiaTheme="minorEastAsia" w:hAnsiTheme="minorHAnsi"/>
              <w:noProof/>
              <w:sz w:val="22"/>
              <w:lang w:eastAsia="ru-RU"/>
            </w:rPr>
          </w:pPr>
          <w:hyperlink w:anchor="_Toc72399003" w:history="1">
            <w:r w:rsidR="00521972" w:rsidRPr="00F20CC6">
              <w:rPr>
                <w:rStyle w:val="ad"/>
                <w:noProof/>
              </w:rPr>
              <w:t>Список литературы</w:t>
            </w:r>
            <w:r w:rsidR="00521972" w:rsidRPr="00F20CC6">
              <w:rPr>
                <w:noProof/>
                <w:webHidden/>
              </w:rPr>
              <w:tab/>
            </w:r>
            <w:r w:rsidR="00521972" w:rsidRPr="00F20CC6">
              <w:rPr>
                <w:noProof/>
                <w:webHidden/>
              </w:rPr>
              <w:fldChar w:fldCharType="begin"/>
            </w:r>
            <w:r w:rsidR="00521972" w:rsidRPr="00F20CC6">
              <w:rPr>
                <w:noProof/>
                <w:webHidden/>
              </w:rPr>
              <w:instrText xml:space="preserve"> PAGEREF _Toc72399003 \h </w:instrText>
            </w:r>
            <w:r w:rsidR="00521972" w:rsidRPr="00F20CC6">
              <w:rPr>
                <w:noProof/>
                <w:webHidden/>
              </w:rPr>
            </w:r>
            <w:r w:rsidR="00521972" w:rsidRPr="00F20CC6">
              <w:rPr>
                <w:noProof/>
                <w:webHidden/>
              </w:rPr>
              <w:fldChar w:fldCharType="separate"/>
            </w:r>
            <w:r w:rsidR="00521972" w:rsidRPr="00F20CC6">
              <w:rPr>
                <w:noProof/>
                <w:webHidden/>
              </w:rPr>
              <w:t>56</w:t>
            </w:r>
            <w:r w:rsidR="00521972" w:rsidRPr="00F20CC6">
              <w:rPr>
                <w:noProof/>
                <w:webHidden/>
              </w:rPr>
              <w:fldChar w:fldCharType="end"/>
            </w:r>
          </w:hyperlink>
        </w:p>
        <w:p w:rsidR="00B1624A" w:rsidRPr="00F20CC6" w:rsidRDefault="00B1624A">
          <w:r w:rsidRPr="00F20CC6">
            <w:rPr>
              <w:b/>
              <w:bCs/>
            </w:rPr>
            <w:fldChar w:fldCharType="end"/>
          </w:r>
        </w:p>
      </w:sdtContent>
    </w:sdt>
    <w:p w:rsidR="00B1624A" w:rsidRPr="00F20CC6" w:rsidRDefault="00B1624A" w:rsidP="00B1624A"/>
    <w:p w:rsidR="00EA014F" w:rsidRPr="00F20CC6" w:rsidRDefault="00EA014F" w:rsidP="00DC476A">
      <w:pPr>
        <w:spacing w:line="259" w:lineRule="auto"/>
        <w:ind w:firstLine="0"/>
      </w:pPr>
      <w:r w:rsidRPr="00F20CC6">
        <w:br w:type="page"/>
      </w:r>
    </w:p>
    <w:p w:rsidR="00EA014F" w:rsidRPr="00F20CC6" w:rsidRDefault="00B015E2" w:rsidP="00735CF3">
      <w:pPr>
        <w:jc w:val="center"/>
        <w:rPr>
          <w:b/>
          <w:sz w:val="28"/>
        </w:rPr>
      </w:pPr>
      <w:r w:rsidRPr="00F20CC6">
        <w:rPr>
          <w:b/>
          <w:sz w:val="28"/>
        </w:rPr>
        <w:lastRenderedPageBreak/>
        <w:t>Введение</w:t>
      </w:r>
    </w:p>
    <w:p w:rsidR="00F81702" w:rsidRPr="00F20CC6" w:rsidRDefault="00FE7169" w:rsidP="003E6880">
      <w:r w:rsidRPr="00F20CC6">
        <w:t>Метод многоканального анализа поверхностных волн (MASW) является хорошо разработанным и зарекомендовавшим себя методом для геотехнических и инженерных целей на суше. Данный метод позволяет получать график зависимости скорости поперечной волны (</w:t>
      </w:r>
      <w:proofErr w:type="spellStart"/>
      <w:r w:rsidRPr="00F20CC6">
        <w:t>Vs</w:t>
      </w:r>
      <w:proofErr w:type="spellEnd"/>
      <w:r w:rsidRPr="00F20CC6">
        <w:t>) от глубины на исследуемом участке,</w:t>
      </w:r>
      <w:r w:rsidR="002119C1" w:rsidRPr="00F20CC6">
        <w:t xml:space="preserve"> </w:t>
      </w:r>
      <w:r w:rsidR="00AA7FE5" w:rsidRPr="00F20CC6">
        <w:t>фактически</w:t>
      </w:r>
      <w:r w:rsidR="002119C1" w:rsidRPr="00F20CC6">
        <w:t xml:space="preserve"> скорость поперечной волны напрямую связана с жесткостью почвы</w:t>
      </w:r>
      <w:r w:rsidR="00572CFC" w:rsidRPr="00F20CC6">
        <w:t xml:space="preserve"> при малых деформациях</w:t>
      </w:r>
      <w:r w:rsidR="00CE55A2" w:rsidRPr="00F20CC6">
        <w:t>.</w:t>
      </w:r>
      <w:r w:rsidR="002119C1" w:rsidRPr="00F20CC6">
        <w:t xml:space="preserve"> </w:t>
      </w:r>
      <w:r w:rsidR="00CE55A2" w:rsidRPr="00F20CC6">
        <w:t xml:space="preserve">В </w:t>
      </w:r>
      <w:r w:rsidR="002119C1" w:rsidRPr="00F20CC6">
        <w:t>зависимости от априорной информации об у</w:t>
      </w:r>
      <w:r w:rsidR="00E41955" w:rsidRPr="00F20CC6">
        <w:t>частке можно получи</w:t>
      </w:r>
      <w:r w:rsidR="002D000A" w:rsidRPr="00F20CC6">
        <w:t xml:space="preserve">ть некоторые </w:t>
      </w:r>
      <w:r w:rsidR="00CE55A2" w:rsidRPr="00F20CC6">
        <w:t>характеристики середы, такие</w:t>
      </w:r>
      <w:r w:rsidR="002119C1" w:rsidRPr="00F20CC6">
        <w:t xml:space="preserve"> к</w:t>
      </w:r>
      <w:r w:rsidR="002D000A" w:rsidRPr="00F20CC6">
        <w:t>ак прочность на сдвиг, литологию</w:t>
      </w:r>
      <w:r w:rsidR="002119C1" w:rsidRPr="00F20CC6">
        <w:t>, уплотнение, содержание глины и наличие пустот.</w:t>
      </w:r>
      <w:r w:rsidR="00BE0C20" w:rsidRPr="00F20CC6">
        <w:t xml:space="preserve"> Используя тот же метод многоканального анализа поверхностных волн (M</w:t>
      </w:r>
      <w:r w:rsidR="00BE0C20" w:rsidRPr="00F20CC6">
        <w:rPr>
          <w:lang w:val="en-US"/>
        </w:rPr>
        <w:t>ASW</w:t>
      </w:r>
      <w:r w:rsidR="00BE0C20" w:rsidRPr="00F20CC6">
        <w:t xml:space="preserve">), который используется для волн Рэлея на суше, может быть перенесен на мелководную морскую среду. Волны Рэлея в этом случае называют волнами </w:t>
      </w:r>
      <w:proofErr w:type="spellStart"/>
      <w:r w:rsidR="00BE0C20" w:rsidRPr="00F20CC6">
        <w:t>Шолте</w:t>
      </w:r>
      <w:proofErr w:type="spellEnd"/>
      <w:r w:rsidR="00BE0C20" w:rsidRPr="00F20CC6">
        <w:t xml:space="preserve"> (</w:t>
      </w:r>
      <w:proofErr w:type="spellStart"/>
      <w:r w:rsidR="00BE0C20" w:rsidRPr="00F20CC6">
        <w:t>Scholte</w:t>
      </w:r>
      <w:proofErr w:type="spellEnd"/>
      <w:r w:rsidR="00BE0C20" w:rsidRPr="00F20CC6">
        <w:t>, 1947), движущимися по морскому дну со скоростями, немного меньшими, чем у волн Рэлея, из-за влияния слоя воды.</w:t>
      </w:r>
      <w:r w:rsidR="002119C1" w:rsidRPr="00F20CC6">
        <w:t xml:space="preserve"> В мелководной морской среде информация о жесткости подповерхностного слоя может быть столь же актуальной</w:t>
      </w:r>
      <w:r w:rsidR="00CD2EEC" w:rsidRPr="00F20CC6">
        <w:t>, как и на суше</w:t>
      </w:r>
      <w:r w:rsidR="002119C1" w:rsidRPr="00F20CC6">
        <w:t>.</w:t>
      </w:r>
      <w:r w:rsidR="002119C1" w:rsidRPr="00F20CC6">
        <w:rPr>
          <w:rFonts w:ascii="ArnoPro-Regular" w:hAnsi="ArnoPro-Regular" w:cs="ArnoPro-Regular"/>
          <w:sz w:val="23"/>
          <w:szCs w:val="23"/>
        </w:rPr>
        <w:t xml:space="preserve"> </w:t>
      </w:r>
      <w:r w:rsidR="002119C1" w:rsidRPr="00F20CC6">
        <w:t>Знание об изменении прочности на сдвиг с глубиной может быть использовано при п</w:t>
      </w:r>
      <w:r w:rsidR="00F81702" w:rsidRPr="00F20CC6">
        <w:t>ланировании расположения морских ветряных</w:t>
      </w:r>
      <w:r w:rsidR="002119C1" w:rsidRPr="00F20CC6">
        <w:t xml:space="preserve"> эл</w:t>
      </w:r>
      <w:r w:rsidR="00F81702" w:rsidRPr="00F20CC6">
        <w:t>ектростанций или нефтяных вышек,</w:t>
      </w:r>
      <w:r w:rsidR="00532DC3" w:rsidRPr="00F20CC6">
        <w:t xml:space="preserve"> при</w:t>
      </w:r>
      <w:r w:rsidR="00F81702" w:rsidRPr="00F20CC6">
        <w:t xml:space="preserve"> проектировании </w:t>
      </w:r>
      <w:r w:rsidR="00532DC3" w:rsidRPr="00F20CC6">
        <w:t>строительства</w:t>
      </w:r>
      <w:r w:rsidR="002D000A" w:rsidRPr="00F20CC6">
        <w:t xml:space="preserve"> инженерных сооружений (</w:t>
      </w:r>
      <w:r w:rsidR="00F81702" w:rsidRPr="00F20CC6">
        <w:t>мостов, причалов, эстакад</w:t>
      </w:r>
      <w:r w:rsidR="002D000A" w:rsidRPr="00F20CC6">
        <w:t>)</w:t>
      </w:r>
      <w:r w:rsidR="00F81702" w:rsidRPr="00F20CC6">
        <w:t>.</w:t>
      </w:r>
      <w:r w:rsidR="002119C1" w:rsidRPr="00F20CC6">
        <w:t xml:space="preserve"> Информация о </w:t>
      </w:r>
      <w:r w:rsidR="002D000A" w:rsidRPr="00F20CC6">
        <w:t>литологии</w:t>
      </w:r>
      <w:r w:rsidR="002119C1" w:rsidRPr="00F20CC6">
        <w:t xml:space="preserve"> может быть полезен для поиска и выемки песчаных тел (используется для добычи полезных ископаемых, создания гавани и питания пляжей). </w:t>
      </w:r>
      <w:r w:rsidR="00CD2EEC" w:rsidRPr="00F20CC6">
        <w:t xml:space="preserve">Кроме того, при решении задач сейсмического микрорайонирования необходимо располагать сведениями скоростей поперечных волн в верхних 30 м. разреза. </w:t>
      </w:r>
      <w:r w:rsidR="00F81702" w:rsidRPr="00F20CC6">
        <w:t>Самостоятельное значение имеет изучение газонасыщенных осадков.</w:t>
      </w:r>
      <w:r w:rsidR="003E6880" w:rsidRPr="00F20CC6">
        <w:t xml:space="preserve"> </w:t>
      </w:r>
      <w:r w:rsidR="00F81702" w:rsidRPr="00F20CC6">
        <w:t xml:space="preserve">Газ, образованный под поверхностью морского дна, обладает способностью к фильтрации и выходит на поверхность. Геологические условия могут препятствовать этому процессу, и тогда формируются </w:t>
      </w:r>
      <w:proofErr w:type="spellStart"/>
      <w:r w:rsidR="00F81702" w:rsidRPr="00F20CC6">
        <w:t>газонасыщенные</w:t>
      </w:r>
      <w:proofErr w:type="spellEnd"/>
      <w:r w:rsidR="00F81702" w:rsidRPr="00F20CC6">
        <w:t xml:space="preserve"> неглубоководные отложения. Особенности этих газовых скоплений зависят от типа осадков, в которых они заключены. При определенных давлении и температуре мигрирующий газ может быть изолирован в форме газогидратов. Это подтверждается различием форм акустического сигнала, регистрируемого на сейсмических профилях и результатами бурения. Кроме того, возможно естественное поступление газа в придонные отложения. Давление газа в газонасыщенных отложениях превосходит гидростатическое — формируются зоны аномально высокого пластового давления (АВПД). Если во время бурения происходит вскрытие газонасыщенных отложений, заключенный в них газ под большим давлением проникает в скважину, что может привести к авариям.</w:t>
      </w:r>
      <w:r w:rsidR="003E6880" w:rsidRPr="00F20CC6">
        <w:t xml:space="preserve"> </w:t>
      </w:r>
    </w:p>
    <w:p w:rsidR="002119C1" w:rsidRPr="00F20CC6" w:rsidRDefault="00D8577D" w:rsidP="00AF028E">
      <w:r w:rsidRPr="00F20CC6">
        <w:lastRenderedPageBreak/>
        <w:t xml:space="preserve">Так как </w:t>
      </w:r>
      <w:r w:rsidR="00524FDB" w:rsidRPr="00F20CC6">
        <w:t>применение</w:t>
      </w:r>
      <w:r w:rsidR="00F03E3F" w:rsidRPr="00F20CC6">
        <w:t xml:space="preserve"> </w:t>
      </w:r>
      <w:r w:rsidRPr="00F20CC6">
        <w:t>метод</w:t>
      </w:r>
      <w:r w:rsidR="00F03E3F" w:rsidRPr="00F20CC6">
        <w:t>а</w:t>
      </w:r>
      <w:r w:rsidRPr="00F20CC6">
        <w:t xml:space="preserve"> </w:t>
      </w:r>
      <w:r w:rsidRPr="00F20CC6">
        <w:rPr>
          <w:lang w:val="en-US"/>
        </w:rPr>
        <w:t>MASW</w:t>
      </w:r>
      <w:r w:rsidR="00E41955" w:rsidRPr="00F20CC6">
        <w:t xml:space="preserve"> на акватории</w:t>
      </w:r>
      <w:r w:rsidR="00F03E3F" w:rsidRPr="00F20CC6">
        <w:t xml:space="preserve"> с </w:t>
      </w:r>
      <w:r w:rsidR="00524FDB" w:rsidRPr="00F20CC6">
        <w:t xml:space="preserve">использованием </w:t>
      </w:r>
      <w:r w:rsidR="00F03E3F" w:rsidRPr="00F20CC6">
        <w:t>поверхностных волн Шольте</w:t>
      </w:r>
      <w:r w:rsidRPr="00F20CC6">
        <w:t xml:space="preserve"> </w:t>
      </w:r>
      <w:r w:rsidR="00524FDB" w:rsidRPr="00F20CC6">
        <w:t>является весьма новым</w:t>
      </w:r>
      <w:r w:rsidR="00576A54" w:rsidRPr="00F20CC6">
        <w:t xml:space="preserve"> и малоизученным методом, то для этого было решено провести ряд исследований для изучения их </w:t>
      </w:r>
      <w:r w:rsidR="00AC012B" w:rsidRPr="00F20CC6">
        <w:t>динамических и кинематических характеристик, технологии проведения работ</w:t>
      </w:r>
      <w:r w:rsidR="00576A54" w:rsidRPr="00F20CC6">
        <w:t xml:space="preserve"> и метод</w:t>
      </w:r>
      <w:r w:rsidR="00AB73EA" w:rsidRPr="00F20CC6">
        <w:t xml:space="preserve">ике обработки данных. </w:t>
      </w:r>
    </w:p>
    <w:p w:rsidR="00B45FC6" w:rsidRPr="00F20CC6" w:rsidRDefault="00AC012B" w:rsidP="00B45FC6">
      <w:r w:rsidRPr="00F20CC6">
        <w:t xml:space="preserve">Таким образом целью настоящей </w:t>
      </w:r>
      <w:r w:rsidR="00B45FC6" w:rsidRPr="00F20CC6">
        <w:t>выпускной квалификационной работы</w:t>
      </w:r>
      <w:r w:rsidRPr="00F20CC6">
        <w:t xml:space="preserve"> является</w:t>
      </w:r>
      <w:r w:rsidR="00B45FC6" w:rsidRPr="00F20CC6">
        <w:t>: установить особенности динамических и кинематических характеристик поверхностных волн Шольте и их взаимосвязь с геологическим строением верхней части разреза.</w:t>
      </w:r>
    </w:p>
    <w:p w:rsidR="00AC012B" w:rsidRPr="00F20CC6" w:rsidRDefault="00AC012B" w:rsidP="00AC012B">
      <w:pPr>
        <w:pStyle w:val="af2"/>
        <w:spacing w:before="159"/>
        <w:ind w:firstLine="360"/>
      </w:pPr>
      <w:r w:rsidRPr="00F20CC6">
        <w:t>Для</w:t>
      </w:r>
      <w:r w:rsidRPr="00F20CC6">
        <w:rPr>
          <w:spacing w:val="-5"/>
        </w:rPr>
        <w:t xml:space="preserve"> </w:t>
      </w:r>
      <w:r w:rsidRPr="00F20CC6">
        <w:t>достижения</w:t>
      </w:r>
      <w:r w:rsidRPr="00F20CC6">
        <w:rPr>
          <w:spacing w:val="-3"/>
        </w:rPr>
        <w:t xml:space="preserve"> </w:t>
      </w:r>
      <w:r w:rsidRPr="00F20CC6">
        <w:t>данной</w:t>
      </w:r>
      <w:r w:rsidRPr="00F20CC6">
        <w:rPr>
          <w:spacing w:val="-3"/>
        </w:rPr>
        <w:t xml:space="preserve"> </w:t>
      </w:r>
      <w:r w:rsidRPr="00F20CC6">
        <w:t>цели</w:t>
      </w:r>
      <w:r w:rsidRPr="00F20CC6">
        <w:rPr>
          <w:spacing w:val="-3"/>
        </w:rPr>
        <w:t xml:space="preserve"> </w:t>
      </w:r>
      <w:r w:rsidRPr="00F20CC6">
        <w:t>были</w:t>
      </w:r>
      <w:r w:rsidRPr="00F20CC6">
        <w:rPr>
          <w:spacing w:val="-3"/>
        </w:rPr>
        <w:t xml:space="preserve"> </w:t>
      </w:r>
      <w:r w:rsidRPr="00F20CC6">
        <w:t>определены</w:t>
      </w:r>
      <w:r w:rsidRPr="00F20CC6">
        <w:rPr>
          <w:spacing w:val="-4"/>
        </w:rPr>
        <w:t xml:space="preserve"> </w:t>
      </w:r>
      <w:r w:rsidRPr="00F20CC6">
        <w:t xml:space="preserve">следующие </w:t>
      </w:r>
      <w:r w:rsidRPr="00F20CC6">
        <w:rPr>
          <w:b/>
          <w:i/>
        </w:rPr>
        <w:t>задачи</w:t>
      </w:r>
      <w:r w:rsidRPr="00F20CC6">
        <w:t>:</w:t>
      </w:r>
    </w:p>
    <w:p w:rsidR="00B45FC6" w:rsidRPr="00F20CC6" w:rsidRDefault="00B45FC6" w:rsidP="00B45FC6">
      <w:pPr>
        <w:numPr>
          <w:ilvl w:val="0"/>
          <w:numId w:val="27"/>
        </w:numPr>
      </w:pPr>
      <w:r w:rsidRPr="00F20CC6">
        <w:t xml:space="preserve">Выполнить обзор литературы по теме исследования (ознакомиться с теоретическими основами метода </w:t>
      </w:r>
      <w:r w:rsidRPr="00F20CC6">
        <w:rPr>
          <w:lang w:val="en-US"/>
        </w:rPr>
        <w:t>MASW</w:t>
      </w:r>
      <w:r w:rsidRPr="00F20CC6">
        <w:t>, а также основными различиями между поверхностными волнами Рэлея и Шольте).</w:t>
      </w:r>
    </w:p>
    <w:p w:rsidR="00B45FC6" w:rsidRPr="00F20CC6" w:rsidRDefault="00B45FC6" w:rsidP="00B45FC6">
      <w:pPr>
        <w:numPr>
          <w:ilvl w:val="0"/>
          <w:numId w:val="27"/>
        </w:numPr>
      </w:pPr>
      <w:r w:rsidRPr="00F20CC6">
        <w:t>С использованием физического и математического моделирования провести серию экспериментов, позволяющих зарегистрировать поверхностные волны для твердотельных моделей на контактах твердое тело-воздух (волна Релея) и твердое тело-вода (волна Шольте).</w:t>
      </w:r>
    </w:p>
    <w:p w:rsidR="00B45FC6" w:rsidRPr="00F20CC6" w:rsidRDefault="00B45FC6" w:rsidP="00B45FC6">
      <w:pPr>
        <w:numPr>
          <w:ilvl w:val="0"/>
          <w:numId w:val="27"/>
        </w:numPr>
      </w:pPr>
      <w:r w:rsidRPr="00F20CC6">
        <w:t>Проанализировать полу</w:t>
      </w:r>
      <w:r w:rsidR="003E6880" w:rsidRPr="00F20CC6">
        <w:t xml:space="preserve">ченные модельные волновые поля </w:t>
      </w:r>
      <w:r w:rsidRPr="00F20CC6">
        <w:t xml:space="preserve">и обработать их в рамках метода </w:t>
      </w:r>
      <w:r w:rsidRPr="00F20CC6">
        <w:rPr>
          <w:lang w:val="en-US"/>
        </w:rPr>
        <w:t>MASW</w:t>
      </w:r>
      <w:r w:rsidRPr="00F20CC6">
        <w:t>, оценить влияние мощности водного слоя, а также разницы глубин между источником и приёмником на характеристики волны Шольте.</w:t>
      </w:r>
    </w:p>
    <w:p w:rsidR="00B45FC6" w:rsidRPr="00F20CC6" w:rsidRDefault="00B45FC6" w:rsidP="00B45FC6">
      <w:pPr>
        <w:numPr>
          <w:ilvl w:val="0"/>
          <w:numId w:val="27"/>
        </w:numPr>
      </w:pPr>
      <w:r w:rsidRPr="00F20CC6">
        <w:t xml:space="preserve">Обработать реальные сейсмические материалы с учётом полученных результатов и дать рекомендации по технологии проведения полевых работ и методике обработки волн Шольте в рамках метода </w:t>
      </w:r>
      <w:r w:rsidRPr="00F20CC6">
        <w:rPr>
          <w:lang w:val="en-US"/>
        </w:rPr>
        <w:t>MASW</w:t>
      </w:r>
      <w:r w:rsidRPr="00F20CC6">
        <w:t xml:space="preserve">. </w:t>
      </w:r>
    </w:p>
    <w:p w:rsidR="008C4202" w:rsidRPr="00F20CC6" w:rsidRDefault="00AF028E" w:rsidP="001D0815">
      <w:r w:rsidRPr="00F20CC6">
        <w:t>Решение сформулированных задач осуществлялось на осн</w:t>
      </w:r>
      <w:r w:rsidR="00CB2623" w:rsidRPr="00F20CC6">
        <w:t xml:space="preserve">ове проведённого анализа литературы по данной теме исследований (в основном зарубежных авторов), </w:t>
      </w:r>
      <w:r w:rsidR="008C4202" w:rsidRPr="00F20CC6">
        <w:t xml:space="preserve">было проведено физическое моделирование </w:t>
      </w:r>
      <w:r w:rsidR="00CB2623" w:rsidRPr="00F20CC6">
        <w:t>по серии моделей, отличающихся мощностью водного слоя, а также при разных положениях источника в водной среде относительно твердой поверхности</w:t>
      </w:r>
      <w:r w:rsidR="008C4202" w:rsidRPr="00F20CC6">
        <w:t xml:space="preserve">, так же было проведено математическое моделирование </w:t>
      </w:r>
      <w:r w:rsidR="00CB2623" w:rsidRPr="00F20CC6">
        <w:t>в программном обеспечении «</w:t>
      </w:r>
      <w:proofErr w:type="spellStart"/>
      <w:r w:rsidR="00CB2623" w:rsidRPr="00F20CC6">
        <w:rPr>
          <w:lang w:val="en-US"/>
        </w:rPr>
        <w:t>Tesseral</w:t>
      </w:r>
      <w:proofErr w:type="spellEnd"/>
      <w:r w:rsidR="00CB2623" w:rsidRPr="00F20CC6">
        <w:t>-2</w:t>
      </w:r>
      <w:r w:rsidR="00CB2623" w:rsidRPr="00F20CC6">
        <w:rPr>
          <w:lang w:val="en-US"/>
        </w:rPr>
        <w:t>D</w:t>
      </w:r>
      <w:r w:rsidR="00CB2623" w:rsidRPr="00F20CC6">
        <w:t>».</w:t>
      </w:r>
      <w:r w:rsidR="008C4202" w:rsidRPr="00F20CC6">
        <w:t xml:space="preserve"> Выполнена обработка реальных данных методом </w:t>
      </w:r>
      <w:r w:rsidR="008C4202" w:rsidRPr="00F20CC6">
        <w:rPr>
          <w:lang w:val="en-US"/>
        </w:rPr>
        <w:t>MASW</w:t>
      </w:r>
      <w:r w:rsidR="008C4202" w:rsidRPr="00F20CC6">
        <w:t>,</w:t>
      </w:r>
      <w:r w:rsidR="00576A54" w:rsidRPr="00F20CC6">
        <w:t xml:space="preserve"> материалы предоставлены</w:t>
      </w:r>
      <w:r w:rsidR="008C4202" w:rsidRPr="00F20CC6">
        <w:t xml:space="preserve"> компанией «СПЛИТ» с месторождения </w:t>
      </w:r>
      <w:proofErr w:type="spellStart"/>
      <w:r w:rsidR="008C4202" w:rsidRPr="00F20CC6">
        <w:t>Каменомысского</w:t>
      </w:r>
      <w:proofErr w:type="spellEnd"/>
      <w:r w:rsidR="008C4202" w:rsidRPr="00F20CC6">
        <w:t>-моря, акватории Обской губы.</w:t>
      </w:r>
      <w:r w:rsidR="001D0815" w:rsidRPr="00F20CC6">
        <w:t xml:space="preserve"> </w:t>
      </w:r>
      <w:r w:rsidR="008C4202" w:rsidRPr="00F20CC6">
        <w:t xml:space="preserve">Обработка данных осуществлялась в программном обеспечении </w:t>
      </w:r>
      <w:proofErr w:type="spellStart"/>
      <w:r w:rsidR="008C4202" w:rsidRPr="00F20CC6">
        <w:rPr>
          <w:lang w:val="en-US"/>
        </w:rPr>
        <w:t>RadexPro</w:t>
      </w:r>
      <w:proofErr w:type="spellEnd"/>
      <w:r w:rsidR="008C4202" w:rsidRPr="00F20CC6">
        <w:t xml:space="preserve"> 2020.3</w:t>
      </w:r>
      <w:r w:rsidR="001D0815" w:rsidRPr="00F20CC6">
        <w:t>.</w:t>
      </w:r>
    </w:p>
    <w:p w:rsidR="001D0815" w:rsidRPr="00F20CC6" w:rsidRDefault="001D0815" w:rsidP="001D0815">
      <w:r w:rsidRPr="00F20CC6">
        <w:lastRenderedPageBreak/>
        <w:t xml:space="preserve">Магистерская диссертация состоит из введения, четырёх глав, заключения и представлена на </w:t>
      </w:r>
      <w:r w:rsidR="001332F4" w:rsidRPr="00F20CC6">
        <w:t>59 страницах, содержит 48</w:t>
      </w:r>
      <w:r w:rsidRPr="00F20CC6">
        <w:t xml:space="preserve"> иллюстраций и библиографический список из </w:t>
      </w:r>
      <w:r w:rsidR="001332F4" w:rsidRPr="00F20CC6">
        <w:t>59</w:t>
      </w:r>
      <w:r w:rsidRPr="00F20CC6">
        <w:t xml:space="preserve"> наименований.</w:t>
      </w:r>
    </w:p>
    <w:p w:rsidR="009E5225" w:rsidRPr="00F20CC6" w:rsidRDefault="001D0815" w:rsidP="009E5225">
      <w:r w:rsidRPr="00F20CC6">
        <w:t xml:space="preserve">Автор выражает благодарности своему научному руководителю </w:t>
      </w:r>
      <w:r w:rsidR="00576A54" w:rsidRPr="00F20CC6">
        <w:t>кандидату</w:t>
      </w:r>
      <w:r w:rsidRPr="00F20CC6">
        <w:t xml:space="preserve"> геолого-минералогических наук, </w:t>
      </w:r>
      <w:proofErr w:type="spellStart"/>
      <w:r w:rsidR="00576A54" w:rsidRPr="00F20CC6">
        <w:t>Половкову</w:t>
      </w:r>
      <w:proofErr w:type="spellEnd"/>
      <w:r w:rsidR="00576A54" w:rsidRPr="00F20CC6">
        <w:t xml:space="preserve"> Вячеславу Владимировичу </w:t>
      </w:r>
      <w:r w:rsidR="00F20CC6" w:rsidRPr="00F20CC6">
        <w:t>за помощь в написании данно</w:t>
      </w:r>
      <w:r w:rsidRPr="00F20CC6">
        <w:t xml:space="preserve">й работы, </w:t>
      </w:r>
      <w:r w:rsidR="00576A54" w:rsidRPr="00F20CC6">
        <w:t>Кудинову Артёму Анатольевичу за консультации в обр</w:t>
      </w:r>
      <w:r w:rsidR="009B4A03">
        <w:t>аботке данных, к</w:t>
      </w:r>
      <w:r w:rsidR="009E5225" w:rsidRPr="00F20CC6">
        <w:t>омпании «СПЛИТ» за предоставленные м</w:t>
      </w:r>
      <w:r w:rsidR="001332F4" w:rsidRPr="00F20CC6">
        <w:t>атериалы</w:t>
      </w:r>
      <w:r w:rsidR="009E5225" w:rsidRPr="00F20CC6">
        <w:t xml:space="preserve"> для дальнейшей обработки данных.</w:t>
      </w:r>
    </w:p>
    <w:p w:rsidR="001D0815" w:rsidRPr="00F20CC6" w:rsidRDefault="001D0815" w:rsidP="001D0815"/>
    <w:p w:rsidR="009E251E" w:rsidRPr="00F20CC6" w:rsidRDefault="00270016" w:rsidP="00270016">
      <w:pPr>
        <w:spacing w:line="259" w:lineRule="auto"/>
        <w:ind w:firstLine="0"/>
        <w:jc w:val="left"/>
      </w:pPr>
      <w:r w:rsidRPr="00F20CC6">
        <w:br w:type="page"/>
      </w:r>
    </w:p>
    <w:p w:rsidR="009E251E" w:rsidRPr="00F20CC6" w:rsidRDefault="00807807" w:rsidP="00FE4A2E">
      <w:pPr>
        <w:pStyle w:val="1"/>
        <w:numPr>
          <w:ilvl w:val="0"/>
          <w:numId w:val="22"/>
        </w:numPr>
      </w:pPr>
      <w:bookmarkStart w:id="0" w:name="_Toc72398982"/>
      <w:r w:rsidRPr="00F20CC6">
        <w:lastRenderedPageBreak/>
        <w:t xml:space="preserve">ИСТОРИЯ РАЗВИТИЯ И СОВРЕМЕННОЕ СОСТОЯНИЕ МЕТОДА </w:t>
      </w:r>
      <w:r w:rsidRPr="00F20CC6">
        <w:rPr>
          <w:lang w:val="en-US"/>
        </w:rPr>
        <w:t>MASW</w:t>
      </w:r>
      <w:bookmarkEnd w:id="0"/>
    </w:p>
    <w:p w:rsidR="001D0815" w:rsidRPr="00F20CC6" w:rsidRDefault="00C22E0C" w:rsidP="007B4C0C">
      <w:r w:rsidRPr="00F20CC6">
        <w:t>Со времени опубликования основополагающей работы Рэлея (</w:t>
      </w:r>
      <w:r w:rsidRPr="00F20CC6">
        <w:rPr>
          <w:lang w:val="en-US"/>
        </w:rPr>
        <w:t>Lord</w:t>
      </w:r>
      <w:r w:rsidRPr="00F20CC6">
        <w:t xml:space="preserve"> </w:t>
      </w:r>
      <w:r w:rsidRPr="00F20CC6">
        <w:rPr>
          <w:lang w:val="en-US"/>
        </w:rPr>
        <w:t>Rayleigh</w:t>
      </w:r>
      <w:r w:rsidRPr="00F20CC6">
        <w:t xml:space="preserve">, 1877), в которой он теоретически предсказал существование волновых мод, сосредоточенных в окрестности свободной границы однородного упругого полупространства, в вопросе о распространении поверхностных волн различной природы накоплено большое количество теоретического и экспериментального материала. Необходимость проникнуть в суть волновых явлений такого рода была продиктована их важностью как при описании естественных явлений (например, при землетрясениях), так и в практических приложениях (к примеру, при зондировании земной коры с целью последующей добычи полезных ископаемых, или при ультразвуковом тестировании промышленных материалов). Открытие Рэлея вдохновило на поиск аналогичных явлений в других механических системах. Важным наблюдением </w:t>
      </w:r>
      <w:proofErr w:type="spellStart"/>
      <w:r w:rsidRPr="00F20CC6">
        <w:t>Стоунли</w:t>
      </w:r>
      <w:proofErr w:type="spellEnd"/>
      <w:r w:rsidRPr="00F20CC6">
        <w:t xml:space="preserve"> (</w:t>
      </w:r>
      <w:proofErr w:type="spellStart"/>
      <w:r w:rsidRPr="00F20CC6">
        <w:rPr>
          <w:lang w:val="en-US"/>
        </w:rPr>
        <w:t>Stoneley</w:t>
      </w:r>
      <w:proofErr w:type="spellEnd"/>
      <w:r w:rsidRPr="00F20CC6">
        <w:t xml:space="preserve"> 1924), было то, что похожие поверхностные волновые колебания могут иметь место и вдоль контакта между двумя упругими полупространствами. </w:t>
      </w:r>
      <w:r w:rsidR="004C251E" w:rsidRPr="00F20CC6">
        <w:t xml:space="preserve">В частном случае на границе однородных жидкости и упругой среды теорию распространения волны </w:t>
      </w:r>
      <w:proofErr w:type="spellStart"/>
      <w:r w:rsidR="004C251E" w:rsidRPr="00F20CC6">
        <w:t>Стоунли</w:t>
      </w:r>
      <w:proofErr w:type="spellEnd"/>
      <w:r w:rsidR="004C251E" w:rsidRPr="00F20CC6">
        <w:t xml:space="preserve"> исследовал голландский сейсмолог </w:t>
      </w:r>
      <w:proofErr w:type="spellStart"/>
      <w:r w:rsidR="004C251E" w:rsidRPr="00F20CC6">
        <w:t>Дж.Г</w:t>
      </w:r>
      <w:proofErr w:type="spellEnd"/>
      <w:r w:rsidR="004C251E" w:rsidRPr="00F20CC6">
        <w:t xml:space="preserve">. Шольте (J.G. </w:t>
      </w:r>
      <w:proofErr w:type="spellStart"/>
      <w:r w:rsidR="004C251E" w:rsidRPr="00F20CC6">
        <w:t>Scholte</w:t>
      </w:r>
      <w:proofErr w:type="spellEnd"/>
      <w:r w:rsidR="004C251E" w:rsidRPr="00F20CC6">
        <w:t>) в 1940-х годах (</w:t>
      </w:r>
      <w:r w:rsidR="004C251E" w:rsidRPr="00F20CC6">
        <w:rPr>
          <w:lang w:val="en-US"/>
        </w:rPr>
        <w:t>Scholte</w:t>
      </w:r>
      <w:r w:rsidR="004C251E" w:rsidRPr="00F20CC6">
        <w:t xml:space="preserve"> </w:t>
      </w:r>
      <w:r w:rsidR="004C251E" w:rsidRPr="00F20CC6">
        <w:rPr>
          <w:lang w:val="en-US"/>
        </w:rPr>
        <w:t>J</w:t>
      </w:r>
      <w:r w:rsidR="004C251E" w:rsidRPr="00F20CC6">
        <w:t xml:space="preserve">. </w:t>
      </w:r>
      <w:r w:rsidR="004C251E" w:rsidRPr="00F20CC6">
        <w:rPr>
          <w:lang w:val="en-US"/>
        </w:rPr>
        <w:t>G</w:t>
      </w:r>
      <w:r w:rsidR="004C251E" w:rsidRPr="00F20CC6">
        <w:t xml:space="preserve">, 1942, </w:t>
      </w:r>
      <w:r w:rsidR="004C251E" w:rsidRPr="00F20CC6">
        <w:rPr>
          <w:lang w:val="en-US"/>
        </w:rPr>
        <w:t>Scholte</w:t>
      </w:r>
      <w:r w:rsidR="004C251E" w:rsidRPr="00F20CC6">
        <w:t xml:space="preserve"> </w:t>
      </w:r>
      <w:r w:rsidR="004C251E" w:rsidRPr="00F20CC6">
        <w:rPr>
          <w:lang w:val="en-US"/>
        </w:rPr>
        <w:t>J</w:t>
      </w:r>
      <w:r w:rsidR="004C251E" w:rsidRPr="00F20CC6">
        <w:t xml:space="preserve">. </w:t>
      </w:r>
      <w:r w:rsidR="004C251E" w:rsidRPr="00F20CC6">
        <w:rPr>
          <w:lang w:val="en-US"/>
        </w:rPr>
        <w:t>G</w:t>
      </w:r>
      <w:r w:rsidR="004C251E" w:rsidRPr="00F20CC6">
        <w:t xml:space="preserve">. 1947). В настоящее время волна </w:t>
      </w:r>
      <w:proofErr w:type="spellStart"/>
      <w:r w:rsidR="004C251E" w:rsidRPr="00F20CC6">
        <w:t>Стоунли</w:t>
      </w:r>
      <w:proofErr w:type="spellEnd"/>
      <w:r w:rsidR="004C251E" w:rsidRPr="00F20CC6">
        <w:t xml:space="preserve"> на границе жидкости и упругой среды называется волной Шольте. </w:t>
      </w:r>
    </w:p>
    <w:p w:rsidR="00CC3C54" w:rsidRPr="00F20CC6" w:rsidRDefault="00272212" w:rsidP="007B4C0C">
      <w:r w:rsidRPr="00F20CC6">
        <w:t>В настоящее время поверхностные волны используются для решения разнообразных сейсмологических, сейсмических и инженерных задач. Частота используемого сигнала определяет возможные объекты исследований, так как поверхностные волны с разной длиной волны проникают на различные глубины. Для исследования земной коры и верхней мантии используют частоты 0.003 – 0.1 Гц, глубина проникновения в среду составляет до нескольких сотен километров; для исследования осадочных чехлов используют частоты 0.1 – 5 Гц (глубина проникновения в среду — от нескольких сотен метров до нескольких километров), для исследования верхней части разреза</w:t>
      </w:r>
      <w:r w:rsidR="004E43C4" w:rsidRPr="00F20CC6">
        <w:t xml:space="preserve"> (ВЧР)</w:t>
      </w:r>
      <w:r w:rsidRPr="00F20CC6">
        <w:t xml:space="preserve"> при решении задач сейсморазведки и инженерных задач — 10 – 50 Гц, при этом глубина исследования составляет до нескольких десятков метров. В последние годы все большую популярность набирают сейсмические методы, основанные на использовании поверхностных волн, в основном для оценки приповерхностного распределения скоростей поперечных волн (V</w:t>
      </w:r>
      <w:r w:rsidRPr="00F20CC6">
        <w:rPr>
          <w:lang w:val="en-US"/>
        </w:rPr>
        <w:t>s</w:t>
      </w:r>
      <w:r w:rsidRPr="00F20CC6">
        <w:t xml:space="preserve">). Основное преимущество методов поверхностных волн состоит в том, что они не требуют специальной техники сбора данных, поскольку они используют данные, содержащиеся в обычных (P-волновых) сейсмических записях. Методы основаны на анализе </w:t>
      </w:r>
      <w:r w:rsidRPr="00F20CC6">
        <w:lastRenderedPageBreak/>
        <w:t xml:space="preserve">дисперсионных свойств поверхностных волн, т.е. зависимости скорости распространения различных спектральных составляющих волн от их частоты. Эта зависимость тесно связано с вертикальным распределением </w:t>
      </w:r>
      <w:proofErr w:type="spellStart"/>
      <w:r w:rsidRPr="00F20CC6">
        <w:t>Vs</w:t>
      </w:r>
      <w:proofErr w:type="spellEnd"/>
      <w:r w:rsidRPr="00F20CC6">
        <w:t xml:space="preserve"> </w:t>
      </w:r>
      <w:r w:rsidR="00E02565" w:rsidRPr="00F20CC6">
        <w:t xml:space="preserve">в </w:t>
      </w:r>
      <w:r w:rsidRPr="00F20CC6">
        <w:t xml:space="preserve">геологической среде. Таким образом, оценки скоростей поперечных волн могут быть получены путем анализа дисперсионных соотношений, полученных из поверхностных волн, содержащихся в сейсмических записях P-волн. Различные модификации этого метода успешно использовались для оценки </w:t>
      </w:r>
      <w:proofErr w:type="spellStart"/>
      <w:r w:rsidRPr="00F20CC6">
        <w:t>Vs</w:t>
      </w:r>
      <w:proofErr w:type="spellEnd"/>
      <w:r w:rsidRPr="00F20CC6">
        <w:t xml:space="preserve"> в различных исследованиях (</w:t>
      </w:r>
      <w:proofErr w:type="spellStart"/>
      <w:r w:rsidRPr="00F20CC6">
        <w:t>Gabriels</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1987; </w:t>
      </w:r>
      <w:proofErr w:type="spellStart"/>
      <w:r w:rsidRPr="00F20CC6">
        <w:t>Barrows</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1988; </w:t>
      </w:r>
      <w:proofErr w:type="spellStart"/>
      <w:r w:rsidRPr="00F20CC6">
        <w:t>Nazarian</w:t>
      </w:r>
      <w:proofErr w:type="spellEnd"/>
      <w:r w:rsidRPr="00F20CC6">
        <w:t xml:space="preserve"> </w:t>
      </w:r>
      <w:proofErr w:type="spellStart"/>
      <w:r w:rsidRPr="00F20CC6">
        <w:t>and</w:t>
      </w:r>
      <w:proofErr w:type="spellEnd"/>
      <w:r w:rsidRPr="00F20CC6">
        <w:t xml:space="preserve"> </w:t>
      </w:r>
      <w:proofErr w:type="spellStart"/>
      <w:r w:rsidRPr="00F20CC6">
        <w:t>Stokoe</w:t>
      </w:r>
      <w:proofErr w:type="spellEnd"/>
      <w:r w:rsidRPr="00F20CC6">
        <w:t xml:space="preserve"> 1988; </w:t>
      </w:r>
      <w:proofErr w:type="spellStart"/>
      <w:r w:rsidRPr="00F20CC6">
        <w:t>Rix</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1988; </w:t>
      </w:r>
      <w:proofErr w:type="spellStart"/>
      <w:r w:rsidRPr="00F20CC6">
        <w:t>Jongmans</w:t>
      </w:r>
      <w:proofErr w:type="spellEnd"/>
      <w:r w:rsidRPr="00F20CC6">
        <w:t xml:space="preserve"> </w:t>
      </w:r>
      <w:proofErr w:type="spellStart"/>
      <w:r w:rsidRPr="00F20CC6">
        <w:t>and</w:t>
      </w:r>
      <w:proofErr w:type="spellEnd"/>
      <w:r w:rsidRPr="00F20CC6">
        <w:t xml:space="preserve"> </w:t>
      </w:r>
      <w:proofErr w:type="spellStart"/>
      <w:r w:rsidRPr="00F20CC6">
        <w:t>Demanet</w:t>
      </w:r>
      <w:proofErr w:type="spellEnd"/>
      <w:r w:rsidRPr="00F20CC6">
        <w:t xml:space="preserve"> 1992; </w:t>
      </w:r>
      <w:proofErr w:type="spellStart"/>
      <w:r w:rsidRPr="00F20CC6">
        <w:t>Al-Eqabi</w:t>
      </w:r>
      <w:proofErr w:type="spellEnd"/>
      <w:r w:rsidRPr="00F20CC6">
        <w:t xml:space="preserve"> </w:t>
      </w:r>
      <w:proofErr w:type="spellStart"/>
      <w:r w:rsidRPr="00F20CC6">
        <w:t>and</w:t>
      </w:r>
      <w:proofErr w:type="spellEnd"/>
      <w:r w:rsidRPr="00F20CC6">
        <w:t xml:space="preserve"> </w:t>
      </w:r>
      <w:proofErr w:type="spellStart"/>
      <w:r w:rsidRPr="00F20CC6">
        <w:t>Herrmann</w:t>
      </w:r>
      <w:proofErr w:type="spellEnd"/>
      <w:r w:rsidRPr="00F20CC6">
        <w:t xml:space="preserve"> 1993; </w:t>
      </w:r>
      <w:proofErr w:type="spellStart"/>
      <w:r w:rsidRPr="00F20CC6">
        <w:t>Chávez-García</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1995; </w:t>
      </w:r>
      <w:proofErr w:type="spellStart"/>
      <w:r w:rsidRPr="00F20CC6">
        <w:t>Gitterman</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1996; </w:t>
      </w:r>
      <w:proofErr w:type="spellStart"/>
      <w:r w:rsidRPr="00F20CC6">
        <w:t>Abraham</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1998, доклад, представленный на 4-м ежегодном международном собрании EEGS, в Барселоне; </w:t>
      </w:r>
      <w:proofErr w:type="spellStart"/>
      <w:r w:rsidRPr="00F20CC6">
        <w:t>Bitri</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1998, доклад, представленный на 4-м ежегодном международном совещании EEGS, Барселона; </w:t>
      </w:r>
      <w:proofErr w:type="spellStart"/>
      <w:r w:rsidRPr="00F20CC6">
        <w:t>Haegeman</w:t>
      </w:r>
      <w:proofErr w:type="spellEnd"/>
      <w:r w:rsidRPr="00F20CC6">
        <w:t xml:space="preserve"> </w:t>
      </w:r>
      <w:proofErr w:type="spellStart"/>
      <w:r w:rsidRPr="00F20CC6">
        <w:t>and</w:t>
      </w:r>
      <w:proofErr w:type="spellEnd"/>
      <w:r w:rsidRPr="00F20CC6">
        <w:t xml:space="preserve"> </w:t>
      </w:r>
      <w:proofErr w:type="spellStart"/>
      <w:r w:rsidRPr="00F20CC6">
        <w:t>Van</w:t>
      </w:r>
      <w:proofErr w:type="spellEnd"/>
      <w:r w:rsidRPr="00F20CC6">
        <w:t xml:space="preserve"> </w:t>
      </w:r>
      <w:proofErr w:type="spellStart"/>
      <w:r w:rsidRPr="00F20CC6">
        <w:t>Impe</w:t>
      </w:r>
      <w:proofErr w:type="spellEnd"/>
      <w:r w:rsidRPr="00F20CC6">
        <w:t xml:space="preserve"> 1999; </w:t>
      </w:r>
      <w:proofErr w:type="spellStart"/>
      <w:r w:rsidRPr="00F20CC6">
        <w:t>Shtivelman</w:t>
      </w:r>
      <w:proofErr w:type="spellEnd"/>
      <w:r w:rsidRPr="00F20CC6">
        <w:t xml:space="preserve"> 1999). </w:t>
      </w:r>
    </w:p>
    <w:p w:rsidR="004E43C4" w:rsidRPr="00F20CC6" w:rsidRDefault="00A8706D" w:rsidP="009C2BF5">
      <w:r w:rsidRPr="00F20CC6">
        <w:t xml:space="preserve">Ранее </w:t>
      </w:r>
      <w:r w:rsidR="00AF50EE" w:rsidRPr="00F20CC6">
        <w:t>для</w:t>
      </w:r>
      <w:r w:rsidR="00FF65CE" w:rsidRPr="00F20CC6">
        <w:t xml:space="preserve"> </w:t>
      </w:r>
      <w:r w:rsidR="00AF50EE" w:rsidRPr="00F20CC6">
        <w:t xml:space="preserve">изучения </w:t>
      </w:r>
      <w:r w:rsidR="00FF65CE" w:rsidRPr="00F20CC6">
        <w:t>верхней части разреза</w:t>
      </w:r>
      <w:r w:rsidRPr="00F20CC6">
        <w:t xml:space="preserve"> </w:t>
      </w:r>
      <w:r w:rsidR="00272212" w:rsidRPr="00F20CC6">
        <w:t>использовали</w:t>
      </w:r>
      <w:r w:rsidRPr="00F20CC6">
        <w:t>сь</w:t>
      </w:r>
      <w:r w:rsidR="00FF65CE" w:rsidRPr="00F20CC6">
        <w:t xml:space="preserve"> методы отражённых и преломленных </w:t>
      </w:r>
      <w:r w:rsidR="00BB7DE8" w:rsidRPr="00F20CC6">
        <w:t xml:space="preserve">продольных и поперечных волн. Достоинства и ограничения этих методов описаны в других источниках и хорошо известны. В частности, в некоторых случаях съемки поперечных волн, требующие специальных методов сбора данных с использованием горизонтально ориентированных приемников, могут оказаться проблематичными и недостаточно эффективными для получения данных поперечных волн хорошего качества, необходимых для надежных оценок </w:t>
      </w:r>
      <w:proofErr w:type="spellStart"/>
      <w:r w:rsidR="00BB7DE8" w:rsidRPr="00F20CC6">
        <w:t>Vs</w:t>
      </w:r>
      <w:proofErr w:type="spellEnd"/>
      <w:r w:rsidR="00BB7DE8" w:rsidRPr="00F20CC6">
        <w:t>. Проблема особенно серьезна в морской среде, поскольку поперечные волны не распространяются в воде. Дополнительная проблема может возникнуть, когда неглубокие подводные слои состоят из относительно мягкого</w:t>
      </w:r>
      <w:r w:rsidRPr="00F20CC6">
        <w:t xml:space="preserve"> грунта.</w:t>
      </w:r>
      <w:r w:rsidR="007F077A" w:rsidRPr="00F20CC6">
        <w:t xml:space="preserve"> </w:t>
      </w:r>
      <w:r w:rsidR="00BB7DE8" w:rsidRPr="00F20CC6">
        <w:t xml:space="preserve"> В этом случае отсутствие резких контрастов скоростей в </w:t>
      </w:r>
      <w:proofErr w:type="spellStart"/>
      <w:r w:rsidR="00BB7DE8" w:rsidRPr="00F20CC6">
        <w:t>водонасыщенных</w:t>
      </w:r>
      <w:proofErr w:type="spellEnd"/>
      <w:r w:rsidR="00BB7DE8" w:rsidRPr="00F20CC6">
        <w:t xml:space="preserve"> породах может препятствовать использованию съемок преломления продольных волн для оценки V</w:t>
      </w:r>
      <w:r w:rsidR="00BB7DE8" w:rsidRPr="00F20CC6">
        <w:rPr>
          <w:lang w:val="en-US"/>
        </w:rPr>
        <w:t>p</w:t>
      </w:r>
      <w:r w:rsidR="00BB7DE8" w:rsidRPr="00F20CC6">
        <w:t xml:space="preserve"> ниже морского дна</w:t>
      </w:r>
      <w:r w:rsidRPr="00F20CC6">
        <w:t>.</w:t>
      </w:r>
      <w:r w:rsidR="00805E9A" w:rsidRPr="00F20CC6">
        <w:t xml:space="preserve"> </w:t>
      </w:r>
      <w:r w:rsidR="009C2BF5" w:rsidRPr="00F20CC6">
        <w:t>Сейсмические исследования поверхностных волн играют важную роль в исследованиях верхней части разреза, проводимых для различных целей, как на суше, так и на море. Скорости продольных и поперечных волн, V</w:t>
      </w:r>
      <w:r w:rsidR="009C2BF5" w:rsidRPr="00F20CC6">
        <w:rPr>
          <w:lang w:val="en-US"/>
        </w:rPr>
        <w:t>p</w:t>
      </w:r>
      <w:r w:rsidR="009C2BF5" w:rsidRPr="00F20CC6">
        <w:t xml:space="preserve"> и </w:t>
      </w:r>
      <w:proofErr w:type="spellStart"/>
      <w:r w:rsidR="009C2BF5" w:rsidRPr="00F20CC6">
        <w:t>Vs</w:t>
      </w:r>
      <w:proofErr w:type="spellEnd"/>
      <w:r w:rsidR="009C2BF5" w:rsidRPr="00F20CC6">
        <w:t xml:space="preserve"> соответственно, полученные в результате сейсмических исследований, могут предоставить информацию о структуре и свойствах верхней части разреза (</w:t>
      </w:r>
      <w:proofErr w:type="spellStart"/>
      <w:r w:rsidR="009C2BF5" w:rsidRPr="00F20CC6">
        <w:rPr>
          <w:lang w:val="en-US"/>
        </w:rPr>
        <w:t>Boiero</w:t>
      </w:r>
      <w:proofErr w:type="spellEnd"/>
      <w:r w:rsidR="009C2BF5" w:rsidRPr="00F20CC6">
        <w:t xml:space="preserve"> </w:t>
      </w:r>
      <w:r w:rsidR="009C2BF5" w:rsidRPr="00F20CC6">
        <w:rPr>
          <w:lang w:val="en-US"/>
        </w:rPr>
        <w:t>et</w:t>
      </w:r>
      <w:r w:rsidR="009C2BF5" w:rsidRPr="00F20CC6">
        <w:t xml:space="preserve"> </w:t>
      </w:r>
      <w:r w:rsidR="009C2BF5" w:rsidRPr="00F20CC6">
        <w:rPr>
          <w:lang w:val="en-US"/>
        </w:rPr>
        <w:t>al</w:t>
      </w:r>
      <w:r w:rsidR="009C2BF5" w:rsidRPr="00F20CC6">
        <w:t>, 2013).</w:t>
      </w:r>
    </w:p>
    <w:p w:rsidR="00043D8B" w:rsidRPr="00F20CC6" w:rsidRDefault="004E43C4" w:rsidP="00043D8B">
      <w:r w:rsidRPr="00F20CC6">
        <w:t>Лабораторные исследования выявили эмпирическую связь между прочностью на сдвиг (</w:t>
      </w:r>
      <w:proofErr w:type="spellStart"/>
      <w:r w:rsidRPr="00F20CC6">
        <w:rPr>
          <w:lang w:val="en-US"/>
        </w:rPr>
        <w:t>Gmax</w:t>
      </w:r>
      <w:proofErr w:type="spellEnd"/>
      <w:r w:rsidRPr="00F20CC6">
        <w:t>) и скоростью распространения поперечной волны (</w:t>
      </w:r>
      <w:r w:rsidRPr="00F20CC6">
        <w:rPr>
          <w:lang w:val="en-US"/>
        </w:rPr>
        <w:t>Vs</w:t>
      </w:r>
      <w:r w:rsidRPr="00F20CC6">
        <w:t>) в осадке (</w:t>
      </w:r>
      <w:proofErr w:type="spellStart"/>
      <w:r w:rsidRPr="00F20CC6">
        <w:t>Ayres</w:t>
      </w:r>
      <w:proofErr w:type="spellEnd"/>
      <w:r w:rsidRPr="00F20CC6">
        <w:t xml:space="preserve"> </w:t>
      </w:r>
      <w:proofErr w:type="spellStart"/>
      <w:r w:rsidRPr="00F20CC6">
        <w:t>and</w:t>
      </w:r>
      <w:proofErr w:type="spellEnd"/>
      <w:r w:rsidRPr="00F20CC6">
        <w:t xml:space="preserve"> </w:t>
      </w:r>
      <w:proofErr w:type="spellStart"/>
      <w:r w:rsidRPr="00F20CC6">
        <w:t>Theilen</w:t>
      </w:r>
      <w:proofErr w:type="spellEnd"/>
      <w:r w:rsidRPr="00F20CC6">
        <w:t xml:space="preserve">, 1999). Таким образом, пространственное изменение прочности на сдвиг можно обнаружить путем дистанционного измерения скоростей поперечных волн. Скорость поперечной волны является важным показателем литологии, потому что она часто изменяется в 10 раз в пределах первых 50 м морских отложений, тогда как скорости </w:t>
      </w:r>
      <w:r w:rsidRPr="00F20CC6">
        <w:lastRenderedPageBreak/>
        <w:t>продольных волн обычно меняются менее чем в два раза (</w:t>
      </w:r>
      <w:proofErr w:type="spellStart"/>
      <w:r w:rsidRPr="00F20CC6">
        <w:t>Hamilton</w:t>
      </w:r>
      <w:proofErr w:type="spellEnd"/>
      <w:r w:rsidRPr="00F20CC6">
        <w:t xml:space="preserve">, 1976). </w:t>
      </w:r>
      <w:r w:rsidR="00805E9A" w:rsidRPr="00F20CC6">
        <w:t xml:space="preserve"> Данные о скоростях поперечных волн </w:t>
      </w:r>
      <w:r w:rsidR="00805E9A" w:rsidRPr="00F20CC6">
        <w:rPr>
          <w:lang w:val="en-US"/>
        </w:rPr>
        <w:t>Vs</w:t>
      </w:r>
      <w:r w:rsidR="00805E9A" w:rsidRPr="00F20CC6">
        <w:t xml:space="preserve"> и максимальной прочности на сдвиг могут быть получены с помощью лабораторных или сейсмических исследований на месте. Лабораторные испытания требуют очень качественных, нетронутых образцов, что часто является сложной и дорогостоящей задачей в морских условиях. Кроме того, лабораторные тесты измеряют </w:t>
      </w:r>
      <w:proofErr w:type="spellStart"/>
      <w:r w:rsidR="00805E9A" w:rsidRPr="00F20CC6">
        <w:t>Gmax</w:t>
      </w:r>
      <w:proofErr w:type="spellEnd"/>
      <w:r w:rsidR="00805E9A" w:rsidRPr="00F20CC6">
        <w:t xml:space="preserve"> только в отдельных местах отбора проб, которые могут не быть репрезентативными для всего профиля почвы. В отличие от лабораторных испытаний, сейсмические исследования на месте не требуют невозмущенного отбора проб; они поддерживают напряжения на месте во время испытаний и измеряют объемную реакцию большого объема грунта. Измерение </w:t>
      </w:r>
      <w:proofErr w:type="spellStart"/>
      <w:r w:rsidR="00805E9A" w:rsidRPr="00F20CC6">
        <w:t>Vs</w:t>
      </w:r>
      <w:proofErr w:type="spellEnd"/>
      <w:r w:rsidR="00805E9A" w:rsidRPr="00F20CC6">
        <w:t xml:space="preserve"> в естественных условиях стало предпочтительным методом оценки свойств сдвига при малых деформациях и было включено в системы классификации объектов и уравнения прогнозирования движения грунта по всему миру (</w:t>
      </w:r>
      <w:proofErr w:type="spellStart"/>
      <w:r w:rsidR="00805E9A" w:rsidRPr="00F20CC6">
        <w:t>Michael</w:t>
      </w:r>
      <w:proofErr w:type="spellEnd"/>
      <w:r w:rsidR="00805E9A" w:rsidRPr="00F20CC6">
        <w:t xml:space="preserve"> L. </w:t>
      </w:r>
      <w:r w:rsidR="00805E9A" w:rsidRPr="00F20CC6">
        <w:rPr>
          <w:lang w:val="en-US"/>
        </w:rPr>
        <w:t>et</w:t>
      </w:r>
      <w:r w:rsidR="00805E9A" w:rsidRPr="00F20CC6">
        <w:t xml:space="preserve"> </w:t>
      </w:r>
      <w:r w:rsidR="00805E9A" w:rsidRPr="00F20CC6">
        <w:rPr>
          <w:lang w:val="en-US"/>
        </w:rPr>
        <w:t>al</w:t>
      </w:r>
      <w:r w:rsidR="00805E9A" w:rsidRPr="00F20CC6">
        <w:t xml:space="preserve"> 2020).</w:t>
      </w:r>
      <w:r w:rsidR="009C2BF5" w:rsidRPr="00F20CC6">
        <w:t xml:space="preserve"> Профили </w:t>
      </w:r>
      <w:proofErr w:type="spellStart"/>
      <w:r w:rsidR="009C2BF5" w:rsidRPr="00F20CC6">
        <w:t>Vs</w:t>
      </w:r>
      <w:proofErr w:type="spellEnd"/>
      <w:r w:rsidR="009C2BF5" w:rsidRPr="00F20CC6">
        <w:t xml:space="preserve"> и </w:t>
      </w:r>
      <w:proofErr w:type="spellStart"/>
      <w:r w:rsidR="009C2BF5" w:rsidRPr="00F20CC6">
        <w:t>Gmax</w:t>
      </w:r>
      <w:proofErr w:type="spellEnd"/>
      <w:r w:rsidR="009C2BF5" w:rsidRPr="00F20CC6">
        <w:t xml:space="preserve"> используют в различных областях, знания об изменении прочности на сдвиг с глубиной может быть использовано при планировании расположения морских ветряных электростанций или нефтяных вышек, проектировании мостов, причалов, эстакад, исследования окружающей среды и подземных вод, оценка сейсмического риска и т.д. В частности, сейсмические скорости могут иметь первостепенное значение для различных морских геотехнических изысканий, такие как строительство и расширение морских портов, планирование искусственных островов (</w:t>
      </w:r>
      <w:proofErr w:type="spellStart"/>
      <w:r w:rsidR="009C2BF5" w:rsidRPr="00F20CC6">
        <w:rPr>
          <w:lang w:val="en-US"/>
        </w:rPr>
        <w:t>Boiero</w:t>
      </w:r>
      <w:proofErr w:type="spellEnd"/>
      <w:r w:rsidR="009C2BF5" w:rsidRPr="00F20CC6">
        <w:t xml:space="preserve"> </w:t>
      </w:r>
      <w:r w:rsidR="009C2BF5" w:rsidRPr="00F20CC6">
        <w:rPr>
          <w:lang w:val="en-US"/>
        </w:rPr>
        <w:t>et</w:t>
      </w:r>
      <w:r w:rsidR="009C2BF5" w:rsidRPr="00F20CC6">
        <w:t xml:space="preserve"> </w:t>
      </w:r>
      <w:r w:rsidR="009C2BF5" w:rsidRPr="00F20CC6">
        <w:rPr>
          <w:lang w:val="en-US"/>
        </w:rPr>
        <w:t>al</w:t>
      </w:r>
      <w:r w:rsidR="009C2BF5" w:rsidRPr="00F20CC6">
        <w:t>, 2013).</w:t>
      </w:r>
    </w:p>
    <w:p w:rsidR="00F27F19" w:rsidRPr="00F20CC6" w:rsidRDefault="009E251E" w:rsidP="00043D8B">
      <w:r w:rsidRPr="00F20CC6">
        <w:t>В исследованиях дисперсии поверхностных волн (</w:t>
      </w:r>
      <w:proofErr w:type="spellStart"/>
      <w:r w:rsidRPr="00F20CC6">
        <w:rPr>
          <w:lang w:val="en-US"/>
        </w:rPr>
        <w:t>Stoneley</w:t>
      </w:r>
      <w:proofErr w:type="spellEnd"/>
      <w:r w:rsidRPr="00F20CC6">
        <w:t xml:space="preserve">, 1924; </w:t>
      </w:r>
      <w:proofErr w:type="spellStart"/>
      <w:r w:rsidRPr="00F20CC6">
        <w:rPr>
          <w:lang w:val="en-US"/>
        </w:rPr>
        <w:t>Sezawa</w:t>
      </w:r>
      <w:proofErr w:type="spellEnd"/>
      <w:r w:rsidRPr="00F20CC6">
        <w:t xml:space="preserve">, </w:t>
      </w:r>
      <w:r w:rsidRPr="00F20CC6">
        <w:rPr>
          <w:lang w:val="en-US"/>
        </w:rPr>
        <w:t>Kanai</w:t>
      </w:r>
      <w:r w:rsidRPr="00F20CC6">
        <w:t xml:space="preserve">, 1939; </w:t>
      </w:r>
      <w:r w:rsidRPr="00F20CC6">
        <w:rPr>
          <w:lang w:val="en-US"/>
        </w:rPr>
        <w:t>Scholte</w:t>
      </w:r>
      <w:r w:rsidRPr="00F20CC6">
        <w:t xml:space="preserve">, 1947; </w:t>
      </w:r>
      <w:r w:rsidRPr="00F20CC6">
        <w:rPr>
          <w:lang w:val="en-US"/>
        </w:rPr>
        <w:t>Haskell</w:t>
      </w:r>
      <w:r w:rsidRPr="00F20CC6">
        <w:t xml:space="preserve">, 1953; </w:t>
      </w:r>
      <w:proofErr w:type="spellStart"/>
      <w:r w:rsidRPr="00F20CC6">
        <w:rPr>
          <w:lang w:val="en-US"/>
        </w:rPr>
        <w:t>Knopoff</w:t>
      </w:r>
      <w:proofErr w:type="spellEnd"/>
      <w:r w:rsidRPr="00F20CC6">
        <w:t xml:space="preserve">, 1964; </w:t>
      </w:r>
      <w:r w:rsidRPr="00F20CC6">
        <w:rPr>
          <w:lang w:val="en-US"/>
        </w:rPr>
        <w:t>Schwab</w:t>
      </w:r>
      <w:r w:rsidRPr="00F20CC6">
        <w:t xml:space="preserve">, </w:t>
      </w:r>
      <w:proofErr w:type="spellStart"/>
      <w:r w:rsidRPr="00F20CC6">
        <w:rPr>
          <w:lang w:val="en-US"/>
        </w:rPr>
        <w:t>Knopoff</w:t>
      </w:r>
      <w:proofErr w:type="spellEnd"/>
      <w:r w:rsidRPr="00F20CC6">
        <w:t xml:space="preserve">, 1970; </w:t>
      </w:r>
      <w:r w:rsidRPr="00F20CC6">
        <w:rPr>
          <w:lang w:val="en-US"/>
        </w:rPr>
        <w:t>Abo</w:t>
      </w:r>
      <w:r w:rsidRPr="00F20CC6">
        <w:t>-</w:t>
      </w:r>
      <w:proofErr w:type="spellStart"/>
      <w:r w:rsidRPr="00F20CC6">
        <w:rPr>
          <w:lang w:val="en-US"/>
        </w:rPr>
        <w:t>Zena</w:t>
      </w:r>
      <w:proofErr w:type="spellEnd"/>
      <w:r w:rsidRPr="00F20CC6">
        <w:t xml:space="preserve">, 1979) в целом выделяют три типа комбинированных моделей: модели воздух – твердое тело, твердое тело – </w:t>
      </w:r>
      <w:r w:rsidR="00390300" w:rsidRPr="00F20CC6">
        <w:t>твёр</w:t>
      </w:r>
      <w:r w:rsidRPr="00F20CC6">
        <w:t xml:space="preserve">дое тело и жидкость – твердое тело. Поверхностные волны, распространяющиеся по границе раздела твердых тел, называются волнами </w:t>
      </w:r>
      <w:proofErr w:type="spellStart"/>
      <w:r w:rsidRPr="00F20CC6">
        <w:t>Стоунли</w:t>
      </w:r>
      <w:proofErr w:type="spellEnd"/>
      <w:r w:rsidRPr="00F20CC6">
        <w:t xml:space="preserve">. В геофизических </w:t>
      </w:r>
      <w:r w:rsidR="00751597" w:rsidRPr="00F20CC6">
        <w:t>исследованиях</w:t>
      </w:r>
      <w:r w:rsidRPr="00F20CC6">
        <w:t xml:space="preserve"> волны </w:t>
      </w:r>
      <w:proofErr w:type="spellStart"/>
      <w:r w:rsidRPr="00F20CC6">
        <w:t>Стоунли</w:t>
      </w:r>
      <w:proofErr w:type="spellEnd"/>
      <w:r w:rsidRPr="00F20CC6">
        <w:t xml:space="preserve"> часто используются для оценки проницаемости породы вблизи ствола скважины (</w:t>
      </w:r>
      <w:proofErr w:type="spellStart"/>
      <w:r w:rsidRPr="00F20CC6">
        <w:t>Winkler</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1989; </w:t>
      </w:r>
      <w:proofErr w:type="spellStart"/>
      <w:r w:rsidRPr="00F20CC6">
        <w:t>Endo</w:t>
      </w:r>
      <w:proofErr w:type="spellEnd"/>
      <w:r w:rsidRPr="00F20CC6">
        <w:t xml:space="preserve">, 2006). Поверхностные волны, распространяющиеся вдоль границы раздела воздух – твердое тело, называются волнами Рэлея. </w:t>
      </w:r>
      <w:r w:rsidR="0028595A" w:rsidRPr="00F20CC6">
        <w:t>Теоретически, если существует подповерхностный слой для разделения сред с разными упругими свойствами, вдоль поверхности могут возникать поверхностные волны. Когда измерения проводятся вдоль водно-твердой поверхности, поведение поверхностных волн изменится из-за влияния воды. Эти поверхностные волны, распространяющиеся вдоль границы раздела между водой и отложениями, называются волнами Шольте (или обобщенными волнами Рэлея), (</w:t>
      </w:r>
      <w:proofErr w:type="spellStart"/>
      <w:r w:rsidR="0028595A" w:rsidRPr="00F20CC6">
        <w:t>Rauch</w:t>
      </w:r>
      <w:proofErr w:type="spellEnd"/>
      <w:r w:rsidR="0028595A" w:rsidRPr="00F20CC6">
        <w:t xml:space="preserve">, 1980). </w:t>
      </w:r>
      <w:r w:rsidR="009D0CB4" w:rsidRPr="00F20CC6">
        <w:t>В</w:t>
      </w:r>
      <w:r w:rsidR="0028595A" w:rsidRPr="00F20CC6">
        <w:t xml:space="preserve"> наземных </w:t>
      </w:r>
      <w:r w:rsidR="0028595A" w:rsidRPr="00F20CC6">
        <w:lastRenderedPageBreak/>
        <w:t>инженерно-геологических изысканиях подходящей поверхностной волной является волна Рэлея. Скорость распространения поверхностных волн или волн Рэлея (VR) зависит от длины (или частоты) этой волны (</w:t>
      </w:r>
      <w:proofErr w:type="spellStart"/>
      <w:r w:rsidR="0028595A" w:rsidRPr="00F20CC6">
        <w:t>Rayleigh</w:t>
      </w:r>
      <w:proofErr w:type="spellEnd"/>
      <w:r w:rsidR="0028595A" w:rsidRPr="00F20CC6">
        <w:t xml:space="preserve">, 1885). Волны высокой частоты будут подвержены влиянию </w:t>
      </w:r>
      <w:r w:rsidR="00521C1E" w:rsidRPr="00F20CC6">
        <w:t>слоя</w:t>
      </w:r>
      <w:r w:rsidR="0028595A" w:rsidRPr="00F20CC6">
        <w:t xml:space="preserve">, находящегося ближе к поверхности, а низкая частота. волны будут отражать свойства более глубокого </w:t>
      </w:r>
      <w:r w:rsidR="00521C1E" w:rsidRPr="00F20CC6">
        <w:t>слоя</w:t>
      </w:r>
      <w:r w:rsidR="0028595A" w:rsidRPr="00F20CC6">
        <w:t xml:space="preserve">. Эта зависимость фазовой скорости от частоты называется дисперсией. </w:t>
      </w:r>
      <w:r w:rsidR="00FA6CF4" w:rsidRPr="00F20CC6">
        <w:t xml:space="preserve">Поэтому, генерируя широкий диапазон частот (например, при ударе кувалдой) исследования поверхностных волн могут быть использованы для получения профиля </w:t>
      </w:r>
      <w:proofErr w:type="spellStart"/>
      <w:r w:rsidR="00FA6CF4" w:rsidRPr="00F20CC6">
        <w:t>Vs</w:t>
      </w:r>
      <w:proofErr w:type="spellEnd"/>
      <w:r w:rsidR="00FA6CF4" w:rsidRPr="00F20CC6">
        <w:t xml:space="preserve"> в зависимости от глубины путем инверсии измеренной дисперсионной кривой</w:t>
      </w:r>
      <w:r w:rsidR="0028595A" w:rsidRPr="00F20CC6">
        <w:t>.</w:t>
      </w:r>
      <w:r w:rsidR="009D0CB4" w:rsidRPr="00F20CC6">
        <w:t xml:space="preserve"> Волны Шольте</w:t>
      </w:r>
      <w:r w:rsidR="0028595A" w:rsidRPr="00F20CC6">
        <w:t xml:space="preserve"> имеют такое же движение частиц и дисперсную природу, что и волны Рэлея, но их скорость (</w:t>
      </w:r>
      <w:proofErr w:type="spellStart"/>
      <w:r w:rsidR="0028595A" w:rsidRPr="00F20CC6">
        <w:t>VSch</w:t>
      </w:r>
      <w:proofErr w:type="spellEnd"/>
      <w:r w:rsidR="0028595A" w:rsidRPr="00F20CC6">
        <w:t>) немного ниже из</w:t>
      </w:r>
      <w:r w:rsidR="00FA6CF4" w:rsidRPr="00F20CC6">
        <w:t>-за взаимодействия с вышележащего водного слоя</w:t>
      </w:r>
      <w:r w:rsidR="0028595A" w:rsidRPr="00F20CC6">
        <w:t xml:space="preserve"> (</w:t>
      </w:r>
      <w:proofErr w:type="spellStart"/>
      <w:r w:rsidR="0028595A" w:rsidRPr="00F20CC6">
        <w:t>Stokoe</w:t>
      </w:r>
      <w:proofErr w:type="spellEnd"/>
      <w:r w:rsidR="0028595A" w:rsidRPr="00F20CC6">
        <w:t xml:space="preserve"> </w:t>
      </w:r>
      <w:proofErr w:type="spellStart"/>
      <w:r w:rsidR="0028595A" w:rsidRPr="00F20CC6">
        <w:t>et</w:t>
      </w:r>
      <w:proofErr w:type="spellEnd"/>
      <w:r w:rsidR="0028595A" w:rsidRPr="00F20CC6">
        <w:t xml:space="preserve"> </w:t>
      </w:r>
      <w:proofErr w:type="spellStart"/>
      <w:r w:rsidR="0028595A" w:rsidRPr="00F20CC6">
        <w:t>al</w:t>
      </w:r>
      <w:proofErr w:type="spellEnd"/>
      <w:r w:rsidR="0028595A" w:rsidRPr="00F20CC6">
        <w:t>., 1994). Различные авторы, такие как (</w:t>
      </w:r>
      <w:proofErr w:type="spellStart"/>
      <w:r w:rsidR="00FA6CF4" w:rsidRPr="00F20CC6">
        <w:t>Luke</w:t>
      </w:r>
      <w:proofErr w:type="spellEnd"/>
      <w:r w:rsidR="00FA6CF4" w:rsidRPr="00F20CC6">
        <w:t xml:space="preserve">, </w:t>
      </w:r>
      <w:proofErr w:type="spellStart"/>
      <w:r w:rsidR="00FA6CF4" w:rsidRPr="00F20CC6">
        <w:t>Stokoe</w:t>
      </w:r>
      <w:proofErr w:type="spellEnd"/>
      <w:r w:rsidR="00FA6CF4" w:rsidRPr="00F20CC6">
        <w:t xml:space="preserve">, </w:t>
      </w:r>
      <w:r w:rsidR="0028595A" w:rsidRPr="00F20CC6">
        <w:t>1998) и (</w:t>
      </w:r>
      <w:proofErr w:type="spellStart"/>
      <w:r w:rsidR="00FA6CF4" w:rsidRPr="00F20CC6">
        <w:t>Park</w:t>
      </w:r>
      <w:proofErr w:type="spellEnd"/>
      <w:r w:rsidR="00FA6CF4" w:rsidRPr="00F20CC6">
        <w:t xml:space="preserve"> </w:t>
      </w:r>
      <w:proofErr w:type="spellStart"/>
      <w:r w:rsidR="00FA6CF4" w:rsidRPr="00F20CC6">
        <w:t>et</w:t>
      </w:r>
      <w:proofErr w:type="spellEnd"/>
      <w:r w:rsidR="00FA6CF4" w:rsidRPr="00F20CC6">
        <w:t xml:space="preserve"> </w:t>
      </w:r>
      <w:proofErr w:type="spellStart"/>
      <w:r w:rsidR="00FA6CF4" w:rsidRPr="00F20CC6">
        <w:t>al</w:t>
      </w:r>
      <w:proofErr w:type="spellEnd"/>
      <w:r w:rsidR="00FA6CF4" w:rsidRPr="00F20CC6">
        <w:t xml:space="preserve">., </w:t>
      </w:r>
      <w:r w:rsidR="0028595A" w:rsidRPr="00F20CC6">
        <w:t>2000) рассм</w:t>
      </w:r>
      <w:r w:rsidR="009D0CB4" w:rsidRPr="00F20CC6">
        <w:t>отрели взаимосвязь между V</w:t>
      </w:r>
      <w:r w:rsidR="009D0CB4" w:rsidRPr="00F20CC6">
        <w:rPr>
          <w:vertAlign w:val="subscript"/>
        </w:rPr>
        <w:t>R</w:t>
      </w:r>
      <w:r w:rsidR="009D0CB4" w:rsidRPr="00F20CC6">
        <w:t xml:space="preserve"> и V</w:t>
      </w:r>
      <w:r w:rsidR="009D0CB4" w:rsidRPr="00F20CC6">
        <w:rPr>
          <w:lang w:val="en-US"/>
        </w:rPr>
        <w:t>s</w:t>
      </w:r>
      <w:proofErr w:type="spellStart"/>
      <w:r w:rsidR="0028595A" w:rsidRPr="00F20CC6">
        <w:t>ch</w:t>
      </w:r>
      <w:proofErr w:type="spellEnd"/>
      <w:r w:rsidR="0028595A" w:rsidRPr="00F20CC6">
        <w:t xml:space="preserve"> и обнаружили, что она зависит от </w:t>
      </w:r>
      <w:r w:rsidR="009D0CB4" w:rsidRPr="00F20CC6">
        <w:t xml:space="preserve">соотношения </w:t>
      </w:r>
      <w:r w:rsidR="00FA6CF4" w:rsidRPr="00F20CC6">
        <w:t>длины волн к глубине во</w:t>
      </w:r>
      <w:r w:rsidR="0028595A" w:rsidRPr="00F20CC6">
        <w:t>ды</w:t>
      </w:r>
      <w:r w:rsidR="00FA6CF4" w:rsidRPr="00F20CC6">
        <w:t>. В</w:t>
      </w:r>
      <w:r w:rsidR="0028595A" w:rsidRPr="00F20CC6">
        <w:t xml:space="preserve">олна </w:t>
      </w:r>
      <w:proofErr w:type="spellStart"/>
      <w:r w:rsidR="0028595A" w:rsidRPr="00F20CC6">
        <w:t>Шолте</w:t>
      </w:r>
      <w:proofErr w:type="spellEnd"/>
      <w:r w:rsidR="0028595A" w:rsidRPr="00F20CC6">
        <w:t xml:space="preserve"> распространяется со скоростью от 88% до 99% скорости волны Рэлея</w:t>
      </w:r>
      <w:r w:rsidR="0028595A" w:rsidRPr="00F20CC6">
        <w:rPr>
          <w:color w:val="FF0000"/>
        </w:rPr>
        <w:t xml:space="preserve">. </w:t>
      </w:r>
      <w:r w:rsidR="00904724" w:rsidRPr="00F20CC6">
        <w:t xml:space="preserve">Из работы </w:t>
      </w:r>
      <w:r w:rsidR="00D81386" w:rsidRPr="00F20CC6">
        <w:t xml:space="preserve">в которой проводились измерения </w:t>
      </w:r>
      <w:r w:rsidR="006C59A6" w:rsidRPr="00F20CC6">
        <w:t xml:space="preserve">поверхностной волн Шольте и Релея с диапазонами глубин воды (от 2 до 50 м), соотношение между </w:t>
      </w:r>
      <w:proofErr w:type="spellStart"/>
      <w:r w:rsidR="006C59A6" w:rsidRPr="00F20CC6">
        <w:t>VSch</w:t>
      </w:r>
      <w:proofErr w:type="spellEnd"/>
      <w:r w:rsidR="006C59A6" w:rsidRPr="00F20CC6">
        <w:t xml:space="preserve"> и V</w:t>
      </w:r>
      <w:r w:rsidR="006C59A6" w:rsidRPr="00F20CC6">
        <w:rPr>
          <w:vertAlign w:val="subscript"/>
        </w:rPr>
        <w:t xml:space="preserve">R </w:t>
      </w:r>
      <w:r w:rsidR="006C59A6" w:rsidRPr="00F20CC6">
        <w:t xml:space="preserve">составляет от 0,95 до 0,98 </w:t>
      </w:r>
      <w:r w:rsidR="00904724" w:rsidRPr="00F20CC6">
        <w:t>(</w:t>
      </w:r>
      <w:proofErr w:type="spellStart"/>
      <w:r w:rsidR="006C59A6" w:rsidRPr="00F20CC6">
        <w:t>Michael</w:t>
      </w:r>
      <w:proofErr w:type="spellEnd"/>
      <w:r w:rsidR="006C59A6" w:rsidRPr="00F20CC6">
        <w:t xml:space="preserve"> </w:t>
      </w:r>
      <w:r w:rsidR="00904724" w:rsidRPr="00F20CC6">
        <w:rPr>
          <w:lang w:val="en-US"/>
        </w:rPr>
        <w:t>et</w:t>
      </w:r>
      <w:r w:rsidR="00904724" w:rsidRPr="00F20CC6">
        <w:t xml:space="preserve"> </w:t>
      </w:r>
      <w:r w:rsidR="00904724" w:rsidRPr="00F20CC6">
        <w:rPr>
          <w:lang w:val="en-US"/>
        </w:rPr>
        <w:t>al</w:t>
      </w:r>
      <w:r w:rsidR="006C59A6" w:rsidRPr="00F20CC6">
        <w:t xml:space="preserve">., </w:t>
      </w:r>
      <w:r w:rsidR="00D81386" w:rsidRPr="00F20CC6">
        <w:t>2020</w:t>
      </w:r>
      <w:r w:rsidR="00904724" w:rsidRPr="00F20CC6">
        <w:t>)</w:t>
      </w:r>
      <w:r w:rsidR="0028595A" w:rsidRPr="00F20CC6">
        <w:rPr>
          <w:color w:val="FF0000"/>
        </w:rPr>
        <w:t xml:space="preserve">. </w:t>
      </w:r>
      <w:r w:rsidR="0028595A" w:rsidRPr="00F20CC6">
        <w:t xml:space="preserve">Это отклонение того же порядка, что и погрешности измерений. Следовательно, волны </w:t>
      </w:r>
      <w:proofErr w:type="spellStart"/>
      <w:r w:rsidR="0028595A" w:rsidRPr="00F20CC6">
        <w:t>Шолте</w:t>
      </w:r>
      <w:proofErr w:type="spellEnd"/>
      <w:r w:rsidR="0028595A" w:rsidRPr="00F20CC6">
        <w:t xml:space="preserve"> можно рассматривать</w:t>
      </w:r>
      <w:r w:rsidR="00FB6C9D" w:rsidRPr="00F20CC6">
        <w:t xml:space="preserve"> как тождественные волны Рэлея </w:t>
      </w:r>
      <w:r w:rsidR="0028595A" w:rsidRPr="00F20CC6">
        <w:t>во время процесса инверсии (</w:t>
      </w:r>
      <w:proofErr w:type="spellStart"/>
      <w:r w:rsidR="0028595A" w:rsidRPr="00F20CC6">
        <w:t>Kaufmann</w:t>
      </w:r>
      <w:proofErr w:type="spellEnd"/>
      <w:r w:rsidR="0028595A" w:rsidRPr="00F20CC6">
        <w:t xml:space="preserve"> </w:t>
      </w:r>
      <w:proofErr w:type="spellStart"/>
      <w:r w:rsidR="0028595A" w:rsidRPr="00F20CC6">
        <w:t>et</w:t>
      </w:r>
      <w:proofErr w:type="spellEnd"/>
      <w:r w:rsidR="0028595A" w:rsidRPr="00F20CC6">
        <w:t xml:space="preserve"> </w:t>
      </w:r>
      <w:proofErr w:type="spellStart"/>
      <w:r w:rsidR="0028595A" w:rsidRPr="00F20CC6">
        <w:t>al</w:t>
      </w:r>
      <w:proofErr w:type="spellEnd"/>
      <w:r w:rsidR="0028595A" w:rsidRPr="00F20CC6">
        <w:t>., 2005</w:t>
      </w:r>
      <w:r w:rsidR="00FB6C9D" w:rsidRPr="00F20CC6">
        <w:t>) и инверсии</w:t>
      </w:r>
      <w:r w:rsidR="0028595A" w:rsidRPr="00F20CC6">
        <w:t xml:space="preserve"> кривой дисперсии волн Шольте для получения профиля </w:t>
      </w:r>
      <w:proofErr w:type="spellStart"/>
      <w:r w:rsidR="0028595A" w:rsidRPr="00F20CC6">
        <w:t>Vs</w:t>
      </w:r>
      <w:proofErr w:type="spellEnd"/>
      <w:r w:rsidR="0028595A" w:rsidRPr="00F20CC6">
        <w:t>, следовательно, может быть выполнена с использованием той же методологии, что и для наземных съемок.</w:t>
      </w:r>
      <w:r w:rsidR="00521C1E" w:rsidRPr="00F20CC6">
        <w:t xml:space="preserve"> </w:t>
      </w:r>
      <w:r w:rsidRPr="00F20CC6">
        <w:t>На протяжении многих лет дисперсионные кривые волн Рэлея и их инверсия на основе слоистой твердой среды широко изучаются и применяются в приповерхностных исследованиях. Было разработано множество приложений, таких как метод спектрального анализа поверхностных волн (SASW) (</w:t>
      </w:r>
      <w:proofErr w:type="spellStart"/>
      <w:r w:rsidR="00751597" w:rsidRPr="00F20CC6">
        <w:t>Nazarian</w:t>
      </w:r>
      <w:proofErr w:type="spellEnd"/>
      <w:r w:rsidR="00751597" w:rsidRPr="00F20CC6">
        <w:t xml:space="preserve"> </w:t>
      </w:r>
      <w:proofErr w:type="spellStart"/>
      <w:r w:rsidR="00751597" w:rsidRPr="00F20CC6">
        <w:t>et</w:t>
      </w:r>
      <w:proofErr w:type="spellEnd"/>
      <w:r w:rsidR="00751597" w:rsidRPr="00F20CC6">
        <w:t xml:space="preserve"> </w:t>
      </w:r>
      <w:proofErr w:type="spellStart"/>
      <w:r w:rsidR="00751597" w:rsidRPr="00F20CC6">
        <w:t>al</w:t>
      </w:r>
      <w:proofErr w:type="spellEnd"/>
      <w:r w:rsidR="00751597" w:rsidRPr="00F20CC6">
        <w:t>., 1983</w:t>
      </w:r>
      <w:r w:rsidRPr="00F20CC6">
        <w:t xml:space="preserve">) и метод </w:t>
      </w:r>
      <w:r w:rsidR="00390300" w:rsidRPr="00F20CC6">
        <w:t xml:space="preserve">(MASW) </w:t>
      </w:r>
      <w:r w:rsidRPr="00F20CC6">
        <w:t xml:space="preserve">многоканального анализа поверхностных волн </w:t>
      </w:r>
      <w:r w:rsidR="00390300" w:rsidRPr="00F20CC6">
        <w:t>(</w:t>
      </w:r>
      <w:proofErr w:type="spellStart"/>
      <w:r w:rsidRPr="00F20CC6">
        <w:t>Park</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1999). Поскольку волны Шольте обладают свойствами, аналогичными волнам Рэлея, большинство методов, относящихся к волнам Рэлея, можно перенести с наземной сейсмики на морские и наоборот (</w:t>
      </w:r>
      <w:proofErr w:type="spellStart"/>
      <w:r w:rsidRPr="00F20CC6">
        <w:t>Kugler</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2005). Метод SASW был принят многими исследователями для получения упругих свойств мелководных морских отложений с помощью одно - или двухканальной записи (</w:t>
      </w:r>
      <w:proofErr w:type="spellStart"/>
      <w:r w:rsidRPr="00F20CC6">
        <w:t>Essen</w:t>
      </w:r>
      <w:proofErr w:type="spellEnd"/>
      <w:r w:rsidRPr="00F20CC6">
        <w:t xml:space="preserve">, 1980; </w:t>
      </w:r>
      <w:proofErr w:type="spellStart"/>
      <w:r w:rsidRPr="00F20CC6">
        <w:t>Schirmer</w:t>
      </w:r>
      <w:proofErr w:type="spellEnd"/>
      <w:r w:rsidRPr="00F20CC6">
        <w:t xml:space="preserve">, 1980; </w:t>
      </w:r>
      <w:proofErr w:type="spellStart"/>
      <w:r w:rsidRPr="00F20CC6">
        <w:t>Rauch</w:t>
      </w:r>
      <w:proofErr w:type="spellEnd"/>
      <w:r w:rsidRPr="00F20CC6">
        <w:t xml:space="preserve">, 1986; </w:t>
      </w:r>
      <w:proofErr w:type="spellStart"/>
      <w:r w:rsidRPr="00F20CC6">
        <w:t>Stoll</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1991; </w:t>
      </w:r>
      <w:proofErr w:type="spellStart"/>
      <w:r w:rsidRPr="00F20CC6">
        <w:t>Ewing</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1992; </w:t>
      </w:r>
      <w:proofErr w:type="spellStart"/>
      <w:r w:rsidRPr="00F20CC6">
        <w:t>Wright</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1992; </w:t>
      </w:r>
      <w:proofErr w:type="spellStart"/>
      <w:r w:rsidRPr="00F20CC6">
        <w:t>Wright</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др., 1994; Люк, </w:t>
      </w:r>
      <w:proofErr w:type="spellStart"/>
      <w:r w:rsidRPr="00F20CC6">
        <w:t>Стокью</w:t>
      </w:r>
      <w:proofErr w:type="spellEnd"/>
      <w:r w:rsidRPr="00F20CC6">
        <w:t xml:space="preserve">, 1998). Метод MASW также использовался в морских </w:t>
      </w:r>
      <w:r w:rsidR="00751597" w:rsidRPr="00F20CC6">
        <w:t xml:space="preserve">исследованиях </w:t>
      </w:r>
      <w:r w:rsidRPr="00F20CC6">
        <w:t>(</w:t>
      </w:r>
      <w:proofErr w:type="spellStart"/>
      <w:r w:rsidRPr="00F20CC6">
        <w:t>Muyzert</w:t>
      </w:r>
      <w:proofErr w:type="spellEnd"/>
      <w:r w:rsidRPr="00F20CC6">
        <w:t xml:space="preserve">, 2000; </w:t>
      </w:r>
      <w:proofErr w:type="spellStart"/>
      <w:r w:rsidRPr="00F20CC6">
        <w:t>Park</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2000; </w:t>
      </w:r>
      <w:proofErr w:type="spellStart"/>
      <w:r w:rsidRPr="00F20CC6">
        <w:t>Ritzwoller</w:t>
      </w:r>
      <w:proofErr w:type="spellEnd"/>
      <w:r w:rsidRPr="00F20CC6">
        <w:t xml:space="preserve">, </w:t>
      </w:r>
      <w:proofErr w:type="spellStart"/>
      <w:r w:rsidRPr="00F20CC6">
        <w:t>Levshin</w:t>
      </w:r>
      <w:proofErr w:type="spellEnd"/>
      <w:r w:rsidRPr="00F20CC6">
        <w:t xml:space="preserve">, 2002; </w:t>
      </w:r>
      <w:proofErr w:type="spellStart"/>
      <w:r w:rsidRPr="00F20CC6">
        <w:t>Bohlen</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2004; </w:t>
      </w:r>
      <w:proofErr w:type="spellStart"/>
      <w:r w:rsidRPr="00F20CC6">
        <w:t>Klein</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2005; </w:t>
      </w:r>
      <w:proofErr w:type="spellStart"/>
      <w:r w:rsidRPr="00F20CC6">
        <w:t>Park</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2005).</w:t>
      </w:r>
      <w:r w:rsidR="004C763F" w:rsidRPr="00F20CC6">
        <w:t xml:space="preserve"> Т</w:t>
      </w:r>
      <w:r w:rsidR="006A1C49" w:rsidRPr="00F20CC6">
        <w:t xml:space="preserve">ехника MASW </w:t>
      </w:r>
      <w:r w:rsidR="004C763F" w:rsidRPr="00F20CC6">
        <w:t xml:space="preserve">на суше </w:t>
      </w:r>
      <w:r w:rsidR="006A1C49" w:rsidRPr="00F20CC6">
        <w:t>была</w:t>
      </w:r>
      <w:r w:rsidR="006C59A6" w:rsidRPr="00F20CC6">
        <w:t xml:space="preserve"> внедрена в конце 1990-х годов г</w:t>
      </w:r>
      <w:r w:rsidR="006A1C49" w:rsidRPr="00F20CC6">
        <w:t>еологиче</w:t>
      </w:r>
      <w:r w:rsidR="00E51A96" w:rsidRPr="00F20CC6">
        <w:t xml:space="preserve">ской службой Канзаса </w:t>
      </w:r>
      <w:r w:rsidR="006A1C49" w:rsidRPr="00F20CC6">
        <w:t>(</w:t>
      </w:r>
      <w:proofErr w:type="spellStart"/>
      <w:r w:rsidR="006A1C49" w:rsidRPr="00F20CC6">
        <w:t>Park</w:t>
      </w:r>
      <w:proofErr w:type="spellEnd"/>
      <w:r w:rsidR="006A1C49" w:rsidRPr="00F20CC6">
        <w:t xml:space="preserve"> </w:t>
      </w:r>
      <w:proofErr w:type="spellStart"/>
      <w:r w:rsidR="006A1C49" w:rsidRPr="00F20CC6">
        <w:t>et</w:t>
      </w:r>
      <w:proofErr w:type="spellEnd"/>
      <w:r w:rsidR="006A1C49" w:rsidRPr="00F20CC6">
        <w:t xml:space="preserve"> </w:t>
      </w:r>
      <w:proofErr w:type="spellStart"/>
      <w:r w:rsidR="006A1C49" w:rsidRPr="00F20CC6">
        <w:t>al</w:t>
      </w:r>
      <w:proofErr w:type="spellEnd"/>
      <w:r w:rsidR="006A1C49" w:rsidRPr="00F20CC6">
        <w:t xml:space="preserve">. 1999, 2007). В методике использовался набор из 12-72 вертикальных компонентных геофонов, аналогичных тем, </w:t>
      </w:r>
      <w:r w:rsidR="006A1C49" w:rsidRPr="00F20CC6">
        <w:lastRenderedPageBreak/>
        <w:t>которые используются в обычных сейсмических</w:t>
      </w:r>
      <w:r w:rsidR="004C763F" w:rsidRPr="00F20CC6">
        <w:t xml:space="preserve"> исследованиях на отраженных волнах</w:t>
      </w:r>
      <w:r w:rsidR="006A1C49" w:rsidRPr="00F20CC6">
        <w:t>.</w:t>
      </w:r>
      <w:r w:rsidR="004C763F" w:rsidRPr="00F20CC6">
        <w:t xml:space="preserve"> Полная информация</w:t>
      </w:r>
      <w:r w:rsidR="006A1C49" w:rsidRPr="00F20CC6">
        <w:t xml:space="preserve"> о проце</w:t>
      </w:r>
      <w:r w:rsidR="004C763F" w:rsidRPr="00F20CC6">
        <w:t>дуре MASW, используемой на суше можно ознакомится в литературе</w:t>
      </w:r>
      <w:r w:rsidR="006A1C49" w:rsidRPr="00F20CC6">
        <w:t xml:space="preserve"> </w:t>
      </w:r>
      <w:r w:rsidR="00C41DFF" w:rsidRPr="00F20CC6">
        <w:t>(</w:t>
      </w:r>
      <w:proofErr w:type="spellStart"/>
      <w:r w:rsidR="00C41DFF" w:rsidRPr="00F20CC6">
        <w:t>Cricket</w:t>
      </w:r>
      <w:proofErr w:type="spellEnd"/>
      <w:r w:rsidR="00C41DFF" w:rsidRPr="00F20CC6">
        <w:t xml:space="preserve">, </w:t>
      </w:r>
      <w:r w:rsidR="004C763F" w:rsidRPr="00F20CC6">
        <w:t xml:space="preserve">2005) или </w:t>
      </w:r>
      <w:r w:rsidR="00C41DFF" w:rsidRPr="00F20CC6">
        <w:t>(</w:t>
      </w:r>
      <w:proofErr w:type="spellStart"/>
      <w:r w:rsidR="00C41DFF" w:rsidRPr="00F20CC6">
        <w:t>L'Heureux</w:t>
      </w:r>
      <w:proofErr w:type="spellEnd"/>
      <w:r w:rsidR="00C41DFF" w:rsidRPr="00F20CC6">
        <w:t xml:space="preserve"> </w:t>
      </w:r>
      <w:proofErr w:type="spellStart"/>
      <w:r w:rsidR="00C41DFF" w:rsidRPr="00F20CC6">
        <w:t>and</w:t>
      </w:r>
      <w:proofErr w:type="spellEnd"/>
      <w:r w:rsidR="00C41DFF" w:rsidRPr="00F20CC6">
        <w:t xml:space="preserve"> </w:t>
      </w:r>
      <w:proofErr w:type="spellStart"/>
      <w:r w:rsidR="00C41DFF" w:rsidRPr="00F20CC6">
        <w:t>Long</w:t>
      </w:r>
      <w:proofErr w:type="spellEnd"/>
      <w:r w:rsidR="00C41DFF" w:rsidRPr="00F20CC6">
        <w:t xml:space="preserve">, </w:t>
      </w:r>
      <w:r w:rsidR="006A1C49" w:rsidRPr="00F20CC6">
        <w:t>2017).</w:t>
      </w:r>
      <w:r w:rsidR="00F03E3F" w:rsidRPr="00F20CC6">
        <w:t xml:space="preserve"> В литературе есть примеры использования </w:t>
      </w:r>
      <w:proofErr w:type="spellStart"/>
      <w:r w:rsidR="00F03E3F" w:rsidRPr="00F20CC6">
        <w:t>Vs</w:t>
      </w:r>
      <w:proofErr w:type="spellEnd"/>
      <w:r w:rsidR="00F03E3F" w:rsidRPr="00F20CC6">
        <w:t xml:space="preserve"> для самых разных материалов, например, торфа (</w:t>
      </w:r>
      <w:proofErr w:type="spellStart"/>
      <w:r w:rsidR="00F03E3F" w:rsidRPr="00F20CC6">
        <w:t>Lee</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2015), лёсса (</w:t>
      </w:r>
      <w:proofErr w:type="spellStart"/>
      <w:r w:rsidR="00F03E3F" w:rsidRPr="00F20CC6">
        <w:t>Dusan</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2014), илистых почв (</w:t>
      </w:r>
      <w:proofErr w:type="spellStart"/>
      <w:r w:rsidR="00F03E3F" w:rsidRPr="00F20CC6">
        <w:t>Long</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xml:space="preserve">., 2010; </w:t>
      </w:r>
      <w:proofErr w:type="spellStart"/>
      <w:r w:rsidR="00F03E3F" w:rsidRPr="00F20CC6">
        <w:t>Tonni</w:t>
      </w:r>
      <w:proofErr w:type="spellEnd"/>
      <w:r w:rsidR="00F03E3F" w:rsidRPr="00F20CC6">
        <w:t xml:space="preserve"> </w:t>
      </w:r>
      <w:proofErr w:type="spellStart"/>
      <w:r w:rsidR="00F03E3F" w:rsidRPr="00F20CC6">
        <w:t>and</w:t>
      </w:r>
      <w:proofErr w:type="spellEnd"/>
      <w:r w:rsidR="00F03E3F" w:rsidRPr="00F20CC6">
        <w:t xml:space="preserve"> </w:t>
      </w:r>
      <w:proofErr w:type="spellStart"/>
      <w:r w:rsidR="00F03E3F" w:rsidRPr="00F20CC6">
        <w:t>Simonini</w:t>
      </w:r>
      <w:proofErr w:type="spellEnd"/>
      <w:r w:rsidR="00F03E3F" w:rsidRPr="00F20CC6">
        <w:t>). , 2013), мягкие глины (</w:t>
      </w:r>
      <w:proofErr w:type="spellStart"/>
      <w:r w:rsidR="00F03E3F" w:rsidRPr="00F20CC6">
        <w:t>Cai</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xml:space="preserve">., 2010; </w:t>
      </w:r>
      <w:proofErr w:type="spellStart"/>
      <w:r w:rsidR="00F03E3F" w:rsidRPr="00F20CC6">
        <w:t>Cai</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xml:space="preserve">., 2014; </w:t>
      </w:r>
      <w:proofErr w:type="spellStart"/>
      <w:r w:rsidR="00F03E3F" w:rsidRPr="00F20CC6">
        <w:t>Omar</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2011), пластичные глины (</w:t>
      </w:r>
      <w:proofErr w:type="spellStart"/>
      <w:r w:rsidR="00F03E3F" w:rsidRPr="00F20CC6">
        <w:t>Gylland</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xml:space="preserve">., 2013; </w:t>
      </w:r>
      <w:proofErr w:type="spellStart"/>
      <w:r w:rsidR="00F03E3F" w:rsidRPr="00F20CC6">
        <w:t>Solberg</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xml:space="preserve">., 2016), жесткие глины ( </w:t>
      </w:r>
      <w:proofErr w:type="spellStart"/>
      <w:r w:rsidR="00F03E3F" w:rsidRPr="00F20CC6">
        <w:t>Jung</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2012), глинистые сланцы (</w:t>
      </w:r>
      <w:proofErr w:type="spellStart"/>
      <w:r w:rsidR="00F03E3F" w:rsidRPr="00F20CC6">
        <w:t>Gutierrez</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2008) и пески (</w:t>
      </w:r>
      <w:proofErr w:type="spellStart"/>
      <w:r w:rsidR="00F03E3F" w:rsidRPr="00F20CC6">
        <w:t>Biryaltseva</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xml:space="preserve">., 2016; </w:t>
      </w:r>
      <w:proofErr w:type="spellStart"/>
      <w:r w:rsidR="00F03E3F" w:rsidRPr="00F20CC6">
        <w:t>Guo</w:t>
      </w:r>
      <w:proofErr w:type="spellEnd"/>
      <w:r w:rsidR="00F03E3F" w:rsidRPr="00F20CC6">
        <w:t xml:space="preserve">, </w:t>
      </w:r>
      <w:proofErr w:type="spellStart"/>
      <w:r w:rsidR="00F03E3F" w:rsidRPr="00F20CC6">
        <w:t>Yang</w:t>
      </w:r>
      <w:proofErr w:type="spellEnd"/>
      <w:r w:rsidR="00F03E3F" w:rsidRPr="00F20CC6">
        <w:t xml:space="preserve">, 2017; </w:t>
      </w:r>
      <w:proofErr w:type="spellStart"/>
      <w:r w:rsidR="00F03E3F" w:rsidRPr="00F20CC6">
        <w:t>L'Heureux</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xml:space="preserve">., 2013; </w:t>
      </w:r>
      <w:proofErr w:type="spellStart"/>
      <w:r w:rsidR="00F03E3F" w:rsidRPr="00F20CC6">
        <w:t>Wang</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2010) . Скорость поперечной волны также широко использовалась для исследований на всей территории, например, риска разжижения почвы (</w:t>
      </w:r>
      <w:proofErr w:type="spellStart"/>
      <w:r w:rsidR="00F03E3F" w:rsidRPr="00F20CC6">
        <w:t>Kayabali</w:t>
      </w:r>
      <w:proofErr w:type="spellEnd"/>
      <w:r w:rsidR="00F03E3F" w:rsidRPr="00F20CC6">
        <w:t>, 1996) и изучения земляных плотин (</w:t>
      </w:r>
      <w:proofErr w:type="spellStart"/>
      <w:r w:rsidR="00F03E3F" w:rsidRPr="00F20CC6">
        <w:t>Lorenzo</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xml:space="preserve">., 2014; </w:t>
      </w:r>
      <w:proofErr w:type="spellStart"/>
      <w:r w:rsidR="00F03E3F" w:rsidRPr="00F20CC6">
        <w:t>Schneider</w:t>
      </w:r>
      <w:proofErr w:type="spellEnd"/>
      <w:r w:rsidR="00F03E3F" w:rsidRPr="00F20CC6">
        <w:t xml:space="preserve"> </w:t>
      </w:r>
      <w:proofErr w:type="spellStart"/>
      <w:r w:rsidR="00F03E3F" w:rsidRPr="00F20CC6">
        <w:t>et</w:t>
      </w:r>
      <w:proofErr w:type="spellEnd"/>
      <w:r w:rsidR="00F03E3F" w:rsidRPr="00F20CC6">
        <w:t xml:space="preserve"> </w:t>
      </w:r>
      <w:proofErr w:type="spellStart"/>
      <w:r w:rsidR="00F03E3F" w:rsidRPr="00F20CC6">
        <w:t>al</w:t>
      </w:r>
      <w:proofErr w:type="spellEnd"/>
      <w:r w:rsidR="00F03E3F" w:rsidRPr="00F20CC6">
        <w:t xml:space="preserve">., 2001). Успех и полезность всех этих исследований мотивировали исследования по расширению техники MASW для морских условий. </w:t>
      </w:r>
      <w:r w:rsidR="00FF716D" w:rsidRPr="00F20CC6">
        <w:t>Скорость поперечной волны сейчас очень часто используется для исследования характеристик площадки</w:t>
      </w:r>
      <w:r w:rsidR="007E3D60" w:rsidRPr="00F20CC6">
        <w:t xml:space="preserve"> на акватории с использованием техники MASW</w:t>
      </w:r>
      <w:r w:rsidR="00483FDE" w:rsidRPr="00F20CC6">
        <w:t xml:space="preserve"> в основном ориентированные под</w:t>
      </w:r>
      <w:r w:rsidR="001A5104" w:rsidRPr="00F20CC6">
        <w:t xml:space="preserve"> инженерные</w:t>
      </w:r>
      <w:r w:rsidR="007E3D60" w:rsidRPr="00F20CC6">
        <w:t xml:space="preserve"> </w:t>
      </w:r>
      <w:r w:rsidR="006C59A6" w:rsidRPr="00F20CC6">
        <w:t>изыскания</w:t>
      </w:r>
      <w:r w:rsidR="00584444" w:rsidRPr="00F20CC6">
        <w:t>,</w:t>
      </w:r>
      <w:r w:rsidR="00E51A96" w:rsidRPr="00F20CC6">
        <w:t xml:space="preserve"> </w:t>
      </w:r>
      <w:r w:rsidR="007B4C0C" w:rsidRPr="00F20CC6">
        <w:t>такие работы</w:t>
      </w:r>
      <w:r w:rsidR="00584444" w:rsidRPr="00F20CC6">
        <w:t xml:space="preserve"> был</w:t>
      </w:r>
      <w:r w:rsidR="001A5104" w:rsidRPr="00F20CC6">
        <w:t xml:space="preserve">и предприняты различными </w:t>
      </w:r>
      <w:r w:rsidR="00584444" w:rsidRPr="00F20CC6">
        <w:t>групп</w:t>
      </w:r>
      <w:r w:rsidR="001A5104" w:rsidRPr="00F20CC6">
        <w:t>ами</w:t>
      </w:r>
      <w:r w:rsidR="00584444" w:rsidRPr="00F20CC6">
        <w:t xml:space="preserve">, </w:t>
      </w:r>
      <w:r w:rsidR="007E3D60" w:rsidRPr="00F20CC6">
        <w:t>например</w:t>
      </w:r>
      <w:r w:rsidR="00FF716D" w:rsidRPr="00F20CC6">
        <w:t>,</w:t>
      </w:r>
      <w:r w:rsidR="007E3D60" w:rsidRPr="00F20CC6">
        <w:t xml:space="preserve"> (</w:t>
      </w:r>
      <w:r w:rsidR="007E3D60" w:rsidRPr="00F20CC6">
        <w:rPr>
          <w:lang w:val="en-US"/>
        </w:rPr>
        <w:t>Park</w:t>
      </w:r>
      <w:r w:rsidR="007E3D60" w:rsidRPr="00F20CC6">
        <w:t xml:space="preserve"> </w:t>
      </w:r>
      <w:r w:rsidR="007E3D60" w:rsidRPr="00F20CC6">
        <w:rPr>
          <w:lang w:val="en-US"/>
        </w:rPr>
        <w:t>et</w:t>
      </w:r>
      <w:r w:rsidR="007E3D60" w:rsidRPr="00F20CC6">
        <w:t xml:space="preserve"> </w:t>
      </w:r>
      <w:r w:rsidR="007E3D60" w:rsidRPr="00F20CC6">
        <w:rPr>
          <w:lang w:val="en-US"/>
        </w:rPr>
        <w:t>al</w:t>
      </w:r>
      <w:r w:rsidR="007E3D60" w:rsidRPr="00F20CC6">
        <w:t xml:space="preserve">. </w:t>
      </w:r>
      <w:r w:rsidR="00584444" w:rsidRPr="00F20CC6">
        <w:t xml:space="preserve">2000), </w:t>
      </w:r>
      <w:r w:rsidR="007E3D60" w:rsidRPr="00F20CC6">
        <w:t>(</w:t>
      </w:r>
      <w:proofErr w:type="spellStart"/>
      <w:r w:rsidR="007E3D60" w:rsidRPr="00F20CC6">
        <w:rPr>
          <w:lang w:val="en-US"/>
        </w:rPr>
        <w:t>Puech</w:t>
      </w:r>
      <w:proofErr w:type="spellEnd"/>
      <w:r w:rsidR="007E3D60" w:rsidRPr="00F20CC6">
        <w:t xml:space="preserve"> </w:t>
      </w:r>
      <w:r w:rsidR="007E3D60" w:rsidRPr="00F20CC6">
        <w:rPr>
          <w:lang w:val="en-US"/>
        </w:rPr>
        <w:t>et</w:t>
      </w:r>
      <w:r w:rsidR="007E3D60" w:rsidRPr="00F20CC6">
        <w:t xml:space="preserve"> </w:t>
      </w:r>
      <w:r w:rsidR="007E3D60" w:rsidRPr="00F20CC6">
        <w:rPr>
          <w:lang w:val="en-US"/>
        </w:rPr>
        <w:t>al</w:t>
      </w:r>
      <w:r w:rsidR="007E3D60" w:rsidRPr="00F20CC6">
        <w:t>. 2004), (</w:t>
      </w:r>
      <w:r w:rsidR="007E3D60" w:rsidRPr="00F20CC6">
        <w:rPr>
          <w:lang w:val="en-US"/>
        </w:rPr>
        <w:t>Park</w:t>
      </w:r>
      <w:r w:rsidR="007E3D60" w:rsidRPr="00F20CC6">
        <w:t xml:space="preserve"> </w:t>
      </w:r>
      <w:r w:rsidR="007E3D60" w:rsidRPr="00F20CC6">
        <w:rPr>
          <w:lang w:val="en-US"/>
        </w:rPr>
        <w:t>et</w:t>
      </w:r>
      <w:r w:rsidR="007E3D60" w:rsidRPr="00F20CC6">
        <w:t xml:space="preserve"> </w:t>
      </w:r>
      <w:r w:rsidR="007E3D60" w:rsidRPr="00F20CC6">
        <w:rPr>
          <w:lang w:val="en-US"/>
        </w:rPr>
        <w:t>al</w:t>
      </w:r>
      <w:r w:rsidR="007E3D60" w:rsidRPr="00F20CC6">
        <w:t xml:space="preserve">. </w:t>
      </w:r>
      <w:r w:rsidR="00584444" w:rsidRPr="00F20CC6">
        <w:t xml:space="preserve">2005), </w:t>
      </w:r>
      <w:r w:rsidR="007E3D60" w:rsidRPr="00F20CC6">
        <w:t>(</w:t>
      </w:r>
      <w:r w:rsidR="007E3D60" w:rsidRPr="00F20CC6">
        <w:rPr>
          <w:lang w:val="en-US"/>
        </w:rPr>
        <w:t>Kaufmann</w:t>
      </w:r>
      <w:r w:rsidR="007E3D60" w:rsidRPr="00F20CC6">
        <w:t xml:space="preserve"> </w:t>
      </w:r>
      <w:r w:rsidR="007E3D60" w:rsidRPr="00F20CC6">
        <w:rPr>
          <w:lang w:val="en-US"/>
        </w:rPr>
        <w:t>et</w:t>
      </w:r>
      <w:r w:rsidR="007E3D60" w:rsidRPr="00F20CC6">
        <w:t xml:space="preserve"> </w:t>
      </w:r>
      <w:r w:rsidR="007E3D60" w:rsidRPr="00F20CC6">
        <w:rPr>
          <w:lang w:val="en-US"/>
        </w:rPr>
        <w:t>al</w:t>
      </w:r>
      <w:r w:rsidR="007E3D60" w:rsidRPr="00F20CC6">
        <w:t>. 2005), (</w:t>
      </w:r>
      <w:r w:rsidR="007E3D60" w:rsidRPr="00F20CC6">
        <w:rPr>
          <w:lang w:val="en-US"/>
        </w:rPr>
        <w:t>Hunter</w:t>
      </w:r>
      <w:r w:rsidR="007E3D60" w:rsidRPr="00F20CC6">
        <w:t xml:space="preserve"> </w:t>
      </w:r>
      <w:r w:rsidR="007E3D60" w:rsidRPr="00F20CC6">
        <w:rPr>
          <w:lang w:val="en-US"/>
        </w:rPr>
        <w:t>et</w:t>
      </w:r>
      <w:r w:rsidR="007E3D60" w:rsidRPr="00F20CC6">
        <w:t xml:space="preserve"> </w:t>
      </w:r>
      <w:r w:rsidR="007E3D60" w:rsidRPr="00F20CC6">
        <w:rPr>
          <w:lang w:val="en-US"/>
        </w:rPr>
        <w:t>al</w:t>
      </w:r>
      <w:r w:rsidR="007E3D60" w:rsidRPr="00F20CC6">
        <w:t>. 2010), (</w:t>
      </w:r>
      <w:proofErr w:type="spellStart"/>
      <w:r w:rsidR="007E3D60" w:rsidRPr="00F20CC6">
        <w:rPr>
          <w:lang w:val="en-US"/>
        </w:rPr>
        <w:t>Paoletti</w:t>
      </w:r>
      <w:proofErr w:type="spellEnd"/>
      <w:r w:rsidR="007E3D60" w:rsidRPr="00F20CC6">
        <w:t xml:space="preserve"> </w:t>
      </w:r>
      <w:r w:rsidR="007E3D60" w:rsidRPr="00F20CC6">
        <w:rPr>
          <w:lang w:val="en-US"/>
        </w:rPr>
        <w:t>et</w:t>
      </w:r>
      <w:r w:rsidR="007E3D60" w:rsidRPr="00F20CC6">
        <w:t xml:space="preserve"> </w:t>
      </w:r>
      <w:r w:rsidR="007E3D60" w:rsidRPr="00F20CC6">
        <w:rPr>
          <w:lang w:val="en-US"/>
        </w:rPr>
        <w:t>al</w:t>
      </w:r>
      <w:r w:rsidR="00E725CE" w:rsidRPr="00F20CC6">
        <w:t>. 2013) и (</w:t>
      </w:r>
      <w:r w:rsidR="007E3D60" w:rsidRPr="00F20CC6">
        <w:rPr>
          <w:lang w:val="en-US"/>
        </w:rPr>
        <w:t>Mouton</w:t>
      </w:r>
      <w:r w:rsidR="007E3D60" w:rsidRPr="00F20CC6">
        <w:t xml:space="preserve"> </w:t>
      </w:r>
      <w:r w:rsidR="007E3D60" w:rsidRPr="00F20CC6">
        <w:rPr>
          <w:lang w:val="en-US"/>
        </w:rPr>
        <w:t>and</w:t>
      </w:r>
      <w:r w:rsidR="007E3D60" w:rsidRPr="00F20CC6">
        <w:t xml:space="preserve"> </w:t>
      </w:r>
      <w:r w:rsidR="007E3D60" w:rsidRPr="00F20CC6">
        <w:rPr>
          <w:lang w:val="en-US"/>
        </w:rPr>
        <w:t>Robert</w:t>
      </w:r>
      <w:r w:rsidR="007E3D60" w:rsidRPr="00F20CC6">
        <w:t xml:space="preserve"> 2014). </w:t>
      </w:r>
      <w:r w:rsidR="00584444" w:rsidRPr="00F20CC6">
        <w:t xml:space="preserve">Большая часть этой работы была выполнена с использованием подводных саней, которые тянули за собой многоканальную </w:t>
      </w:r>
      <w:proofErr w:type="spellStart"/>
      <w:r w:rsidR="00584444" w:rsidRPr="00F20CC6">
        <w:t>ги</w:t>
      </w:r>
      <w:r w:rsidR="007E3D60" w:rsidRPr="00F20CC6">
        <w:t>дрофонную</w:t>
      </w:r>
      <w:proofErr w:type="spellEnd"/>
      <w:r w:rsidR="007E3D60" w:rsidRPr="00F20CC6">
        <w:t xml:space="preserve"> косу с пневматической пушкой </w:t>
      </w:r>
      <w:r w:rsidR="00584444" w:rsidRPr="00F20CC6">
        <w:t xml:space="preserve">в качестве </w:t>
      </w:r>
      <w:r w:rsidR="007E3D60" w:rsidRPr="00F20CC6">
        <w:t>источника сейсмических волн. Б</w:t>
      </w:r>
      <w:r w:rsidR="00584444" w:rsidRPr="00F20CC6">
        <w:t xml:space="preserve">ольшинство методов давали оптимальные результаты, когда источник и приемники находились на дне и оставались неподвижными во время сбора данных. Некоторые из испытаний </w:t>
      </w:r>
      <w:r w:rsidR="00483FDE" w:rsidRPr="00F20CC6">
        <w:t xml:space="preserve">использовали </w:t>
      </w:r>
      <w:r w:rsidR="00584444" w:rsidRPr="00F20CC6">
        <w:t>буксируемые косы либо на морском дне, либо рядом с дном, чтобы предотвратить повреждение кабеля. Однако возникли трудности из-за повышенного окружающего шума из-за того, что гидрофоны не были полностью устойчивы на морском дне, и из-за нежелательного шума двигателя</w:t>
      </w:r>
      <w:r w:rsidR="00483FDE" w:rsidRPr="00F20CC6">
        <w:t xml:space="preserve"> от судна</w:t>
      </w:r>
      <w:r w:rsidR="00584444" w:rsidRPr="00F20CC6">
        <w:t xml:space="preserve"> (</w:t>
      </w:r>
      <w:proofErr w:type="spellStart"/>
      <w:r w:rsidR="00584444" w:rsidRPr="00F20CC6">
        <w:t>Kaufmann</w:t>
      </w:r>
      <w:proofErr w:type="spellEnd"/>
      <w:r w:rsidR="00584444" w:rsidRPr="00F20CC6">
        <w:t xml:space="preserve"> </w:t>
      </w:r>
      <w:proofErr w:type="spellStart"/>
      <w:r w:rsidR="00584444" w:rsidRPr="00F20CC6">
        <w:t>et</w:t>
      </w:r>
      <w:proofErr w:type="spellEnd"/>
      <w:r w:rsidR="00584444" w:rsidRPr="00F20CC6">
        <w:t xml:space="preserve"> </w:t>
      </w:r>
      <w:proofErr w:type="spellStart"/>
      <w:r w:rsidR="00584444" w:rsidRPr="00F20CC6">
        <w:t>al</w:t>
      </w:r>
      <w:proofErr w:type="spellEnd"/>
      <w:r w:rsidR="00584444" w:rsidRPr="00F20CC6">
        <w:t>., 2005). Использование пневматических пистолетов оказалось очень эффективным на мелководье (&lt;50 м). Однако на более глубокой воде увеличение давления воды сводило на нет способность воздушного пузыря пистолета производить достаточную энерги</w:t>
      </w:r>
      <w:r w:rsidR="00483FDE" w:rsidRPr="00F20CC6">
        <w:t xml:space="preserve">ю, и необходимый низкочастотную составляющую </w:t>
      </w:r>
      <w:r w:rsidR="00584444" w:rsidRPr="00F20CC6">
        <w:t xml:space="preserve">для анализа. Эта работа также подтвердила, что волны Шольте в морской среде распространяются с более низкими фазовыми скоростями, чем те, которые ожидаются от идентичных </w:t>
      </w:r>
      <w:r w:rsidR="001A5104" w:rsidRPr="00F20CC6">
        <w:t>подповерхностных слоев на суше. (</w:t>
      </w:r>
      <w:proofErr w:type="spellStart"/>
      <w:r w:rsidR="001A5104" w:rsidRPr="00F20CC6">
        <w:rPr>
          <w:lang w:val="en-US"/>
        </w:rPr>
        <w:t>Vanneste</w:t>
      </w:r>
      <w:proofErr w:type="spellEnd"/>
      <w:r w:rsidR="001A5104" w:rsidRPr="00F20CC6">
        <w:t xml:space="preserve"> </w:t>
      </w:r>
      <w:r w:rsidR="001A5104" w:rsidRPr="00F20CC6">
        <w:rPr>
          <w:lang w:val="en-US"/>
        </w:rPr>
        <w:t>et</w:t>
      </w:r>
      <w:r w:rsidR="001A5104" w:rsidRPr="00F20CC6">
        <w:t xml:space="preserve"> </w:t>
      </w:r>
      <w:r w:rsidR="001A5104" w:rsidRPr="00F20CC6">
        <w:rPr>
          <w:lang w:val="en-US"/>
        </w:rPr>
        <w:t>al</w:t>
      </w:r>
      <w:r w:rsidR="001A5104" w:rsidRPr="00F20CC6">
        <w:t>. 2011) и (</w:t>
      </w:r>
      <w:proofErr w:type="spellStart"/>
      <w:r w:rsidR="001A5104" w:rsidRPr="00F20CC6">
        <w:rPr>
          <w:lang w:val="en-US"/>
        </w:rPr>
        <w:t>Socco</w:t>
      </w:r>
      <w:proofErr w:type="spellEnd"/>
      <w:r w:rsidR="001A5104" w:rsidRPr="00F20CC6">
        <w:t xml:space="preserve"> </w:t>
      </w:r>
      <w:r w:rsidR="001A5104" w:rsidRPr="00F20CC6">
        <w:rPr>
          <w:lang w:val="en-US"/>
        </w:rPr>
        <w:t>et</w:t>
      </w:r>
      <w:r w:rsidR="001A5104" w:rsidRPr="00F20CC6">
        <w:t xml:space="preserve"> </w:t>
      </w:r>
      <w:r w:rsidR="001A5104" w:rsidRPr="00F20CC6">
        <w:rPr>
          <w:lang w:val="en-US"/>
        </w:rPr>
        <w:t>al</w:t>
      </w:r>
      <w:r w:rsidR="001A5104" w:rsidRPr="00F20CC6">
        <w:t xml:space="preserve">. 2011) показали, что волны Шольте могут быть собраны с акваторий около 350 м с помощью поперечно-волнового вибратора с кабелем, соединенным с морским дном, и они отображали 4–5 различных мод поверхностных волн. Они также успешно инвертировали данные и получили очень хорошее совпадение с </w:t>
      </w:r>
      <w:r w:rsidR="001A5104" w:rsidRPr="00F20CC6">
        <w:lastRenderedPageBreak/>
        <w:t>результатами численного моделирования.</w:t>
      </w:r>
      <w:r w:rsidR="00FB199C" w:rsidRPr="00F20CC6">
        <w:t xml:space="preserve"> </w:t>
      </w:r>
      <w:r w:rsidR="00751597" w:rsidRPr="00F20CC6">
        <w:t>(</w:t>
      </w:r>
      <w:proofErr w:type="spellStart"/>
      <w:r w:rsidR="00751597" w:rsidRPr="00F20CC6">
        <w:t>Park</w:t>
      </w:r>
      <w:proofErr w:type="spellEnd"/>
      <w:r w:rsidR="00751597" w:rsidRPr="00F20CC6">
        <w:t xml:space="preserve"> </w:t>
      </w:r>
      <w:proofErr w:type="spellStart"/>
      <w:r w:rsidR="00751597" w:rsidRPr="00F20CC6">
        <w:t>et</w:t>
      </w:r>
      <w:proofErr w:type="spellEnd"/>
      <w:r w:rsidR="00751597" w:rsidRPr="00F20CC6">
        <w:t xml:space="preserve"> </w:t>
      </w:r>
      <w:proofErr w:type="spellStart"/>
      <w:r w:rsidR="00751597" w:rsidRPr="00F20CC6">
        <w:t>al</w:t>
      </w:r>
      <w:proofErr w:type="spellEnd"/>
      <w:r w:rsidR="00751597" w:rsidRPr="00F20CC6">
        <w:t xml:space="preserve">. </w:t>
      </w:r>
      <w:r w:rsidRPr="00F20CC6">
        <w:t xml:space="preserve">2005) использовали метод </w:t>
      </w:r>
      <w:r w:rsidR="0012513B" w:rsidRPr="00F20CC6">
        <w:t>многоканальный анализ поверхностных волн (</w:t>
      </w:r>
      <w:r w:rsidRPr="00F20CC6">
        <w:t>MASW</w:t>
      </w:r>
      <w:r w:rsidR="0012513B" w:rsidRPr="00F20CC6">
        <w:t>)</w:t>
      </w:r>
      <w:r w:rsidRPr="00F20CC6">
        <w:t xml:space="preserve"> для характеристики распределения жесткости донных отложений. Они обрабатывали поверхностные волны вдоль границы вода – твердое тело аналогично волнам Рэлея во время инверсионного анализа. </w:t>
      </w:r>
      <w:proofErr w:type="spellStart"/>
      <w:r w:rsidRPr="00F20CC6">
        <w:t>Kugler</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(2005) указали, что характеристики волн Шольте в мелководных морских отложениях сильно зависят как от упругих свойств подповерхностных сл</w:t>
      </w:r>
      <w:r w:rsidR="0012513B" w:rsidRPr="00F20CC6">
        <w:t>оев, так и от геометрии системы наблюдений</w:t>
      </w:r>
      <w:r w:rsidRPr="00F20CC6">
        <w:t xml:space="preserve">. </w:t>
      </w:r>
      <w:proofErr w:type="spellStart"/>
      <w:r w:rsidRPr="00F20CC6">
        <w:rPr>
          <w:lang w:val="en-US"/>
        </w:rPr>
        <w:t>Kugler</w:t>
      </w:r>
      <w:proofErr w:type="spellEnd"/>
      <w:r w:rsidRPr="00F20CC6">
        <w:t xml:space="preserve"> </w:t>
      </w:r>
      <w:r w:rsidRPr="00F20CC6">
        <w:rPr>
          <w:lang w:val="en-US"/>
        </w:rPr>
        <w:t>et</w:t>
      </w:r>
      <w:r w:rsidRPr="00F20CC6">
        <w:t xml:space="preserve"> </w:t>
      </w:r>
      <w:r w:rsidRPr="00F20CC6">
        <w:rPr>
          <w:lang w:val="en-US"/>
        </w:rPr>
        <w:t>al</w:t>
      </w:r>
      <w:r w:rsidRPr="00F20CC6">
        <w:t xml:space="preserve">. (2007) разработали метод волновой томографии Шольте для мелководных морских отложений. </w:t>
      </w:r>
      <w:r w:rsidRPr="00F20CC6">
        <w:rPr>
          <w:lang w:val="en-US"/>
        </w:rPr>
        <w:t>Shao</w:t>
      </w:r>
      <w:r w:rsidRPr="00F20CC6">
        <w:t xml:space="preserve"> </w:t>
      </w:r>
      <w:r w:rsidRPr="00F20CC6">
        <w:rPr>
          <w:lang w:val="en-US"/>
        </w:rPr>
        <w:t>et</w:t>
      </w:r>
      <w:r w:rsidRPr="00F20CC6">
        <w:t xml:space="preserve"> </w:t>
      </w:r>
      <w:r w:rsidRPr="00F20CC6">
        <w:rPr>
          <w:lang w:val="en-US"/>
        </w:rPr>
        <w:t>al</w:t>
      </w:r>
      <w:r w:rsidRPr="00F20CC6">
        <w:t xml:space="preserve">. (2007) изучали характеристики </w:t>
      </w:r>
      <w:proofErr w:type="spellStart"/>
      <w:r w:rsidRPr="00F20CC6">
        <w:t>многомодовых</w:t>
      </w:r>
      <w:proofErr w:type="spellEnd"/>
      <w:r w:rsidRPr="00F20CC6">
        <w:t xml:space="preserve"> дисперсионных кривых направленных волн в слоистых средах с водным покрытием для различных моделей. </w:t>
      </w:r>
      <w:r w:rsidR="00E725CE" w:rsidRPr="00F20CC6">
        <w:t>(</w:t>
      </w:r>
      <w:proofErr w:type="spellStart"/>
      <w:r w:rsidR="00E725CE" w:rsidRPr="00F20CC6">
        <w:t>Michael</w:t>
      </w:r>
      <w:proofErr w:type="spellEnd"/>
      <w:r w:rsidR="00E725CE" w:rsidRPr="00F20CC6">
        <w:t xml:space="preserve"> </w:t>
      </w:r>
      <w:r w:rsidR="00E725CE" w:rsidRPr="00F20CC6">
        <w:rPr>
          <w:lang w:val="en-US"/>
        </w:rPr>
        <w:t>et</w:t>
      </w:r>
      <w:r w:rsidR="00E725CE" w:rsidRPr="00F20CC6">
        <w:t xml:space="preserve"> </w:t>
      </w:r>
      <w:r w:rsidR="00E725CE" w:rsidRPr="00F20CC6">
        <w:rPr>
          <w:lang w:val="en-US"/>
        </w:rPr>
        <w:t>al</w:t>
      </w:r>
      <w:r w:rsidR="00E725CE" w:rsidRPr="00F20CC6">
        <w:t>., 2020) показали, что повышение</w:t>
      </w:r>
      <w:r w:rsidR="008F4C6E" w:rsidRPr="00F20CC6">
        <w:t xml:space="preserve"> вертикальной</w:t>
      </w:r>
      <w:r w:rsidR="00E725CE" w:rsidRPr="00F20CC6">
        <w:t xml:space="preserve"> разрешающей способности верхних отложений (улучшенное с 2 м до глубины 0,6 м) может быть достигнуто за счет уменьшения расстояния между гидрофонами. Но в этом случае будет происходить потери </w:t>
      </w:r>
      <w:r w:rsidR="0071749F">
        <w:t>информации</w:t>
      </w:r>
      <w:bookmarkStart w:id="1" w:name="_GoBack"/>
      <w:bookmarkEnd w:id="1"/>
      <w:r w:rsidR="008F4C6E" w:rsidRPr="00F20CC6">
        <w:t xml:space="preserve"> </w:t>
      </w:r>
      <w:r w:rsidR="00E725CE" w:rsidRPr="00F20CC6">
        <w:t>более глубоких данных.</w:t>
      </w:r>
    </w:p>
    <w:p w:rsidR="00B46FB6" w:rsidRPr="00F20CC6" w:rsidRDefault="00942B46" w:rsidP="00A8760C">
      <w:pPr>
        <w:pStyle w:val="1"/>
        <w:jc w:val="left"/>
        <w:rPr>
          <w:lang w:val="en-US"/>
        </w:rPr>
      </w:pPr>
      <w:bookmarkStart w:id="2" w:name="_Toc72398983"/>
      <w:r w:rsidRPr="00F20CC6">
        <w:t>ТЕОРЕТИЧ</w:t>
      </w:r>
      <w:r w:rsidR="00A52F1D" w:rsidRPr="00F20CC6">
        <w:t xml:space="preserve">ЕСКИЕ ОСНОВЫ </w:t>
      </w:r>
      <w:r w:rsidR="003B27D1" w:rsidRPr="00F20CC6">
        <w:t xml:space="preserve">МЕТОДА </w:t>
      </w:r>
      <w:r w:rsidR="003B27D1" w:rsidRPr="00F20CC6">
        <w:rPr>
          <w:lang w:val="en-US"/>
        </w:rPr>
        <w:t>MASW</w:t>
      </w:r>
      <w:bookmarkEnd w:id="2"/>
    </w:p>
    <w:p w:rsidR="000B25FD" w:rsidRPr="00F20CC6" w:rsidRDefault="000F1630" w:rsidP="008E161B">
      <w:pPr>
        <w:pStyle w:val="2"/>
      </w:pPr>
      <w:bookmarkStart w:id="3" w:name="_Toc72398984"/>
      <w:r w:rsidRPr="00F20CC6">
        <w:t xml:space="preserve">2.1 </w:t>
      </w:r>
      <w:r w:rsidR="000B25FD" w:rsidRPr="00F20CC6">
        <w:t>Поверхностные волны Шольте, Релея</w:t>
      </w:r>
      <w:bookmarkEnd w:id="3"/>
    </w:p>
    <w:p w:rsidR="00250000" w:rsidRPr="00F20CC6" w:rsidRDefault="001E00B8" w:rsidP="0017278E">
      <w:r w:rsidRPr="00F20CC6">
        <w:t>Метод многоканального анализа поверхностных волн (</w:t>
      </w:r>
      <w:r w:rsidRPr="00F20CC6">
        <w:rPr>
          <w:lang w:val="en-US"/>
        </w:rPr>
        <w:t>MASW</w:t>
      </w:r>
      <w:r w:rsidR="000F1630" w:rsidRPr="00F20CC6">
        <w:t xml:space="preserve">– </w:t>
      </w:r>
      <w:r w:rsidR="000F1630" w:rsidRPr="00F20CC6">
        <w:rPr>
          <w:lang w:val="en-US"/>
        </w:rPr>
        <w:t>multichannel</w:t>
      </w:r>
      <w:r w:rsidR="000F1630" w:rsidRPr="00F20CC6">
        <w:t xml:space="preserve"> </w:t>
      </w:r>
      <w:r w:rsidR="000F1630" w:rsidRPr="00F20CC6">
        <w:rPr>
          <w:lang w:val="en-US"/>
        </w:rPr>
        <w:t>analysis</w:t>
      </w:r>
      <w:r w:rsidR="000F1630" w:rsidRPr="00F20CC6">
        <w:t xml:space="preserve"> </w:t>
      </w:r>
      <w:r w:rsidR="000F1630" w:rsidRPr="00F20CC6">
        <w:rPr>
          <w:lang w:val="en-US"/>
        </w:rPr>
        <w:t>of</w:t>
      </w:r>
      <w:r w:rsidR="000F1630" w:rsidRPr="00F20CC6">
        <w:t xml:space="preserve"> </w:t>
      </w:r>
      <w:r w:rsidR="000F1630" w:rsidRPr="00F20CC6">
        <w:rPr>
          <w:lang w:val="en-US"/>
        </w:rPr>
        <w:t>surface</w:t>
      </w:r>
      <w:r w:rsidR="000F1630" w:rsidRPr="00F20CC6">
        <w:t xml:space="preserve"> </w:t>
      </w:r>
      <w:r w:rsidR="000F1630" w:rsidRPr="00F20CC6">
        <w:rPr>
          <w:lang w:val="en-US"/>
        </w:rPr>
        <w:t>waves</w:t>
      </w:r>
      <w:r w:rsidRPr="00F20CC6">
        <w:t>) был введен (</w:t>
      </w:r>
      <w:r w:rsidRPr="00F20CC6">
        <w:rPr>
          <w:lang w:val="en-US"/>
        </w:rPr>
        <w:t>Park</w:t>
      </w:r>
      <w:r w:rsidRPr="00F20CC6">
        <w:t xml:space="preserve"> </w:t>
      </w:r>
      <w:r w:rsidRPr="00F20CC6">
        <w:rPr>
          <w:lang w:val="en-US"/>
        </w:rPr>
        <w:t>et</w:t>
      </w:r>
      <w:r w:rsidRPr="00F20CC6">
        <w:t xml:space="preserve"> </w:t>
      </w:r>
      <w:r w:rsidRPr="00F20CC6">
        <w:rPr>
          <w:lang w:val="en-US"/>
        </w:rPr>
        <w:t>al</w:t>
      </w:r>
      <w:r w:rsidRPr="00F20CC6">
        <w:t xml:space="preserve">., </w:t>
      </w:r>
      <w:r w:rsidR="000F1630" w:rsidRPr="00F20CC6">
        <w:t>1999)</w:t>
      </w:r>
      <w:r w:rsidR="00F94555" w:rsidRPr="00F20CC6">
        <w:t xml:space="preserve"> в настоящее время является широко используемым методом определения скоростей распространения поперечных волн V</w:t>
      </w:r>
      <w:r w:rsidR="00F94555" w:rsidRPr="00F20CC6">
        <w:rPr>
          <w:vertAlign w:val="subscript"/>
        </w:rPr>
        <w:t>S</w:t>
      </w:r>
      <w:r w:rsidR="00F94555" w:rsidRPr="00F20CC6">
        <w:t xml:space="preserve"> в верхней части разреза.</w:t>
      </w:r>
      <w:r w:rsidR="000B25FD" w:rsidRPr="00F20CC6">
        <w:t xml:space="preserve"> </w:t>
      </w:r>
      <w:r w:rsidR="0017278E" w:rsidRPr="00F20CC6">
        <w:rPr>
          <w:rFonts w:eastAsiaTheme="minorEastAsia"/>
        </w:rPr>
        <w:t xml:space="preserve">Целевыми волнами являются моды </w:t>
      </w:r>
      <w:proofErr w:type="spellStart"/>
      <w:r w:rsidR="0017278E" w:rsidRPr="00F20CC6">
        <w:rPr>
          <w:rFonts w:eastAsiaTheme="minorEastAsia"/>
        </w:rPr>
        <w:t>псевдорэлеевской</w:t>
      </w:r>
      <w:proofErr w:type="spellEnd"/>
      <w:r w:rsidR="0017278E" w:rsidRPr="00F20CC6">
        <w:rPr>
          <w:rFonts w:eastAsiaTheme="minorEastAsia"/>
        </w:rPr>
        <w:t xml:space="preserve"> поверхностной волны (упрощенно называемой волной Рэлея на границе грунт/воздух или волной Шольте на границе грунт/вода). </w:t>
      </w:r>
      <w:r w:rsidR="000B25FD" w:rsidRPr="00F20CC6">
        <w:t xml:space="preserve">Поверхностные волны Шольте очень похожи на волны Рэлея. Движение частиц абсолютно аналогично, но из-за влияния воды скорости немного отличаются (волны Шольте, как правило, медленнее на 5-15 %). </w:t>
      </w:r>
      <w:r w:rsidR="00DE2B24" w:rsidRPr="00F20CC6">
        <w:t>Поверхностные волны распространяются вдоль границы раздела между двумя различными средами и являются результатом интерферирующих P-волн и / или S-волн (</w:t>
      </w:r>
      <w:proofErr w:type="spellStart"/>
      <w:r w:rsidR="00DE2B24" w:rsidRPr="00F20CC6">
        <w:t>Xia</w:t>
      </w:r>
      <w:proofErr w:type="spellEnd"/>
      <w:r w:rsidR="00DE2B24" w:rsidRPr="00F20CC6">
        <w:t xml:space="preserve"> </w:t>
      </w:r>
      <w:proofErr w:type="spellStart"/>
      <w:r w:rsidR="00DE2B24" w:rsidRPr="00F20CC6">
        <w:t>et</w:t>
      </w:r>
      <w:proofErr w:type="spellEnd"/>
      <w:r w:rsidR="00DE2B24" w:rsidRPr="00F20CC6">
        <w:t xml:space="preserve"> </w:t>
      </w:r>
      <w:proofErr w:type="spellStart"/>
      <w:r w:rsidR="00DE2B24" w:rsidRPr="00F20CC6">
        <w:t>al</w:t>
      </w:r>
      <w:proofErr w:type="spellEnd"/>
      <w:r w:rsidR="00DE2B24" w:rsidRPr="00F20CC6">
        <w:t xml:space="preserve">., 2002). </w:t>
      </w:r>
      <w:r w:rsidR="00C43E3F" w:rsidRPr="00F20CC6">
        <w:t>Поверхностная в</w:t>
      </w:r>
      <w:r w:rsidR="00F075BC" w:rsidRPr="00F20CC6">
        <w:t>олны</w:t>
      </w:r>
      <w:r w:rsidR="00C43E3F" w:rsidRPr="00F20CC6">
        <w:t xml:space="preserve"> Релея, Шольте представляет собой результат наложения продольных и поперечных волн, частицы среды которой движутся по эллиптическим орбитам (с противоположным направлением распространения волны) в вертикальной плоскости, параллельной распространению волны (рисунок 1).</w:t>
      </w:r>
      <w:r w:rsidR="00F075BC" w:rsidRPr="00F20CC6">
        <w:t xml:space="preserve"> С глубинной амплитуды поверхностных волн экспоненциально затухает и принимают эллиптическую форму </w:t>
      </w:r>
      <w:r w:rsidR="00923816" w:rsidRPr="00F20CC6">
        <w:t>(</w:t>
      </w:r>
      <w:r w:rsidR="0038001D" w:rsidRPr="00F20CC6">
        <w:t>рисунок 2</w:t>
      </w:r>
      <w:r w:rsidR="00F075BC" w:rsidRPr="00F20CC6">
        <w:t>)</w:t>
      </w:r>
      <w:r w:rsidR="00250000" w:rsidRPr="00F20CC6">
        <w:t>, (</w:t>
      </w:r>
      <w:r w:rsidR="00250000" w:rsidRPr="00F20CC6">
        <w:rPr>
          <w:lang w:val="en-US"/>
        </w:rPr>
        <w:t>Giancarlo</w:t>
      </w:r>
      <w:r w:rsidR="00250000" w:rsidRPr="00F20CC6">
        <w:t xml:space="preserve"> </w:t>
      </w:r>
      <w:r w:rsidR="00250000" w:rsidRPr="00F20CC6">
        <w:rPr>
          <w:lang w:val="en-US"/>
        </w:rPr>
        <w:t>D</w:t>
      </w:r>
      <w:r w:rsidR="00250000" w:rsidRPr="00F20CC6">
        <w:t>.</w:t>
      </w:r>
      <w:r w:rsidR="00250000" w:rsidRPr="00F20CC6">
        <w:rPr>
          <w:lang w:val="en-US"/>
        </w:rPr>
        <w:t>M</w:t>
      </w:r>
      <w:r w:rsidR="00250000" w:rsidRPr="00F20CC6">
        <w:t xml:space="preserve">., </w:t>
      </w:r>
      <w:r w:rsidR="00250000" w:rsidRPr="00F20CC6">
        <w:rPr>
          <w:lang w:val="en-US"/>
        </w:rPr>
        <w:t>Surface</w:t>
      </w:r>
      <w:r w:rsidR="00250000" w:rsidRPr="00F20CC6">
        <w:t xml:space="preserve"> </w:t>
      </w:r>
      <w:r w:rsidR="00250000" w:rsidRPr="00F20CC6">
        <w:rPr>
          <w:lang w:val="en-US"/>
        </w:rPr>
        <w:t>wave</w:t>
      </w:r>
      <w:r w:rsidR="00250000" w:rsidRPr="00F20CC6">
        <w:t xml:space="preserve"> </w:t>
      </w:r>
      <w:r w:rsidR="00250000" w:rsidRPr="00F20CC6">
        <w:rPr>
          <w:lang w:val="en-US"/>
        </w:rPr>
        <w:t>analysis</w:t>
      </w:r>
      <w:r w:rsidR="00250000" w:rsidRPr="00F20CC6">
        <w:t xml:space="preserve"> </w:t>
      </w:r>
      <w:r w:rsidR="00250000" w:rsidRPr="00F20CC6">
        <w:rPr>
          <w:lang w:val="en-US"/>
        </w:rPr>
        <w:t>for</w:t>
      </w:r>
      <w:r w:rsidR="00250000" w:rsidRPr="00F20CC6">
        <w:t xml:space="preserve"> </w:t>
      </w:r>
      <w:r w:rsidR="00250000" w:rsidRPr="00F20CC6">
        <w:rPr>
          <w:lang w:val="en-US"/>
        </w:rPr>
        <w:t>near</w:t>
      </w:r>
      <w:r w:rsidR="00250000" w:rsidRPr="00F20CC6">
        <w:t xml:space="preserve"> </w:t>
      </w:r>
      <w:r w:rsidR="00250000" w:rsidRPr="00F20CC6">
        <w:rPr>
          <w:lang w:val="en-US"/>
        </w:rPr>
        <w:t>surface</w:t>
      </w:r>
      <w:r w:rsidR="00250000" w:rsidRPr="00F20CC6">
        <w:t xml:space="preserve"> </w:t>
      </w:r>
      <w:r w:rsidR="00250000" w:rsidRPr="00F20CC6">
        <w:rPr>
          <w:lang w:val="en-US"/>
        </w:rPr>
        <w:t>applications</w:t>
      </w:r>
      <w:r w:rsidR="00250000" w:rsidRPr="00F20CC6">
        <w:t xml:space="preserve"> 2015). Волны называются поверхностными, потому что их амплитуда экспоненциально уменьшается с глубиной, таким образом, движение, вызванное их прохождением, ограничивается верхней </w:t>
      </w:r>
      <w:r w:rsidR="00250000" w:rsidRPr="00F20CC6">
        <w:lastRenderedPageBreak/>
        <w:t>частью разреза (глубина которой зависит от длины волны). Эффективная глубина проникновения поверхностной волны определяется формулой:</w:t>
      </w:r>
    </w:p>
    <w:p w:rsidR="00C43E3F" w:rsidRPr="00F20CC6" w:rsidRDefault="00250000" w:rsidP="00250000">
      <w:pPr>
        <w:rPr>
          <w:rFonts w:eastAsiaTheme="minorEastAsia"/>
          <w:i/>
        </w:rPr>
      </w:pPr>
      <m:oMathPara>
        <m:oMath>
          <m:r>
            <m:rPr>
              <m:sty m:val="p"/>
            </m:rPr>
            <w:rPr>
              <w:rFonts w:ascii="Cambria Math" w:hAnsi="Cambria Math"/>
            </w:rPr>
            <m:t>h</m:t>
          </m:r>
          <m:d>
            <m:dPr>
              <m:ctrlPr>
                <w:rPr>
                  <w:rFonts w:ascii="Cambria Math" w:hAnsi="Cambria Math"/>
                  <w:i/>
                </w:rPr>
              </m:ctrlPr>
            </m:dPr>
            <m:e>
              <m:r>
                <w:rPr>
                  <w:rFonts w:ascii="Cambria Math" w:hAnsi="Cambria Math"/>
                </w:rPr>
                <m:t>эф</m:t>
              </m:r>
            </m:e>
          </m:d>
          <m:r>
            <w:rPr>
              <w:rFonts w:ascii="Cambria Math" w:hAnsi="Cambria Math"/>
            </w:rPr>
            <m:t>≈0.6*</m:t>
          </m:r>
          <m:d>
            <m:dPr>
              <m:ctrlPr>
                <w:rPr>
                  <w:rFonts w:ascii="Cambria Math" w:hAnsi="Cambria Math"/>
                  <w:i/>
                </w:rPr>
              </m:ctrlPr>
            </m:dPr>
            <m:e>
              <m:r>
                <w:rPr>
                  <w:rFonts w:ascii="Cambria Math" w:hAnsi="Cambria Math"/>
                </w:rPr>
                <m:t>1+σ</m:t>
              </m:r>
            </m:e>
          </m:d>
          <m:r>
            <w:rPr>
              <w:rFonts w:ascii="Cambria Math" w:hAnsi="Cambria Math"/>
            </w:rPr>
            <m:t>*λ     (1)</m:t>
          </m:r>
        </m:oMath>
      </m:oMathPara>
    </w:p>
    <w:p w:rsidR="0038001D" w:rsidRPr="00F20CC6" w:rsidRDefault="0038001D" w:rsidP="0038001D">
      <w:pPr>
        <w:ind w:firstLine="0"/>
        <w:jc w:val="center"/>
      </w:pPr>
      <w:r w:rsidRPr="00F20CC6">
        <w:rPr>
          <w:noProof/>
          <w:lang w:eastAsia="ru-RU"/>
        </w:rPr>
        <w:drawing>
          <wp:inline distT="0" distB="0" distL="0" distR="0" wp14:anchorId="313B4182" wp14:editId="494CEE3E">
            <wp:extent cx="4619625" cy="31908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19625" cy="3190875"/>
                    </a:xfrm>
                    <a:prstGeom prst="rect">
                      <a:avLst/>
                    </a:prstGeom>
                  </pic:spPr>
                </pic:pic>
              </a:graphicData>
            </a:graphic>
          </wp:inline>
        </w:drawing>
      </w:r>
    </w:p>
    <w:p w:rsidR="00DA4442" w:rsidRPr="00F20CC6" w:rsidRDefault="0038001D" w:rsidP="000B25FD">
      <w:pPr>
        <w:ind w:firstLine="0"/>
        <w:jc w:val="center"/>
      </w:pPr>
      <w:r w:rsidRPr="00F20CC6">
        <w:t xml:space="preserve">Рисунок 1 – Распространение волн Рэлея, Шольте. T представляет время (движение волны изображено в три момента, последовательных после генерации волны). </w:t>
      </w:r>
    </w:p>
    <w:p w:rsidR="00DA4442" w:rsidRPr="00F20CC6" w:rsidRDefault="00DA4442" w:rsidP="000B25FD">
      <w:pPr>
        <w:jc w:val="center"/>
      </w:pPr>
      <w:r w:rsidRPr="00F20CC6">
        <w:rPr>
          <w:noProof/>
          <w:lang w:eastAsia="ru-RU"/>
        </w:rPr>
        <w:drawing>
          <wp:inline distT="0" distB="0" distL="0" distR="0" wp14:anchorId="275CAE72" wp14:editId="299D10CD">
            <wp:extent cx="3181598" cy="265684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88529" cy="2662627"/>
                    </a:xfrm>
                    <a:prstGeom prst="rect">
                      <a:avLst/>
                    </a:prstGeom>
                  </pic:spPr>
                </pic:pic>
              </a:graphicData>
            </a:graphic>
          </wp:inline>
        </w:drawing>
      </w:r>
    </w:p>
    <w:p w:rsidR="008E161B" w:rsidRPr="00F20CC6" w:rsidRDefault="00DA4442" w:rsidP="008E161B">
      <w:pPr>
        <w:jc w:val="center"/>
      </w:pPr>
      <w:r w:rsidRPr="00F20CC6">
        <w:t>Рисунок 2 - Амплитуда смещения (слева) и вертикальное движение частиц (справа) волн Рэлея, Шольте как функция глубины (</w:t>
      </w:r>
      <w:proofErr w:type="spellStart"/>
      <w:r w:rsidRPr="00F20CC6">
        <w:t>Gedge</w:t>
      </w:r>
      <w:proofErr w:type="spellEnd"/>
      <w:r w:rsidRPr="00F20CC6">
        <w:t xml:space="preserve"> &amp; </w:t>
      </w:r>
      <w:proofErr w:type="spellStart"/>
      <w:r w:rsidRPr="00F20CC6">
        <w:t>Hill</w:t>
      </w:r>
      <w:proofErr w:type="spellEnd"/>
      <w:r w:rsidRPr="00F20CC6">
        <w:t>, 2012)</w:t>
      </w:r>
    </w:p>
    <w:p w:rsidR="0033489F" w:rsidRPr="00F20CC6" w:rsidRDefault="0033489F" w:rsidP="0033489F">
      <w:pPr>
        <w:ind w:firstLine="708"/>
      </w:pPr>
      <w:r w:rsidRPr="00F20CC6">
        <w:rPr>
          <w:rFonts w:eastAsiaTheme="minorEastAsia"/>
        </w:rPr>
        <w:t>В слоистых и градиентных средах такие волны характеризуются дисперсией – изменением фазовой скорости волны Рэлея V</w:t>
      </w:r>
      <w:r w:rsidRPr="00F20CC6">
        <w:rPr>
          <w:rFonts w:eastAsiaTheme="minorEastAsia"/>
          <w:vertAlign w:val="subscript"/>
        </w:rPr>
        <w:t>R</w:t>
      </w:r>
      <w:r w:rsidRPr="00F20CC6">
        <w:rPr>
          <w:rFonts w:eastAsiaTheme="minorEastAsia"/>
        </w:rPr>
        <w:t xml:space="preserve"> с возрастанием частоты, а, следовательно, с </w:t>
      </w:r>
      <w:r w:rsidRPr="00F20CC6">
        <w:rPr>
          <w:rFonts w:eastAsiaTheme="minorEastAsia"/>
        </w:rPr>
        <w:lastRenderedPageBreak/>
        <w:t>изменением глубины проникновения волны в среду.</w:t>
      </w:r>
      <w:r w:rsidRPr="00F20CC6">
        <w:t xml:space="preserve"> </w:t>
      </w:r>
      <w:r w:rsidR="0017278E" w:rsidRPr="00F20CC6">
        <w:t>При этом на свободной поверхности возникают две отраженные волны: однородная фазово-сдвинутая волна SV (монотипная) и обменная неоднородная (т.е. затухающая с глубиной) волна P, причем продольная волна отражается под углом 90 градусов и скользит вдоль поверхности. Интерференция двух этих волн и является волной Рэлея.</w:t>
      </w:r>
      <w:r w:rsidRPr="00F20CC6">
        <w:t xml:space="preserve"> Обе волны распространяются как одна волна вдоль поверхности. </w:t>
      </w:r>
      <w:r w:rsidR="0017278E" w:rsidRPr="00F20CC6">
        <w:t>Фазовая скорость волны Рэлея V</w:t>
      </w:r>
      <w:r w:rsidR="0017278E" w:rsidRPr="00F20CC6">
        <w:rPr>
          <w:vertAlign w:val="subscript"/>
        </w:rPr>
        <w:t>R</w:t>
      </w:r>
      <w:r w:rsidR="0017278E" w:rsidRPr="00F20CC6">
        <w:t xml:space="preserve"> в первую очередь зависит от скорости поперечных волн V</w:t>
      </w:r>
      <w:r w:rsidR="0017278E" w:rsidRPr="00F20CC6">
        <w:rPr>
          <w:vertAlign w:val="subscript"/>
        </w:rPr>
        <w:t>S</w:t>
      </w:r>
      <w:r w:rsidR="0017278E" w:rsidRPr="00F20CC6">
        <w:t xml:space="preserve"> и коэффициента Пуассона σ. Однако зависимость от коэффициента Пуассона очень слабая: при изменении коэффициента Пуассона σ от 0 до 0.5 значение V</w:t>
      </w:r>
      <w:r w:rsidR="0017278E" w:rsidRPr="00F20CC6">
        <w:rPr>
          <w:vertAlign w:val="subscript"/>
        </w:rPr>
        <w:t>R</w:t>
      </w:r>
      <w:r w:rsidR="0017278E" w:rsidRPr="00F20CC6">
        <w:t xml:space="preserve"> изменяется в пределах от 0.87V</w:t>
      </w:r>
      <w:r w:rsidR="0017278E" w:rsidRPr="00F20CC6">
        <w:rPr>
          <w:vertAlign w:val="subscript"/>
        </w:rPr>
        <w:t>S</w:t>
      </w:r>
      <w:r w:rsidR="0017278E" w:rsidRPr="00F20CC6">
        <w:t xml:space="preserve"> до 0.96V</w:t>
      </w:r>
      <w:r w:rsidR="0017278E" w:rsidRPr="00F20CC6">
        <w:rPr>
          <w:vertAlign w:val="subscript"/>
        </w:rPr>
        <w:t>S</w:t>
      </w:r>
      <w:r w:rsidR="0017278E" w:rsidRPr="00F20CC6">
        <w:t>. Можно считать, что волна Рэлея распространяется вдоль свободной поверхности полупространства со скоростью V</w:t>
      </w:r>
      <w:r w:rsidR="0017278E" w:rsidRPr="00F20CC6">
        <w:rPr>
          <w:vertAlign w:val="subscript"/>
        </w:rPr>
        <w:t>R</w:t>
      </w:r>
      <w:r w:rsidR="0017278E" w:rsidRPr="00F20CC6">
        <w:t>≈0.9V</w:t>
      </w:r>
      <w:r w:rsidR="0017278E" w:rsidRPr="00F20CC6">
        <w:rPr>
          <w:vertAlign w:val="subscript"/>
        </w:rPr>
        <w:t>S</w:t>
      </w:r>
      <w:r w:rsidR="0017278E" w:rsidRPr="00F20CC6">
        <w:t>, следовательно, можно получать распределение скоростей V</w:t>
      </w:r>
      <w:r w:rsidR="0017278E" w:rsidRPr="00F20CC6">
        <w:rPr>
          <w:vertAlign w:val="subscript"/>
        </w:rPr>
        <w:t>S</w:t>
      </w:r>
      <w:r w:rsidR="0017278E" w:rsidRPr="00F20CC6">
        <w:t>, в том числе и оценивать их изменение с глубиной. Зная из априорных данных значения коэффициентов Пуассона в изучаемой среде можно получать значения скоростей V</w:t>
      </w:r>
      <w:r w:rsidR="0017278E" w:rsidRPr="00F20CC6">
        <w:rPr>
          <w:vertAlign w:val="subscript"/>
        </w:rPr>
        <w:t>S</w:t>
      </w:r>
      <w:r w:rsidR="0017278E" w:rsidRPr="00F20CC6">
        <w:t xml:space="preserve"> с высокой точностью.</w:t>
      </w:r>
    </w:p>
    <w:p w:rsidR="0033489F" w:rsidRPr="00F20CC6" w:rsidRDefault="0033489F" w:rsidP="0033489F">
      <w:pPr>
        <w:ind w:firstLine="708"/>
      </w:pPr>
      <w:r w:rsidRPr="00F20CC6">
        <w:t xml:space="preserve">Геологическая среда отличается от однородного полупространства и поэтому в реальной многослойной среде со свободной поверхностью происходит интерференция большего количества неоднородных и однородных, отраженных и преломленных под закритическими углами P и SV волн, которые образуют </w:t>
      </w:r>
      <w:proofErr w:type="spellStart"/>
      <w:r w:rsidRPr="00F20CC6">
        <w:t>диспергирующую</w:t>
      </w:r>
      <w:proofErr w:type="spellEnd"/>
      <w:r w:rsidRPr="00F20CC6">
        <w:t xml:space="preserve"> волну Рэлея. При этом волны различных частот проникают на разную глубину; и волны с меньшими частотами будут двигаться некоторую часть пути с большей скоростью, что будет приводить к частотной дисперсии волн Рэлея. </w:t>
      </w:r>
    </w:p>
    <w:p w:rsidR="00B8758C" w:rsidRPr="00F20CC6" w:rsidRDefault="0033489F" w:rsidP="00804D9A">
      <w:pPr>
        <w:ind w:firstLine="708"/>
      </w:pPr>
      <w:r w:rsidRPr="00F20CC6">
        <w:t xml:space="preserve">Таким образом, поверхностные волны распространяются вдоль свободной поверхности, при этом каждая фаза (частота) распространяется на строго определенной глубине. Совершая движение по эллиптической орбите, поверхностная волна постоянно выходит на поверхность. Проходя через слоистую осадочную толщу, каждая фаза волны на определенной глубине, приобретает скорость, характеризующую данную породу. Это явление и является идеологической основой для использования </w:t>
      </w:r>
      <w:proofErr w:type="spellStart"/>
      <w:r w:rsidRPr="00F20CC6">
        <w:t>рэлеевских</w:t>
      </w:r>
      <w:proofErr w:type="spellEnd"/>
      <w:r w:rsidRPr="00F20CC6">
        <w:t xml:space="preserve"> волн в качестве полезных.</w:t>
      </w:r>
      <w:r w:rsidR="00804D9A" w:rsidRPr="00F20CC6">
        <w:t xml:space="preserve"> </w:t>
      </w:r>
    </w:p>
    <w:p w:rsidR="00804D9A" w:rsidRPr="00F20CC6" w:rsidRDefault="008E161B" w:rsidP="0035792F">
      <w:pPr>
        <w:pStyle w:val="2"/>
      </w:pPr>
      <w:bookmarkStart w:id="4" w:name="_Toc72398985"/>
      <w:r w:rsidRPr="00F20CC6">
        <w:t xml:space="preserve">2.2. </w:t>
      </w:r>
      <w:r w:rsidR="0035792F" w:rsidRPr="00F20CC6">
        <w:t>Дисперсионный</w:t>
      </w:r>
      <w:r w:rsidRPr="00F20CC6">
        <w:t xml:space="preserve"> анализ</w:t>
      </w:r>
      <w:bookmarkEnd w:id="4"/>
      <w:r w:rsidR="000B25FD" w:rsidRPr="00F20CC6">
        <w:t xml:space="preserve"> </w:t>
      </w:r>
    </w:p>
    <w:p w:rsidR="0035792F" w:rsidRPr="00F20CC6" w:rsidRDefault="0035792F" w:rsidP="00853C1C">
      <w:r w:rsidRPr="00F20CC6">
        <w:t>Дисперсионный анализ, включает в себя построение дисперсионных изображений и выделение дисперсионных кривых (зависимостей фазовой скорости от частоты с наибольшей энергией для данной моды).</w:t>
      </w:r>
      <w:r w:rsidR="00853C1C" w:rsidRPr="00F20CC6">
        <w:t xml:space="preserve"> Существуют несколько отличных друг от друга методов дисперсионного анализа: f – k (частота – волновое число) метод, метод фазового </w:t>
      </w:r>
      <w:r w:rsidR="00853C1C" w:rsidRPr="00F20CC6">
        <w:lastRenderedPageBreak/>
        <w:t xml:space="preserve">сдвига и др. Наиболее часто применяемый метод фазового сдвига позволяет получать более высокое разрешение изображения по </w:t>
      </w:r>
      <w:r w:rsidR="002A754B" w:rsidRPr="00F20CC6">
        <w:t>сравнению с другими методами</w:t>
      </w:r>
      <w:r w:rsidR="00853C1C" w:rsidRPr="00F20CC6">
        <w:t>.</w:t>
      </w:r>
    </w:p>
    <w:p w:rsidR="002A754B" w:rsidRPr="00F20CC6" w:rsidRDefault="002A754B" w:rsidP="002A754B">
      <w:r w:rsidRPr="00F20CC6">
        <w:t>Имеется наблюденное волновое поле s (x, t) в виде сейсмограммы общей точки возбуждения (ОТВ). Вначале к каждой трассе применим прямое преобразование Фурье и получаем S (x, w):</w:t>
      </w:r>
    </w:p>
    <w:p w:rsidR="002A754B" w:rsidRPr="00F20CC6" w:rsidRDefault="002A754B" w:rsidP="002A754B">
      <w:pPr>
        <w:jc w:val="center"/>
        <w:rPr>
          <w:rFonts w:ascii="Cambria Math" w:eastAsiaTheme="minorEastAsia" w:hAnsi="Cambria Math"/>
          <w:i/>
        </w:rPr>
      </w:pPr>
      <m:oMathPara>
        <m:oMathParaPr>
          <m:jc m:val="center"/>
        </m:oMathParaPr>
        <m:oMath>
          <m:r>
            <w:rPr>
              <w:rFonts w:ascii="Cambria Math" w:hAnsi="Cambria Math"/>
            </w:rPr>
            <m:t>S</m:t>
          </m:r>
          <m:d>
            <m:dPr>
              <m:ctrlPr>
                <w:rPr>
                  <w:rFonts w:ascii="Cambria Math" w:hAnsi="Cambria Math"/>
                  <w:i/>
                </w:rPr>
              </m:ctrlPr>
            </m:dPr>
            <m:e>
              <m:r>
                <w:rPr>
                  <w:rFonts w:ascii="Cambria Math" w:hAnsi="Cambria Math"/>
                </w:rPr>
                <m:t>x,w</m:t>
              </m:r>
            </m:e>
          </m:d>
          <m:r>
            <w:rPr>
              <w:rFonts w:ascii="Cambria Math" w:hAnsi="Cambria Math"/>
            </w:rPr>
            <m:t xml:space="preserve">= </m:t>
          </m:r>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s(x,w)</m:t>
              </m:r>
              <m:sSup>
                <m:sSupPr>
                  <m:ctrlPr>
                    <w:rPr>
                      <w:rFonts w:ascii="Cambria Math" w:hAnsi="Cambria Math"/>
                      <w:i/>
                    </w:rPr>
                  </m:ctrlPr>
                </m:sSupPr>
                <m:e>
                  <m:r>
                    <w:rPr>
                      <w:rFonts w:ascii="Cambria Math" w:hAnsi="Cambria Math"/>
                    </w:rPr>
                    <m:t>e</m:t>
                  </m:r>
                </m:e>
                <m:sup>
                  <m:r>
                    <w:rPr>
                      <w:rFonts w:ascii="Cambria Math" w:hAnsi="Cambria Math"/>
                    </w:rPr>
                    <m:t>-jwt</m:t>
                  </m:r>
                </m:sup>
              </m:sSup>
            </m:e>
          </m:nary>
          <m:r>
            <w:rPr>
              <w:rFonts w:ascii="Cambria Math" w:hAnsi="Cambria Math"/>
            </w:rPr>
            <m:t>dt,      (2)</m:t>
          </m:r>
        </m:oMath>
      </m:oMathPara>
    </w:p>
    <w:p w:rsidR="002E6D65" w:rsidRPr="00F20CC6" w:rsidRDefault="002E6D65" w:rsidP="002E6D65">
      <w:r w:rsidRPr="00F20CC6">
        <w:t>где j - мнимая единица.</w:t>
      </w:r>
    </w:p>
    <w:p w:rsidR="002E6D65" w:rsidRPr="00F20CC6" w:rsidRDefault="002E6D65" w:rsidP="002E6D65">
      <w:r w:rsidRPr="00F20CC6">
        <w:t>Как известно, S (x, w) может быть представлен как произведение амплитудных и фазовых спектров:</w:t>
      </w:r>
    </w:p>
    <w:p w:rsidR="002E6D65" w:rsidRPr="00F20CC6" w:rsidRDefault="002E6D65" w:rsidP="002E6D65">
      <w:pPr>
        <w:rPr>
          <w:rFonts w:eastAsiaTheme="minorEastAsia"/>
        </w:rPr>
      </w:pPr>
      <m:oMathPara>
        <m:oMathParaPr>
          <m:jc m:val="center"/>
        </m:oMathParaPr>
        <m:oMath>
          <m:r>
            <w:rPr>
              <w:rFonts w:ascii="Cambria Math" w:hAnsi="Cambria Math"/>
            </w:rPr>
            <m:t>S</m:t>
          </m:r>
          <m:d>
            <m:dPr>
              <m:ctrlPr>
                <w:rPr>
                  <w:rFonts w:ascii="Cambria Math" w:hAnsi="Cambria Math"/>
                  <w:i/>
                </w:rPr>
              </m:ctrlPr>
            </m:dPr>
            <m:e>
              <m:r>
                <w:rPr>
                  <w:rFonts w:ascii="Cambria Math" w:hAnsi="Cambria Math"/>
                </w:rPr>
                <m:t>x,w</m:t>
              </m:r>
            </m:e>
          </m:d>
          <m:r>
            <w:rPr>
              <w:rFonts w:ascii="Cambria Math" w:hAnsi="Cambria Math"/>
            </w:rPr>
            <m:t>=A</m:t>
          </m:r>
          <m:d>
            <m:dPr>
              <m:ctrlPr>
                <w:rPr>
                  <w:rFonts w:ascii="Cambria Math" w:hAnsi="Cambria Math"/>
                  <w:i/>
                </w:rPr>
              </m:ctrlPr>
            </m:dPr>
            <m:e>
              <m:r>
                <w:rPr>
                  <w:rFonts w:ascii="Cambria Math" w:hAnsi="Cambria Math"/>
                </w:rPr>
                <m:t>x,w</m:t>
              </m:r>
            </m:e>
          </m:d>
          <m:r>
            <w:rPr>
              <w:rFonts w:ascii="Cambria Math" w:hAnsi="Cambria Math"/>
            </w:rPr>
            <m:t>*P</m:t>
          </m:r>
          <m:d>
            <m:dPr>
              <m:ctrlPr>
                <w:rPr>
                  <w:rFonts w:ascii="Cambria Math" w:hAnsi="Cambria Math"/>
                  <w:i/>
                </w:rPr>
              </m:ctrlPr>
            </m:dPr>
            <m:e>
              <m:r>
                <w:rPr>
                  <w:rFonts w:ascii="Cambria Math" w:hAnsi="Cambria Math"/>
                </w:rPr>
                <m:t>x,w</m:t>
              </m:r>
            </m:e>
          </m:d>
          <m:r>
            <w:rPr>
              <w:rFonts w:ascii="Cambria Math" w:hAnsi="Cambria Math"/>
            </w:rPr>
            <m:t xml:space="preserve">     (3)</m:t>
          </m:r>
        </m:oMath>
      </m:oMathPara>
    </w:p>
    <w:p w:rsidR="002E6D65" w:rsidRPr="00F20CC6" w:rsidRDefault="002E6D65" w:rsidP="002E6D65">
      <w:pPr>
        <w:pStyle w:val="af2"/>
      </w:pPr>
      <w:r w:rsidRPr="00F20CC6">
        <w:t>Запишем</w:t>
      </w:r>
      <w:r w:rsidRPr="00F20CC6">
        <w:rPr>
          <w:spacing w:val="-3"/>
        </w:rPr>
        <w:t xml:space="preserve"> </w:t>
      </w:r>
      <w:r w:rsidRPr="00F20CC6">
        <w:t>S</w:t>
      </w:r>
      <w:r w:rsidRPr="00F20CC6">
        <w:rPr>
          <w:spacing w:val="-1"/>
        </w:rPr>
        <w:t xml:space="preserve"> </w:t>
      </w:r>
      <w:r w:rsidRPr="00F20CC6">
        <w:t>(x,</w:t>
      </w:r>
      <w:r w:rsidRPr="00F20CC6">
        <w:rPr>
          <w:spacing w:val="-1"/>
        </w:rPr>
        <w:t xml:space="preserve"> </w:t>
      </w:r>
      <w:r w:rsidRPr="00F20CC6">
        <w:t>w)</w:t>
      </w:r>
      <w:r w:rsidRPr="00F20CC6">
        <w:rPr>
          <w:spacing w:val="-2"/>
        </w:rPr>
        <w:t xml:space="preserve"> </w:t>
      </w:r>
      <w:r w:rsidRPr="00F20CC6">
        <w:t>в</w:t>
      </w:r>
      <w:r w:rsidRPr="00F20CC6">
        <w:rPr>
          <w:spacing w:val="-2"/>
        </w:rPr>
        <w:t xml:space="preserve"> </w:t>
      </w:r>
      <w:r w:rsidRPr="00F20CC6">
        <w:t>показательном</w:t>
      </w:r>
      <w:r w:rsidRPr="00F20CC6">
        <w:rPr>
          <w:spacing w:val="-2"/>
        </w:rPr>
        <w:t xml:space="preserve"> </w:t>
      </w:r>
      <w:r w:rsidRPr="00F20CC6">
        <w:t>виде:</w:t>
      </w:r>
    </w:p>
    <w:p w:rsidR="002E6D65" w:rsidRPr="00F20CC6" w:rsidRDefault="002E6D65" w:rsidP="002E6D65">
      <w:pPr>
        <w:pStyle w:val="af2"/>
        <w:jc w:val="center"/>
      </w:pPr>
      <m:oMathPara>
        <m:oMathParaPr>
          <m:jc m:val="center"/>
        </m:oMathParaPr>
        <m:oMath>
          <m:r>
            <w:rPr>
              <w:rFonts w:ascii="Cambria Math" w:hAnsi="Cambria Math"/>
            </w:rPr>
            <m:t xml:space="preserve">S </m:t>
          </m:r>
          <m:d>
            <m:dPr>
              <m:ctrlPr>
                <w:rPr>
                  <w:rFonts w:ascii="Cambria Math" w:hAnsi="Cambria Math"/>
                  <w:i/>
                </w:rPr>
              </m:ctrlPr>
            </m:dPr>
            <m:e>
              <m:r>
                <w:rPr>
                  <w:rFonts w:ascii="Cambria Math" w:hAnsi="Cambria Math"/>
                </w:rPr>
                <m:t>x,w</m:t>
              </m:r>
            </m:e>
          </m:d>
          <m:r>
            <w:rPr>
              <w:rFonts w:ascii="Cambria Math" w:hAnsi="Cambria Math"/>
            </w:rPr>
            <m:t>=</m:t>
          </m:r>
          <m:d>
            <m:dPr>
              <m:begChr m:val="|"/>
              <m:endChr m:val="|"/>
              <m:ctrlPr>
                <w:rPr>
                  <w:rFonts w:ascii="Cambria Math" w:hAnsi="Cambria Math"/>
                  <w:i/>
                </w:rPr>
              </m:ctrlPr>
            </m:dPr>
            <m:e>
              <m:r>
                <w:rPr>
                  <w:rFonts w:ascii="Cambria Math" w:hAnsi="Cambria Math"/>
                </w:rPr>
                <m:t>A(x,w)</m:t>
              </m:r>
            </m:e>
          </m:d>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jФ</m:t>
              </m:r>
              <m:r>
                <w:rPr>
                  <w:rFonts w:ascii="Cambria Math" w:hAnsi="Cambria Math"/>
                  <w:lang w:val="en-US"/>
                </w:rPr>
                <m:t>x</m:t>
              </m:r>
            </m:sup>
          </m:sSup>
          <m:r>
            <w:rPr>
              <w:rFonts w:ascii="Cambria Math" w:hAnsi="Cambria Math"/>
            </w:rPr>
            <m:t>,      (4)</m:t>
          </m:r>
        </m:oMath>
      </m:oMathPara>
    </w:p>
    <w:p w:rsidR="002E6D65" w:rsidRPr="00F20CC6" w:rsidRDefault="002E6D65" w:rsidP="002E6D65">
      <w:r w:rsidRPr="00F20CC6">
        <w:t>где Ф=w/</w:t>
      </w:r>
      <w:proofErr w:type="spellStart"/>
      <w:r w:rsidRPr="00F20CC6">
        <w:t>c</w:t>
      </w:r>
      <w:r w:rsidRPr="00F20CC6">
        <w:rPr>
          <w:vertAlign w:val="subscript"/>
        </w:rPr>
        <w:t>w</w:t>
      </w:r>
      <w:proofErr w:type="spellEnd"/>
      <w:r w:rsidRPr="00F20CC6">
        <w:t xml:space="preserve">, w - частота, </w:t>
      </w:r>
      <w:proofErr w:type="spellStart"/>
      <w:r w:rsidRPr="00F20CC6">
        <w:t>c</w:t>
      </w:r>
      <w:r w:rsidRPr="00F20CC6">
        <w:rPr>
          <w:vertAlign w:val="subscript"/>
        </w:rPr>
        <w:t>w</w:t>
      </w:r>
      <w:proofErr w:type="spellEnd"/>
      <w:r w:rsidRPr="00F20CC6">
        <w:t xml:space="preserve"> - фазовая скорость на частоте w. Под фазовой скоростью понимается расстояние, пройденное за единицу времени какой-либо точкой постоянной фазы (</w:t>
      </w:r>
      <w:proofErr w:type="spellStart"/>
      <w:r w:rsidRPr="00F20CC6">
        <w:t>Шерифф</w:t>
      </w:r>
      <w:proofErr w:type="spellEnd"/>
      <w:r w:rsidRPr="00F20CC6">
        <w:t xml:space="preserve">, </w:t>
      </w:r>
      <w:proofErr w:type="spellStart"/>
      <w:r w:rsidRPr="00F20CC6">
        <w:t>Гелдарт</w:t>
      </w:r>
      <w:proofErr w:type="spellEnd"/>
      <w:r w:rsidRPr="00F20CC6">
        <w:t>, 1987).</w:t>
      </w:r>
    </w:p>
    <w:p w:rsidR="002E6D65" w:rsidRPr="00F20CC6" w:rsidRDefault="002E6D65" w:rsidP="002E6D65">
      <w:r w:rsidRPr="00F20CC6">
        <w:t>Применяя интегральное преобразование к S (x, w) в (3), получаем V (w, φ):</w:t>
      </w:r>
    </w:p>
    <w:p w:rsidR="002E6D65" w:rsidRPr="00F20CC6" w:rsidRDefault="002E6D65" w:rsidP="002E6D65">
      <w:pPr>
        <w:rPr>
          <w:i/>
        </w:rPr>
      </w:pPr>
      <m:oMathPara>
        <m:oMath>
          <m:r>
            <w:rPr>
              <w:rFonts w:ascii="Cambria Math" w:hAnsi="Cambria Math"/>
            </w:rPr>
            <m:t>V</m:t>
          </m:r>
          <m:d>
            <m:dPr>
              <m:ctrlPr>
                <w:rPr>
                  <w:rFonts w:ascii="Cambria Math" w:hAnsi="Cambria Math"/>
                  <w:i/>
                </w:rPr>
              </m:ctrlPr>
            </m:dPr>
            <m:e>
              <m:r>
                <w:rPr>
                  <w:rFonts w:ascii="Cambria Math" w:hAnsi="Cambria Math"/>
                </w:rPr>
                <m:t>w,φ</m:t>
              </m:r>
            </m:e>
          </m:d>
          <m:r>
            <w:rPr>
              <w:rFonts w:ascii="Cambria Math" w:hAnsi="Cambria Math"/>
            </w:rPr>
            <m:t xml:space="preserve">= </m:t>
          </m:r>
          <m:nary>
            <m:naryPr>
              <m:limLoc m:val="undOv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e</m:t>
                  </m:r>
                </m:e>
                <m:sup>
                  <m:r>
                    <w:rPr>
                      <w:rFonts w:ascii="Cambria Math" w:hAnsi="Cambria Math"/>
                    </w:rPr>
                    <m:t>jФ</m:t>
                  </m:r>
                  <m:r>
                    <w:rPr>
                      <w:rFonts w:ascii="Cambria Math" w:hAnsi="Cambria Math"/>
                      <w:lang w:val="en-US"/>
                    </w:rPr>
                    <m:t>x</m:t>
                  </m:r>
                </m:sup>
              </m:sSup>
              <m:r>
                <w:rPr>
                  <w:rFonts w:ascii="Cambria Math" w:hAnsi="Cambria Math"/>
                </w:rPr>
                <m:t xml:space="preserve">* </m:t>
              </m:r>
              <m:d>
                <m:dPr>
                  <m:begChr m:val="|"/>
                  <m:endChr m:val="|"/>
                  <m:ctrlPr>
                    <w:rPr>
                      <w:rFonts w:ascii="Cambria Math" w:hAnsi="Cambria Math"/>
                      <w:i/>
                    </w:rPr>
                  </m:ctrlPr>
                </m:dPr>
                <m:e>
                  <m:f>
                    <m:fPr>
                      <m:ctrlPr>
                        <w:rPr>
                          <w:rFonts w:ascii="Cambria Math" w:hAnsi="Cambria Math"/>
                          <w:i/>
                        </w:rPr>
                      </m:ctrlPr>
                    </m:fPr>
                    <m:num>
                      <m:r>
                        <w:rPr>
                          <w:rFonts w:ascii="Cambria Math" w:hAnsi="Cambria Math"/>
                        </w:rPr>
                        <m:t>U(x,w)</m:t>
                      </m:r>
                    </m:num>
                    <m:den>
                      <m:r>
                        <w:rPr>
                          <w:rFonts w:ascii="Cambria Math" w:hAnsi="Cambria Math"/>
                        </w:rPr>
                        <m:t>U(x,w)</m:t>
                      </m:r>
                    </m:den>
                  </m:f>
                </m:e>
              </m:d>
            </m:e>
          </m:nary>
          <m:r>
            <w:rPr>
              <w:rFonts w:ascii="Cambria Math" w:hAnsi="Cambria Math"/>
            </w:rPr>
            <m:t xml:space="preserve">*dx= </m:t>
          </m:r>
          <m:nary>
            <m:naryPr>
              <m:limLoc m:val="undOvr"/>
              <m:subHide m:val="1"/>
              <m:supHide m:val="1"/>
              <m:ctrlPr>
                <w:rPr>
                  <w:rFonts w:ascii="Cambria Math" w:hAnsi="Cambria Math"/>
                  <w:i/>
                </w:rPr>
              </m:ctrlPr>
            </m:naryPr>
            <m:sub/>
            <m:sup/>
            <m:e>
              <m:sSup>
                <m:sSupPr>
                  <m:ctrlPr>
                    <w:rPr>
                      <w:rFonts w:ascii="Cambria Math" w:hAnsi="Cambria Math"/>
                      <w:i/>
                    </w:rPr>
                  </m:ctrlPr>
                </m:sSupPr>
                <m:e>
                  <m:r>
                    <w:rPr>
                      <w:rFonts w:ascii="Cambria Math" w:hAnsi="Cambria Math"/>
                    </w:rPr>
                    <m:t>e</m:t>
                  </m:r>
                </m:e>
                <m:sup>
                  <m:r>
                    <w:rPr>
                      <w:rFonts w:ascii="Cambria Math" w:hAnsi="Cambria Math"/>
                    </w:rPr>
                    <m:t>-j</m:t>
                  </m:r>
                  <m:d>
                    <m:dPr>
                      <m:ctrlPr>
                        <w:rPr>
                          <w:rFonts w:ascii="Cambria Math" w:hAnsi="Cambria Math"/>
                          <w:i/>
                        </w:rPr>
                      </m:ctrlPr>
                    </m:dPr>
                    <m:e>
                      <m:r>
                        <w:rPr>
                          <w:rFonts w:ascii="Cambria Math" w:hAnsi="Cambria Math"/>
                        </w:rPr>
                        <m:t>ф-ϕ</m:t>
                      </m:r>
                    </m:e>
                  </m:d>
                  <m:r>
                    <w:rPr>
                      <w:rFonts w:ascii="Cambria Math" w:hAnsi="Cambria Math"/>
                    </w:rPr>
                    <m:t>*</m:t>
                  </m:r>
                  <m:r>
                    <w:rPr>
                      <w:rFonts w:ascii="Cambria Math" w:hAnsi="Cambria Math"/>
                      <w:lang w:val="en-US"/>
                    </w:rPr>
                    <m:t>x</m:t>
                  </m:r>
                </m:sup>
              </m:sSup>
            </m:e>
          </m:nary>
          <m:r>
            <w:rPr>
              <w:rFonts w:ascii="Cambria Math" w:hAnsi="Cambria Math"/>
            </w:rPr>
            <m:t xml:space="preserve">* </m:t>
          </m:r>
          <m:d>
            <m:dPr>
              <m:begChr m:val="|"/>
              <m:endChr m:val="|"/>
              <m:ctrlPr>
                <w:rPr>
                  <w:rFonts w:ascii="Cambria Math" w:hAnsi="Cambria Math"/>
                  <w:i/>
                </w:rPr>
              </m:ctrlPr>
            </m:dPr>
            <m:e>
              <m:f>
                <m:fPr>
                  <m:ctrlPr>
                    <w:rPr>
                      <w:rFonts w:ascii="Cambria Math" w:hAnsi="Cambria Math"/>
                      <w:i/>
                    </w:rPr>
                  </m:ctrlPr>
                </m:fPr>
                <m:num>
                  <m:r>
                    <w:rPr>
                      <w:rFonts w:ascii="Cambria Math" w:hAnsi="Cambria Math"/>
                    </w:rPr>
                    <m:t>A</m:t>
                  </m:r>
                  <m:d>
                    <m:dPr>
                      <m:ctrlPr>
                        <w:rPr>
                          <w:rFonts w:ascii="Cambria Math" w:hAnsi="Cambria Math"/>
                          <w:i/>
                        </w:rPr>
                      </m:ctrlPr>
                    </m:dPr>
                    <m:e>
                      <m:r>
                        <w:rPr>
                          <w:rFonts w:ascii="Cambria Math" w:hAnsi="Cambria Math"/>
                        </w:rPr>
                        <m:t>x,w</m:t>
                      </m:r>
                    </m:e>
                  </m:d>
                </m:num>
                <m:den>
                  <m:r>
                    <w:rPr>
                      <w:rFonts w:ascii="Cambria Math" w:hAnsi="Cambria Math"/>
                    </w:rPr>
                    <m:t>A</m:t>
                  </m:r>
                  <m:d>
                    <m:dPr>
                      <m:ctrlPr>
                        <w:rPr>
                          <w:rFonts w:ascii="Cambria Math" w:hAnsi="Cambria Math"/>
                          <w:i/>
                        </w:rPr>
                      </m:ctrlPr>
                    </m:dPr>
                    <m:e>
                      <m:r>
                        <w:rPr>
                          <w:rFonts w:ascii="Cambria Math" w:hAnsi="Cambria Math"/>
                        </w:rPr>
                        <m:t>x,w</m:t>
                      </m:r>
                    </m:e>
                  </m:d>
                </m:den>
              </m:f>
            </m:e>
          </m:d>
          <m:r>
            <w:rPr>
              <w:rFonts w:ascii="Cambria Math" w:hAnsi="Cambria Math"/>
            </w:rPr>
            <m:t>*dx,      (5)</m:t>
          </m:r>
        </m:oMath>
      </m:oMathPara>
    </w:p>
    <w:p w:rsidR="002E6D65" w:rsidRPr="00F20CC6" w:rsidRDefault="002E6D65" w:rsidP="002E6D65">
      <w:r w:rsidRPr="00F20CC6">
        <w:t xml:space="preserve">Заменяя переменную </w:t>
      </w:r>
      <w:proofErr w:type="spellStart"/>
      <w:r w:rsidRPr="00F20CC6">
        <w:t>c</w:t>
      </w:r>
      <w:r w:rsidRPr="00F20CC6">
        <w:rPr>
          <w:vertAlign w:val="subscript"/>
        </w:rPr>
        <w:t>w</w:t>
      </w:r>
      <w:proofErr w:type="spellEnd"/>
      <w:r w:rsidRPr="00F20CC6">
        <w:t xml:space="preserve">=w/φ, получаем из V (w, φ) необходимый спектр фазовых скоростей I (w, </w:t>
      </w:r>
      <w:proofErr w:type="spellStart"/>
      <w:r w:rsidRPr="00F20CC6">
        <w:t>c</w:t>
      </w:r>
      <w:r w:rsidRPr="00F20CC6">
        <w:rPr>
          <w:vertAlign w:val="subscript"/>
        </w:rPr>
        <w:t>w</w:t>
      </w:r>
      <w:proofErr w:type="spellEnd"/>
      <w:r w:rsidRPr="00F20CC6">
        <w:t>) (</w:t>
      </w:r>
      <w:proofErr w:type="spellStart"/>
      <w:r w:rsidRPr="00F20CC6">
        <w:t>Голярчук</w:t>
      </w:r>
      <w:proofErr w:type="spellEnd"/>
      <w:r w:rsidRPr="00F20CC6">
        <w:t xml:space="preserve"> и др., 2017).</w:t>
      </w:r>
    </w:p>
    <w:p w:rsidR="00C84BBE" w:rsidRPr="00F20CC6" w:rsidRDefault="002E6D65" w:rsidP="00076919">
      <w:r w:rsidRPr="00F20CC6">
        <w:t xml:space="preserve">По максимумам этого спектра определяется дисперсионная кривая </w:t>
      </w:r>
      <w:proofErr w:type="spellStart"/>
      <w:r w:rsidRPr="00F20CC6">
        <w:t>c</w:t>
      </w:r>
      <w:r w:rsidRPr="00F20CC6">
        <w:rPr>
          <w:vertAlign w:val="subscript"/>
        </w:rPr>
        <w:t>w</w:t>
      </w:r>
      <w:proofErr w:type="spellEnd"/>
      <w:r w:rsidR="00076919" w:rsidRPr="00F20CC6">
        <w:t xml:space="preserve">(w) (рисунок 3). </w:t>
      </w:r>
      <w:r w:rsidRPr="00F20CC6">
        <w:t xml:space="preserve"> </w:t>
      </w:r>
      <w:r w:rsidR="00076919" w:rsidRPr="00F20CC6">
        <w:t xml:space="preserve">По горизонтальной оси откладывается частота, а по вертикальной оси – фазовая скорость поверхностной волны. Данное изображение называется дисперсионным изображением, наглядно отражающим зависимость скорости поверхностной волны от частоты. Обработчику необходимо проанализировать данное изображение и задать зависимость </w:t>
      </w:r>
      <w:r w:rsidR="00076919" w:rsidRPr="00F20CC6">
        <w:rPr>
          <w:i/>
          <w:lang w:val="en-US"/>
        </w:rPr>
        <w:t>V</w:t>
      </w:r>
      <w:r w:rsidR="00076919" w:rsidRPr="00F20CC6">
        <w:rPr>
          <w:i/>
          <w:vertAlign w:val="subscript"/>
          <w:lang w:val="en-US"/>
        </w:rPr>
        <w:t>R</w:t>
      </w:r>
      <w:r w:rsidR="00076919" w:rsidRPr="00F20CC6">
        <w:rPr>
          <w:i/>
        </w:rPr>
        <w:t>(</w:t>
      </w:r>
      <w:r w:rsidR="00076919" w:rsidRPr="00F20CC6">
        <w:rPr>
          <w:i/>
          <w:lang w:val="en-US"/>
        </w:rPr>
        <w:t>f</w:t>
      </w:r>
      <w:r w:rsidR="00076919" w:rsidRPr="00F20CC6">
        <w:rPr>
          <w:i/>
        </w:rPr>
        <w:t xml:space="preserve">), </w:t>
      </w:r>
      <w:r w:rsidR="00076919" w:rsidRPr="00F20CC6">
        <w:t xml:space="preserve">называемую дисперсионной кривой, коррелируя максимумы когерентности. </w:t>
      </w:r>
    </w:p>
    <w:p w:rsidR="00076919" w:rsidRPr="00F20CC6" w:rsidRDefault="00076919" w:rsidP="00076919">
      <w:pPr>
        <w:ind w:firstLine="0"/>
      </w:pPr>
      <w:r w:rsidRPr="00F20CC6">
        <w:rPr>
          <w:noProof/>
          <w:lang w:eastAsia="ru-RU"/>
        </w:rPr>
        <w:lastRenderedPageBreak/>
        <w:drawing>
          <wp:inline distT="0" distB="0" distL="0" distR="0" wp14:anchorId="099A4398" wp14:editId="7E1FDDC1">
            <wp:extent cx="5800725" cy="3194050"/>
            <wp:effectExtent l="0" t="0" r="9525" b="6350"/>
            <wp:docPr id="37" name="Рисунок 37" descr="C:\Users\Root\Desktop\Презентация ВКР\Основные и фундаментальные мо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ot\Desktop\Презентация ВКР\Основные и фундаментальные моды.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01397" cy="3194420"/>
                    </a:xfrm>
                    <a:prstGeom prst="rect">
                      <a:avLst/>
                    </a:prstGeom>
                    <a:noFill/>
                    <a:ln>
                      <a:noFill/>
                    </a:ln>
                  </pic:spPr>
                </pic:pic>
              </a:graphicData>
            </a:graphic>
          </wp:inline>
        </w:drawing>
      </w:r>
    </w:p>
    <w:p w:rsidR="00076919" w:rsidRPr="00F20CC6" w:rsidRDefault="00076919" w:rsidP="00076919">
      <w:pPr>
        <w:jc w:val="center"/>
      </w:pPr>
      <w:r w:rsidRPr="00F20CC6">
        <w:t>Рисунок 3 - Дисперсионное изображение и выделенные дисперсионные кривые. Желтая стрелка – фундаментальная мода; красная – высшая мода</w:t>
      </w:r>
    </w:p>
    <w:p w:rsidR="00076919" w:rsidRPr="00F20CC6" w:rsidRDefault="00076919" w:rsidP="00076919">
      <w:r w:rsidRPr="00F20CC6">
        <w:t xml:space="preserve">Полученные в каждой точке профиля дисперсионные кривые используются для решения обратной задачи, т.е. для определения мощностей слоев и пластовых скоростей </w:t>
      </w:r>
      <w:proofErr w:type="spellStart"/>
      <w:r w:rsidRPr="00F20CC6">
        <w:t>V</w:t>
      </w:r>
      <w:r w:rsidRPr="00F20CC6">
        <w:rPr>
          <w:vertAlign w:val="subscript"/>
        </w:rPr>
        <w:t>s</w:t>
      </w:r>
      <w:proofErr w:type="spellEnd"/>
      <w:r w:rsidRPr="00F20CC6">
        <w:t>.</w:t>
      </w:r>
    </w:p>
    <w:p w:rsidR="00076919" w:rsidRPr="00F20CC6" w:rsidRDefault="00076919" w:rsidP="00076919">
      <w:r w:rsidRPr="00F20CC6">
        <w:t xml:space="preserve">Таким образом, задача сводится к решению системы нелинейных уравнений относительно неизвестных векторов </w:t>
      </w:r>
      <w:proofErr w:type="spellStart"/>
      <w:r w:rsidRPr="00F20CC6">
        <w:rPr>
          <w:b/>
        </w:rPr>
        <w:t>V</w:t>
      </w:r>
      <w:r w:rsidRPr="00F20CC6">
        <w:rPr>
          <w:b/>
          <w:vertAlign w:val="subscript"/>
        </w:rPr>
        <w:t>s</w:t>
      </w:r>
      <w:proofErr w:type="spellEnd"/>
      <w:r w:rsidRPr="00F20CC6">
        <w:t xml:space="preserve">, </w:t>
      </w:r>
      <w:proofErr w:type="spellStart"/>
      <w:r w:rsidRPr="00F20CC6">
        <w:rPr>
          <w:b/>
        </w:rPr>
        <w:t>V</w:t>
      </w:r>
      <w:r w:rsidRPr="00F20CC6">
        <w:rPr>
          <w:b/>
          <w:vertAlign w:val="subscript"/>
        </w:rPr>
        <w:t>p</w:t>
      </w:r>
      <w:proofErr w:type="spellEnd"/>
      <w:r w:rsidRPr="00F20CC6">
        <w:t xml:space="preserve">, </w:t>
      </w:r>
      <w:r w:rsidRPr="00F20CC6">
        <w:rPr>
          <w:b/>
        </w:rPr>
        <w:t>ρ</w:t>
      </w:r>
      <w:r w:rsidRPr="00F20CC6">
        <w:t xml:space="preserve">, </w:t>
      </w:r>
      <w:r w:rsidRPr="00F20CC6">
        <w:rPr>
          <w:b/>
        </w:rPr>
        <w:t>h</w:t>
      </w:r>
      <w:r w:rsidRPr="00F20CC6">
        <w:t>:</w:t>
      </w:r>
    </w:p>
    <w:p w:rsidR="00076919" w:rsidRPr="00F20CC6" w:rsidRDefault="00076919" w:rsidP="00076919">
      <w:pPr>
        <w:rPr>
          <w:i/>
        </w:rPr>
      </w:pPr>
      <m:oMathPara>
        <m:oMath>
          <m:r>
            <w:rPr>
              <w:rFonts w:ascii="Cambria Math" w:hAnsi="Cambria Math"/>
            </w:rPr>
            <m:t>F</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j</m:t>
                  </m:r>
                </m:sub>
              </m:sSub>
              <m:r>
                <w:rPr>
                  <w:rFonts w:ascii="Cambria Math" w:hAnsi="Cambria Math"/>
                </w:rPr>
                <m:t>,c</m:t>
              </m:r>
              <m:sSub>
                <m:sSubPr>
                  <m:ctrlPr>
                    <w:rPr>
                      <w:rFonts w:ascii="Cambria Math" w:hAnsi="Cambria Math"/>
                      <w:i/>
                    </w:rPr>
                  </m:ctrlPr>
                </m:sSubPr>
                <m:e>
                  <m:r>
                    <w:rPr>
                      <w:rFonts w:ascii="Cambria Math" w:hAnsi="Cambria Math"/>
                    </w:rPr>
                    <m:t>R</m:t>
                  </m:r>
                </m:e>
                <m:sub>
                  <m:r>
                    <w:rPr>
                      <w:rFonts w:ascii="Cambria Math" w:hAnsi="Cambria Math"/>
                    </w:rPr>
                    <m:t>j</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,p,h</m:t>
              </m:r>
            </m:e>
          </m:d>
          <m:r>
            <w:rPr>
              <w:rFonts w:ascii="Cambria Math" w:hAnsi="Cambria Math"/>
            </w:rPr>
            <m:t>=0      (6)</m:t>
          </m:r>
        </m:oMath>
      </m:oMathPara>
    </w:p>
    <w:p w:rsidR="00076919" w:rsidRPr="00F20CC6" w:rsidRDefault="00076919" w:rsidP="00076919">
      <w:r w:rsidRPr="00F20CC6">
        <w:t xml:space="preserve">где </w:t>
      </w:r>
      <w:proofErr w:type="spellStart"/>
      <w:r w:rsidRPr="00F20CC6">
        <w:t>f</w:t>
      </w:r>
      <w:r w:rsidRPr="00F20CC6">
        <w:rPr>
          <w:vertAlign w:val="subscript"/>
        </w:rPr>
        <w:t>j</w:t>
      </w:r>
      <w:proofErr w:type="spellEnd"/>
      <w:r w:rsidRPr="00F20CC6">
        <w:t xml:space="preserve"> - частота, </w:t>
      </w:r>
      <w:proofErr w:type="spellStart"/>
      <w:r w:rsidRPr="00F20CC6">
        <w:t>cR</w:t>
      </w:r>
      <w:r w:rsidRPr="00F20CC6">
        <w:rPr>
          <w:vertAlign w:val="subscript"/>
        </w:rPr>
        <w:t>j</w:t>
      </w:r>
      <w:proofErr w:type="spellEnd"/>
      <w:r w:rsidRPr="00F20CC6">
        <w:t xml:space="preserve"> – дисперсионная кривая, </w:t>
      </w:r>
      <w:r w:rsidRPr="00F20CC6">
        <w:rPr>
          <w:b/>
        </w:rPr>
        <w:t>V</w:t>
      </w:r>
      <w:r w:rsidRPr="00F20CC6">
        <w:rPr>
          <w:b/>
          <w:vertAlign w:val="subscript"/>
          <w:lang w:val="en-US"/>
        </w:rPr>
        <w:t>S</w:t>
      </w:r>
      <w:r w:rsidRPr="00F20CC6">
        <w:rPr>
          <w:b/>
        </w:rPr>
        <w:t xml:space="preserve"> </w:t>
      </w:r>
      <w:r w:rsidRPr="00F20CC6">
        <w:t xml:space="preserve">- вектор скоростей поперечных волн, </w:t>
      </w:r>
      <w:r w:rsidRPr="00F20CC6">
        <w:rPr>
          <w:b/>
          <w:lang w:val="en-US"/>
        </w:rPr>
        <w:t>V</w:t>
      </w:r>
      <w:r w:rsidRPr="00F20CC6">
        <w:rPr>
          <w:b/>
          <w:vertAlign w:val="subscript"/>
          <w:lang w:val="en-US"/>
        </w:rPr>
        <w:t>P</w:t>
      </w:r>
      <w:r w:rsidRPr="00F20CC6">
        <w:rPr>
          <w:b/>
        </w:rPr>
        <w:t xml:space="preserve"> - </w:t>
      </w:r>
      <w:r w:rsidRPr="00F20CC6">
        <w:t xml:space="preserve">вектор скоростей продольных волн, </w:t>
      </w:r>
      <w:r w:rsidRPr="00F20CC6">
        <w:rPr>
          <w:b/>
        </w:rPr>
        <w:t xml:space="preserve">ρ </w:t>
      </w:r>
      <w:r w:rsidRPr="00F20CC6">
        <w:t xml:space="preserve">- вектор плотностей, </w:t>
      </w:r>
      <w:r w:rsidRPr="00F20CC6">
        <w:rPr>
          <w:b/>
        </w:rPr>
        <w:t xml:space="preserve">h </w:t>
      </w:r>
      <w:r w:rsidRPr="00F20CC6">
        <w:t>- вектор мощностей слоев.</w:t>
      </w:r>
    </w:p>
    <w:p w:rsidR="00076919" w:rsidRPr="00F20CC6" w:rsidRDefault="00076919" w:rsidP="00076919">
      <w:pPr>
        <w:pStyle w:val="2"/>
      </w:pPr>
      <w:bookmarkStart w:id="5" w:name="_Toc72398986"/>
      <w:r w:rsidRPr="00F20CC6">
        <w:t>2.3 Инверсия</w:t>
      </w:r>
      <w:bookmarkEnd w:id="5"/>
    </w:p>
    <w:p w:rsidR="00076919" w:rsidRPr="00F20CC6" w:rsidRDefault="00052A82" w:rsidP="007D62B2">
      <w:r w:rsidRPr="00F20CC6">
        <w:t>Заключительный шаг – инверсия - нахождения профиля поперечных скоростей, теоретическая дисперсионная кривая которого максимально приближена к измеренной кривой. В модуле MASW реализована инверсия Оккама – минимизируется среднеквадратическая ошибка между кривыми при условии максимальной гладкости модели (</w:t>
      </w:r>
      <w:proofErr w:type="spellStart"/>
      <w:r w:rsidRPr="00F20CC6">
        <w:t>Constable</w:t>
      </w:r>
      <w:proofErr w:type="spellEnd"/>
      <w:r w:rsidRPr="00F20CC6">
        <w:t xml:space="preserve"> S.C. </w:t>
      </w:r>
      <w:proofErr w:type="spellStart"/>
      <w:r w:rsidRPr="00F20CC6">
        <w:t>et</w:t>
      </w:r>
      <w:proofErr w:type="spellEnd"/>
      <w:r w:rsidRPr="00F20CC6">
        <w:t xml:space="preserve"> al.,1987). </w:t>
      </w:r>
    </w:p>
    <w:p w:rsidR="00076919" w:rsidRPr="00F20CC6" w:rsidRDefault="00076919" w:rsidP="00076919">
      <w:r w:rsidRPr="00F20CC6">
        <w:t xml:space="preserve">При выполнении инверсии среда рассматривается горизонтально-слоистой, при этом свойства среды в пределах каждого слоя неизменны. Инверсия выполняется для каждой дисперсионной кривой отдельно, независимо от других кривых, а результатом становится набор 1D скоростных моделей, каждая из которых относится к центру </w:t>
      </w:r>
      <w:r w:rsidRPr="00F20CC6">
        <w:lastRenderedPageBreak/>
        <w:t xml:space="preserve">соответствующей приемной расстановки (в случае обращенной геометрии – к центру линии, сформированной из пунктов взрыва). Набор таких одномерных моделей позволяет сформировать двухмерные и, при соответствующих системах наблюдения, трехмерные изображения среды. </w:t>
      </w:r>
    </w:p>
    <w:p w:rsidR="00076919" w:rsidRPr="00F20CC6" w:rsidRDefault="00076919" w:rsidP="00076919">
      <w:r w:rsidRPr="00F20CC6">
        <w:t>Пример результата инверсии для одной дисперсионной кривой показан на рисунке 4, а результат интерполяции между 1</w:t>
      </w:r>
      <w:r w:rsidRPr="00F20CC6">
        <w:rPr>
          <w:lang w:val="en-US"/>
        </w:rPr>
        <w:t>D</w:t>
      </w:r>
      <w:r w:rsidRPr="00F20CC6">
        <w:t xml:space="preserve"> моделями показан на рисунке 5.</w:t>
      </w:r>
    </w:p>
    <w:p w:rsidR="00076919" w:rsidRPr="00F20CC6" w:rsidRDefault="00076919" w:rsidP="00076919">
      <w:pPr>
        <w:ind w:firstLine="0"/>
      </w:pPr>
      <w:r w:rsidRPr="00F20CC6">
        <w:rPr>
          <w:noProof/>
          <w:lang w:eastAsia="ru-RU"/>
        </w:rPr>
        <w:drawing>
          <wp:inline distT="0" distB="0" distL="0" distR="0" wp14:anchorId="278B3684" wp14:editId="22B7341B">
            <wp:extent cx="5939790" cy="4686300"/>
            <wp:effectExtent l="0" t="0" r="3810" b="0"/>
            <wp:docPr id="38" name="Рисунок 38" descr="C:\Users\Root\Desktop\Обработка реальных данных\base_0-150_станции_45_51_bandpass_1-2-6-12\Влияния кол-ва итераций на иверсию_7488_(10-итераций)_bandpass_1-2-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ot\Desktop\Обработка реальных данных\base_0-150_станции_45_51_bandpass_1-2-6-12\Влияния кол-ва итераций на иверсию_7488_(10-итераций)_bandpass_1-2-6-1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1101" cy="4687334"/>
                    </a:xfrm>
                    <a:prstGeom prst="rect">
                      <a:avLst/>
                    </a:prstGeom>
                    <a:noFill/>
                    <a:ln>
                      <a:noFill/>
                    </a:ln>
                  </pic:spPr>
                </pic:pic>
              </a:graphicData>
            </a:graphic>
          </wp:inline>
        </w:drawing>
      </w:r>
    </w:p>
    <w:p w:rsidR="00076919" w:rsidRPr="00F20CC6" w:rsidRDefault="00076919" w:rsidP="00076919">
      <w:r w:rsidRPr="00F20CC6">
        <w:t>Рисунок 4 - Пример результата инверсии для одной дисперсионной кривой</w:t>
      </w:r>
    </w:p>
    <w:p w:rsidR="00A71474" w:rsidRPr="00F20CC6" w:rsidRDefault="00A71474" w:rsidP="00076919"/>
    <w:p w:rsidR="00076919" w:rsidRPr="00F20CC6" w:rsidRDefault="00076919" w:rsidP="007D62B2">
      <w:pPr>
        <w:ind w:firstLine="0"/>
        <w:jc w:val="center"/>
      </w:pPr>
      <w:r w:rsidRPr="00F20CC6">
        <w:rPr>
          <w:noProof/>
          <w:lang w:eastAsia="ru-RU"/>
        </w:rPr>
        <w:lastRenderedPageBreak/>
        <w:drawing>
          <wp:inline distT="0" distB="0" distL="0" distR="0" wp14:anchorId="6956B497" wp14:editId="3E5AFB51">
            <wp:extent cx="5753100" cy="305244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3245" cy="3052522"/>
                    </a:xfrm>
                    <a:prstGeom prst="rect">
                      <a:avLst/>
                    </a:prstGeom>
                    <a:noFill/>
                    <a:ln>
                      <a:noFill/>
                    </a:ln>
                  </pic:spPr>
                </pic:pic>
              </a:graphicData>
            </a:graphic>
          </wp:inline>
        </w:drawing>
      </w:r>
    </w:p>
    <w:p w:rsidR="00076919" w:rsidRPr="00F20CC6" w:rsidRDefault="00076919" w:rsidP="007D62B2">
      <w:pPr>
        <w:ind w:firstLine="0"/>
        <w:jc w:val="center"/>
      </w:pPr>
      <w:r w:rsidRPr="00F20CC6">
        <w:t>Рисунок 5 -  Пример разреза скоростей поперечных волн, полученный в результате интерполяции 1</w:t>
      </w:r>
      <w:r w:rsidRPr="00F20CC6">
        <w:rPr>
          <w:lang w:val="en-US"/>
        </w:rPr>
        <w:t>D</w:t>
      </w:r>
      <w:r w:rsidRPr="00F20CC6">
        <w:t xml:space="preserve"> скоростных моделей</w:t>
      </w:r>
    </w:p>
    <w:p w:rsidR="000B25FD" w:rsidRPr="00F20CC6" w:rsidRDefault="000B25FD" w:rsidP="007D62B2">
      <w:pPr>
        <w:ind w:firstLine="708"/>
      </w:pPr>
      <w:r w:rsidRPr="00F20CC6">
        <w:t>Различные авторы, такие как (</w:t>
      </w:r>
      <w:proofErr w:type="spellStart"/>
      <w:r w:rsidRPr="00F20CC6">
        <w:t>Luke</w:t>
      </w:r>
      <w:proofErr w:type="spellEnd"/>
      <w:r w:rsidRPr="00F20CC6">
        <w:t xml:space="preserve">, </w:t>
      </w:r>
      <w:proofErr w:type="spellStart"/>
      <w:r w:rsidRPr="00F20CC6">
        <w:t>Stokoe</w:t>
      </w:r>
      <w:proofErr w:type="spellEnd"/>
      <w:r w:rsidRPr="00F20CC6">
        <w:t>, 1998) и (</w:t>
      </w:r>
      <w:proofErr w:type="spellStart"/>
      <w:r w:rsidRPr="00F20CC6">
        <w:t>Park</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2000) рассмотрели взаимосвязь между волной Релея и Шольте и обнаружили, что она зависит от соотношения длины волн к глубине воды. Волна </w:t>
      </w:r>
      <w:proofErr w:type="spellStart"/>
      <w:r w:rsidRPr="00F20CC6">
        <w:t>Шолте</w:t>
      </w:r>
      <w:proofErr w:type="spellEnd"/>
      <w:r w:rsidRPr="00F20CC6">
        <w:t xml:space="preserve"> распространяется со скоростью от 88% до 99% от скорости волны Рэлея</w:t>
      </w:r>
      <w:r w:rsidRPr="00F20CC6">
        <w:rPr>
          <w:color w:val="FF0000"/>
        </w:rPr>
        <w:t xml:space="preserve">. </w:t>
      </w:r>
      <w:r w:rsidRPr="00F20CC6">
        <w:t>Из работы в которой проводились измерения поверхностной волн Шольте и Релея с диапазонами глубин воды (от 2 до 50 м), соотношение между волной Шольте и волной Релея составляет от 0,95 до 0,98 (</w:t>
      </w:r>
      <w:proofErr w:type="spellStart"/>
      <w:r w:rsidRPr="00F20CC6">
        <w:t>Michael</w:t>
      </w:r>
      <w:proofErr w:type="spellEnd"/>
      <w:r w:rsidRPr="00F20CC6">
        <w:t xml:space="preserve"> </w:t>
      </w:r>
      <w:r w:rsidRPr="00F20CC6">
        <w:rPr>
          <w:lang w:val="en-US"/>
        </w:rPr>
        <w:t>et</w:t>
      </w:r>
      <w:r w:rsidRPr="00F20CC6">
        <w:t xml:space="preserve"> </w:t>
      </w:r>
      <w:r w:rsidRPr="00F20CC6">
        <w:rPr>
          <w:lang w:val="en-US"/>
        </w:rPr>
        <w:t>al</w:t>
      </w:r>
      <w:r w:rsidRPr="00F20CC6">
        <w:t>., 2020)</w:t>
      </w:r>
      <w:r w:rsidRPr="00F20CC6">
        <w:rPr>
          <w:color w:val="FF0000"/>
        </w:rPr>
        <w:t xml:space="preserve">. </w:t>
      </w:r>
      <w:r w:rsidRPr="00F20CC6">
        <w:t xml:space="preserve">Это отклонение того же порядка, что и погрешности измерений. Следовательно, волны </w:t>
      </w:r>
      <w:proofErr w:type="spellStart"/>
      <w:r w:rsidRPr="00F20CC6">
        <w:t>Шолте</w:t>
      </w:r>
      <w:proofErr w:type="spellEnd"/>
      <w:r w:rsidRPr="00F20CC6">
        <w:t xml:space="preserve"> можно рассматривать как тождественные волны Рэлея во время процесса инверсии (</w:t>
      </w:r>
      <w:proofErr w:type="spellStart"/>
      <w:r w:rsidRPr="00F20CC6">
        <w:t>Kaufmann</w:t>
      </w:r>
      <w:proofErr w:type="spellEnd"/>
      <w:r w:rsidRPr="00F20CC6">
        <w:t xml:space="preserve"> </w:t>
      </w:r>
      <w:proofErr w:type="spellStart"/>
      <w:r w:rsidRPr="00F20CC6">
        <w:t>et</w:t>
      </w:r>
      <w:proofErr w:type="spellEnd"/>
      <w:r w:rsidRPr="00F20CC6">
        <w:t xml:space="preserve"> </w:t>
      </w:r>
      <w:proofErr w:type="spellStart"/>
      <w:r w:rsidRPr="00F20CC6">
        <w:t>al</w:t>
      </w:r>
      <w:proofErr w:type="spellEnd"/>
      <w:r w:rsidRPr="00F20CC6">
        <w:t xml:space="preserve">., 2005) и инверсии кривой дисперсии волн Шольте для получения профиля </w:t>
      </w:r>
      <w:proofErr w:type="spellStart"/>
      <w:r w:rsidRPr="00F20CC6">
        <w:t>Vs</w:t>
      </w:r>
      <w:proofErr w:type="spellEnd"/>
      <w:r w:rsidRPr="00F20CC6">
        <w:t xml:space="preserve">, следовательно, может быть выполнена с использованием той же методологии, что и для наземных съемок. </w:t>
      </w:r>
    </w:p>
    <w:p w:rsidR="000B57D0" w:rsidRPr="00F20CC6" w:rsidRDefault="00942B46" w:rsidP="000E091A">
      <w:pPr>
        <w:pStyle w:val="1"/>
      </w:pPr>
      <w:bookmarkStart w:id="6" w:name="_Toc72398987"/>
      <w:r w:rsidRPr="00F20CC6">
        <w:t>ФИЗИЧЕСКОЕ И МАТЕМАТИЧЕСКОЕ МОДЕЛИРОВАНИЕ ПОВЕРХНОСТНЫХ ВОЛН ШОЛЬТЕ, РЕЛЕЯ</w:t>
      </w:r>
      <w:bookmarkEnd w:id="6"/>
    </w:p>
    <w:p w:rsidR="00982A86" w:rsidRPr="00F20CC6" w:rsidRDefault="00674014" w:rsidP="004666D4">
      <w:r w:rsidRPr="00F20CC6">
        <w:t>Физическое и математическое моделирование проводилось с целью определить отличаются ли волны Релея и волны Шольте по своим кинематическим и динамическим характеристикам, а также проанализировать, как изменение мощности водного слоя и положение источника отражается на поверхностной волне</w:t>
      </w:r>
      <w:r w:rsidR="0038502E" w:rsidRPr="00F20CC6">
        <w:t xml:space="preserve"> и на </w:t>
      </w:r>
      <w:r w:rsidR="006719C0" w:rsidRPr="00F20CC6">
        <w:t xml:space="preserve">её </w:t>
      </w:r>
      <w:r w:rsidR="0038502E" w:rsidRPr="00F20CC6">
        <w:t>дисперсионной кривой</w:t>
      </w:r>
      <w:r w:rsidRPr="00F20CC6">
        <w:t xml:space="preserve">. Для этого были проведены измерения по серии физический моделей, отличающихся </w:t>
      </w:r>
    </w:p>
    <w:p w:rsidR="006F3549" w:rsidRPr="00F20CC6" w:rsidRDefault="00674014" w:rsidP="004666D4">
      <w:r w:rsidRPr="00F20CC6">
        <w:lastRenderedPageBreak/>
        <w:t>мощностью водного слоя на поверхности капролона, а также при разных положениях источни</w:t>
      </w:r>
      <w:r w:rsidR="00D77091" w:rsidRPr="00F20CC6">
        <w:t xml:space="preserve">ка </w:t>
      </w:r>
      <w:r w:rsidR="00A077D5" w:rsidRPr="00F20CC6">
        <w:t xml:space="preserve">в водной среде </w:t>
      </w:r>
      <w:r w:rsidR="00D77091" w:rsidRPr="00F20CC6">
        <w:t xml:space="preserve">относительно твердой </w:t>
      </w:r>
      <w:r w:rsidR="00A077D5" w:rsidRPr="00F20CC6">
        <w:t>поверхности</w:t>
      </w:r>
      <w:r w:rsidR="00D77091" w:rsidRPr="00F20CC6">
        <w:t>.</w:t>
      </w:r>
      <w:r w:rsidR="004666D4" w:rsidRPr="00F20CC6">
        <w:t xml:space="preserve"> М</w:t>
      </w:r>
      <w:r w:rsidR="006F3549" w:rsidRPr="00F20CC6">
        <w:t xml:space="preserve">атематическое моделирование осуществлялось </w:t>
      </w:r>
      <w:r w:rsidR="00443D8C" w:rsidRPr="00F20CC6">
        <w:t>в программном обеспечении</w:t>
      </w:r>
      <w:r w:rsidR="006F3549" w:rsidRPr="00F20CC6">
        <w:t xml:space="preserve"> «</w:t>
      </w:r>
      <w:proofErr w:type="spellStart"/>
      <w:r w:rsidR="00A077D5" w:rsidRPr="00F20CC6">
        <w:rPr>
          <w:lang w:val="en-US"/>
        </w:rPr>
        <w:t>Tesser</w:t>
      </w:r>
      <w:r w:rsidR="006F3549" w:rsidRPr="00F20CC6">
        <w:rPr>
          <w:lang w:val="en-US"/>
        </w:rPr>
        <w:t>al</w:t>
      </w:r>
      <w:proofErr w:type="spellEnd"/>
      <w:r w:rsidR="006F3549" w:rsidRPr="00F20CC6">
        <w:t>-2</w:t>
      </w:r>
      <w:r w:rsidR="006F3549" w:rsidRPr="00F20CC6">
        <w:rPr>
          <w:lang w:val="en-US"/>
        </w:rPr>
        <w:t>D</w:t>
      </w:r>
      <w:r w:rsidR="006F3549" w:rsidRPr="00F20CC6">
        <w:t>»</w:t>
      </w:r>
      <w:r w:rsidR="002E24D6" w:rsidRPr="00F20CC6">
        <w:t>.</w:t>
      </w:r>
    </w:p>
    <w:p w:rsidR="006F3549" w:rsidRPr="00F20CC6" w:rsidRDefault="009F653C" w:rsidP="006F3549">
      <w:pPr>
        <w:pStyle w:val="2"/>
      </w:pPr>
      <w:bookmarkStart w:id="7" w:name="_Toc35185701"/>
      <w:bookmarkStart w:id="8" w:name="_Toc72398988"/>
      <w:r w:rsidRPr="00F20CC6">
        <w:t>3</w:t>
      </w:r>
      <w:r w:rsidR="00DE3C15" w:rsidRPr="00F20CC6">
        <w:t xml:space="preserve">.1 </w:t>
      </w:r>
      <w:r w:rsidR="002E24D6" w:rsidRPr="00F20CC6">
        <w:t>Автоматизированный аппаратурно-программный комплекс</w:t>
      </w:r>
      <w:bookmarkEnd w:id="7"/>
      <w:bookmarkEnd w:id="8"/>
    </w:p>
    <w:p w:rsidR="005D18CC" w:rsidRPr="00F20CC6" w:rsidRDefault="002473CF" w:rsidP="005D18CC">
      <w:r w:rsidRPr="00F20CC6">
        <w:t>Физическое моделирование проводились автоматизированным аппаратно – программным комплексом</w:t>
      </w:r>
      <w:r w:rsidR="000358D7" w:rsidRPr="00F20CC6">
        <w:t xml:space="preserve">. </w:t>
      </w:r>
      <w:r w:rsidRPr="00F20CC6">
        <w:t>Комплекс позволяет производить полностью автоматические измерения в широком диапазоне частот с перестановкой датчиков и любым необходимым количеством измерений (накоплений) на каждой точке.</w:t>
      </w:r>
    </w:p>
    <w:p w:rsidR="00FE32C3" w:rsidRPr="00F20CC6" w:rsidRDefault="00FE32C3" w:rsidP="005D18CC">
      <w:r w:rsidRPr="00F20CC6">
        <w:t>Для проведения сейсмического</w:t>
      </w:r>
      <w:r w:rsidR="002473CF" w:rsidRPr="00F20CC6">
        <w:t xml:space="preserve"> физического</w:t>
      </w:r>
      <w:r w:rsidRPr="00F20CC6">
        <w:t xml:space="preserve"> моделирования использовалось следующее оборудование</w:t>
      </w:r>
      <w:r w:rsidR="004E1467" w:rsidRPr="00F20CC6">
        <w:t xml:space="preserve"> (рисунок </w:t>
      </w:r>
      <w:r w:rsidR="00521972" w:rsidRPr="00F20CC6">
        <w:t>6</w:t>
      </w:r>
      <w:r w:rsidR="004E1467" w:rsidRPr="00F20CC6">
        <w:t>)</w:t>
      </w:r>
      <w:r w:rsidRPr="00F20CC6">
        <w:t>:</w:t>
      </w:r>
    </w:p>
    <w:p w:rsidR="005D18CC" w:rsidRPr="00F20CC6" w:rsidRDefault="005D18CC" w:rsidP="005D18CC">
      <w:r w:rsidRPr="00F20CC6">
        <w:t xml:space="preserve">1. Многофункциональная плата АЦП </w:t>
      </w:r>
      <w:proofErr w:type="spellStart"/>
      <w:r w:rsidRPr="00F20CC6">
        <w:t>ADlink</w:t>
      </w:r>
      <w:proofErr w:type="spellEnd"/>
      <w:r w:rsidRPr="00F20CC6">
        <w:t xml:space="preserve"> DAQ-2010 и ПК; </w:t>
      </w:r>
    </w:p>
    <w:p w:rsidR="005D18CC" w:rsidRPr="00F20CC6" w:rsidRDefault="005D18CC" w:rsidP="005D18CC">
      <w:r w:rsidRPr="00F20CC6">
        <w:t>2. Внешний блок АЦП L-</w:t>
      </w:r>
      <w:proofErr w:type="spellStart"/>
      <w:r w:rsidRPr="00F20CC6">
        <w:t>Card</w:t>
      </w:r>
      <w:proofErr w:type="spellEnd"/>
      <w:r w:rsidRPr="00F20CC6">
        <w:t xml:space="preserve"> E20-10; </w:t>
      </w:r>
    </w:p>
    <w:p w:rsidR="005D18CC" w:rsidRPr="00F20CC6" w:rsidRDefault="005D18CC" w:rsidP="005D18CC">
      <w:r w:rsidRPr="00F20CC6">
        <w:t xml:space="preserve">3. Осциллограф </w:t>
      </w:r>
      <w:proofErr w:type="spellStart"/>
      <w:r w:rsidRPr="00F20CC6">
        <w:t>Tektronix</w:t>
      </w:r>
      <w:proofErr w:type="spellEnd"/>
      <w:r w:rsidRPr="00F20CC6">
        <w:t xml:space="preserve"> DPO2004B; </w:t>
      </w:r>
    </w:p>
    <w:p w:rsidR="005D18CC" w:rsidRPr="00F20CC6" w:rsidRDefault="005D18CC" w:rsidP="005D18CC">
      <w:r w:rsidRPr="00F20CC6">
        <w:t xml:space="preserve">4. Импульсный генератор; </w:t>
      </w:r>
    </w:p>
    <w:p w:rsidR="005D18CC" w:rsidRPr="00F20CC6" w:rsidRDefault="005D18CC" w:rsidP="005D18CC">
      <w:r w:rsidRPr="00F20CC6">
        <w:t xml:space="preserve">5. Импульсный высоковольтный усилитель; </w:t>
      </w:r>
    </w:p>
    <w:p w:rsidR="005D18CC" w:rsidRPr="00F20CC6" w:rsidRDefault="005D18CC" w:rsidP="005D18CC">
      <w:r w:rsidRPr="00F20CC6">
        <w:t xml:space="preserve">6. Усилитель заряда (2 </w:t>
      </w:r>
      <w:proofErr w:type="spellStart"/>
      <w:r w:rsidRPr="00F20CC6">
        <w:t>шт</w:t>
      </w:r>
      <w:proofErr w:type="spellEnd"/>
      <w:r w:rsidRPr="00F20CC6">
        <w:t xml:space="preserve">); </w:t>
      </w:r>
    </w:p>
    <w:p w:rsidR="005D18CC" w:rsidRPr="00F20CC6" w:rsidRDefault="005D18CC" w:rsidP="005D18CC">
      <w:r w:rsidRPr="00F20CC6">
        <w:t xml:space="preserve">7. Функциональный генератор сигналов специальной формы АКИП-3402; </w:t>
      </w:r>
    </w:p>
    <w:p w:rsidR="005D18CC" w:rsidRPr="00F20CC6" w:rsidRDefault="005D18CC" w:rsidP="005D18CC">
      <w:r w:rsidRPr="00F20CC6">
        <w:t>8. Пьезокерамические приемны</w:t>
      </w:r>
      <w:r w:rsidR="00FE32C3" w:rsidRPr="00F20CC6">
        <w:t>е и передающие преобразователи</w:t>
      </w:r>
    </w:p>
    <w:p w:rsidR="00FE32C3" w:rsidRPr="00F20CC6" w:rsidRDefault="00FE32C3" w:rsidP="005D18CC">
      <w:r w:rsidRPr="00F20CC6">
        <w:t xml:space="preserve">9. Установка позиционирования источника и приёмника колебаний (рисунок </w:t>
      </w:r>
      <w:r w:rsidR="00521972" w:rsidRPr="00F20CC6">
        <w:t>7</w:t>
      </w:r>
      <w:r w:rsidRPr="00F20CC6">
        <w:t>)</w:t>
      </w:r>
    </w:p>
    <w:p w:rsidR="005D18CC" w:rsidRPr="00F20CC6" w:rsidRDefault="005D18CC" w:rsidP="005D18CC"/>
    <w:p w:rsidR="006F3549" w:rsidRPr="00F20CC6" w:rsidRDefault="005D18CC" w:rsidP="005D18CC">
      <w:pPr>
        <w:jc w:val="center"/>
      </w:pPr>
      <w:r w:rsidRPr="00F20CC6">
        <w:rPr>
          <w:noProof/>
          <w:lang w:eastAsia="ru-RU"/>
        </w:rPr>
        <w:lastRenderedPageBreak/>
        <w:drawing>
          <wp:inline distT="0" distB="0" distL="0" distR="0" wp14:anchorId="436832EF" wp14:editId="0F76D2DE">
            <wp:extent cx="4333875" cy="43148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33875" cy="4314825"/>
                    </a:xfrm>
                    <a:prstGeom prst="rect">
                      <a:avLst/>
                    </a:prstGeom>
                  </pic:spPr>
                </pic:pic>
              </a:graphicData>
            </a:graphic>
          </wp:inline>
        </w:drawing>
      </w:r>
    </w:p>
    <w:p w:rsidR="005D18CC" w:rsidRPr="00F20CC6" w:rsidRDefault="005D18CC" w:rsidP="005D18CC">
      <w:pPr>
        <w:jc w:val="center"/>
        <w:rPr>
          <w:sz w:val="23"/>
          <w:szCs w:val="23"/>
        </w:rPr>
      </w:pPr>
      <w:r w:rsidRPr="00F20CC6">
        <w:t>Рисунок</w:t>
      </w:r>
      <w:r w:rsidR="000358D7" w:rsidRPr="00F20CC6">
        <w:t xml:space="preserve"> </w:t>
      </w:r>
      <w:r w:rsidR="00521972" w:rsidRPr="00F20CC6">
        <w:t>6</w:t>
      </w:r>
      <w:r w:rsidRPr="00F20CC6">
        <w:t xml:space="preserve"> -</w:t>
      </w:r>
      <w:r w:rsidRPr="00F20CC6">
        <w:rPr>
          <w:sz w:val="23"/>
          <w:szCs w:val="23"/>
        </w:rPr>
        <w:t>. Комп</w:t>
      </w:r>
      <w:r w:rsidR="00165000" w:rsidRPr="00F20CC6">
        <w:rPr>
          <w:sz w:val="23"/>
          <w:szCs w:val="23"/>
        </w:rPr>
        <w:t>оненты измерительного комплекса</w:t>
      </w:r>
    </w:p>
    <w:p w:rsidR="00FE32C3" w:rsidRPr="00F20CC6" w:rsidRDefault="00FE32C3" w:rsidP="005D18CC">
      <w:pPr>
        <w:jc w:val="center"/>
      </w:pPr>
      <w:r w:rsidRPr="00F20CC6">
        <w:rPr>
          <w:noProof/>
          <w:lang w:eastAsia="ru-RU"/>
        </w:rPr>
        <w:drawing>
          <wp:inline distT="0" distB="0" distL="0" distR="0" wp14:anchorId="5C845288" wp14:editId="5B5F1AF9">
            <wp:extent cx="4415432" cy="2649450"/>
            <wp:effectExtent l="0" t="0" r="4445" b="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4"/>
                    <a:stretch>
                      <a:fillRect/>
                    </a:stretch>
                  </pic:blipFill>
                  <pic:spPr>
                    <a:xfrm>
                      <a:off x="0" y="0"/>
                      <a:ext cx="4415432" cy="2649450"/>
                    </a:xfrm>
                    <a:prstGeom prst="rect">
                      <a:avLst/>
                    </a:prstGeom>
                  </pic:spPr>
                </pic:pic>
              </a:graphicData>
            </a:graphic>
          </wp:inline>
        </w:drawing>
      </w:r>
    </w:p>
    <w:p w:rsidR="002473CF" w:rsidRPr="00F20CC6" w:rsidRDefault="00AF5DFA" w:rsidP="00165000">
      <w:pPr>
        <w:jc w:val="center"/>
      </w:pPr>
      <w:r w:rsidRPr="00F20CC6">
        <w:t xml:space="preserve">Рисунок </w:t>
      </w:r>
      <w:r w:rsidR="00521972" w:rsidRPr="00F20CC6">
        <w:t>7</w:t>
      </w:r>
      <w:r w:rsidRPr="00F20CC6">
        <w:t xml:space="preserve"> – Установка позицио</w:t>
      </w:r>
      <w:r w:rsidR="00165000" w:rsidRPr="00F20CC6">
        <w:t>нирования источника и приёмника</w:t>
      </w:r>
    </w:p>
    <w:p w:rsidR="002473CF" w:rsidRPr="00F20CC6" w:rsidRDefault="009F653C" w:rsidP="002473CF">
      <w:pPr>
        <w:pStyle w:val="2"/>
      </w:pPr>
      <w:bookmarkStart w:id="9" w:name="_Toc72398989"/>
      <w:r w:rsidRPr="00F20CC6">
        <w:t>3</w:t>
      </w:r>
      <w:r w:rsidR="00DE3C15" w:rsidRPr="00F20CC6">
        <w:t xml:space="preserve">.2 </w:t>
      </w:r>
      <w:r w:rsidR="002473CF" w:rsidRPr="00F20CC6">
        <w:t>Условия и параметры съёмки физического моделирования</w:t>
      </w:r>
      <w:bookmarkEnd w:id="9"/>
    </w:p>
    <w:p w:rsidR="002473CF" w:rsidRPr="00F20CC6" w:rsidRDefault="002473CF" w:rsidP="004666D4">
      <w:r w:rsidRPr="00F20CC6">
        <w:t>Измере</w:t>
      </w:r>
      <w:r w:rsidR="004E1467" w:rsidRPr="00F20CC6">
        <w:t xml:space="preserve">ния проводились на частоте 7 </w:t>
      </w:r>
      <w:r w:rsidRPr="00F20CC6">
        <w:t xml:space="preserve">Гц. В качестве основной модели использовался однородный </w:t>
      </w:r>
      <w:proofErr w:type="spellStart"/>
      <w:r w:rsidRPr="00F20CC6">
        <w:t>капролон</w:t>
      </w:r>
      <w:proofErr w:type="spellEnd"/>
      <w:r w:rsidRPr="00F20CC6">
        <w:t xml:space="preserve"> с известными </w:t>
      </w:r>
      <w:r w:rsidR="004E1467" w:rsidRPr="00F20CC6">
        <w:t xml:space="preserve">физическими </w:t>
      </w:r>
      <w:r w:rsidRPr="00F20CC6">
        <w:t>параметрами</w:t>
      </w:r>
      <w:r w:rsidR="00165000" w:rsidRPr="00F20CC6">
        <w:t xml:space="preserve"> с</w:t>
      </w:r>
      <w:r w:rsidRPr="00F20CC6">
        <w:t xml:space="preserve"> (</w:t>
      </w:r>
      <w:r w:rsidRPr="00F20CC6">
        <w:rPr>
          <w:i/>
          <w:iCs/>
        </w:rPr>
        <w:t>V</w:t>
      </w:r>
      <w:r w:rsidRPr="00F20CC6">
        <w:rPr>
          <w:i/>
          <w:iCs/>
          <w:lang w:val="en-US"/>
        </w:rPr>
        <w:t>p</w:t>
      </w:r>
      <w:r w:rsidRPr="00F20CC6">
        <w:rPr>
          <w:i/>
          <w:iCs/>
        </w:rPr>
        <w:t xml:space="preserve"> </w:t>
      </w:r>
      <w:r w:rsidRPr="00F20CC6">
        <w:t xml:space="preserve">= 2700 м/с, </w:t>
      </w:r>
      <w:r w:rsidRPr="00F20CC6">
        <w:rPr>
          <w:i/>
          <w:iCs/>
        </w:rPr>
        <w:t>V</w:t>
      </w:r>
      <w:r w:rsidRPr="00F20CC6">
        <w:rPr>
          <w:i/>
          <w:iCs/>
          <w:lang w:val="en-US"/>
        </w:rPr>
        <w:t>s</w:t>
      </w:r>
      <w:r w:rsidRPr="00F20CC6">
        <w:rPr>
          <w:i/>
          <w:iCs/>
        </w:rPr>
        <w:t xml:space="preserve"> </w:t>
      </w:r>
      <w:r w:rsidRPr="00F20CC6">
        <w:t>= 1130 м/с</w:t>
      </w:r>
      <w:r w:rsidR="001F1FB5" w:rsidRPr="00F20CC6">
        <w:t xml:space="preserve">, плотность 1.16 </w:t>
      </w:r>
      <w:proofErr w:type="spellStart"/>
      <w:r w:rsidR="001F1FB5" w:rsidRPr="00F20CC6">
        <w:t>гр</w:t>
      </w:r>
      <w:proofErr w:type="spellEnd"/>
      <w:r w:rsidR="001F1FB5" w:rsidRPr="00F20CC6">
        <w:t>/см</w:t>
      </w:r>
      <w:r w:rsidR="001F1FB5" w:rsidRPr="00F20CC6">
        <w:rPr>
          <w:vertAlign w:val="superscript"/>
        </w:rPr>
        <w:t>3</w:t>
      </w:r>
      <w:r w:rsidRPr="00F20CC6">
        <w:t>).</w:t>
      </w:r>
      <w:r w:rsidR="00E7573A" w:rsidRPr="00F20CC6">
        <w:t xml:space="preserve"> </w:t>
      </w:r>
      <w:r w:rsidRPr="00F20CC6">
        <w:t xml:space="preserve">Размеры создаваемых моделей при коэффициенте </w:t>
      </w:r>
      <w:r w:rsidRPr="00F20CC6">
        <w:lastRenderedPageBreak/>
        <w:t>масштабирования 1</w:t>
      </w:r>
      <w:r w:rsidR="001F1FB5" w:rsidRPr="00F20CC6">
        <w:t>:</w:t>
      </w:r>
      <w:r w:rsidRPr="00F20CC6">
        <w:t xml:space="preserve">20 000 составляют 14×4×2 км. (Д×Ш×В). Линия наблюдения проходила по центру блока. </w:t>
      </w:r>
      <w:r w:rsidR="001F1FB5" w:rsidRPr="00F20CC6">
        <w:t>Минимальное удаление: 500 м., максимальные удаления 4800 м.</w:t>
      </w:r>
      <w:r w:rsidR="00A077D5" w:rsidRPr="00F20CC6">
        <w:t>, шаг между пунктами приёма (ПП) составлял 25 м</w:t>
      </w:r>
      <w:r w:rsidR="007A13CE" w:rsidRPr="00F20CC6">
        <w:t xml:space="preserve">. </w:t>
      </w:r>
      <w:r w:rsidR="00165000" w:rsidRPr="00F20CC6">
        <w:t xml:space="preserve">Шаг дискретизации 10 </w:t>
      </w:r>
      <w:proofErr w:type="spellStart"/>
      <w:r w:rsidR="00165000" w:rsidRPr="00F20CC6">
        <w:t>мс</w:t>
      </w:r>
      <w:proofErr w:type="spellEnd"/>
      <w:r w:rsidR="00165000" w:rsidRPr="00F20CC6">
        <w:t xml:space="preserve">. </w:t>
      </w:r>
      <w:r w:rsidR="007A13CE" w:rsidRPr="00F20CC6">
        <w:t xml:space="preserve">Минимально возможное </w:t>
      </w:r>
      <w:r w:rsidR="006C66A6" w:rsidRPr="00F20CC6">
        <w:t xml:space="preserve">вертикальное перемещение источника и приёмника относительно твёрдой поверхности </w:t>
      </w:r>
      <w:r w:rsidR="007A13CE" w:rsidRPr="00F20CC6">
        <w:t xml:space="preserve">составляло </w:t>
      </w:r>
      <w:r w:rsidR="006C66A6" w:rsidRPr="00F20CC6">
        <w:t>20 м. Количество накоплений на каждое измерение 100</w:t>
      </w:r>
      <w:r w:rsidR="007A13CE" w:rsidRPr="00F20CC6">
        <w:t>. Н</w:t>
      </w:r>
      <w:r w:rsidR="00CA5584" w:rsidRPr="00F20CC6">
        <w:t xml:space="preserve">а рисунке </w:t>
      </w:r>
      <w:r w:rsidR="00521972" w:rsidRPr="00F20CC6">
        <w:t>8</w:t>
      </w:r>
      <w:r w:rsidR="00CA5584" w:rsidRPr="00F20CC6">
        <w:t xml:space="preserve"> представлена </w:t>
      </w:r>
      <w:r w:rsidR="00165000" w:rsidRPr="00F20CC6">
        <w:t>модель капролона</w:t>
      </w:r>
      <w:r w:rsidR="00CA5584" w:rsidRPr="00F20CC6">
        <w:t>, на которой производилось физическое моделирование.</w:t>
      </w:r>
    </w:p>
    <w:p w:rsidR="002473CF" w:rsidRPr="00F20CC6" w:rsidRDefault="002473CF" w:rsidP="005D18CC">
      <w:pPr>
        <w:jc w:val="center"/>
      </w:pPr>
      <w:r w:rsidRPr="00F20CC6">
        <w:rPr>
          <w:noProof/>
          <w:lang w:eastAsia="ru-RU"/>
        </w:rPr>
        <w:drawing>
          <wp:inline distT="0" distB="0" distL="0" distR="0" wp14:anchorId="6A9AAE0D" wp14:editId="4B1422A1">
            <wp:extent cx="4977442" cy="2681605"/>
            <wp:effectExtent l="0" t="0" r="0" b="4445"/>
            <wp:docPr id="12" name="Рисунок 12" descr="C:\Users\Root\Desktop\Презентация ВКР\Безымянный-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ot\Desktop\Презентация ВКР\Безымянный-2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78819" cy="2682347"/>
                    </a:xfrm>
                    <a:prstGeom prst="rect">
                      <a:avLst/>
                    </a:prstGeom>
                    <a:noFill/>
                    <a:ln>
                      <a:noFill/>
                    </a:ln>
                  </pic:spPr>
                </pic:pic>
              </a:graphicData>
            </a:graphic>
          </wp:inline>
        </w:drawing>
      </w:r>
    </w:p>
    <w:p w:rsidR="004666D4" w:rsidRPr="00F20CC6" w:rsidRDefault="004666D4" w:rsidP="005D18CC">
      <w:pPr>
        <w:jc w:val="center"/>
      </w:pPr>
      <w:r w:rsidRPr="00F20CC6">
        <w:t xml:space="preserve">Рисунок </w:t>
      </w:r>
      <w:r w:rsidR="00521972" w:rsidRPr="00F20CC6">
        <w:t>8</w:t>
      </w:r>
      <w:r w:rsidRPr="00F20CC6">
        <w:t xml:space="preserve"> – </w:t>
      </w:r>
      <w:r w:rsidR="00CA5584" w:rsidRPr="00F20CC6">
        <w:t>Модель капролона, используемая для</w:t>
      </w:r>
      <w:r w:rsidR="008B6F08" w:rsidRPr="00F20CC6">
        <w:t xml:space="preserve"> физического моделирования</w:t>
      </w:r>
    </w:p>
    <w:p w:rsidR="003B5EEA" w:rsidRPr="00F20CC6" w:rsidRDefault="00ED112B" w:rsidP="00A077D5">
      <w:r w:rsidRPr="00F20CC6">
        <w:t xml:space="preserve">Физическое моделирование </w:t>
      </w:r>
      <w:r w:rsidR="00A077D5" w:rsidRPr="00F20CC6">
        <w:t xml:space="preserve">выполнялось </w:t>
      </w:r>
      <w:r w:rsidR="002F4D26" w:rsidRPr="00F20CC6">
        <w:t xml:space="preserve">в </w:t>
      </w:r>
      <w:r w:rsidR="00CA5584" w:rsidRPr="00F20CC6">
        <w:t>нескольких</w:t>
      </w:r>
      <w:r w:rsidR="0038502E" w:rsidRPr="00F20CC6">
        <w:t xml:space="preserve"> вариантах:</w:t>
      </w:r>
    </w:p>
    <w:p w:rsidR="003B5EEA" w:rsidRPr="00F20CC6" w:rsidRDefault="003B5EEA" w:rsidP="003B5EEA">
      <w:pPr>
        <w:pStyle w:val="a8"/>
        <w:numPr>
          <w:ilvl w:val="0"/>
          <w:numId w:val="29"/>
        </w:numPr>
      </w:pPr>
      <w:r w:rsidRPr="00F20CC6">
        <w:t>М</w:t>
      </w:r>
      <w:r w:rsidR="00490F4C" w:rsidRPr="00F20CC6">
        <w:t>оделирование на сухом капролоне</w:t>
      </w:r>
      <w:r w:rsidR="00490F4C" w:rsidRPr="00F20CC6">
        <w:rPr>
          <w:lang w:val="en-US"/>
        </w:rPr>
        <w:t>;</w:t>
      </w:r>
    </w:p>
    <w:p w:rsidR="003B5EEA" w:rsidRPr="00F20CC6" w:rsidRDefault="0038502E" w:rsidP="003B5EEA">
      <w:pPr>
        <w:pStyle w:val="a8"/>
        <w:numPr>
          <w:ilvl w:val="0"/>
          <w:numId w:val="29"/>
        </w:numPr>
      </w:pPr>
      <w:r w:rsidRPr="00F20CC6">
        <w:t xml:space="preserve">В </w:t>
      </w:r>
      <w:r w:rsidR="002F4D26" w:rsidRPr="00F20CC6">
        <w:t>условиях изменяющегося водного слоя от 0 – 200 м. при фиксированном положении источника и приёмника</w:t>
      </w:r>
      <w:r w:rsidRPr="00F20CC6">
        <w:t>;</w:t>
      </w:r>
    </w:p>
    <w:p w:rsidR="003B5EEA" w:rsidRPr="00F20CC6" w:rsidRDefault="0038502E" w:rsidP="003B5EEA">
      <w:pPr>
        <w:pStyle w:val="a8"/>
        <w:numPr>
          <w:ilvl w:val="0"/>
          <w:numId w:val="29"/>
        </w:numPr>
      </w:pPr>
      <w:r w:rsidRPr="00F20CC6">
        <w:t>Положение источника меняется в водной среде относительно твердой поверхности при фиксированной мощности водного слоя 200 м.</w:t>
      </w:r>
      <w:r w:rsidR="006719C0" w:rsidRPr="00F20CC6">
        <w:t>;</w:t>
      </w:r>
    </w:p>
    <w:p w:rsidR="003B5EEA" w:rsidRPr="00F20CC6" w:rsidRDefault="006719C0" w:rsidP="003B5EEA">
      <w:pPr>
        <w:pStyle w:val="a8"/>
        <w:numPr>
          <w:ilvl w:val="0"/>
          <w:numId w:val="29"/>
        </w:numPr>
      </w:pPr>
      <w:r w:rsidRPr="00F20CC6">
        <w:t>Положение источника меняется в водной среде о</w:t>
      </w:r>
      <w:r w:rsidR="00202FB1" w:rsidRPr="00F20CC6">
        <w:t xml:space="preserve">тносительно твердой поверхности, </w:t>
      </w:r>
      <w:r w:rsidRPr="00F20CC6">
        <w:t>приёмник зафиксирован на глубине 20 м. о</w:t>
      </w:r>
      <w:r w:rsidR="003A668F" w:rsidRPr="00F20CC6">
        <w:t>тносительно твердой поверхности;</w:t>
      </w:r>
    </w:p>
    <w:p w:rsidR="00165000" w:rsidRPr="00F20CC6" w:rsidRDefault="00165000" w:rsidP="003B5EEA">
      <w:pPr>
        <w:pStyle w:val="a8"/>
        <w:numPr>
          <w:ilvl w:val="0"/>
          <w:numId w:val="29"/>
        </w:numPr>
      </w:pPr>
      <w:r w:rsidRPr="00F20CC6">
        <w:t xml:space="preserve">Положение источника меняется </w:t>
      </w:r>
      <w:r w:rsidR="003A668F" w:rsidRPr="00F20CC6">
        <w:t>в водной среде с изменяющимся уровнем водного слоя.</w:t>
      </w:r>
    </w:p>
    <w:p w:rsidR="00B20A46" w:rsidRPr="00F20CC6" w:rsidRDefault="009F653C" w:rsidP="00F91A74">
      <w:pPr>
        <w:pStyle w:val="2"/>
      </w:pPr>
      <w:bookmarkStart w:id="10" w:name="_Toc72398990"/>
      <w:r w:rsidRPr="00F20CC6">
        <w:t>3</w:t>
      </w:r>
      <w:r w:rsidR="00DE3C15" w:rsidRPr="00F20CC6">
        <w:t xml:space="preserve">.3 </w:t>
      </w:r>
      <w:r w:rsidR="00B20A46" w:rsidRPr="00F20CC6">
        <w:t xml:space="preserve">Сравнение кинематических и динамических характеристик поверхностных волн Шольте и Релея по результатам физического </w:t>
      </w:r>
      <w:r w:rsidR="00DE3C15" w:rsidRPr="00F20CC6">
        <w:t xml:space="preserve">и математического </w:t>
      </w:r>
      <w:r w:rsidR="00B20A46" w:rsidRPr="00F20CC6">
        <w:t>моделирования</w:t>
      </w:r>
      <w:bookmarkEnd w:id="10"/>
    </w:p>
    <w:p w:rsidR="00FF356D" w:rsidRPr="00F20CC6" w:rsidRDefault="00B20A46" w:rsidP="00490F4C">
      <w:pPr>
        <w:rPr>
          <w:iCs/>
        </w:rPr>
      </w:pPr>
      <w:r w:rsidRPr="00F20CC6">
        <w:t>Для получения волны Релея было проведено физическое моделирование на сухом капролоне</w:t>
      </w:r>
      <w:r w:rsidR="00DE3C15" w:rsidRPr="00F20CC6">
        <w:t xml:space="preserve"> (параметры съёмки см. пункт 2.2).</w:t>
      </w:r>
      <w:r w:rsidR="008E3E2F" w:rsidRPr="00F20CC6">
        <w:t xml:space="preserve"> Математическое моделирование выполнялось </w:t>
      </w:r>
      <w:r w:rsidR="008E3E2F" w:rsidRPr="00F20CC6">
        <w:lastRenderedPageBreak/>
        <w:t>в программе «</w:t>
      </w:r>
      <w:proofErr w:type="spellStart"/>
      <w:r w:rsidR="008E3E2F" w:rsidRPr="00F20CC6">
        <w:rPr>
          <w:lang w:val="en-US"/>
        </w:rPr>
        <w:t>Tesseral</w:t>
      </w:r>
      <w:proofErr w:type="spellEnd"/>
      <w:r w:rsidR="008E3E2F" w:rsidRPr="00F20CC6">
        <w:t>».</w:t>
      </w:r>
      <w:r w:rsidR="00DE3C15" w:rsidRPr="00F20CC6">
        <w:t xml:space="preserve"> Результаты физического и математического моделирования представлены на </w:t>
      </w:r>
      <w:r w:rsidR="00521972" w:rsidRPr="00F20CC6">
        <w:t>рисунке 9</w:t>
      </w:r>
      <w:r w:rsidR="00FB392F" w:rsidRPr="00F20CC6">
        <w:t xml:space="preserve">. Из рисунка видно, что волна </w:t>
      </w:r>
      <w:proofErr w:type="spellStart"/>
      <w:r w:rsidR="00FB392F" w:rsidRPr="00F20CC6">
        <w:t>недеспергирующая</w:t>
      </w:r>
      <w:proofErr w:type="spellEnd"/>
      <w:r w:rsidR="00FB392F" w:rsidRPr="00F20CC6">
        <w:t xml:space="preserve">, т.к. это поверхностная волна Рэлея на границе однородного полупространства. </w:t>
      </w:r>
      <w:r w:rsidR="004C24DD" w:rsidRPr="00F20CC6">
        <w:t>Скорость прямой волны</w:t>
      </w:r>
      <w:r w:rsidR="00270220" w:rsidRPr="00F20CC6">
        <w:t xml:space="preserve"> </w:t>
      </w:r>
      <w:r w:rsidR="004C24DD" w:rsidRPr="00F20CC6">
        <w:t xml:space="preserve">2700 м/с, </w:t>
      </w:r>
      <w:r w:rsidR="00490F4C" w:rsidRPr="00F20CC6">
        <w:t xml:space="preserve">Релея – 1110 м/с. </w:t>
      </w:r>
      <w:r w:rsidR="001531BE" w:rsidRPr="00F20CC6">
        <w:t xml:space="preserve">Скорость поверхностной волны Релея стремится к скорости </w:t>
      </w:r>
      <w:r w:rsidR="001531BE" w:rsidRPr="00F20CC6">
        <w:rPr>
          <w:lang w:val="en-US"/>
        </w:rPr>
        <w:t>S</w:t>
      </w:r>
      <w:r w:rsidR="001531BE" w:rsidRPr="00F20CC6">
        <w:t xml:space="preserve">-волны в капролоне, амплитуда поверхностной волны наибольшая, волна четко прослеживается на всех удалениях. Известные физические параметры капролона позволили рассчитать скорость </w:t>
      </w:r>
      <w:r w:rsidR="001531BE" w:rsidRPr="00F20CC6">
        <w:rPr>
          <w:iCs/>
        </w:rPr>
        <w:t xml:space="preserve">волны Релея по формуле (8), скорость равняется 1070 м/с., что хорошо согласуется со скоростями, полученными по результатам физического моделирования. </w:t>
      </w:r>
      <w:r w:rsidR="00F60B6D" w:rsidRPr="00F20CC6">
        <w:t xml:space="preserve">В </w:t>
      </w:r>
      <w:r w:rsidR="00F60B6D" w:rsidRPr="00F20CC6">
        <w:rPr>
          <w:lang w:val="en-US"/>
        </w:rPr>
        <w:t>f</w:t>
      </w:r>
      <w:r w:rsidR="00F60B6D" w:rsidRPr="00F20CC6">
        <w:t>-</w:t>
      </w:r>
      <w:r w:rsidR="00F60B6D" w:rsidRPr="00F20CC6">
        <w:rPr>
          <w:lang w:val="en-US"/>
        </w:rPr>
        <w:t>k</w:t>
      </w:r>
      <w:r w:rsidR="001531BE" w:rsidRPr="00F20CC6">
        <w:t xml:space="preserve"> спектре</w:t>
      </w:r>
      <w:r w:rsidR="00F60B6D" w:rsidRPr="00F20CC6">
        <w:t xml:space="preserve"> </w:t>
      </w:r>
      <w:r w:rsidR="001531BE" w:rsidRPr="00F20CC6">
        <w:t xml:space="preserve">поверхностная волна Релея </w:t>
      </w:r>
      <w:r w:rsidR="00F60B6D" w:rsidRPr="00F20CC6">
        <w:t xml:space="preserve">сильно выделяется, наблюдается </w:t>
      </w:r>
      <w:proofErr w:type="spellStart"/>
      <w:r w:rsidR="00F60B6D" w:rsidRPr="00F20CC6">
        <w:t>аляйсинг</w:t>
      </w:r>
      <w:proofErr w:type="spellEnd"/>
      <w:r w:rsidR="00F60B6D" w:rsidRPr="00F20CC6">
        <w:t xml:space="preserve"> эффект (</w:t>
      </w:r>
      <w:r w:rsidR="00F30110" w:rsidRPr="00F20CC6">
        <w:t xml:space="preserve">рисунок </w:t>
      </w:r>
      <w:r w:rsidR="00521972" w:rsidRPr="00F20CC6">
        <w:t>11</w:t>
      </w:r>
      <w:r w:rsidR="00F60B6D" w:rsidRPr="00F20CC6">
        <w:t>).</w:t>
      </w:r>
      <w:r w:rsidR="001531BE" w:rsidRPr="00F20CC6">
        <w:t xml:space="preserve"> На </w:t>
      </w:r>
      <w:r w:rsidR="00F30110" w:rsidRPr="00F20CC6">
        <w:t xml:space="preserve">рисунке </w:t>
      </w:r>
      <w:r w:rsidR="00521972" w:rsidRPr="00F20CC6">
        <w:t>12</w:t>
      </w:r>
      <w:r w:rsidR="00F60B6D" w:rsidRPr="00F20CC6">
        <w:t xml:space="preserve"> </w:t>
      </w:r>
      <w:r w:rsidR="001531BE" w:rsidRPr="00F20CC6">
        <w:t xml:space="preserve">приведены </w:t>
      </w:r>
      <w:r w:rsidR="00F60B6D" w:rsidRPr="00F20CC6">
        <w:t xml:space="preserve">АЧХ характеристики </w:t>
      </w:r>
      <w:r w:rsidR="001531BE" w:rsidRPr="00F20CC6">
        <w:t xml:space="preserve">с сейсмограммы на </w:t>
      </w:r>
      <w:r w:rsidR="00521972" w:rsidRPr="00F20CC6">
        <w:t>рисунке 13</w:t>
      </w:r>
      <w:r w:rsidR="001531BE" w:rsidRPr="00F20CC6">
        <w:t>.</w:t>
      </w:r>
    </w:p>
    <w:p w:rsidR="00DE3C15" w:rsidRPr="00F20CC6" w:rsidRDefault="00DE3C15" w:rsidP="00490F4C">
      <w:pPr>
        <w:jc w:val="center"/>
      </w:pPr>
      <w:r w:rsidRPr="00F20CC6">
        <w:rPr>
          <w:noProof/>
          <w:lang w:eastAsia="ru-RU"/>
        </w:rPr>
        <w:drawing>
          <wp:inline distT="0" distB="0" distL="0" distR="0" wp14:anchorId="5E8168A2" wp14:editId="2597E924">
            <wp:extent cx="5451475" cy="3829050"/>
            <wp:effectExtent l="0" t="0" r="0" b="0"/>
            <wp:docPr id="13" name="Рисунок 13" descr="C:\Users\Root\Desktop\Презентация ВКР\Первый слай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ot\Desktop\Презентация ВКР\Первый слайд.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55195" cy="3831663"/>
                    </a:xfrm>
                    <a:prstGeom prst="rect">
                      <a:avLst/>
                    </a:prstGeom>
                    <a:noFill/>
                    <a:ln>
                      <a:noFill/>
                    </a:ln>
                  </pic:spPr>
                </pic:pic>
              </a:graphicData>
            </a:graphic>
          </wp:inline>
        </w:drawing>
      </w:r>
    </w:p>
    <w:p w:rsidR="004C24DD" w:rsidRPr="00F20CC6" w:rsidRDefault="004C24DD" w:rsidP="00490F4C">
      <w:pPr>
        <w:jc w:val="center"/>
      </w:pPr>
      <w:r w:rsidRPr="00F20CC6">
        <w:t>Рисунок</w:t>
      </w:r>
      <w:r w:rsidR="00FF356D" w:rsidRPr="00F20CC6">
        <w:t xml:space="preserve"> </w:t>
      </w:r>
      <w:r w:rsidR="00521972" w:rsidRPr="00F20CC6">
        <w:t>10</w:t>
      </w:r>
      <w:r w:rsidRPr="00F20CC6">
        <w:t xml:space="preserve"> – Поверхностная волна Релея по результатам физического и математического моделирования</w:t>
      </w:r>
    </w:p>
    <w:p w:rsidR="001531BE" w:rsidRPr="00F20CC6" w:rsidRDefault="00270220" w:rsidP="00490F4C">
      <w:r w:rsidRPr="00F20CC6">
        <w:t xml:space="preserve"> </w:t>
      </w:r>
    </w:p>
    <w:p w:rsidR="001531BE" w:rsidRPr="00F20CC6" w:rsidRDefault="001531BE" w:rsidP="001531BE">
      <w:pPr>
        <w:ind w:firstLine="0"/>
        <w:jc w:val="center"/>
      </w:pPr>
      <w:r w:rsidRPr="00F20CC6">
        <w:rPr>
          <w:noProof/>
          <w:lang w:eastAsia="ru-RU"/>
        </w:rPr>
        <w:lastRenderedPageBreak/>
        <w:drawing>
          <wp:inline distT="0" distB="0" distL="0" distR="0" wp14:anchorId="4FD7DF32" wp14:editId="279A6831">
            <wp:extent cx="5711042" cy="4102735"/>
            <wp:effectExtent l="0" t="0" r="4445" b="0"/>
            <wp:docPr id="8" name="Рисунок 8" descr="C:\Users\Root\Desktop\Презентация ВКР\Волна Шольте динамические характеристики\f-k Реле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ot\Desktop\Презентация ВКР\Волна Шольте динамические характеристики\f-k Релея.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4201" cy="4105005"/>
                    </a:xfrm>
                    <a:prstGeom prst="rect">
                      <a:avLst/>
                    </a:prstGeom>
                    <a:noFill/>
                    <a:ln>
                      <a:noFill/>
                    </a:ln>
                  </pic:spPr>
                </pic:pic>
              </a:graphicData>
            </a:graphic>
          </wp:inline>
        </w:drawing>
      </w:r>
    </w:p>
    <w:p w:rsidR="001531BE" w:rsidRPr="00F20CC6" w:rsidRDefault="00521972" w:rsidP="001531BE">
      <w:pPr>
        <w:ind w:firstLine="0"/>
        <w:jc w:val="center"/>
      </w:pPr>
      <w:r w:rsidRPr="00F20CC6">
        <w:t>Рисунок 11</w:t>
      </w:r>
      <w:r w:rsidR="001531BE" w:rsidRPr="00F20CC6">
        <w:t xml:space="preserve"> - </w:t>
      </w:r>
      <w:r w:rsidR="001531BE" w:rsidRPr="00F20CC6">
        <w:rPr>
          <w:lang w:val="en-US"/>
        </w:rPr>
        <w:t>f</w:t>
      </w:r>
      <w:r w:rsidR="001531BE" w:rsidRPr="00F20CC6">
        <w:t>-</w:t>
      </w:r>
      <w:r w:rsidR="001531BE" w:rsidRPr="00F20CC6">
        <w:rPr>
          <w:lang w:val="en-US"/>
        </w:rPr>
        <w:t>k</w:t>
      </w:r>
      <w:r w:rsidR="006B3C58" w:rsidRPr="00F20CC6">
        <w:t xml:space="preserve"> спектр</w:t>
      </w:r>
      <w:r w:rsidR="001531BE" w:rsidRPr="00F20CC6">
        <w:t xml:space="preserve"> </w:t>
      </w:r>
      <w:r w:rsidR="006B3C58" w:rsidRPr="00F20CC6">
        <w:t>поверхностной волны</w:t>
      </w:r>
      <w:r w:rsidR="001531BE" w:rsidRPr="00F20CC6">
        <w:t xml:space="preserve"> Релея</w:t>
      </w:r>
    </w:p>
    <w:p w:rsidR="00DE3FC2" w:rsidRPr="00F20CC6" w:rsidRDefault="00DE3FC2" w:rsidP="001531BE">
      <w:pPr>
        <w:ind w:firstLine="0"/>
        <w:jc w:val="center"/>
      </w:pPr>
      <w:r w:rsidRPr="00F20CC6">
        <w:rPr>
          <w:noProof/>
          <w:lang w:eastAsia="ru-RU"/>
        </w:rPr>
        <w:drawing>
          <wp:inline distT="0" distB="0" distL="0" distR="0" wp14:anchorId="699BF046" wp14:editId="1E5D8A6B">
            <wp:extent cx="5940425" cy="3188526"/>
            <wp:effectExtent l="0" t="0" r="3175" b="0"/>
            <wp:docPr id="36" name="Рисунок 36" descr="C:\Users\Root\Desktop\Презентация ВКР\Волна Релея динамические параметры\Волна Реле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ot\Desktop\Презентация ВКР\Волна Релея динамические параметры\Волна Релея.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3188526"/>
                    </a:xfrm>
                    <a:prstGeom prst="rect">
                      <a:avLst/>
                    </a:prstGeom>
                    <a:noFill/>
                    <a:ln>
                      <a:noFill/>
                    </a:ln>
                  </pic:spPr>
                </pic:pic>
              </a:graphicData>
            </a:graphic>
          </wp:inline>
        </w:drawing>
      </w:r>
    </w:p>
    <w:p w:rsidR="00DE3FC2" w:rsidRPr="00F20CC6" w:rsidRDefault="00521972" w:rsidP="00DE3FC2">
      <w:pPr>
        <w:ind w:firstLine="0"/>
        <w:jc w:val="center"/>
      </w:pPr>
      <w:r w:rsidRPr="00F20CC6">
        <w:t>Рисунок 12</w:t>
      </w:r>
      <w:r w:rsidR="00DE3FC2" w:rsidRPr="00F20CC6">
        <w:t xml:space="preserve"> – Сейсмограмма с указанием областей расчета спектров АЧХ</w:t>
      </w:r>
    </w:p>
    <w:p w:rsidR="00DE3FC2" w:rsidRPr="00F20CC6" w:rsidRDefault="00DE3FC2" w:rsidP="00DE3FC2">
      <w:pPr>
        <w:ind w:firstLine="0"/>
        <w:jc w:val="center"/>
      </w:pPr>
    </w:p>
    <w:p w:rsidR="00DE3FC2" w:rsidRPr="00F20CC6" w:rsidRDefault="00DE3FC2" w:rsidP="00DE3FC2">
      <w:pPr>
        <w:ind w:firstLine="0"/>
        <w:jc w:val="center"/>
      </w:pPr>
    </w:p>
    <w:p w:rsidR="00DE3FC2" w:rsidRPr="00F20CC6" w:rsidRDefault="003432AB" w:rsidP="00DE3FC2">
      <w:pPr>
        <w:ind w:firstLine="0"/>
        <w:jc w:val="center"/>
      </w:pPr>
      <w:r w:rsidRPr="00F20CC6">
        <w:rPr>
          <w:noProof/>
          <w:lang w:eastAsia="ru-RU"/>
        </w:rPr>
        <w:lastRenderedPageBreak/>
        <w:drawing>
          <wp:inline distT="0" distB="0" distL="0" distR="0" wp14:anchorId="0593EE4F" wp14:editId="172A1276">
            <wp:extent cx="5940425" cy="4197426"/>
            <wp:effectExtent l="0" t="0" r="3175" b="0"/>
            <wp:docPr id="42" name="Рисунок 42" descr="C:\Users\Root\Desktop\Презентация ВКР\Волна Релея динамические параметры\Изображение в Безымянный-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ot\Desktop\Презентация ВКР\Волна Релея динамические параметры\Изображение в Безымянный-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4197426"/>
                    </a:xfrm>
                    <a:prstGeom prst="rect">
                      <a:avLst/>
                    </a:prstGeom>
                    <a:noFill/>
                    <a:ln>
                      <a:noFill/>
                    </a:ln>
                  </pic:spPr>
                </pic:pic>
              </a:graphicData>
            </a:graphic>
          </wp:inline>
        </w:drawing>
      </w:r>
    </w:p>
    <w:p w:rsidR="00DE3FC2" w:rsidRPr="00F20CC6" w:rsidRDefault="00521972" w:rsidP="00C8205D">
      <w:pPr>
        <w:ind w:firstLine="0"/>
        <w:jc w:val="center"/>
      </w:pPr>
      <w:r w:rsidRPr="00F20CC6">
        <w:t>Рисунок 13</w:t>
      </w:r>
      <w:r w:rsidR="00DE3FC2" w:rsidRPr="00F20CC6">
        <w:t xml:space="preserve"> – Спектры АЧХ, рассчитанные по областям, представленным на рисунке 14. Зелёный цвет – АЧХ всей сейсмограммы, розовый – АЧХ прямой волны, оранжевый – АЧХ шума, </w:t>
      </w:r>
      <w:r w:rsidR="006F054A" w:rsidRPr="00F20CC6">
        <w:t>красный</w:t>
      </w:r>
      <w:r w:rsidR="00DE3FC2" w:rsidRPr="00F20CC6">
        <w:t xml:space="preserve"> – АЧХ волны </w:t>
      </w:r>
      <w:r w:rsidR="006F054A" w:rsidRPr="00F20CC6">
        <w:t>Релея</w:t>
      </w:r>
    </w:p>
    <w:p w:rsidR="00820670" w:rsidRPr="00F20CC6" w:rsidRDefault="003C4911" w:rsidP="00357AF0">
      <w:r w:rsidRPr="00F20CC6">
        <w:rPr>
          <w:rFonts w:eastAsiaTheme="minorEastAsia"/>
          <w:iCs/>
        </w:rPr>
        <w:t>Для регистрации поверхностный волны Шольте на исходную модель добавлялась вода (условия возникновения поверхностных волн Шольте)</w:t>
      </w:r>
      <w:r w:rsidR="00E97340" w:rsidRPr="00F20CC6">
        <w:rPr>
          <w:rFonts w:eastAsiaTheme="minorEastAsia"/>
          <w:iCs/>
        </w:rPr>
        <w:t>, мощность водного слоя варьировалась от первых метров до 200 м., источник фиксировался на глубине 20 м</w:t>
      </w:r>
      <w:r w:rsidR="00583782" w:rsidRPr="00F20CC6">
        <w:rPr>
          <w:rFonts w:eastAsiaTheme="minorEastAsia"/>
          <w:iCs/>
        </w:rPr>
        <w:t>.</w:t>
      </w:r>
      <w:r w:rsidR="00FF356D" w:rsidRPr="00F20CC6">
        <w:rPr>
          <w:rFonts w:eastAsiaTheme="minorEastAsia"/>
          <w:iCs/>
        </w:rPr>
        <w:t xml:space="preserve"> Процесс физического моделирования представлен на рисунке </w:t>
      </w:r>
      <w:r w:rsidR="00F30110" w:rsidRPr="00F20CC6">
        <w:rPr>
          <w:rFonts w:eastAsiaTheme="minorEastAsia"/>
          <w:iCs/>
        </w:rPr>
        <w:t>1</w:t>
      </w:r>
      <w:r w:rsidR="00D747D0" w:rsidRPr="00F20CC6">
        <w:rPr>
          <w:rFonts w:eastAsiaTheme="minorEastAsia"/>
          <w:iCs/>
        </w:rPr>
        <w:t>4</w:t>
      </w:r>
      <w:r w:rsidR="00FF356D" w:rsidRPr="00F20CC6">
        <w:rPr>
          <w:rFonts w:eastAsiaTheme="minorEastAsia"/>
          <w:iCs/>
        </w:rPr>
        <w:t>.</w:t>
      </w:r>
      <w:r w:rsidR="00583782" w:rsidRPr="00F20CC6">
        <w:rPr>
          <w:rFonts w:eastAsiaTheme="minorEastAsia"/>
          <w:iCs/>
        </w:rPr>
        <w:t xml:space="preserve"> </w:t>
      </w:r>
      <w:r w:rsidR="008E3E2F" w:rsidRPr="00F20CC6">
        <w:t>Математическое моделирование выполнялось в программе «</w:t>
      </w:r>
      <w:proofErr w:type="spellStart"/>
      <w:r w:rsidR="008E3E2F" w:rsidRPr="00F20CC6">
        <w:rPr>
          <w:lang w:val="en-US"/>
        </w:rPr>
        <w:t>Tesseral</w:t>
      </w:r>
      <w:proofErr w:type="spellEnd"/>
      <w:r w:rsidR="008E3E2F" w:rsidRPr="00F20CC6">
        <w:t xml:space="preserve">». </w:t>
      </w:r>
      <w:r w:rsidR="008E3E2F" w:rsidRPr="00F20CC6">
        <w:rPr>
          <w:rFonts w:eastAsiaTheme="minorEastAsia"/>
          <w:iCs/>
        </w:rPr>
        <w:t xml:space="preserve">Результаты физического и математического моделирования представлены на </w:t>
      </w:r>
      <w:r w:rsidR="00784A49" w:rsidRPr="00F20CC6">
        <w:rPr>
          <w:rFonts w:eastAsiaTheme="minorEastAsia"/>
          <w:iCs/>
        </w:rPr>
        <w:t xml:space="preserve">рисунке </w:t>
      </w:r>
      <w:r w:rsidR="00D747D0" w:rsidRPr="00F20CC6">
        <w:rPr>
          <w:rFonts w:eastAsiaTheme="minorEastAsia"/>
          <w:iCs/>
        </w:rPr>
        <w:t>15</w:t>
      </w:r>
      <w:r w:rsidR="00BC6836" w:rsidRPr="00F20CC6">
        <w:t>.</w:t>
      </w:r>
      <w:r w:rsidR="00D355C9" w:rsidRPr="00F20CC6">
        <w:t xml:space="preserve"> </w:t>
      </w:r>
      <w:proofErr w:type="spellStart"/>
      <w:r w:rsidR="00D355C9" w:rsidRPr="00F20CC6">
        <w:t>Cкорость</w:t>
      </w:r>
      <w:proofErr w:type="spellEnd"/>
      <w:r w:rsidR="00D355C9" w:rsidRPr="00F20CC6">
        <w:t xml:space="preserve"> преломленной волны 2700 м/с, Шольте – 970 м/с/</w:t>
      </w:r>
      <w:r w:rsidR="00F5444E" w:rsidRPr="00F20CC6">
        <w:t xml:space="preserve">. </w:t>
      </w:r>
      <w:r w:rsidR="00E97340" w:rsidRPr="00F20CC6">
        <w:t>Амплитуда поверхностной волны Шольте наибольшая, волна четко прослеживается на всех удалениях.</w:t>
      </w:r>
      <w:r w:rsidR="008E3E2F" w:rsidRPr="00F20CC6">
        <w:t xml:space="preserve"> Одним важным отличи</w:t>
      </w:r>
      <w:r w:rsidR="00BC6836" w:rsidRPr="00F20CC6">
        <w:t>ем волн Шольте от волн</w:t>
      </w:r>
      <w:r w:rsidR="008E3E2F" w:rsidRPr="00F20CC6">
        <w:t xml:space="preserve"> Релея состоит в том, что волна Шольте является дисперсионной даже в однородном полупространстве за счёт</w:t>
      </w:r>
      <w:r w:rsidR="00BC6836" w:rsidRPr="00F20CC6">
        <w:t xml:space="preserve"> влияния</w:t>
      </w:r>
      <w:r w:rsidR="008E3E2F" w:rsidRPr="00F20CC6">
        <w:t xml:space="preserve"> водного слоя</w:t>
      </w:r>
      <w:r w:rsidR="00784A49" w:rsidRPr="00F20CC6">
        <w:t xml:space="preserve"> (рисунок </w:t>
      </w:r>
      <w:r w:rsidR="00D747D0" w:rsidRPr="00F20CC6">
        <w:t>16</w:t>
      </w:r>
      <w:r w:rsidR="00784A49" w:rsidRPr="00F20CC6">
        <w:t>)</w:t>
      </w:r>
      <w:r w:rsidR="008E3E2F" w:rsidRPr="00F20CC6">
        <w:t>.</w:t>
      </w:r>
      <w:r w:rsidR="00E97340" w:rsidRPr="00F20CC6">
        <w:t xml:space="preserve"> Средняя скорость поверхностной волны Шольте из серии измерений (таблица 1) с разной мощностью водного слоя составила 970 м/с. Кажущаяся скорость поверхностной волны Шольте отличается от скорости волны Релея на 5 - 13 %, что хорошо согласуется с данными разных публикаций (</w:t>
      </w:r>
      <w:proofErr w:type="spellStart"/>
      <w:r w:rsidR="00E97340" w:rsidRPr="00F20CC6">
        <w:t>Luke</w:t>
      </w:r>
      <w:proofErr w:type="spellEnd"/>
      <w:r w:rsidR="00E97340" w:rsidRPr="00F20CC6">
        <w:t xml:space="preserve">, </w:t>
      </w:r>
      <w:proofErr w:type="spellStart"/>
      <w:r w:rsidR="00E97340" w:rsidRPr="00F20CC6">
        <w:t>Stokoe</w:t>
      </w:r>
      <w:proofErr w:type="spellEnd"/>
      <w:r w:rsidR="00E97340" w:rsidRPr="00F20CC6">
        <w:t xml:space="preserve">, 1998, </w:t>
      </w:r>
      <w:proofErr w:type="spellStart"/>
      <w:r w:rsidR="00E97340" w:rsidRPr="00F20CC6">
        <w:t>Park</w:t>
      </w:r>
      <w:proofErr w:type="spellEnd"/>
      <w:r w:rsidR="00E97340" w:rsidRPr="00F20CC6">
        <w:t xml:space="preserve"> </w:t>
      </w:r>
      <w:proofErr w:type="spellStart"/>
      <w:r w:rsidR="00E97340" w:rsidRPr="00F20CC6">
        <w:t>et</w:t>
      </w:r>
      <w:proofErr w:type="spellEnd"/>
      <w:r w:rsidR="00E97340" w:rsidRPr="00F20CC6">
        <w:t xml:space="preserve"> </w:t>
      </w:r>
      <w:proofErr w:type="spellStart"/>
      <w:r w:rsidR="00E97340" w:rsidRPr="00F20CC6">
        <w:t>al</w:t>
      </w:r>
      <w:proofErr w:type="spellEnd"/>
      <w:r w:rsidR="00E97340" w:rsidRPr="00F20CC6">
        <w:t xml:space="preserve">., 2000). Данные таблицы подтверждают тот факт, что на малых глубинах скорости волн Шольте мало отличается от скоростей волны Релея. </w:t>
      </w:r>
      <w:r w:rsidR="00357AF0" w:rsidRPr="00F20CC6">
        <w:t xml:space="preserve">так что с </w:t>
      </w:r>
      <w:r w:rsidR="00357AF0" w:rsidRPr="00F20CC6">
        <w:lastRenderedPageBreak/>
        <w:t xml:space="preserve">практической точки зрения на мелководье волны Шольте можно анализировать, используя уравнения Рэлея-волны. </w:t>
      </w:r>
      <w:r w:rsidR="008E3E2F" w:rsidRPr="00F20CC6">
        <w:t xml:space="preserve"> </w:t>
      </w:r>
      <w:r w:rsidR="00820670" w:rsidRPr="00F20CC6">
        <w:t xml:space="preserve">В </w:t>
      </w:r>
      <w:r w:rsidR="00820670" w:rsidRPr="00F20CC6">
        <w:rPr>
          <w:lang w:val="en-US"/>
        </w:rPr>
        <w:t>f</w:t>
      </w:r>
      <w:r w:rsidR="00820670" w:rsidRPr="00F20CC6">
        <w:t>-</w:t>
      </w:r>
      <w:r w:rsidR="00820670" w:rsidRPr="00F20CC6">
        <w:rPr>
          <w:lang w:val="en-US"/>
        </w:rPr>
        <w:t>k</w:t>
      </w:r>
      <w:r w:rsidR="00820670" w:rsidRPr="00F20CC6">
        <w:t xml:space="preserve"> спектре поверхностная волна Шольте сильно выделяется (</w:t>
      </w:r>
      <w:r w:rsidR="00D747D0" w:rsidRPr="00F20CC6">
        <w:t>рисунок 17</w:t>
      </w:r>
      <w:r w:rsidR="00820670" w:rsidRPr="00F20CC6">
        <w:t>)</w:t>
      </w:r>
      <w:r w:rsidR="00F42BDB" w:rsidRPr="00F20CC6">
        <w:t xml:space="preserve"> в отличие от волны Релея </w:t>
      </w:r>
      <w:proofErr w:type="spellStart"/>
      <w:r w:rsidR="00F42BDB" w:rsidRPr="00F20CC6">
        <w:t>айлясинг</w:t>
      </w:r>
      <w:proofErr w:type="spellEnd"/>
      <w:r w:rsidR="00F42BDB" w:rsidRPr="00F20CC6">
        <w:t xml:space="preserve"> эффекта не наблюдается</w:t>
      </w:r>
      <w:r w:rsidR="00820670" w:rsidRPr="00F20CC6">
        <w:t xml:space="preserve">. На </w:t>
      </w:r>
      <w:r w:rsidR="00F30110" w:rsidRPr="00F20CC6">
        <w:t xml:space="preserve">рисунке </w:t>
      </w:r>
      <w:r w:rsidR="00D747D0" w:rsidRPr="00F20CC6">
        <w:t>18</w:t>
      </w:r>
      <w:r w:rsidR="00820670" w:rsidRPr="00F20CC6">
        <w:t xml:space="preserve"> приведены АЧХ характеристики с сейсмограммы на </w:t>
      </w:r>
      <w:r w:rsidR="00F30110" w:rsidRPr="00F20CC6">
        <w:t xml:space="preserve">рисунке </w:t>
      </w:r>
      <w:r w:rsidR="00D747D0" w:rsidRPr="00F20CC6">
        <w:t>19</w:t>
      </w:r>
      <w:r w:rsidR="00820670" w:rsidRPr="00F20CC6">
        <w:t>.</w:t>
      </w:r>
      <w:r w:rsidR="00B7727B" w:rsidRPr="00F20CC6">
        <w:t xml:space="preserve"> </w:t>
      </w:r>
    </w:p>
    <w:p w:rsidR="00B7727B" w:rsidRPr="00F20CC6" w:rsidRDefault="00B7727B" w:rsidP="00357AF0"/>
    <w:p w:rsidR="00C8205D" w:rsidRPr="00F20CC6" w:rsidRDefault="00C8205D" w:rsidP="00C8205D">
      <w:pPr>
        <w:ind w:firstLine="0"/>
        <w:jc w:val="center"/>
      </w:pPr>
      <w:r w:rsidRPr="00F20CC6">
        <w:rPr>
          <w:noProof/>
          <w:lang w:eastAsia="ru-RU"/>
        </w:rPr>
        <w:drawing>
          <wp:inline distT="0" distB="0" distL="0" distR="0" wp14:anchorId="4412F077" wp14:editId="259FD688">
            <wp:extent cx="4446000" cy="6105600"/>
            <wp:effectExtent l="0" t="0" r="0" b="0"/>
            <wp:docPr id="43" name="Рисунок 43" descr="C:\Users\Root\Desktop\Магист - я ВКР\WhatsApp Image 2021-05-16 at 19.1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ot\Desktop\Магист - я ВКР\WhatsApp Image 2021-05-16 at 19.12.13.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46000" cy="6105600"/>
                    </a:xfrm>
                    <a:prstGeom prst="rect">
                      <a:avLst/>
                    </a:prstGeom>
                    <a:noFill/>
                    <a:ln>
                      <a:noFill/>
                    </a:ln>
                  </pic:spPr>
                </pic:pic>
              </a:graphicData>
            </a:graphic>
          </wp:inline>
        </w:drawing>
      </w:r>
    </w:p>
    <w:p w:rsidR="00C8205D" w:rsidRPr="00F20CC6" w:rsidRDefault="00D747D0" w:rsidP="00C8205D">
      <w:pPr>
        <w:ind w:firstLine="0"/>
        <w:jc w:val="center"/>
      </w:pPr>
      <w:r w:rsidRPr="00F20CC6">
        <w:t>Рисунок 14</w:t>
      </w:r>
      <w:r w:rsidR="00C8205D" w:rsidRPr="00F20CC6">
        <w:t xml:space="preserve"> – Процесс регистрации поверхностных волн Шольте, источник и приёмник погружены в воду</w:t>
      </w:r>
    </w:p>
    <w:p w:rsidR="008E3E2F" w:rsidRPr="00F20CC6" w:rsidRDefault="008E3E2F" w:rsidP="008E3E2F">
      <w:pPr>
        <w:ind w:firstLine="0"/>
        <w:jc w:val="center"/>
        <w:rPr>
          <w:rFonts w:eastAsiaTheme="minorEastAsia"/>
          <w:iCs/>
        </w:rPr>
      </w:pPr>
      <w:r w:rsidRPr="00F20CC6">
        <w:rPr>
          <w:rFonts w:eastAsiaTheme="minorEastAsia"/>
          <w:iCs/>
          <w:noProof/>
          <w:lang w:eastAsia="ru-RU"/>
        </w:rPr>
        <w:lastRenderedPageBreak/>
        <w:drawing>
          <wp:inline distT="0" distB="0" distL="0" distR="0" wp14:anchorId="7FF5D5F3" wp14:editId="151DD479">
            <wp:extent cx="5251450" cy="3238500"/>
            <wp:effectExtent l="0" t="0" r="6350" b="0"/>
            <wp:docPr id="17" name="Рисунок 17" descr="C:\Users\Root\Desktop\Презентация ВКР\Второй слай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ot\Desktop\Презентация ВКР\Второй слайд.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6114" cy="3247543"/>
                    </a:xfrm>
                    <a:prstGeom prst="rect">
                      <a:avLst/>
                    </a:prstGeom>
                    <a:noFill/>
                    <a:ln>
                      <a:noFill/>
                    </a:ln>
                  </pic:spPr>
                </pic:pic>
              </a:graphicData>
            </a:graphic>
          </wp:inline>
        </w:drawing>
      </w:r>
    </w:p>
    <w:p w:rsidR="00784A49" w:rsidRPr="00F20CC6" w:rsidRDefault="00F30110" w:rsidP="00784A49">
      <w:pPr>
        <w:ind w:firstLine="0"/>
        <w:jc w:val="center"/>
        <w:rPr>
          <w:rFonts w:eastAsiaTheme="minorEastAsia"/>
          <w:iCs/>
        </w:rPr>
      </w:pPr>
      <w:r w:rsidRPr="00F20CC6">
        <w:rPr>
          <w:rFonts w:eastAsiaTheme="minorEastAsia"/>
          <w:iCs/>
        </w:rPr>
        <w:t xml:space="preserve">Рисунок </w:t>
      </w:r>
      <w:r w:rsidR="00D747D0" w:rsidRPr="00F20CC6">
        <w:rPr>
          <w:rFonts w:eastAsiaTheme="minorEastAsia"/>
          <w:iCs/>
        </w:rPr>
        <w:t>15</w:t>
      </w:r>
      <w:r w:rsidR="00784A49" w:rsidRPr="00F20CC6">
        <w:rPr>
          <w:rFonts w:eastAsiaTheme="minorEastAsia"/>
          <w:iCs/>
        </w:rPr>
        <w:t xml:space="preserve"> - Поверхностная волна Шольте по результатам физического и математического моделирования</w:t>
      </w:r>
    </w:p>
    <w:p w:rsidR="00BC6836" w:rsidRPr="00F20CC6" w:rsidRDefault="000F4553" w:rsidP="00F42BDB">
      <w:pPr>
        <w:ind w:firstLine="0"/>
        <w:jc w:val="center"/>
        <w:rPr>
          <w:rFonts w:eastAsiaTheme="minorEastAsia"/>
          <w:iCs/>
        </w:rPr>
      </w:pPr>
      <w:r w:rsidRPr="00F20CC6">
        <w:rPr>
          <w:rFonts w:eastAsiaTheme="minorEastAsia"/>
          <w:iCs/>
          <w:noProof/>
          <w:lang w:eastAsia="ru-RU"/>
        </w:rPr>
        <w:drawing>
          <wp:inline distT="0" distB="0" distL="0" distR="0" wp14:anchorId="346CEFEA" wp14:editId="523CA233">
            <wp:extent cx="5073650" cy="2171700"/>
            <wp:effectExtent l="0" t="0" r="0" b="0"/>
            <wp:docPr id="22" name="Рисунок 22" descr="C:\Users\Root\Desktop\Презентация ВКР\Волна Релея Vr-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ot\Desktop\Презентация ВКР\Волна Релея Vr-f.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99303" cy="2182680"/>
                    </a:xfrm>
                    <a:prstGeom prst="rect">
                      <a:avLst/>
                    </a:prstGeom>
                    <a:noFill/>
                    <a:ln>
                      <a:noFill/>
                    </a:ln>
                  </pic:spPr>
                </pic:pic>
              </a:graphicData>
            </a:graphic>
          </wp:inline>
        </w:drawing>
      </w:r>
      <w:r w:rsidRPr="00F20CC6">
        <w:rPr>
          <w:rFonts w:eastAsiaTheme="minorEastAsia"/>
          <w:iCs/>
          <w:noProof/>
          <w:lang w:eastAsia="ru-RU"/>
        </w:rPr>
        <w:drawing>
          <wp:inline distT="0" distB="0" distL="0" distR="0" wp14:anchorId="7B274F39" wp14:editId="2E172F99">
            <wp:extent cx="5062855" cy="2114550"/>
            <wp:effectExtent l="0" t="0" r="4445" b="0"/>
            <wp:docPr id="23" name="Рисунок 23" descr="C:\Users\Root\Desktop\Физ.млделирование на гладком капролоне\Меняется уровень воды и источника_base_0-1000\of water_1mm_S-1mm_R-0_base_0-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oot\Desktop\Физ.млделирование на гладком капролоне\Меняется уровень воды и источника_base_0-1000\of water_1mm_S-1mm_R-0_base_0-100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5480" cy="2115646"/>
                    </a:xfrm>
                    <a:prstGeom prst="rect">
                      <a:avLst/>
                    </a:prstGeom>
                    <a:noFill/>
                    <a:ln>
                      <a:noFill/>
                    </a:ln>
                  </pic:spPr>
                </pic:pic>
              </a:graphicData>
            </a:graphic>
          </wp:inline>
        </w:drawing>
      </w:r>
    </w:p>
    <w:p w:rsidR="00005066" w:rsidRPr="00F20CC6" w:rsidRDefault="00357AF0" w:rsidP="00087DC0">
      <w:pPr>
        <w:ind w:firstLine="0"/>
        <w:jc w:val="center"/>
        <w:rPr>
          <w:rFonts w:eastAsiaTheme="minorEastAsia"/>
          <w:iCs/>
        </w:rPr>
      </w:pPr>
      <w:r w:rsidRPr="00F20CC6">
        <w:rPr>
          <w:rFonts w:eastAsiaTheme="minorEastAsia"/>
          <w:iCs/>
        </w:rPr>
        <w:t>Р</w:t>
      </w:r>
      <w:r w:rsidR="00D747D0" w:rsidRPr="00F20CC6">
        <w:rPr>
          <w:rFonts w:eastAsiaTheme="minorEastAsia"/>
          <w:iCs/>
        </w:rPr>
        <w:t>исунок 16</w:t>
      </w:r>
      <w:r w:rsidR="000F4553" w:rsidRPr="00F20CC6">
        <w:rPr>
          <w:rFonts w:eastAsiaTheme="minorEastAsia"/>
          <w:iCs/>
        </w:rPr>
        <w:t xml:space="preserve"> – Дисперсионные </w:t>
      </w:r>
      <w:r w:rsidRPr="00F20CC6">
        <w:rPr>
          <w:rFonts w:eastAsiaTheme="minorEastAsia"/>
          <w:iCs/>
        </w:rPr>
        <w:t>изображения</w:t>
      </w:r>
      <w:r w:rsidR="000F4553" w:rsidRPr="00F20CC6">
        <w:rPr>
          <w:rFonts w:eastAsiaTheme="minorEastAsia"/>
          <w:iCs/>
        </w:rPr>
        <w:t xml:space="preserve"> поверхностных волн </w:t>
      </w:r>
      <w:r w:rsidR="00087DC0" w:rsidRPr="00F20CC6">
        <w:rPr>
          <w:rFonts w:eastAsiaTheme="minorEastAsia"/>
          <w:iCs/>
        </w:rPr>
        <w:t xml:space="preserve">Релея, </w:t>
      </w:r>
      <w:r w:rsidR="000F4553" w:rsidRPr="00F20CC6">
        <w:rPr>
          <w:rFonts w:eastAsiaTheme="minorEastAsia"/>
          <w:iCs/>
        </w:rPr>
        <w:t>Шольте</w:t>
      </w:r>
      <w:r w:rsidR="00F12AFB" w:rsidRPr="00F20CC6">
        <w:rPr>
          <w:rFonts w:eastAsiaTheme="minorEastAsia"/>
          <w:iCs/>
        </w:rPr>
        <w:t xml:space="preserve"> (нижняя картинка)</w:t>
      </w:r>
    </w:p>
    <w:p w:rsidR="009F653C" w:rsidRPr="00F20CC6" w:rsidRDefault="009F653C" w:rsidP="00087DC0">
      <w:pPr>
        <w:ind w:firstLine="0"/>
        <w:jc w:val="center"/>
      </w:pPr>
      <w:r w:rsidRPr="00F20CC6">
        <w:rPr>
          <w:noProof/>
          <w:lang w:eastAsia="ru-RU"/>
        </w:rPr>
        <w:lastRenderedPageBreak/>
        <w:drawing>
          <wp:inline distT="0" distB="0" distL="0" distR="0" wp14:anchorId="4A89DE04" wp14:editId="26172CB3">
            <wp:extent cx="5768297" cy="4187190"/>
            <wp:effectExtent l="0" t="0" r="4445" b="3810"/>
            <wp:docPr id="40" name="Рисунок 40" descr="C:\Users\Root\Desktop\Презентация ВКР\Волна Шольте динамические характеристики\f-k Шольт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ot\Desktop\Презентация ВКР\Волна Шольте динамические характеристики\f-k Шольте.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75394" cy="4192341"/>
                    </a:xfrm>
                    <a:prstGeom prst="rect">
                      <a:avLst/>
                    </a:prstGeom>
                    <a:noFill/>
                    <a:ln>
                      <a:noFill/>
                    </a:ln>
                  </pic:spPr>
                </pic:pic>
              </a:graphicData>
            </a:graphic>
          </wp:inline>
        </w:drawing>
      </w:r>
    </w:p>
    <w:p w:rsidR="009F653C" w:rsidRPr="00F20CC6" w:rsidRDefault="00D747D0" w:rsidP="00F5444E">
      <w:pPr>
        <w:ind w:firstLine="0"/>
        <w:jc w:val="center"/>
      </w:pPr>
      <w:r w:rsidRPr="00F20CC6">
        <w:t>Рисунок 17</w:t>
      </w:r>
      <w:r w:rsidR="009F653C" w:rsidRPr="00F20CC6">
        <w:t xml:space="preserve"> - </w:t>
      </w:r>
      <w:r w:rsidR="009F653C" w:rsidRPr="00F20CC6">
        <w:rPr>
          <w:lang w:val="en-US"/>
        </w:rPr>
        <w:t>f</w:t>
      </w:r>
      <w:r w:rsidR="009F653C" w:rsidRPr="00F20CC6">
        <w:t>-</w:t>
      </w:r>
      <w:r w:rsidR="009F653C" w:rsidRPr="00F20CC6">
        <w:rPr>
          <w:lang w:val="en-US"/>
        </w:rPr>
        <w:t>k</w:t>
      </w:r>
      <w:r w:rsidR="006B3C58" w:rsidRPr="00F20CC6">
        <w:t xml:space="preserve"> спектр</w:t>
      </w:r>
      <w:r w:rsidR="009F653C" w:rsidRPr="00F20CC6">
        <w:t xml:space="preserve"> </w:t>
      </w:r>
      <w:r w:rsidR="006B3C58" w:rsidRPr="00F20CC6">
        <w:t>поверхностной волны</w:t>
      </w:r>
      <w:r w:rsidR="00F5444E" w:rsidRPr="00F20CC6">
        <w:t xml:space="preserve"> Шольте</w:t>
      </w:r>
    </w:p>
    <w:p w:rsidR="00F42BDB" w:rsidRPr="00F20CC6" w:rsidRDefault="00F42BDB" w:rsidP="00087DC0">
      <w:pPr>
        <w:ind w:firstLine="0"/>
        <w:jc w:val="center"/>
      </w:pPr>
      <w:r w:rsidRPr="00F20CC6">
        <w:rPr>
          <w:noProof/>
          <w:lang w:eastAsia="ru-RU"/>
        </w:rPr>
        <w:drawing>
          <wp:inline distT="0" distB="0" distL="0" distR="0" wp14:anchorId="621AA26C" wp14:editId="32D5E972">
            <wp:extent cx="5940425" cy="3225622"/>
            <wp:effectExtent l="0" t="0" r="3175" b="0"/>
            <wp:docPr id="44" name="Рисунок 44" descr="C:\Users\Root\Desktop\Презентация ВКР\Волна Шольте динамические характеристики\Волна Шольт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ot\Desktop\Презентация ВКР\Волна Шольте динамические характеристики\Волна Шольте.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3225622"/>
                    </a:xfrm>
                    <a:prstGeom prst="rect">
                      <a:avLst/>
                    </a:prstGeom>
                    <a:noFill/>
                    <a:ln>
                      <a:noFill/>
                    </a:ln>
                  </pic:spPr>
                </pic:pic>
              </a:graphicData>
            </a:graphic>
          </wp:inline>
        </w:drawing>
      </w:r>
    </w:p>
    <w:p w:rsidR="00F42BDB" w:rsidRPr="00F20CC6" w:rsidRDefault="00D747D0" w:rsidP="00B7727B">
      <w:pPr>
        <w:ind w:firstLine="0"/>
        <w:jc w:val="center"/>
      </w:pPr>
      <w:r w:rsidRPr="00F20CC6">
        <w:t>Рисунок 18</w:t>
      </w:r>
      <w:r w:rsidR="00F42BDB" w:rsidRPr="00F20CC6">
        <w:t xml:space="preserve"> – Сейсмограмма с указанием областей расчета спектров АЧХ</w:t>
      </w:r>
    </w:p>
    <w:p w:rsidR="00F30110" w:rsidRPr="00F20CC6" w:rsidRDefault="00F42BDB" w:rsidP="00F30110">
      <w:pPr>
        <w:ind w:firstLine="0"/>
        <w:jc w:val="center"/>
      </w:pPr>
      <w:r w:rsidRPr="00F20CC6">
        <w:rPr>
          <w:noProof/>
          <w:lang w:eastAsia="ru-RU"/>
        </w:rPr>
        <w:lastRenderedPageBreak/>
        <w:drawing>
          <wp:inline distT="0" distB="0" distL="0" distR="0" wp14:anchorId="53697695" wp14:editId="0FF70680">
            <wp:extent cx="5939790" cy="3257550"/>
            <wp:effectExtent l="0" t="0" r="3810" b="0"/>
            <wp:docPr id="47" name="Рисунок 47" descr="C:\Users\Root\Desktop\Презентация ВКР\Волна Шольте динамические характеристики\спектр 200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ot\Desktop\Презентация ВКР\Волна Шольте динамические характеристики\спектр 20001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117" cy="3259923"/>
                    </a:xfrm>
                    <a:prstGeom prst="rect">
                      <a:avLst/>
                    </a:prstGeom>
                    <a:noFill/>
                    <a:ln>
                      <a:noFill/>
                    </a:ln>
                  </pic:spPr>
                </pic:pic>
              </a:graphicData>
            </a:graphic>
          </wp:inline>
        </w:drawing>
      </w:r>
    </w:p>
    <w:p w:rsidR="00B7727B" w:rsidRPr="00F20CC6" w:rsidRDefault="00F42BDB" w:rsidP="00F5444E">
      <w:pPr>
        <w:ind w:firstLine="0"/>
        <w:jc w:val="center"/>
      </w:pPr>
      <w:r w:rsidRPr="00F20CC6">
        <w:t xml:space="preserve">Рисунок </w:t>
      </w:r>
      <w:r w:rsidR="00D747D0" w:rsidRPr="00F20CC6">
        <w:t>19</w:t>
      </w:r>
      <w:r w:rsidRPr="00F20CC6">
        <w:t xml:space="preserve"> – Спектры АЧХ, рассчитанные по областям, представленным на рисунке 20. Зелёный цвет – АЧХ всей сейсмограммы, розовый – АЧХ прямой волны, оранжевый – АЧХ шума, красный – АЧХ волны </w:t>
      </w:r>
      <w:r w:rsidR="00F30110" w:rsidRPr="00F20CC6">
        <w:t>Шольте</w:t>
      </w:r>
    </w:p>
    <w:p w:rsidR="00BC08B3" w:rsidRPr="00F20CC6" w:rsidRDefault="009F653C" w:rsidP="00D64391">
      <w:pPr>
        <w:spacing w:line="240" w:lineRule="auto"/>
        <w:ind w:firstLine="0"/>
        <w:rPr>
          <w:rFonts w:eastAsiaTheme="minorEastAsia"/>
          <w:iCs/>
        </w:rPr>
      </w:pPr>
      <w:r w:rsidRPr="00F20CC6">
        <w:t>Табл. 1–</w:t>
      </w:r>
      <w:r w:rsidR="00BC08B3" w:rsidRPr="00F20CC6">
        <w:t>К</w:t>
      </w:r>
      <w:r w:rsidR="00D64391" w:rsidRPr="00F20CC6">
        <w:t xml:space="preserve">ажущуюся скорости поверхностных волн </w:t>
      </w:r>
      <w:r w:rsidR="00BC08B3" w:rsidRPr="00F20CC6">
        <w:t>при в</w:t>
      </w:r>
      <w:r w:rsidRPr="00F20CC6">
        <w:t>ариации водного слоя от 0-200 м.</w:t>
      </w:r>
    </w:p>
    <w:tbl>
      <w:tblPr>
        <w:tblStyle w:val="ab"/>
        <w:tblW w:w="5000" w:type="pct"/>
        <w:tblLook w:val="04A0" w:firstRow="1" w:lastRow="0" w:firstColumn="1" w:lastColumn="0" w:noHBand="0" w:noVBand="1"/>
      </w:tblPr>
      <w:tblGrid>
        <w:gridCol w:w="1140"/>
        <w:gridCol w:w="3329"/>
        <w:gridCol w:w="2879"/>
        <w:gridCol w:w="1997"/>
      </w:tblGrid>
      <w:tr w:rsidR="00AA1C69" w:rsidRPr="00F20CC6" w:rsidTr="00784A49">
        <w:trPr>
          <w:trHeight w:val="300"/>
        </w:trPr>
        <w:tc>
          <w:tcPr>
            <w:tcW w:w="1250" w:type="pct"/>
            <w:noWrap/>
            <w:hideMark/>
          </w:tcPr>
          <w:p w:rsidR="00784A49" w:rsidRPr="00F20CC6" w:rsidRDefault="00784A49" w:rsidP="00784A49">
            <w:pPr>
              <w:ind w:firstLine="0"/>
              <w:jc w:val="center"/>
              <w:rPr>
                <w:rFonts w:eastAsiaTheme="minorEastAsia"/>
                <w:iCs/>
              </w:rPr>
            </w:pPr>
            <w:proofErr w:type="spellStart"/>
            <w:r w:rsidRPr="00F20CC6">
              <w:rPr>
                <w:rFonts w:eastAsiaTheme="minorEastAsia"/>
                <w:iCs/>
              </w:rPr>
              <w:t>Vp</w:t>
            </w:r>
            <w:proofErr w:type="spellEnd"/>
            <w:r w:rsidR="00BC6836" w:rsidRPr="00F20CC6">
              <w:rPr>
                <w:rFonts w:eastAsiaTheme="minorEastAsia"/>
                <w:iCs/>
              </w:rPr>
              <w:t xml:space="preserve"> (</w:t>
            </w:r>
            <w:r w:rsidR="00AA1C69" w:rsidRPr="00F20CC6">
              <w:rPr>
                <w:rFonts w:eastAsiaTheme="minorEastAsia"/>
                <w:iCs/>
              </w:rPr>
              <w:t>м/с)</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Мощность водного слоя (м)</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 xml:space="preserve">Заглубление источник </w:t>
            </w:r>
            <w:r w:rsidR="00AA1C69" w:rsidRPr="00F20CC6">
              <w:rPr>
                <w:rFonts w:eastAsiaTheme="minorEastAsia"/>
                <w:iCs/>
              </w:rPr>
              <w:t>(м</w:t>
            </w:r>
            <w:r w:rsidRPr="00F20CC6">
              <w:rPr>
                <w:rFonts w:eastAsiaTheme="minorEastAsia"/>
                <w:iCs/>
              </w:rPr>
              <w:t>)</w:t>
            </w:r>
          </w:p>
        </w:tc>
        <w:tc>
          <w:tcPr>
            <w:tcW w:w="1250" w:type="pct"/>
            <w:noWrap/>
            <w:hideMark/>
          </w:tcPr>
          <w:p w:rsidR="00784A49" w:rsidRPr="00F20CC6" w:rsidRDefault="00AA1C69" w:rsidP="00784A49">
            <w:pPr>
              <w:ind w:firstLine="0"/>
              <w:jc w:val="center"/>
              <w:rPr>
                <w:rFonts w:eastAsiaTheme="minorEastAsia"/>
                <w:iCs/>
              </w:rPr>
            </w:pPr>
            <w:r w:rsidRPr="00F20CC6">
              <w:rPr>
                <w:rFonts w:eastAsiaTheme="minorEastAsia"/>
                <w:iCs/>
              </w:rPr>
              <w:t xml:space="preserve">Приёмник </w:t>
            </w:r>
            <w:r w:rsidR="00784A49" w:rsidRPr="00F20CC6">
              <w:rPr>
                <w:rFonts w:eastAsiaTheme="minorEastAsia"/>
                <w:iCs/>
              </w:rPr>
              <w:t>(</w:t>
            </w:r>
            <w:proofErr w:type="spellStart"/>
            <w:r w:rsidR="00784A49" w:rsidRPr="00F20CC6">
              <w:rPr>
                <w:rFonts w:eastAsiaTheme="minorEastAsia"/>
                <w:iCs/>
              </w:rPr>
              <w:t>const</w:t>
            </w:r>
            <w:proofErr w:type="spellEnd"/>
            <w:r w:rsidR="00784A49" w:rsidRPr="00F20CC6">
              <w:rPr>
                <w:rFonts w:eastAsiaTheme="minorEastAsia"/>
                <w:iCs/>
              </w:rPr>
              <w:t>)</w:t>
            </w:r>
          </w:p>
        </w:tc>
      </w:tr>
      <w:tr w:rsidR="00784A49" w:rsidRPr="00F20CC6" w:rsidTr="00784A49">
        <w:trPr>
          <w:trHeight w:val="300"/>
        </w:trPr>
        <w:tc>
          <w:tcPr>
            <w:tcW w:w="1250" w:type="pct"/>
            <w:noWrap/>
          </w:tcPr>
          <w:p w:rsidR="00784A49" w:rsidRPr="00F20CC6" w:rsidRDefault="00BC6836" w:rsidP="00784A49">
            <w:pPr>
              <w:ind w:firstLine="0"/>
              <w:jc w:val="center"/>
              <w:rPr>
                <w:rFonts w:eastAsiaTheme="minorEastAsia"/>
                <w:iCs/>
              </w:rPr>
            </w:pPr>
            <w:r w:rsidRPr="00F20CC6">
              <w:rPr>
                <w:rFonts w:eastAsiaTheme="minorEastAsia"/>
                <w:iCs/>
              </w:rPr>
              <w:t>1</w:t>
            </w:r>
            <w:r w:rsidR="00AA1C69" w:rsidRPr="00F20CC6">
              <w:rPr>
                <w:rFonts w:eastAsiaTheme="minorEastAsia"/>
                <w:iCs/>
              </w:rPr>
              <w:t>11</w:t>
            </w:r>
            <w:r w:rsidRPr="00F20CC6">
              <w:rPr>
                <w:rFonts w:eastAsiaTheme="minorEastAsia"/>
                <w:iCs/>
              </w:rPr>
              <w:t>0</w:t>
            </w:r>
          </w:p>
        </w:tc>
        <w:tc>
          <w:tcPr>
            <w:tcW w:w="1250" w:type="pct"/>
            <w:noWrap/>
          </w:tcPr>
          <w:p w:rsidR="00784A49" w:rsidRPr="00F20CC6" w:rsidRDefault="00AA1C69" w:rsidP="00784A49">
            <w:pPr>
              <w:ind w:firstLine="0"/>
              <w:jc w:val="center"/>
              <w:rPr>
                <w:rFonts w:eastAsiaTheme="minorEastAsia"/>
                <w:iCs/>
              </w:rPr>
            </w:pPr>
            <w:r w:rsidRPr="00F20CC6">
              <w:rPr>
                <w:rFonts w:eastAsiaTheme="minorEastAsia"/>
                <w:iCs/>
              </w:rPr>
              <w:t xml:space="preserve">Сухой </w:t>
            </w:r>
            <w:proofErr w:type="spellStart"/>
            <w:r w:rsidRPr="00F20CC6">
              <w:rPr>
                <w:rFonts w:eastAsiaTheme="minorEastAsia"/>
                <w:iCs/>
              </w:rPr>
              <w:t>капролон</w:t>
            </w:r>
            <w:proofErr w:type="spellEnd"/>
            <w:r w:rsidR="009D1208" w:rsidRPr="00F20CC6">
              <w:rPr>
                <w:rFonts w:eastAsiaTheme="minorEastAsia"/>
                <w:iCs/>
              </w:rPr>
              <w:t xml:space="preserve"> (волна Релея)</w:t>
            </w:r>
          </w:p>
        </w:tc>
        <w:tc>
          <w:tcPr>
            <w:tcW w:w="1250" w:type="pct"/>
            <w:noWrap/>
          </w:tcPr>
          <w:p w:rsidR="00784A49" w:rsidRPr="00F20CC6" w:rsidRDefault="00AA1C69" w:rsidP="00784A49">
            <w:pPr>
              <w:ind w:firstLine="0"/>
              <w:jc w:val="center"/>
              <w:rPr>
                <w:rFonts w:eastAsiaTheme="minorEastAsia"/>
                <w:iCs/>
              </w:rPr>
            </w:pPr>
            <w:r w:rsidRPr="00F20CC6">
              <w:rPr>
                <w:rFonts w:eastAsiaTheme="minorEastAsia"/>
                <w:iCs/>
              </w:rPr>
              <w:t>0</w:t>
            </w:r>
          </w:p>
        </w:tc>
        <w:tc>
          <w:tcPr>
            <w:tcW w:w="1250" w:type="pct"/>
            <w:noWrap/>
          </w:tcPr>
          <w:p w:rsidR="00784A49" w:rsidRPr="00F20CC6" w:rsidRDefault="00AA1C69" w:rsidP="00784A49">
            <w:pPr>
              <w:ind w:firstLine="0"/>
              <w:jc w:val="center"/>
              <w:rPr>
                <w:rFonts w:eastAsiaTheme="minorEastAsia"/>
                <w:iCs/>
              </w:rPr>
            </w:pPr>
            <w:r w:rsidRPr="00F20CC6">
              <w:rPr>
                <w:rFonts w:eastAsiaTheme="minorEastAsia"/>
                <w:iCs/>
              </w:rPr>
              <w:t>0</w:t>
            </w:r>
          </w:p>
        </w:tc>
      </w:tr>
      <w:tr w:rsidR="00784A49" w:rsidRPr="00F20CC6" w:rsidTr="00784A49">
        <w:trPr>
          <w:trHeight w:val="300"/>
        </w:trPr>
        <w:tc>
          <w:tcPr>
            <w:tcW w:w="1250" w:type="pct"/>
            <w:noWrap/>
          </w:tcPr>
          <w:p w:rsidR="00784A49" w:rsidRPr="00F20CC6" w:rsidRDefault="00BC6836" w:rsidP="00784A49">
            <w:pPr>
              <w:ind w:firstLine="0"/>
              <w:jc w:val="center"/>
              <w:rPr>
                <w:rFonts w:eastAsiaTheme="minorEastAsia"/>
                <w:iCs/>
              </w:rPr>
            </w:pPr>
            <w:r w:rsidRPr="00F20CC6">
              <w:rPr>
                <w:rFonts w:eastAsiaTheme="minorEastAsia"/>
                <w:iCs/>
              </w:rPr>
              <w:t>1</w:t>
            </w:r>
            <w:r w:rsidR="00AA1C69" w:rsidRPr="00F20CC6">
              <w:rPr>
                <w:rFonts w:eastAsiaTheme="minorEastAsia"/>
                <w:iCs/>
              </w:rPr>
              <w:t>07</w:t>
            </w:r>
            <w:r w:rsidRPr="00F20CC6">
              <w:rPr>
                <w:rFonts w:eastAsiaTheme="minorEastAsia"/>
                <w:iCs/>
              </w:rPr>
              <w:t>0</w:t>
            </w:r>
          </w:p>
        </w:tc>
        <w:tc>
          <w:tcPr>
            <w:tcW w:w="1250" w:type="pct"/>
            <w:noWrap/>
          </w:tcPr>
          <w:p w:rsidR="00784A49" w:rsidRPr="00F20CC6" w:rsidRDefault="00AA1C69" w:rsidP="00784A49">
            <w:pPr>
              <w:ind w:firstLine="0"/>
              <w:jc w:val="center"/>
              <w:rPr>
                <w:rFonts w:eastAsiaTheme="minorEastAsia"/>
                <w:iCs/>
              </w:rPr>
            </w:pPr>
            <w:r w:rsidRPr="00F20CC6">
              <w:rPr>
                <w:rFonts w:eastAsiaTheme="minorEastAsia"/>
                <w:iCs/>
              </w:rPr>
              <w:t>Минимальный уровень воды</w:t>
            </w:r>
          </w:p>
        </w:tc>
        <w:tc>
          <w:tcPr>
            <w:tcW w:w="1250" w:type="pct"/>
            <w:noWrap/>
          </w:tcPr>
          <w:p w:rsidR="00784A49" w:rsidRPr="00F20CC6" w:rsidRDefault="00AA1C69" w:rsidP="00784A49">
            <w:pPr>
              <w:ind w:firstLine="0"/>
              <w:jc w:val="center"/>
              <w:rPr>
                <w:rFonts w:eastAsiaTheme="minorEastAsia"/>
                <w:iCs/>
              </w:rPr>
            </w:pPr>
            <w:r w:rsidRPr="00F20CC6">
              <w:rPr>
                <w:rFonts w:eastAsiaTheme="minorEastAsia"/>
                <w:iCs/>
              </w:rPr>
              <w:t>0</w:t>
            </w:r>
          </w:p>
        </w:tc>
        <w:tc>
          <w:tcPr>
            <w:tcW w:w="1250" w:type="pct"/>
            <w:noWrap/>
          </w:tcPr>
          <w:p w:rsidR="00784A49" w:rsidRPr="00F20CC6" w:rsidRDefault="00AA1C69" w:rsidP="00784A49">
            <w:pPr>
              <w:ind w:firstLine="0"/>
              <w:jc w:val="center"/>
              <w:rPr>
                <w:rFonts w:eastAsiaTheme="minorEastAsia"/>
                <w:iCs/>
              </w:rPr>
            </w:pPr>
            <w:r w:rsidRPr="00F20CC6">
              <w:rPr>
                <w:rFonts w:eastAsiaTheme="minorEastAsia"/>
                <w:iCs/>
              </w:rPr>
              <w:t>0</w:t>
            </w:r>
          </w:p>
        </w:tc>
      </w:tr>
      <w:tr w:rsidR="00AA1C69" w:rsidRPr="00F20CC6" w:rsidTr="00784A49">
        <w:trPr>
          <w:trHeight w:val="300"/>
        </w:trPr>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1</w:t>
            </w:r>
            <w:r w:rsidR="00BC6836" w:rsidRPr="00F20CC6">
              <w:rPr>
                <w:rFonts w:eastAsiaTheme="minorEastAsia"/>
                <w:iCs/>
              </w:rPr>
              <w:t>000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20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20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0</w:t>
            </w:r>
          </w:p>
        </w:tc>
      </w:tr>
      <w:tr w:rsidR="00AA1C69" w:rsidRPr="00F20CC6" w:rsidTr="00784A49">
        <w:trPr>
          <w:trHeight w:val="300"/>
        </w:trPr>
        <w:tc>
          <w:tcPr>
            <w:tcW w:w="1250" w:type="pct"/>
            <w:noWrap/>
            <w:hideMark/>
          </w:tcPr>
          <w:p w:rsidR="00784A49" w:rsidRPr="00F20CC6" w:rsidRDefault="00BC6836" w:rsidP="00784A49">
            <w:pPr>
              <w:ind w:firstLine="0"/>
              <w:jc w:val="center"/>
              <w:rPr>
                <w:rFonts w:eastAsiaTheme="minorEastAsia"/>
                <w:iCs/>
              </w:rPr>
            </w:pPr>
            <w:r w:rsidRPr="00F20CC6">
              <w:rPr>
                <w:rFonts w:eastAsiaTheme="minorEastAsia"/>
                <w:iCs/>
              </w:rPr>
              <w:t>10</w:t>
            </w:r>
            <w:r w:rsidR="00784A49" w:rsidRPr="00F20CC6">
              <w:rPr>
                <w:rFonts w:eastAsiaTheme="minorEastAsia"/>
                <w:iCs/>
              </w:rPr>
              <w:t>03</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40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20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0</w:t>
            </w:r>
          </w:p>
        </w:tc>
      </w:tr>
      <w:tr w:rsidR="00AA1C69" w:rsidRPr="00F20CC6" w:rsidTr="00784A49">
        <w:trPr>
          <w:trHeight w:val="300"/>
        </w:trPr>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958</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60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20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0</w:t>
            </w:r>
          </w:p>
        </w:tc>
      </w:tr>
      <w:tr w:rsidR="00AA1C69" w:rsidRPr="00F20CC6" w:rsidTr="00784A49">
        <w:trPr>
          <w:trHeight w:val="300"/>
        </w:trPr>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957</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80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20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0</w:t>
            </w:r>
          </w:p>
        </w:tc>
      </w:tr>
      <w:tr w:rsidR="00AA1C69" w:rsidRPr="00F20CC6" w:rsidTr="00784A49">
        <w:trPr>
          <w:trHeight w:val="300"/>
        </w:trPr>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959</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100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20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0</w:t>
            </w:r>
          </w:p>
        </w:tc>
      </w:tr>
      <w:tr w:rsidR="00AA1C69" w:rsidRPr="00F20CC6" w:rsidTr="00784A49">
        <w:trPr>
          <w:trHeight w:val="300"/>
        </w:trPr>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951</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120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20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0</w:t>
            </w:r>
          </w:p>
        </w:tc>
      </w:tr>
      <w:tr w:rsidR="00AA1C69" w:rsidRPr="00F20CC6" w:rsidTr="00784A49">
        <w:trPr>
          <w:trHeight w:val="300"/>
        </w:trPr>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952</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140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20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0</w:t>
            </w:r>
          </w:p>
        </w:tc>
      </w:tr>
      <w:tr w:rsidR="00AA1C69" w:rsidRPr="00F20CC6" w:rsidTr="00784A49">
        <w:trPr>
          <w:trHeight w:val="300"/>
        </w:trPr>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957</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160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20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0</w:t>
            </w:r>
          </w:p>
        </w:tc>
      </w:tr>
      <w:tr w:rsidR="00AA1C69" w:rsidRPr="00F20CC6" w:rsidTr="00784A49">
        <w:trPr>
          <w:trHeight w:val="300"/>
        </w:trPr>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953</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180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20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0</w:t>
            </w:r>
          </w:p>
        </w:tc>
      </w:tr>
      <w:tr w:rsidR="00AA1C69" w:rsidRPr="00F20CC6" w:rsidTr="00784A49">
        <w:trPr>
          <w:trHeight w:val="300"/>
        </w:trPr>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951</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200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20</w:t>
            </w:r>
          </w:p>
        </w:tc>
        <w:tc>
          <w:tcPr>
            <w:tcW w:w="1250" w:type="pct"/>
            <w:noWrap/>
            <w:hideMark/>
          </w:tcPr>
          <w:p w:rsidR="00784A49" w:rsidRPr="00F20CC6" w:rsidRDefault="00784A49" w:rsidP="00784A49">
            <w:pPr>
              <w:ind w:firstLine="0"/>
              <w:jc w:val="center"/>
              <w:rPr>
                <w:rFonts w:eastAsiaTheme="minorEastAsia"/>
                <w:iCs/>
              </w:rPr>
            </w:pPr>
            <w:r w:rsidRPr="00F20CC6">
              <w:rPr>
                <w:rFonts w:eastAsiaTheme="minorEastAsia"/>
                <w:iCs/>
              </w:rPr>
              <w:t>0</w:t>
            </w:r>
          </w:p>
        </w:tc>
      </w:tr>
    </w:tbl>
    <w:p w:rsidR="00D64391" w:rsidRPr="00F20CC6" w:rsidRDefault="00AB5128" w:rsidP="00F30110">
      <w:pPr>
        <w:ind w:firstLine="708"/>
        <w:rPr>
          <w:rFonts w:eastAsiaTheme="minorEastAsia"/>
          <w:iCs/>
        </w:rPr>
      </w:pPr>
      <w:r w:rsidRPr="00F20CC6">
        <w:rPr>
          <w:rFonts w:eastAsiaTheme="minorEastAsia"/>
          <w:iCs/>
        </w:rPr>
        <w:t>Для сравнения кинематических характеристик волн Релея и Шольте также было проведено математическое моделирование.</w:t>
      </w:r>
      <w:r w:rsidR="00C929FB" w:rsidRPr="00F20CC6">
        <w:rPr>
          <w:rFonts w:eastAsiaTheme="minorEastAsia"/>
          <w:iCs/>
        </w:rPr>
        <w:t xml:space="preserve"> Модель двухслойная с наклоном в 5 град. первый слой вода, второй слой – аналог</w:t>
      </w:r>
      <w:r w:rsidR="00EA5021" w:rsidRPr="00F20CC6">
        <w:rPr>
          <w:rFonts w:eastAsiaTheme="minorEastAsia"/>
          <w:iCs/>
        </w:rPr>
        <w:t>ичен</w:t>
      </w:r>
      <w:r w:rsidR="00C929FB" w:rsidRPr="00F20CC6">
        <w:rPr>
          <w:rFonts w:eastAsiaTheme="minorEastAsia"/>
          <w:iCs/>
        </w:rPr>
        <w:t xml:space="preserve"> </w:t>
      </w:r>
      <w:proofErr w:type="spellStart"/>
      <w:r w:rsidR="00C929FB" w:rsidRPr="00F20CC6">
        <w:rPr>
          <w:rFonts w:eastAsiaTheme="minorEastAsia"/>
          <w:iCs/>
        </w:rPr>
        <w:t>капролону</w:t>
      </w:r>
      <w:proofErr w:type="spellEnd"/>
      <w:r w:rsidR="00C929FB" w:rsidRPr="00F20CC6">
        <w:rPr>
          <w:rFonts w:eastAsiaTheme="minorEastAsia"/>
          <w:iCs/>
        </w:rPr>
        <w:t xml:space="preserve"> по </w:t>
      </w:r>
      <w:r w:rsidR="00EA5021" w:rsidRPr="00F20CC6">
        <w:rPr>
          <w:rFonts w:eastAsiaTheme="minorEastAsia"/>
          <w:iCs/>
        </w:rPr>
        <w:t xml:space="preserve">своим </w:t>
      </w:r>
      <w:r w:rsidR="00C929FB" w:rsidRPr="00F20CC6">
        <w:rPr>
          <w:rFonts w:eastAsiaTheme="minorEastAsia"/>
          <w:iCs/>
        </w:rPr>
        <w:t xml:space="preserve">физическим свойствам. Пункт взрыва </w:t>
      </w:r>
      <w:r w:rsidR="00EA5021" w:rsidRPr="00F20CC6">
        <w:rPr>
          <w:rFonts w:eastAsiaTheme="minorEastAsia"/>
          <w:iCs/>
        </w:rPr>
        <w:t>погружён в воду на глубину</w:t>
      </w:r>
      <w:r w:rsidR="00C929FB" w:rsidRPr="00F20CC6">
        <w:rPr>
          <w:rFonts w:eastAsiaTheme="minorEastAsia"/>
          <w:iCs/>
        </w:rPr>
        <w:t xml:space="preserve"> 5 м., центральная частота 30 Гц., пункты приёмы </w:t>
      </w:r>
      <w:r w:rsidR="00C929FB" w:rsidRPr="00F20CC6">
        <w:rPr>
          <w:rFonts w:eastAsiaTheme="minorEastAsia"/>
          <w:iCs/>
        </w:rPr>
        <w:lastRenderedPageBreak/>
        <w:t>размещены с шагом 10 м. на поверхности 2-го слоя</w:t>
      </w:r>
      <w:r w:rsidR="002B05FE" w:rsidRPr="00F20CC6">
        <w:rPr>
          <w:rFonts w:eastAsiaTheme="minorEastAsia"/>
          <w:iCs/>
        </w:rPr>
        <w:t xml:space="preserve"> </w:t>
      </w:r>
      <w:r w:rsidR="0058787C" w:rsidRPr="00F20CC6">
        <w:rPr>
          <w:rFonts w:eastAsiaTheme="minorEastAsia"/>
          <w:iCs/>
        </w:rPr>
        <w:t>(рисунок 2</w:t>
      </w:r>
      <w:r w:rsidR="00D747D0" w:rsidRPr="00F20CC6">
        <w:rPr>
          <w:rFonts w:eastAsiaTheme="minorEastAsia"/>
          <w:iCs/>
        </w:rPr>
        <w:t>0</w:t>
      </w:r>
      <w:r w:rsidR="002B05FE" w:rsidRPr="00F20CC6">
        <w:rPr>
          <w:rFonts w:eastAsiaTheme="minorEastAsia"/>
          <w:iCs/>
        </w:rPr>
        <w:t>)</w:t>
      </w:r>
      <w:r w:rsidR="00C929FB" w:rsidRPr="00F20CC6">
        <w:rPr>
          <w:rFonts w:eastAsiaTheme="minorEastAsia"/>
          <w:iCs/>
        </w:rPr>
        <w:t xml:space="preserve">. </w:t>
      </w:r>
      <w:r w:rsidR="00EE1AD5" w:rsidRPr="00F20CC6">
        <w:rPr>
          <w:rFonts w:eastAsiaTheme="minorEastAsia"/>
          <w:iCs/>
        </w:rPr>
        <w:t xml:space="preserve">Разница кажущихся скоростей волн Релея и Шольте составляет 20%, что </w:t>
      </w:r>
      <w:r w:rsidR="00BD6E0B" w:rsidRPr="00F20CC6">
        <w:rPr>
          <w:rFonts w:eastAsiaTheme="minorEastAsia"/>
          <w:iCs/>
        </w:rPr>
        <w:t xml:space="preserve">не совсем согласуется с данными из публикаций. Волны Релея имеют наибольшие амплитуды. </w:t>
      </w:r>
    </w:p>
    <w:p w:rsidR="00EA5021" w:rsidRPr="00F20CC6" w:rsidRDefault="00EA5021" w:rsidP="00EA5021">
      <w:pPr>
        <w:ind w:firstLine="0"/>
        <w:jc w:val="center"/>
        <w:rPr>
          <w:rFonts w:eastAsiaTheme="minorEastAsia"/>
          <w:iCs/>
        </w:rPr>
      </w:pPr>
      <w:r w:rsidRPr="00F20CC6">
        <w:rPr>
          <w:rFonts w:eastAsiaTheme="minorEastAsia"/>
          <w:iCs/>
          <w:noProof/>
          <w:lang w:eastAsia="ru-RU"/>
        </w:rPr>
        <w:drawing>
          <wp:inline distT="0" distB="0" distL="0" distR="0" wp14:anchorId="12C12436" wp14:editId="1696D894">
            <wp:extent cx="5645426" cy="3588385"/>
            <wp:effectExtent l="0" t="0" r="0" b="0"/>
            <wp:docPr id="16" name="Рисунок 16" descr="C:\Users\Root\Desktop\Презентация ВКР\слайд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ot\Desktop\Презентация ВКР\слайд 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52668" cy="3592988"/>
                    </a:xfrm>
                    <a:prstGeom prst="rect">
                      <a:avLst/>
                    </a:prstGeom>
                    <a:noFill/>
                    <a:ln>
                      <a:noFill/>
                    </a:ln>
                  </pic:spPr>
                </pic:pic>
              </a:graphicData>
            </a:graphic>
          </wp:inline>
        </w:drawing>
      </w:r>
    </w:p>
    <w:p w:rsidR="00EA5021" w:rsidRPr="00F20CC6" w:rsidRDefault="0058787C" w:rsidP="00EA5021">
      <w:pPr>
        <w:ind w:firstLine="0"/>
        <w:jc w:val="center"/>
        <w:rPr>
          <w:rFonts w:eastAsiaTheme="minorEastAsia"/>
          <w:iCs/>
        </w:rPr>
      </w:pPr>
      <w:r w:rsidRPr="00F20CC6">
        <w:rPr>
          <w:rFonts w:eastAsiaTheme="minorEastAsia"/>
          <w:iCs/>
        </w:rPr>
        <w:t>Рисунок 2</w:t>
      </w:r>
      <w:r w:rsidR="00D747D0" w:rsidRPr="00F20CC6">
        <w:rPr>
          <w:rFonts w:eastAsiaTheme="minorEastAsia"/>
          <w:iCs/>
        </w:rPr>
        <w:t>0</w:t>
      </w:r>
      <w:r w:rsidR="00EA5021" w:rsidRPr="00F20CC6">
        <w:rPr>
          <w:rFonts w:eastAsiaTheme="minorEastAsia"/>
          <w:iCs/>
        </w:rPr>
        <w:t xml:space="preserve"> – Математическое моделирование поверхностных волн Шольте, Релея</w:t>
      </w:r>
    </w:p>
    <w:p w:rsidR="00A95774" w:rsidRPr="00F20CC6" w:rsidRDefault="00EA5021" w:rsidP="00623FF4">
      <w:pPr>
        <w:ind w:firstLine="708"/>
      </w:pPr>
      <w:r w:rsidRPr="00F20CC6">
        <w:rPr>
          <w:rFonts w:eastAsiaTheme="minorEastAsia"/>
          <w:iCs/>
        </w:rPr>
        <w:t xml:space="preserve">Из анализа полученных данных </w:t>
      </w:r>
      <w:r w:rsidR="00EE1AD5" w:rsidRPr="00F20CC6">
        <w:rPr>
          <w:rFonts w:eastAsiaTheme="minorEastAsia"/>
          <w:iCs/>
        </w:rPr>
        <w:t xml:space="preserve">в результате математического и физического моделирования </w:t>
      </w:r>
      <w:r w:rsidRPr="00F20CC6">
        <w:rPr>
          <w:rFonts w:eastAsiaTheme="minorEastAsia"/>
          <w:iCs/>
        </w:rPr>
        <w:t xml:space="preserve">установлено, что волна Шольте в отличия от волны Релея </w:t>
      </w:r>
      <w:r w:rsidRPr="00F20CC6">
        <w:t xml:space="preserve">является дисперсионной даже в однородном полупространстве за счёт влияния водного слоя. Кажущуюся скорость поверхностной волны Шольте </w:t>
      </w:r>
      <w:r w:rsidR="004A2221" w:rsidRPr="00F20CC6">
        <w:t xml:space="preserve">по данным физического моделирования </w:t>
      </w:r>
      <w:r w:rsidR="00623FF4" w:rsidRPr="00F20CC6">
        <w:t>меньше волны Релея на 5 – 13</w:t>
      </w:r>
      <w:r w:rsidRPr="00F20CC6">
        <w:t>%,</w:t>
      </w:r>
      <w:r w:rsidR="00623FF4" w:rsidRPr="00F20CC6">
        <w:t xml:space="preserve"> что хорошо согласуется с данными разных источников, </w:t>
      </w:r>
      <w:r w:rsidRPr="00F20CC6">
        <w:t xml:space="preserve">максимальная разница кажущихся скоростей волн Шольте и Релея </w:t>
      </w:r>
      <w:r w:rsidR="00857972" w:rsidRPr="00F20CC6">
        <w:t>достигается на глубинах</w:t>
      </w:r>
      <w:r w:rsidRPr="00F20CC6">
        <w:t xml:space="preserve"> свыше 40 м.</w:t>
      </w:r>
      <w:r w:rsidR="004A2221" w:rsidRPr="00F20CC6">
        <w:t xml:space="preserve">, в случае математического моделирования разница скоростей </w:t>
      </w:r>
      <w:r w:rsidR="00857972" w:rsidRPr="00F20CC6">
        <w:t>составляе</w:t>
      </w:r>
      <w:r w:rsidR="004A2221" w:rsidRPr="00F20CC6">
        <w:t>т 20%.</w:t>
      </w:r>
      <w:r w:rsidRPr="00F20CC6">
        <w:t xml:space="preserve"> При малых мощностях водного слоя скорость волны Шольте мало отличается от скорости волны Релея</w:t>
      </w:r>
      <w:r w:rsidR="00623FF4" w:rsidRPr="00F20CC6">
        <w:t>. С</w:t>
      </w:r>
      <w:r w:rsidR="00EE1AD5" w:rsidRPr="00F20CC6">
        <w:t xml:space="preserve"> увеличением мощности водного </w:t>
      </w:r>
      <w:r w:rsidR="00623FF4" w:rsidRPr="00F20CC6">
        <w:t>волны при фиксированном положении приёмника на глубине 20 м. волны Шольте име</w:t>
      </w:r>
      <w:r w:rsidR="000358D7" w:rsidRPr="00F20CC6">
        <w:t xml:space="preserve">ют тренд снижения скоростей. </w:t>
      </w:r>
    </w:p>
    <w:p w:rsidR="00F91A74" w:rsidRPr="00F20CC6" w:rsidRDefault="009F653C" w:rsidP="00F91A74">
      <w:pPr>
        <w:pStyle w:val="2"/>
      </w:pPr>
      <w:bookmarkStart w:id="11" w:name="_Toc72398991"/>
      <w:r w:rsidRPr="00F20CC6">
        <w:t xml:space="preserve">3.4 </w:t>
      </w:r>
      <w:r w:rsidR="00534D12" w:rsidRPr="00F20CC6">
        <w:t>Ф</w:t>
      </w:r>
      <w:r w:rsidR="00BD12FD" w:rsidRPr="00F20CC6">
        <w:t>изическое моделирование</w:t>
      </w:r>
      <w:r w:rsidR="00F91A74" w:rsidRPr="00F20CC6">
        <w:t xml:space="preserve"> в условиях </w:t>
      </w:r>
      <w:r w:rsidR="003B7C85" w:rsidRPr="00F20CC6">
        <w:t>фиксированного</w:t>
      </w:r>
      <w:r w:rsidR="00F91A74" w:rsidRPr="00F20CC6">
        <w:t xml:space="preserve"> </w:t>
      </w:r>
      <w:r w:rsidR="003B7C85" w:rsidRPr="00F20CC6">
        <w:t>положения</w:t>
      </w:r>
      <w:r w:rsidR="00BD12FD" w:rsidRPr="00F20CC6">
        <w:t xml:space="preserve"> источника и </w:t>
      </w:r>
      <w:r w:rsidR="003B7C85" w:rsidRPr="00F20CC6">
        <w:t xml:space="preserve">меняющегося </w:t>
      </w:r>
      <w:r w:rsidR="00F91A74" w:rsidRPr="00F20CC6">
        <w:t>водного слоя</w:t>
      </w:r>
      <w:bookmarkEnd w:id="11"/>
      <w:r w:rsidR="00BD12FD" w:rsidRPr="00F20CC6">
        <w:t xml:space="preserve"> </w:t>
      </w:r>
    </w:p>
    <w:p w:rsidR="003F4B51" w:rsidRPr="00F20CC6" w:rsidRDefault="00E078EA" w:rsidP="003F4B51">
      <w:pPr>
        <w:ind w:firstLine="708"/>
      </w:pPr>
      <w:r w:rsidRPr="00F20CC6">
        <w:t xml:space="preserve">Для оценки влияния положения источника на характер дисперсионных кривых </w:t>
      </w:r>
      <w:r w:rsidR="00EF7645" w:rsidRPr="00F20CC6">
        <w:t>и кажущихся скоростей</w:t>
      </w:r>
      <w:r w:rsidR="002B05FE" w:rsidRPr="00F20CC6">
        <w:t xml:space="preserve"> было проведено физическое моделирование с разными положениями </w:t>
      </w:r>
      <w:r w:rsidR="002B05FE" w:rsidRPr="00F20CC6">
        <w:lastRenderedPageBreak/>
        <w:t xml:space="preserve">источника относительно твердой поверхности (капролона). В первом </w:t>
      </w:r>
      <w:r w:rsidR="004E0580" w:rsidRPr="00F20CC6">
        <w:t>варианте физического моделирования</w:t>
      </w:r>
      <w:r w:rsidR="002B05FE" w:rsidRPr="00F20CC6">
        <w:t xml:space="preserve"> источник располагался на поверхности капролона,</w:t>
      </w:r>
      <w:r w:rsidR="008F775B" w:rsidRPr="00F20CC6">
        <w:t xml:space="preserve"> мощность водного слоя меняется</w:t>
      </w:r>
      <w:r w:rsidR="004E0580" w:rsidRPr="00F20CC6">
        <w:t xml:space="preserve"> от 0-200 м.</w:t>
      </w:r>
      <w:r w:rsidR="002B05FE" w:rsidRPr="00F20CC6">
        <w:t xml:space="preserve"> </w:t>
      </w:r>
      <w:r w:rsidR="004E0580" w:rsidRPr="00F20CC6">
        <w:t>В</w:t>
      </w:r>
      <w:r w:rsidR="002B05FE" w:rsidRPr="00F20CC6">
        <w:t xml:space="preserve">о втором </w:t>
      </w:r>
      <w:r w:rsidR="004E0580" w:rsidRPr="00F20CC6">
        <w:t>варианте источник размещался на глубине 20 м.</w:t>
      </w:r>
      <w:r w:rsidR="008F775B" w:rsidRPr="00F20CC6">
        <w:t>, мощность водного слоя</w:t>
      </w:r>
      <w:r w:rsidR="0058787C" w:rsidRPr="00F20CC6">
        <w:t xml:space="preserve"> также</w:t>
      </w:r>
      <w:r w:rsidR="008F775B" w:rsidRPr="00F20CC6">
        <w:t xml:space="preserve"> меняется</w:t>
      </w:r>
      <w:r w:rsidR="004E0580" w:rsidRPr="00F20CC6">
        <w:t xml:space="preserve"> от 20 – 200 м. И в первом и во втором случае приёмники прижаты к поверхности капролона. Условная схема физического моделирования представлена на </w:t>
      </w:r>
      <w:r w:rsidR="0058787C" w:rsidRPr="00F20CC6">
        <w:t>рисунке 2</w:t>
      </w:r>
      <w:r w:rsidR="00D747D0" w:rsidRPr="00F20CC6">
        <w:t>1</w:t>
      </w:r>
      <w:r w:rsidR="004E0580" w:rsidRPr="00F20CC6">
        <w:t xml:space="preserve">. </w:t>
      </w:r>
      <w:r w:rsidR="001A6AC4" w:rsidRPr="00F20CC6">
        <w:t>Параметры съёмки (см. пункт 2.2).</w:t>
      </w:r>
    </w:p>
    <w:p w:rsidR="003F4B51" w:rsidRPr="00F20CC6" w:rsidRDefault="001A6AC4" w:rsidP="003F4B51">
      <w:pPr>
        <w:ind w:firstLine="708"/>
      </w:pPr>
      <w:r w:rsidRPr="00F20CC6">
        <w:t xml:space="preserve"> </w:t>
      </w:r>
      <w:r w:rsidR="003F4B51" w:rsidRPr="00F20CC6">
        <w:t xml:space="preserve">Сравнительный результат кажущихся скоростей поверхностных волн Шольте представлен на графике </w:t>
      </w:r>
      <w:r w:rsidR="0058787C" w:rsidRPr="00F20CC6">
        <w:t>(рисунок 2</w:t>
      </w:r>
      <w:r w:rsidR="00D747D0" w:rsidRPr="00F20CC6">
        <w:t>2</w:t>
      </w:r>
      <w:r w:rsidR="003F4B51" w:rsidRPr="00F20CC6">
        <w:t>). Из графика видно, что положение источника слабо влияет на кажущуюся скорость поверхностной волны. Сейсмограммы</w:t>
      </w:r>
      <w:r w:rsidR="00B25B21" w:rsidRPr="00F20CC6">
        <w:t xml:space="preserve"> с кажущимися скоростями</w:t>
      </w:r>
      <w:r w:rsidR="003F4B51" w:rsidRPr="00F20CC6">
        <w:t xml:space="preserve">, полученные в ходе физического моделирования </w:t>
      </w:r>
      <w:r w:rsidR="00B25B21" w:rsidRPr="00F20CC6">
        <w:t>при разном положение источника</w:t>
      </w:r>
      <w:r w:rsidR="003F4B51" w:rsidRPr="00F20CC6">
        <w:t xml:space="preserve"> представлены на </w:t>
      </w:r>
      <w:r w:rsidR="0058787C" w:rsidRPr="00F20CC6">
        <w:t>рисунке 2</w:t>
      </w:r>
      <w:r w:rsidR="00D747D0" w:rsidRPr="00F20CC6">
        <w:t>3</w:t>
      </w:r>
      <w:r w:rsidR="003F4B51" w:rsidRPr="00F20CC6">
        <w:t xml:space="preserve">. </w:t>
      </w:r>
    </w:p>
    <w:p w:rsidR="00756852" w:rsidRPr="00F20CC6" w:rsidRDefault="003D1A49" w:rsidP="003F4B51">
      <w:pPr>
        <w:ind w:firstLine="708"/>
      </w:pPr>
      <w:r w:rsidRPr="00F20CC6">
        <w:t>Сравнительный а</w:t>
      </w:r>
      <w:r w:rsidR="00756852" w:rsidRPr="00F20CC6">
        <w:t>нализ ди</w:t>
      </w:r>
      <w:r w:rsidR="00A42ACC" w:rsidRPr="00F20CC6">
        <w:t>сперсионных кривых показал, что</w:t>
      </w:r>
      <w:r w:rsidR="000C5995" w:rsidRPr="00F20CC6">
        <w:t xml:space="preserve"> </w:t>
      </w:r>
      <w:r w:rsidR="00915768" w:rsidRPr="00F20CC6">
        <w:t xml:space="preserve">при разном положении источника </w:t>
      </w:r>
      <w:r w:rsidR="00756852" w:rsidRPr="00F20CC6">
        <w:t>основная мода меняется</w:t>
      </w:r>
      <w:r w:rsidR="00915768" w:rsidRPr="00F20CC6">
        <w:t xml:space="preserve"> слабо </w:t>
      </w:r>
      <w:r w:rsidR="0058787C" w:rsidRPr="00F20CC6">
        <w:t>(рисунок 2</w:t>
      </w:r>
      <w:r w:rsidR="00D747D0" w:rsidRPr="00F20CC6">
        <w:t>4</w:t>
      </w:r>
      <w:r w:rsidR="007C41B4" w:rsidRPr="00F20CC6">
        <w:t>)</w:t>
      </w:r>
      <w:r w:rsidR="00915768" w:rsidRPr="00F20CC6">
        <w:t>,</w:t>
      </w:r>
      <w:r w:rsidR="00756852" w:rsidRPr="00F20CC6">
        <w:t xml:space="preserve"> можно </w:t>
      </w:r>
      <w:r w:rsidR="00915768" w:rsidRPr="00F20CC6">
        <w:t>утверждать, что положение источника при равных условиях мощности водного слоя мало влияет на характер дисперсионных кривых</w:t>
      </w:r>
      <w:r w:rsidR="007C41B4" w:rsidRPr="00F20CC6">
        <w:t>.</w:t>
      </w:r>
      <w:r w:rsidR="00915768" w:rsidRPr="00F20CC6">
        <w:t xml:space="preserve"> </w:t>
      </w:r>
    </w:p>
    <w:p w:rsidR="002B05FE" w:rsidRPr="00F20CC6" w:rsidRDefault="002B05FE" w:rsidP="007C41B4">
      <w:pPr>
        <w:ind w:firstLine="0"/>
        <w:jc w:val="center"/>
      </w:pPr>
      <w:r w:rsidRPr="00F20CC6">
        <w:rPr>
          <w:noProof/>
          <w:lang w:eastAsia="ru-RU"/>
        </w:rPr>
        <w:drawing>
          <wp:inline distT="0" distB="0" distL="0" distR="0" wp14:anchorId="33FF58A5" wp14:editId="65F8723A">
            <wp:extent cx="5572664" cy="1863090"/>
            <wp:effectExtent l="0" t="0" r="9525"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7180" cy="1867943"/>
                    </a:xfrm>
                    <a:prstGeom prst="rect">
                      <a:avLst/>
                    </a:prstGeom>
                    <a:noFill/>
                  </pic:spPr>
                </pic:pic>
              </a:graphicData>
            </a:graphic>
          </wp:inline>
        </w:drawing>
      </w:r>
    </w:p>
    <w:p w:rsidR="008F775B" w:rsidRPr="00F20CC6" w:rsidRDefault="0058787C" w:rsidP="008F775B">
      <w:pPr>
        <w:ind w:firstLine="0"/>
        <w:jc w:val="center"/>
      </w:pPr>
      <w:r w:rsidRPr="00F20CC6">
        <w:t>Рисунок 2</w:t>
      </w:r>
      <w:r w:rsidR="00D747D0" w:rsidRPr="00F20CC6">
        <w:t>1</w:t>
      </w:r>
      <w:r w:rsidR="002B05FE" w:rsidRPr="00F20CC6">
        <w:t xml:space="preserve"> – </w:t>
      </w:r>
      <w:r w:rsidR="008F775B" w:rsidRPr="00F20CC6">
        <w:t>Схемы расположения источников и приёмников физического моделирования. Первый варианта– левая схема, второй вариант– правая схема</w:t>
      </w:r>
    </w:p>
    <w:p w:rsidR="002B05FE" w:rsidRPr="00F20CC6" w:rsidRDefault="002B05FE" w:rsidP="002B05FE">
      <w:pPr>
        <w:ind w:firstLine="0"/>
        <w:jc w:val="center"/>
      </w:pPr>
    </w:p>
    <w:p w:rsidR="00C33E29" w:rsidRPr="00F20CC6" w:rsidRDefault="00C33E29" w:rsidP="00C33E29">
      <w:pPr>
        <w:ind w:firstLine="0"/>
        <w:jc w:val="center"/>
      </w:pPr>
      <w:r w:rsidRPr="00F20CC6">
        <w:rPr>
          <w:noProof/>
          <w:lang w:eastAsia="ru-RU"/>
        </w:rPr>
        <w:lastRenderedPageBreak/>
        <w:drawing>
          <wp:inline distT="0" distB="0" distL="0" distR="0" wp14:anchorId="0743156F" wp14:editId="3399E831">
            <wp:extent cx="5915025" cy="2700020"/>
            <wp:effectExtent l="0" t="0" r="9525" b="508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6E3D28" w:rsidRPr="00F20CC6" w:rsidRDefault="0058787C" w:rsidP="00C33E29">
      <w:pPr>
        <w:ind w:firstLine="0"/>
        <w:jc w:val="center"/>
      </w:pPr>
      <w:r w:rsidRPr="00F20CC6">
        <w:t>Рисунок 2</w:t>
      </w:r>
      <w:r w:rsidR="00D747D0" w:rsidRPr="00F20CC6">
        <w:t>2</w:t>
      </w:r>
      <w:r w:rsidR="006E3D28" w:rsidRPr="00F20CC6">
        <w:t xml:space="preserve"> – Сравнительный анализ кажущихся скоростей, синие точки источник прижат к </w:t>
      </w:r>
      <w:proofErr w:type="spellStart"/>
      <w:r w:rsidR="006E3D28" w:rsidRPr="00F20CC6">
        <w:t>пов-ти</w:t>
      </w:r>
      <w:proofErr w:type="spellEnd"/>
      <w:r w:rsidR="006E3D28" w:rsidRPr="00F20CC6">
        <w:t xml:space="preserve"> капролона, оранжевые – источник на глубине 20 м. относительно капролона</w:t>
      </w:r>
    </w:p>
    <w:p w:rsidR="006E3D28" w:rsidRPr="00F20CC6" w:rsidRDefault="003F4B51" w:rsidP="003F4B51">
      <w:pPr>
        <w:ind w:firstLine="0"/>
        <w:jc w:val="center"/>
      </w:pPr>
      <w:r w:rsidRPr="00F20CC6">
        <w:rPr>
          <w:noProof/>
          <w:lang w:eastAsia="ru-RU"/>
        </w:rPr>
        <w:drawing>
          <wp:inline distT="0" distB="0" distL="0" distR="0" wp14:anchorId="326D615D" wp14:editId="293D0427">
            <wp:extent cx="5867400" cy="3480435"/>
            <wp:effectExtent l="0" t="0" r="0" b="5715"/>
            <wp:docPr id="20" name="Рисунок 20" descr="C:\Users\Root\Desktop\Презентация ВКР\Волны Шольте при разном положении источ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oot\Desktop\Презентация ВКР\Волны Шольте при разном положении источника.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67719" cy="3480624"/>
                    </a:xfrm>
                    <a:prstGeom prst="rect">
                      <a:avLst/>
                    </a:prstGeom>
                    <a:noFill/>
                    <a:ln>
                      <a:noFill/>
                    </a:ln>
                  </pic:spPr>
                </pic:pic>
              </a:graphicData>
            </a:graphic>
          </wp:inline>
        </w:drawing>
      </w:r>
    </w:p>
    <w:p w:rsidR="006E3D28" w:rsidRPr="00F20CC6" w:rsidRDefault="0058787C" w:rsidP="002F4D26">
      <w:r w:rsidRPr="00F20CC6">
        <w:t>Рисунок 2</w:t>
      </w:r>
      <w:r w:rsidR="00D747D0" w:rsidRPr="00F20CC6">
        <w:t>3</w:t>
      </w:r>
      <w:r w:rsidR="003F4B51" w:rsidRPr="00F20CC6">
        <w:t xml:space="preserve"> – Сейсмограммы </w:t>
      </w:r>
      <w:r w:rsidR="00041EAA" w:rsidRPr="00F20CC6">
        <w:t>с кажущимися скоростями</w:t>
      </w:r>
      <w:r w:rsidR="00B25B21" w:rsidRPr="00F20CC6">
        <w:t>. Левая</w:t>
      </w:r>
      <w:r w:rsidR="00C5647E" w:rsidRPr="00F20CC6">
        <w:t xml:space="preserve"> сейсмограмма</w:t>
      </w:r>
      <w:r w:rsidR="00B25B21" w:rsidRPr="00F20CC6">
        <w:t xml:space="preserve"> – источник </w:t>
      </w:r>
      <w:r w:rsidR="00041EAA" w:rsidRPr="00F20CC6">
        <w:t xml:space="preserve">прижат к </w:t>
      </w:r>
      <w:proofErr w:type="spellStart"/>
      <w:r w:rsidR="00041EAA" w:rsidRPr="00F20CC6">
        <w:t>пов-</w:t>
      </w:r>
      <w:r w:rsidR="00B25B21" w:rsidRPr="00F20CC6">
        <w:t>ти</w:t>
      </w:r>
      <w:proofErr w:type="spellEnd"/>
      <w:r w:rsidR="00B25B21" w:rsidRPr="00F20CC6">
        <w:t xml:space="preserve"> капролона</w:t>
      </w:r>
      <w:r w:rsidR="00C5647E" w:rsidRPr="00F20CC6">
        <w:t>,</w:t>
      </w:r>
      <w:r w:rsidR="00B25B21" w:rsidRPr="00F20CC6">
        <w:t xml:space="preserve"> правая </w:t>
      </w:r>
      <w:r w:rsidR="00C5647E" w:rsidRPr="00F20CC6">
        <w:t>–</w:t>
      </w:r>
      <w:r w:rsidR="00B25B21" w:rsidRPr="00F20CC6">
        <w:t xml:space="preserve"> </w:t>
      </w:r>
      <w:r w:rsidR="00C5647E" w:rsidRPr="00F20CC6">
        <w:t>поднят на 20 м. относительно капролона</w:t>
      </w:r>
    </w:p>
    <w:p w:rsidR="006E3D28" w:rsidRPr="00F20CC6" w:rsidRDefault="006E3D28" w:rsidP="002F4D26"/>
    <w:p w:rsidR="006E3D28" w:rsidRPr="00F20CC6" w:rsidRDefault="006E3D28" w:rsidP="002F4D26"/>
    <w:p w:rsidR="006E3D28" w:rsidRPr="00F20CC6" w:rsidRDefault="006E3D28" w:rsidP="002F4D26"/>
    <w:p w:rsidR="00A42ACC" w:rsidRPr="00F20CC6" w:rsidRDefault="00A42ACC" w:rsidP="00F5444E">
      <w:pPr>
        <w:ind w:firstLine="0"/>
        <w:jc w:val="center"/>
      </w:pPr>
      <w:r w:rsidRPr="00F20CC6">
        <w:rPr>
          <w:noProof/>
          <w:lang w:eastAsia="ru-RU"/>
        </w:rPr>
        <w:lastRenderedPageBreak/>
        <w:drawing>
          <wp:inline distT="0" distB="0" distL="0" distR="0" wp14:anchorId="24D51E11" wp14:editId="1EEF3A1C">
            <wp:extent cx="5843905" cy="3171825"/>
            <wp:effectExtent l="0" t="0" r="4445" b="9525"/>
            <wp:docPr id="24" name="Рисунок 24" descr="C:\Users\Root\Desktop\Презентация ВКР\Дисперсионные крив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ot\Desktop\Презентация ВКР\Дисперсионные кривые.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7500" cy="3173776"/>
                    </a:xfrm>
                    <a:prstGeom prst="rect">
                      <a:avLst/>
                    </a:prstGeom>
                    <a:noFill/>
                    <a:ln>
                      <a:noFill/>
                    </a:ln>
                  </pic:spPr>
                </pic:pic>
              </a:graphicData>
            </a:graphic>
          </wp:inline>
        </w:drawing>
      </w:r>
    </w:p>
    <w:p w:rsidR="00A42ACC" w:rsidRPr="00F20CC6" w:rsidRDefault="0058787C" w:rsidP="00A42ACC">
      <w:pPr>
        <w:ind w:firstLine="0"/>
        <w:jc w:val="center"/>
      </w:pPr>
      <w:r w:rsidRPr="00F20CC6">
        <w:t>Рисунок 2</w:t>
      </w:r>
      <w:r w:rsidR="00D747D0" w:rsidRPr="00F20CC6">
        <w:t>4</w:t>
      </w:r>
      <w:r w:rsidR="00A42ACC" w:rsidRPr="00F20CC6">
        <w:t xml:space="preserve"> – Дисперсионные кривые</w:t>
      </w:r>
    </w:p>
    <w:p w:rsidR="00052A82" w:rsidRPr="00F20CC6" w:rsidRDefault="000A0249" w:rsidP="000A0249">
      <w:r w:rsidRPr="00F20CC6">
        <w:t xml:space="preserve">Сравнительного </w:t>
      </w:r>
      <w:r w:rsidR="0058787C" w:rsidRPr="00F20CC6">
        <w:t xml:space="preserve">анализа </w:t>
      </w:r>
      <w:r w:rsidRPr="00F20CC6">
        <w:t xml:space="preserve">результатов физического моделирования </w:t>
      </w:r>
      <w:r w:rsidR="0058787C" w:rsidRPr="00F20CC6">
        <w:t>в условиях фиксированного положения источника на повер</w:t>
      </w:r>
      <w:r w:rsidR="00F5444E" w:rsidRPr="00F20CC6">
        <w:t xml:space="preserve">хности </w:t>
      </w:r>
      <w:r w:rsidRPr="00F20CC6">
        <w:t>дна</w:t>
      </w:r>
      <w:r w:rsidR="00F5444E" w:rsidRPr="00F20CC6">
        <w:t xml:space="preserve"> и </w:t>
      </w:r>
      <w:r w:rsidR="0058787C" w:rsidRPr="00F20CC6">
        <w:t xml:space="preserve">на глубине 20 м. относительно </w:t>
      </w:r>
      <w:r w:rsidRPr="00F20CC6">
        <w:t>дна</w:t>
      </w:r>
      <w:r w:rsidR="0058787C" w:rsidRPr="00F20CC6">
        <w:t xml:space="preserve"> с меняющейся мощностью водного слоя </w:t>
      </w:r>
      <w:r w:rsidRPr="00F20CC6">
        <w:t xml:space="preserve">показал, что положение источника относительно поверхности дна не влияет на кинематические характеристики, но приводит </w:t>
      </w:r>
      <w:r w:rsidR="00052A82" w:rsidRPr="00F20CC6">
        <w:t xml:space="preserve">к перераспределению энергии вдоль дисперсионной кривой, однако, ее форма существенно не меняется.  </w:t>
      </w:r>
    </w:p>
    <w:p w:rsidR="00653A6C" w:rsidRPr="00F20CC6" w:rsidRDefault="009F653C" w:rsidP="000A0249">
      <w:pPr>
        <w:pStyle w:val="2"/>
        <w:ind w:firstLine="708"/>
      </w:pPr>
      <w:bookmarkStart w:id="12" w:name="_Toc72398992"/>
      <w:r w:rsidRPr="00F20CC6">
        <w:t xml:space="preserve">3.5 </w:t>
      </w:r>
      <w:r w:rsidR="00653A6C" w:rsidRPr="00F20CC6">
        <w:t>Физиче</w:t>
      </w:r>
      <w:r w:rsidR="003B7C85" w:rsidRPr="00F20CC6">
        <w:t xml:space="preserve">ское моделирование в условиях </w:t>
      </w:r>
      <w:r w:rsidR="00653A6C" w:rsidRPr="00F20CC6">
        <w:t>меняющегося положе</w:t>
      </w:r>
      <w:r w:rsidR="003B7C85" w:rsidRPr="00F20CC6">
        <w:t xml:space="preserve">ния источника </w:t>
      </w:r>
      <w:r w:rsidR="002757F4" w:rsidRPr="00F20CC6">
        <w:t>с</w:t>
      </w:r>
      <w:r w:rsidR="00653A6C" w:rsidRPr="00F20CC6">
        <w:t xml:space="preserve"> </w:t>
      </w:r>
      <w:r w:rsidR="002757F4" w:rsidRPr="00F20CC6">
        <w:t xml:space="preserve">фиксированной и меняющейся мощностью </w:t>
      </w:r>
      <w:r w:rsidR="00653A6C" w:rsidRPr="00F20CC6">
        <w:t>водного слоя</w:t>
      </w:r>
      <w:bookmarkEnd w:id="12"/>
      <w:r w:rsidR="00653A6C" w:rsidRPr="00F20CC6">
        <w:t xml:space="preserve"> </w:t>
      </w:r>
    </w:p>
    <w:p w:rsidR="00EC5556" w:rsidRPr="00F20CC6" w:rsidRDefault="00EF7645" w:rsidP="00EF7645">
      <w:pPr>
        <w:ind w:firstLine="708"/>
      </w:pPr>
      <w:r w:rsidRPr="00F20CC6">
        <w:t xml:space="preserve">В данном варианте физического моделирования оценивалось влияние мощности водного слоя на кажущиеся скорости и характер дисперсионных кривых. В первом варианте физического моделирования источник </w:t>
      </w:r>
      <w:r w:rsidR="00EC5556" w:rsidRPr="00F20CC6">
        <w:t xml:space="preserve">удалялся на 20 м. относительно </w:t>
      </w:r>
      <w:r w:rsidR="000A0249" w:rsidRPr="00F20CC6">
        <w:t>дна</w:t>
      </w:r>
      <w:r w:rsidR="00EC5556" w:rsidRPr="00F20CC6">
        <w:t xml:space="preserve"> (капролона) с </w:t>
      </w:r>
      <w:r w:rsidR="00F372E4" w:rsidRPr="00F20CC6">
        <w:t xml:space="preserve">параллельным </w:t>
      </w:r>
      <w:r w:rsidR="00EC5556" w:rsidRPr="00F20CC6">
        <w:t>увеличением мощности водного слоя</w:t>
      </w:r>
      <w:r w:rsidR="0029600F" w:rsidRPr="00F20CC6">
        <w:t xml:space="preserve"> также на 20 м</w:t>
      </w:r>
      <w:r w:rsidR="00EC5556" w:rsidRPr="00F20CC6">
        <w:t>.</w:t>
      </w:r>
      <w:r w:rsidR="003B7C85" w:rsidRPr="00F20CC6">
        <w:t xml:space="preserve"> Максимальное удаление источника относительно твердой поверхности достигало 140 м. при больших удалениях поверхностные волны Шольте на сейсмограммах</w:t>
      </w:r>
      <w:r w:rsidR="006168BC" w:rsidRPr="00F20CC6">
        <w:t xml:space="preserve"> не идентифицировались</w:t>
      </w:r>
      <w:r w:rsidR="003B7C85" w:rsidRPr="00F20CC6">
        <w:t xml:space="preserve">. </w:t>
      </w:r>
      <w:r w:rsidR="006168BC" w:rsidRPr="00F20CC6">
        <w:t xml:space="preserve">Максимальная мощность водного слоя 160 м. </w:t>
      </w:r>
      <w:r w:rsidR="00EC5556" w:rsidRPr="00F20CC6">
        <w:t xml:space="preserve">Во втором варианте источник также удалялся на 20 м. относительно </w:t>
      </w:r>
      <w:r w:rsidR="000A0249" w:rsidRPr="00F20CC6">
        <w:t>дна</w:t>
      </w:r>
      <w:r w:rsidR="00F372E4" w:rsidRPr="00F20CC6">
        <w:t xml:space="preserve"> при постоянной мощности</w:t>
      </w:r>
      <w:r w:rsidR="00EC5556" w:rsidRPr="00F20CC6">
        <w:t xml:space="preserve"> водного слоя– 200 м.</w:t>
      </w:r>
      <w:r w:rsidR="006168BC" w:rsidRPr="00F20CC6">
        <w:t xml:space="preserve"> Максимальное удаление источника относительно твердой поверхности достигало 160 м. при больших удалениях поверхностные волны Шольте на сейсмограммах не прослеживались. </w:t>
      </w:r>
      <w:r w:rsidR="00E15A71" w:rsidRPr="00F20CC6">
        <w:t>В</w:t>
      </w:r>
      <w:r w:rsidR="00EC5556" w:rsidRPr="00F20CC6">
        <w:t xml:space="preserve"> первом и во втором случае приёмники прижаты к поверхности капролона. </w:t>
      </w:r>
      <w:r w:rsidR="006C66A6" w:rsidRPr="00F20CC6">
        <w:t xml:space="preserve">Параметры съёмки (см. пункт 2.2). </w:t>
      </w:r>
      <w:r w:rsidR="00EC5556" w:rsidRPr="00F20CC6">
        <w:lastRenderedPageBreak/>
        <w:t>Условные схемы физического моделирования</w:t>
      </w:r>
      <w:r w:rsidR="0029600F" w:rsidRPr="00F20CC6">
        <w:t xml:space="preserve"> для первого и второго варианта</w:t>
      </w:r>
      <w:r w:rsidR="00E15A71" w:rsidRPr="00F20CC6">
        <w:t xml:space="preserve"> физического моделирования</w:t>
      </w:r>
      <w:r w:rsidR="00EC5556" w:rsidRPr="00F20CC6">
        <w:t xml:space="preserve"> представлены на рисунке </w:t>
      </w:r>
      <w:r w:rsidR="00D747D0" w:rsidRPr="00F20CC6">
        <w:t>25</w:t>
      </w:r>
      <w:r w:rsidR="00EC5556" w:rsidRPr="00F20CC6">
        <w:t>.</w:t>
      </w:r>
    </w:p>
    <w:p w:rsidR="00B50CF6" w:rsidRPr="00F20CC6" w:rsidRDefault="00CA5584" w:rsidP="00B50CF6">
      <w:pPr>
        <w:ind w:firstLine="708"/>
      </w:pPr>
      <w:r w:rsidRPr="00F20CC6">
        <w:t xml:space="preserve">Сравнительный анализ кажущихся скоростей показал, что </w:t>
      </w:r>
      <w:r w:rsidR="00041EAA" w:rsidRPr="00F20CC6">
        <w:t>при изменении положения источника и параллельного увеличения мощности водного слоя, кажущиеся скорости меняются</w:t>
      </w:r>
      <w:r w:rsidR="00E15A71" w:rsidRPr="00F20CC6">
        <w:t xml:space="preserve"> в пределах от 930 м/с до 1030 м/с </w:t>
      </w:r>
      <w:r w:rsidR="00B50CF6" w:rsidRPr="00F20CC6">
        <w:t xml:space="preserve">(рисунок </w:t>
      </w:r>
      <w:r w:rsidR="00D747D0" w:rsidRPr="00F20CC6">
        <w:t>26</w:t>
      </w:r>
      <w:r w:rsidR="00B50CF6" w:rsidRPr="00F20CC6">
        <w:t>). В случае фиксированной мощности водного сло</w:t>
      </w:r>
      <w:r w:rsidR="00E15A71" w:rsidRPr="00F20CC6">
        <w:t>я кажущиеся скорости меняются</w:t>
      </w:r>
      <w:r w:rsidR="002C1C22" w:rsidRPr="00F20CC6">
        <w:t xml:space="preserve"> слабо</w:t>
      </w:r>
      <w:r w:rsidR="00E15A71" w:rsidRPr="00F20CC6">
        <w:t xml:space="preserve"> в </w:t>
      </w:r>
      <w:r w:rsidR="00B50CF6" w:rsidRPr="00F20CC6">
        <w:t>пределах</w:t>
      </w:r>
      <w:r w:rsidR="00E15A71" w:rsidRPr="00F20CC6">
        <w:t xml:space="preserve"> 20 м/с</w:t>
      </w:r>
      <w:r w:rsidR="00B50CF6" w:rsidRPr="00F20CC6">
        <w:t xml:space="preserve"> (рисунок </w:t>
      </w:r>
      <w:r w:rsidR="00D747D0" w:rsidRPr="00F20CC6">
        <w:t>27</w:t>
      </w:r>
      <w:r w:rsidR="00B50CF6" w:rsidRPr="00F20CC6">
        <w:t xml:space="preserve">). Сравнительный анализ скоростей </w:t>
      </w:r>
      <w:r w:rsidR="002C1C22" w:rsidRPr="00F20CC6">
        <w:t>для двух вариантов физического моделирования представлен на</w:t>
      </w:r>
      <w:r w:rsidR="00B50CF6" w:rsidRPr="00F20CC6">
        <w:t xml:space="preserve"> </w:t>
      </w:r>
      <w:r w:rsidR="002C1C22" w:rsidRPr="00F20CC6">
        <w:t>рисун</w:t>
      </w:r>
      <w:r w:rsidR="00B50CF6" w:rsidRPr="00F20CC6">
        <w:t>к</w:t>
      </w:r>
      <w:r w:rsidR="002C1C22" w:rsidRPr="00F20CC6">
        <w:t>е</w:t>
      </w:r>
      <w:r w:rsidR="00B50CF6" w:rsidRPr="00F20CC6">
        <w:t xml:space="preserve"> </w:t>
      </w:r>
      <w:r w:rsidR="00D747D0" w:rsidRPr="00F20CC6">
        <w:t>28</w:t>
      </w:r>
      <w:r w:rsidR="00B50CF6" w:rsidRPr="00F20CC6">
        <w:t>.</w:t>
      </w:r>
    </w:p>
    <w:p w:rsidR="0004471E" w:rsidRPr="00F20CC6" w:rsidRDefault="002C1C22" w:rsidP="0004471E">
      <w:pPr>
        <w:ind w:firstLine="708"/>
      </w:pPr>
      <w:r w:rsidRPr="00F20CC6">
        <w:t>А</w:t>
      </w:r>
      <w:r w:rsidR="00BB4022" w:rsidRPr="00F20CC6">
        <w:t xml:space="preserve">нализ дисперсионных кривых </w:t>
      </w:r>
      <w:r w:rsidRPr="00F20CC6">
        <w:t xml:space="preserve">показал, что </w:t>
      </w:r>
      <w:r w:rsidR="00944C32" w:rsidRPr="00F20CC6">
        <w:t>для</w:t>
      </w:r>
      <w:r w:rsidR="00C6714A" w:rsidRPr="00F20CC6">
        <w:t xml:space="preserve"> варианта</w:t>
      </w:r>
      <w:r w:rsidR="00944C32" w:rsidRPr="00F20CC6">
        <w:t xml:space="preserve"> физического моделирования с постоянной мощностью водного слоя</w:t>
      </w:r>
      <w:r w:rsidR="00C6714A" w:rsidRPr="00F20CC6">
        <w:t xml:space="preserve"> (200 м.)</w:t>
      </w:r>
      <w:r w:rsidR="00944C32" w:rsidRPr="00F20CC6">
        <w:t xml:space="preserve"> дисперсионные кривые основной моды</w:t>
      </w:r>
      <w:r w:rsidR="001A4B8E" w:rsidRPr="00F20CC6">
        <w:t xml:space="preserve"> отчётливо идентифицируются в спектре фазовых скоростей до удалений источника относительно т</w:t>
      </w:r>
      <w:r w:rsidR="00F6595B" w:rsidRPr="00F20CC6">
        <w:t>вердой поверхности на расстояние до</w:t>
      </w:r>
      <w:r w:rsidR="001A4B8E" w:rsidRPr="00F20CC6">
        <w:t xml:space="preserve"> 60 метров, на больших удалениях </w:t>
      </w:r>
      <w:r w:rsidR="003162EF" w:rsidRPr="00F20CC6">
        <w:t xml:space="preserve">источника </w:t>
      </w:r>
      <w:r w:rsidR="001A4B8E" w:rsidRPr="00F20CC6">
        <w:t>в волновом поле начинают преобладать высши</w:t>
      </w:r>
      <w:r w:rsidR="003162EF" w:rsidRPr="00F20CC6">
        <w:t>е моды</w:t>
      </w:r>
      <w:r w:rsidR="00F54563" w:rsidRPr="00F20CC6">
        <w:t xml:space="preserve">, </w:t>
      </w:r>
      <w:r w:rsidR="001B1378" w:rsidRPr="00F20CC6">
        <w:t>эне</w:t>
      </w:r>
      <w:r w:rsidR="00D407E5" w:rsidRPr="00F20CC6">
        <w:t xml:space="preserve">ргетическая доля общей энергии </w:t>
      </w:r>
      <w:r w:rsidR="00084A5F" w:rsidRPr="00F20CC6">
        <w:t xml:space="preserve">высших мод увеличивается (рисунок </w:t>
      </w:r>
      <w:r w:rsidR="00D747D0" w:rsidRPr="00F20CC6">
        <w:t>29</w:t>
      </w:r>
      <w:r w:rsidR="003162EF" w:rsidRPr="00F20CC6">
        <w:t>).</w:t>
      </w:r>
      <w:r w:rsidR="000E721A" w:rsidRPr="00F20CC6">
        <w:t xml:space="preserve"> </w:t>
      </w:r>
    </w:p>
    <w:p w:rsidR="00BB4022" w:rsidRPr="00F20CC6" w:rsidRDefault="00FC2442" w:rsidP="0004471E">
      <w:pPr>
        <w:ind w:firstLine="708"/>
      </w:pPr>
      <w:r w:rsidRPr="00F20CC6">
        <w:t xml:space="preserve">В случае варианта физического моделирования с меняющейся мощностью водного слоя дисперсионные кривые </w:t>
      </w:r>
      <w:r w:rsidR="00A218F6" w:rsidRPr="00F20CC6">
        <w:t xml:space="preserve">отчётливо прослеживаются до удалений источника на расстояние до 80 метров, на больших удалениях источника в волновом поле начинают преобладать высшие моды, энергетическая доля общей энергии высших мод </w:t>
      </w:r>
      <w:r w:rsidR="007A7B69" w:rsidRPr="00F20CC6">
        <w:t xml:space="preserve">также </w:t>
      </w:r>
      <w:r w:rsidR="00A218F6" w:rsidRPr="00F20CC6">
        <w:t xml:space="preserve">увеличивается (рисунок </w:t>
      </w:r>
      <w:r w:rsidR="00D747D0" w:rsidRPr="00F20CC6">
        <w:t>30</w:t>
      </w:r>
      <w:r w:rsidR="00A218F6" w:rsidRPr="00F20CC6">
        <w:t>)</w:t>
      </w:r>
      <w:r w:rsidR="000E721A" w:rsidRPr="00F20CC6">
        <w:t>.</w:t>
      </w:r>
    </w:p>
    <w:p w:rsidR="00836D03" w:rsidRPr="00F20CC6" w:rsidRDefault="00836D03" w:rsidP="0004471E">
      <w:pPr>
        <w:ind w:firstLine="708"/>
      </w:pPr>
      <w:r w:rsidRPr="00F20CC6">
        <w:t xml:space="preserve">Ниже на </w:t>
      </w:r>
      <w:r w:rsidR="00D747D0" w:rsidRPr="00F20CC6">
        <w:t>рисунке 31</w:t>
      </w:r>
      <w:r w:rsidRPr="00F20CC6">
        <w:t xml:space="preserve"> представлен сравнительный анализ дисперсионных кривых для двух вариантов физического моделирования</w:t>
      </w:r>
      <w:r w:rsidR="00045797" w:rsidRPr="00F20CC6">
        <w:t xml:space="preserve">. Из сравнительного анализа видно, что дисперсионные кривые основной моды не идентичны, при фиксированной мощности водного слоя в 200 м. дисперсионные кривые имеют меньшие фазовые </w:t>
      </w:r>
      <w:r w:rsidR="008D6804" w:rsidRPr="00F20CC6">
        <w:t xml:space="preserve">скорости и не прослеживаются на более высоких частотах. </w:t>
      </w:r>
    </w:p>
    <w:p w:rsidR="00EC5556" w:rsidRPr="00F20CC6" w:rsidRDefault="00EC5556" w:rsidP="00EC5556">
      <w:pPr>
        <w:ind w:firstLine="0"/>
        <w:jc w:val="center"/>
      </w:pPr>
      <w:r w:rsidRPr="00F20CC6">
        <w:rPr>
          <w:noProof/>
          <w:lang w:eastAsia="ru-RU"/>
        </w:rPr>
        <w:drawing>
          <wp:inline distT="0" distB="0" distL="0" distR="0" wp14:anchorId="5A950608" wp14:editId="22155426">
            <wp:extent cx="5597982" cy="164782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04503" cy="1649744"/>
                    </a:xfrm>
                    <a:prstGeom prst="rect">
                      <a:avLst/>
                    </a:prstGeom>
                    <a:noFill/>
                  </pic:spPr>
                </pic:pic>
              </a:graphicData>
            </a:graphic>
          </wp:inline>
        </w:drawing>
      </w:r>
    </w:p>
    <w:p w:rsidR="00EC5556" w:rsidRPr="00F20CC6" w:rsidRDefault="00EC5556" w:rsidP="006C66A6">
      <w:pPr>
        <w:ind w:firstLine="0"/>
        <w:jc w:val="center"/>
      </w:pPr>
      <w:r w:rsidRPr="00F20CC6">
        <w:t xml:space="preserve">Рисунок </w:t>
      </w:r>
      <w:r w:rsidR="00D747D0" w:rsidRPr="00F20CC6">
        <w:t>25</w:t>
      </w:r>
      <w:r w:rsidRPr="00F20CC6">
        <w:t xml:space="preserve"> – </w:t>
      </w:r>
      <w:r w:rsidR="006C66A6" w:rsidRPr="00F20CC6">
        <w:t>Схемы расположения источников и приёмников физического моделирования</w:t>
      </w:r>
      <w:r w:rsidR="006168BC" w:rsidRPr="00F20CC6">
        <w:t>. Первый варианта</w:t>
      </w:r>
      <w:r w:rsidR="0029600F" w:rsidRPr="00F20CC6">
        <w:t>– левая схема,</w:t>
      </w:r>
      <w:r w:rsidR="006168BC" w:rsidRPr="00F20CC6">
        <w:t xml:space="preserve"> второй вариант</w:t>
      </w:r>
      <w:r w:rsidR="0029600F" w:rsidRPr="00F20CC6">
        <w:t>– правая схема</w:t>
      </w:r>
    </w:p>
    <w:p w:rsidR="00B50CF6" w:rsidRPr="00F20CC6" w:rsidRDefault="00B50CF6" w:rsidP="00B50CF6">
      <w:pPr>
        <w:ind w:firstLine="0"/>
        <w:jc w:val="center"/>
      </w:pPr>
      <w:r w:rsidRPr="00F20CC6">
        <w:rPr>
          <w:noProof/>
          <w:lang w:eastAsia="ru-RU"/>
        </w:rPr>
        <w:lastRenderedPageBreak/>
        <w:drawing>
          <wp:inline distT="0" distB="0" distL="0" distR="0" wp14:anchorId="2749F738" wp14:editId="5B9DE8C6">
            <wp:extent cx="4632325" cy="2122099"/>
            <wp:effectExtent l="0" t="0" r="15875" b="1206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50CF6" w:rsidRPr="00F20CC6" w:rsidRDefault="00B50CF6" w:rsidP="00B50CF6">
      <w:pPr>
        <w:ind w:firstLine="0"/>
        <w:jc w:val="center"/>
      </w:pPr>
      <w:r w:rsidRPr="00F20CC6">
        <w:t xml:space="preserve">Рисунок </w:t>
      </w:r>
      <w:r w:rsidR="00D747D0" w:rsidRPr="00F20CC6">
        <w:t>26</w:t>
      </w:r>
      <w:r w:rsidRPr="00F20CC6">
        <w:t xml:space="preserve"> – Диаграмма кажу</w:t>
      </w:r>
      <w:r w:rsidR="005243D9" w:rsidRPr="00F20CC6">
        <w:t>щихся скоростей</w:t>
      </w:r>
      <w:r w:rsidRPr="00F20CC6">
        <w:t xml:space="preserve"> </w:t>
      </w:r>
      <w:r w:rsidR="0029600F" w:rsidRPr="00F20CC6">
        <w:t>для первого варианта физического моделирования</w:t>
      </w:r>
    </w:p>
    <w:p w:rsidR="005243D9" w:rsidRPr="00F20CC6" w:rsidRDefault="005243D9" w:rsidP="00B50CF6">
      <w:pPr>
        <w:ind w:firstLine="0"/>
        <w:jc w:val="center"/>
        <w:rPr>
          <w:color w:val="FF0000"/>
        </w:rPr>
      </w:pPr>
      <w:r w:rsidRPr="00F20CC6">
        <w:rPr>
          <w:noProof/>
          <w:color w:val="FF0000"/>
          <w:lang w:eastAsia="ru-RU"/>
        </w:rPr>
        <w:drawing>
          <wp:inline distT="0" distB="0" distL="0" distR="0" wp14:anchorId="53F7CE11" wp14:editId="64A94FB8">
            <wp:extent cx="4700905" cy="2113472"/>
            <wp:effectExtent l="0" t="0" r="4445" b="127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9600F" w:rsidRPr="00F20CC6" w:rsidRDefault="005243D9" w:rsidP="0029600F">
      <w:pPr>
        <w:ind w:firstLine="0"/>
        <w:jc w:val="center"/>
      </w:pPr>
      <w:r w:rsidRPr="00F20CC6">
        <w:t xml:space="preserve">Рисунок </w:t>
      </w:r>
      <w:r w:rsidR="00D747D0" w:rsidRPr="00F20CC6">
        <w:t>27</w:t>
      </w:r>
      <w:r w:rsidRPr="00F20CC6">
        <w:t xml:space="preserve"> – Диаграмма кажущихся скоростей </w:t>
      </w:r>
      <w:r w:rsidR="0029600F" w:rsidRPr="00F20CC6">
        <w:t>для второго варианта физического моделирования</w:t>
      </w:r>
    </w:p>
    <w:p w:rsidR="005243D9" w:rsidRPr="00F20CC6" w:rsidRDefault="005243D9" w:rsidP="00B50CF6">
      <w:pPr>
        <w:ind w:firstLine="0"/>
        <w:jc w:val="center"/>
        <w:rPr>
          <w:color w:val="FF0000"/>
        </w:rPr>
      </w:pPr>
      <w:r w:rsidRPr="00F20CC6">
        <w:rPr>
          <w:noProof/>
          <w:color w:val="FF0000"/>
          <w:lang w:eastAsia="ru-RU"/>
        </w:rPr>
        <w:drawing>
          <wp:inline distT="0" distB="0" distL="0" distR="0" wp14:anchorId="4E64351D" wp14:editId="75566942">
            <wp:extent cx="4711041" cy="2389505"/>
            <wp:effectExtent l="0" t="0" r="13970" b="1079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243D9" w:rsidRPr="00F20CC6" w:rsidRDefault="005243D9" w:rsidP="005243D9">
      <w:pPr>
        <w:ind w:firstLine="0"/>
        <w:jc w:val="center"/>
      </w:pPr>
      <w:r w:rsidRPr="00F20CC6">
        <w:t xml:space="preserve">Рисунок </w:t>
      </w:r>
      <w:r w:rsidR="00D747D0" w:rsidRPr="00F20CC6">
        <w:t>28</w:t>
      </w:r>
      <w:r w:rsidRPr="00F20CC6">
        <w:t xml:space="preserve"> – Сравнительный анализ кажущихся скоростей </w:t>
      </w:r>
      <w:r w:rsidR="00921A2D" w:rsidRPr="00F20CC6">
        <w:t>для двух вариантов физического моделирования</w:t>
      </w:r>
    </w:p>
    <w:p w:rsidR="00E15150" w:rsidRPr="00F20CC6" w:rsidRDefault="00A218F6" w:rsidP="005243D9">
      <w:pPr>
        <w:ind w:firstLine="0"/>
        <w:jc w:val="center"/>
      </w:pPr>
      <w:r w:rsidRPr="00F20CC6">
        <w:rPr>
          <w:noProof/>
          <w:lang w:eastAsia="ru-RU"/>
        </w:rPr>
        <w:lastRenderedPageBreak/>
        <w:drawing>
          <wp:inline distT="0" distB="0" distL="0" distR="0" wp14:anchorId="0F10ED02" wp14:editId="17612C16">
            <wp:extent cx="5909310" cy="5503545"/>
            <wp:effectExtent l="0" t="0" r="0" b="1905"/>
            <wp:docPr id="30" name="Рисунок 30" descr="C:\Users\Root\Desktop\Презентация ВКР\Дисперсионные кривые фиксированная мощность воды 200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ot\Desktop\Презентация ВКР\Дисперсионные кривые фиксированная мощность воды 200м.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09310" cy="5503545"/>
                    </a:xfrm>
                    <a:prstGeom prst="rect">
                      <a:avLst/>
                    </a:prstGeom>
                    <a:noFill/>
                    <a:ln>
                      <a:noFill/>
                    </a:ln>
                  </pic:spPr>
                </pic:pic>
              </a:graphicData>
            </a:graphic>
          </wp:inline>
        </w:drawing>
      </w:r>
    </w:p>
    <w:p w:rsidR="00E15150" w:rsidRPr="00F20CC6" w:rsidRDefault="00E15150" w:rsidP="005243D9">
      <w:pPr>
        <w:ind w:firstLine="0"/>
        <w:jc w:val="center"/>
      </w:pPr>
      <w:r w:rsidRPr="00F20CC6">
        <w:t xml:space="preserve">Рисунок </w:t>
      </w:r>
      <w:r w:rsidR="00D747D0" w:rsidRPr="00F20CC6">
        <w:t>29</w:t>
      </w:r>
      <w:r w:rsidRPr="00F20CC6">
        <w:t xml:space="preserve"> – </w:t>
      </w:r>
      <w:r w:rsidR="00F10C66" w:rsidRPr="00F20CC6">
        <w:t>Набор дисперсионных</w:t>
      </w:r>
      <w:r w:rsidRPr="00F20CC6">
        <w:t xml:space="preserve"> </w:t>
      </w:r>
      <w:r w:rsidR="00F10C66" w:rsidRPr="00F20CC6">
        <w:t xml:space="preserve">кривых физического моделирования с фиксированной мощность водного слоя (200 м.). </w:t>
      </w:r>
      <w:r w:rsidR="00F10C66" w:rsidRPr="00F20CC6">
        <w:rPr>
          <w:b/>
        </w:rPr>
        <w:t>А</w:t>
      </w:r>
      <w:r w:rsidR="00F10C66" w:rsidRPr="00F20CC6">
        <w:t xml:space="preserve"> – источник на глубине 20 м., </w:t>
      </w:r>
      <w:r w:rsidR="00F10C66" w:rsidRPr="00F20CC6">
        <w:rPr>
          <w:b/>
          <w:lang w:val="en-US"/>
        </w:rPr>
        <w:t>B</w:t>
      </w:r>
      <w:r w:rsidR="00F10C66" w:rsidRPr="00F20CC6">
        <w:rPr>
          <w:b/>
        </w:rPr>
        <w:t xml:space="preserve"> – </w:t>
      </w:r>
      <w:r w:rsidR="00F10C66" w:rsidRPr="00F20CC6">
        <w:t xml:space="preserve">40 м., </w:t>
      </w:r>
      <w:r w:rsidR="00F10C66" w:rsidRPr="00F20CC6">
        <w:rPr>
          <w:b/>
          <w:lang w:val="en-US"/>
        </w:rPr>
        <w:t>C</w:t>
      </w:r>
      <w:r w:rsidR="00F10C66" w:rsidRPr="00F20CC6">
        <w:rPr>
          <w:b/>
        </w:rPr>
        <w:t xml:space="preserve"> – </w:t>
      </w:r>
      <w:r w:rsidR="00F10C66" w:rsidRPr="00F20CC6">
        <w:t xml:space="preserve">60 м., </w:t>
      </w:r>
      <w:r w:rsidR="00F10C66" w:rsidRPr="00F20CC6">
        <w:rPr>
          <w:b/>
          <w:lang w:val="en-US"/>
        </w:rPr>
        <w:t>D</w:t>
      </w:r>
      <w:r w:rsidR="00F10C66" w:rsidRPr="00F20CC6">
        <w:rPr>
          <w:b/>
        </w:rPr>
        <w:t xml:space="preserve"> </w:t>
      </w:r>
      <w:r w:rsidR="00F10C66" w:rsidRPr="00F20CC6">
        <w:t>– 80 м.,</w:t>
      </w:r>
      <w:r w:rsidR="00F10C66" w:rsidRPr="00F20CC6">
        <w:rPr>
          <w:b/>
        </w:rPr>
        <w:t xml:space="preserve"> </w:t>
      </w:r>
      <w:r w:rsidR="00F10C66" w:rsidRPr="00F20CC6">
        <w:rPr>
          <w:b/>
          <w:lang w:val="en-US"/>
        </w:rPr>
        <w:t>E</w:t>
      </w:r>
      <w:r w:rsidR="00F10C66" w:rsidRPr="00F20CC6">
        <w:rPr>
          <w:b/>
        </w:rPr>
        <w:t xml:space="preserve"> </w:t>
      </w:r>
      <w:r w:rsidR="00F10C66" w:rsidRPr="00F20CC6">
        <w:t>– 100 м,</w:t>
      </w:r>
      <w:r w:rsidR="00F10C66" w:rsidRPr="00F20CC6">
        <w:rPr>
          <w:b/>
        </w:rPr>
        <w:t xml:space="preserve"> </w:t>
      </w:r>
      <w:r w:rsidR="00F10C66" w:rsidRPr="00F20CC6">
        <w:rPr>
          <w:b/>
          <w:lang w:val="en-US"/>
        </w:rPr>
        <w:t>F</w:t>
      </w:r>
      <w:r w:rsidR="00F10C66" w:rsidRPr="00F20CC6">
        <w:rPr>
          <w:b/>
        </w:rPr>
        <w:t xml:space="preserve"> </w:t>
      </w:r>
      <w:r w:rsidR="00F10C66" w:rsidRPr="00F20CC6">
        <w:t>– 120 м.</w:t>
      </w:r>
    </w:p>
    <w:p w:rsidR="00A218F6" w:rsidRPr="00F20CC6" w:rsidRDefault="00A218F6" w:rsidP="005243D9">
      <w:pPr>
        <w:ind w:firstLine="0"/>
        <w:jc w:val="center"/>
      </w:pPr>
      <w:r w:rsidRPr="00F20CC6">
        <w:rPr>
          <w:noProof/>
          <w:lang w:eastAsia="ru-RU"/>
        </w:rPr>
        <w:lastRenderedPageBreak/>
        <w:drawing>
          <wp:inline distT="0" distB="0" distL="0" distR="0" wp14:anchorId="05E510FA" wp14:editId="3FC8F726">
            <wp:extent cx="5909310" cy="7134225"/>
            <wp:effectExtent l="0" t="0" r="0" b="9525"/>
            <wp:docPr id="31" name="Рисунок 31" descr="C:\Users\Root\Desktop\Презентация ВКР\Дисперсионные кривые  мощность водного слоя меняется 200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ot\Desktop\Презентация ВКР\Дисперсионные кривые  мощность водного слоя меняется 200м.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09310" cy="7134225"/>
                    </a:xfrm>
                    <a:prstGeom prst="rect">
                      <a:avLst/>
                    </a:prstGeom>
                    <a:noFill/>
                    <a:ln>
                      <a:noFill/>
                    </a:ln>
                  </pic:spPr>
                </pic:pic>
              </a:graphicData>
            </a:graphic>
          </wp:inline>
        </w:drawing>
      </w:r>
    </w:p>
    <w:p w:rsidR="00836D03" w:rsidRPr="00F20CC6" w:rsidRDefault="00A218F6" w:rsidP="00264E08">
      <w:pPr>
        <w:ind w:firstLine="0"/>
        <w:jc w:val="center"/>
      </w:pPr>
      <w:r w:rsidRPr="00F20CC6">
        <w:t xml:space="preserve">Рисунок </w:t>
      </w:r>
      <w:r w:rsidR="00D747D0" w:rsidRPr="00F20CC6">
        <w:t>30</w:t>
      </w:r>
      <w:r w:rsidRPr="00F20CC6">
        <w:t xml:space="preserve">– Набор дисперсионных кривых физического моделирования с изменяющейся мощностью водного слоя от 20 – 140 м. </w:t>
      </w:r>
      <w:r w:rsidRPr="00F20CC6">
        <w:rPr>
          <w:b/>
        </w:rPr>
        <w:t>А</w:t>
      </w:r>
      <w:r w:rsidRPr="00F20CC6">
        <w:t xml:space="preserve"> – источник на глубине 20 м. (мощность водного слоя 20 м.), </w:t>
      </w:r>
      <w:r w:rsidRPr="00F20CC6">
        <w:rPr>
          <w:b/>
          <w:lang w:val="en-US"/>
        </w:rPr>
        <w:t>B</w:t>
      </w:r>
      <w:r w:rsidRPr="00F20CC6">
        <w:rPr>
          <w:b/>
        </w:rPr>
        <w:t xml:space="preserve"> – </w:t>
      </w:r>
      <w:r w:rsidR="000E721A" w:rsidRPr="00F20CC6">
        <w:t>2</w:t>
      </w:r>
      <w:r w:rsidRPr="00F20CC6">
        <w:t xml:space="preserve">0 м. </w:t>
      </w:r>
      <w:r w:rsidR="000E721A" w:rsidRPr="00F20CC6">
        <w:t>(мощность водного слоя 4</w:t>
      </w:r>
      <w:r w:rsidRPr="00F20CC6">
        <w:t xml:space="preserve">0 м.), </w:t>
      </w:r>
      <w:r w:rsidRPr="00F20CC6">
        <w:rPr>
          <w:b/>
          <w:lang w:val="en-US"/>
        </w:rPr>
        <w:t>C</w:t>
      </w:r>
      <w:r w:rsidRPr="00F20CC6">
        <w:rPr>
          <w:b/>
        </w:rPr>
        <w:t xml:space="preserve"> – </w:t>
      </w:r>
      <w:r w:rsidR="000E721A" w:rsidRPr="00F20CC6">
        <w:t>4</w:t>
      </w:r>
      <w:r w:rsidRPr="00F20CC6">
        <w:t>0 м.</w:t>
      </w:r>
      <w:r w:rsidR="000E721A" w:rsidRPr="00F20CC6">
        <w:t xml:space="preserve"> (60 м.)</w:t>
      </w:r>
      <w:r w:rsidRPr="00F20CC6">
        <w:t xml:space="preserve">, </w:t>
      </w:r>
      <w:r w:rsidRPr="00F20CC6">
        <w:rPr>
          <w:b/>
          <w:lang w:val="en-US"/>
        </w:rPr>
        <w:t>D</w:t>
      </w:r>
      <w:r w:rsidRPr="00F20CC6">
        <w:rPr>
          <w:b/>
        </w:rPr>
        <w:t xml:space="preserve"> </w:t>
      </w:r>
      <w:r w:rsidRPr="00F20CC6">
        <w:t>–</w:t>
      </w:r>
      <w:r w:rsidR="000E721A" w:rsidRPr="00F20CC6">
        <w:t xml:space="preserve"> 6</w:t>
      </w:r>
      <w:r w:rsidRPr="00F20CC6">
        <w:t>0 м.</w:t>
      </w:r>
      <w:r w:rsidR="000E721A" w:rsidRPr="00F20CC6">
        <w:t xml:space="preserve"> (80 м.)</w:t>
      </w:r>
      <w:r w:rsidRPr="00F20CC6">
        <w:t>,</w:t>
      </w:r>
      <w:r w:rsidRPr="00F20CC6">
        <w:rPr>
          <w:b/>
        </w:rPr>
        <w:t xml:space="preserve"> </w:t>
      </w:r>
      <w:r w:rsidRPr="00F20CC6">
        <w:rPr>
          <w:b/>
          <w:lang w:val="en-US"/>
        </w:rPr>
        <w:t>E</w:t>
      </w:r>
      <w:r w:rsidRPr="00F20CC6">
        <w:rPr>
          <w:b/>
        </w:rPr>
        <w:t xml:space="preserve"> </w:t>
      </w:r>
      <w:r w:rsidRPr="00F20CC6">
        <w:t xml:space="preserve">– </w:t>
      </w:r>
      <w:r w:rsidR="000E721A" w:rsidRPr="00F20CC6">
        <w:t>80</w:t>
      </w:r>
      <w:r w:rsidRPr="00F20CC6">
        <w:t xml:space="preserve"> м</w:t>
      </w:r>
      <w:r w:rsidR="000E721A" w:rsidRPr="00F20CC6">
        <w:t>. (100 м.)</w:t>
      </w:r>
      <w:r w:rsidRPr="00F20CC6">
        <w:t>,</w:t>
      </w:r>
      <w:r w:rsidRPr="00F20CC6">
        <w:rPr>
          <w:b/>
        </w:rPr>
        <w:t xml:space="preserve"> </w:t>
      </w:r>
      <w:r w:rsidRPr="00F20CC6">
        <w:rPr>
          <w:b/>
          <w:lang w:val="en-US"/>
        </w:rPr>
        <w:t>F</w:t>
      </w:r>
      <w:r w:rsidRPr="00F20CC6">
        <w:rPr>
          <w:b/>
        </w:rPr>
        <w:t xml:space="preserve"> </w:t>
      </w:r>
      <w:r w:rsidRPr="00F20CC6">
        <w:t xml:space="preserve">– </w:t>
      </w:r>
      <w:r w:rsidR="000E721A" w:rsidRPr="00F20CC6">
        <w:t>100</w:t>
      </w:r>
      <w:r w:rsidRPr="00F20CC6">
        <w:t xml:space="preserve"> м.</w:t>
      </w:r>
      <w:r w:rsidR="000E721A" w:rsidRPr="00F20CC6">
        <w:t xml:space="preserve"> (120 м.), </w:t>
      </w:r>
      <w:r w:rsidR="000E721A" w:rsidRPr="00F20CC6">
        <w:rPr>
          <w:b/>
          <w:lang w:val="en-US"/>
        </w:rPr>
        <w:t>G</w:t>
      </w:r>
      <w:r w:rsidR="000E721A" w:rsidRPr="00F20CC6">
        <w:rPr>
          <w:b/>
        </w:rPr>
        <w:t xml:space="preserve"> </w:t>
      </w:r>
      <w:r w:rsidR="000E721A" w:rsidRPr="00F20CC6">
        <w:t>– 120 (140 м.),</w:t>
      </w:r>
      <w:r w:rsidR="000E721A" w:rsidRPr="00F20CC6">
        <w:rPr>
          <w:b/>
        </w:rPr>
        <w:t xml:space="preserve"> </w:t>
      </w:r>
      <w:r w:rsidR="000E721A" w:rsidRPr="00F20CC6">
        <w:rPr>
          <w:b/>
          <w:lang w:val="en-US"/>
        </w:rPr>
        <w:t>H</w:t>
      </w:r>
      <w:r w:rsidR="000E721A" w:rsidRPr="00F20CC6">
        <w:rPr>
          <w:b/>
        </w:rPr>
        <w:t xml:space="preserve"> </w:t>
      </w:r>
      <w:r w:rsidR="000E721A" w:rsidRPr="00F20CC6">
        <w:t>– 140 м. (160 м.)</w:t>
      </w:r>
    </w:p>
    <w:p w:rsidR="00836D03" w:rsidRPr="00F20CC6" w:rsidRDefault="00836D03" w:rsidP="00836D03">
      <w:pPr>
        <w:ind w:firstLine="0"/>
      </w:pPr>
      <w:r w:rsidRPr="00F20CC6">
        <w:rPr>
          <w:noProof/>
          <w:lang w:eastAsia="ru-RU"/>
        </w:rPr>
        <w:lastRenderedPageBreak/>
        <w:drawing>
          <wp:inline distT="0" distB="0" distL="0" distR="0" wp14:anchorId="1BBE4CB7" wp14:editId="6E91CF23">
            <wp:extent cx="5940417" cy="5391150"/>
            <wp:effectExtent l="0" t="0" r="3810" b="0"/>
            <wp:docPr id="48" name="Рисунок 48" descr="C:\Users\Root\Desktop\Презентация ВКР\Сравнение дисперсионных кривых на базе 2000 с меняющимся источник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ot\Desktop\Презентация ВКР\Сравнение дисперсионных кривых на базе 2000 с меняющимся источниками.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560" cy="5394003"/>
                    </a:xfrm>
                    <a:prstGeom prst="rect">
                      <a:avLst/>
                    </a:prstGeom>
                    <a:noFill/>
                    <a:ln>
                      <a:noFill/>
                    </a:ln>
                  </pic:spPr>
                </pic:pic>
              </a:graphicData>
            </a:graphic>
          </wp:inline>
        </w:drawing>
      </w:r>
    </w:p>
    <w:p w:rsidR="00836D03" w:rsidRPr="00F20CC6" w:rsidRDefault="00D747D0" w:rsidP="00264E08">
      <w:pPr>
        <w:ind w:firstLine="0"/>
        <w:jc w:val="center"/>
      </w:pPr>
      <w:r w:rsidRPr="00F20CC6">
        <w:t>Рисунок 31</w:t>
      </w:r>
      <w:r w:rsidR="00836D03" w:rsidRPr="00F20CC6">
        <w:t xml:space="preserve"> – Сравнительный анализ дисперсионных кривых, (А</w:t>
      </w:r>
      <w:r w:rsidR="00045797" w:rsidRPr="00F20CC6">
        <w:t xml:space="preserve"> – источник на глубине 20 </w:t>
      </w:r>
      <w:proofErr w:type="spellStart"/>
      <w:r w:rsidR="00045797" w:rsidRPr="00F20CC6">
        <w:t>м.</w:t>
      </w:r>
      <w:r w:rsidR="00836D03" w:rsidRPr="00F20CC6">
        <w:t>,В</w:t>
      </w:r>
      <w:proofErr w:type="spellEnd"/>
      <w:r w:rsidR="00045797" w:rsidRPr="00F20CC6">
        <w:t xml:space="preserve"> – 40 </w:t>
      </w:r>
      <w:proofErr w:type="spellStart"/>
      <w:r w:rsidR="00045797" w:rsidRPr="00F20CC6">
        <w:t>м.</w:t>
      </w:r>
      <w:r w:rsidR="00836D03" w:rsidRPr="00F20CC6">
        <w:t>,С</w:t>
      </w:r>
      <w:proofErr w:type="spellEnd"/>
      <w:r w:rsidR="00045797" w:rsidRPr="00F20CC6">
        <w:t xml:space="preserve"> – 60 м.</w:t>
      </w:r>
      <w:r w:rsidR="00836D03" w:rsidRPr="00F20CC6">
        <w:t xml:space="preserve"> – мощность </w:t>
      </w:r>
      <w:r w:rsidR="00045797" w:rsidRPr="00F20CC6">
        <w:t>водного слоя</w:t>
      </w:r>
      <w:r w:rsidR="00836D03" w:rsidRPr="00F20CC6">
        <w:t xml:space="preserve"> фиксированная</w:t>
      </w:r>
      <w:r w:rsidR="00045797" w:rsidRPr="00F20CC6">
        <w:t xml:space="preserve"> (200 м.)</w:t>
      </w:r>
      <w:r w:rsidR="00836D03" w:rsidRPr="00F20CC6">
        <w:t>, А1</w:t>
      </w:r>
      <w:r w:rsidR="00045797" w:rsidRPr="00F20CC6">
        <w:t xml:space="preserve"> – источник на глубине 20 м.</w:t>
      </w:r>
      <w:r w:rsidR="00836D03" w:rsidRPr="00F20CC6">
        <w:t>,</w:t>
      </w:r>
      <w:r w:rsidR="00836D03" w:rsidRPr="00F20CC6">
        <w:rPr>
          <w:lang w:val="en-US"/>
        </w:rPr>
        <w:t>B</w:t>
      </w:r>
      <w:r w:rsidR="00836D03" w:rsidRPr="00F20CC6">
        <w:t>1</w:t>
      </w:r>
      <w:r w:rsidR="00045797" w:rsidRPr="00F20CC6">
        <w:t xml:space="preserve"> – 40 м.</w:t>
      </w:r>
      <w:r w:rsidR="00836D03" w:rsidRPr="00F20CC6">
        <w:t>,</w:t>
      </w:r>
      <w:r w:rsidR="00836D03" w:rsidRPr="00F20CC6">
        <w:rPr>
          <w:lang w:val="en-US"/>
        </w:rPr>
        <w:t>C</w:t>
      </w:r>
      <w:r w:rsidR="00836D03" w:rsidRPr="00F20CC6">
        <w:t>1</w:t>
      </w:r>
      <w:r w:rsidR="00045797" w:rsidRPr="00F20CC6">
        <w:t xml:space="preserve"> – 60 м.</w:t>
      </w:r>
      <w:r w:rsidR="00836D03" w:rsidRPr="00F20CC6">
        <w:t xml:space="preserve"> – мощность водного слоя меняется)</w:t>
      </w:r>
    </w:p>
    <w:p w:rsidR="00F54563" w:rsidRPr="00F20CC6" w:rsidRDefault="00264E08" w:rsidP="00607126">
      <w:pPr>
        <w:rPr>
          <w:bCs/>
          <w:iCs/>
        </w:rPr>
      </w:pPr>
      <w:r w:rsidRPr="00F20CC6">
        <w:t>Из анализа полученных данных в результате физического моделирования</w:t>
      </w:r>
      <w:r w:rsidR="002757F4" w:rsidRPr="00F20CC6">
        <w:t xml:space="preserve"> в условиях </w:t>
      </w:r>
      <w:r w:rsidR="00607126" w:rsidRPr="00F20CC6">
        <w:t>меняющегося положения источника с фиксированной и меняющейся мощностью водного слоя</w:t>
      </w:r>
      <w:r w:rsidR="00607126" w:rsidRPr="00F20CC6">
        <w:rPr>
          <w:b/>
          <w:bCs/>
          <w:i/>
          <w:iCs/>
        </w:rPr>
        <w:t xml:space="preserve"> </w:t>
      </w:r>
      <w:r w:rsidR="00607126" w:rsidRPr="00F20CC6">
        <w:rPr>
          <w:bCs/>
          <w:iCs/>
        </w:rPr>
        <w:t>установлено</w:t>
      </w:r>
      <w:r w:rsidR="00607126" w:rsidRPr="00F20CC6">
        <w:t xml:space="preserve">, </w:t>
      </w:r>
      <w:r w:rsidRPr="00F20CC6">
        <w:t xml:space="preserve">что </w:t>
      </w:r>
      <w:r w:rsidR="00607126" w:rsidRPr="00F20CC6">
        <w:t xml:space="preserve">при </w:t>
      </w:r>
      <w:r w:rsidR="000A3645" w:rsidRPr="00F20CC6">
        <w:t>фиксированной и изменяющейся</w:t>
      </w:r>
      <w:r w:rsidR="00607126" w:rsidRPr="00F20CC6">
        <w:t xml:space="preserve"> мощности</w:t>
      </w:r>
      <w:r w:rsidRPr="00F20CC6">
        <w:t xml:space="preserve"> водного слоя кажущиеся скорости </w:t>
      </w:r>
      <w:r w:rsidR="008D6804" w:rsidRPr="00F20CC6">
        <w:t>поверхностной волны Шольте</w:t>
      </w:r>
      <w:r w:rsidR="00607126" w:rsidRPr="00F20CC6">
        <w:t xml:space="preserve"> будут отличат</w:t>
      </w:r>
      <w:r w:rsidR="000A3645" w:rsidRPr="00F20CC6">
        <w:t>ься при одинаковом удалении источника относительно капролона</w:t>
      </w:r>
      <w:r w:rsidR="008D6804" w:rsidRPr="00F20CC6">
        <w:t>. Д</w:t>
      </w:r>
      <w:r w:rsidRPr="00F20CC6">
        <w:t>исперсионные кривые</w:t>
      </w:r>
      <w:r w:rsidR="008D6804" w:rsidRPr="00F20CC6">
        <w:t xml:space="preserve"> основной моды</w:t>
      </w:r>
      <w:r w:rsidRPr="00F20CC6">
        <w:t xml:space="preserve"> не идентичны</w:t>
      </w:r>
      <w:r w:rsidR="000A3645" w:rsidRPr="00F20CC6">
        <w:t>, следовательно, и результаты инверсии будут различаться.</w:t>
      </w:r>
      <w:r w:rsidR="008D6804" w:rsidRPr="00F20CC6">
        <w:t xml:space="preserve"> Характер </w:t>
      </w:r>
      <w:r w:rsidR="000A3645" w:rsidRPr="00F20CC6">
        <w:t>распределения</w:t>
      </w:r>
      <w:r w:rsidR="008D6804" w:rsidRPr="00F20CC6">
        <w:t xml:space="preserve"> общей энергии </w:t>
      </w:r>
      <w:r w:rsidR="000A3645" w:rsidRPr="00F20CC6">
        <w:t>в волновом поле отличается</w:t>
      </w:r>
      <w:r w:rsidR="004B21DA" w:rsidRPr="00F20CC6">
        <w:t xml:space="preserve"> при равных условиях положения источника</w:t>
      </w:r>
      <w:r w:rsidR="002F3B69" w:rsidRPr="00F20CC6">
        <w:t xml:space="preserve">, в случае фиксированной мощности водного слоя доля общей энергии перераспределяется в высшие моды быстрее </w:t>
      </w:r>
      <w:r w:rsidR="004B21DA" w:rsidRPr="00F20CC6">
        <w:t>нежели</w:t>
      </w:r>
      <w:r w:rsidR="002F3B69" w:rsidRPr="00F20CC6">
        <w:t xml:space="preserve"> </w:t>
      </w:r>
      <w:r w:rsidR="004B21DA" w:rsidRPr="00F20CC6">
        <w:t>с переменной мощностью водного слоя.</w:t>
      </w:r>
      <w:r w:rsidR="00F54563" w:rsidRPr="00F20CC6">
        <w:br w:type="page"/>
      </w:r>
    </w:p>
    <w:p w:rsidR="00FC6BE6" w:rsidRPr="00F20CC6" w:rsidRDefault="00942B46" w:rsidP="00611445">
      <w:pPr>
        <w:pStyle w:val="1"/>
      </w:pPr>
      <w:bookmarkStart w:id="13" w:name="_Toc72398993"/>
      <w:r w:rsidRPr="00F20CC6">
        <w:lastRenderedPageBreak/>
        <w:t>ОБРАБОТКА ПОВЕРХНОСТНЫХ ВОЛН ШОЛЬТЕ НА ОСНОВЕ РЕАЛЬНЫХ ДАННЫХ</w:t>
      </w:r>
      <w:bookmarkEnd w:id="13"/>
    </w:p>
    <w:p w:rsidR="009737FC" w:rsidRPr="00F20CC6" w:rsidRDefault="00515D42" w:rsidP="00F54563">
      <w:r w:rsidRPr="00F20CC6">
        <w:t>Обработка поверхностных волн Шольте</w:t>
      </w:r>
      <w:r w:rsidR="00556AB5" w:rsidRPr="00F20CC6">
        <w:t xml:space="preserve"> методом </w:t>
      </w:r>
      <w:r w:rsidR="00556AB5" w:rsidRPr="00F20CC6">
        <w:rPr>
          <w:lang w:val="en-US"/>
        </w:rPr>
        <w:t>MASW</w:t>
      </w:r>
      <w:r w:rsidRPr="00F20CC6">
        <w:t xml:space="preserve"> на основе реальных данных осуществлялась по результатам </w:t>
      </w:r>
      <w:r w:rsidR="004A5D0D" w:rsidRPr="00F20CC6">
        <w:t xml:space="preserve">проведённых </w:t>
      </w:r>
      <w:r w:rsidRPr="00F20CC6">
        <w:t xml:space="preserve">инженерно-геофизических исследований компанией «СПЛИТ». </w:t>
      </w:r>
      <w:r w:rsidR="009737FC" w:rsidRPr="00F20CC6">
        <w:t xml:space="preserve">Работы проводились на </w:t>
      </w:r>
      <w:r w:rsidR="00F54563" w:rsidRPr="00F20CC6">
        <w:t xml:space="preserve">месторождении </w:t>
      </w:r>
      <w:proofErr w:type="spellStart"/>
      <w:r w:rsidR="00F54563" w:rsidRPr="00F20CC6">
        <w:t>Каменомысского</w:t>
      </w:r>
      <w:proofErr w:type="spellEnd"/>
      <w:r w:rsidR="00F54563" w:rsidRPr="00F20CC6">
        <w:t xml:space="preserve"> моря, акватория Обской губы, на </w:t>
      </w:r>
      <w:r w:rsidR="009737FC" w:rsidRPr="00F20CC6">
        <w:t xml:space="preserve">двух площадках </w:t>
      </w:r>
      <w:r w:rsidR="00F54563" w:rsidRPr="00F20CC6">
        <w:t>ЛСП и ЛСП «А»</w:t>
      </w:r>
      <w:r w:rsidRPr="00F20CC6">
        <w:t xml:space="preserve"> </w:t>
      </w:r>
      <w:r w:rsidR="00106623" w:rsidRPr="00F20CC6">
        <w:t>(рисунок 3</w:t>
      </w:r>
      <w:r w:rsidR="00F2221C" w:rsidRPr="00F20CC6">
        <w:t>2</w:t>
      </w:r>
      <w:r w:rsidRPr="00F20CC6">
        <w:t>).</w:t>
      </w:r>
      <w:r w:rsidR="006E1D56" w:rsidRPr="00F20CC6">
        <w:t xml:space="preserve"> </w:t>
      </w:r>
    </w:p>
    <w:p w:rsidR="00515D42" w:rsidRPr="00F20CC6" w:rsidRDefault="009737FC" w:rsidP="00515D42">
      <w:pPr>
        <w:ind w:firstLine="0"/>
        <w:jc w:val="center"/>
      </w:pPr>
      <w:r w:rsidRPr="00F20CC6">
        <w:rPr>
          <w:noProof/>
          <w:lang w:eastAsia="ru-RU"/>
        </w:rPr>
        <w:drawing>
          <wp:inline distT="0" distB="0" distL="0" distR="0" wp14:anchorId="6AC45691" wp14:editId="0939E567">
            <wp:extent cx="4255135" cy="407860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55135" cy="4078605"/>
                    </a:xfrm>
                    <a:prstGeom prst="rect">
                      <a:avLst/>
                    </a:prstGeom>
                    <a:noFill/>
                  </pic:spPr>
                </pic:pic>
              </a:graphicData>
            </a:graphic>
          </wp:inline>
        </w:drawing>
      </w:r>
    </w:p>
    <w:p w:rsidR="00515D42" w:rsidRPr="00F20CC6" w:rsidRDefault="00106623" w:rsidP="00515D42">
      <w:pPr>
        <w:ind w:firstLine="0"/>
        <w:jc w:val="center"/>
      </w:pPr>
      <w:r w:rsidRPr="00F20CC6">
        <w:t>Рисунок 3</w:t>
      </w:r>
      <w:r w:rsidR="00F2221C" w:rsidRPr="00F20CC6">
        <w:t>2</w:t>
      </w:r>
      <w:r w:rsidR="00515D42" w:rsidRPr="00F20CC6">
        <w:t xml:space="preserve"> - Обзорная схема района работ </w:t>
      </w:r>
    </w:p>
    <w:p w:rsidR="00515D42" w:rsidRPr="00F20CC6" w:rsidRDefault="009F653C" w:rsidP="00515D42">
      <w:pPr>
        <w:pStyle w:val="2"/>
      </w:pPr>
      <w:bookmarkStart w:id="14" w:name="_Toc72398994"/>
      <w:r w:rsidRPr="00F20CC6">
        <w:t>4</w:t>
      </w:r>
      <w:r w:rsidR="00515D42" w:rsidRPr="00F20CC6">
        <w:t>.1 Методика и технология проведения сейсмических исследований</w:t>
      </w:r>
      <w:bookmarkEnd w:id="14"/>
    </w:p>
    <w:p w:rsidR="00515D42" w:rsidRPr="00F20CC6" w:rsidRDefault="00515D42" w:rsidP="00515D42">
      <w:pPr>
        <w:ind w:firstLine="708"/>
      </w:pPr>
      <w:r w:rsidRPr="00F20CC6">
        <w:t>В связи с невысокой информативностью классической сейсмоакустической низкочастотной съемки с буксируемыми приемными устройствами по причине загазованности верхней части разреза, на площадке ЛСП «А» были выполнены исследования с использованием донных сейсмических станций. Планирование данных работ было нацелено на получение данных о строении верхней части разреза, основываясь на информации обменных и поверхностных волн, а также низкочастотных волн, на которые в меньшей степени влияет рассеянный газ в ВЧР.</w:t>
      </w:r>
    </w:p>
    <w:p w:rsidR="00515D42" w:rsidRPr="00F20CC6" w:rsidRDefault="00515D42" w:rsidP="00B02F55">
      <w:pPr>
        <w:ind w:firstLine="708"/>
      </w:pPr>
      <w:r w:rsidRPr="00F20CC6">
        <w:lastRenderedPageBreak/>
        <w:t>При планировании работ с использованием донных сейсмических станций была разработана схема раскладки станций на полигоне ЛСП «А», позволяющая в полной мере использовать данные для дальнейшей камеральной обработки методами 2D томографии, МПВ и MASW.</w:t>
      </w:r>
    </w:p>
    <w:p w:rsidR="00515D42" w:rsidRPr="00F20CC6" w:rsidRDefault="00515D42" w:rsidP="00B02F55">
      <w:pPr>
        <w:ind w:firstLine="708"/>
      </w:pPr>
      <w:r w:rsidRPr="00F20CC6">
        <w:t xml:space="preserve">Для проведения работ использовались донные сейсмические станции </w:t>
      </w:r>
      <w:proofErr w:type="spellStart"/>
      <w:r w:rsidRPr="00F20CC6">
        <w:rPr>
          <w:lang w:val="en-US"/>
        </w:rPr>
        <w:t>FireField</w:t>
      </w:r>
      <w:proofErr w:type="spellEnd"/>
      <w:r w:rsidRPr="00F20CC6">
        <w:t xml:space="preserve"> Z700 в количестве 100 </w:t>
      </w:r>
      <w:proofErr w:type="spellStart"/>
      <w:r w:rsidRPr="00F20CC6">
        <w:t>шт</w:t>
      </w:r>
      <w:proofErr w:type="spellEnd"/>
      <w:r w:rsidR="004A5D0D" w:rsidRPr="00F20CC6">
        <w:t xml:space="preserve"> (рисунок </w:t>
      </w:r>
      <w:r w:rsidR="00A93CB4" w:rsidRPr="00F20CC6">
        <w:t>33</w:t>
      </w:r>
      <w:r w:rsidR="004A5D0D" w:rsidRPr="00F20CC6">
        <w:t>)</w:t>
      </w:r>
      <w:r w:rsidRPr="00F20CC6">
        <w:t>.</w:t>
      </w:r>
    </w:p>
    <w:p w:rsidR="004A5D0D" w:rsidRPr="00F20CC6" w:rsidRDefault="004A5D0D" w:rsidP="004A5D0D">
      <w:pPr>
        <w:ind w:firstLine="708"/>
        <w:jc w:val="center"/>
      </w:pPr>
      <w:r w:rsidRPr="00F20CC6">
        <w:rPr>
          <w:noProof/>
          <w:lang w:eastAsia="ru-RU"/>
        </w:rPr>
        <w:drawing>
          <wp:inline distT="0" distB="0" distL="0" distR="0" wp14:anchorId="0D22431D" wp14:editId="767566D4">
            <wp:extent cx="1755775" cy="74993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55775" cy="749935"/>
                    </a:xfrm>
                    <a:prstGeom prst="rect">
                      <a:avLst/>
                    </a:prstGeom>
                    <a:noFill/>
                  </pic:spPr>
                </pic:pic>
              </a:graphicData>
            </a:graphic>
          </wp:inline>
        </w:drawing>
      </w:r>
    </w:p>
    <w:p w:rsidR="004A5D0D" w:rsidRPr="00F20CC6" w:rsidRDefault="000358D7" w:rsidP="004A5D0D">
      <w:pPr>
        <w:ind w:firstLine="708"/>
        <w:jc w:val="center"/>
      </w:pPr>
      <w:r w:rsidRPr="00F20CC6">
        <w:t>Рисунок 3</w:t>
      </w:r>
      <w:r w:rsidR="00A93CB4" w:rsidRPr="00F20CC6">
        <w:t>3</w:t>
      </w:r>
      <w:r w:rsidR="004A5D0D" w:rsidRPr="00F20CC6">
        <w:t xml:space="preserve"> - Донная станция </w:t>
      </w:r>
      <w:r w:rsidR="004A5D0D" w:rsidRPr="00F20CC6">
        <w:rPr>
          <w:lang w:val="en-US"/>
        </w:rPr>
        <w:t>Z</w:t>
      </w:r>
      <w:r w:rsidR="004A5D0D" w:rsidRPr="00F20CC6">
        <w:t>700</w:t>
      </w:r>
      <w:r w:rsidR="004A5D0D" w:rsidRPr="00F20CC6">
        <w:br/>
        <w:t xml:space="preserve">производства компании </w:t>
      </w:r>
      <w:proofErr w:type="spellStart"/>
      <w:r w:rsidR="004A5D0D" w:rsidRPr="00F20CC6">
        <w:rPr>
          <w:lang w:val="en-US"/>
        </w:rPr>
        <w:t>Magseis</w:t>
      </w:r>
      <w:proofErr w:type="spellEnd"/>
      <w:r w:rsidR="004A5D0D" w:rsidRPr="00F20CC6">
        <w:t xml:space="preserve"> </w:t>
      </w:r>
      <w:r w:rsidR="004A5D0D" w:rsidRPr="00F20CC6">
        <w:rPr>
          <w:lang w:val="en-US"/>
        </w:rPr>
        <w:t>Fairfield</w:t>
      </w:r>
      <w:r w:rsidR="004A5D0D" w:rsidRPr="00F20CC6">
        <w:t xml:space="preserve"> </w:t>
      </w:r>
      <w:r w:rsidR="004A5D0D" w:rsidRPr="00F20CC6">
        <w:rPr>
          <w:lang w:val="en-US"/>
        </w:rPr>
        <w:t>ASA</w:t>
      </w:r>
    </w:p>
    <w:p w:rsidR="00515D42" w:rsidRPr="00F20CC6" w:rsidRDefault="00515D42" w:rsidP="00B02F55">
      <w:pPr>
        <w:ind w:firstLine="708"/>
      </w:pPr>
      <w:r w:rsidRPr="00F20CC6">
        <w:t>Отстрел полигона проводился по сетк</w:t>
      </w:r>
      <w:r w:rsidR="001D7EF4" w:rsidRPr="00F20CC6">
        <w:t>е профилей, изображенной на рисунке</w:t>
      </w:r>
      <w:r w:rsidRPr="00F20CC6">
        <w:t xml:space="preserve"> </w:t>
      </w:r>
      <w:r w:rsidR="00837833" w:rsidRPr="00F20CC6">
        <w:t>3</w:t>
      </w:r>
      <w:r w:rsidR="00A93CB4" w:rsidRPr="00F20CC6">
        <w:t>4</w:t>
      </w:r>
      <w:r w:rsidRPr="00F20CC6">
        <w:t>. Данная схема отстрела совмещает в себе отработку двух полигонов – 900х900 метров по ортогональной сети с шагом между линиями ПВ 150 метров, и 200х200 метров по ортогональной сети с шагом линий ПВ 25х50 метров с выносами по 100 метров с каждой из сторон уплотненного полигона. Плановая раскладка донных станц</w:t>
      </w:r>
      <w:r w:rsidR="001D7EF4" w:rsidRPr="00F20CC6">
        <w:t xml:space="preserve">ий на полигоне приведена на </w:t>
      </w:r>
      <w:r w:rsidR="00A93CB4" w:rsidRPr="00F20CC6">
        <w:t>рисунке 34</w:t>
      </w:r>
      <w:r w:rsidRPr="00F20CC6">
        <w:t>. Данная раскладка совмещает основные фрагменты (фигуры):</w:t>
      </w:r>
    </w:p>
    <w:p w:rsidR="00515D42" w:rsidRPr="00F20CC6" w:rsidRDefault="00515D42" w:rsidP="00515D42">
      <w:pPr>
        <w:numPr>
          <w:ilvl w:val="0"/>
          <w:numId w:val="16"/>
        </w:numPr>
      </w:pPr>
      <w:r w:rsidRPr="00F20CC6">
        <w:t>Полигон 900х900 метров с равномерной сеткой ПП 150х150 метров;</w:t>
      </w:r>
    </w:p>
    <w:p w:rsidR="00515D42" w:rsidRPr="00F20CC6" w:rsidRDefault="00515D42" w:rsidP="00515D42">
      <w:pPr>
        <w:numPr>
          <w:ilvl w:val="0"/>
          <w:numId w:val="16"/>
        </w:numPr>
      </w:pPr>
      <w:r w:rsidRPr="00F20CC6">
        <w:t>Полигон 200х200 метров в центре площадки со сгущенной равномерной сеткой ПП 25х50 метров;</w:t>
      </w:r>
    </w:p>
    <w:p w:rsidR="00515D42" w:rsidRPr="00F20CC6" w:rsidRDefault="00515D42" w:rsidP="00515D42">
      <w:pPr>
        <w:numPr>
          <w:ilvl w:val="0"/>
          <w:numId w:val="16"/>
        </w:numPr>
      </w:pPr>
      <w:r w:rsidRPr="00F20CC6">
        <w:t>«Крест» через центр площадки с шагом ПП – 75 метров;</w:t>
      </w:r>
    </w:p>
    <w:p w:rsidR="00515D42" w:rsidRPr="00F20CC6" w:rsidRDefault="00515D42" w:rsidP="00515D42">
      <w:pPr>
        <w:numPr>
          <w:ilvl w:val="0"/>
          <w:numId w:val="16"/>
        </w:numPr>
      </w:pPr>
      <w:r w:rsidRPr="00F20CC6">
        <w:t>Места скважин.</w:t>
      </w:r>
    </w:p>
    <w:p w:rsidR="00515D42" w:rsidRPr="00F20CC6" w:rsidRDefault="00515D42" w:rsidP="00B02F55">
      <w:pPr>
        <w:ind w:firstLine="708"/>
      </w:pPr>
      <w:r w:rsidRPr="00F20CC6">
        <w:t xml:space="preserve">Для отработки линий ПВ использовались 2 </w:t>
      </w:r>
      <w:proofErr w:type="spellStart"/>
      <w:r w:rsidRPr="00F20CC6">
        <w:t>пневмоисточника</w:t>
      </w:r>
      <w:proofErr w:type="spellEnd"/>
      <w:r w:rsidRPr="00F20CC6">
        <w:t xml:space="preserve"> малого объема </w:t>
      </w:r>
      <w:proofErr w:type="spellStart"/>
      <w:r w:rsidRPr="00F20CC6">
        <w:t>SleeveGun</w:t>
      </w:r>
      <w:proofErr w:type="spellEnd"/>
      <w:r w:rsidRPr="00F20CC6">
        <w:t xml:space="preserve"> 20 </w:t>
      </w:r>
      <w:proofErr w:type="spellStart"/>
      <w:r w:rsidRPr="00F20CC6">
        <w:t>cu.inch</w:t>
      </w:r>
      <w:proofErr w:type="spellEnd"/>
      <w:r w:rsidRPr="00F20CC6">
        <w:t>. Буксировка ПИ (</w:t>
      </w:r>
      <w:proofErr w:type="spellStart"/>
      <w:r w:rsidRPr="00F20CC6">
        <w:t>пневмоисточника</w:t>
      </w:r>
      <w:proofErr w:type="spellEnd"/>
      <w:r w:rsidRPr="00F20CC6">
        <w:t>) осуществлялась с кормы судна в 15 метрах от кормы. Заглубление ПИ было выбрано в ходе ОМР и составило около 5 метров. Шаг ПВ составлял 5 метров.</w:t>
      </w:r>
    </w:p>
    <w:p w:rsidR="00515D42" w:rsidRPr="00F20CC6" w:rsidRDefault="00837833" w:rsidP="00837833">
      <w:pPr>
        <w:ind w:firstLine="0"/>
        <w:jc w:val="center"/>
        <w:rPr>
          <w:color w:val="FF0000"/>
        </w:rPr>
      </w:pPr>
      <w:r w:rsidRPr="00F20CC6">
        <w:rPr>
          <w:noProof/>
          <w:lang w:eastAsia="ru-RU"/>
        </w:rPr>
        <w:lastRenderedPageBreak/>
        <w:drawing>
          <wp:inline distT="0" distB="0" distL="0" distR="0" wp14:anchorId="10F6D52B" wp14:editId="685C99BA">
            <wp:extent cx="4219575" cy="500062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19575" cy="5000625"/>
                    </a:xfrm>
                    <a:prstGeom prst="rect">
                      <a:avLst/>
                    </a:prstGeom>
                  </pic:spPr>
                </pic:pic>
              </a:graphicData>
            </a:graphic>
          </wp:inline>
        </w:drawing>
      </w:r>
    </w:p>
    <w:p w:rsidR="00837833" w:rsidRPr="00F20CC6" w:rsidRDefault="006E1D56" w:rsidP="00837833">
      <w:pPr>
        <w:ind w:firstLine="0"/>
        <w:jc w:val="center"/>
      </w:pPr>
      <w:r w:rsidRPr="00F20CC6">
        <w:t>Рис</w:t>
      </w:r>
      <w:r w:rsidR="00837833" w:rsidRPr="00F20CC6">
        <w:t xml:space="preserve">унок </w:t>
      </w:r>
      <w:r w:rsidR="00A93CB4" w:rsidRPr="00F20CC6">
        <w:t>34</w:t>
      </w:r>
      <w:r w:rsidRPr="00F20CC6">
        <w:t xml:space="preserve"> - Схема расположения ПП, линий ПВ и скважин на площадке ЛСП «А»</w:t>
      </w:r>
    </w:p>
    <w:p w:rsidR="00515D42" w:rsidRPr="00F20CC6" w:rsidRDefault="006E1D56" w:rsidP="009F653C">
      <w:pPr>
        <w:pStyle w:val="2"/>
        <w:numPr>
          <w:ilvl w:val="1"/>
          <w:numId w:val="24"/>
        </w:numPr>
      </w:pPr>
      <w:bookmarkStart w:id="15" w:name="_Toc72398995"/>
      <w:r w:rsidRPr="00F20CC6">
        <w:t>Анализ исходных сейсмических данных</w:t>
      </w:r>
      <w:bookmarkEnd w:id="15"/>
    </w:p>
    <w:p w:rsidR="006E1D56" w:rsidRPr="00F20CC6" w:rsidRDefault="0058341C" w:rsidP="006E1D56">
      <w:r w:rsidRPr="00F20CC6">
        <w:t xml:space="preserve">На </w:t>
      </w:r>
      <w:r w:rsidR="00837833" w:rsidRPr="00F20CC6">
        <w:t>рисунке 3</w:t>
      </w:r>
      <w:r w:rsidR="007C077E" w:rsidRPr="00F20CC6">
        <w:t>5</w:t>
      </w:r>
      <w:r w:rsidRPr="00F20CC6">
        <w:t xml:space="preserve"> представлен анализ волновой картины сейсмограммы ОПП </w:t>
      </w:r>
      <w:r w:rsidR="00D713E3" w:rsidRPr="00F20CC6">
        <w:t>(донной станции №49,</w:t>
      </w:r>
      <w:r w:rsidR="00D713E3" w:rsidRPr="00F20CC6">
        <w:rPr>
          <w:i/>
        </w:rPr>
        <w:t xml:space="preserve"> </w:t>
      </w:r>
      <w:r w:rsidR="00D713E3" w:rsidRPr="00F20CC6">
        <w:t>профиль 06 (</w:t>
      </w:r>
      <w:r w:rsidR="00D713E3" w:rsidRPr="00F20CC6">
        <w:rPr>
          <w:lang w:val="en-US"/>
        </w:rPr>
        <w:t>crossline</w:t>
      </w:r>
      <w:r w:rsidR="00D713E3" w:rsidRPr="00F20CC6">
        <w:t xml:space="preserve">)) </w:t>
      </w:r>
      <w:r w:rsidRPr="00F20CC6">
        <w:t>по компоненте гидрофона. Красной линией указана водная волна. Фиолетовой линией – продольная волна по грунту с кажущейся скоростью 400 м/с. Примечательно её быстрое затухание с удалением. Синей линией обозначена головная волна с кажущейся скоростью 1700–1800 м/с. Зеленой линией отмечены волны Шольте. Стоит отметить, что данные волны слабо затухают, таким образом на сейсмограмме наблюдаются те же волны с предыдущего выстрела (оранжевая линия). Жёлтым</w:t>
      </w:r>
      <w:r w:rsidR="00D713E3" w:rsidRPr="00F20CC6">
        <w:t xml:space="preserve"> цветом</w:t>
      </w:r>
      <w:r w:rsidRPr="00F20CC6">
        <w:t xml:space="preserve"> обозначен шум от судна.</w:t>
      </w:r>
    </w:p>
    <w:p w:rsidR="0058341C" w:rsidRPr="00F20CC6" w:rsidRDefault="0058341C" w:rsidP="0058341C">
      <w:r w:rsidRPr="00F20CC6">
        <w:t>На рис</w:t>
      </w:r>
      <w:r w:rsidR="00837833" w:rsidRPr="00F20CC6">
        <w:t>унке 3</w:t>
      </w:r>
      <w:r w:rsidR="007C077E" w:rsidRPr="00F20CC6">
        <w:t>7</w:t>
      </w:r>
      <w:r w:rsidRPr="00F20CC6">
        <w:t xml:space="preserve"> приведены АЧХ с сейсмограммы на рис</w:t>
      </w:r>
      <w:r w:rsidR="00837833" w:rsidRPr="00F20CC6">
        <w:t>унке 3</w:t>
      </w:r>
      <w:r w:rsidR="007C077E" w:rsidRPr="00F20CC6">
        <w:t>6</w:t>
      </w:r>
      <w:r w:rsidRPr="00F20CC6">
        <w:t xml:space="preserve">. На спектрах АЧХ можно заметить 2 частотные полосы: от 5 до 25 Гц и от 125 до 220 Гц. Водная волна характеризуется высокочастотным спектром, поверхностным волнам Шольте отвечают </w:t>
      </w:r>
      <w:r w:rsidRPr="00F20CC6">
        <w:lastRenderedPageBreak/>
        <w:t>низкие частоты. Преломленная волна выходит в первые вступления на удалениях порядка 400 м.</w:t>
      </w:r>
    </w:p>
    <w:p w:rsidR="0058341C" w:rsidRPr="00F20CC6" w:rsidRDefault="00D713E3" w:rsidP="006E1D56">
      <w:r w:rsidRPr="00F20CC6">
        <w:rPr>
          <w:noProof/>
          <w:lang w:eastAsia="ru-RU"/>
        </w:rPr>
        <w:drawing>
          <wp:inline distT="0" distB="0" distL="0" distR="0" wp14:anchorId="43825CDF" wp14:editId="7B31AADA">
            <wp:extent cx="4860000" cy="3955087"/>
            <wp:effectExtent l="0" t="0" r="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60000" cy="3955087"/>
                    </a:xfrm>
                    <a:prstGeom prst="rect">
                      <a:avLst/>
                    </a:prstGeom>
                    <a:noFill/>
                    <a:ln>
                      <a:noFill/>
                    </a:ln>
                  </pic:spPr>
                </pic:pic>
              </a:graphicData>
            </a:graphic>
          </wp:inline>
        </w:drawing>
      </w:r>
    </w:p>
    <w:p w:rsidR="00D713E3" w:rsidRPr="00F20CC6" w:rsidRDefault="00837833" w:rsidP="00D713E3">
      <w:pPr>
        <w:jc w:val="center"/>
      </w:pPr>
      <w:r w:rsidRPr="00F20CC6">
        <w:t xml:space="preserve">Рисунок </w:t>
      </w:r>
      <w:r w:rsidR="007C077E" w:rsidRPr="00F20CC6">
        <w:t>35</w:t>
      </w:r>
      <w:r w:rsidR="00D713E3" w:rsidRPr="00F20CC6">
        <w:t xml:space="preserve"> - Анализ волнового поля компоненты гидрофона. Параметры визуализации: нормализация – индивидуальная (каждая трасса нормализована на свой максимум), коэффициент усиления 0.732. Сейсмограмма после применения полосового фильтра </w:t>
      </w:r>
      <w:proofErr w:type="spellStart"/>
      <w:r w:rsidR="00D713E3" w:rsidRPr="00F20CC6">
        <w:t>Ormsb</w:t>
      </w:r>
      <w:proofErr w:type="spellEnd"/>
      <w:r w:rsidR="00D713E3" w:rsidRPr="00F20CC6">
        <w:rPr>
          <w:lang w:val="en-US"/>
        </w:rPr>
        <w:t>y</w:t>
      </w:r>
      <w:r w:rsidR="00D713E3" w:rsidRPr="00F20CC6">
        <w:t xml:space="preserve"> </w:t>
      </w:r>
      <w:proofErr w:type="spellStart"/>
      <w:r w:rsidR="00D713E3" w:rsidRPr="00F20CC6">
        <w:rPr>
          <w:lang w:val="en-US"/>
        </w:rPr>
        <w:t>bandpass</w:t>
      </w:r>
      <w:proofErr w:type="spellEnd"/>
      <w:r w:rsidR="00D713E3" w:rsidRPr="00F20CC6">
        <w:t xml:space="preserve"> </w:t>
      </w:r>
      <w:r w:rsidR="00D713E3" w:rsidRPr="00F20CC6">
        <w:rPr>
          <w:lang w:val="en-US"/>
        </w:rPr>
        <w:t>filter</w:t>
      </w:r>
      <w:r w:rsidR="00D713E3" w:rsidRPr="00F20CC6">
        <w:t xml:space="preserve"> </w:t>
      </w:r>
      <w:r w:rsidR="00D713E3" w:rsidRPr="00F20CC6">
        <w:rPr>
          <w:szCs w:val="24"/>
        </w:rPr>
        <w:t>1-2-220-225 Гц</w:t>
      </w:r>
    </w:p>
    <w:p w:rsidR="00D713E3" w:rsidRPr="00F20CC6" w:rsidRDefault="00D713E3" w:rsidP="006700CF">
      <w:pPr>
        <w:ind w:firstLine="0"/>
        <w:jc w:val="center"/>
      </w:pPr>
      <w:r w:rsidRPr="00F20CC6">
        <w:rPr>
          <w:noProof/>
          <w:lang w:eastAsia="ru-RU"/>
        </w:rPr>
        <w:lastRenderedPageBreak/>
        <w:drawing>
          <wp:inline distT="0" distB="0" distL="0" distR="0" wp14:anchorId="3B747737" wp14:editId="7E0E42EE">
            <wp:extent cx="5400000" cy="434423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00" cy="4344238"/>
                    </a:xfrm>
                    <a:prstGeom prst="rect">
                      <a:avLst/>
                    </a:prstGeom>
                    <a:noFill/>
                    <a:ln>
                      <a:noFill/>
                    </a:ln>
                  </pic:spPr>
                </pic:pic>
              </a:graphicData>
            </a:graphic>
          </wp:inline>
        </w:drawing>
      </w:r>
    </w:p>
    <w:p w:rsidR="00D713E3" w:rsidRPr="00F20CC6" w:rsidRDefault="00D713E3" w:rsidP="00D713E3">
      <w:r w:rsidRPr="00F20CC6">
        <w:t>Рисуно</w:t>
      </w:r>
      <w:r w:rsidR="007C077E" w:rsidRPr="00F20CC6">
        <w:t>к 36</w:t>
      </w:r>
      <w:r w:rsidRPr="00F20CC6">
        <w:t xml:space="preserve"> - Сейсмограмма ОПП по компоненте гидрофона с указанием областей расчета спектров АЧХ</w:t>
      </w:r>
    </w:p>
    <w:p w:rsidR="00D713E3" w:rsidRPr="00F20CC6" w:rsidRDefault="00D713E3" w:rsidP="00D713E3">
      <w:pPr>
        <w:ind w:firstLine="0"/>
        <w:jc w:val="center"/>
      </w:pPr>
      <w:r w:rsidRPr="00F20CC6">
        <w:rPr>
          <w:noProof/>
          <w:lang w:eastAsia="ru-RU"/>
        </w:rPr>
        <w:drawing>
          <wp:inline distT="0" distB="0" distL="0" distR="0" wp14:anchorId="042AAF62" wp14:editId="7496ED15">
            <wp:extent cx="5937885" cy="2731135"/>
            <wp:effectExtent l="0" t="0" r="571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7885" cy="2731135"/>
                    </a:xfrm>
                    <a:prstGeom prst="rect">
                      <a:avLst/>
                    </a:prstGeom>
                    <a:noFill/>
                  </pic:spPr>
                </pic:pic>
              </a:graphicData>
            </a:graphic>
          </wp:inline>
        </w:drawing>
      </w:r>
    </w:p>
    <w:p w:rsidR="00D713E3" w:rsidRPr="00F20CC6" w:rsidRDefault="00D713E3" w:rsidP="00D713E3">
      <w:pPr>
        <w:ind w:firstLine="0"/>
        <w:jc w:val="center"/>
      </w:pPr>
      <w:r w:rsidRPr="00F20CC6">
        <w:t>Рис</w:t>
      </w:r>
      <w:r w:rsidR="00837833" w:rsidRPr="00F20CC6">
        <w:t>унок 3</w:t>
      </w:r>
      <w:r w:rsidR="007C077E" w:rsidRPr="00F20CC6">
        <w:t>7</w:t>
      </w:r>
      <w:r w:rsidRPr="00F20CC6">
        <w:t xml:space="preserve"> - Спектры АЧХ, рассчитанные по областям, представленным на рисунке 27 Оранжевый цвет – АЧХ всей сейсмограммы, синий – АЧХ водной волны, зелёный – АЧХ преломленные волны, сиреневый – АЧХ волны Шольте, красный – АЧХ шума</w:t>
      </w:r>
    </w:p>
    <w:p w:rsidR="00D713E3" w:rsidRPr="00F20CC6" w:rsidRDefault="00D713E3" w:rsidP="00D713E3">
      <w:pPr>
        <w:ind w:firstLine="0"/>
        <w:jc w:val="center"/>
      </w:pPr>
    </w:p>
    <w:p w:rsidR="006700CF" w:rsidRPr="00F20CC6" w:rsidRDefault="009F653C" w:rsidP="006700CF">
      <w:pPr>
        <w:pStyle w:val="2"/>
      </w:pPr>
      <w:bookmarkStart w:id="16" w:name="_Toc72398996"/>
      <w:r w:rsidRPr="00F20CC6">
        <w:lastRenderedPageBreak/>
        <w:t>4</w:t>
      </w:r>
      <w:r w:rsidR="006700CF" w:rsidRPr="00F20CC6">
        <w:t>.3 Обработка сейсмических данных в рамках многоканального анализа поверхностных волн (метод MASW)</w:t>
      </w:r>
      <w:bookmarkEnd w:id="16"/>
    </w:p>
    <w:p w:rsidR="0094627D" w:rsidRPr="00F20CC6" w:rsidRDefault="0094627D" w:rsidP="0094627D">
      <w:pPr>
        <w:ind w:firstLine="708"/>
      </w:pPr>
      <w:r w:rsidRPr="00F20CC6">
        <w:t>Обработка поверхностных волн в рамках метода MASW осуществляется в несколько этапов:</w:t>
      </w:r>
    </w:p>
    <w:p w:rsidR="0094627D" w:rsidRPr="00F20CC6" w:rsidRDefault="0094627D" w:rsidP="0094627D">
      <w:pPr>
        <w:numPr>
          <w:ilvl w:val="0"/>
          <w:numId w:val="17"/>
        </w:numPr>
      </w:pPr>
      <w:r w:rsidRPr="00F20CC6">
        <w:t>Выделение целевых волн;</w:t>
      </w:r>
    </w:p>
    <w:p w:rsidR="00BF2464" w:rsidRPr="00F20CC6" w:rsidRDefault="009E0BE6" w:rsidP="0094627D">
      <w:pPr>
        <w:numPr>
          <w:ilvl w:val="0"/>
          <w:numId w:val="17"/>
        </w:numPr>
      </w:pPr>
      <w:r w:rsidRPr="00F20CC6">
        <w:t>Дисперсионный анализ – построение дисперсионных изображений. На каждую полученную сейсмограмму рассчиты</w:t>
      </w:r>
      <w:r w:rsidR="00BF2464" w:rsidRPr="00F20CC6">
        <w:t>вают дисперсионное изображение;</w:t>
      </w:r>
    </w:p>
    <w:p w:rsidR="0094627D" w:rsidRPr="00F20CC6" w:rsidRDefault="00BF2464" w:rsidP="00BF2464">
      <w:pPr>
        <w:numPr>
          <w:ilvl w:val="0"/>
          <w:numId w:val="17"/>
        </w:numPr>
      </w:pPr>
      <w:r w:rsidRPr="00F20CC6">
        <w:t>Инверсия - нахождения профиля поперечных скоростей, теоретическая дисперсионная кривая которого максимально приближена к измеренной кривой.</w:t>
      </w:r>
    </w:p>
    <w:p w:rsidR="0094627D" w:rsidRPr="00F20CC6" w:rsidRDefault="0094627D" w:rsidP="0094627D">
      <w:pPr>
        <w:ind w:firstLine="708"/>
      </w:pPr>
      <w:r w:rsidRPr="00F20CC6">
        <w:t>Учитывая, что более 60% энергии взрыва идет на образование поверхностной волны Рэлея</w:t>
      </w:r>
      <w:r w:rsidR="00673D47" w:rsidRPr="00F20CC6">
        <w:t>, что справедливо и для волны Шольте</w:t>
      </w:r>
      <w:r w:rsidRPr="00F20CC6">
        <w:t>, энергия которой, в свою очередь, затухает как 1/</w:t>
      </w:r>
      <w:r w:rsidRPr="00F20CC6">
        <w:rPr>
          <w:lang w:val="en-US"/>
        </w:rPr>
        <w:t>r</w:t>
      </w:r>
      <w:r w:rsidRPr="00F20CC6">
        <w:t xml:space="preserve"> (</w:t>
      </w:r>
      <w:r w:rsidRPr="00F20CC6">
        <w:rPr>
          <w:lang w:val="en-US"/>
        </w:rPr>
        <w:t>r</w:t>
      </w:r>
      <w:r w:rsidRPr="00F20CC6">
        <w:t xml:space="preserve"> – расстояние от источника до приемника), в отличие от отраженной волны, где энергия затухает как 1/</w:t>
      </w:r>
      <w:r w:rsidRPr="00F20CC6">
        <w:rPr>
          <w:lang w:val="en-US"/>
        </w:rPr>
        <w:t>r</w:t>
      </w:r>
      <w:r w:rsidRPr="00F20CC6">
        <w:rPr>
          <w:vertAlign w:val="superscript"/>
        </w:rPr>
        <w:t>2</w:t>
      </w:r>
      <w:r w:rsidRPr="00F20CC6">
        <w:t>, то для выделения целевого сигнала требуется минимальное количество процеду</w:t>
      </w:r>
      <w:r w:rsidR="00837833" w:rsidRPr="00F20CC6">
        <w:t>р. Выделение сигнала выполнялось</w:t>
      </w:r>
      <w:r w:rsidRPr="00F20CC6">
        <w:t xml:space="preserve"> согласно следующему графу:</w:t>
      </w:r>
    </w:p>
    <w:p w:rsidR="0094627D" w:rsidRPr="00F20CC6" w:rsidRDefault="0094627D" w:rsidP="0094627D">
      <w:pPr>
        <w:numPr>
          <w:ilvl w:val="0"/>
          <w:numId w:val="18"/>
        </w:numPr>
      </w:pPr>
      <w:r w:rsidRPr="00F20CC6">
        <w:t xml:space="preserve">Обращение геометрии (приемник рассматривается как источник и наоборот) для приведения заголовков трасс к стандартным требованиям модуля </w:t>
      </w:r>
      <w:r w:rsidRPr="00F20CC6">
        <w:rPr>
          <w:lang w:val="en-US"/>
        </w:rPr>
        <w:t>MASW</w:t>
      </w:r>
      <w:r w:rsidRPr="00F20CC6">
        <w:t xml:space="preserve"> программы </w:t>
      </w:r>
      <w:proofErr w:type="spellStart"/>
      <w:r w:rsidRPr="00F20CC6">
        <w:rPr>
          <w:lang w:val="en-US"/>
        </w:rPr>
        <w:t>RadExPro</w:t>
      </w:r>
      <w:proofErr w:type="spellEnd"/>
      <w:r w:rsidRPr="00F20CC6">
        <w:t xml:space="preserve"> 2018.2 (ООО «</w:t>
      </w:r>
      <w:proofErr w:type="spellStart"/>
      <w:r w:rsidRPr="00F20CC6">
        <w:t>Деко</w:t>
      </w:r>
      <w:proofErr w:type="spellEnd"/>
      <w:r w:rsidRPr="00F20CC6">
        <w:t>–геофизика СК»);</w:t>
      </w:r>
    </w:p>
    <w:p w:rsidR="0094627D" w:rsidRPr="00F20CC6" w:rsidRDefault="0094627D" w:rsidP="0094627D">
      <w:pPr>
        <w:numPr>
          <w:ilvl w:val="0"/>
          <w:numId w:val="18"/>
        </w:numPr>
      </w:pPr>
      <w:r w:rsidRPr="00F20CC6">
        <w:t>Разделение всех трасс на сейсмограммы ОПВ по 2</w:t>
      </w:r>
      <w:r w:rsidRPr="00F20CC6">
        <w:rPr>
          <w:lang w:val="en-US"/>
        </w:rPr>
        <w:t>D</w:t>
      </w:r>
      <w:r w:rsidRPr="00F20CC6">
        <w:t xml:space="preserve"> профилям;</w:t>
      </w:r>
    </w:p>
    <w:p w:rsidR="0094627D" w:rsidRPr="00F20CC6" w:rsidRDefault="0094627D" w:rsidP="0094627D">
      <w:pPr>
        <w:numPr>
          <w:ilvl w:val="0"/>
          <w:numId w:val="18"/>
        </w:numPr>
      </w:pPr>
      <w:r w:rsidRPr="00F20CC6">
        <w:t xml:space="preserve">Изменение заголовка </w:t>
      </w:r>
      <w:r w:rsidRPr="00F20CC6">
        <w:rPr>
          <w:lang w:val="en-US"/>
        </w:rPr>
        <w:t>FFID</w:t>
      </w:r>
      <w:r w:rsidRPr="00F20CC6">
        <w:t xml:space="preserve"> трасс с отрицательными удалениями так, чтобы такие трассы задавались уникально;</w:t>
      </w:r>
    </w:p>
    <w:p w:rsidR="0094627D" w:rsidRPr="00F20CC6" w:rsidRDefault="0094627D" w:rsidP="0094627D">
      <w:pPr>
        <w:numPr>
          <w:ilvl w:val="0"/>
          <w:numId w:val="18"/>
        </w:numPr>
      </w:pPr>
      <w:r w:rsidRPr="00F20CC6">
        <w:t>Полосовая фильтрация в диапазоне частот, характерном</w:t>
      </w:r>
      <w:r w:rsidR="00BE7354" w:rsidRPr="00F20CC6">
        <w:t xml:space="preserve"> для поверхностной волны Шольте, в данном случае использовался полосовой фильтр высоких частот </w:t>
      </w:r>
      <w:proofErr w:type="spellStart"/>
      <w:r w:rsidR="00BE7354" w:rsidRPr="00F20CC6">
        <w:t>Ormsb</w:t>
      </w:r>
      <w:proofErr w:type="spellEnd"/>
      <w:r w:rsidR="00BE7354" w:rsidRPr="00F20CC6">
        <w:rPr>
          <w:lang w:val="en-US"/>
        </w:rPr>
        <w:t>y</w:t>
      </w:r>
      <w:r w:rsidR="00BE7354" w:rsidRPr="00F20CC6">
        <w:t xml:space="preserve"> </w:t>
      </w:r>
      <w:proofErr w:type="spellStart"/>
      <w:r w:rsidR="00BE7354" w:rsidRPr="00F20CC6">
        <w:rPr>
          <w:lang w:val="en-US"/>
        </w:rPr>
        <w:t>bandpass</w:t>
      </w:r>
      <w:proofErr w:type="spellEnd"/>
      <w:r w:rsidR="00BE7354" w:rsidRPr="00F20CC6">
        <w:t xml:space="preserve"> </w:t>
      </w:r>
      <w:r w:rsidR="00BE7354" w:rsidRPr="00F20CC6">
        <w:rPr>
          <w:lang w:val="en-US"/>
        </w:rPr>
        <w:t>filter</w:t>
      </w:r>
      <w:r w:rsidR="00BE7354" w:rsidRPr="00F20CC6">
        <w:t xml:space="preserve"> 1-2-6-12 Гц</w:t>
      </w:r>
    </w:p>
    <w:p w:rsidR="0094627D" w:rsidRPr="00F20CC6" w:rsidRDefault="0094627D" w:rsidP="0094627D">
      <w:pPr>
        <w:numPr>
          <w:ilvl w:val="0"/>
          <w:numId w:val="18"/>
        </w:numPr>
      </w:pPr>
      <w:r w:rsidRPr="00F20CC6">
        <w:t xml:space="preserve">Обнуление участков записи, на которых отсутствует целевой сигнал, т.е. применение верхнего и нижнего </w:t>
      </w:r>
      <w:proofErr w:type="spellStart"/>
      <w:r w:rsidRPr="00F20CC6">
        <w:t>мьютинга</w:t>
      </w:r>
      <w:proofErr w:type="spellEnd"/>
      <w:r w:rsidRPr="00F20CC6">
        <w:t>;</w:t>
      </w:r>
    </w:p>
    <w:p w:rsidR="0094627D" w:rsidRPr="00F20CC6" w:rsidRDefault="0094627D" w:rsidP="0094627D">
      <w:pPr>
        <w:numPr>
          <w:ilvl w:val="0"/>
          <w:numId w:val="18"/>
        </w:numPr>
      </w:pPr>
      <w:r w:rsidRPr="00F20CC6">
        <w:t xml:space="preserve">Коррекция амплитуд за цилиндрическое расхождение согласно закону: </w:t>
      </w:r>
      <m:oMath>
        <m:r>
          <w:rPr>
            <w:rFonts w:ascii="Cambria Math" w:hAnsi="Cambria Math"/>
          </w:rPr>
          <m:t>~</m:t>
        </m:r>
        <m:rad>
          <m:radPr>
            <m:degHide m:val="1"/>
            <m:ctrlPr>
              <w:rPr>
                <w:rFonts w:ascii="Cambria Math" w:hAnsi="Cambria Math"/>
                <w:i/>
                <w:lang w:val="en-US"/>
              </w:rPr>
            </m:ctrlPr>
          </m:radPr>
          <m:deg/>
          <m:e>
            <m:r>
              <w:rPr>
                <w:rFonts w:ascii="Cambria Math" w:hAnsi="Cambria Math"/>
                <w:lang w:val="en-US"/>
              </w:rPr>
              <m:t>t</m:t>
            </m:r>
          </m:e>
        </m:rad>
      </m:oMath>
      <w:r w:rsidRPr="00F20CC6">
        <w:t>.</w:t>
      </w:r>
    </w:p>
    <w:p w:rsidR="00BE7354" w:rsidRPr="00F20CC6" w:rsidRDefault="00BE7354" w:rsidP="00BE7354">
      <w:r w:rsidRPr="00F20CC6">
        <w:t xml:space="preserve">Пример исходной полевой записи в сравнении с результатами применения обозначенных выше процедур показан на </w:t>
      </w:r>
      <w:r w:rsidR="007C077E" w:rsidRPr="00F20CC6">
        <w:t>рисунке 38</w:t>
      </w:r>
      <w:r w:rsidRPr="00F20CC6">
        <w:t>.</w:t>
      </w:r>
    </w:p>
    <w:p w:rsidR="0094627D" w:rsidRPr="00F20CC6" w:rsidRDefault="0094627D" w:rsidP="0094627D">
      <w:pPr>
        <w:ind w:firstLine="0"/>
        <w:jc w:val="center"/>
      </w:pPr>
      <w:r w:rsidRPr="00F20CC6">
        <w:rPr>
          <w:noProof/>
          <w:lang w:eastAsia="ru-RU"/>
        </w:rPr>
        <w:lastRenderedPageBreak/>
        <w:drawing>
          <wp:inline distT="0" distB="0" distL="0" distR="0" wp14:anchorId="5D123E75" wp14:editId="1FF2E3D9">
            <wp:extent cx="5505450" cy="38481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05450" cy="3848100"/>
                    </a:xfrm>
                    <a:prstGeom prst="rect">
                      <a:avLst/>
                    </a:prstGeom>
                    <a:noFill/>
                  </pic:spPr>
                </pic:pic>
              </a:graphicData>
            </a:graphic>
          </wp:inline>
        </w:drawing>
      </w:r>
    </w:p>
    <w:p w:rsidR="00BE7354" w:rsidRPr="00F20CC6" w:rsidRDefault="00837833" w:rsidP="00BE7354">
      <w:pPr>
        <w:ind w:firstLine="0"/>
        <w:jc w:val="center"/>
      </w:pPr>
      <w:r w:rsidRPr="00F20CC6">
        <w:t xml:space="preserve">Рисунок </w:t>
      </w:r>
      <w:r w:rsidR="007C077E" w:rsidRPr="00F20CC6">
        <w:t>38</w:t>
      </w:r>
      <w:r w:rsidR="00BE7354" w:rsidRPr="00F20CC6">
        <w:t xml:space="preserve"> - Сейсмограмма ОП</w:t>
      </w:r>
      <w:r w:rsidR="002260D2" w:rsidRPr="00F20CC6">
        <w:t>В</w:t>
      </w:r>
      <w:r w:rsidR="00BE7354" w:rsidRPr="00F20CC6">
        <w:t>: а. – исходная полевая запись; б. – после выделения полезного сигнала</w:t>
      </w:r>
    </w:p>
    <w:p w:rsidR="002260D2" w:rsidRPr="00F20CC6" w:rsidRDefault="002260D2" w:rsidP="002260D2">
      <w:pPr>
        <w:ind w:firstLine="708"/>
      </w:pPr>
      <w:r w:rsidRPr="00F20CC6">
        <w:t xml:space="preserve">Для каждой сейсмограммы ОПВ, отдельно для положительных и отрицательных удалений, были получены дисперсионные изображения и соответствующие им дисперсионные кривые. </w:t>
      </w:r>
    </w:p>
    <w:p w:rsidR="00C26B2D" w:rsidRPr="00F20CC6" w:rsidRDefault="00B011E6" w:rsidP="009F653C">
      <w:pPr>
        <w:pStyle w:val="2"/>
        <w:numPr>
          <w:ilvl w:val="1"/>
          <w:numId w:val="25"/>
        </w:numPr>
      </w:pPr>
      <w:bookmarkStart w:id="17" w:name="_Toc72398997"/>
      <w:r w:rsidRPr="00F20CC6">
        <w:t>Пикировка дисперсионных кривых</w:t>
      </w:r>
      <w:bookmarkEnd w:id="17"/>
      <w:r w:rsidRPr="00F20CC6">
        <w:t xml:space="preserve"> </w:t>
      </w:r>
    </w:p>
    <w:p w:rsidR="00D417F0" w:rsidRPr="00F20CC6" w:rsidRDefault="00B011E6" w:rsidP="00C22AEC">
      <w:pPr>
        <w:rPr>
          <w:color w:val="FF0000"/>
        </w:rPr>
      </w:pPr>
      <w:r w:rsidRPr="00F20CC6">
        <w:t>Пикировка дисперсионных кривых является важным эта</w:t>
      </w:r>
      <w:r w:rsidR="00D417F0" w:rsidRPr="00F20CC6">
        <w:t>пом в процессе обработки методом</w:t>
      </w:r>
      <w:r w:rsidRPr="00F20CC6">
        <w:t xml:space="preserve"> </w:t>
      </w:r>
      <w:r w:rsidRPr="00F20CC6">
        <w:rPr>
          <w:lang w:val="en-US"/>
        </w:rPr>
        <w:t>MASW</w:t>
      </w:r>
      <w:r w:rsidRPr="00F20CC6">
        <w:t>, так как именно от неё зависит построение 1</w:t>
      </w:r>
      <w:r w:rsidRPr="00F20CC6">
        <w:rPr>
          <w:lang w:val="en-US"/>
        </w:rPr>
        <w:t>D</w:t>
      </w:r>
      <w:r w:rsidRPr="00F20CC6">
        <w:t xml:space="preserve"> </w:t>
      </w:r>
      <w:r w:rsidR="00D417F0" w:rsidRPr="00F20CC6">
        <w:t>скоростной модели, а, следовательно, и конечного 2</w:t>
      </w:r>
      <w:r w:rsidR="00D417F0" w:rsidRPr="00F20CC6">
        <w:rPr>
          <w:lang w:val="en-US"/>
        </w:rPr>
        <w:t>D</w:t>
      </w:r>
      <w:r w:rsidR="00D417F0" w:rsidRPr="00F20CC6">
        <w:t xml:space="preserve"> разреза </w:t>
      </w:r>
      <w:r w:rsidR="00D417F0" w:rsidRPr="00F20CC6">
        <w:rPr>
          <w:lang w:val="en-US"/>
        </w:rPr>
        <w:t>Vs</w:t>
      </w:r>
      <w:r w:rsidR="00D417F0" w:rsidRPr="00F20CC6">
        <w:t xml:space="preserve"> скоростей.</w:t>
      </w:r>
      <w:r w:rsidRPr="00F20CC6">
        <w:t xml:space="preserve"> </w:t>
      </w:r>
      <w:r w:rsidR="00D417F0" w:rsidRPr="00F20CC6">
        <w:t xml:space="preserve">В модуле </w:t>
      </w:r>
      <w:r w:rsidR="00D417F0" w:rsidRPr="00F20CC6">
        <w:rPr>
          <w:lang w:val="en-US"/>
        </w:rPr>
        <w:t>MASW</w:t>
      </w:r>
      <w:r w:rsidR="00D417F0" w:rsidRPr="00F20CC6">
        <w:t xml:space="preserve"> программы </w:t>
      </w:r>
      <w:proofErr w:type="spellStart"/>
      <w:r w:rsidR="00D417F0" w:rsidRPr="00F20CC6">
        <w:rPr>
          <w:lang w:val="en-US"/>
        </w:rPr>
        <w:t>RadexPro</w:t>
      </w:r>
      <w:proofErr w:type="spellEnd"/>
      <w:r w:rsidR="00D417F0" w:rsidRPr="00F20CC6">
        <w:t xml:space="preserve"> имеются два способа пикировки в ручном режиме и автоматическом. Пикировка данных осуществлялась в ручном режиме, так как ручной режим позволяет более точно </w:t>
      </w:r>
      <w:proofErr w:type="spellStart"/>
      <w:r w:rsidR="00D417F0" w:rsidRPr="00F20CC6">
        <w:t>пропикировать</w:t>
      </w:r>
      <w:proofErr w:type="spellEnd"/>
      <w:r w:rsidR="00D417F0" w:rsidRPr="00F20CC6">
        <w:t xml:space="preserve"> характерную форму дисперсионной кривой</w:t>
      </w:r>
      <w:r w:rsidR="000E2879" w:rsidRPr="00F20CC6">
        <w:t xml:space="preserve"> (рисунок </w:t>
      </w:r>
      <w:r w:rsidR="007C077E" w:rsidRPr="00F20CC6">
        <w:t>39</w:t>
      </w:r>
      <w:r w:rsidR="000E2879" w:rsidRPr="00F20CC6">
        <w:t>)</w:t>
      </w:r>
      <w:r w:rsidR="00D417F0" w:rsidRPr="00F20CC6">
        <w:t>.</w:t>
      </w:r>
    </w:p>
    <w:p w:rsidR="005013AD" w:rsidRPr="00F20CC6" w:rsidRDefault="00DB4B9E" w:rsidP="009E0BE6">
      <w:r w:rsidRPr="00F20CC6">
        <w:t xml:space="preserve">На этапе пикировки некоторые дисперсионные изображения отбраковываются, </w:t>
      </w:r>
      <w:r w:rsidR="005013AD" w:rsidRPr="00F20CC6">
        <w:t>такие дисперсионные изображения</w:t>
      </w:r>
      <w:r w:rsidRPr="00F20CC6">
        <w:t xml:space="preserve"> имеют не характерную форму </w:t>
      </w:r>
      <w:r w:rsidR="005013AD" w:rsidRPr="00F20CC6">
        <w:t xml:space="preserve">для </w:t>
      </w:r>
      <w:r w:rsidRPr="00F20CC6">
        <w:t xml:space="preserve">дисперсионных кривых </w:t>
      </w:r>
      <w:r w:rsidR="008F13CF" w:rsidRPr="00F20CC6">
        <w:t xml:space="preserve">основных мод </w:t>
      </w:r>
      <w:r w:rsidRPr="00F20CC6">
        <w:t xml:space="preserve">и </w:t>
      </w:r>
      <w:r w:rsidR="005013AD" w:rsidRPr="00F20CC6">
        <w:t>не могут быть использованы для дальнейшей инверсии. Пример таких дисперсионных изображений представлен</w:t>
      </w:r>
      <w:r w:rsidR="008F13CF" w:rsidRPr="00F20CC6">
        <w:t>ы</w:t>
      </w:r>
      <w:r w:rsidR="005013AD" w:rsidRPr="00F20CC6">
        <w:t xml:space="preserve"> на рисунке </w:t>
      </w:r>
      <w:r w:rsidR="009E0BE6" w:rsidRPr="00F20CC6">
        <w:t>4</w:t>
      </w:r>
      <w:r w:rsidR="007C077E" w:rsidRPr="00F20CC6">
        <w:t>0</w:t>
      </w:r>
      <w:r w:rsidR="005013AD" w:rsidRPr="00F20CC6">
        <w:t>.</w:t>
      </w:r>
      <w:r w:rsidR="00C22AEC" w:rsidRPr="00F20CC6">
        <w:t xml:space="preserve"> </w:t>
      </w:r>
      <w:r w:rsidR="008F13CF" w:rsidRPr="00F20CC6">
        <w:t>В процессе пикировки так же встречаются дисперсионные изображения с неоднозначными дисперсионными</w:t>
      </w:r>
      <w:r w:rsidR="003801FA" w:rsidRPr="00F20CC6">
        <w:t xml:space="preserve"> </w:t>
      </w:r>
      <w:r w:rsidR="003801FA" w:rsidRPr="00F20CC6">
        <w:lastRenderedPageBreak/>
        <w:t>кривыми</w:t>
      </w:r>
      <w:r w:rsidR="008F13CF" w:rsidRPr="00F20CC6">
        <w:t xml:space="preserve">, такие кривые использовались в процессе инверсии </w:t>
      </w:r>
      <w:r w:rsidR="003801FA" w:rsidRPr="00F20CC6">
        <w:t xml:space="preserve">только в том </w:t>
      </w:r>
      <w:r w:rsidR="008F13CF" w:rsidRPr="00F20CC6">
        <w:t>случае, если они не вносили аномальных скачков скоростей</w:t>
      </w:r>
      <w:r w:rsidR="003801FA" w:rsidRPr="00F20CC6">
        <w:t xml:space="preserve"> в результаты инверсии (рисунок </w:t>
      </w:r>
      <w:r w:rsidR="009E0BE6" w:rsidRPr="00F20CC6">
        <w:t>4</w:t>
      </w:r>
      <w:r w:rsidR="007C077E" w:rsidRPr="00F20CC6">
        <w:t>1</w:t>
      </w:r>
      <w:r w:rsidR="003801FA" w:rsidRPr="00F20CC6">
        <w:t>)</w:t>
      </w:r>
      <w:r w:rsidR="008F13CF" w:rsidRPr="00F20CC6">
        <w:t xml:space="preserve">. </w:t>
      </w:r>
    </w:p>
    <w:p w:rsidR="00C26B2D" w:rsidRPr="00F20CC6" w:rsidRDefault="000E2879" w:rsidP="00C22203">
      <w:pPr>
        <w:ind w:firstLine="0"/>
        <w:jc w:val="center"/>
      </w:pPr>
      <w:r w:rsidRPr="00F20CC6">
        <w:rPr>
          <w:noProof/>
          <w:lang w:eastAsia="ru-RU"/>
        </w:rPr>
        <w:drawing>
          <wp:inline distT="0" distB="0" distL="0" distR="0" wp14:anchorId="441BD166" wp14:editId="7A3D2086">
            <wp:extent cx="5781674" cy="27717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85055" cy="2773396"/>
                    </a:xfrm>
                    <a:prstGeom prst="rect">
                      <a:avLst/>
                    </a:prstGeom>
                  </pic:spPr>
                </pic:pic>
              </a:graphicData>
            </a:graphic>
          </wp:inline>
        </w:drawing>
      </w:r>
    </w:p>
    <w:p w:rsidR="000E2879" w:rsidRPr="00F20CC6" w:rsidRDefault="007C077E" w:rsidP="00C22203">
      <w:pPr>
        <w:ind w:firstLine="0"/>
        <w:jc w:val="center"/>
      </w:pPr>
      <w:r w:rsidRPr="00F20CC6">
        <w:t>Рисунок 39</w:t>
      </w:r>
      <w:r w:rsidR="000E2879" w:rsidRPr="00F20CC6">
        <w:t xml:space="preserve"> – Дисперсионная кривая с пикировкой в ручном режиме</w:t>
      </w:r>
    </w:p>
    <w:p w:rsidR="005013AD" w:rsidRPr="00F20CC6" w:rsidRDefault="0079384A" w:rsidP="00C22203">
      <w:pPr>
        <w:ind w:firstLine="0"/>
        <w:jc w:val="center"/>
      </w:pPr>
      <w:r w:rsidRPr="00F20CC6">
        <w:rPr>
          <w:noProof/>
          <w:lang w:eastAsia="ru-RU"/>
        </w:rPr>
        <w:drawing>
          <wp:inline distT="0" distB="0" distL="0" distR="0" wp14:anchorId="1615B928" wp14:editId="5A6CEC67">
            <wp:extent cx="5915025" cy="2038350"/>
            <wp:effectExtent l="0" t="0" r="9525" b="0"/>
            <wp:docPr id="45" name="Рисунок 45" descr="C:\Users\Root\Desktop\Презентация ВКР\Дисперсионные кривые не использующиеся для пикир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oot\Desktop\Презентация ВКР\Дисперсионные кривые не использующиеся для пикировки.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15254" cy="2038429"/>
                    </a:xfrm>
                    <a:prstGeom prst="rect">
                      <a:avLst/>
                    </a:prstGeom>
                    <a:noFill/>
                    <a:ln>
                      <a:noFill/>
                    </a:ln>
                  </pic:spPr>
                </pic:pic>
              </a:graphicData>
            </a:graphic>
          </wp:inline>
        </w:drawing>
      </w:r>
    </w:p>
    <w:p w:rsidR="0079384A" w:rsidRPr="00F20CC6" w:rsidRDefault="005D1269" w:rsidP="0079384A">
      <w:pPr>
        <w:ind w:firstLine="0"/>
        <w:jc w:val="center"/>
      </w:pPr>
      <w:r w:rsidRPr="00F20CC6">
        <w:t>Рисунок 4</w:t>
      </w:r>
      <w:r w:rsidR="007C077E" w:rsidRPr="00F20CC6">
        <w:t>0</w:t>
      </w:r>
      <w:r w:rsidR="0079384A" w:rsidRPr="00F20CC6">
        <w:t xml:space="preserve"> - Дисперсионные кривые не использо</w:t>
      </w:r>
      <w:r w:rsidR="00C22AEC" w:rsidRPr="00F20CC6">
        <w:t>вавшиеся</w:t>
      </w:r>
      <w:r w:rsidR="0079384A" w:rsidRPr="00F20CC6">
        <w:t xml:space="preserve"> в процессе инверсии</w:t>
      </w:r>
    </w:p>
    <w:p w:rsidR="003801FA" w:rsidRPr="00F20CC6" w:rsidRDefault="003801FA" w:rsidP="0079384A">
      <w:pPr>
        <w:ind w:firstLine="0"/>
        <w:jc w:val="center"/>
      </w:pPr>
      <w:r w:rsidRPr="00F20CC6">
        <w:rPr>
          <w:noProof/>
          <w:lang w:eastAsia="ru-RU"/>
        </w:rPr>
        <w:drawing>
          <wp:inline distT="0" distB="0" distL="0" distR="0" wp14:anchorId="1FB60017" wp14:editId="242E2F93">
            <wp:extent cx="5939529" cy="1695450"/>
            <wp:effectExtent l="0" t="0" r="4445" b="0"/>
            <wp:docPr id="46" name="Рисунок 46" descr="C:\Users\Root\Desktop\Презентация ВКР\Дисперсионные кривые не использующиеся для пикиров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oot\Desktop\Презентация ВКР\Дисперсионные кривые не использующиеся для пикировки 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043" cy="1696453"/>
                    </a:xfrm>
                    <a:prstGeom prst="rect">
                      <a:avLst/>
                    </a:prstGeom>
                    <a:noFill/>
                    <a:ln>
                      <a:noFill/>
                    </a:ln>
                  </pic:spPr>
                </pic:pic>
              </a:graphicData>
            </a:graphic>
          </wp:inline>
        </w:drawing>
      </w:r>
    </w:p>
    <w:p w:rsidR="003801FA" w:rsidRPr="00F20CC6" w:rsidRDefault="005D1269" w:rsidP="009E0BE6">
      <w:pPr>
        <w:ind w:firstLine="0"/>
      </w:pPr>
      <w:r w:rsidRPr="00F20CC6">
        <w:t>Рисунок 4</w:t>
      </w:r>
      <w:r w:rsidR="007C077E" w:rsidRPr="00F20CC6">
        <w:t>1</w:t>
      </w:r>
      <w:r w:rsidR="003801FA" w:rsidRPr="00F20CC6">
        <w:t xml:space="preserve"> - Дисперсионные кривые использова</w:t>
      </w:r>
      <w:r w:rsidR="002A7334" w:rsidRPr="00F20CC6">
        <w:t>вшиеся</w:t>
      </w:r>
      <w:r w:rsidR="003801FA" w:rsidRPr="00F20CC6">
        <w:t xml:space="preserve"> в процессе инверсии при условии, что в модель на данных точках наблюдения не вносил</w:t>
      </w:r>
      <w:r w:rsidR="009E0BE6" w:rsidRPr="00F20CC6">
        <w:t>ись аномальные скачки скоростей</w:t>
      </w:r>
    </w:p>
    <w:p w:rsidR="00C611E2" w:rsidRPr="00F20CC6" w:rsidRDefault="00C611E2" w:rsidP="00C611E2">
      <w:pPr>
        <w:pStyle w:val="2"/>
        <w:numPr>
          <w:ilvl w:val="1"/>
          <w:numId w:val="25"/>
        </w:numPr>
      </w:pPr>
      <w:bookmarkStart w:id="18" w:name="_Toc72398998"/>
      <w:r w:rsidRPr="00F20CC6">
        <w:lastRenderedPageBreak/>
        <w:t>Инверсия</w:t>
      </w:r>
      <w:bookmarkEnd w:id="18"/>
    </w:p>
    <w:p w:rsidR="00C611E2" w:rsidRPr="00F20CC6" w:rsidRDefault="008F3ABA" w:rsidP="00654E5A">
      <w:r w:rsidRPr="00F20CC6">
        <w:t xml:space="preserve">На данном этапе </w:t>
      </w:r>
      <w:r w:rsidR="00022ED1" w:rsidRPr="00F20CC6">
        <w:t>задаётся начальная модель среды: количество слоёв, коэффициент Пуассона,</w:t>
      </w:r>
      <w:r w:rsidR="00654E5A" w:rsidRPr="00F20CC6">
        <w:t xml:space="preserve"> плотность,</w:t>
      </w:r>
      <w:r w:rsidR="00022ED1" w:rsidRPr="00F20CC6">
        <w:t xml:space="preserve"> глубина до полупространства, количество итераций при подборе кривых.</w:t>
      </w:r>
      <w:r w:rsidR="00654E5A" w:rsidRPr="00F20CC6">
        <w:t xml:space="preserve">  Коэффициент Пуассона был выбран равным 0.35 из априорных данных, полученных по петрофизическим измерениям образцов отобранных из скважин. Глубина до полупространства выбиралась исходя из максимальной длины волны, делённой пополам (</w:t>
      </w:r>
      <w:proofErr w:type="spellStart"/>
      <w:r w:rsidR="00654E5A" w:rsidRPr="00F20CC6">
        <w:t>Julian</w:t>
      </w:r>
      <w:proofErr w:type="spellEnd"/>
      <w:r w:rsidR="00654E5A" w:rsidRPr="00F20CC6">
        <w:t xml:space="preserve"> I. 2008).</w:t>
      </w:r>
      <w:r w:rsidR="008A2E86" w:rsidRPr="00F20CC6">
        <w:t xml:space="preserve"> </w:t>
      </w:r>
      <w:r w:rsidR="0082148E" w:rsidRPr="00F20CC6">
        <w:t xml:space="preserve">Кол-во итераций задаётся столько, чтобы </w:t>
      </w:r>
      <w:r w:rsidR="008A2E86" w:rsidRPr="00F20CC6">
        <w:t xml:space="preserve">теоретическая дисперсионная кривая максимально совпадала с измеренной кривой, </w:t>
      </w:r>
      <w:r w:rsidR="00D75455" w:rsidRPr="00F20CC6">
        <w:t>недостаточное</w:t>
      </w:r>
      <w:r w:rsidR="008A2E86" w:rsidRPr="00F20CC6">
        <w:t xml:space="preserve"> кол-во итераций приводит к неправильному построению </w:t>
      </w:r>
      <w:r w:rsidR="00C7208A" w:rsidRPr="00F20CC6">
        <w:t>1</w:t>
      </w:r>
      <w:r w:rsidR="00C7208A" w:rsidRPr="00F20CC6">
        <w:rPr>
          <w:lang w:val="en-US"/>
        </w:rPr>
        <w:t>D</w:t>
      </w:r>
      <w:r w:rsidR="00D75455" w:rsidRPr="00F20CC6">
        <w:t xml:space="preserve"> моделей</w:t>
      </w:r>
      <w:r w:rsidR="00C7208A" w:rsidRPr="00F20CC6">
        <w:rPr>
          <w:lang w:val="en-US"/>
        </w:rPr>
        <w:t xml:space="preserve"> </w:t>
      </w:r>
      <w:r w:rsidR="00C7208A" w:rsidRPr="00F20CC6">
        <w:t>распределен</w:t>
      </w:r>
      <w:r w:rsidR="00D75455" w:rsidRPr="00F20CC6">
        <w:t>ия</w:t>
      </w:r>
      <w:r w:rsidR="00C7208A" w:rsidRPr="00F20CC6">
        <w:t xml:space="preserve"> </w:t>
      </w:r>
      <w:r w:rsidR="00C7208A" w:rsidRPr="00F20CC6">
        <w:rPr>
          <w:lang w:val="en-US"/>
        </w:rPr>
        <w:t xml:space="preserve">Vs </w:t>
      </w:r>
      <w:r w:rsidR="00C7208A" w:rsidRPr="00F20CC6">
        <w:t xml:space="preserve">скоростей </w:t>
      </w:r>
      <w:r w:rsidR="007C077E" w:rsidRPr="00F20CC6">
        <w:t>(рисунок 42</w:t>
      </w:r>
      <w:r w:rsidR="00C7208A" w:rsidRPr="00F20CC6">
        <w:t>).</w:t>
      </w:r>
    </w:p>
    <w:p w:rsidR="00C7208A" w:rsidRPr="00F20CC6" w:rsidRDefault="00D75455" w:rsidP="00D75455">
      <w:pPr>
        <w:ind w:firstLine="0"/>
        <w:jc w:val="center"/>
      </w:pPr>
      <w:r w:rsidRPr="00F20CC6">
        <w:rPr>
          <w:noProof/>
          <w:lang w:eastAsia="ru-RU"/>
        </w:rPr>
        <w:drawing>
          <wp:inline distT="0" distB="0" distL="0" distR="0" wp14:anchorId="1AE3DD3E" wp14:editId="32AB47E6">
            <wp:extent cx="5940425" cy="2912725"/>
            <wp:effectExtent l="0" t="0" r="3175" b="2540"/>
            <wp:docPr id="49" name="Рисунок 49" descr="C:\Users\Root\Desktop\Презентация ВКР\Сравнение дисперсионных кривых при рахном кол-ве итера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ot\Desktop\Презентация ВКР\Сравнение дисперсионных кривых при рахном кол-ве итераций.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2912725"/>
                    </a:xfrm>
                    <a:prstGeom prst="rect">
                      <a:avLst/>
                    </a:prstGeom>
                    <a:noFill/>
                    <a:ln>
                      <a:noFill/>
                    </a:ln>
                  </pic:spPr>
                </pic:pic>
              </a:graphicData>
            </a:graphic>
          </wp:inline>
        </w:drawing>
      </w:r>
    </w:p>
    <w:p w:rsidR="00D75455" w:rsidRPr="00F20CC6" w:rsidRDefault="007C077E" w:rsidP="00D75455">
      <w:pPr>
        <w:ind w:firstLine="0"/>
        <w:jc w:val="center"/>
      </w:pPr>
      <w:r w:rsidRPr="00F20CC6">
        <w:t>Рисунок 42</w:t>
      </w:r>
      <w:r w:rsidR="00D75455" w:rsidRPr="00F20CC6">
        <w:t xml:space="preserve"> – 1</w:t>
      </w:r>
      <w:r w:rsidR="00D75455" w:rsidRPr="00F20CC6">
        <w:rPr>
          <w:lang w:val="en-US"/>
        </w:rPr>
        <w:t>D</w:t>
      </w:r>
      <w:r w:rsidR="00D75455" w:rsidRPr="00F20CC6">
        <w:t xml:space="preserve"> модели распределение </w:t>
      </w:r>
      <w:r w:rsidR="00D75455" w:rsidRPr="00F20CC6">
        <w:rPr>
          <w:lang w:val="en-US"/>
        </w:rPr>
        <w:t>Vs</w:t>
      </w:r>
      <w:r w:rsidR="00D75455" w:rsidRPr="00F20CC6">
        <w:t xml:space="preserve"> скоростей. А – кол-во итераций равно 5,</w:t>
      </w:r>
      <w:r w:rsidR="00A14A11" w:rsidRPr="00F20CC6">
        <w:t xml:space="preserve"> </w:t>
      </w:r>
      <w:r w:rsidR="00D75455" w:rsidRPr="00F20CC6">
        <w:t xml:space="preserve">Б – кол-во итераций - 10. </w:t>
      </w:r>
    </w:p>
    <w:p w:rsidR="00A14A11" w:rsidRPr="00F20CC6" w:rsidRDefault="007D4070" w:rsidP="007D4070">
      <w:pPr>
        <w:ind w:firstLine="708"/>
      </w:pPr>
      <w:r w:rsidRPr="00F20CC6">
        <w:t>При условии максимального совпадения всех теоретических и измеренных кривых на заключительном этапе строится 2</w:t>
      </w:r>
      <w:r w:rsidRPr="00F20CC6">
        <w:rPr>
          <w:lang w:val="en-US"/>
        </w:rPr>
        <w:t>D</w:t>
      </w:r>
      <w:r w:rsidRPr="00F20CC6">
        <w:t xml:space="preserve"> профиль поперечных скоростей.</w:t>
      </w:r>
      <w:r w:rsidR="00A14A11" w:rsidRPr="00F20CC6">
        <w:t xml:space="preserve"> Профиль скоростей поперечных волн привязывается к середине приёмной расстановки. Двумерный профиль скоростей поперечных волн строится интерполяцией между полученными вертикальными профилями.</w:t>
      </w:r>
      <w:r w:rsidRPr="00F20CC6">
        <w:rPr>
          <w:sz w:val="23"/>
          <w:szCs w:val="23"/>
        </w:rPr>
        <w:t xml:space="preserve"> </w:t>
      </w:r>
    </w:p>
    <w:p w:rsidR="00A14A11" w:rsidRPr="00F20CC6" w:rsidRDefault="00A14A11" w:rsidP="00A14A11">
      <w:pPr>
        <w:ind w:firstLine="708"/>
      </w:pPr>
    </w:p>
    <w:p w:rsidR="00A14A11" w:rsidRPr="00F20CC6" w:rsidRDefault="00A14A11" w:rsidP="00A14A11">
      <w:pPr>
        <w:ind w:firstLine="708"/>
      </w:pPr>
    </w:p>
    <w:p w:rsidR="00C7208A" w:rsidRPr="00F20CC6" w:rsidRDefault="00C7208A" w:rsidP="00654E5A"/>
    <w:p w:rsidR="00673D47" w:rsidRPr="00F20CC6" w:rsidRDefault="00402493" w:rsidP="00C8704E">
      <w:pPr>
        <w:pStyle w:val="2"/>
      </w:pPr>
      <w:r w:rsidRPr="00F20CC6">
        <w:lastRenderedPageBreak/>
        <w:t xml:space="preserve"> </w:t>
      </w:r>
      <w:bookmarkStart w:id="19" w:name="_Toc72398999"/>
      <w:r w:rsidR="00C8704E" w:rsidRPr="00F20CC6">
        <w:t xml:space="preserve">4.4 </w:t>
      </w:r>
      <w:r w:rsidR="00713508" w:rsidRPr="00F20CC6">
        <w:t>Выбор</w:t>
      </w:r>
      <w:r w:rsidR="00573F58" w:rsidRPr="00F20CC6">
        <w:t xml:space="preserve"> базы наблюдения (апертуры)</w:t>
      </w:r>
      <w:bookmarkEnd w:id="19"/>
      <w:r w:rsidR="00713508" w:rsidRPr="00F20CC6">
        <w:t xml:space="preserve"> </w:t>
      </w:r>
    </w:p>
    <w:p w:rsidR="00713508" w:rsidRPr="00F20CC6" w:rsidRDefault="00713508" w:rsidP="00A1408F">
      <w:r w:rsidRPr="00F20CC6">
        <w:t>Перед началом обработки материалов необходимо произвести расчет баз наблюдений. База наблюдений выбира</w:t>
      </w:r>
      <w:r w:rsidR="00A1408F" w:rsidRPr="00F20CC6">
        <w:t>ют</w:t>
      </w:r>
      <w:r w:rsidRPr="00F20CC6">
        <w:t xml:space="preserve"> таким образом, чтобы </w:t>
      </w:r>
      <w:r w:rsidR="00993017" w:rsidRPr="00F20CC6">
        <w:t>т</w:t>
      </w:r>
      <w:r w:rsidR="00A1408F" w:rsidRPr="00F20CC6">
        <w:t>очки</w:t>
      </w:r>
      <w:r w:rsidR="00993017" w:rsidRPr="00F20CC6">
        <w:t xml:space="preserve"> </w:t>
      </w:r>
      <w:r w:rsidR="00A1408F" w:rsidRPr="00F20CC6">
        <w:t xml:space="preserve">наблюдений - </w:t>
      </w:r>
      <w:r w:rsidR="00993017" w:rsidRPr="00F20CC6">
        <w:t>место на поверхности, к которому привязывают полученную дисперсионную кривую</w:t>
      </w:r>
      <w:r w:rsidR="00A1408F" w:rsidRPr="00F20CC6">
        <w:t xml:space="preserve"> </w:t>
      </w:r>
      <w:r w:rsidR="00EB7397" w:rsidRPr="00F20CC6">
        <w:t>(</w:t>
      </w:r>
      <w:r w:rsidR="00A1408F" w:rsidRPr="00F20CC6">
        <w:t>в классическом варианте метода MASW привязка полученной дисперсионной кривой осуществляется к середине расстановки</w:t>
      </w:r>
      <w:r w:rsidR="00EB7397" w:rsidRPr="00F20CC6">
        <w:t>),</w:t>
      </w:r>
      <w:r w:rsidR="00A1408F" w:rsidRPr="00F20CC6">
        <w:t xml:space="preserve"> </w:t>
      </w:r>
      <w:r w:rsidRPr="00F20CC6">
        <w:t>были равномерно распределены по профилю.</w:t>
      </w:r>
      <w:r w:rsidR="00FF2CE8" w:rsidRPr="00F20CC6">
        <w:t xml:space="preserve"> В</w:t>
      </w:r>
      <w:r w:rsidR="00EB7397" w:rsidRPr="00F20CC6">
        <w:t xml:space="preserve"> </w:t>
      </w:r>
      <w:r w:rsidR="00FF2CE8" w:rsidRPr="00F20CC6">
        <w:t>случае</w:t>
      </w:r>
      <w:r w:rsidR="00E602CF" w:rsidRPr="00F20CC6">
        <w:t xml:space="preserve"> если пункты приёма</w:t>
      </w:r>
      <w:r w:rsidR="00FF2CE8" w:rsidRPr="00F20CC6">
        <w:t xml:space="preserve"> </w:t>
      </w:r>
      <w:r w:rsidR="00E602CF" w:rsidRPr="00F20CC6">
        <w:t>распределены</w:t>
      </w:r>
      <w:r w:rsidR="00A1408F" w:rsidRPr="00F20CC6">
        <w:t xml:space="preserve"> </w:t>
      </w:r>
      <w:r w:rsidR="00E602CF" w:rsidRPr="00F20CC6">
        <w:t>равномерно с одинаковым шагом</w:t>
      </w:r>
      <w:r w:rsidR="00FF2CE8" w:rsidRPr="00F20CC6">
        <w:t xml:space="preserve"> по</w:t>
      </w:r>
      <w:r w:rsidR="00E602CF" w:rsidRPr="00F20CC6">
        <w:t xml:space="preserve"> полигону или профилю можно вос</w:t>
      </w:r>
      <w:r w:rsidR="00FF2CE8" w:rsidRPr="00F20CC6">
        <w:t>пользовать</w:t>
      </w:r>
      <w:r w:rsidR="00E602CF" w:rsidRPr="00F20CC6">
        <w:t>ся формулой</w:t>
      </w:r>
      <w:r w:rsidR="00FF2CE8" w:rsidRPr="00F20CC6">
        <w:t>:</w:t>
      </w:r>
    </w:p>
    <w:p w:rsidR="00FF2CE8" w:rsidRPr="00F20CC6" w:rsidRDefault="00FF2CE8" w:rsidP="00FF2CE8">
      <w:pPr>
        <w:jc w:val="center"/>
        <w:rPr>
          <w:rFonts w:eastAsiaTheme="minorEastAsia"/>
          <w:i/>
        </w:rPr>
      </w:pPr>
      <m:oMathPara>
        <m:oMathParaPr>
          <m:jc m:val="center"/>
        </m:oMathParaPr>
        <m:oMath>
          <m:r>
            <w:rPr>
              <w:rFonts w:ascii="Cambria Math" w:hAnsi="Cambria Math"/>
            </w:rPr>
            <m:t>∆</m:t>
          </m:r>
          <m:r>
            <w:rPr>
              <w:rFonts w:ascii="Cambria Math" w:hAnsi="Cambria Math"/>
              <w:lang w:val="en-US"/>
            </w:rPr>
            <m:t>d=</m:t>
          </m:r>
          <m:f>
            <m:fPr>
              <m:ctrlPr>
                <w:rPr>
                  <w:rFonts w:ascii="Cambria Math" w:hAnsi="Cambria Math"/>
                  <w:i/>
                  <w:lang w:val="en-US"/>
                </w:rPr>
              </m:ctrlPr>
            </m:fPr>
            <m:num>
              <m:r>
                <w:rPr>
                  <w:rFonts w:ascii="Cambria Math" w:hAnsi="Cambria Math"/>
                  <w:lang w:val="en-US"/>
                </w:rPr>
                <m:t>∆x</m:t>
              </m:r>
            </m:num>
            <m:den>
              <m:r>
                <w:rPr>
                  <w:rFonts w:ascii="Cambria Math" w:hAnsi="Cambria Math"/>
                  <w:lang w:val="en-US"/>
                </w:rPr>
                <m:t>2</m:t>
              </m:r>
            </m:den>
          </m:f>
          <m:r>
            <w:rPr>
              <w:rFonts w:ascii="Cambria Math" w:eastAsiaTheme="minorEastAsia" w:hAnsi="Cambria Math"/>
              <w:lang w:val="en-US"/>
            </w:rPr>
            <m:t xml:space="preserve">     (9)</m:t>
          </m:r>
        </m:oMath>
      </m:oMathPara>
    </w:p>
    <w:p w:rsidR="003751DB" w:rsidRPr="00F20CC6" w:rsidRDefault="00FF2CE8" w:rsidP="00573F58">
      <w:r w:rsidRPr="00F20CC6">
        <w:rPr>
          <w:rFonts w:eastAsiaTheme="minorEastAsia"/>
        </w:rPr>
        <w:t xml:space="preserve">Где </w:t>
      </w:r>
      <w:r w:rsidRPr="00F20CC6">
        <w:rPr>
          <w:rFonts w:eastAsiaTheme="minorEastAsia" w:cs="Times New Roman"/>
        </w:rPr>
        <w:t>Δ</w:t>
      </w:r>
      <w:r w:rsidRPr="00F20CC6">
        <w:rPr>
          <w:rFonts w:eastAsiaTheme="minorEastAsia"/>
          <w:lang w:val="en-US"/>
        </w:rPr>
        <w:t>d</w:t>
      </w:r>
      <w:r w:rsidRPr="00F20CC6">
        <w:rPr>
          <w:rFonts w:eastAsiaTheme="minorEastAsia"/>
        </w:rPr>
        <w:t xml:space="preserve"> – база наблюдений, </w:t>
      </w:r>
      <w:r w:rsidRPr="00F20CC6">
        <w:rPr>
          <w:rFonts w:eastAsiaTheme="minorEastAsia" w:cs="Times New Roman"/>
        </w:rPr>
        <w:t>Δ</w:t>
      </w:r>
      <w:r w:rsidRPr="00F20CC6">
        <w:rPr>
          <w:rFonts w:eastAsiaTheme="minorEastAsia"/>
          <w:lang w:val="en-US"/>
        </w:rPr>
        <w:t>x</w:t>
      </w:r>
      <w:r w:rsidRPr="00F20CC6">
        <w:rPr>
          <w:rFonts w:eastAsiaTheme="minorEastAsia"/>
        </w:rPr>
        <w:t xml:space="preserve"> – шаг между пунктами приёма</w:t>
      </w:r>
      <w:r w:rsidR="00A1408F" w:rsidRPr="00F20CC6">
        <w:rPr>
          <w:rFonts w:eastAsiaTheme="minorEastAsia"/>
        </w:rPr>
        <w:t>, в этом случае точки наблюдения</w:t>
      </w:r>
      <w:r w:rsidRPr="00F20CC6">
        <w:rPr>
          <w:rFonts w:eastAsiaTheme="minorEastAsia"/>
        </w:rPr>
        <w:t xml:space="preserve"> будут равномерно </w:t>
      </w:r>
      <w:r w:rsidR="00A1408F" w:rsidRPr="00F20CC6">
        <w:rPr>
          <w:rFonts w:eastAsiaTheme="minorEastAsia"/>
        </w:rPr>
        <w:t xml:space="preserve">распределены </w:t>
      </w:r>
      <w:r w:rsidRPr="00F20CC6">
        <w:rPr>
          <w:rFonts w:eastAsiaTheme="minorEastAsia"/>
        </w:rPr>
        <w:t xml:space="preserve">по профилю. </w:t>
      </w:r>
      <w:r w:rsidR="00E364F0" w:rsidRPr="00F20CC6">
        <w:rPr>
          <w:rFonts w:eastAsiaTheme="minorEastAsia"/>
        </w:rPr>
        <w:t>В случае</w:t>
      </w:r>
      <w:r w:rsidRPr="00F20CC6">
        <w:rPr>
          <w:rFonts w:eastAsiaTheme="minorEastAsia"/>
        </w:rPr>
        <w:t xml:space="preserve"> неравномерного распределения </w:t>
      </w:r>
      <w:r w:rsidR="00E364F0" w:rsidRPr="00F20CC6">
        <w:rPr>
          <w:rFonts w:eastAsiaTheme="minorEastAsia"/>
        </w:rPr>
        <w:t xml:space="preserve">пунктов приёма </w:t>
      </w:r>
      <w:r w:rsidRPr="00F20CC6">
        <w:rPr>
          <w:rFonts w:eastAsiaTheme="minorEastAsia"/>
        </w:rPr>
        <w:t xml:space="preserve">следует </w:t>
      </w:r>
      <w:r w:rsidR="00E364F0" w:rsidRPr="00F20CC6">
        <w:rPr>
          <w:rFonts w:eastAsiaTheme="minorEastAsia"/>
        </w:rPr>
        <w:t xml:space="preserve">подбирать такую базу наблюдений, которая </w:t>
      </w:r>
      <w:r w:rsidR="00573F58" w:rsidRPr="00F20CC6">
        <w:rPr>
          <w:rFonts w:eastAsiaTheme="minorEastAsia"/>
        </w:rPr>
        <w:t>давала бы равномерное</w:t>
      </w:r>
      <w:r w:rsidR="00E364F0" w:rsidRPr="00F20CC6">
        <w:rPr>
          <w:rFonts w:eastAsiaTheme="minorEastAsia"/>
        </w:rPr>
        <w:t xml:space="preserve"> распределение точек наблюдений по исследуемому профилю. Так как на исследуемом профиле (</w:t>
      </w:r>
      <w:r w:rsidR="00E364F0" w:rsidRPr="00F20CC6">
        <w:rPr>
          <w:rFonts w:eastAsiaTheme="minorEastAsia"/>
          <w:lang w:val="en-US"/>
        </w:rPr>
        <w:t>crossline</w:t>
      </w:r>
      <w:r w:rsidR="00E364F0" w:rsidRPr="00F20CC6">
        <w:rPr>
          <w:rFonts w:eastAsiaTheme="minorEastAsia"/>
        </w:rPr>
        <w:t xml:space="preserve"> 06), пункты приёма распределены неравномерно с шагом 75 м. и 25 м., то б</w:t>
      </w:r>
      <w:r w:rsidR="00A1408F" w:rsidRPr="00F20CC6">
        <w:rPr>
          <w:rFonts w:eastAsiaTheme="minorEastAsia"/>
        </w:rPr>
        <w:t>аза наблюдений подбиралась таким образом</w:t>
      </w:r>
      <w:r w:rsidR="00E364F0" w:rsidRPr="00F20CC6">
        <w:rPr>
          <w:rFonts w:eastAsiaTheme="minorEastAsia"/>
        </w:rPr>
        <w:t xml:space="preserve">, чтобы точки </w:t>
      </w:r>
      <w:r w:rsidR="00573F58" w:rsidRPr="00F20CC6">
        <w:rPr>
          <w:rFonts w:eastAsiaTheme="minorEastAsia"/>
        </w:rPr>
        <w:t xml:space="preserve">наблюдений не пересекались и распределялись равномерно по </w:t>
      </w:r>
      <w:r w:rsidR="00402493" w:rsidRPr="00F20CC6">
        <w:rPr>
          <w:rFonts w:eastAsiaTheme="minorEastAsia"/>
        </w:rPr>
        <w:t xml:space="preserve">всему </w:t>
      </w:r>
      <w:r w:rsidR="00573F58" w:rsidRPr="00F20CC6">
        <w:rPr>
          <w:rFonts w:eastAsiaTheme="minorEastAsia"/>
        </w:rPr>
        <w:t xml:space="preserve">профилю. </w:t>
      </w:r>
      <w:r w:rsidR="00402493" w:rsidRPr="00F20CC6">
        <w:rPr>
          <w:rFonts w:eastAsiaTheme="minorEastAsia"/>
        </w:rPr>
        <w:t>Следую принципу равномерного распределения точек наблюдения по профилю</w:t>
      </w:r>
      <w:r w:rsidR="00402493" w:rsidRPr="00F20CC6">
        <w:rPr>
          <w:color w:val="FF0000"/>
        </w:rPr>
        <w:t xml:space="preserve"> </w:t>
      </w:r>
      <w:r w:rsidR="00402493" w:rsidRPr="00F20CC6">
        <w:t>были</w:t>
      </w:r>
      <w:r w:rsidR="00573F58" w:rsidRPr="00F20CC6">
        <w:t xml:space="preserve"> </w:t>
      </w:r>
      <w:r w:rsidR="00402493" w:rsidRPr="00F20CC6">
        <w:t xml:space="preserve">подобраны </w:t>
      </w:r>
      <w:r w:rsidR="00573F58" w:rsidRPr="00F20CC6">
        <w:t>базы наблюдений</w:t>
      </w:r>
      <w:r w:rsidR="00713508" w:rsidRPr="00F20CC6">
        <w:t xml:space="preserve"> 0-75 м.</w:t>
      </w:r>
      <w:r w:rsidR="00573F58" w:rsidRPr="00F20CC6">
        <w:t>,0 – 190 м., 0 - 225 м., 0 – 300 м., 0 – 400 м. При выборе базы наблюдений также следует учитывать требуемую глубину</w:t>
      </w:r>
      <w:r w:rsidR="003751DB" w:rsidRPr="00F20CC6">
        <w:t xml:space="preserve"> исследования. Максимальная глубина, до которой может быть восстановлена скорость поперечных волн определяется как половина наибольшей длины волны:</w:t>
      </w:r>
    </w:p>
    <w:p w:rsidR="003751DB" w:rsidRPr="00F20CC6" w:rsidRDefault="003751DB" w:rsidP="00573F58">
      <w:pPr>
        <w:rPr>
          <w:i/>
        </w:rPr>
      </w:pPr>
      <m:oMathPara>
        <m:oMathParaPr>
          <m:jc m:val="center"/>
        </m:oMathParaPr>
        <m:oMath>
          <m:r>
            <m:rPr>
              <m:sty m:val="p"/>
            </m:rPr>
            <w:rPr>
              <w:rFonts w:ascii="Cambria Math" w:hAnsi="Cambria Math"/>
            </w:rPr>
            <m:t>Zmax≈</m:t>
          </m:r>
          <m:f>
            <m:fPr>
              <m:ctrlPr>
                <w:rPr>
                  <w:rFonts w:ascii="Cambria Math" w:hAnsi="Cambria Math"/>
                </w:rPr>
              </m:ctrlPr>
            </m:fPr>
            <m:num>
              <m:r>
                <m:rPr>
                  <m:sty m:val="p"/>
                </m:rPr>
                <w:rPr>
                  <w:rFonts w:ascii="Cambria Math" w:hAnsi="Cambria Math"/>
                </w:rPr>
                <m:t>λmax</m:t>
              </m:r>
            </m:num>
            <m:den>
              <m:r>
                <m:rPr>
                  <m:sty m:val="p"/>
                </m:rPr>
                <w:rPr>
                  <w:rFonts w:ascii="Cambria Math" w:hAnsi="Cambria Math"/>
                </w:rPr>
                <m:t>2</m:t>
              </m:r>
            </m:den>
          </m:f>
          <m:r>
            <w:rPr>
              <w:rFonts w:ascii="Cambria Math" w:hAnsi="Cambria Math"/>
            </w:rPr>
            <m:t xml:space="preserve">     (10)</m:t>
          </m:r>
        </m:oMath>
      </m:oMathPara>
    </w:p>
    <w:p w:rsidR="00713508" w:rsidRPr="00F20CC6" w:rsidRDefault="00573F58" w:rsidP="003751DB">
      <w:pPr>
        <w:ind w:firstLine="0"/>
      </w:pPr>
      <w:r w:rsidRPr="00F20CC6">
        <w:t>при выборе малой базы, например, 75 м., глубинность исследований достигает 30 м., при выборе базы 400 м., глубинность составляет порядка 50 м.</w:t>
      </w:r>
      <w:r w:rsidR="00190DD9" w:rsidRPr="00F20CC6">
        <w:t>, т.е. с увеличением базы увеличивается глубинность исследований и наоборот.</w:t>
      </w:r>
      <w:r w:rsidRPr="00F20CC6">
        <w:t xml:space="preserve"> </w:t>
      </w:r>
      <w:r w:rsidR="00EB7397" w:rsidRPr="00F20CC6">
        <w:t xml:space="preserve">Ниже на </w:t>
      </w:r>
      <w:r w:rsidR="000217DF" w:rsidRPr="00F20CC6">
        <w:t>рисунках</w:t>
      </w:r>
      <w:r w:rsidR="007C077E" w:rsidRPr="00F20CC6">
        <w:t xml:space="preserve"> 43</w:t>
      </w:r>
      <w:r w:rsidR="00402493" w:rsidRPr="00F20CC6">
        <w:t>,</w:t>
      </w:r>
      <w:r w:rsidR="007C077E" w:rsidRPr="00F20CC6">
        <w:t>44</w:t>
      </w:r>
      <w:r w:rsidR="00EB7397" w:rsidRPr="00F20CC6">
        <w:t xml:space="preserve"> представлены результаты инверсии</w:t>
      </w:r>
      <w:r w:rsidR="005D1D72" w:rsidRPr="00F20CC6">
        <w:t xml:space="preserve"> по выбранным базам наблюдений</w:t>
      </w:r>
      <w:r w:rsidR="00EB7397" w:rsidRPr="00F20CC6">
        <w:t xml:space="preserve">. </w:t>
      </w:r>
    </w:p>
    <w:p w:rsidR="000217DF" w:rsidRPr="00F20CC6" w:rsidRDefault="000217DF" w:rsidP="00573F58">
      <w:r w:rsidRPr="00F20CC6">
        <w:t xml:space="preserve">Результаты инверсии на выбранных базах показали высокую устойчивость решения обратной задачи, граница супесь </w:t>
      </w:r>
      <w:r w:rsidR="00002B69" w:rsidRPr="00F20CC6">
        <w:t>-</w:t>
      </w:r>
      <w:r w:rsidRPr="00F20CC6">
        <w:t xml:space="preserve"> песок,</w:t>
      </w:r>
      <w:r w:rsidR="00002B69" w:rsidRPr="00F20CC6">
        <w:t xml:space="preserve"> песок - </w:t>
      </w:r>
      <w:r w:rsidRPr="00F20CC6">
        <w:t xml:space="preserve">суглинок, полученные по априорным скважинным данным лежат в пределах одних изолиний на всех базах исследования. </w:t>
      </w:r>
      <w:r w:rsidR="00002B69" w:rsidRPr="00F20CC6">
        <w:t xml:space="preserve">Граница супесь – песок между изолиниями 200 – 250 м/с., граница песок – суглинок в пределах изолиний 400 – 450 м/с. </w:t>
      </w:r>
    </w:p>
    <w:p w:rsidR="00945088" w:rsidRPr="00F20CC6" w:rsidRDefault="00945088" w:rsidP="00945088">
      <w:pPr>
        <w:ind w:firstLine="0"/>
        <w:jc w:val="center"/>
      </w:pPr>
      <w:r w:rsidRPr="00F20CC6">
        <w:rPr>
          <w:noProof/>
          <w:lang w:eastAsia="ru-RU"/>
        </w:rPr>
        <w:lastRenderedPageBreak/>
        <w:drawing>
          <wp:inline distT="0" distB="0" distL="0" distR="0" wp14:anchorId="6FF21B1E" wp14:editId="36074290">
            <wp:extent cx="5940425" cy="6121352"/>
            <wp:effectExtent l="0" t="0" r="3175" b="0"/>
            <wp:docPr id="51" name="Рисунок 51" descr="C:\Users\Root\Desktop\Презентация ВКР\Инверсия на разных баз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oot\Desktop\Презентация ВКР\Инверсия на разных базах.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6121352"/>
                    </a:xfrm>
                    <a:prstGeom prst="rect">
                      <a:avLst/>
                    </a:prstGeom>
                    <a:noFill/>
                    <a:ln>
                      <a:noFill/>
                    </a:ln>
                  </pic:spPr>
                </pic:pic>
              </a:graphicData>
            </a:graphic>
          </wp:inline>
        </w:drawing>
      </w:r>
    </w:p>
    <w:p w:rsidR="00673D47" w:rsidRPr="00F20CC6" w:rsidRDefault="007C077E" w:rsidP="0079384A">
      <w:pPr>
        <w:ind w:firstLine="0"/>
        <w:jc w:val="center"/>
      </w:pPr>
      <w:r w:rsidRPr="00F20CC6">
        <w:t>Рисунок 43</w:t>
      </w:r>
      <w:r w:rsidR="003A7066" w:rsidRPr="00F20CC6">
        <w:t xml:space="preserve"> - результаты инверсии на базах 0-75 м., 0 –</w:t>
      </w:r>
      <w:r w:rsidR="00454423" w:rsidRPr="00F20CC6">
        <w:t xml:space="preserve"> 187</w:t>
      </w:r>
      <w:r w:rsidR="003A7066" w:rsidRPr="00F20CC6">
        <w:t xml:space="preserve"> м., 0 – 225 м.</w:t>
      </w:r>
    </w:p>
    <w:p w:rsidR="00945088" w:rsidRPr="00F20CC6" w:rsidRDefault="00945088" w:rsidP="0079384A">
      <w:pPr>
        <w:ind w:firstLine="0"/>
        <w:jc w:val="center"/>
      </w:pPr>
    </w:p>
    <w:p w:rsidR="00945088" w:rsidRPr="00F20CC6" w:rsidRDefault="00945088" w:rsidP="0079384A">
      <w:pPr>
        <w:ind w:firstLine="0"/>
        <w:jc w:val="center"/>
      </w:pPr>
    </w:p>
    <w:p w:rsidR="00945088" w:rsidRPr="00F20CC6" w:rsidRDefault="00945088" w:rsidP="0079384A">
      <w:pPr>
        <w:ind w:firstLine="0"/>
        <w:jc w:val="center"/>
      </w:pPr>
    </w:p>
    <w:p w:rsidR="00945088" w:rsidRPr="00F20CC6" w:rsidRDefault="00945088" w:rsidP="0079384A">
      <w:pPr>
        <w:ind w:firstLine="0"/>
        <w:jc w:val="center"/>
      </w:pPr>
    </w:p>
    <w:p w:rsidR="00945088" w:rsidRPr="00F20CC6" w:rsidRDefault="00945088" w:rsidP="0079384A">
      <w:pPr>
        <w:ind w:firstLine="0"/>
        <w:jc w:val="center"/>
      </w:pPr>
      <w:r w:rsidRPr="00F20CC6">
        <w:rPr>
          <w:noProof/>
          <w:lang w:eastAsia="ru-RU"/>
        </w:rPr>
        <w:lastRenderedPageBreak/>
        <w:drawing>
          <wp:inline distT="0" distB="0" distL="0" distR="0" wp14:anchorId="4F91611C" wp14:editId="17473E00">
            <wp:extent cx="5940033" cy="6124575"/>
            <wp:effectExtent l="0" t="0" r="3810" b="0"/>
            <wp:docPr id="52" name="Рисунок 52" descr="C:\Users\Root\Desktop\Презентация ВКР\Инверсия на разных базах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oot\Desktop\Презентация ВКР\Инверсия на разных базах 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1154" cy="6125731"/>
                    </a:xfrm>
                    <a:prstGeom prst="rect">
                      <a:avLst/>
                    </a:prstGeom>
                    <a:noFill/>
                    <a:ln>
                      <a:noFill/>
                    </a:ln>
                  </pic:spPr>
                </pic:pic>
              </a:graphicData>
            </a:graphic>
          </wp:inline>
        </w:drawing>
      </w:r>
    </w:p>
    <w:p w:rsidR="00945088" w:rsidRPr="00F20CC6" w:rsidRDefault="007C077E" w:rsidP="00945088">
      <w:pPr>
        <w:ind w:firstLine="0"/>
        <w:jc w:val="center"/>
      </w:pPr>
      <w:r w:rsidRPr="00F20CC6">
        <w:t>Рисунок 44</w:t>
      </w:r>
      <w:r w:rsidR="000217DF" w:rsidRPr="00F20CC6">
        <w:t xml:space="preserve"> -</w:t>
      </w:r>
      <w:r w:rsidRPr="00F20CC6">
        <w:t xml:space="preserve"> </w:t>
      </w:r>
      <w:r w:rsidR="000217DF" w:rsidRPr="00F20CC6">
        <w:t>Р</w:t>
      </w:r>
      <w:r w:rsidR="00945088" w:rsidRPr="00F20CC6">
        <w:t>езульт</w:t>
      </w:r>
      <w:r w:rsidR="000217DF" w:rsidRPr="00F20CC6">
        <w:t>аты инверсии на базах 0-22</w:t>
      </w:r>
      <w:r w:rsidR="00945088" w:rsidRPr="00F20CC6">
        <w:t xml:space="preserve">5 м., 0 – </w:t>
      </w:r>
      <w:r w:rsidR="000217DF" w:rsidRPr="00F20CC6">
        <w:t>300</w:t>
      </w:r>
      <w:r w:rsidR="00945088" w:rsidRPr="00F20CC6">
        <w:t xml:space="preserve"> м., 0 – </w:t>
      </w:r>
      <w:r w:rsidR="000217DF" w:rsidRPr="00F20CC6">
        <w:t>400</w:t>
      </w:r>
      <w:r w:rsidR="00945088" w:rsidRPr="00F20CC6">
        <w:t xml:space="preserve"> м.</w:t>
      </w:r>
    </w:p>
    <w:p w:rsidR="00945088" w:rsidRPr="00F20CC6" w:rsidRDefault="00F948C6" w:rsidP="00C8704E">
      <w:pPr>
        <w:pStyle w:val="2"/>
        <w:numPr>
          <w:ilvl w:val="1"/>
          <w:numId w:val="25"/>
        </w:numPr>
      </w:pPr>
      <w:bookmarkStart w:id="20" w:name="_Toc72399000"/>
      <w:r w:rsidRPr="00F20CC6">
        <w:t>Инверсия с разным шагом между пунктами приёма (донными станциями)</w:t>
      </w:r>
      <w:bookmarkEnd w:id="20"/>
    </w:p>
    <w:p w:rsidR="00E947AD" w:rsidRPr="00F20CC6" w:rsidRDefault="00F948C6" w:rsidP="00454423">
      <w:r w:rsidRPr="00F20CC6">
        <w:t>В ходе обработки данных</w:t>
      </w:r>
      <w:r w:rsidR="00237683" w:rsidRPr="00F20CC6">
        <w:t xml:space="preserve"> была выполнена инверсия с разным шагом между донными станциями</w:t>
      </w:r>
      <w:r w:rsidR="0001101D" w:rsidRPr="00F20CC6">
        <w:t xml:space="preserve"> </w:t>
      </w:r>
      <w:r w:rsidR="00237683" w:rsidRPr="00F20CC6">
        <w:t>по профилю (</w:t>
      </w:r>
      <w:r w:rsidR="00237683" w:rsidRPr="00F20CC6">
        <w:rPr>
          <w:lang w:val="en-US"/>
        </w:rPr>
        <w:t>crossline</w:t>
      </w:r>
      <w:r w:rsidR="00237683" w:rsidRPr="00F20CC6">
        <w:t xml:space="preserve"> 06) </w:t>
      </w:r>
      <w:r w:rsidR="00BF1BD6" w:rsidRPr="00F20CC6">
        <w:t xml:space="preserve">с целью </w:t>
      </w:r>
      <w:r w:rsidR="0001101D" w:rsidRPr="00F20CC6">
        <w:t>определения</w:t>
      </w:r>
      <w:r w:rsidR="001E61A0" w:rsidRPr="00F20CC6">
        <w:t xml:space="preserve"> </w:t>
      </w:r>
      <w:r w:rsidRPr="00F20CC6">
        <w:t xml:space="preserve">какой шаг между донными станциями достаточен для </w:t>
      </w:r>
      <w:r w:rsidR="00237683" w:rsidRPr="00F20CC6">
        <w:t>корректного</w:t>
      </w:r>
      <w:r w:rsidRPr="00F20CC6">
        <w:t xml:space="preserve"> решения обратной задачи</w:t>
      </w:r>
      <w:r w:rsidR="00237683" w:rsidRPr="00F20CC6">
        <w:t xml:space="preserve">. </w:t>
      </w:r>
      <w:r w:rsidR="00DF49B2" w:rsidRPr="00F20CC6">
        <w:t>Инверсия выполнялась с и</w:t>
      </w:r>
      <w:r w:rsidR="002E5FA6" w:rsidRPr="00F20CC6">
        <w:t>сходным количест</w:t>
      </w:r>
      <w:r w:rsidR="00237683" w:rsidRPr="00F20CC6">
        <w:t>во</w:t>
      </w:r>
      <w:r w:rsidR="002E5FA6" w:rsidRPr="00F20CC6">
        <w:t>м</w:t>
      </w:r>
      <w:r w:rsidR="00237683" w:rsidRPr="00F20CC6">
        <w:t xml:space="preserve"> донных станций </w:t>
      </w:r>
      <w:r w:rsidR="002E5FA6" w:rsidRPr="00F20CC6">
        <w:t xml:space="preserve">равным </w:t>
      </w:r>
      <w:r w:rsidR="00237683" w:rsidRPr="00F20CC6">
        <w:t xml:space="preserve">19, </w:t>
      </w:r>
      <w:r w:rsidR="00DF49B2" w:rsidRPr="00F20CC6">
        <w:t xml:space="preserve">основной </w:t>
      </w:r>
      <w:r w:rsidR="00237683" w:rsidRPr="00F20CC6">
        <w:t>шаг между донными станциями 75 м., в центе полигона на протяжении 200 м. сгущение пунктов приёма - станции расположены с шагом 25 м.</w:t>
      </w:r>
      <w:r w:rsidR="00454423" w:rsidRPr="00F20CC6">
        <w:t xml:space="preserve"> Последующая инверсия выполнялась</w:t>
      </w:r>
      <w:r w:rsidR="002E5FA6" w:rsidRPr="00F20CC6">
        <w:t xml:space="preserve"> </w:t>
      </w:r>
      <w:r w:rsidR="00454423" w:rsidRPr="00F20CC6">
        <w:t>по разраженной системе</w:t>
      </w:r>
      <w:r w:rsidR="002E5FA6" w:rsidRPr="00F20CC6">
        <w:t xml:space="preserve"> </w:t>
      </w:r>
      <w:r w:rsidR="00454423" w:rsidRPr="00F20CC6">
        <w:t>наблюдений,</w:t>
      </w:r>
      <w:r w:rsidR="002E5FA6" w:rsidRPr="00F20CC6">
        <w:t xml:space="preserve"> шаг между пунктами приёма</w:t>
      </w:r>
      <w:r w:rsidR="00454423" w:rsidRPr="00F20CC6">
        <w:t xml:space="preserve"> составлял</w:t>
      </w:r>
      <w:r w:rsidR="002E5FA6" w:rsidRPr="00F20CC6">
        <w:t xml:space="preserve"> 75 м</w:t>
      </w:r>
      <w:r w:rsidR="00454423" w:rsidRPr="00F20CC6">
        <w:t xml:space="preserve"> и 150</w:t>
      </w:r>
      <w:r w:rsidR="002E5FA6" w:rsidRPr="00F20CC6">
        <w:t>., общее кол-во станций</w:t>
      </w:r>
      <w:r w:rsidR="00454423" w:rsidRPr="00F20CC6">
        <w:t xml:space="preserve"> при шаге между пунктами приёма составило</w:t>
      </w:r>
      <w:r w:rsidR="002E5FA6" w:rsidRPr="00F20CC6">
        <w:t xml:space="preserve"> </w:t>
      </w:r>
      <w:r w:rsidR="00454423" w:rsidRPr="00F20CC6">
        <w:t xml:space="preserve">12 шт., при шаге 150 м. </w:t>
      </w:r>
      <w:r w:rsidR="00454423" w:rsidRPr="00F20CC6">
        <w:lastRenderedPageBreak/>
        <w:t xml:space="preserve">– 6 донных станций. </w:t>
      </w:r>
      <w:r w:rsidR="00E947AD" w:rsidRPr="00F20CC6">
        <w:t xml:space="preserve">На </w:t>
      </w:r>
      <w:r w:rsidR="007C077E" w:rsidRPr="00F20CC6">
        <w:t>рисунке 45</w:t>
      </w:r>
      <w:r w:rsidR="00E947AD" w:rsidRPr="00F20CC6">
        <w:t xml:space="preserve"> представлен сравнительный анализ результатов инверсии </w:t>
      </w:r>
      <w:r w:rsidR="00454423" w:rsidRPr="00F20CC6">
        <w:t xml:space="preserve">на базе 187 м. </w:t>
      </w:r>
      <w:r w:rsidR="00E947AD" w:rsidRPr="00F20CC6">
        <w:t>с разным шагом между донными станциями.</w:t>
      </w:r>
    </w:p>
    <w:p w:rsidR="00093FB4" w:rsidRPr="00F20CC6" w:rsidRDefault="007D5A8F" w:rsidP="00093FB4">
      <w:r w:rsidRPr="00F20CC6">
        <w:t>С</w:t>
      </w:r>
      <w:r w:rsidR="00FA4A8B" w:rsidRPr="00F20CC6">
        <w:t>равнительн</w:t>
      </w:r>
      <w:r w:rsidRPr="00F20CC6">
        <w:t>ый</w:t>
      </w:r>
      <w:r w:rsidR="00FA4A8B" w:rsidRPr="00F20CC6">
        <w:t xml:space="preserve"> анализ результатов инверсии </w:t>
      </w:r>
      <w:r w:rsidRPr="00F20CC6">
        <w:t>с разным шагом между донными станциями показал, что при шаге 75 м. между донными станциями решение обратной задачи устойчиво и</w:t>
      </w:r>
      <w:r w:rsidR="00093FB4" w:rsidRPr="00F20CC6">
        <w:t xml:space="preserve"> хорошо</w:t>
      </w:r>
      <w:r w:rsidRPr="00F20CC6">
        <w:t xml:space="preserve"> согласуется</w:t>
      </w:r>
      <w:r w:rsidR="00093FB4" w:rsidRPr="00F20CC6">
        <w:t xml:space="preserve"> с вариантом инверсии, когда задействованы все донные станции на исследуемом профиле. Из этого следует, что в данной геологической обстановке для сокращения трудозатрат как временных, так и финансовых возможна оптимизации процесса, сокращение общего кол-ва донных станций с 19 до 12 шт. с шагом 75 м. В случае шага 150 м. между донными стан</w:t>
      </w:r>
      <w:r w:rsidR="00245125" w:rsidRPr="00F20CC6">
        <w:t xml:space="preserve">циями кол-во задействованных станций 6 </w:t>
      </w:r>
      <w:r w:rsidR="00DE012D" w:rsidRPr="00F20CC6">
        <w:t>-</w:t>
      </w:r>
      <w:r w:rsidR="00245125" w:rsidRPr="00F20CC6">
        <w:t xml:space="preserve">решение обратной задачи плохо согласуется с результатами инверсии всех донных станций и станций с шагом 75 м., слои не выдержаны вдоль профиля. </w:t>
      </w:r>
    </w:p>
    <w:p w:rsidR="00E947AD" w:rsidRPr="00F20CC6" w:rsidRDefault="00E947AD" w:rsidP="00E947AD">
      <w:pPr>
        <w:ind w:firstLine="0"/>
        <w:jc w:val="center"/>
      </w:pPr>
      <w:r w:rsidRPr="00F20CC6">
        <w:rPr>
          <w:noProof/>
          <w:lang w:eastAsia="ru-RU"/>
        </w:rPr>
        <w:drawing>
          <wp:inline distT="0" distB="0" distL="0" distR="0" wp14:anchorId="23223CC6" wp14:editId="7382494D">
            <wp:extent cx="5940385" cy="5400675"/>
            <wp:effectExtent l="0" t="0" r="3810" b="0"/>
            <wp:docPr id="54" name="Рисунок 54" descr="C:\Users\Root\Desktop\Презентация ВКР\Инверсия с разным шаг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oot\Desktop\Презентация ВКР\Инверсия с разным шагом.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1615" cy="5401793"/>
                    </a:xfrm>
                    <a:prstGeom prst="rect">
                      <a:avLst/>
                    </a:prstGeom>
                    <a:noFill/>
                    <a:ln>
                      <a:noFill/>
                    </a:ln>
                  </pic:spPr>
                </pic:pic>
              </a:graphicData>
            </a:graphic>
          </wp:inline>
        </w:drawing>
      </w:r>
    </w:p>
    <w:p w:rsidR="00F948C6" w:rsidRPr="00F20CC6" w:rsidRDefault="007C077E" w:rsidP="00F948C6">
      <w:r w:rsidRPr="00F20CC6">
        <w:t>Рисунок 45</w:t>
      </w:r>
      <w:r w:rsidR="00E947AD" w:rsidRPr="00F20CC6">
        <w:t xml:space="preserve"> – </w:t>
      </w:r>
      <w:r w:rsidR="00DF49B2" w:rsidRPr="00F20CC6">
        <w:t xml:space="preserve">Сравнительный анализ результатов инверсии с разным шагом между донными станциями: верхний рисунок исходное количество донных станций </w:t>
      </w:r>
    </w:p>
    <w:p w:rsidR="008C1880" w:rsidRPr="00F20CC6" w:rsidRDefault="00522862" w:rsidP="00C8704E">
      <w:pPr>
        <w:pStyle w:val="2"/>
        <w:numPr>
          <w:ilvl w:val="1"/>
          <w:numId w:val="25"/>
        </w:numPr>
      </w:pPr>
      <w:bookmarkStart w:id="21" w:name="_Toc72399001"/>
      <w:r w:rsidRPr="00F20CC6">
        <w:lastRenderedPageBreak/>
        <w:t>Устойчивость решения обратной задачи при инверсии левой и правой ветви сейсмограмм</w:t>
      </w:r>
      <w:bookmarkEnd w:id="21"/>
    </w:p>
    <w:p w:rsidR="006B4F94" w:rsidRPr="00F20CC6" w:rsidRDefault="008C1880" w:rsidP="00CA7C32">
      <w:r w:rsidRPr="00F20CC6">
        <w:t xml:space="preserve">В ходе обработки данных </w:t>
      </w:r>
      <w:r w:rsidR="006B4F94" w:rsidRPr="00F20CC6">
        <w:t xml:space="preserve">методом </w:t>
      </w:r>
      <w:r w:rsidR="006B4F94" w:rsidRPr="00F20CC6">
        <w:rPr>
          <w:lang w:val="en-US"/>
        </w:rPr>
        <w:t>MASW</w:t>
      </w:r>
      <w:r w:rsidR="006B4F94" w:rsidRPr="00F20CC6">
        <w:t xml:space="preserve"> </w:t>
      </w:r>
      <w:r w:rsidRPr="00F20CC6">
        <w:t>была выполнена</w:t>
      </w:r>
      <w:r w:rsidR="006B4F94" w:rsidRPr="00F20CC6">
        <w:t xml:space="preserve"> отдельная</w:t>
      </w:r>
      <w:r w:rsidRPr="00F20CC6">
        <w:t xml:space="preserve"> инверсия </w:t>
      </w:r>
      <w:r w:rsidR="006B4F94" w:rsidRPr="00F20CC6">
        <w:t xml:space="preserve">для </w:t>
      </w:r>
      <w:r w:rsidRPr="00F20CC6">
        <w:t>правой и левой ветви сейсмограмм</w:t>
      </w:r>
      <w:r w:rsidR="006B4F94" w:rsidRPr="00F20CC6">
        <w:t xml:space="preserve"> по профилю (</w:t>
      </w:r>
      <w:r w:rsidR="006B4F94" w:rsidRPr="00F20CC6">
        <w:rPr>
          <w:lang w:val="en-US"/>
        </w:rPr>
        <w:t>crossline</w:t>
      </w:r>
      <w:r w:rsidR="006B4F94" w:rsidRPr="00F20CC6">
        <w:t xml:space="preserve"> 06). Правая и левая ветвь сейсмограмм представлены на </w:t>
      </w:r>
      <w:r w:rsidR="007C077E" w:rsidRPr="00F20CC6">
        <w:t>рисунке 46</w:t>
      </w:r>
      <w:r w:rsidR="006B4F94" w:rsidRPr="00F20CC6">
        <w:t xml:space="preserve">. Отдельная инверсия правой и левой ветви выполнялась </w:t>
      </w:r>
      <w:r w:rsidR="00CA7C32" w:rsidRPr="00F20CC6">
        <w:t>на базах 0-150</w:t>
      </w:r>
      <w:r w:rsidR="00A92B60" w:rsidRPr="00F20CC6">
        <w:t xml:space="preserve"> </w:t>
      </w:r>
      <w:r w:rsidR="00CA7C32" w:rsidRPr="00F20CC6">
        <w:t>м., 0 – 225 м.</w:t>
      </w:r>
      <w:r w:rsidR="00A92B60" w:rsidRPr="00F20CC6">
        <w:t xml:space="preserve"> </w:t>
      </w:r>
      <w:r w:rsidR="007C077E" w:rsidRPr="00F20CC6">
        <w:t>(рисунки 47-58</w:t>
      </w:r>
      <w:r w:rsidR="00A92B60" w:rsidRPr="00F20CC6">
        <w:t xml:space="preserve">).  Сравнительные анализ результатов инверсии левой и правой ветви сейсмограмм показал, что решение обратной задачи устойчиво, есть небольшие отличия разрезов, но они несущественны. </w:t>
      </w:r>
    </w:p>
    <w:p w:rsidR="006B4F94" w:rsidRPr="00F20CC6" w:rsidRDefault="006B4F94" w:rsidP="006B4F94">
      <w:pPr>
        <w:ind w:firstLine="0"/>
      </w:pPr>
      <w:r w:rsidRPr="00F20CC6">
        <w:rPr>
          <w:noProof/>
          <w:lang w:eastAsia="ru-RU"/>
        </w:rPr>
        <w:drawing>
          <wp:inline distT="0" distB="0" distL="0" distR="0" wp14:anchorId="6842F2DA" wp14:editId="6B6B73FA">
            <wp:extent cx="5829300" cy="2286000"/>
            <wp:effectExtent l="0" t="0" r="0" b="0"/>
            <wp:docPr id="57" name="Рисунок 57" descr="C:\Users\Root\Desktop\Презентация ВКР\Правая-левая ветвь сейсмограмм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oot\Desktop\Презентация ВКР\Правая-левая ветвь сейсмограммы.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29300" cy="2286000"/>
                    </a:xfrm>
                    <a:prstGeom prst="rect">
                      <a:avLst/>
                    </a:prstGeom>
                    <a:noFill/>
                    <a:ln>
                      <a:noFill/>
                    </a:ln>
                  </pic:spPr>
                </pic:pic>
              </a:graphicData>
            </a:graphic>
          </wp:inline>
        </w:drawing>
      </w:r>
    </w:p>
    <w:p w:rsidR="006B4F94" w:rsidRPr="00F20CC6" w:rsidRDefault="007C077E" w:rsidP="006B4F94">
      <w:pPr>
        <w:ind w:firstLine="0"/>
        <w:jc w:val="center"/>
      </w:pPr>
      <w:r w:rsidRPr="00F20CC6">
        <w:t>Рисунок 46</w:t>
      </w:r>
      <w:r w:rsidR="006B4F94" w:rsidRPr="00F20CC6">
        <w:t xml:space="preserve"> – Левая ветвь сейсмограммы </w:t>
      </w:r>
      <w:r w:rsidR="00A92B60" w:rsidRPr="00F20CC6">
        <w:t>(А), правая ветвь сейсмограммы</w:t>
      </w:r>
      <w:r w:rsidR="006B4F94" w:rsidRPr="00F20CC6">
        <w:t xml:space="preserve"> (Б)</w:t>
      </w:r>
    </w:p>
    <w:p w:rsidR="008C1880" w:rsidRPr="00F20CC6" w:rsidRDefault="008C1880" w:rsidP="00A92B60">
      <w:pPr>
        <w:ind w:firstLine="0"/>
        <w:jc w:val="center"/>
      </w:pPr>
      <w:r w:rsidRPr="00F20CC6">
        <w:rPr>
          <w:noProof/>
          <w:lang w:eastAsia="ru-RU"/>
        </w:rPr>
        <w:drawing>
          <wp:inline distT="0" distB="0" distL="0" distR="0" wp14:anchorId="144D3569" wp14:editId="7106ACB9">
            <wp:extent cx="5844540" cy="3457575"/>
            <wp:effectExtent l="0" t="0" r="3810" b="9525"/>
            <wp:docPr id="55" name="Рисунок 55" descr="C:\Users\Root\Desktop\Презентация ВКР\Left-right_vetvi\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ot\Desktop\Презентация ВКР\Left-right_vetvi\0-150.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46593" cy="3458790"/>
                    </a:xfrm>
                    <a:prstGeom prst="rect">
                      <a:avLst/>
                    </a:prstGeom>
                    <a:noFill/>
                    <a:ln>
                      <a:noFill/>
                    </a:ln>
                  </pic:spPr>
                </pic:pic>
              </a:graphicData>
            </a:graphic>
          </wp:inline>
        </w:drawing>
      </w:r>
    </w:p>
    <w:p w:rsidR="008C1880" w:rsidRPr="00F20CC6" w:rsidRDefault="007C077E" w:rsidP="00A92B60">
      <w:pPr>
        <w:ind w:firstLine="0"/>
        <w:jc w:val="center"/>
      </w:pPr>
      <w:r w:rsidRPr="00F20CC6">
        <w:t>Рисунок 47</w:t>
      </w:r>
      <w:r w:rsidR="00A92B60" w:rsidRPr="00F20CC6">
        <w:t xml:space="preserve"> – Инверсия правой и левой сейсмограмм на базе 150 м.</w:t>
      </w:r>
    </w:p>
    <w:p w:rsidR="008C1880" w:rsidRPr="00F20CC6" w:rsidRDefault="008C1880" w:rsidP="008C1880">
      <w:pPr>
        <w:ind w:firstLine="0"/>
        <w:jc w:val="center"/>
      </w:pPr>
      <w:r w:rsidRPr="00F20CC6">
        <w:rPr>
          <w:noProof/>
          <w:lang w:eastAsia="ru-RU"/>
        </w:rPr>
        <w:lastRenderedPageBreak/>
        <w:drawing>
          <wp:inline distT="0" distB="0" distL="0" distR="0" wp14:anchorId="281D1C29" wp14:editId="7FCE1A8C">
            <wp:extent cx="5939790" cy="4857750"/>
            <wp:effectExtent l="0" t="0" r="3810" b="0"/>
            <wp:docPr id="56" name="Рисунок 56" descr="C:\Users\Root\Desktop\Презентация ВКР\Left-right_vetvi\base_0-255_left-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oot\Desktop\Презентация ВКР\Left-right_vetvi\base_0-255_left-right.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1397" cy="4859064"/>
                    </a:xfrm>
                    <a:prstGeom prst="rect">
                      <a:avLst/>
                    </a:prstGeom>
                    <a:noFill/>
                    <a:ln>
                      <a:noFill/>
                    </a:ln>
                  </pic:spPr>
                </pic:pic>
              </a:graphicData>
            </a:graphic>
          </wp:inline>
        </w:drawing>
      </w:r>
    </w:p>
    <w:p w:rsidR="00A92B60" w:rsidRPr="00F20CC6" w:rsidRDefault="007C077E" w:rsidP="00A92B60">
      <w:pPr>
        <w:ind w:firstLine="0"/>
        <w:jc w:val="center"/>
      </w:pPr>
      <w:r w:rsidRPr="00F20CC6">
        <w:t>Рисунок 48</w:t>
      </w:r>
      <w:r w:rsidR="00A92B60" w:rsidRPr="00F20CC6">
        <w:t xml:space="preserve"> – Инверсия правой и левой сейсмограмм на базе 225 м.</w:t>
      </w:r>
    </w:p>
    <w:p w:rsidR="00A92B60" w:rsidRPr="00F20CC6" w:rsidRDefault="00A92B60" w:rsidP="008C1880">
      <w:pPr>
        <w:ind w:firstLine="0"/>
        <w:jc w:val="center"/>
      </w:pPr>
    </w:p>
    <w:p w:rsidR="000A5D4B" w:rsidRPr="00F20CC6" w:rsidRDefault="000A5D4B" w:rsidP="008C1880">
      <w:r w:rsidRPr="00F20CC6">
        <w:br/>
      </w:r>
    </w:p>
    <w:p w:rsidR="000A5D4B" w:rsidRPr="00F20CC6" w:rsidRDefault="000A5D4B">
      <w:pPr>
        <w:spacing w:line="259" w:lineRule="auto"/>
        <w:ind w:firstLine="0"/>
        <w:jc w:val="left"/>
        <w:rPr>
          <w:b/>
          <w:bCs/>
          <w:i/>
          <w:iCs/>
        </w:rPr>
      </w:pPr>
      <w:r w:rsidRPr="00F20CC6">
        <w:br w:type="page"/>
      </w:r>
    </w:p>
    <w:p w:rsidR="000A5D4B" w:rsidRPr="00F20CC6" w:rsidRDefault="00283E81" w:rsidP="00274F3B">
      <w:pPr>
        <w:pStyle w:val="1"/>
        <w:numPr>
          <w:ilvl w:val="0"/>
          <w:numId w:val="0"/>
        </w:numPr>
        <w:ind w:left="1080"/>
        <w:jc w:val="left"/>
      </w:pPr>
      <w:bookmarkStart w:id="22" w:name="_Toc72399002"/>
      <w:r w:rsidRPr="00F20CC6">
        <w:lastRenderedPageBreak/>
        <w:t>ЗАКЛЮЧЕНИЕ</w:t>
      </w:r>
      <w:bookmarkEnd w:id="22"/>
    </w:p>
    <w:p w:rsidR="00CE4BFF" w:rsidRPr="00F20CC6" w:rsidRDefault="00274F3B" w:rsidP="00CE4BFF">
      <w:r w:rsidRPr="00F20CC6">
        <w:t>Выполнен обзор литературы по теме исследования</w:t>
      </w:r>
      <w:r w:rsidR="00283E81" w:rsidRPr="00F20CC6">
        <w:t xml:space="preserve">, рассмотрены основные теоретические аспекты метода </w:t>
      </w:r>
      <w:r w:rsidR="00283E81" w:rsidRPr="00F20CC6">
        <w:rPr>
          <w:lang w:val="en-US"/>
        </w:rPr>
        <w:t>MASW</w:t>
      </w:r>
      <w:r w:rsidR="00283E81" w:rsidRPr="00F20CC6">
        <w:t xml:space="preserve"> и его современное состояние в инженерно-геофизических исследованиях на акватории.</w:t>
      </w:r>
      <w:r w:rsidR="00CE4BFF" w:rsidRPr="00F20CC6">
        <w:t xml:space="preserve"> Анализ статей показал</w:t>
      </w:r>
      <w:r w:rsidR="00D61903" w:rsidRPr="00F20CC6">
        <w:t>,</w:t>
      </w:r>
      <w:r w:rsidR="00CE4BFF" w:rsidRPr="00F20CC6">
        <w:t xml:space="preserve"> волны Релея и Шольте имеют одинаковую природу распространения в геологической среде, кажущиеся скорости волн Шольте на 5 – 15 % ниже </w:t>
      </w:r>
      <w:r w:rsidR="00D61903" w:rsidRPr="00F20CC6">
        <w:t>скоростей</w:t>
      </w:r>
      <w:r w:rsidR="00CE4BFF" w:rsidRPr="00F20CC6">
        <w:t xml:space="preserve"> волн Релея. </w:t>
      </w:r>
      <w:r w:rsidR="00D61903" w:rsidRPr="00F20CC6">
        <w:t>Рядом авторов доказано, что</w:t>
      </w:r>
      <w:r w:rsidR="00283E81" w:rsidRPr="00F20CC6">
        <w:t xml:space="preserve"> </w:t>
      </w:r>
      <w:r w:rsidR="00D61903" w:rsidRPr="00F20CC6">
        <w:t>в</w:t>
      </w:r>
      <w:r w:rsidR="00CE4BFF" w:rsidRPr="00F20CC6">
        <w:t xml:space="preserve">олны Шольте можно рассматривать как тождественные волны Рэлея во время процесса инверсии и инверсии кривой дисперсии волн Шольте для получения профиля </w:t>
      </w:r>
      <w:proofErr w:type="spellStart"/>
      <w:r w:rsidR="00CE4BFF" w:rsidRPr="00F20CC6">
        <w:t>Vs</w:t>
      </w:r>
      <w:proofErr w:type="spellEnd"/>
      <w:r w:rsidR="00CE4BFF" w:rsidRPr="00F20CC6">
        <w:t xml:space="preserve">, </w:t>
      </w:r>
      <w:r w:rsidR="00D61903" w:rsidRPr="00F20CC6">
        <w:t>из чего следует, что сбор данных</w:t>
      </w:r>
      <w:r w:rsidR="00CE4BFF" w:rsidRPr="00F20CC6">
        <w:t xml:space="preserve"> </w:t>
      </w:r>
      <w:r w:rsidR="00D61903" w:rsidRPr="00F20CC6">
        <w:t xml:space="preserve">может быть выполнен </w:t>
      </w:r>
      <w:r w:rsidR="00CE4BFF" w:rsidRPr="00F20CC6">
        <w:t xml:space="preserve">с использованием той же методологии, что и для наземных съемок. </w:t>
      </w:r>
    </w:p>
    <w:p w:rsidR="00D61903" w:rsidRPr="00F20CC6" w:rsidRDefault="00D61903" w:rsidP="00D61903">
      <w:r w:rsidRPr="00F20CC6">
        <w:t>Было проведено физическое и математическое моделирование с целью определить отличаются ли волны Релея и волны Шольте по своим кинематическим и динамическим характеристикам, а также проанализировать, как изменение мощности водного слоя и положение источника отражается на поверхностной волне и на её дисперсионной кривой. Для этого были проведены измерения по серии физический моделей, отличающихся мощностью водного слоя на поверхности капролона, а также при разных положениях источника в водной среде относительно твердой поверхности. Математическое моделирование осуществлялось в программном обеспечении «</w:t>
      </w:r>
      <w:proofErr w:type="spellStart"/>
      <w:r w:rsidRPr="00F20CC6">
        <w:rPr>
          <w:lang w:val="en-US"/>
        </w:rPr>
        <w:t>Tesseral</w:t>
      </w:r>
      <w:proofErr w:type="spellEnd"/>
      <w:r w:rsidRPr="00F20CC6">
        <w:t>-2</w:t>
      </w:r>
      <w:r w:rsidRPr="00F20CC6">
        <w:rPr>
          <w:lang w:val="en-US"/>
        </w:rPr>
        <w:t>D</w:t>
      </w:r>
      <w:r w:rsidRPr="00F20CC6">
        <w:t>». По результатам физического моделирования установлено:</w:t>
      </w:r>
    </w:p>
    <w:p w:rsidR="006931C0" w:rsidRPr="00F20CC6" w:rsidRDefault="00D61903" w:rsidP="000F4674">
      <w:pPr>
        <w:pStyle w:val="a8"/>
        <w:numPr>
          <w:ilvl w:val="0"/>
          <w:numId w:val="34"/>
        </w:numPr>
        <w:ind w:left="0" w:firstLine="0"/>
      </w:pPr>
      <w:r w:rsidRPr="00F20CC6">
        <w:rPr>
          <w:iCs/>
        </w:rPr>
        <w:t xml:space="preserve">Волна Шольте в отличия от волны Релея </w:t>
      </w:r>
      <w:r w:rsidRPr="00F20CC6">
        <w:t>является дисперсионной даже в однородном полупространстве за счёт влияния водного слоя. Кажущуюся скорость поверхностной волны Шольте по данным физического моделирования меньше волны Релея на 5 – 13%, что хорошо согласуется с данными разных источников, в случае математического моделирования разница скоростей составляет 20%. При малых мощностях водного слоя скорость волны Шольте мало отличается от скорости волны Релея с увеличением мощности водного слоя разница скоростей возрастает. Увеличение мощности водного слоя с 0 – 200 м. приводит к снижению кажущихся скоростей поверхностных волн Шольте с 1120 м/</w:t>
      </w:r>
      <w:r w:rsidRPr="00F20CC6">
        <w:rPr>
          <w:lang w:val="en-US"/>
        </w:rPr>
        <w:t>c</w:t>
      </w:r>
      <w:r w:rsidRPr="00F20CC6">
        <w:t xml:space="preserve"> – до 950 м/</w:t>
      </w:r>
      <w:r w:rsidRPr="00F20CC6">
        <w:rPr>
          <w:lang w:val="en-US"/>
        </w:rPr>
        <w:t>c</w:t>
      </w:r>
      <w:r w:rsidRPr="00F20CC6">
        <w:t xml:space="preserve">. Средняя кажущаяся скорость поверхностной волны Шольте составила 970 м/с. </w:t>
      </w:r>
    </w:p>
    <w:p w:rsidR="006931C0" w:rsidRPr="00F20CC6" w:rsidRDefault="006931C0" w:rsidP="000F4674">
      <w:pPr>
        <w:pStyle w:val="a8"/>
        <w:numPr>
          <w:ilvl w:val="0"/>
          <w:numId w:val="34"/>
        </w:numPr>
        <w:ind w:left="0" w:firstLine="0"/>
      </w:pPr>
      <w:r w:rsidRPr="00F20CC6">
        <w:t xml:space="preserve">Физическое моделирование в условиях фиксированного положения источника на поверхности дна и на глубине 20 м. относительно дна с меняющейся мощностью водного слоя показало, что положение источника не влияет на кинематические характеристики, но приводит к перераспределению энергии вдоль дисперсионной кривой, однако, ее форма существенно не меняется.  </w:t>
      </w:r>
    </w:p>
    <w:p w:rsidR="00274F3B" w:rsidRPr="00F20CC6" w:rsidRDefault="006931C0" w:rsidP="000F4674">
      <w:pPr>
        <w:pStyle w:val="a8"/>
        <w:numPr>
          <w:ilvl w:val="0"/>
          <w:numId w:val="34"/>
        </w:numPr>
        <w:ind w:left="0" w:firstLine="0"/>
      </w:pPr>
      <w:r w:rsidRPr="00F20CC6">
        <w:lastRenderedPageBreak/>
        <w:t>Анализ полученных данных результатов физического моделирования в условиях меняющегося положения источника с фиксированной и меняющейся мощностью водного слоя</w:t>
      </w:r>
      <w:r w:rsidRPr="00F20CC6">
        <w:rPr>
          <w:b/>
          <w:bCs/>
          <w:i/>
          <w:iCs/>
        </w:rPr>
        <w:t xml:space="preserve"> </w:t>
      </w:r>
      <w:r w:rsidRPr="00F20CC6">
        <w:rPr>
          <w:bCs/>
          <w:iCs/>
        </w:rPr>
        <w:t>показало</w:t>
      </w:r>
      <w:r w:rsidRPr="00F20CC6">
        <w:t>, что при фиксированной и изменяющейся мощности водного слоя кажущиеся скорости поверхностной волны Шольте будут отличаться при одинаковом удалении источника относительно капролона. Дисперсионные кривые основной моды не идентичны, следовательно, и результаты инверсии будут различаться. Характер распределения общей энергии в волновом поле отличается при равных условиях положения источника, в случае фиксированной мощности водного слоя доля общей энергии перераспределяется в высшие моды быстрее нежели с переменной мощностью водного слоя.</w:t>
      </w:r>
    </w:p>
    <w:p w:rsidR="00A91C05" w:rsidRPr="00F20CC6" w:rsidRDefault="006931C0" w:rsidP="00A91C05">
      <w:r w:rsidRPr="00F20CC6">
        <w:t xml:space="preserve">Обработаны реальные сейсмические материалы с учётом полученных результатов даны рекомендации по технологии проведения полевых работ и методике обработки волн Шольте в рамках метода MASW. </w:t>
      </w:r>
      <w:r w:rsidR="00A91C05" w:rsidRPr="00F20CC6">
        <w:t xml:space="preserve"> Обработка поверхностных волн Шольте на основе реальных данных осуществлялась по результатам проведённых инженерно-геофизических исследований компанией «СПЛИТ». По результатам обработки реальных данных установлено:</w:t>
      </w:r>
    </w:p>
    <w:p w:rsidR="000F4674" w:rsidRPr="00F20CC6" w:rsidRDefault="00A91C05" w:rsidP="00A91C05">
      <w:pPr>
        <w:ind w:firstLine="0"/>
      </w:pPr>
      <w:r w:rsidRPr="00F20CC6">
        <w:t xml:space="preserve">1. </w:t>
      </w:r>
      <w:r w:rsidR="00137252" w:rsidRPr="00F20CC6">
        <w:t xml:space="preserve">Выделение полезного сигнала не требует углублённых процедур обработки, достаточно низкочастотной фильтрации и </w:t>
      </w:r>
      <w:proofErr w:type="spellStart"/>
      <w:r w:rsidR="00137252" w:rsidRPr="00F20CC6">
        <w:t>мьютинга</w:t>
      </w:r>
      <w:proofErr w:type="spellEnd"/>
      <w:r w:rsidR="00137252" w:rsidRPr="00F20CC6">
        <w:t xml:space="preserve"> </w:t>
      </w:r>
      <w:r w:rsidR="006931C0" w:rsidRPr="00F20CC6">
        <w:t>рассчитанного</w:t>
      </w:r>
      <w:r w:rsidR="00137252" w:rsidRPr="00F20CC6">
        <w:t xml:space="preserve"> на основе максимальных и минимальных скоростях поверхностных волн;</w:t>
      </w:r>
    </w:p>
    <w:p w:rsidR="00A91C05" w:rsidRPr="00F20CC6" w:rsidRDefault="00A91C05" w:rsidP="00A91C05">
      <w:pPr>
        <w:ind w:firstLine="0"/>
      </w:pPr>
      <w:r w:rsidRPr="00F20CC6">
        <w:t xml:space="preserve">2. </w:t>
      </w:r>
      <w:r w:rsidR="00137252" w:rsidRPr="00F20CC6">
        <w:t xml:space="preserve">Проведён анализ влияния на результаты инверсии таких параметров как апертура, шаг между </w:t>
      </w:r>
      <w:r w:rsidR="005F6075">
        <w:t xml:space="preserve">пунктами приёма </w:t>
      </w:r>
      <w:r w:rsidR="00137252" w:rsidRPr="00F20CC6">
        <w:t>ПП, п</w:t>
      </w:r>
      <w:r w:rsidR="00D9010B" w:rsidRPr="00F20CC6">
        <w:t>равая и левая ветви сейсмограмм</w:t>
      </w:r>
      <w:r w:rsidR="00137252" w:rsidRPr="00F20CC6">
        <w:t>. На основе данного анализа даны рекомендации по методике работ и обработке данных:</w:t>
      </w:r>
      <w:r w:rsidR="006931C0" w:rsidRPr="00F20CC6">
        <w:br/>
      </w:r>
      <w:r w:rsidRPr="00F20CC6">
        <w:t xml:space="preserve">- </w:t>
      </w:r>
      <w:r w:rsidR="00137252" w:rsidRPr="00F20CC6">
        <w:t>Достаточный шаг между ПП составляет 75 м.</w:t>
      </w:r>
      <w:r w:rsidR="00D9010B" w:rsidRPr="00F20CC6">
        <w:t xml:space="preserve"> </w:t>
      </w:r>
      <w:r w:rsidR="00137252" w:rsidRPr="00F20CC6">
        <w:t>(при сх</w:t>
      </w:r>
      <w:r w:rsidRPr="00F20CC6">
        <w:t>ожих параметрах геолог. среды);</w:t>
      </w:r>
      <w:r w:rsidR="006931C0" w:rsidRPr="00F20CC6">
        <w:br/>
      </w:r>
      <w:r w:rsidRPr="00F20CC6">
        <w:t xml:space="preserve">- </w:t>
      </w:r>
      <w:r w:rsidR="00137252" w:rsidRPr="00F20CC6">
        <w:t>При выборе апертуры следует руководствоваться равномерным распределением точек наблюдения по профилю и глубинной требуемого исследования.</w:t>
      </w:r>
      <w:r w:rsidRPr="00F20CC6">
        <w:br/>
        <w:t>- Левые и правые ветви сейсмограмм дают схожие результаты</w:t>
      </w:r>
      <w:r w:rsidR="00F20CC6">
        <w:t xml:space="preserve"> </w:t>
      </w:r>
      <w:r w:rsidR="00F20CC6" w:rsidRPr="00F20CC6">
        <w:t>инверсии</w:t>
      </w:r>
      <w:r w:rsidRPr="00F20CC6">
        <w:t>.</w:t>
      </w:r>
    </w:p>
    <w:p w:rsidR="000A5D4B" w:rsidRPr="00F20CC6" w:rsidRDefault="00D9010B" w:rsidP="00A91C05">
      <w:r w:rsidRPr="00F20CC6">
        <w:br w:type="page"/>
      </w:r>
    </w:p>
    <w:p w:rsidR="000A5D4B" w:rsidRPr="00F20CC6" w:rsidRDefault="00F20CC6" w:rsidP="00283E81">
      <w:pPr>
        <w:pStyle w:val="1"/>
        <w:numPr>
          <w:ilvl w:val="0"/>
          <w:numId w:val="0"/>
        </w:numPr>
        <w:ind w:left="720"/>
      </w:pPr>
      <w:bookmarkStart w:id="23" w:name="_Toc72399003"/>
      <w:r w:rsidRPr="00F20CC6">
        <w:lastRenderedPageBreak/>
        <w:t>СПИСОК ЛИТЕРАТУРЫ</w:t>
      </w:r>
      <w:bookmarkEnd w:id="23"/>
    </w:p>
    <w:p w:rsidR="00727DF5" w:rsidRPr="00F20CC6" w:rsidRDefault="00727DF5" w:rsidP="001332F4">
      <w:pPr>
        <w:pStyle w:val="a8"/>
        <w:numPr>
          <w:ilvl w:val="0"/>
          <w:numId w:val="40"/>
        </w:numPr>
        <w:ind w:left="426" w:hanging="426"/>
      </w:pPr>
      <w:proofErr w:type="spellStart"/>
      <w:r w:rsidRPr="00F20CC6">
        <w:t>Голярчук</w:t>
      </w:r>
      <w:proofErr w:type="spellEnd"/>
      <w:r w:rsidRPr="00F20CC6">
        <w:t xml:space="preserve"> Н.А., Губерман Э.И., Мерщий В.В., Балакин Ф.Ю., Юфа Я.М. Отдельные аспекты теории и практики применения метода MASW // 13th </w:t>
      </w:r>
      <w:proofErr w:type="spellStart"/>
      <w:r w:rsidRPr="00F20CC6">
        <w:t>Conference</w:t>
      </w:r>
      <w:proofErr w:type="spellEnd"/>
      <w:r w:rsidRPr="00F20CC6">
        <w:t xml:space="preserve"> </w:t>
      </w:r>
      <w:proofErr w:type="spellStart"/>
      <w:r w:rsidRPr="00F20CC6">
        <w:t>and</w:t>
      </w:r>
      <w:proofErr w:type="spellEnd"/>
      <w:r w:rsidRPr="00F20CC6">
        <w:t xml:space="preserve"> </w:t>
      </w:r>
      <w:proofErr w:type="spellStart"/>
      <w:r w:rsidRPr="00F20CC6">
        <w:t>Exhibition</w:t>
      </w:r>
      <w:proofErr w:type="spellEnd"/>
      <w:r w:rsidRPr="00F20CC6">
        <w:t xml:space="preserve"> </w:t>
      </w:r>
      <w:proofErr w:type="spellStart"/>
      <w:r w:rsidRPr="00F20CC6">
        <w:t>Engineering</w:t>
      </w:r>
      <w:proofErr w:type="spellEnd"/>
      <w:r w:rsidRPr="00F20CC6">
        <w:t xml:space="preserve"> </w:t>
      </w:r>
      <w:proofErr w:type="spellStart"/>
      <w:r w:rsidRPr="00F20CC6">
        <w:t>Geophysics</w:t>
      </w:r>
      <w:proofErr w:type="spellEnd"/>
      <w:r w:rsidRPr="00F20CC6">
        <w:t>. – 2017.</w:t>
      </w:r>
    </w:p>
    <w:p w:rsidR="00877C42" w:rsidRPr="00F20CC6" w:rsidRDefault="00877C42" w:rsidP="001332F4">
      <w:pPr>
        <w:pStyle w:val="a8"/>
        <w:numPr>
          <w:ilvl w:val="0"/>
          <w:numId w:val="40"/>
        </w:numPr>
        <w:ind w:left="426" w:hanging="426"/>
      </w:pPr>
      <w:proofErr w:type="spellStart"/>
      <w:r w:rsidRPr="00F20CC6">
        <w:t>Шерифф</w:t>
      </w:r>
      <w:proofErr w:type="spellEnd"/>
      <w:r w:rsidRPr="00F20CC6">
        <w:t xml:space="preserve"> Р. </w:t>
      </w:r>
      <w:proofErr w:type="spellStart"/>
      <w:r w:rsidRPr="00F20CC6">
        <w:t>Гелдарт</w:t>
      </w:r>
      <w:proofErr w:type="spellEnd"/>
      <w:r w:rsidRPr="00F20CC6">
        <w:t xml:space="preserve"> Л. Сейсморазведка: </w:t>
      </w:r>
      <w:r w:rsidR="00727DF5" w:rsidRPr="00F20CC6">
        <w:t>в</w:t>
      </w:r>
      <w:r w:rsidRPr="00F20CC6">
        <w:t xml:space="preserve"> 2-х т.: Пер. с англ. – Мир, 1987.</w:t>
      </w:r>
    </w:p>
    <w:p w:rsidR="00E1376E" w:rsidRPr="00F20CC6" w:rsidRDefault="00E1376E" w:rsidP="001332F4">
      <w:pPr>
        <w:pStyle w:val="a8"/>
        <w:numPr>
          <w:ilvl w:val="0"/>
          <w:numId w:val="40"/>
        </w:numPr>
        <w:ind w:left="426" w:hanging="426"/>
        <w:rPr>
          <w:lang w:val="en-US"/>
        </w:rPr>
      </w:pPr>
      <w:proofErr w:type="spellStart"/>
      <w:r w:rsidRPr="00F20CC6">
        <w:rPr>
          <w:lang w:val="en-US"/>
        </w:rPr>
        <w:t>Amirhossein</w:t>
      </w:r>
      <w:proofErr w:type="spellEnd"/>
      <w:r w:rsidRPr="00F20CC6">
        <w:rPr>
          <w:lang w:val="en-US"/>
        </w:rPr>
        <w:t xml:space="preserve"> </w:t>
      </w:r>
      <w:proofErr w:type="spellStart"/>
      <w:r w:rsidRPr="00F20CC6">
        <w:rPr>
          <w:lang w:val="en-US"/>
        </w:rPr>
        <w:t>Bagheri</w:t>
      </w:r>
      <w:proofErr w:type="spellEnd"/>
      <w:r w:rsidRPr="00F20CC6">
        <w:rPr>
          <w:lang w:val="en-US"/>
        </w:rPr>
        <w:t xml:space="preserve">, Stewart </w:t>
      </w:r>
      <w:proofErr w:type="spellStart"/>
      <w:r w:rsidRPr="00F20CC6">
        <w:rPr>
          <w:lang w:val="en-US"/>
        </w:rPr>
        <w:t>Greenhalgh</w:t>
      </w:r>
      <w:proofErr w:type="spellEnd"/>
      <w:r w:rsidRPr="00F20CC6">
        <w:rPr>
          <w:lang w:val="en-US"/>
        </w:rPr>
        <w:t xml:space="preserve">, Ali </w:t>
      </w:r>
      <w:proofErr w:type="spellStart"/>
      <w:r w:rsidRPr="00F20CC6">
        <w:rPr>
          <w:lang w:val="en-US"/>
        </w:rPr>
        <w:t>Khojasteh</w:t>
      </w:r>
      <w:proofErr w:type="spellEnd"/>
      <w:r w:rsidRPr="00F20CC6">
        <w:rPr>
          <w:lang w:val="en-US"/>
        </w:rPr>
        <w:t xml:space="preserve"> and Mohammad </w:t>
      </w:r>
      <w:proofErr w:type="spellStart"/>
      <w:r w:rsidRPr="00F20CC6">
        <w:rPr>
          <w:lang w:val="en-US"/>
        </w:rPr>
        <w:t>Rahimian</w:t>
      </w:r>
      <w:proofErr w:type="spellEnd"/>
      <w:r w:rsidRPr="00F20CC6">
        <w:rPr>
          <w:lang w:val="en-US"/>
        </w:rPr>
        <w:t xml:space="preserve"> 2015: Dispersion of Rayleigh, Scholte, </w:t>
      </w:r>
      <w:proofErr w:type="spellStart"/>
      <w:r w:rsidRPr="00F20CC6">
        <w:rPr>
          <w:lang w:val="en-US"/>
        </w:rPr>
        <w:t>Stoneley</w:t>
      </w:r>
      <w:proofErr w:type="spellEnd"/>
      <w:r w:rsidRPr="00F20CC6">
        <w:rPr>
          <w:lang w:val="en-US"/>
        </w:rPr>
        <w:t xml:space="preserve"> and Love waves in a model consisting of a liquid layer overlying a two-layer transversely isotropic solid medium, Geophysical Journal International, 203, 195 - 212</w:t>
      </w:r>
    </w:p>
    <w:p w:rsidR="0057160C" w:rsidRPr="00F20CC6" w:rsidRDefault="00C60253" w:rsidP="001332F4">
      <w:pPr>
        <w:pStyle w:val="a8"/>
        <w:numPr>
          <w:ilvl w:val="0"/>
          <w:numId w:val="40"/>
        </w:numPr>
        <w:ind w:left="426" w:hanging="426"/>
        <w:rPr>
          <w:lang w:val="en-US"/>
        </w:rPr>
      </w:pPr>
      <w:r w:rsidRPr="00F20CC6">
        <w:rPr>
          <w:lang w:val="en-US"/>
        </w:rPr>
        <w:t>Abo-</w:t>
      </w:r>
      <w:proofErr w:type="spellStart"/>
      <w:r w:rsidRPr="00F20CC6">
        <w:rPr>
          <w:lang w:val="en-US"/>
        </w:rPr>
        <w:t>Zena</w:t>
      </w:r>
      <w:proofErr w:type="spellEnd"/>
      <w:r w:rsidRPr="00F20CC6">
        <w:rPr>
          <w:lang w:val="en-US"/>
        </w:rPr>
        <w:t xml:space="preserve">, A., 1979, Dispersion function computations for unlimited frequency values: Geophysical Journal of the Royal Astronomical Society, 58, 91–105. </w:t>
      </w:r>
    </w:p>
    <w:p w:rsidR="00C21742" w:rsidRPr="00F20CC6" w:rsidRDefault="00C21742" w:rsidP="001332F4">
      <w:pPr>
        <w:pStyle w:val="a8"/>
        <w:numPr>
          <w:ilvl w:val="0"/>
          <w:numId w:val="40"/>
        </w:numPr>
        <w:ind w:left="426" w:hanging="426"/>
        <w:rPr>
          <w:lang w:val="en-US"/>
        </w:rPr>
      </w:pPr>
      <w:proofErr w:type="spellStart"/>
      <w:r w:rsidRPr="00F20CC6">
        <w:rPr>
          <w:lang w:val="en-US"/>
        </w:rPr>
        <w:t>Boiero</w:t>
      </w:r>
      <w:proofErr w:type="spellEnd"/>
      <w:r w:rsidRPr="00F20CC6">
        <w:rPr>
          <w:lang w:val="en-US"/>
        </w:rPr>
        <w:t xml:space="preserve"> D., </w:t>
      </w:r>
      <w:proofErr w:type="spellStart"/>
      <w:r w:rsidRPr="00F20CC6">
        <w:rPr>
          <w:lang w:val="en-US"/>
        </w:rPr>
        <w:t>Wiarda</w:t>
      </w:r>
      <w:proofErr w:type="spellEnd"/>
      <w:r w:rsidRPr="00F20CC6">
        <w:rPr>
          <w:lang w:val="en-US"/>
        </w:rPr>
        <w:t xml:space="preserve"> E., Vermeer P. Surface and guided-wave in version for near-surface modeling in land and shallow marine seismic data // The Leading Edge. 2013a. V. 32, N 6. P. 638–647</w:t>
      </w:r>
    </w:p>
    <w:p w:rsidR="00C60253" w:rsidRPr="00F20CC6" w:rsidRDefault="00C60253" w:rsidP="001332F4">
      <w:pPr>
        <w:pStyle w:val="a8"/>
        <w:numPr>
          <w:ilvl w:val="0"/>
          <w:numId w:val="40"/>
        </w:numPr>
        <w:ind w:left="426" w:hanging="426"/>
        <w:rPr>
          <w:lang w:val="en-US"/>
        </w:rPr>
      </w:pPr>
      <w:r w:rsidRPr="00F20CC6">
        <w:rPr>
          <w:lang w:val="en-US"/>
        </w:rPr>
        <w:t xml:space="preserve">Bohlen, T., and </w:t>
      </w:r>
      <w:proofErr w:type="spellStart"/>
      <w:r w:rsidRPr="00F20CC6">
        <w:rPr>
          <w:lang w:val="en-US"/>
        </w:rPr>
        <w:t>Saenger</w:t>
      </w:r>
      <w:proofErr w:type="spellEnd"/>
      <w:r w:rsidRPr="00F20CC6">
        <w:rPr>
          <w:lang w:val="en-US"/>
        </w:rPr>
        <w:t xml:space="preserve">, E. H., 2006, Accuracy of heterogeneous </w:t>
      </w:r>
      <w:proofErr w:type="spellStart"/>
      <w:r w:rsidRPr="00F20CC6">
        <w:rPr>
          <w:lang w:val="en-US"/>
        </w:rPr>
        <w:t>staggeredgrid</w:t>
      </w:r>
      <w:proofErr w:type="spellEnd"/>
      <w:r w:rsidRPr="00F20CC6">
        <w:rPr>
          <w:lang w:val="en-US"/>
        </w:rPr>
        <w:t xml:space="preserve"> finite-difference modeling of Rayleigh waves: Geophysics, 71, T109–T115.</w:t>
      </w:r>
    </w:p>
    <w:p w:rsidR="00C60253" w:rsidRPr="00F20CC6" w:rsidRDefault="00C60253" w:rsidP="001332F4">
      <w:pPr>
        <w:pStyle w:val="a8"/>
        <w:numPr>
          <w:ilvl w:val="0"/>
          <w:numId w:val="40"/>
        </w:numPr>
        <w:ind w:left="426" w:hanging="426"/>
        <w:rPr>
          <w:lang w:val="en-US"/>
        </w:rPr>
      </w:pPr>
      <w:r w:rsidRPr="00F20CC6">
        <w:rPr>
          <w:lang w:val="en-US"/>
        </w:rPr>
        <w:t xml:space="preserve">Bohlen, T., </w:t>
      </w:r>
      <w:proofErr w:type="spellStart"/>
      <w:r w:rsidRPr="00F20CC6">
        <w:rPr>
          <w:lang w:val="en-US"/>
        </w:rPr>
        <w:t>Kugler</w:t>
      </w:r>
      <w:proofErr w:type="spellEnd"/>
      <w:r w:rsidRPr="00F20CC6">
        <w:rPr>
          <w:lang w:val="en-US"/>
        </w:rPr>
        <w:t xml:space="preserve">, S., Klein, G., and </w:t>
      </w:r>
      <w:proofErr w:type="spellStart"/>
      <w:r w:rsidRPr="00F20CC6">
        <w:rPr>
          <w:lang w:val="en-US"/>
        </w:rPr>
        <w:t>Theilen</w:t>
      </w:r>
      <w:proofErr w:type="spellEnd"/>
      <w:r w:rsidRPr="00F20CC6">
        <w:rPr>
          <w:lang w:val="en-US"/>
        </w:rPr>
        <w:t>, F., 2004, 1.5-D inversion of lateral variation of Scholte wave dispersion: Geophysics, 69, 330–344.</w:t>
      </w:r>
    </w:p>
    <w:p w:rsidR="0020277E" w:rsidRPr="00F20CC6" w:rsidRDefault="0020277E" w:rsidP="001332F4">
      <w:pPr>
        <w:pStyle w:val="a8"/>
        <w:numPr>
          <w:ilvl w:val="0"/>
          <w:numId w:val="40"/>
        </w:numPr>
        <w:ind w:left="426" w:hanging="426"/>
        <w:rPr>
          <w:lang w:val="en-US"/>
        </w:rPr>
      </w:pPr>
      <w:proofErr w:type="spellStart"/>
      <w:r w:rsidRPr="00F20CC6">
        <w:rPr>
          <w:lang w:val="en-US"/>
        </w:rPr>
        <w:t>Biryaltseva</w:t>
      </w:r>
      <w:proofErr w:type="spellEnd"/>
      <w:r w:rsidRPr="00F20CC6">
        <w:rPr>
          <w:lang w:val="en-US"/>
        </w:rPr>
        <w:t xml:space="preserve">, T., </w:t>
      </w:r>
      <w:proofErr w:type="spellStart"/>
      <w:r w:rsidRPr="00F20CC6">
        <w:rPr>
          <w:lang w:val="en-US"/>
        </w:rPr>
        <w:t>Lunne</w:t>
      </w:r>
      <w:proofErr w:type="spellEnd"/>
      <w:r w:rsidRPr="00F20CC6">
        <w:rPr>
          <w:lang w:val="en-US"/>
        </w:rPr>
        <w:t xml:space="preserve">, T., </w:t>
      </w:r>
      <w:proofErr w:type="spellStart"/>
      <w:r w:rsidRPr="00F20CC6">
        <w:rPr>
          <w:lang w:val="en-US"/>
        </w:rPr>
        <w:t>Kreiter</w:t>
      </w:r>
      <w:proofErr w:type="spellEnd"/>
      <w:r w:rsidRPr="00F20CC6">
        <w:rPr>
          <w:lang w:val="en-US"/>
        </w:rPr>
        <w:t xml:space="preserve">, S., </w:t>
      </w:r>
      <w:proofErr w:type="spellStart"/>
      <w:r w:rsidRPr="00F20CC6">
        <w:rPr>
          <w:lang w:val="en-US"/>
        </w:rPr>
        <w:t>Morz</w:t>
      </w:r>
      <w:proofErr w:type="spellEnd"/>
      <w:r w:rsidRPr="00F20CC6">
        <w:rPr>
          <w:lang w:val="en-US"/>
        </w:rPr>
        <w:t xml:space="preserve">, T., 2016. Relative density prediction based on in-situ and laboratory measurements of shear wave velocity. In: 5th International Conference on Geotechnical and Geophysical Site </w:t>
      </w:r>
      <w:proofErr w:type="spellStart"/>
      <w:r w:rsidRPr="00F20CC6">
        <w:rPr>
          <w:lang w:val="en-US"/>
        </w:rPr>
        <w:t>Characterisation</w:t>
      </w:r>
      <w:proofErr w:type="spellEnd"/>
      <w:r w:rsidRPr="00F20CC6">
        <w:rPr>
          <w:lang w:val="en-US"/>
        </w:rPr>
        <w:t xml:space="preserve"> (ISC'5), Gold Coast, Australia, pp. 389</w:t>
      </w:r>
      <w:r w:rsidRPr="00F20CC6">
        <w:rPr>
          <w:rFonts w:hint="eastAsia"/>
          <w:lang w:val="en-US"/>
        </w:rPr>
        <w:t>–</w:t>
      </w:r>
      <w:r w:rsidRPr="00F20CC6">
        <w:rPr>
          <w:lang w:val="en-US"/>
        </w:rPr>
        <w:t>394.</w:t>
      </w:r>
    </w:p>
    <w:p w:rsidR="00AC0628" w:rsidRPr="00F20CC6" w:rsidRDefault="00AC0628" w:rsidP="001332F4">
      <w:pPr>
        <w:pStyle w:val="a8"/>
        <w:numPr>
          <w:ilvl w:val="0"/>
          <w:numId w:val="40"/>
        </w:numPr>
        <w:ind w:left="426" w:hanging="426"/>
        <w:rPr>
          <w:lang w:val="en-US"/>
        </w:rPr>
      </w:pPr>
      <w:proofErr w:type="spellStart"/>
      <w:r w:rsidRPr="00F20CC6">
        <w:rPr>
          <w:lang w:val="en-US"/>
        </w:rPr>
        <w:t>Cai</w:t>
      </w:r>
      <w:proofErr w:type="spellEnd"/>
      <w:r w:rsidRPr="00F20CC6">
        <w:rPr>
          <w:lang w:val="en-US"/>
        </w:rPr>
        <w:t>, G., Liu, S., Tong, L., 2010. Field evaluation of deformation characteristics of a lacustrine clay deposit using seismic piezocone tests. Eng. Geol. 116, 251</w:t>
      </w:r>
      <w:r w:rsidRPr="00F20CC6">
        <w:rPr>
          <w:rFonts w:hint="eastAsia"/>
          <w:lang w:val="en-US"/>
        </w:rPr>
        <w:t>–</w:t>
      </w:r>
      <w:r w:rsidRPr="00F20CC6">
        <w:rPr>
          <w:lang w:val="en-US"/>
        </w:rPr>
        <w:t>260.</w:t>
      </w:r>
    </w:p>
    <w:p w:rsidR="00AC0628" w:rsidRPr="00F20CC6" w:rsidRDefault="00AC0628" w:rsidP="001332F4">
      <w:pPr>
        <w:pStyle w:val="a8"/>
        <w:numPr>
          <w:ilvl w:val="0"/>
          <w:numId w:val="40"/>
        </w:numPr>
        <w:ind w:left="426" w:hanging="426"/>
        <w:rPr>
          <w:lang w:val="en-US"/>
        </w:rPr>
      </w:pPr>
      <w:proofErr w:type="spellStart"/>
      <w:r w:rsidRPr="00F20CC6">
        <w:rPr>
          <w:lang w:val="en-US"/>
        </w:rPr>
        <w:t>Cai</w:t>
      </w:r>
      <w:proofErr w:type="spellEnd"/>
      <w:r w:rsidRPr="00F20CC6">
        <w:rPr>
          <w:lang w:val="en-US"/>
        </w:rPr>
        <w:t xml:space="preserve">, G., </w:t>
      </w:r>
      <w:proofErr w:type="spellStart"/>
      <w:r w:rsidRPr="00F20CC6">
        <w:rPr>
          <w:lang w:val="en-US"/>
        </w:rPr>
        <w:t>Puppala</w:t>
      </w:r>
      <w:proofErr w:type="spellEnd"/>
      <w:r w:rsidRPr="00F20CC6">
        <w:rPr>
          <w:lang w:val="en-US"/>
        </w:rPr>
        <w:t>, A.J., Liu, S., 2014. Characterization on the correlation between shear wave velocity and piezocone tip resistance of Jiangsu clays. Engineering Geology (Elsevier) 171, 96</w:t>
      </w:r>
      <w:r w:rsidRPr="00F20CC6">
        <w:rPr>
          <w:rFonts w:hint="eastAsia"/>
          <w:lang w:val="en-US"/>
        </w:rPr>
        <w:t>–</w:t>
      </w:r>
      <w:r w:rsidRPr="00F20CC6">
        <w:rPr>
          <w:lang w:val="en-US"/>
        </w:rPr>
        <w:t>103.</w:t>
      </w:r>
    </w:p>
    <w:p w:rsidR="00AC0628" w:rsidRPr="00F20CC6" w:rsidRDefault="00AC0628" w:rsidP="001332F4">
      <w:pPr>
        <w:pStyle w:val="a8"/>
        <w:numPr>
          <w:ilvl w:val="0"/>
          <w:numId w:val="40"/>
        </w:numPr>
        <w:ind w:left="426" w:hanging="426"/>
        <w:rPr>
          <w:lang w:val="en-US"/>
        </w:rPr>
      </w:pPr>
      <w:proofErr w:type="spellStart"/>
      <w:r w:rsidRPr="00F20CC6">
        <w:rPr>
          <w:lang w:val="en-US"/>
        </w:rPr>
        <w:t>Crice</w:t>
      </w:r>
      <w:proofErr w:type="spellEnd"/>
      <w:r w:rsidRPr="00F20CC6">
        <w:rPr>
          <w:lang w:val="en-US"/>
        </w:rPr>
        <w:t xml:space="preserve">, D., 2005. MASW, The wave of the future. J. Environ. Eng. </w:t>
      </w:r>
      <w:proofErr w:type="spellStart"/>
      <w:r w:rsidRPr="00F20CC6">
        <w:rPr>
          <w:lang w:val="en-US"/>
        </w:rPr>
        <w:t>Geophys</w:t>
      </w:r>
      <w:proofErr w:type="spellEnd"/>
      <w:r w:rsidRPr="00F20CC6">
        <w:rPr>
          <w:lang w:val="en-US"/>
        </w:rPr>
        <w:t>. 10, 77</w:t>
      </w:r>
      <w:r w:rsidRPr="00F20CC6">
        <w:rPr>
          <w:rFonts w:hint="eastAsia"/>
          <w:lang w:val="en-US"/>
        </w:rPr>
        <w:t>–</w:t>
      </w:r>
      <w:r w:rsidRPr="00F20CC6">
        <w:rPr>
          <w:lang w:val="en-US"/>
        </w:rPr>
        <w:t>79.</w:t>
      </w:r>
    </w:p>
    <w:p w:rsidR="0020277E" w:rsidRPr="00F20CC6" w:rsidRDefault="0020277E" w:rsidP="001332F4">
      <w:pPr>
        <w:pStyle w:val="a8"/>
        <w:numPr>
          <w:ilvl w:val="0"/>
          <w:numId w:val="40"/>
        </w:numPr>
        <w:ind w:left="426" w:hanging="426"/>
        <w:rPr>
          <w:lang w:val="en-US"/>
        </w:rPr>
      </w:pPr>
      <w:proofErr w:type="spellStart"/>
      <w:r w:rsidRPr="00F20CC6">
        <w:rPr>
          <w:lang w:val="en-US"/>
        </w:rPr>
        <w:t>Dusan</w:t>
      </w:r>
      <w:proofErr w:type="spellEnd"/>
      <w:r w:rsidRPr="00F20CC6">
        <w:rPr>
          <w:lang w:val="en-US"/>
        </w:rPr>
        <w:t xml:space="preserve">, B., Zoran, B., </w:t>
      </w:r>
      <w:proofErr w:type="spellStart"/>
      <w:r w:rsidRPr="00F20CC6">
        <w:rPr>
          <w:lang w:val="en-US"/>
        </w:rPr>
        <w:t>Cebasek</w:t>
      </w:r>
      <w:proofErr w:type="spellEnd"/>
      <w:r w:rsidRPr="00F20CC6">
        <w:rPr>
          <w:lang w:val="en-US"/>
        </w:rPr>
        <w:t xml:space="preserve">, V., </w:t>
      </w:r>
      <w:proofErr w:type="spellStart"/>
      <w:r w:rsidRPr="00F20CC6">
        <w:rPr>
          <w:lang w:val="en-US"/>
        </w:rPr>
        <w:t>Susic</w:t>
      </w:r>
      <w:proofErr w:type="spellEnd"/>
      <w:r w:rsidRPr="00F20CC6">
        <w:rPr>
          <w:lang w:val="en-US"/>
        </w:rPr>
        <w:t xml:space="preserve">, N., 2014. </w:t>
      </w:r>
      <w:proofErr w:type="spellStart"/>
      <w:r w:rsidRPr="00F20CC6">
        <w:rPr>
          <w:lang w:val="en-US"/>
        </w:rPr>
        <w:t>Characterisation</w:t>
      </w:r>
      <w:proofErr w:type="spellEnd"/>
      <w:r w:rsidRPr="00F20CC6">
        <w:rPr>
          <w:lang w:val="en-US"/>
        </w:rPr>
        <w:t xml:space="preserve"> of collapsing loess </w:t>
      </w:r>
      <w:proofErr w:type="spellStart"/>
      <w:r w:rsidRPr="00F20CC6">
        <w:rPr>
          <w:lang w:val="en-US"/>
        </w:rPr>
        <w:t>byseismic</w:t>
      </w:r>
      <w:proofErr w:type="spellEnd"/>
      <w:r w:rsidRPr="00F20CC6">
        <w:rPr>
          <w:lang w:val="en-US"/>
        </w:rPr>
        <w:t xml:space="preserve"> dilatometer. Eng. Geol. 181, 180</w:t>
      </w:r>
      <w:r w:rsidRPr="00F20CC6">
        <w:rPr>
          <w:rFonts w:hint="eastAsia"/>
          <w:lang w:val="en-US"/>
        </w:rPr>
        <w:t>–</w:t>
      </w:r>
      <w:r w:rsidRPr="00F20CC6">
        <w:rPr>
          <w:lang w:val="en-US"/>
        </w:rPr>
        <w:t>189.</w:t>
      </w:r>
    </w:p>
    <w:p w:rsidR="00C60253" w:rsidRPr="00F20CC6" w:rsidRDefault="00C60253" w:rsidP="001332F4">
      <w:pPr>
        <w:pStyle w:val="a8"/>
        <w:numPr>
          <w:ilvl w:val="0"/>
          <w:numId w:val="40"/>
        </w:numPr>
        <w:ind w:left="426" w:hanging="426"/>
        <w:rPr>
          <w:lang w:val="en-US"/>
        </w:rPr>
      </w:pPr>
      <w:r w:rsidRPr="00F20CC6">
        <w:rPr>
          <w:lang w:val="en-US"/>
        </w:rPr>
        <w:t xml:space="preserve">Endo, T., 2006, Evaluation of formation permeability from borehole </w:t>
      </w:r>
      <w:proofErr w:type="spellStart"/>
      <w:r w:rsidRPr="00F20CC6">
        <w:rPr>
          <w:lang w:val="en-US"/>
        </w:rPr>
        <w:t>Stoneley</w:t>
      </w:r>
      <w:proofErr w:type="spellEnd"/>
      <w:r w:rsidRPr="00F20CC6">
        <w:rPr>
          <w:lang w:val="en-US"/>
        </w:rPr>
        <w:t xml:space="preserve"> waves: The Journal of Geography, 115, 383–399.</w:t>
      </w:r>
    </w:p>
    <w:p w:rsidR="00C87B97" w:rsidRPr="00F20CC6" w:rsidRDefault="00C60253" w:rsidP="001332F4">
      <w:pPr>
        <w:pStyle w:val="a8"/>
        <w:numPr>
          <w:ilvl w:val="0"/>
          <w:numId w:val="40"/>
        </w:numPr>
        <w:ind w:left="426" w:hanging="426"/>
        <w:rPr>
          <w:lang w:val="en-US"/>
        </w:rPr>
      </w:pPr>
      <w:r w:rsidRPr="00F20CC6">
        <w:rPr>
          <w:lang w:val="en-US"/>
        </w:rPr>
        <w:lastRenderedPageBreak/>
        <w:t xml:space="preserve">Essen, H. H., 1980, Model computations for low-velocity surface waves on marine sediments, in W. A. </w:t>
      </w:r>
      <w:proofErr w:type="spellStart"/>
      <w:r w:rsidRPr="00F20CC6">
        <w:rPr>
          <w:lang w:val="en-US"/>
        </w:rPr>
        <w:t>Kuperman</w:t>
      </w:r>
      <w:proofErr w:type="spellEnd"/>
      <w:r w:rsidRPr="00F20CC6">
        <w:rPr>
          <w:lang w:val="en-US"/>
        </w:rPr>
        <w:t xml:space="preserve">, and F. B. Jensen, eds., </w:t>
      </w:r>
      <w:proofErr w:type="spellStart"/>
      <w:r w:rsidRPr="00F20CC6">
        <w:rPr>
          <w:lang w:val="en-US"/>
        </w:rPr>
        <w:t>Bottominteracting</w:t>
      </w:r>
      <w:proofErr w:type="spellEnd"/>
      <w:r w:rsidRPr="00F20CC6">
        <w:rPr>
          <w:lang w:val="en-US"/>
        </w:rPr>
        <w:t xml:space="preserve"> ocean acoustics: NATO Conference Series, 5, 299–305.</w:t>
      </w:r>
    </w:p>
    <w:p w:rsidR="00974330" w:rsidRPr="00F20CC6" w:rsidRDefault="00974330" w:rsidP="001332F4">
      <w:pPr>
        <w:pStyle w:val="a8"/>
        <w:numPr>
          <w:ilvl w:val="0"/>
          <w:numId w:val="40"/>
        </w:numPr>
        <w:ind w:left="426" w:hanging="426"/>
        <w:rPr>
          <w:lang w:val="en-US"/>
        </w:rPr>
      </w:pPr>
      <w:r w:rsidRPr="00F20CC6">
        <w:rPr>
          <w:lang w:val="en-US"/>
        </w:rPr>
        <w:t>Giancarlo D.M., 2015, Surface wave analysis for near surface applications</w:t>
      </w:r>
      <w:r w:rsidR="006015FB" w:rsidRPr="00F20CC6">
        <w:rPr>
          <w:lang w:val="en-US"/>
        </w:rPr>
        <w:t>, pp. 1-4</w:t>
      </w:r>
    </w:p>
    <w:p w:rsidR="006015FB" w:rsidRPr="00F20CC6" w:rsidRDefault="006015FB" w:rsidP="001332F4">
      <w:pPr>
        <w:pStyle w:val="a8"/>
        <w:numPr>
          <w:ilvl w:val="0"/>
          <w:numId w:val="40"/>
        </w:numPr>
        <w:ind w:left="426" w:hanging="426"/>
        <w:rPr>
          <w:lang w:val="en-US"/>
        </w:rPr>
      </w:pPr>
      <w:proofErr w:type="spellStart"/>
      <w:r w:rsidRPr="00F20CC6">
        <w:rPr>
          <w:lang w:val="en-US"/>
        </w:rPr>
        <w:t>Gedge</w:t>
      </w:r>
      <w:proofErr w:type="spellEnd"/>
      <w:r w:rsidRPr="00F20CC6">
        <w:rPr>
          <w:lang w:val="en-US"/>
        </w:rPr>
        <w:t xml:space="preserve">, M., Hill, M., 2012. </w:t>
      </w:r>
      <w:proofErr w:type="spellStart"/>
      <w:r w:rsidRPr="00F20CC6">
        <w:rPr>
          <w:lang w:val="en-US"/>
        </w:rPr>
        <w:t>Acoustofluidics</w:t>
      </w:r>
      <w:proofErr w:type="spellEnd"/>
      <w:r w:rsidRPr="00F20CC6">
        <w:rPr>
          <w:lang w:val="en-US"/>
        </w:rPr>
        <w:t xml:space="preserve"> 17: theory and applications of surface acoustic wave devices </w:t>
      </w:r>
      <w:proofErr w:type="spellStart"/>
      <w:r w:rsidRPr="00F20CC6">
        <w:rPr>
          <w:lang w:val="en-US"/>
        </w:rPr>
        <w:t>forparticle</w:t>
      </w:r>
      <w:proofErr w:type="spellEnd"/>
      <w:r w:rsidRPr="00F20CC6">
        <w:rPr>
          <w:lang w:val="en-US"/>
        </w:rPr>
        <w:t xml:space="preserve"> manipulation. Lab Chip 12,pp. 2998–3007.</w:t>
      </w:r>
    </w:p>
    <w:p w:rsidR="0020277E" w:rsidRPr="00F20CC6" w:rsidRDefault="0020277E" w:rsidP="001332F4">
      <w:pPr>
        <w:pStyle w:val="a8"/>
        <w:numPr>
          <w:ilvl w:val="0"/>
          <w:numId w:val="40"/>
        </w:numPr>
        <w:ind w:left="426" w:hanging="426"/>
        <w:rPr>
          <w:lang w:val="en-US"/>
        </w:rPr>
      </w:pPr>
      <w:proofErr w:type="spellStart"/>
      <w:r w:rsidRPr="00F20CC6">
        <w:rPr>
          <w:lang w:val="en-US"/>
        </w:rPr>
        <w:t>Guo</w:t>
      </w:r>
      <w:proofErr w:type="spellEnd"/>
      <w:r w:rsidRPr="00F20CC6">
        <w:rPr>
          <w:lang w:val="en-US"/>
        </w:rPr>
        <w:t>, Y., Yang, J., 2017. Use of shear wave velocity to evaluate in-situ state of silty sands. In: 19th International Conference on Soil Mechanics and Geotechnical Engineering (ICSMGE), Seoul, South Korea, pp. 603</w:t>
      </w:r>
      <w:r w:rsidRPr="00F20CC6">
        <w:rPr>
          <w:rFonts w:hint="eastAsia"/>
          <w:lang w:val="en-US"/>
        </w:rPr>
        <w:t>–</w:t>
      </w:r>
      <w:r w:rsidRPr="00F20CC6">
        <w:rPr>
          <w:lang w:val="en-US"/>
        </w:rPr>
        <w:t>606.</w:t>
      </w:r>
    </w:p>
    <w:p w:rsidR="0020277E" w:rsidRPr="00F20CC6" w:rsidRDefault="0020277E" w:rsidP="001332F4">
      <w:pPr>
        <w:pStyle w:val="a8"/>
        <w:numPr>
          <w:ilvl w:val="0"/>
          <w:numId w:val="40"/>
        </w:numPr>
        <w:ind w:left="426" w:hanging="426"/>
        <w:rPr>
          <w:lang w:val="en-US"/>
        </w:rPr>
      </w:pPr>
      <w:proofErr w:type="spellStart"/>
      <w:r w:rsidRPr="00F20CC6">
        <w:rPr>
          <w:lang w:val="en-US"/>
        </w:rPr>
        <w:t>Gylland</w:t>
      </w:r>
      <w:proofErr w:type="spellEnd"/>
      <w:r w:rsidRPr="00F20CC6">
        <w:rPr>
          <w:lang w:val="en-US"/>
        </w:rPr>
        <w:t xml:space="preserve">, A., Long, M., </w:t>
      </w:r>
      <w:proofErr w:type="spellStart"/>
      <w:r w:rsidRPr="00F20CC6">
        <w:rPr>
          <w:lang w:val="en-US"/>
        </w:rPr>
        <w:t>Emdal</w:t>
      </w:r>
      <w:proofErr w:type="spellEnd"/>
      <w:r w:rsidRPr="00F20CC6">
        <w:rPr>
          <w:lang w:val="en-US"/>
        </w:rPr>
        <w:t xml:space="preserve">, A., </w:t>
      </w:r>
      <w:proofErr w:type="spellStart"/>
      <w:r w:rsidRPr="00F20CC6">
        <w:rPr>
          <w:lang w:val="en-US"/>
        </w:rPr>
        <w:t>Sandven</w:t>
      </w:r>
      <w:proofErr w:type="spellEnd"/>
      <w:r w:rsidRPr="00F20CC6">
        <w:rPr>
          <w:lang w:val="en-US"/>
        </w:rPr>
        <w:t xml:space="preserve">, R., 2013. </w:t>
      </w:r>
      <w:proofErr w:type="spellStart"/>
      <w:r w:rsidRPr="00F20CC6">
        <w:rPr>
          <w:lang w:val="en-US"/>
        </w:rPr>
        <w:t>Characterisation</w:t>
      </w:r>
      <w:proofErr w:type="spellEnd"/>
      <w:r w:rsidRPr="00F20CC6">
        <w:rPr>
          <w:lang w:val="en-US"/>
        </w:rPr>
        <w:t xml:space="preserve"> and engineering properties of Tiller clay. Engineering Geology (Elsevier) 164, 86</w:t>
      </w:r>
      <w:r w:rsidRPr="00F20CC6">
        <w:rPr>
          <w:rFonts w:hint="eastAsia"/>
          <w:lang w:val="en-US"/>
        </w:rPr>
        <w:t>–</w:t>
      </w:r>
      <w:r w:rsidRPr="00F20CC6">
        <w:rPr>
          <w:lang w:val="en-US"/>
        </w:rPr>
        <w:t>100.</w:t>
      </w:r>
    </w:p>
    <w:p w:rsidR="00C87B97" w:rsidRPr="00F20CC6" w:rsidRDefault="00C87B97" w:rsidP="001332F4">
      <w:pPr>
        <w:pStyle w:val="a8"/>
        <w:numPr>
          <w:ilvl w:val="0"/>
          <w:numId w:val="40"/>
        </w:numPr>
        <w:ind w:left="426" w:hanging="426"/>
        <w:rPr>
          <w:lang w:val="en-US"/>
        </w:rPr>
      </w:pPr>
      <w:r w:rsidRPr="00F20CC6">
        <w:rPr>
          <w:lang w:val="en-US"/>
        </w:rPr>
        <w:t xml:space="preserve">Haskell, M. A., 1953, The dispersion of surface waves on </w:t>
      </w:r>
      <w:proofErr w:type="spellStart"/>
      <w:r w:rsidRPr="00F20CC6">
        <w:rPr>
          <w:lang w:val="en-US"/>
        </w:rPr>
        <w:t>multilayeredmedia</w:t>
      </w:r>
      <w:proofErr w:type="spellEnd"/>
      <w:r w:rsidRPr="00F20CC6">
        <w:rPr>
          <w:lang w:val="en-US"/>
        </w:rPr>
        <w:t>: Bulletin of the Seismological Society of America, 43, l7–l34.</w:t>
      </w:r>
    </w:p>
    <w:p w:rsidR="00C87B97" w:rsidRPr="00F20CC6" w:rsidRDefault="00C87B97" w:rsidP="001332F4">
      <w:pPr>
        <w:pStyle w:val="a8"/>
        <w:numPr>
          <w:ilvl w:val="0"/>
          <w:numId w:val="40"/>
        </w:numPr>
        <w:ind w:left="426" w:hanging="426"/>
        <w:rPr>
          <w:lang w:val="en-US"/>
        </w:rPr>
      </w:pPr>
      <w:r w:rsidRPr="00F20CC6">
        <w:rPr>
          <w:lang w:val="en-US"/>
        </w:rPr>
        <w:t xml:space="preserve">Klein, G., Bohlen, T., </w:t>
      </w:r>
      <w:proofErr w:type="spellStart"/>
      <w:r w:rsidRPr="00F20CC6">
        <w:rPr>
          <w:lang w:val="en-US"/>
        </w:rPr>
        <w:t>Theilen</w:t>
      </w:r>
      <w:proofErr w:type="spellEnd"/>
      <w:r w:rsidRPr="00F20CC6">
        <w:rPr>
          <w:lang w:val="en-US"/>
        </w:rPr>
        <w:t xml:space="preserve">, F., </w:t>
      </w:r>
      <w:proofErr w:type="spellStart"/>
      <w:r w:rsidRPr="00F20CC6">
        <w:rPr>
          <w:lang w:val="en-US"/>
        </w:rPr>
        <w:t>Kugler</w:t>
      </w:r>
      <w:proofErr w:type="spellEnd"/>
      <w:r w:rsidRPr="00F20CC6">
        <w:rPr>
          <w:lang w:val="en-US"/>
        </w:rPr>
        <w:t xml:space="preserve">, S., and </w:t>
      </w:r>
      <w:proofErr w:type="spellStart"/>
      <w:r w:rsidRPr="00F20CC6">
        <w:rPr>
          <w:lang w:val="en-US"/>
        </w:rPr>
        <w:t>Forbriger</w:t>
      </w:r>
      <w:proofErr w:type="spellEnd"/>
      <w:r w:rsidRPr="00F20CC6">
        <w:rPr>
          <w:lang w:val="en-US"/>
        </w:rPr>
        <w:t>, T., 2005, Acquisition and inversion of dispersive seismic waves in shallow marine environments: Marine Geophysical Research, 26, 287–315.</w:t>
      </w:r>
    </w:p>
    <w:p w:rsidR="00C87B97" w:rsidRPr="00F20CC6" w:rsidRDefault="00C87B97" w:rsidP="001332F4">
      <w:pPr>
        <w:pStyle w:val="a8"/>
        <w:numPr>
          <w:ilvl w:val="0"/>
          <w:numId w:val="40"/>
        </w:numPr>
        <w:ind w:left="426" w:hanging="426"/>
        <w:rPr>
          <w:lang w:val="en-US"/>
        </w:rPr>
      </w:pPr>
      <w:proofErr w:type="spellStart"/>
      <w:r w:rsidRPr="00F20CC6">
        <w:rPr>
          <w:lang w:val="en-US"/>
        </w:rPr>
        <w:t>Knopoff</w:t>
      </w:r>
      <w:proofErr w:type="spellEnd"/>
      <w:r w:rsidRPr="00F20CC6">
        <w:rPr>
          <w:lang w:val="en-US"/>
        </w:rPr>
        <w:t>, L., 1964, A matrix method for elastic wave propagation: Bulletin of the Seismological Society of America, 54, 431–438.</w:t>
      </w:r>
    </w:p>
    <w:p w:rsidR="00C87B97" w:rsidRPr="00F20CC6" w:rsidRDefault="00C87B97" w:rsidP="001332F4">
      <w:pPr>
        <w:pStyle w:val="a8"/>
        <w:numPr>
          <w:ilvl w:val="0"/>
          <w:numId w:val="40"/>
        </w:numPr>
        <w:ind w:left="426" w:hanging="426"/>
        <w:rPr>
          <w:lang w:val="en-US"/>
        </w:rPr>
      </w:pPr>
      <w:proofErr w:type="spellStart"/>
      <w:r w:rsidRPr="00F20CC6">
        <w:rPr>
          <w:lang w:val="en-US"/>
        </w:rPr>
        <w:t>Kugler</w:t>
      </w:r>
      <w:proofErr w:type="spellEnd"/>
      <w:r w:rsidRPr="00F20CC6">
        <w:rPr>
          <w:lang w:val="en-US"/>
        </w:rPr>
        <w:t xml:space="preserve">, S., Bohlen, T., </w:t>
      </w:r>
      <w:proofErr w:type="spellStart"/>
      <w:r w:rsidRPr="00F20CC6">
        <w:rPr>
          <w:lang w:val="en-US"/>
        </w:rPr>
        <w:t>Bussat</w:t>
      </w:r>
      <w:proofErr w:type="spellEnd"/>
      <w:r w:rsidRPr="00F20CC6">
        <w:rPr>
          <w:lang w:val="en-US"/>
        </w:rPr>
        <w:t>, S., and Klein, G., 2005, Variability of Scholte-wave dispersion in shallow-water marine sediments: Journal of Environmental &amp; Engineering Geophysics, 10, 203–218.</w:t>
      </w:r>
    </w:p>
    <w:p w:rsidR="00C87B97" w:rsidRPr="00F20CC6" w:rsidRDefault="00C87B97" w:rsidP="001332F4">
      <w:pPr>
        <w:pStyle w:val="a8"/>
        <w:numPr>
          <w:ilvl w:val="0"/>
          <w:numId w:val="40"/>
        </w:numPr>
        <w:ind w:left="426" w:hanging="426"/>
        <w:rPr>
          <w:lang w:val="en-US"/>
        </w:rPr>
      </w:pPr>
      <w:proofErr w:type="spellStart"/>
      <w:r w:rsidRPr="00F20CC6">
        <w:rPr>
          <w:lang w:val="en-US"/>
        </w:rPr>
        <w:t>Kugler</w:t>
      </w:r>
      <w:proofErr w:type="spellEnd"/>
      <w:r w:rsidRPr="00F20CC6">
        <w:rPr>
          <w:lang w:val="en-US"/>
        </w:rPr>
        <w:t xml:space="preserve">, S., Bohlen, T., </w:t>
      </w:r>
      <w:proofErr w:type="spellStart"/>
      <w:r w:rsidRPr="00F20CC6">
        <w:rPr>
          <w:lang w:val="en-US"/>
        </w:rPr>
        <w:t>Forbriger</w:t>
      </w:r>
      <w:proofErr w:type="spellEnd"/>
      <w:r w:rsidRPr="00F20CC6">
        <w:rPr>
          <w:lang w:val="en-US"/>
        </w:rPr>
        <w:t xml:space="preserve">, T., </w:t>
      </w:r>
      <w:proofErr w:type="spellStart"/>
      <w:r w:rsidRPr="00F20CC6">
        <w:rPr>
          <w:lang w:val="en-US"/>
        </w:rPr>
        <w:t>Bussat</w:t>
      </w:r>
      <w:proofErr w:type="spellEnd"/>
      <w:r w:rsidRPr="00F20CC6">
        <w:rPr>
          <w:lang w:val="en-US"/>
        </w:rPr>
        <w:t xml:space="preserve">, S., and Klein, G., 2007, </w:t>
      </w:r>
      <w:proofErr w:type="spellStart"/>
      <w:r w:rsidRPr="00F20CC6">
        <w:rPr>
          <w:lang w:val="en-US"/>
        </w:rPr>
        <w:t>Scholtewave</w:t>
      </w:r>
      <w:proofErr w:type="spellEnd"/>
      <w:r w:rsidRPr="00F20CC6">
        <w:rPr>
          <w:lang w:val="en-US"/>
        </w:rPr>
        <w:t xml:space="preserve"> tomography for shallow-water marine sediments: Geophysical Journal International, 168, 551–570.</w:t>
      </w:r>
    </w:p>
    <w:p w:rsidR="008F3CD6" w:rsidRPr="00F20CC6" w:rsidRDefault="00AC0628" w:rsidP="001332F4">
      <w:pPr>
        <w:pStyle w:val="a8"/>
        <w:numPr>
          <w:ilvl w:val="0"/>
          <w:numId w:val="40"/>
        </w:numPr>
        <w:ind w:left="426" w:hanging="426"/>
        <w:rPr>
          <w:lang w:val="en-US"/>
        </w:rPr>
      </w:pPr>
      <w:r w:rsidRPr="00F20CC6">
        <w:rPr>
          <w:lang w:val="en-US"/>
        </w:rPr>
        <w:t xml:space="preserve">Lee, J.-S., </w:t>
      </w:r>
      <w:proofErr w:type="spellStart"/>
      <w:r w:rsidRPr="00F20CC6">
        <w:rPr>
          <w:lang w:val="en-US"/>
        </w:rPr>
        <w:t>Seo</w:t>
      </w:r>
      <w:proofErr w:type="spellEnd"/>
      <w:r w:rsidRPr="00F20CC6">
        <w:rPr>
          <w:lang w:val="en-US"/>
        </w:rPr>
        <w:t>, S.-Y., Lee, C., 2015. Geotechnical and geophysical characteristics of muskeg samples from Alberta, Canada. Eng. Geol. 195, 135</w:t>
      </w:r>
      <w:r w:rsidRPr="00F20CC6">
        <w:rPr>
          <w:rFonts w:hint="eastAsia"/>
          <w:lang w:val="en-US"/>
        </w:rPr>
        <w:t>–</w:t>
      </w:r>
      <w:r w:rsidRPr="00F20CC6">
        <w:rPr>
          <w:lang w:val="en-US"/>
        </w:rPr>
        <w:t>141.</w:t>
      </w:r>
    </w:p>
    <w:p w:rsidR="00AC0628" w:rsidRPr="00F20CC6" w:rsidRDefault="00AC0628" w:rsidP="001332F4">
      <w:pPr>
        <w:pStyle w:val="a8"/>
        <w:numPr>
          <w:ilvl w:val="0"/>
          <w:numId w:val="40"/>
        </w:numPr>
        <w:ind w:left="426" w:hanging="426"/>
        <w:rPr>
          <w:lang w:val="en-US"/>
        </w:rPr>
      </w:pPr>
      <w:r w:rsidRPr="00F20CC6">
        <w:rPr>
          <w:lang w:val="en-US"/>
        </w:rPr>
        <w:t xml:space="preserve">Long, M., </w:t>
      </w:r>
      <w:proofErr w:type="spellStart"/>
      <w:r w:rsidRPr="00F20CC6">
        <w:rPr>
          <w:lang w:val="en-US"/>
        </w:rPr>
        <w:t>Gudjonsson</w:t>
      </w:r>
      <w:proofErr w:type="spellEnd"/>
      <w:r w:rsidRPr="00F20CC6">
        <w:rPr>
          <w:lang w:val="en-US"/>
        </w:rPr>
        <w:t xml:space="preserve">, G., Donohue, S., </w:t>
      </w:r>
      <w:proofErr w:type="spellStart"/>
      <w:r w:rsidRPr="00F20CC6">
        <w:rPr>
          <w:lang w:val="en-US"/>
        </w:rPr>
        <w:t>Hagberg</w:t>
      </w:r>
      <w:proofErr w:type="spellEnd"/>
      <w:r w:rsidRPr="00F20CC6">
        <w:rPr>
          <w:lang w:val="en-US"/>
        </w:rPr>
        <w:t xml:space="preserve">, K., 2010. Engineering </w:t>
      </w:r>
      <w:proofErr w:type="spellStart"/>
      <w:r w:rsidRPr="00F20CC6">
        <w:rPr>
          <w:lang w:val="en-US"/>
        </w:rPr>
        <w:t>characterisation</w:t>
      </w:r>
      <w:proofErr w:type="spellEnd"/>
      <w:r w:rsidRPr="00F20CC6">
        <w:rPr>
          <w:lang w:val="en-US"/>
        </w:rPr>
        <w:t xml:space="preserve"> of Norwegian </w:t>
      </w:r>
      <w:proofErr w:type="spellStart"/>
      <w:r w:rsidRPr="00F20CC6">
        <w:rPr>
          <w:lang w:val="en-US"/>
        </w:rPr>
        <w:t>glaciomarine</w:t>
      </w:r>
      <w:proofErr w:type="spellEnd"/>
      <w:r w:rsidRPr="00F20CC6">
        <w:rPr>
          <w:lang w:val="en-US"/>
        </w:rPr>
        <w:t xml:space="preserve"> silt. Eng. Geol. 110, 51</w:t>
      </w:r>
      <w:r w:rsidRPr="00F20CC6">
        <w:rPr>
          <w:rFonts w:hint="eastAsia"/>
          <w:lang w:val="en-US"/>
        </w:rPr>
        <w:t>–</w:t>
      </w:r>
      <w:r w:rsidRPr="00F20CC6">
        <w:rPr>
          <w:lang w:val="en-US"/>
        </w:rPr>
        <w:t>65.</w:t>
      </w:r>
    </w:p>
    <w:p w:rsidR="008F3CD6" w:rsidRPr="00F20CC6" w:rsidRDefault="008F3CD6" w:rsidP="001332F4">
      <w:pPr>
        <w:pStyle w:val="a8"/>
        <w:numPr>
          <w:ilvl w:val="0"/>
          <w:numId w:val="40"/>
        </w:numPr>
        <w:ind w:left="426" w:hanging="426"/>
        <w:rPr>
          <w:lang w:val="en-US"/>
        </w:rPr>
      </w:pPr>
      <w:r w:rsidRPr="00F20CC6">
        <w:rPr>
          <w:lang w:val="en-US"/>
        </w:rPr>
        <w:t xml:space="preserve">Lorenzo, J.M., Hicks, J., Vera, E.E., 2014. Integrated seismic and cone penetration test observations at a distressed earthen levee: Marrero, Louisiana, </w:t>
      </w:r>
      <w:proofErr w:type="spellStart"/>
      <w:r w:rsidRPr="00F20CC6">
        <w:rPr>
          <w:lang w:val="en-US"/>
        </w:rPr>
        <w:t>U.S.a.</w:t>
      </w:r>
      <w:proofErr w:type="spellEnd"/>
      <w:r w:rsidRPr="00F20CC6">
        <w:rPr>
          <w:lang w:val="en-US"/>
        </w:rPr>
        <w:t xml:space="preserve"> Eng. Geol. 168, 59</w:t>
      </w:r>
      <w:r w:rsidRPr="00F20CC6">
        <w:rPr>
          <w:rFonts w:hint="eastAsia"/>
          <w:lang w:val="en-US"/>
        </w:rPr>
        <w:t>–</w:t>
      </w:r>
      <w:r w:rsidRPr="00F20CC6">
        <w:rPr>
          <w:lang w:val="en-US"/>
        </w:rPr>
        <w:t>68.</w:t>
      </w:r>
    </w:p>
    <w:p w:rsidR="00C87B97" w:rsidRPr="00F20CC6" w:rsidRDefault="00C87B97" w:rsidP="001332F4">
      <w:pPr>
        <w:pStyle w:val="a8"/>
        <w:numPr>
          <w:ilvl w:val="0"/>
          <w:numId w:val="40"/>
        </w:numPr>
        <w:ind w:left="426" w:hanging="426"/>
        <w:rPr>
          <w:lang w:val="en-US"/>
        </w:rPr>
      </w:pPr>
      <w:r w:rsidRPr="00F20CC6">
        <w:rPr>
          <w:lang w:val="en-US"/>
        </w:rPr>
        <w:t xml:space="preserve">Luke, B., and </w:t>
      </w:r>
      <w:proofErr w:type="spellStart"/>
      <w:r w:rsidRPr="00F20CC6">
        <w:rPr>
          <w:lang w:val="en-US"/>
        </w:rPr>
        <w:t>Stokoe</w:t>
      </w:r>
      <w:proofErr w:type="spellEnd"/>
      <w:r w:rsidRPr="00F20CC6">
        <w:rPr>
          <w:lang w:val="en-US"/>
        </w:rPr>
        <w:t xml:space="preserve">, K., 1998, Application of SASW method underwater: Journal of Geotechnical and </w:t>
      </w:r>
      <w:proofErr w:type="spellStart"/>
      <w:r w:rsidRPr="00F20CC6">
        <w:rPr>
          <w:lang w:val="en-US"/>
        </w:rPr>
        <w:t>Geoenvironmental</w:t>
      </w:r>
      <w:proofErr w:type="spellEnd"/>
      <w:r w:rsidRPr="00F20CC6">
        <w:rPr>
          <w:lang w:val="en-US"/>
        </w:rPr>
        <w:t xml:space="preserve"> Enginee</w:t>
      </w:r>
      <w:r w:rsidR="00F23046" w:rsidRPr="00F20CC6">
        <w:rPr>
          <w:lang w:val="en-US"/>
        </w:rPr>
        <w:t xml:space="preserve">ring, 124, </w:t>
      </w:r>
      <w:r w:rsidRPr="00F20CC6">
        <w:rPr>
          <w:lang w:val="en-US"/>
        </w:rPr>
        <w:t>523–531.</w:t>
      </w:r>
    </w:p>
    <w:p w:rsidR="008F3CD6" w:rsidRPr="00F20CC6" w:rsidRDefault="0020277E" w:rsidP="001332F4">
      <w:pPr>
        <w:pStyle w:val="a8"/>
        <w:numPr>
          <w:ilvl w:val="0"/>
          <w:numId w:val="40"/>
        </w:numPr>
        <w:ind w:left="426" w:hanging="426"/>
        <w:rPr>
          <w:lang w:val="en-US"/>
        </w:rPr>
      </w:pPr>
      <w:proofErr w:type="spellStart"/>
      <w:r w:rsidRPr="00F20CC6">
        <w:rPr>
          <w:lang w:val="en-US"/>
        </w:rPr>
        <w:t>L'Heureux</w:t>
      </w:r>
      <w:proofErr w:type="spellEnd"/>
      <w:r w:rsidRPr="00F20CC6">
        <w:rPr>
          <w:lang w:val="en-US"/>
        </w:rPr>
        <w:t xml:space="preserve">, J.-S., Long, M., </w:t>
      </w:r>
      <w:proofErr w:type="spellStart"/>
      <w:r w:rsidRPr="00F20CC6">
        <w:rPr>
          <w:lang w:val="en-US"/>
        </w:rPr>
        <w:t>Vanneste</w:t>
      </w:r>
      <w:proofErr w:type="spellEnd"/>
      <w:r w:rsidRPr="00F20CC6">
        <w:rPr>
          <w:lang w:val="en-US"/>
        </w:rPr>
        <w:t xml:space="preserve">, M., </w:t>
      </w:r>
      <w:proofErr w:type="spellStart"/>
      <w:r w:rsidRPr="00F20CC6">
        <w:rPr>
          <w:lang w:val="en-US"/>
        </w:rPr>
        <w:t>Sauvin</w:t>
      </w:r>
      <w:proofErr w:type="spellEnd"/>
      <w:r w:rsidRPr="00F20CC6">
        <w:rPr>
          <w:lang w:val="en-US"/>
        </w:rPr>
        <w:t xml:space="preserve">, G., Hansen, L., </w:t>
      </w:r>
      <w:proofErr w:type="spellStart"/>
      <w:r w:rsidRPr="00F20CC6">
        <w:rPr>
          <w:lang w:val="en-US"/>
        </w:rPr>
        <w:t>Polom</w:t>
      </w:r>
      <w:proofErr w:type="spellEnd"/>
      <w:r w:rsidRPr="00F20CC6">
        <w:rPr>
          <w:lang w:val="en-US"/>
        </w:rPr>
        <w:t xml:space="preserve">, U., </w:t>
      </w:r>
      <w:proofErr w:type="spellStart"/>
      <w:r w:rsidRPr="00F20CC6">
        <w:rPr>
          <w:lang w:val="en-US"/>
        </w:rPr>
        <w:t>Lecomte</w:t>
      </w:r>
      <w:proofErr w:type="spellEnd"/>
      <w:r w:rsidRPr="00F20CC6">
        <w:rPr>
          <w:lang w:val="en-US"/>
        </w:rPr>
        <w:t xml:space="preserve">, I., </w:t>
      </w:r>
      <w:proofErr w:type="spellStart"/>
      <w:r w:rsidRPr="00F20CC6">
        <w:rPr>
          <w:lang w:val="en-US"/>
        </w:rPr>
        <w:t>Dehls</w:t>
      </w:r>
      <w:proofErr w:type="spellEnd"/>
      <w:r w:rsidRPr="00F20CC6">
        <w:rPr>
          <w:lang w:val="en-US"/>
        </w:rPr>
        <w:t xml:space="preserve">, J., </w:t>
      </w:r>
      <w:proofErr w:type="spellStart"/>
      <w:r w:rsidRPr="00F20CC6">
        <w:rPr>
          <w:lang w:val="en-US"/>
        </w:rPr>
        <w:t>Janbu</w:t>
      </w:r>
      <w:proofErr w:type="spellEnd"/>
      <w:r w:rsidRPr="00F20CC6">
        <w:rPr>
          <w:lang w:val="en-US"/>
        </w:rPr>
        <w:t xml:space="preserve">, N., 2013. On the Prediction of Settlement from High-Resolution shear-Wave </w:t>
      </w:r>
      <w:r w:rsidRPr="00F20CC6">
        <w:rPr>
          <w:lang w:val="en-US"/>
        </w:rPr>
        <w:lastRenderedPageBreak/>
        <w:t xml:space="preserve">Reflection Seismic data: The Trondheim </w:t>
      </w:r>
      <w:proofErr w:type="spellStart"/>
      <w:r w:rsidRPr="00F20CC6">
        <w:rPr>
          <w:lang w:val="en-US"/>
        </w:rPr>
        <w:t>Harbour</w:t>
      </w:r>
      <w:proofErr w:type="spellEnd"/>
      <w:r w:rsidRPr="00F20CC6">
        <w:rPr>
          <w:lang w:val="en-US"/>
        </w:rPr>
        <w:t xml:space="preserve"> case Study, Mid</w:t>
      </w:r>
      <w:r w:rsidR="008F3CD6" w:rsidRPr="00F20CC6">
        <w:rPr>
          <w:lang w:val="en-US"/>
        </w:rPr>
        <w:t xml:space="preserve"> </w:t>
      </w:r>
      <w:r w:rsidRPr="00F20CC6">
        <w:rPr>
          <w:lang w:val="en-US"/>
        </w:rPr>
        <w:t>Norway Engineering Geology.</w:t>
      </w:r>
      <w:r w:rsidR="008F3CD6" w:rsidRPr="00F20CC6">
        <w:rPr>
          <w:lang w:val="en-US"/>
        </w:rPr>
        <w:t xml:space="preserve"> </w:t>
      </w:r>
      <w:r w:rsidRPr="00F20CC6">
        <w:rPr>
          <w:lang w:val="en-US"/>
        </w:rPr>
        <w:t>167. Elsevier, pp. 72</w:t>
      </w:r>
      <w:r w:rsidRPr="00F20CC6">
        <w:rPr>
          <w:rFonts w:hint="eastAsia"/>
          <w:lang w:val="en-US"/>
        </w:rPr>
        <w:t>–</w:t>
      </w:r>
      <w:r w:rsidRPr="00F20CC6">
        <w:rPr>
          <w:lang w:val="en-US"/>
        </w:rPr>
        <w:t>83.</w:t>
      </w:r>
    </w:p>
    <w:p w:rsidR="00904724" w:rsidRPr="00F20CC6" w:rsidRDefault="00904724" w:rsidP="001332F4">
      <w:pPr>
        <w:pStyle w:val="a8"/>
        <w:numPr>
          <w:ilvl w:val="0"/>
          <w:numId w:val="40"/>
        </w:numPr>
        <w:ind w:left="426" w:hanging="426"/>
        <w:rPr>
          <w:lang w:val="en-US"/>
        </w:rPr>
      </w:pPr>
      <w:r w:rsidRPr="00F20CC6">
        <w:rPr>
          <w:lang w:val="en-US"/>
        </w:rPr>
        <w:t>Michael Long</w:t>
      </w:r>
      <w:r w:rsidR="00F23046" w:rsidRPr="00F20CC6">
        <w:rPr>
          <w:lang w:val="en-US"/>
        </w:rPr>
        <w:t>a</w:t>
      </w:r>
      <w:r w:rsidRPr="00F20CC6">
        <w:rPr>
          <w:lang w:val="en-US"/>
        </w:rPr>
        <w:t xml:space="preserve">, Andy </w:t>
      </w:r>
      <w:proofErr w:type="spellStart"/>
      <w:r w:rsidRPr="00F20CC6">
        <w:rPr>
          <w:lang w:val="en-US"/>
        </w:rPr>
        <w:t>Traffordb</w:t>
      </w:r>
      <w:proofErr w:type="spellEnd"/>
      <w:r w:rsidRPr="00F20CC6">
        <w:rPr>
          <w:lang w:val="en-US"/>
        </w:rPr>
        <w:t xml:space="preserve">, Tomas </w:t>
      </w:r>
      <w:proofErr w:type="spellStart"/>
      <w:r w:rsidRPr="00F20CC6">
        <w:rPr>
          <w:lang w:val="en-US"/>
        </w:rPr>
        <w:t>McGrathc</w:t>
      </w:r>
      <w:proofErr w:type="spellEnd"/>
      <w:r w:rsidRPr="00F20CC6">
        <w:rPr>
          <w:lang w:val="en-US"/>
        </w:rPr>
        <w:t xml:space="preserve">, Peter </w:t>
      </w:r>
      <w:proofErr w:type="spellStart"/>
      <w:r w:rsidRPr="00F20CC6">
        <w:rPr>
          <w:lang w:val="en-US"/>
        </w:rPr>
        <w:t>O'Connord</w:t>
      </w:r>
      <w:proofErr w:type="spellEnd"/>
      <w:r w:rsidR="00F23046" w:rsidRPr="00F20CC6">
        <w:rPr>
          <w:lang w:val="en-US"/>
        </w:rPr>
        <w:t xml:space="preserve"> 2020</w:t>
      </w:r>
      <w:r w:rsidRPr="00F20CC6">
        <w:rPr>
          <w:lang w:val="en-US"/>
        </w:rPr>
        <w:t>. Multichannel analysis of surface waves (MASW) for offshore geotechnical investigations</w:t>
      </w:r>
      <w:r w:rsidR="00F23046" w:rsidRPr="00F20CC6">
        <w:rPr>
          <w:lang w:val="en-US"/>
        </w:rPr>
        <w:t>: Journal Engineering Geology, 272.</w:t>
      </w:r>
    </w:p>
    <w:p w:rsidR="00C87B97" w:rsidRPr="00F20CC6" w:rsidRDefault="00C87B97" w:rsidP="001332F4">
      <w:pPr>
        <w:pStyle w:val="a8"/>
        <w:numPr>
          <w:ilvl w:val="0"/>
          <w:numId w:val="40"/>
        </w:numPr>
        <w:ind w:left="426" w:hanging="426"/>
        <w:rPr>
          <w:lang w:val="en-US"/>
        </w:rPr>
      </w:pPr>
      <w:proofErr w:type="spellStart"/>
      <w:r w:rsidRPr="00F20CC6">
        <w:rPr>
          <w:lang w:val="en-US"/>
        </w:rPr>
        <w:t>Muyzert</w:t>
      </w:r>
      <w:proofErr w:type="spellEnd"/>
      <w:r w:rsidRPr="00F20CC6">
        <w:rPr>
          <w:lang w:val="en-US"/>
        </w:rPr>
        <w:t>, E., 2000, Scholte wave velocity inversion for a near surface S-velocity model and P-S-statics: SEG Technical Program Expanded Abstracts, 1197–1200.</w:t>
      </w:r>
    </w:p>
    <w:p w:rsidR="00C87B97" w:rsidRPr="00F20CC6" w:rsidRDefault="00C87B97" w:rsidP="001332F4">
      <w:pPr>
        <w:pStyle w:val="a8"/>
        <w:numPr>
          <w:ilvl w:val="0"/>
          <w:numId w:val="40"/>
        </w:numPr>
        <w:ind w:left="426" w:hanging="426"/>
        <w:rPr>
          <w:lang w:val="en-US"/>
        </w:rPr>
      </w:pPr>
      <w:proofErr w:type="spellStart"/>
      <w:r w:rsidRPr="00F20CC6">
        <w:rPr>
          <w:lang w:val="en-US"/>
        </w:rPr>
        <w:t>Nazarian</w:t>
      </w:r>
      <w:proofErr w:type="spellEnd"/>
      <w:r w:rsidRPr="00F20CC6">
        <w:rPr>
          <w:lang w:val="en-US"/>
        </w:rPr>
        <w:t xml:space="preserve">, S., </w:t>
      </w:r>
      <w:proofErr w:type="spellStart"/>
      <w:r w:rsidRPr="00F20CC6">
        <w:rPr>
          <w:lang w:val="en-US"/>
        </w:rPr>
        <w:t>Stokoe</w:t>
      </w:r>
      <w:proofErr w:type="spellEnd"/>
      <w:r w:rsidRPr="00F20CC6">
        <w:rPr>
          <w:lang w:val="en-US"/>
        </w:rPr>
        <w:t>, K. H., and Hudson, W. R., 1983, Use of spectral analysis of surface waves method for determination of moduli and thicknesses of pavement systems, in Pavement design, performance, and rehabilitation: Transportation Research Board, issue no. 930, 38–45.</w:t>
      </w:r>
    </w:p>
    <w:p w:rsidR="00C87B97" w:rsidRPr="00F20CC6" w:rsidRDefault="00C87B97" w:rsidP="001332F4">
      <w:pPr>
        <w:pStyle w:val="a8"/>
        <w:numPr>
          <w:ilvl w:val="0"/>
          <w:numId w:val="40"/>
        </w:numPr>
        <w:ind w:left="426" w:hanging="426"/>
        <w:rPr>
          <w:lang w:val="en-US"/>
        </w:rPr>
      </w:pPr>
      <w:r w:rsidRPr="00F20CC6">
        <w:rPr>
          <w:lang w:val="en-US"/>
        </w:rPr>
        <w:t xml:space="preserve">Nguyen, X. N., </w:t>
      </w:r>
      <w:proofErr w:type="spellStart"/>
      <w:r w:rsidRPr="00F20CC6">
        <w:rPr>
          <w:lang w:val="en-US"/>
        </w:rPr>
        <w:t>Dahm</w:t>
      </w:r>
      <w:proofErr w:type="spellEnd"/>
      <w:r w:rsidRPr="00F20CC6">
        <w:rPr>
          <w:lang w:val="en-US"/>
        </w:rPr>
        <w:t xml:space="preserve">, T., and </w:t>
      </w:r>
      <w:proofErr w:type="spellStart"/>
      <w:r w:rsidRPr="00F20CC6">
        <w:rPr>
          <w:lang w:val="en-US"/>
        </w:rPr>
        <w:t>Grevemeyer</w:t>
      </w:r>
      <w:proofErr w:type="spellEnd"/>
      <w:r w:rsidRPr="00F20CC6">
        <w:rPr>
          <w:lang w:val="en-US"/>
        </w:rPr>
        <w:t xml:space="preserve">, I., 2009, Inversion of Scholte wave dispersion and waveform modeling for shallow structure of the </w:t>
      </w:r>
      <w:proofErr w:type="spellStart"/>
      <w:r w:rsidRPr="00F20CC6">
        <w:rPr>
          <w:lang w:val="en-US"/>
        </w:rPr>
        <w:t>Ninetyeast</w:t>
      </w:r>
      <w:proofErr w:type="spellEnd"/>
      <w:r w:rsidRPr="00F20CC6">
        <w:rPr>
          <w:lang w:val="en-US"/>
        </w:rPr>
        <w:t xml:space="preserve"> Ridge: Journal of Seismology, 13, 543–559.</w:t>
      </w:r>
    </w:p>
    <w:p w:rsidR="0020277E" w:rsidRPr="00F20CC6" w:rsidRDefault="0020277E" w:rsidP="001332F4">
      <w:pPr>
        <w:pStyle w:val="a8"/>
        <w:numPr>
          <w:ilvl w:val="0"/>
          <w:numId w:val="40"/>
        </w:numPr>
        <w:ind w:left="426" w:hanging="426"/>
        <w:rPr>
          <w:lang w:val="en-US"/>
        </w:rPr>
      </w:pPr>
      <w:r w:rsidRPr="00F20CC6">
        <w:rPr>
          <w:lang w:val="en-US"/>
        </w:rPr>
        <w:t xml:space="preserve">Omar, M.N., </w:t>
      </w:r>
      <w:proofErr w:type="spellStart"/>
      <w:r w:rsidRPr="00F20CC6">
        <w:rPr>
          <w:lang w:val="en-US"/>
        </w:rPr>
        <w:t>Abbiss</w:t>
      </w:r>
      <w:proofErr w:type="spellEnd"/>
      <w:r w:rsidRPr="00F20CC6">
        <w:rPr>
          <w:lang w:val="en-US"/>
        </w:rPr>
        <w:t xml:space="preserve">, C.P., </w:t>
      </w:r>
      <w:proofErr w:type="spellStart"/>
      <w:r w:rsidRPr="00F20CC6">
        <w:rPr>
          <w:lang w:val="en-US"/>
        </w:rPr>
        <w:t>Taha</w:t>
      </w:r>
      <w:proofErr w:type="spellEnd"/>
      <w:r w:rsidRPr="00F20CC6">
        <w:rPr>
          <w:lang w:val="en-US"/>
        </w:rPr>
        <w:t xml:space="preserve">, M.R., </w:t>
      </w:r>
      <w:proofErr w:type="spellStart"/>
      <w:r w:rsidRPr="00F20CC6">
        <w:rPr>
          <w:lang w:val="en-US"/>
        </w:rPr>
        <w:t>Nayan</w:t>
      </w:r>
      <w:proofErr w:type="spellEnd"/>
      <w:r w:rsidRPr="00F20CC6">
        <w:rPr>
          <w:lang w:val="en-US"/>
        </w:rPr>
        <w:t>, K.A.M., 2011. Prediction of long-</w:t>
      </w:r>
      <w:proofErr w:type="spellStart"/>
      <w:r w:rsidRPr="00F20CC6">
        <w:rPr>
          <w:lang w:val="en-US"/>
        </w:rPr>
        <w:t>termsettlement</w:t>
      </w:r>
      <w:proofErr w:type="spellEnd"/>
      <w:r w:rsidRPr="00F20CC6">
        <w:rPr>
          <w:lang w:val="en-US"/>
        </w:rPr>
        <w:t xml:space="preserve"> on soft clay using shear wave velocity and damping characteristics. Eng. Geol. 123, 259</w:t>
      </w:r>
      <w:r w:rsidRPr="00F20CC6">
        <w:rPr>
          <w:rFonts w:hint="eastAsia"/>
          <w:lang w:val="en-US"/>
        </w:rPr>
        <w:t>–</w:t>
      </w:r>
      <w:r w:rsidRPr="00F20CC6">
        <w:rPr>
          <w:lang w:val="en-US"/>
        </w:rPr>
        <w:t>270.</w:t>
      </w:r>
    </w:p>
    <w:p w:rsidR="00C87B97" w:rsidRPr="00F20CC6" w:rsidRDefault="00C87B97" w:rsidP="001332F4">
      <w:pPr>
        <w:pStyle w:val="a8"/>
        <w:numPr>
          <w:ilvl w:val="0"/>
          <w:numId w:val="40"/>
        </w:numPr>
        <w:ind w:left="426" w:hanging="426"/>
        <w:rPr>
          <w:lang w:val="en-US"/>
        </w:rPr>
      </w:pPr>
      <w:r w:rsidRPr="00F20CC6">
        <w:rPr>
          <w:lang w:val="en-US"/>
        </w:rPr>
        <w:t>Park, C. B., Miller, R. D., and Xia, J., 1999, Multi-channel analysis of surface</w:t>
      </w:r>
      <w:r w:rsidR="005B27D9" w:rsidRPr="00F20CC6">
        <w:rPr>
          <w:lang w:val="en-US"/>
        </w:rPr>
        <w:t xml:space="preserve"> </w:t>
      </w:r>
      <w:r w:rsidRPr="00F20CC6">
        <w:rPr>
          <w:lang w:val="en-US"/>
        </w:rPr>
        <w:t xml:space="preserve">waves: Geophysics, 64, 800–808. </w:t>
      </w:r>
    </w:p>
    <w:p w:rsidR="00C87B97" w:rsidRPr="00F20CC6" w:rsidRDefault="00C87B97" w:rsidP="001332F4">
      <w:pPr>
        <w:pStyle w:val="a8"/>
        <w:numPr>
          <w:ilvl w:val="0"/>
          <w:numId w:val="40"/>
        </w:numPr>
        <w:ind w:left="426" w:hanging="426"/>
        <w:rPr>
          <w:lang w:val="en-US"/>
        </w:rPr>
      </w:pPr>
      <w:r w:rsidRPr="00F20CC6">
        <w:rPr>
          <w:lang w:val="en-US"/>
        </w:rPr>
        <w:t>Park, C. B., Miller, R. D., Xia, J., Ivanov, J., Hunter, J. A., Good, R. L., and</w:t>
      </w:r>
      <w:r w:rsidR="005B27D9" w:rsidRPr="00F20CC6">
        <w:rPr>
          <w:lang w:val="en-US"/>
        </w:rPr>
        <w:t xml:space="preserve"> </w:t>
      </w:r>
      <w:r w:rsidRPr="00F20CC6">
        <w:rPr>
          <w:lang w:val="en-US"/>
        </w:rPr>
        <w:t>Burns, R. A., 2000, Multichannel analysis of underwater surface waves</w:t>
      </w:r>
      <w:r w:rsidR="005B27D9" w:rsidRPr="00F20CC6">
        <w:rPr>
          <w:lang w:val="en-US"/>
        </w:rPr>
        <w:t xml:space="preserve"> </w:t>
      </w:r>
      <w:r w:rsidRPr="00F20CC6">
        <w:rPr>
          <w:lang w:val="en-US"/>
        </w:rPr>
        <w:t>near Vancouver, BC, Canada: SEG Technical Program Expanded</w:t>
      </w:r>
      <w:r w:rsidR="005B27D9" w:rsidRPr="00F20CC6">
        <w:rPr>
          <w:lang w:val="en-US"/>
        </w:rPr>
        <w:t xml:space="preserve"> </w:t>
      </w:r>
      <w:r w:rsidRPr="00F20CC6">
        <w:rPr>
          <w:lang w:val="en-US"/>
        </w:rPr>
        <w:t>Abstracts, 1303–1306.</w:t>
      </w:r>
    </w:p>
    <w:p w:rsidR="00C87B97" w:rsidRPr="00F20CC6" w:rsidRDefault="00C87B97" w:rsidP="001332F4">
      <w:pPr>
        <w:pStyle w:val="a8"/>
        <w:numPr>
          <w:ilvl w:val="0"/>
          <w:numId w:val="40"/>
        </w:numPr>
        <w:ind w:left="426" w:hanging="426"/>
        <w:rPr>
          <w:lang w:val="en-US"/>
        </w:rPr>
      </w:pPr>
      <w:r w:rsidRPr="00F20CC6">
        <w:rPr>
          <w:lang w:val="en-US"/>
        </w:rPr>
        <w:t xml:space="preserve">Park, C. B., Miller, R. D., Xia, J., Ivanov, J., </w:t>
      </w:r>
      <w:proofErr w:type="spellStart"/>
      <w:r w:rsidRPr="00F20CC6">
        <w:rPr>
          <w:lang w:val="en-US"/>
        </w:rPr>
        <w:t>Sonnichsen</w:t>
      </w:r>
      <w:proofErr w:type="spellEnd"/>
      <w:r w:rsidRPr="00F20CC6">
        <w:rPr>
          <w:lang w:val="en-US"/>
        </w:rPr>
        <w:t>, G., Hunter, J., Good,</w:t>
      </w:r>
      <w:r w:rsidR="005B27D9" w:rsidRPr="00F20CC6">
        <w:rPr>
          <w:lang w:val="en-US"/>
        </w:rPr>
        <w:t xml:space="preserve"> </w:t>
      </w:r>
      <w:r w:rsidRPr="00F20CC6">
        <w:rPr>
          <w:lang w:val="en-US"/>
        </w:rPr>
        <w:t>R., Burns, R., and Christian, H., 2005, Underwater MASW to evaluate</w:t>
      </w:r>
      <w:r w:rsidR="005B27D9" w:rsidRPr="00F20CC6">
        <w:rPr>
          <w:lang w:val="en-US"/>
        </w:rPr>
        <w:t xml:space="preserve"> </w:t>
      </w:r>
      <w:r w:rsidRPr="00F20CC6">
        <w:rPr>
          <w:lang w:val="en-US"/>
        </w:rPr>
        <w:t>stiffness of water-bottom sediments: The Leading Edge, 24, 724–728.</w:t>
      </w:r>
    </w:p>
    <w:p w:rsidR="004C763F" w:rsidRPr="00F20CC6" w:rsidRDefault="004C763F" w:rsidP="001332F4">
      <w:pPr>
        <w:pStyle w:val="a8"/>
        <w:numPr>
          <w:ilvl w:val="0"/>
          <w:numId w:val="40"/>
        </w:numPr>
        <w:ind w:left="426" w:hanging="426"/>
        <w:rPr>
          <w:lang w:val="en-US"/>
        </w:rPr>
      </w:pPr>
      <w:r w:rsidRPr="00F20CC6">
        <w:rPr>
          <w:lang w:val="en-US"/>
        </w:rPr>
        <w:t xml:space="preserve">Park, C.B., Miller, R.D., Xia, J., Ivanov, J., 2007. Multichannel analysis of surface waves (MASW) </w:t>
      </w:r>
      <w:r w:rsidRPr="00F20CC6">
        <w:rPr>
          <w:rFonts w:hint="eastAsia"/>
          <w:lang w:val="en-US"/>
        </w:rPr>
        <w:t>—</w:t>
      </w:r>
      <w:r w:rsidRPr="00F20CC6">
        <w:rPr>
          <w:lang w:val="en-US"/>
        </w:rPr>
        <w:t xml:space="preserve"> active and passive methods. Lead. Edge 26, 60</w:t>
      </w:r>
      <w:r w:rsidRPr="00F20CC6">
        <w:rPr>
          <w:rFonts w:hint="eastAsia"/>
          <w:lang w:val="en-US"/>
        </w:rPr>
        <w:t>–</w:t>
      </w:r>
      <w:r w:rsidRPr="00F20CC6">
        <w:rPr>
          <w:lang w:val="en-US"/>
        </w:rPr>
        <w:t>64.</w:t>
      </w:r>
    </w:p>
    <w:p w:rsidR="00F27F19" w:rsidRPr="00F20CC6" w:rsidRDefault="00F27F19" w:rsidP="001332F4">
      <w:pPr>
        <w:pStyle w:val="a8"/>
        <w:numPr>
          <w:ilvl w:val="0"/>
          <w:numId w:val="40"/>
        </w:numPr>
        <w:ind w:left="426" w:hanging="426"/>
        <w:rPr>
          <w:lang w:val="en-US"/>
        </w:rPr>
      </w:pPr>
      <w:r w:rsidRPr="00F20CC6">
        <w:rPr>
          <w:lang w:val="en-US"/>
        </w:rPr>
        <w:t xml:space="preserve">Rayleigh (John William </w:t>
      </w:r>
      <w:proofErr w:type="spellStart"/>
      <w:r w:rsidRPr="00F20CC6">
        <w:rPr>
          <w:lang w:val="en-US"/>
        </w:rPr>
        <w:t>Strutt</w:t>
      </w:r>
      <w:proofErr w:type="spellEnd"/>
      <w:r w:rsidRPr="00F20CC6">
        <w:rPr>
          <w:lang w:val="en-US"/>
        </w:rPr>
        <w:t>) On waves propagated along the plane surface of an elastic solid. - Proc. London Math. Soc. 17 (1887), 4-11</w:t>
      </w:r>
    </w:p>
    <w:p w:rsidR="005B27D9" w:rsidRPr="00F20CC6" w:rsidRDefault="005B27D9" w:rsidP="001332F4">
      <w:pPr>
        <w:pStyle w:val="a8"/>
        <w:numPr>
          <w:ilvl w:val="0"/>
          <w:numId w:val="40"/>
        </w:numPr>
        <w:ind w:left="426" w:hanging="426"/>
        <w:rPr>
          <w:lang w:val="en-US"/>
        </w:rPr>
      </w:pPr>
      <w:r w:rsidRPr="00F20CC6">
        <w:rPr>
          <w:lang w:val="en-US"/>
        </w:rPr>
        <w:t xml:space="preserve">Rauch, D., 1980, Experimental and theoretical studies of seismic interface waves in coastal waters, in W. A. </w:t>
      </w:r>
      <w:proofErr w:type="spellStart"/>
      <w:r w:rsidRPr="00F20CC6">
        <w:rPr>
          <w:lang w:val="en-US"/>
        </w:rPr>
        <w:t>Kuperman</w:t>
      </w:r>
      <w:proofErr w:type="spellEnd"/>
      <w:r w:rsidRPr="00F20CC6">
        <w:rPr>
          <w:lang w:val="en-US"/>
        </w:rPr>
        <w:t>, and F. B. Jensen, eds., Bottom-interacting ocean acoustics: NATO Conference Series, 5, 307–327.</w:t>
      </w:r>
    </w:p>
    <w:p w:rsidR="005B27D9" w:rsidRPr="00F20CC6" w:rsidRDefault="005B27D9" w:rsidP="001332F4">
      <w:pPr>
        <w:pStyle w:val="a8"/>
        <w:numPr>
          <w:ilvl w:val="0"/>
          <w:numId w:val="40"/>
        </w:numPr>
        <w:ind w:left="426" w:hanging="426"/>
        <w:rPr>
          <w:lang w:val="en-US"/>
        </w:rPr>
      </w:pPr>
      <w:r w:rsidRPr="00F20CC6">
        <w:rPr>
          <w:lang w:val="en-US"/>
        </w:rPr>
        <w:lastRenderedPageBreak/>
        <w:t xml:space="preserve">Rauch, D., 1986, On the role of bottom interface waves in ocean </w:t>
      </w:r>
      <w:proofErr w:type="spellStart"/>
      <w:r w:rsidRPr="00F20CC6">
        <w:rPr>
          <w:lang w:val="en-US"/>
        </w:rPr>
        <w:t>seismoacoustics</w:t>
      </w:r>
      <w:proofErr w:type="spellEnd"/>
      <w:r w:rsidRPr="00F20CC6">
        <w:rPr>
          <w:lang w:val="en-US"/>
        </w:rPr>
        <w:t xml:space="preserve">: a review, in T. Akal, and J. M. </w:t>
      </w:r>
      <w:proofErr w:type="spellStart"/>
      <w:r w:rsidRPr="00F20CC6">
        <w:rPr>
          <w:lang w:val="en-US"/>
        </w:rPr>
        <w:t>Berkson</w:t>
      </w:r>
      <w:proofErr w:type="spellEnd"/>
      <w:r w:rsidRPr="00F20CC6">
        <w:rPr>
          <w:lang w:val="en-US"/>
        </w:rPr>
        <w:t xml:space="preserve">, eds., Ocean </w:t>
      </w:r>
      <w:proofErr w:type="spellStart"/>
      <w:r w:rsidRPr="00F20CC6">
        <w:rPr>
          <w:lang w:val="en-US"/>
        </w:rPr>
        <w:t>seismoacoustics</w:t>
      </w:r>
      <w:proofErr w:type="spellEnd"/>
      <w:r w:rsidRPr="00F20CC6">
        <w:rPr>
          <w:lang w:val="en-US"/>
        </w:rPr>
        <w:t>: NATO Conference Series, 16, 623–641.</w:t>
      </w:r>
    </w:p>
    <w:p w:rsidR="005B27D9" w:rsidRPr="00F20CC6" w:rsidRDefault="005B27D9" w:rsidP="001332F4">
      <w:pPr>
        <w:pStyle w:val="a8"/>
        <w:numPr>
          <w:ilvl w:val="0"/>
          <w:numId w:val="40"/>
        </w:numPr>
        <w:ind w:left="426" w:hanging="426"/>
        <w:rPr>
          <w:lang w:val="en-US"/>
        </w:rPr>
      </w:pPr>
      <w:proofErr w:type="spellStart"/>
      <w:r w:rsidRPr="00F20CC6">
        <w:rPr>
          <w:lang w:val="en-US"/>
        </w:rPr>
        <w:t>Ritzwoller</w:t>
      </w:r>
      <w:proofErr w:type="spellEnd"/>
      <w:r w:rsidRPr="00F20CC6">
        <w:rPr>
          <w:lang w:val="en-US"/>
        </w:rPr>
        <w:t xml:space="preserve">, M. H., and </w:t>
      </w:r>
      <w:proofErr w:type="spellStart"/>
      <w:r w:rsidRPr="00F20CC6">
        <w:rPr>
          <w:lang w:val="en-US"/>
        </w:rPr>
        <w:t>Levshin</w:t>
      </w:r>
      <w:proofErr w:type="spellEnd"/>
      <w:r w:rsidRPr="00F20CC6">
        <w:rPr>
          <w:lang w:val="en-US"/>
        </w:rPr>
        <w:t xml:space="preserve">, A. L., 2002, Estimating </w:t>
      </w:r>
      <w:proofErr w:type="spellStart"/>
      <w:r w:rsidRPr="00F20CC6">
        <w:rPr>
          <w:lang w:val="en-US"/>
        </w:rPr>
        <w:t>shallowshear</w:t>
      </w:r>
      <w:proofErr w:type="spellEnd"/>
      <w:r w:rsidRPr="00F20CC6">
        <w:rPr>
          <w:lang w:val="en-US"/>
        </w:rPr>
        <w:t xml:space="preserve"> velocities with marine multicomponent seismic data: Geophysics, 67, 1991–2004.</w:t>
      </w:r>
    </w:p>
    <w:p w:rsidR="002D5A1F" w:rsidRPr="00F20CC6" w:rsidRDefault="002D5A1F" w:rsidP="001332F4">
      <w:pPr>
        <w:pStyle w:val="a8"/>
        <w:numPr>
          <w:ilvl w:val="0"/>
          <w:numId w:val="40"/>
        </w:numPr>
        <w:ind w:left="426" w:hanging="426"/>
        <w:rPr>
          <w:lang w:val="en-US"/>
        </w:rPr>
      </w:pPr>
      <w:proofErr w:type="spellStart"/>
      <w:r w:rsidRPr="00F20CC6">
        <w:rPr>
          <w:lang w:val="en-US"/>
        </w:rPr>
        <w:t>Schirmer</w:t>
      </w:r>
      <w:proofErr w:type="spellEnd"/>
      <w:r w:rsidRPr="00F20CC6">
        <w:rPr>
          <w:lang w:val="en-US"/>
        </w:rPr>
        <w:t xml:space="preserve">, F., 1980, Experimental determination of properties of the Scholte wave in the bottom of the North Sea, </w:t>
      </w:r>
      <w:proofErr w:type="spellStart"/>
      <w:r w:rsidRPr="00F20CC6">
        <w:rPr>
          <w:lang w:val="en-US"/>
        </w:rPr>
        <w:t>inW</w:t>
      </w:r>
      <w:proofErr w:type="spellEnd"/>
      <w:r w:rsidRPr="00F20CC6">
        <w:rPr>
          <w:lang w:val="en-US"/>
        </w:rPr>
        <w:t xml:space="preserve">. A. </w:t>
      </w:r>
      <w:proofErr w:type="spellStart"/>
      <w:r w:rsidRPr="00F20CC6">
        <w:rPr>
          <w:lang w:val="en-US"/>
        </w:rPr>
        <w:t>Kuperman</w:t>
      </w:r>
      <w:proofErr w:type="spellEnd"/>
      <w:r w:rsidRPr="00F20CC6">
        <w:rPr>
          <w:lang w:val="en-US"/>
        </w:rPr>
        <w:t>, and F. B. Jensen, eds., Bottom-interacting ocean acoustics: NATO Conference Series, 5, 285–298.</w:t>
      </w:r>
    </w:p>
    <w:p w:rsidR="002D5A1F" w:rsidRPr="00F20CC6" w:rsidRDefault="002D5A1F" w:rsidP="001332F4">
      <w:pPr>
        <w:pStyle w:val="a8"/>
        <w:numPr>
          <w:ilvl w:val="0"/>
          <w:numId w:val="40"/>
        </w:numPr>
        <w:ind w:left="426" w:hanging="426"/>
        <w:rPr>
          <w:lang w:val="en-US"/>
        </w:rPr>
      </w:pPr>
      <w:r w:rsidRPr="00F20CC6">
        <w:rPr>
          <w:lang w:val="en-US"/>
        </w:rPr>
        <w:t xml:space="preserve">Scholte, J. G., 1947, The range of existence of Rayleigh and </w:t>
      </w:r>
      <w:proofErr w:type="spellStart"/>
      <w:r w:rsidRPr="00F20CC6">
        <w:rPr>
          <w:lang w:val="en-US"/>
        </w:rPr>
        <w:t>Stoneley</w:t>
      </w:r>
      <w:proofErr w:type="spellEnd"/>
      <w:r w:rsidRPr="00F20CC6">
        <w:rPr>
          <w:lang w:val="en-US"/>
        </w:rPr>
        <w:t xml:space="preserve"> waves: Geophysical Supplements to </w:t>
      </w:r>
      <w:proofErr w:type="spellStart"/>
      <w:r w:rsidRPr="00F20CC6">
        <w:rPr>
          <w:lang w:val="en-US"/>
        </w:rPr>
        <w:t>theMonthly</w:t>
      </w:r>
      <w:proofErr w:type="spellEnd"/>
      <w:r w:rsidRPr="00F20CC6">
        <w:rPr>
          <w:lang w:val="en-US"/>
        </w:rPr>
        <w:t xml:space="preserve"> Notices of </w:t>
      </w:r>
      <w:proofErr w:type="spellStart"/>
      <w:r w:rsidRPr="00F20CC6">
        <w:rPr>
          <w:lang w:val="en-US"/>
        </w:rPr>
        <w:t>theRoyal</w:t>
      </w:r>
      <w:proofErr w:type="spellEnd"/>
      <w:r w:rsidRPr="00F20CC6">
        <w:rPr>
          <w:lang w:val="en-US"/>
        </w:rPr>
        <w:t xml:space="preserve"> Astronomical Society, 5, 120–126.</w:t>
      </w:r>
    </w:p>
    <w:p w:rsidR="00E1376E" w:rsidRPr="00F20CC6" w:rsidRDefault="00E1376E" w:rsidP="001332F4">
      <w:pPr>
        <w:pStyle w:val="a8"/>
        <w:numPr>
          <w:ilvl w:val="0"/>
          <w:numId w:val="40"/>
        </w:numPr>
        <w:ind w:left="426" w:hanging="426"/>
        <w:rPr>
          <w:lang w:val="en-US"/>
        </w:rPr>
      </w:pPr>
      <w:r w:rsidRPr="00F20CC6">
        <w:rPr>
          <w:lang w:val="en-US"/>
        </w:rPr>
        <w:t xml:space="preserve">Scholte, J. G. On true and pseudo Rayleigh waves. </w:t>
      </w:r>
      <w:proofErr w:type="spellStart"/>
      <w:r w:rsidRPr="00F20CC6">
        <w:rPr>
          <w:lang w:val="en-US"/>
        </w:rPr>
        <w:t>Nederl.Academic</w:t>
      </w:r>
      <w:proofErr w:type="spellEnd"/>
      <w:r w:rsidRPr="00F20CC6">
        <w:rPr>
          <w:lang w:val="en-US"/>
        </w:rPr>
        <w:t xml:space="preserve">, </w:t>
      </w:r>
      <w:proofErr w:type="spellStart"/>
      <w:r w:rsidRPr="00F20CC6">
        <w:rPr>
          <w:lang w:val="en-US"/>
        </w:rPr>
        <w:t>Wetenschappers</w:t>
      </w:r>
      <w:proofErr w:type="spellEnd"/>
      <w:r w:rsidRPr="00F20CC6">
        <w:rPr>
          <w:lang w:val="en-US"/>
        </w:rPr>
        <w:t>, Proc. 52 (1949), p.653</w:t>
      </w:r>
    </w:p>
    <w:p w:rsidR="002D5A1F" w:rsidRPr="00F20CC6" w:rsidRDefault="002D5A1F" w:rsidP="001332F4">
      <w:pPr>
        <w:pStyle w:val="a8"/>
        <w:numPr>
          <w:ilvl w:val="0"/>
          <w:numId w:val="40"/>
        </w:numPr>
        <w:ind w:left="426" w:hanging="426"/>
        <w:rPr>
          <w:lang w:val="en-US"/>
        </w:rPr>
      </w:pPr>
      <w:r w:rsidRPr="00F20CC6">
        <w:rPr>
          <w:lang w:val="en-US"/>
        </w:rPr>
        <w:t xml:space="preserve">Schwab, F. A., and </w:t>
      </w:r>
      <w:proofErr w:type="spellStart"/>
      <w:r w:rsidRPr="00F20CC6">
        <w:rPr>
          <w:lang w:val="en-US"/>
        </w:rPr>
        <w:t>Knopoff</w:t>
      </w:r>
      <w:proofErr w:type="spellEnd"/>
      <w:r w:rsidRPr="00F20CC6">
        <w:rPr>
          <w:lang w:val="en-US"/>
        </w:rPr>
        <w:t>, L., 1970, Surface-wave dispersion computations: Methods in Computational Physics, 60, 431–438.</w:t>
      </w:r>
    </w:p>
    <w:p w:rsidR="002D5A1F" w:rsidRPr="00F20CC6" w:rsidRDefault="002D5A1F" w:rsidP="001332F4">
      <w:pPr>
        <w:pStyle w:val="a8"/>
        <w:numPr>
          <w:ilvl w:val="0"/>
          <w:numId w:val="40"/>
        </w:numPr>
        <w:ind w:left="426" w:hanging="426"/>
        <w:rPr>
          <w:lang w:val="en-US"/>
        </w:rPr>
      </w:pPr>
      <w:proofErr w:type="spellStart"/>
      <w:r w:rsidRPr="00F20CC6">
        <w:rPr>
          <w:lang w:val="en-US"/>
        </w:rPr>
        <w:t>Sezawa</w:t>
      </w:r>
      <w:proofErr w:type="spellEnd"/>
      <w:r w:rsidRPr="00F20CC6">
        <w:rPr>
          <w:lang w:val="en-US"/>
        </w:rPr>
        <w:t xml:space="preserve">, K., and Kanai, K., 1939, The range of possible existence of </w:t>
      </w:r>
      <w:proofErr w:type="spellStart"/>
      <w:r w:rsidRPr="00F20CC6">
        <w:rPr>
          <w:lang w:val="en-US"/>
        </w:rPr>
        <w:t>Stoneley</w:t>
      </w:r>
      <w:proofErr w:type="spellEnd"/>
      <w:r w:rsidRPr="00F20CC6">
        <w:rPr>
          <w:lang w:val="en-US"/>
        </w:rPr>
        <w:t xml:space="preserve"> waves and some related problems: Bulletin of the Earthquake Research Institute, 17, 1–8.</w:t>
      </w:r>
    </w:p>
    <w:p w:rsidR="002D5A1F" w:rsidRPr="00F20CC6" w:rsidRDefault="002D5A1F" w:rsidP="001332F4">
      <w:pPr>
        <w:pStyle w:val="a8"/>
        <w:numPr>
          <w:ilvl w:val="0"/>
          <w:numId w:val="40"/>
        </w:numPr>
        <w:ind w:left="426" w:hanging="426"/>
        <w:rPr>
          <w:lang w:val="en-US"/>
        </w:rPr>
      </w:pPr>
      <w:r w:rsidRPr="00F20CC6">
        <w:rPr>
          <w:lang w:val="en-US"/>
        </w:rPr>
        <w:t>Shao, G. Z., Li, Q. C., and Liang, Z. Q., 2007, A study on dispersion curves of guided wave in layered media with overlying liquid surface: Chinese Journal of Geophysics, 50, 783–789.</w:t>
      </w:r>
    </w:p>
    <w:p w:rsidR="002D5A1F" w:rsidRPr="00F20CC6" w:rsidRDefault="002D5A1F" w:rsidP="001332F4">
      <w:pPr>
        <w:pStyle w:val="a8"/>
        <w:numPr>
          <w:ilvl w:val="0"/>
          <w:numId w:val="40"/>
        </w:numPr>
        <w:ind w:left="426" w:hanging="426"/>
        <w:rPr>
          <w:lang w:val="en-US"/>
        </w:rPr>
      </w:pPr>
      <w:proofErr w:type="spellStart"/>
      <w:r w:rsidRPr="00F20CC6">
        <w:rPr>
          <w:lang w:val="en-US"/>
        </w:rPr>
        <w:t>Socco</w:t>
      </w:r>
      <w:proofErr w:type="spellEnd"/>
      <w:r w:rsidRPr="00F20CC6">
        <w:rPr>
          <w:lang w:val="en-US"/>
        </w:rPr>
        <w:t xml:space="preserve">, L. V., </w:t>
      </w:r>
      <w:proofErr w:type="spellStart"/>
      <w:r w:rsidRPr="00F20CC6">
        <w:rPr>
          <w:lang w:val="en-US"/>
        </w:rPr>
        <w:t>Boiero</w:t>
      </w:r>
      <w:proofErr w:type="spellEnd"/>
      <w:r w:rsidRPr="00F20CC6">
        <w:rPr>
          <w:lang w:val="en-US"/>
        </w:rPr>
        <w:t xml:space="preserve">, D., </w:t>
      </w:r>
      <w:proofErr w:type="spellStart"/>
      <w:r w:rsidRPr="00F20CC6">
        <w:rPr>
          <w:lang w:val="en-US"/>
        </w:rPr>
        <w:t>Maraschini</w:t>
      </w:r>
      <w:proofErr w:type="spellEnd"/>
      <w:r w:rsidRPr="00F20CC6">
        <w:rPr>
          <w:lang w:val="en-US"/>
        </w:rPr>
        <w:t xml:space="preserve">, M., </w:t>
      </w:r>
      <w:proofErr w:type="spellStart"/>
      <w:r w:rsidRPr="00F20CC6">
        <w:rPr>
          <w:lang w:val="en-US"/>
        </w:rPr>
        <w:t>Vanneste</w:t>
      </w:r>
      <w:proofErr w:type="spellEnd"/>
      <w:r w:rsidRPr="00F20CC6">
        <w:rPr>
          <w:lang w:val="en-US"/>
        </w:rPr>
        <w:t xml:space="preserve">, M., Madshus, C., </w:t>
      </w:r>
      <w:proofErr w:type="spellStart"/>
      <w:r w:rsidRPr="00F20CC6">
        <w:rPr>
          <w:lang w:val="en-US"/>
        </w:rPr>
        <w:t>Westerdahl</w:t>
      </w:r>
      <w:proofErr w:type="spellEnd"/>
      <w:r w:rsidRPr="00F20CC6">
        <w:rPr>
          <w:lang w:val="en-US"/>
        </w:rPr>
        <w:t xml:space="preserve">, H., </w:t>
      </w:r>
      <w:proofErr w:type="spellStart"/>
      <w:r w:rsidRPr="00F20CC6">
        <w:rPr>
          <w:lang w:val="en-US"/>
        </w:rPr>
        <w:t>Duffaut</w:t>
      </w:r>
      <w:proofErr w:type="spellEnd"/>
      <w:r w:rsidRPr="00F20CC6">
        <w:rPr>
          <w:lang w:val="en-US"/>
        </w:rPr>
        <w:t xml:space="preserve">, K., and </w:t>
      </w:r>
      <w:proofErr w:type="spellStart"/>
      <w:r w:rsidRPr="00F20CC6">
        <w:rPr>
          <w:lang w:val="en-US"/>
        </w:rPr>
        <w:t>Skomedal</w:t>
      </w:r>
      <w:proofErr w:type="spellEnd"/>
      <w:r w:rsidRPr="00F20CC6">
        <w:rPr>
          <w:lang w:val="en-US"/>
        </w:rPr>
        <w:t>, E., 2011, On the use of the Norwegian Geotechnical Institute’s prototype seabed-coupled shear wave vibrator for shallow soil characterization – II. Joint inversion of multimodal Love and Scholte surface waves: Geophysical Journal International, 185, 237–252.</w:t>
      </w:r>
    </w:p>
    <w:p w:rsidR="0020277E" w:rsidRPr="00F20CC6" w:rsidRDefault="0020277E" w:rsidP="001332F4">
      <w:pPr>
        <w:pStyle w:val="a8"/>
        <w:numPr>
          <w:ilvl w:val="0"/>
          <w:numId w:val="40"/>
        </w:numPr>
        <w:ind w:left="426" w:hanging="426"/>
        <w:rPr>
          <w:lang w:val="en-US"/>
        </w:rPr>
      </w:pPr>
      <w:r w:rsidRPr="00F20CC6">
        <w:rPr>
          <w:lang w:val="en-US"/>
        </w:rPr>
        <w:t xml:space="preserve">Solberg, I.L., Long, M., </w:t>
      </w:r>
      <w:proofErr w:type="spellStart"/>
      <w:r w:rsidRPr="00F20CC6">
        <w:rPr>
          <w:lang w:val="en-US"/>
        </w:rPr>
        <w:t>Baranwal</w:t>
      </w:r>
      <w:proofErr w:type="spellEnd"/>
      <w:r w:rsidRPr="00F20CC6">
        <w:rPr>
          <w:lang w:val="en-US"/>
        </w:rPr>
        <w:t xml:space="preserve">, V.C., </w:t>
      </w:r>
      <w:proofErr w:type="spellStart"/>
      <w:r w:rsidRPr="00F20CC6">
        <w:rPr>
          <w:lang w:val="en-US"/>
        </w:rPr>
        <w:t>Gylland</w:t>
      </w:r>
      <w:proofErr w:type="spellEnd"/>
      <w:r w:rsidRPr="00F20CC6">
        <w:rPr>
          <w:lang w:val="en-US"/>
        </w:rPr>
        <w:t xml:space="preserve">, A.S., </w:t>
      </w:r>
      <w:proofErr w:type="spellStart"/>
      <w:r w:rsidRPr="00F20CC6">
        <w:rPr>
          <w:lang w:val="en-US"/>
        </w:rPr>
        <w:t>Ronning</w:t>
      </w:r>
      <w:proofErr w:type="spellEnd"/>
      <w:r w:rsidRPr="00F20CC6">
        <w:rPr>
          <w:lang w:val="en-US"/>
        </w:rPr>
        <w:t xml:space="preserve">, J.S., 2016. Geophysical and geotechnical studies of geology and sediment properties at a quick-clay landslide site at </w:t>
      </w:r>
      <w:proofErr w:type="spellStart"/>
      <w:r w:rsidRPr="00F20CC6">
        <w:rPr>
          <w:lang w:val="en-US"/>
        </w:rPr>
        <w:t>Esp</w:t>
      </w:r>
      <w:proofErr w:type="spellEnd"/>
      <w:r w:rsidRPr="00F20CC6">
        <w:rPr>
          <w:lang w:val="en-US"/>
        </w:rPr>
        <w:t>, Trondheim, Norway. Engineering Geology (Elsevier) 208, 214</w:t>
      </w:r>
      <w:r w:rsidRPr="00F20CC6">
        <w:rPr>
          <w:rFonts w:hint="eastAsia"/>
          <w:lang w:val="en-US"/>
        </w:rPr>
        <w:t>–</w:t>
      </w:r>
      <w:r w:rsidRPr="00F20CC6">
        <w:rPr>
          <w:lang w:val="en-US"/>
        </w:rPr>
        <w:t>230.</w:t>
      </w:r>
    </w:p>
    <w:p w:rsidR="002D5A1F" w:rsidRPr="00F20CC6" w:rsidRDefault="002D5A1F" w:rsidP="001332F4">
      <w:pPr>
        <w:pStyle w:val="a8"/>
        <w:numPr>
          <w:ilvl w:val="0"/>
          <w:numId w:val="40"/>
        </w:numPr>
        <w:ind w:left="426" w:hanging="426"/>
        <w:rPr>
          <w:lang w:val="en-US"/>
        </w:rPr>
      </w:pPr>
      <w:r w:rsidRPr="00F20CC6">
        <w:rPr>
          <w:lang w:val="en-US"/>
        </w:rPr>
        <w:t xml:space="preserve">Stoll, R., Bryan, G., and </w:t>
      </w:r>
      <w:proofErr w:type="spellStart"/>
      <w:r w:rsidRPr="00F20CC6">
        <w:rPr>
          <w:lang w:val="en-US"/>
        </w:rPr>
        <w:t>Mithal</w:t>
      </w:r>
      <w:proofErr w:type="spellEnd"/>
      <w:r w:rsidRPr="00F20CC6">
        <w:rPr>
          <w:lang w:val="en-US"/>
        </w:rPr>
        <w:t xml:space="preserve">, R., 1991, Field experiments to study seafloor </w:t>
      </w:r>
      <w:proofErr w:type="spellStart"/>
      <w:r w:rsidRPr="00F20CC6">
        <w:rPr>
          <w:lang w:val="en-US"/>
        </w:rPr>
        <w:t>seismoacoustic</w:t>
      </w:r>
      <w:proofErr w:type="spellEnd"/>
      <w:r w:rsidRPr="00F20CC6">
        <w:rPr>
          <w:lang w:val="en-US"/>
        </w:rPr>
        <w:t xml:space="preserve"> response: The Journal of the Acoustical Society of America, 89, 2232–2240. </w:t>
      </w:r>
    </w:p>
    <w:p w:rsidR="002D5A1F" w:rsidRPr="00F20CC6" w:rsidRDefault="002D5A1F" w:rsidP="001332F4">
      <w:pPr>
        <w:pStyle w:val="a8"/>
        <w:numPr>
          <w:ilvl w:val="0"/>
          <w:numId w:val="40"/>
        </w:numPr>
        <w:ind w:left="426" w:hanging="426"/>
        <w:rPr>
          <w:lang w:val="en-US"/>
        </w:rPr>
      </w:pPr>
      <w:proofErr w:type="spellStart"/>
      <w:r w:rsidRPr="00F20CC6">
        <w:rPr>
          <w:lang w:val="en-US"/>
        </w:rPr>
        <w:t>Stoneley</w:t>
      </w:r>
      <w:proofErr w:type="spellEnd"/>
      <w:r w:rsidRPr="00F20CC6">
        <w:rPr>
          <w:lang w:val="en-US"/>
        </w:rPr>
        <w:t xml:space="preserve">, R., 1924, Elastic waves at the surface of separation between two solids: Proceedings of the Royal Society A: Mathematical, Physical and Engineering Sciences, 106, 416–428. </w:t>
      </w:r>
    </w:p>
    <w:p w:rsidR="00F27F19" w:rsidRPr="00F20CC6" w:rsidRDefault="00F27F19" w:rsidP="001332F4">
      <w:pPr>
        <w:pStyle w:val="a8"/>
        <w:numPr>
          <w:ilvl w:val="1"/>
          <w:numId w:val="40"/>
        </w:numPr>
        <w:ind w:left="426" w:hanging="426"/>
        <w:rPr>
          <w:lang w:val="en-US"/>
        </w:rPr>
      </w:pPr>
      <w:proofErr w:type="spellStart"/>
      <w:r w:rsidRPr="00F20CC6">
        <w:rPr>
          <w:lang w:val="en-US"/>
        </w:rPr>
        <w:t>Stoneley</w:t>
      </w:r>
      <w:proofErr w:type="spellEnd"/>
      <w:r w:rsidRPr="00F20CC6">
        <w:rPr>
          <w:lang w:val="en-US"/>
        </w:rPr>
        <w:t xml:space="preserve">, R., 1924 Elastic waves at the surface of separation of two solids. - </w:t>
      </w:r>
      <w:proofErr w:type="spellStart"/>
      <w:r w:rsidRPr="00F20CC6">
        <w:rPr>
          <w:lang w:val="en-US"/>
        </w:rPr>
        <w:t>Proc.R.Soc.Lond</w:t>
      </w:r>
      <w:proofErr w:type="spellEnd"/>
      <w:r w:rsidRPr="00F20CC6">
        <w:rPr>
          <w:lang w:val="en-US"/>
        </w:rPr>
        <w:t xml:space="preserve">. </w:t>
      </w:r>
      <w:r w:rsidRPr="00F20CC6">
        <w:t>А</w:t>
      </w:r>
      <w:r w:rsidRPr="00F20CC6">
        <w:rPr>
          <w:lang w:val="en-US"/>
        </w:rPr>
        <w:t xml:space="preserve"> 106 № 738, p.652-653.</w:t>
      </w:r>
    </w:p>
    <w:p w:rsidR="002D5A1F" w:rsidRPr="00F20CC6" w:rsidRDefault="002D5A1F" w:rsidP="001332F4">
      <w:pPr>
        <w:pStyle w:val="a8"/>
        <w:numPr>
          <w:ilvl w:val="0"/>
          <w:numId w:val="40"/>
        </w:numPr>
        <w:ind w:left="426" w:hanging="426"/>
        <w:rPr>
          <w:lang w:val="en-US"/>
        </w:rPr>
      </w:pPr>
      <w:proofErr w:type="spellStart"/>
      <w:r w:rsidRPr="00F20CC6">
        <w:rPr>
          <w:lang w:val="en-US"/>
        </w:rPr>
        <w:t>Vanneste</w:t>
      </w:r>
      <w:proofErr w:type="spellEnd"/>
      <w:r w:rsidRPr="00F20CC6">
        <w:rPr>
          <w:lang w:val="en-US"/>
        </w:rPr>
        <w:t xml:space="preserve">, M., Madshus, C., </w:t>
      </w:r>
      <w:proofErr w:type="spellStart"/>
      <w:r w:rsidRPr="00F20CC6">
        <w:rPr>
          <w:lang w:val="en-US"/>
        </w:rPr>
        <w:t>Socco</w:t>
      </w:r>
      <w:proofErr w:type="spellEnd"/>
      <w:r w:rsidRPr="00F20CC6">
        <w:rPr>
          <w:lang w:val="en-US"/>
        </w:rPr>
        <w:t xml:space="preserve">, L. V., </w:t>
      </w:r>
      <w:proofErr w:type="spellStart"/>
      <w:r w:rsidRPr="00F20CC6">
        <w:rPr>
          <w:lang w:val="en-US"/>
        </w:rPr>
        <w:t>Maraschini</w:t>
      </w:r>
      <w:proofErr w:type="spellEnd"/>
      <w:r w:rsidRPr="00F20CC6">
        <w:rPr>
          <w:lang w:val="en-US"/>
        </w:rPr>
        <w:t xml:space="preserve">, M., </w:t>
      </w:r>
      <w:proofErr w:type="spellStart"/>
      <w:r w:rsidRPr="00F20CC6">
        <w:rPr>
          <w:lang w:val="en-US"/>
        </w:rPr>
        <w:t>Sparrevik</w:t>
      </w:r>
      <w:proofErr w:type="spellEnd"/>
      <w:r w:rsidRPr="00F20CC6">
        <w:rPr>
          <w:lang w:val="en-US"/>
        </w:rPr>
        <w:t xml:space="preserve">, P. M., </w:t>
      </w:r>
      <w:proofErr w:type="spellStart"/>
      <w:r w:rsidRPr="00F20CC6">
        <w:rPr>
          <w:lang w:val="en-US"/>
        </w:rPr>
        <w:t>Westerdahl</w:t>
      </w:r>
      <w:proofErr w:type="spellEnd"/>
      <w:r w:rsidRPr="00F20CC6">
        <w:rPr>
          <w:lang w:val="en-US"/>
        </w:rPr>
        <w:t xml:space="preserve">, H., </w:t>
      </w:r>
      <w:proofErr w:type="spellStart"/>
      <w:r w:rsidRPr="00F20CC6">
        <w:rPr>
          <w:lang w:val="en-US"/>
        </w:rPr>
        <w:t>Duffaut</w:t>
      </w:r>
      <w:proofErr w:type="spellEnd"/>
      <w:r w:rsidRPr="00F20CC6">
        <w:rPr>
          <w:lang w:val="en-US"/>
        </w:rPr>
        <w:t xml:space="preserve">, K., and </w:t>
      </w:r>
      <w:proofErr w:type="spellStart"/>
      <w:r w:rsidRPr="00F20CC6">
        <w:rPr>
          <w:lang w:val="en-US"/>
        </w:rPr>
        <w:t>Skomedal</w:t>
      </w:r>
      <w:proofErr w:type="spellEnd"/>
      <w:r w:rsidRPr="00F20CC6">
        <w:rPr>
          <w:lang w:val="en-US"/>
        </w:rPr>
        <w:t xml:space="preserve">, E., 2011, On the use of the Norwegian Geotechnical Institute’s prototype seabed-coupled shear wave vibrator for shallow soil characterization – I. </w:t>
      </w:r>
      <w:r w:rsidRPr="00F20CC6">
        <w:rPr>
          <w:lang w:val="en-US"/>
        </w:rPr>
        <w:lastRenderedPageBreak/>
        <w:t>Acquisition and processing of surface waves: Geophysical Journal International, 185, 221–236.</w:t>
      </w:r>
    </w:p>
    <w:p w:rsidR="008F3CD6" w:rsidRPr="00F20CC6" w:rsidRDefault="008F3CD6" w:rsidP="001332F4">
      <w:pPr>
        <w:pStyle w:val="a8"/>
        <w:numPr>
          <w:ilvl w:val="0"/>
          <w:numId w:val="40"/>
        </w:numPr>
        <w:ind w:left="426" w:hanging="426"/>
        <w:rPr>
          <w:lang w:val="en-US"/>
        </w:rPr>
      </w:pPr>
      <w:r w:rsidRPr="00F20CC6">
        <w:rPr>
          <w:lang w:val="en-US"/>
        </w:rPr>
        <w:t xml:space="preserve">Wang, Y., Au, S.K., Cao, Z., 2010. Bayesian approach for probabilistic characterization </w:t>
      </w:r>
      <w:proofErr w:type="spellStart"/>
      <w:r w:rsidRPr="00F20CC6">
        <w:rPr>
          <w:lang w:val="en-US"/>
        </w:rPr>
        <w:t>ofsand</w:t>
      </w:r>
      <w:proofErr w:type="spellEnd"/>
      <w:r w:rsidRPr="00F20CC6">
        <w:rPr>
          <w:lang w:val="en-US"/>
        </w:rPr>
        <w:t xml:space="preserve"> friction angles. Eng. Geol. 114, 354</w:t>
      </w:r>
      <w:r w:rsidRPr="00F20CC6">
        <w:rPr>
          <w:rFonts w:hint="eastAsia"/>
          <w:lang w:val="en-US"/>
        </w:rPr>
        <w:t>–</w:t>
      </w:r>
      <w:r w:rsidRPr="00F20CC6">
        <w:rPr>
          <w:lang w:val="en-US"/>
        </w:rPr>
        <w:t>363.</w:t>
      </w:r>
    </w:p>
    <w:p w:rsidR="002D5A1F" w:rsidRPr="00F20CC6" w:rsidRDefault="002D5A1F" w:rsidP="001332F4">
      <w:pPr>
        <w:pStyle w:val="a8"/>
        <w:numPr>
          <w:ilvl w:val="0"/>
          <w:numId w:val="40"/>
        </w:numPr>
        <w:ind w:left="426" w:hanging="426"/>
        <w:rPr>
          <w:lang w:val="en-US"/>
        </w:rPr>
      </w:pPr>
      <w:r w:rsidRPr="00F20CC6">
        <w:rPr>
          <w:lang w:val="en-US"/>
        </w:rPr>
        <w:t xml:space="preserve">Winkler, K. W., Liu, H. L., and Johnson, D. J., 1989, Permeability and borehole </w:t>
      </w:r>
      <w:proofErr w:type="spellStart"/>
      <w:r w:rsidRPr="00F20CC6">
        <w:rPr>
          <w:lang w:val="en-US"/>
        </w:rPr>
        <w:t>Stoneley</w:t>
      </w:r>
      <w:proofErr w:type="spellEnd"/>
      <w:r w:rsidRPr="00F20CC6">
        <w:rPr>
          <w:lang w:val="en-US"/>
        </w:rPr>
        <w:t xml:space="preserve"> waves: comparison between experiment and theory: Geophysics, 54, 66–75.</w:t>
      </w:r>
    </w:p>
    <w:p w:rsidR="002D5A1F" w:rsidRPr="00F20CC6" w:rsidRDefault="002D5A1F" w:rsidP="001332F4">
      <w:pPr>
        <w:pStyle w:val="a8"/>
        <w:numPr>
          <w:ilvl w:val="0"/>
          <w:numId w:val="40"/>
        </w:numPr>
        <w:ind w:left="426" w:hanging="426"/>
        <w:rPr>
          <w:lang w:val="en-US"/>
        </w:rPr>
      </w:pPr>
      <w:r w:rsidRPr="00F20CC6">
        <w:rPr>
          <w:lang w:val="en-US"/>
        </w:rPr>
        <w:t xml:space="preserve">Wright, S. G., </w:t>
      </w:r>
      <w:proofErr w:type="spellStart"/>
      <w:r w:rsidRPr="00F20CC6">
        <w:rPr>
          <w:lang w:val="en-US"/>
        </w:rPr>
        <w:t>Stokoe</w:t>
      </w:r>
      <w:proofErr w:type="spellEnd"/>
      <w:r w:rsidRPr="00F20CC6">
        <w:rPr>
          <w:lang w:val="en-US"/>
        </w:rPr>
        <w:t xml:space="preserve">, K. H., and </w:t>
      </w:r>
      <w:proofErr w:type="spellStart"/>
      <w:r w:rsidRPr="00F20CC6">
        <w:rPr>
          <w:lang w:val="en-US"/>
        </w:rPr>
        <w:t>Roesset</w:t>
      </w:r>
      <w:proofErr w:type="spellEnd"/>
      <w:r w:rsidRPr="00F20CC6">
        <w:rPr>
          <w:lang w:val="en-US"/>
        </w:rPr>
        <w:t>, J. M., 1994, SASW measurements at geotechnical sites overlaid by water: ASTM Special Technical Publication, 1213, 39–57.</w:t>
      </w:r>
    </w:p>
    <w:p w:rsidR="007658AB" w:rsidRPr="00F20CC6" w:rsidRDefault="007658AB" w:rsidP="001332F4">
      <w:pPr>
        <w:pStyle w:val="a8"/>
        <w:numPr>
          <w:ilvl w:val="0"/>
          <w:numId w:val="40"/>
        </w:numPr>
        <w:ind w:left="426" w:hanging="426"/>
        <w:rPr>
          <w:lang w:val="en-US"/>
        </w:rPr>
      </w:pPr>
      <w:r w:rsidRPr="00F20CC6">
        <w:rPr>
          <w:lang w:val="en-US"/>
        </w:rPr>
        <w:t xml:space="preserve">Zeng, C., Xia, J., Miller, R. D., and </w:t>
      </w:r>
      <w:proofErr w:type="spellStart"/>
      <w:r w:rsidRPr="00F20CC6">
        <w:rPr>
          <w:lang w:val="en-US"/>
        </w:rPr>
        <w:t>Tsoflias</w:t>
      </w:r>
      <w:proofErr w:type="spellEnd"/>
      <w:r w:rsidRPr="00F20CC6">
        <w:rPr>
          <w:lang w:val="en-US"/>
        </w:rPr>
        <w:t>, G. P., 2011a, Feasibility of waveform inversion of Rayleigh waves for shallow shear-wave velocity using genetic algorithm: Journal of Applied Geophysics, 75, 648–655.</w:t>
      </w:r>
    </w:p>
    <w:p w:rsidR="007658AB" w:rsidRPr="00F20CC6" w:rsidRDefault="007658AB" w:rsidP="001332F4">
      <w:pPr>
        <w:pStyle w:val="a8"/>
        <w:numPr>
          <w:ilvl w:val="0"/>
          <w:numId w:val="40"/>
        </w:numPr>
        <w:ind w:left="426" w:hanging="426"/>
        <w:rPr>
          <w:lang w:val="en-US"/>
        </w:rPr>
      </w:pPr>
      <w:r w:rsidRPr="00F20CC6">
        <w:rPr>
          <w:lang w:val="en-US"/>
        </w:rPr>
        <w:t xml:space="preserve">Zeng, C., Xia, J., Miller, R. D., and </w:t>
      </w:r>
      <w:proofErr w:type="spellStart"/>
      <w:r w:rsidRPr="00F20CC6">
        <w:rPr>
          <w:lang w:val="en-US"/>
        </w:rPr>
        <w:t>Tsoflias</w:t>
      </w:r>
      <w:proofErr w:type="spellEnd"/>
      <w:r w:rsidRPr="00F20CC6">
        <w:rPr>
          <w:lang w:val="en-US"/>
        </w:rPr>
        <w:t xml:space="preserve">, G. P., 2011b, Application of the multiaxial perfectly matched layer to near-surface seismic modeling with Rayleigh waves: Geophysics, 76, T43–T52. </w:t>
      </w:r>
    </w:p>
    <w:p w:rsidR="007658AB" w:rsidRPr="00F20CC6" w:rsidRDefault="007658AB" w:rsidP="001332F4">
      <w:pPr>
        <w:pStyle w:val="a8"/>
        <w:numPr>
          <w:ilvl w:val="0"/>
          <w:numId w:val="40"/>
        </w:numPr>
        <w:ind w:left="426" w:hanging="426"/>
        <w:rPr>
          <w:lang w:val="en-US"/>
        </w:rPr>
      </w:pPr>
      <w:r w:rsidRPr="00F20CC6">
        <w:rPr>
          <w:lang w:val="en-US"/>
        </w:rPr>
        <w:t xml:space="preserve">Zeng, C., Xia, J., Miller, R. D., </w:t>
      </w:r>
      <w:proofErr w:type="spellStart"/>
      <w:r w:rsidRPr="00F20CC6">
        <w:rPr>
          <w:lang w:val="en-US"/>
        </w:rPr>
        <w:t>Tsoflias</w:t>
      </w:r>
      <w:proofErr w:type="spellEnd"/>
      <w:r w:rsidRPr="00F20CC6">
        <w:rPr>
          <w:lang w:val="en-US"/>
        </w:rPr>
        <w:t xml:space="preserve">, G. P., and Wang, Z., 2012a, Numerical investigation of MASW applications in presence of surface topography: Journal of Applied Geophysics, 84, 52–60. </w:t>
      </w:r>
    </w:p>
    <w:p w:rsidR="007658AB" w:rsidRPr="00F20CC6" w:rsidRDefault="007658AB" w:rsidP="001332F4">
      <w:pPr>
        <w:pStyle w:val="a8"/>
        <w:numPr>
          <w:ilvl w:val="0"/>
          <w:numId w:val="40"/>
        </w:numPr>
        <w:ind w:left="426" w:hanging="426"/>
        <w:rPr>
          <w:lang w:val="en-US"/>
        </w:rPr>
      </w:pPr>
      <w:r w:rsidRPr="00F20CC6">
        <w:rPr>
          <w:lang w:val="en-US"/>
        </w:rPr>
        <w:t xml:space="preserve">Zeng, C., Xia, J., Miller, R. D., and </w:t>
      </w:r>
      <w:proofErr w:type="spellStart"/>
      <w:r w:rsidRPr="00F20CC6">
        <w:rPr>
          <w:lang w:val="en-US"/>
        </w:rPr>
        <w:t>Tsoflias</w:t>
      </w:r>
      <w:proofErr w:type="spellEnd"/>
      <w:r w:rsidRPr="00F20CC6">
        <w:rPr>
          <w:lang w:val="en-US"/>
        </w:rPr>
        <w:t xml:space="preserve">, G. P., 2012b, An improved vacuum formulation for 2D finite-difference modeling of Rayleigh waves including surface topography and internal discontinuity: Geophysics, 77, 1–9. </w:t>
      </w:r>
    </w:p>
    <w:p w:rsidR="0057160C" w:rsidRPr="00974330" w:rsidRDefault="0057160C" w:rsidP="00F948C6">
      <w:pPr>
        <w:rPr>
          <w:lang w:val="en-US"/>
        </w:rPr>
      </w:pPr>
    </w:p>
    <w:p w:rsidR="0057160C" w:rsidRPr="00974330" w:rsidRDefault="0057160C" w:rsidP="00F948C6">
      <w:pPr>
        <w:rPr>
          <w:lang w:val="en-US"/>
        </w:rPr>
      </w:pPr>
    </w:p>
    <w:p w:rsidR="0057160C" w:rsidRPr="00974330" w:rsidRDefault="0057160C" w:rsidP="00F948C6">
      <w:pPr>
        <w:rPr>
          <w:lang w:val="en-US"/>
        </w:rPr>
      </w:pPr>
    </w:p>
    <w:p w:rsidR="00DF49B2" w:rsidRPr="00974330" w:rsidRDefault="00DF49B2" w:rsidP="00F948C6">
      <w:pPr>
        <w:rPr>
          <w:lang w:val="en-US"/>
        </w:rPr>
      </w:pPr>
    </w:p>
    <w:p w:rsidR="00DF49B2" w:rsidRPr="00974330" w:rsidRDefault="00DF49B2" w:rsidP="00F948C6">
      <w:pPr>
        <w:rPr>
          <w:lang w:val="en-US"/>
        </w:rPr>
      </w:pPr>
    </w:p>
    <w:sectPr w:rsidR="00DF49B2" w:rsidRPr="00974330" w:rsidSect="00D40F7E">
      <w:footerReference w:type="default" r:id="rId5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D1CA5" w:rsidRDefault="005D1CA5" w:rsidP="00D40F7E">
      <w:pPr>
        <w:spacing w:after="0" w:line="240" w:lineRule="auto"/>
      </w:pPr>
      <w:r>
        <w:separator/>
      </w:r>
    </w:p>
  </w:endnote>
  <w:endnote w:type="continuationSeparator" w:id="0">
    <w:p w:rsidR="005D1CA5" w:rsidRDefault="005D1CA5" w:rsidP="00D40F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noPro-Regular">
    <w:panose1 w:val="00000000000000000000"/>
    <w:charset w:val="CC"/>
    <w:family w:val="auto"/>
    <w:notTrueType/>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09413962"/>
      <w:docPartObj>
        <w:docPartGallery w:val="Page Numbers (Bottom of Page)"/>
        <w:docPartUnique/>
      </w:docPartObj>
    </w:sdtPr>
    <w:sdtEndPr/>
    <w:sdtContent>
      <w:p w:rsidR="00576A54" w:rsidRDefault="00576A54">
        <w:pPr>
          <w:pStyle w:val="af0"/>
          <w:jc w:val="center"/>
        </w:pPr>
        <w:r>
          <w:fldChar w:fldCharType="begin"/>
        </w:r>
        <w:r>
          <w:instrText>PAGE   \* MERGEFORMAT</w:instrText>
        </w:r>
        <w:r>
          <w:fldChar w:fldCharType="separate"/>
        </w:r>
        <w:r w:rsidR="0071749F">
          <w:rPr>
            <w:noProof/>
          </w:rPr>
          <w:t>12</w:t>
        </w:r>
        <w:r>
          <w:fldChar w:fldCharType="end"/>
        </w:r>
      </w:p>
    </w:sdtContent>
  </w:sdt>
  <w:p w:rsidR="00576A54" w:rsidRDefault="00576A54">
    <w:pPr>
      <w:pStyle w:val="af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D1CA5" w:rsidRDefault="005D1CA5" w:rsidP="00D40F7E">
      <w:pPr>
        <w:spacing w:after="0" w:line="240" w:lineRule="auto"/>
      </w:pPr>
      <w:r>
        <w:separator/>
      </w:r>
    </w:p>
  </w:footnote>
  <w:footnote w:type="continuationSeparator" w:id="0">
    <w:p w:rsidR="005D1CA5" w:rsidRDefault="005D1CA5" w:rsidP="00D40F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86FA4"/>
    <w:multiLevelType w:val="multilevel"/>
    <w:tmpl w:val="B48AA64E"/>
    <w:lvl w:ilvl="0">
      <w:start w:val="1"/>
      <w:numFmt w:val="upperRoman"/>
      <w:pStyle w:val="1"/>
      <w:lvlText w:val="%1."/>
      <w:lvlJc w:val="right"/>
      <w:pPr>
        <w:ind w:left="1080" w:hanging="360"/>
      </w:p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 w15:restartNumberingAfterBreak="0">
    <w:nsid w:val="029D6857"/>
    <w:multiLevelType w:val="hybridMultilevel"/>
    <w:tmpl w:val="2C120266"/>
    <w:lvl w:ilvl="0" w:tplc="8D3A6F6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5B5262C"/>
    <w:multiLevelType w:val="multilevel"/>
    <w:tmpl w:val="3B3A7B46"/>
    <w:lvl w:ilvl="0">
      <w:start w:val="4"/>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0ABE58E9"/>
    <w:multiLevelType w:val="hybridMultilevel"/>
    <w:tmpl w:val="5B22B6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C222E20"/>
    <w:multiLevelType w:val="hybridMultilevel"/>
    <w:tmpl w:val="593CE330"/>
    <w:lvl w:ilvl="0" w:tplc="50D458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1935E19"/>
    <w:multiLevelType w:val="multilevel"/>
    <w:tmpl w:val="E4D0C016"/>
    <w:lvl w:ilvl="0">
      <w:start w:val="1"/>
      <w:numFmt w:val="decimal"/>
      <w:lvlText w:val="%1."/>
      <w:lvlJc w:val="left"/>
      <w:pPr>
        <w:ind w:left="1429" w:hanging="360"/>
      </w:pPr>
    </w:lvl>
    <w:lvl w:ilvl="1">
      <w:start w:val="5"/>
      <w:numFmt w:val="decimal"/>
      <w:isLgl/>
      <w:lvlText w:val="%1.%2"/>
      <w:lvlJc w:val="left"/>
      <w:pPr>
        <w:ind w:left="1999" w:hanging="720"/>
      </w:pPr>
      <w:rPr>
        <w:rFonts w:hint="default"/>
      </w:rPr>
    </w:lvl>
    <w:lvl w:ilvl="2">
      <w:start w:val="3"/>
      <w:numFmt w:val="decimal"/>
      <w:isLgl/>
      <w:lvlText w:val="%1.%2.%3"/>
      <w:lvlJc w:val="left"/>
      <w:pPr>
        <w:ind w:left="2209" w:hanging="720"/>
      </w:pPr>
      <w:rPr>
        <w:rFonts w:hint="default"/>
      </w:rPr>
    </w:lvl>
    <w:lvl w:ilvl="3">
      <w:start w:val="3"/>
      <w:numFmt w:val="decimal"/>
      <w:isLgl/>
      <w:lvlText w:val="%1.%2.%3.%4"/>
      <w:lvlJc w:val="left"/>
      <w:pPr>
        <w:ind w:left="2419" w:hanging="720"/>
      </w:pPr>
      <w:rPr>
        <w:rFonts w:hint="default"/>
      </w:rPr>
    </w:lvl>
    <w:lvl w:ilvl="4">
      <w:start w:val="1"/>
      <w:numFmt w:val="decimal"/>
      <w:isLgl/>
      <w:lvlText w:val="%1.%2.%3.%4.%5"/>
      <w:lvlJc w:val="left"/>
      <w:pPr>
        <w:ind w:left="2989" w:hanging="1080"/>
      </w:pPr>
      <w:rPr>
        <w:rFonts w:hint="default"/>
      </w:rPr>
    </w:lvl>
    <w:lvl w:ilvl="5">
      <w:start w:val="1"/>
      <w:numFmt w:val="decimal"/>
      <w:isLgl/>
      <w:lvlText w:val="%1.%2.%3.%4.%5.%6"/>
      <w:lvlJc w:val="left"/>
      <w:pPr>
        <w:ind w:left="3199" w:hanging="1080"/>
      </w:pPr>
      <w:rPr>
        <w:rFonts w:hint="default"/>
      </w:rPr>
    </w:lvl>
    <w:lvl w:ilvl="6">
      <w:start w:val="1"/>
      <w:numFmt w:val="decimal"/>
      <w:isLgl/>
      <w:lvlText w:val="%1.%2.%3.%4.%5.%6.%7"/>
      <w:lvlJc w:val="left"/>
      <w:pPr>
        <w:ind w:left="3769" w:hanging="1440"/>
      </w:pPr>
      <w:rPr>
        <w:rFonts w:hint="default"/>
      </w:rPr>
    </w:lvl>
    <w:lvl w:ilvl="7">
      <w:start w:val="1"/>
      <w:numFmt w:val="decimal"/>
      <w:isLgl/>
      <w:lvlText w:val="%1.%2.%3.%4.%5.%6.%7.%8"/>
      <w:lvlJc w:val="left"/>
      <w:pPr>
        <w:ind w:left="3979" w:hanging="1440"/>
      </w:pPr>
      <w:rPr>
        <w:rFonts w:hint="default"/>
      </w:rPr>
    </w:lvl>
    <w:lvl w:ilvl="8">
      <w:start w:val="1"/>
      <w:numFmt w:val="decimal"/>
      <w:isLgl/>
      <w:lvlText w:val="%1.%2.%3.%4.%5.%6.%7.%8.%9"/>
      <w:lvlJc w:val="left"/>
      <w:pPr>
        <w:ind w:left="4549" w:hanging="1800"/>
      </w:pPr>
      <w:rPr>
        <w:rFonts w:hint="default"/>
      </w:rPr>
    </w:lvl>
  </w:abstractNum>
  <w:abstractNum w:abstractNumId="6" w15:restartNumberingAfterBreak="0">
    <w:nsid w:val="119C3F40"/>
    <w:multiLevelType w:val="hybridMultilevel"/>
    <w:tmpl w:val="0132369C"/>
    <w:lvl w:ilvl="0" w:tplc="4DC2A4C8">
      <w:start w:val="1"/>
      <w:numFmt w:val="decimal"/>
      <w:lvlText w:val="%1."/>
      <w:lvlJc w:val="left"/>
      <w:pPr>
        <w:tabs>
          <w:tab w:val="num" w:pos="720"/>
        </w:tabs>
        <w:ind w:left="720" w:hanging="360"/>
      </w:pPr>
    </w:lvl>
    <w:lvl w:ilvl="1" w:tplc="0186AD86" w:tentative="1">
      <w:start w:val="1"/>
      <w:numFmt w:val="decimal"/>
      <w:lvlText w:val="%2."/>
      <w:lvlJc w:val="left"/>
      <w:pPr>
        <w:tabs>
          <w:tab w:val="num" w:pos="1440"/>
        </w:tabs>
        <w:ind w:left="1440" w:hanging="360"/>
      </w:pPr>
    </w:lvl>
    <w:lvl w:ilvl="2" w:tplc="5F34D41E" w:tentative="1">
      <w:start w:val="1"/>
      <w:numFmt w:val="decimal"/>
      <w:lvlText w:val="%3."/>
      <w:lvlJc w:val="left"/>
      <w:pPr>
        <w:tabs>
          <w:tab w:val="num" w:pos="2160"/>
        </w:tabs>
        <w:ind w:left="2160" w:hanging="360"/>
      </w:pPr>
    </w:lvl>
    <w:lvl w:ilvl="3" w:tplc="27122CDC" w:tentative="1">
      <w:start w:val="1"/>
      <w:numFmt w:val="decimal"/>
      <w:lvlText w:val="%4."/>
      <w:lvlJc w:val="left"/>
      <w:pPr>
        <w:tabs>
          <w:tab w:val="num" w:pos="2880"/>
        </w:tabs>
        <w:ind w:left="2880" w:hanging="360"/>
      </w:pPr>
    </w:lvl>
    <w:lvl w:ilvl="4" w:tplc="8022147C" w:tentative="1">
      <w:start w:val="1"/>
      <w:numFmt w:val="decimal"/>
      <w:lvlText w:val="%5."/>
      <w:lvlJc w:val="left"/>
      <w:pPr>
        <w:tabs>
          <w:tab w:val="num" w:pos="3600"/>
        </w:tabs>
        <w:ind w:left="3600" w:hanging="360"/>
      </w:pPr>
    </w:lvl>
    <w:lvl w:ilvl="5" w:tplc="34E6B388" w:tentative="1">
      <w:start w:val="1"/>
      <w:numFmt w:val="decimal"/>
      <w:lvlText w:val="%6."/>
      <w:lvlJc w:val="left"/>
      <w:pPr>
        <w:tabs>
          <w:tab w:val="num" w:pos="4320"/>
        </w:tabs>
        <w:ind w:left="4320" w:hanging="360"/>
      </w:pPr>
    </w:lvl>
    <w:lvl w:ilvl="6" w:tplc="E8A473D4" w:tentative="1">
      <w:start w:val="1"/>
      <w:numFmt w:val="decimal"/>
      <w:lvlText w:val="%7."/>
      <w:lvlJc w:val="left"/>
      <w:pPr>
        <w:tabs>
          <w:tab w:val="num" w:pos="5040"/>
        </w:tabs>
        <w:ind w:left="5040" w:hanging="360"/>
      </w:pPr>
    </w:lvl>
    <w:lvl w:ilvl="7" w:tplc="26A4CB46" w:tentative="1">
      <w:start w:val="1"/>
      <w:numFmt w:val="decimal"/>
      <w:lvlText w:val="%8."/>
      <w:lvlJc w:val="left"/>
      <w:pPr>
        <w:tabs>
          <w:tab w:val="num" w:pos="5760"/>
        </w:tabs>
        <w:ind w:left="5760" w:hanging="360"/>
      </w:pPr>
    </w:lvl>
    <w:lvl w:ilvl="8" w:tplc="EB000C60" w:tentative="1">
      <w:start w:val="1"/>
      <w:numFmt w:val="decimal"/>
      <w:lvlText w:val="%9."/>
      <w:lvlJc w:val="left"/>
      <w:pPr>
        <w:tabs>
          <w:tab w:val="num" w:pos="6480"/>
        </w:tabs>
        <w:ind w:left="6480" w:hanging="360"/>
      </w:pPr>
    </w:lvl>
  </w:abstractNum>
  <w:abstractNum w:abstractNumId="7" w15:restartNumberingAfterBreak="0">
    <w:nsid w:val="13E446BA"/>
    <w:multiLevelType w:val="hybridMultilevel"/>
    <w:tmpl w:val="243208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1C424C4"/>
    <w:multiLevelType w:val="hybridMultilevel"/>
    <w:tmpl w:val="5506551E"/>
    <w:lvl w:ilvl="0" w:tplc="F8B6EC94">
      <w:start w:val="1"/>
      <w:numFmt w:val="bullet"/>
      <w:lvlText w:val="•"/>
      <w:lvlJc w:val="left"/>
      <w:pPr>
        <w:tabs>
          <w:tab w:val="num" w:pos="720"/>
        </w:tabs>
        <w:ind w:left="720" w:hanging="360"/>
      </w:pPr>
      <w:rPr>
        <w:rFonts w:ascii="Arial" w:hAnsi="Arial" w:hint="default"/>
      </w:rPr>
    </w:lvl>
    <w:lvl w:ilvl="1" w:tplc="B37C2B24" w:tentative="1">
      <w:start w:val="1"/>
      <w:numFmt w:val="bullet"/>
      <w:lvlText w:val="•"/>
      <w:lvlJc w:val="left"/>
      <w:pPr>
        <w:tabs>
          <w:tab w:val="num" w:pos="1440"/>
        </w:tabs>
        <w:ind w:left="1440" w:hanging="360"/>
      </w:pPr>
      <w:rPr>
        <w:rFonts w:ascii="Arial" w:hAnsi="Arial" w:hint="default"/>
      </w:rPr>
    </w:lvl>
    <w:lvl w:ilvl="2" w:tplc="818076FA" w:tentative="1">
      <w:start w:val="1"/>
      <w:numFmt w:val="bullet"/>
      <w:lvlText w:val="•"/>
      <w:lvlJc w:val="left"/>
      <w:pPr>
        <w:tabs>
          <w:tab w:val="num" w:pos="2160"/>
        </w:tabs>
        <w:ind w:left="2160" w:hanging="360"/>
      </w:pPr>
      <w:rPr>
        <w:rFonts w:ascii="Arial" w:hAnsi="Arial" w:hint="default"/>
      </w:rPr>
    </w:lvl>
    <w:lvl w:ilvl="3" w:tplc="D1F2C810" w:tentative="1">
      <w:start w:val="1"/>
      <w:numFmt w:val="bullet"/>
      <w:lvlText w:val="•"/>
      <w:lvlJc w:val="left"/>
      <w:pPr>
        <w:tabs>
          <w:tab w:val="num" w:pos="2880"/>
        </w:tabs>
        <w:ind w:left="2880" w:hanging="360"/>
      </w:pPr>
      <w:rPr>
        <w:rFonts w:ascii="Arial" w:hAnsi="Arial" w:hint="default"/>
      </w:rPr>
    </w:lvl>
    <w:lvl w:ilvl="4" w:tplc="A634A272" w:tentative="1">
      <w:start w:val="1"/>
      <w:numFmt w:val="bullet"/>
      <w:lvlText w:val="•"/>
      <w:lvlJc w:val="left"/>
      <w:pPr>
        <w:tabs>
          <w:tab w:val="num" w:pos="3600"/>
        </w:tabs>
        <w:ind w:left="3600" w:hanging="360"/>
      </w:pPr>
      <w:rPr>
        <w:rFonts w:ascii="Arial" w:hAnsi="Arial" w:hint="default"/>
      </w:rPr>
    </w:lvl>
    <w:lvl w:ilvl="5" w:tplc="A148F012" w:tentative="1">
      <w:start w:val="1"/>
      <w:numFmt w:val="bullet"/>
      <w:lvlText w:val="•"/>
      <w:lvlJc w:val="left"/>
      <w:pPr>
        <w:tabs>
          <w:tab w:val="num" w:pos="4320"/>
        </w:tabs>
        <w:ind w:left="4320" w:hanging="360"/>
      </w:pPr>
      <w:rPr>
        <w:rFonts w:ascii="Arial" w:hAnsi="Arial" w:hint="default"/>
      </w:rPr>
    </w:lvl>
    <w:lvl w:ilvl="6" w:tplc="73B8D022" w:tentative="1">
      <w:start w:val="1"/>
      <w:numFmt w:val="bullet"/>
      <w:lvlText w:val="•"/>
      <w:lvlJc w:val="left"/>
      <w:pPr>
        <w:tabs>
          <w:tab w:val="num" w:pos="5040"/>
        </w:tabs>
        <w:ind w:left="5040" w:hanging="360"/>
      </w:pPr>
      <w:rPr>
        <w:rFonts w:ascii="Arial" w:hAnsi="Arial" w:hint="default"/>
      </w:rPr>
    </w:lvl>
    <w:lvl w:ilvl="7" w:tplc="5C581F0A" w:tentative="1">
      <w:start w:val="1"/>
      <w:numFmt w:val="bullet"/>
      <w:lvlText w:val="•"/>
      <w:lvlJc w:val="left"/>
      <w:pPr>
        <w:tabs>
          <w:tab w:val="num" w:pos="5760"/>
        </w:tabs>
        <w:ind w:left="5760" w:hanging="360"/>
      </w:pPr>
      <w:rPr>
        <w:rFonts w:ascii="Arial" w:hAnsi="Arial" w:hint="default"/>
      </w:rPr>
    </w:lvl>
    <w:lvl w:ilvl="8" w:tplc="377A9B9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69861A5"/>
    <w:multiLevelType w:val="hybridMultilevel"/>
    <w:tmpl w:val="8D1AB7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8D540DE"/>
    <w:multiLevelType w:val="hybridMultilevel"/>
    <w:tmpl w:val="6DC4693C"/>
    <w:lvl w:ilvl="0" w:tplc="04190001">
      <w:start w:val="1"/>
      <w:numFmt w:val="bullet"/>
      <w:lvlText w:val=""/>
      <w:lvlJc w:val="left"/>
      <w:pPr>
        <w:ind w:left="1069" w:hanging="36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91F3389"/>
    <w:multiLevelType w:val="hybridMultilevel"/>
    <w:tmpl w:val="A5EE3DF0"/>
    <w:lvl w:ilvl="0" w:tplc="9AA893DE">
      <w:numFmt w:val="bullet"/>
      <w:lvlText w:val="-"/>
      <w:lvlJc w:val="left"/>
      <w:pPr>
        <w:ind w:left="112" w:hanging="190"/>
      </w:pPr>
      <w:rPr>
        <w:rFonts w:ascii="Times New Roman" w:eastAsia="Times New Roman" w:hAnsi="Times New Roman" w:cs="Times New Roman" w:hint="default"/>
        <w:w w:val="99"/>
        <w:sz w:val="24"/>
        <w:szCs w:val="24"/>
        <w:lang w:val="ru-RU" w:eastAsia="en-US" w:bidi="ar-SA"/>
      </w:rPr>
    </w:lvl>
    <w:lvl w:ilvl="1" w:tplc="4C804AF0">
      <w:numFmt w:val="bullet"/>
      <w:lvlText w:val="•"/>
      <w:lvlJc w:val="left"/>
      <w:pPr>
        <w:ind w:left="1038" w:hanging="190"/>
      </w:pPr>
      <w:rPr>
        <w:rFonts w:hint="default"/>
        <w:lang w:val="ru-RU" w:eastAsia="en-US" w:bidi="ar-SA"/>
      </w:rPr>
    </w:lvl>
    <w:lvl w:ilvl="2" w:tplc="6108006C">
      <w:numFmt w:val="bullet"/>
      <w:lvlText w:val="•"/>
      <w:lvlJc w:val="left"/>
      <w:pPr>
        <w:ind w:left="1957" w:hanging="190"/>
      </w:pPr>
      <w:rPr>
        <w:rFonts w:hint="default"/>
        <w:lang w:val="ru-RU" w:eastAsia="en-US" w:bidi="ar-SA"/>
      </w:rPr>
    </w:lvl>
    <w:lvl w:ilvl="3" w:tplc="8154F958">
      <w:numFmt w:val="bullet"/>
      <w:lvlText w:val="•"/>
      <w:lvlJc w:val="left"/>
      <w:pPr>
        <w:ind w:left="2875" w:hanging="190"/>
      </w:pPr>
      <w:rPr>
        <w:rFonts w:hint="default"/>
        <w:lang w:val="ru-RU" w:eastAsia="en-US" w:bidi="ar-SA"/>
      </w:rPr>
    </w:lvl>
    <w:lvl w:ilvl="4" w:tplc="375E7240">
      <w:numFmt w:val="bullet"/>
      <w:lvlText w:val="•"/>
      <w:lvlJc w:val="left"/>
      <w:pPr>
        <w:ind w:left="3794" w:hanging="190"/>
      </w:pPr>
      <w:rPr>
        <w:rFonts w:hint="default"/>
        <w:lang w:val="ru-RU" w:eastAsia="en-US" w:bidi="ar-SA"/>
      </w:rPr>
    </w:lvl>
    <w:lvl w:ilvl="5" w:tplc="8CA40AA2">
      <w:numFmt w:val="bullet"/>
      <w:lvlText w:val="•"/>
      <w:lvlJc w:val="left"/>
      <w:pPr>
        <w:ind w:left="4713" w:hanging="190"/>
      </w:pPr>
      <w:rPr>
        <w:rFonts w:hint="default"/>
        <w:lang w:val="ru-RU" w:eastAsia="en-US" w:bidi="ar-SA"/>
      </w:rPr>
    </w:lvl>
    <w:lvl w:ilvl="6" w:tplc="5A7A8D6C">
      <w:numFmt w:val="bullet"/>
      <w:lvlText w:val="•"/>
      <w:lvlJc w:val="left"/>
      <w:pPr>
        <w:ind w:left="5631" w:hanging="190"/>
      </w:pPr>
      <w:rPr>
        <w:rFonts w:hint="default"/>
        <w:lang w:val="ru-RU" w:eastAsia="en-US" w:bidi="ar-SA"/>
      </w:rPr>
    </w:lvl>
    <w:lvl w:ilvl="7" w:tplc="EDEAD8E2">
      <w:numFmt w:val="bullet"/>
      <w:lvlText w:val="•"/>
      <w:lvlJc w:val="left"/>
      <w:pPr>
        <w:ind w:left="6550" w:hanging="190"/>
      </w:pPr>
      <w:rPr>
        <w:rFonts w:hint="default"/>
        <w:lang w:val="ru-RU" w:eastAsia="en-US" w:bidi="ar-SA"/>
      </w:rPr>
    </w:lvl>
    <w:lvl w:ilvl="8" w:tplc="01C8B672">
      <w:numFmt w:val="bullet"/>
      <w:lvlText w:val="•"/>
      <w:lvlJc w:val="left"/>
      <w:pPr>
        <w:ind w:left="7469" w:hanging="190"/>
      </w:pPr>
      <w:rPr>
        <w:rFonts w:hint="default"/>
        <w:lang w:val="ru-RU" w:eastAsia="en-US" w:bidi="ar-SA"/>
      </w:rPr>
    </w:lvl>
  </w:abstractNum>
  <w:abstractNum w:abstractNumId="12" w15:restartNumberingAfterBreak="0">
    <w:nsid w:val="32E373C7"/>
    <w:multiLevelType w:val="hybridMultilevel"/>
    <w:tmpl w:val="F8A807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37CD63CB"/>
    <w:multiLevelType w:val="multilevel"/>
    <w:tmpl w:val="C1A2137A"/>
    <w:lvl w:ilvl="0">
      <w:start w:val="1"/>
      <w:numFmt w:val="decimal"/>
      <w:lvlText w:val="%1."/>
      <w:lvlJc w:val="left"/>
      <w:pPr>
        <w:ind w:left="1129" w:hanging="360"/>
      </w:pPr>
      <w:rPr>
        <w:rFonts w:hint="default"/>
      </w:rPr>
    </w:lvl>
    <w:lvl w:ilvl="1">
      <w:start w:val="4"/>
      <w:numFmt w:val="decimal"/>
      <w:isLgl/>
      <w:lvlText w:val="%1.%2"/>
      <w:lvlJc w:val="left"/>
      <w:pPr>
        <w:ind w:left="1129" w:hanging="360"/>
      </w:pPr>
      <w:rPr>
        <w:rFonts w:hint="default"/>
      </w:rPr>
    </w:lvl>
    <w:lvl w:ilvl="2">
      <w:start w:val="1"/>
      <w:numFmt w:val="decimal"/>
      <w:isLgl/>
      <w:lvlText w:val="%1.%2.%3"/>
      <w:lvlJc w:val="left"/>
      <w:pPr>
        <w:ind w:left="1489" w:hanging="720"/>
      </w:pPr>
      <w:rPr>
        <w:rFonts w:hint="default"/>
      </w:rPr>
    </w:lvl>
    <w:lvl w:ilvl="3">
      <w:start w:val="1"/>
      <w:numFmt w:val="decimal"/>
      <w:isLgl/>
      <w:lvlText w:val="%1.%2.%3.%4"/>
      <w:lvlJc w:val="left"/>
      <w:pPr>
        <w:ind w:left="1489" w:hanging="720"/>
      </w:pPr>
      <w:rPr>
        <w:rFonts w:hint="default"/>
      </w:rPr>
    </w:lvl>
    <w:lvl w:ilvl="4">
      <w:start w:val="1"/>
      <w:numFmt w:val="decimal"/>
      <w:isLgl/>
      <w:lvlText w:val="%1.%2.%3.%4.%5"/>
      <w:lvlJc w:val="left"/>
      <w:pPr>
        <w:ind w:left="1849" w:hanging="1080"/>
      </w:pPr>
      <w:rPr>
        <w:rFonts w:hint="default"/>
      </w:rPr>
    </w:lvl>
    <w:lvl w:ilvl="5">
      <w:start w:val="1"/>
      <w:numFmt w:val="decimal"/>
      <w:isLgl/>
      <w:lvlText w:val="%1.%2.%3.%4.%5.%6"/>
      <w:lvlJc w:val="left"/>
      <w:pPr>
        <w:ind w:left="1849" w:hanging="1080"/>
      </w:pPr>
      <w:rPr>
        <w:rFonts w:hint="default"/>
      </w:rPr>
    </w:lvl>
    <w:lvl w:ilvl="6">
      <w:start w:val="1"/>
      <w:numFmt w:val="decimal"/>
      <w:isLgl/>
      <w:lvlText w:val="%1.%2.%3.%4.%5.%6.%7"/>
      <w:lvlJc w:val="left"/>
      <w:pPr>
        <w:ind w:left="2209" w:hanging="1440"/>
      </w:pPr>
      <w:rPr>
        <w:rFonts w:hint="default"/>
      </w:rPr>
    </w:lvl>
    <w:lvl w:ilvl="7">
      <w:start w:val="1"/>
      <w:numFmt w:val="decimal"/>
      <w:isLgl/>
      <w:lvlText w:val="%1.%2.%3.%4.%5.%6.%7.%8"/>
      <w:lvlJc w:val="left"/>
      <w:pPr>
        <w:ind w:left="2209" w:hanging="1440"/>
      </w:pPr>
      <w:rPr>
        <w:rFonts w:hint="default"/>
      </w:rPr>
    </w:lvl>
    <w:lvl w:ilvl="8">
      <w:start w:val="1"/>
      <w:numFmt w:val="decimal"/>
      <w:isLgl/>
      <w:lvlText w:val="%1.%2.%3.%4.%5.%6.%7.%8.%9"/>
      <w:lvlJc w:val="left"/>
      <w:pPr>
        <w:ind w:left="2569" w:hanging="1800"/>
      </w:pPr>
      <w:rPr>
        <w:rFonts w:hint="default"/>
      </w:rPr>
    </w:lvl>
  </w:abstractNum>
  <w:abstractNum w:abstractNumId="14" w15:restartNumberingAfterBreak="0">
    <w:nsid w:val="3C8466AA"/>
    <w:multiLevelType w:val="multilevel"/>
    <w:tmpl w:val="C1A2137A"/>
    <w:lvl w:ilvl="0">
      <w:start w:val="1"/>
      <w:numFmt w:val="decimal"/>
      <w:lvlText w:val="%1."/>
      <w:lvlJc w:val="left"/>
      <w:pPr>
        <w:ind w:left="1129" w:hanging="360"/>
      </w:pPr>
      <w:rPr>
        <w:rFonts w:hint="default"/>
      </w:rPr>
    </w:lvl>
    <w:lvl w:ilvl="1">
      <w:start w:val="4"/>
      <w:numFmt w:val="decimal"/>
      <w:isLgl/>
      <w:lvlText w:val="%1.%2"/>
      <w:lvlJc w:val="left"/>
      <w:pPr>
        <w:ind w:left="1129" w:hanging="360"/>
      </w:pPr>
      <w:rPr>
        <w:rFonts w:hint="default"/>
      </w:rPr>
    </w:lvl>
    <w:lvl w:ilvl="2">
      <w:start w:val="1"/>
      <w:numFmt w:val="decimal"/>
      <w:isLgl/>
      <w:lvlText w:val="%1.%2.%3"/>
      <w:lvlJc w:val="left"/>
      <w:pPr>
        <w:ind w:left="1489" w:hanging="720"/>
      </w:pPr>
      <w:rPr>
        <w:rFonts w:hint="default"/>
      </w:rPr>
    </w:lvl>
    <w:lvl w:ilvl="3">
      <w:start w:val="1"/>
      <w:numFmt w:val="decimal"/>
      <w:isLgl/>
      <w:lvlText w:val="%1.%2.%3.%4"/>
      <w:lvlJc w:val="left"/>
      <w:pPr>
        <w:ind w:left="1489" w:hanging="720"/>
      </w:pPr>
      <w:rPr>
        <w:rFonts w:hint="default"/>
      </w:rPr>
    </w:lvl>
    <w:lvl w:ilvl="4">
      <w:start w:val="1"/>
      <w:numFmt w:val="decimal"/>
      <w:isLgl/>
      <w:lvlText w:val="%1.%2.%3.%4.%5"/>
      <w:lvlJc w:val="left"/>
      <w:pPr>
        <w:ind w:left="1849" w:hanging="1080"/>
      </w:pPr>
      <w:rPr>
        <w:rFonts w:hint="default"/>
      </w:rPr>
    </w:lvl>
    <w:lvl w:ilvl="5">
      <w:start w:val="1"/>
      <w:numFmt w:val="decimal"/>
      <w:isLgl/>
      <w:lvlText w:val="%1.%2.%3.%4.%5.%6"/>
      <w:lvlJc w:val="left"/>
      <w:pPr>
        <w:ind w:left="1849" w:hanging="1080"/>
      </w:pPr>
      <w:rPr>
        <w:rFonts w:hint="default"/>
      </w:rPr>
    </w:lvl>
    <w:lvl w:ilvl="6">
      <w:start w:val="1"/>
      <w:numFmt w:val="decimal"/>
      <w:isLgl/>
      <w:lvlText w:val="%1.%2.%3.%4.%5.%6.%7"/>
      <w:lvlJc w:val="left"/>
      <w:pPr>
        <w:ind w:left="2209" w:hanging="1440"/>
      </w:pPr>
      <w:rPr>
        <w:rFonts w:hint="default"/>
      </w:rPr>
    </w:lvl>
    <w:lvl w:ilvl="7">
      <w:start w:val="1"/>
      <w:numFmt w:val="decimal"/>
      <w:isLgl/>
      <w:lvlText w:val="%1.%2.%3.%4.%5.%6.%7.%8"/>
      <w:lvlJc w:val="left"/>
      <w:pPr>
        <w:ind w:left="2209" w:hanging="1440"/>
      </w:pPr>
      <w:rPr>
        <w:rFonts w:hint="default"/>
      </w:rPr>
    </w:lvl>
    <w:lvl w:ilvl="8">
      <w:start w:val="1"/>
      <w:numFmt w:val="decimal"/>
      <w:isLgl/>
      <w:lvlText w:val="%1.%2.%3.%4.%5.%6.%7.%8.%9"/>
      <w:lvlJc w:val="left"/>
      <w:pPr>
        <w:ind w:left="2569" w:hanging="1800"/>
      </w:pPr>
      <w:rPr>
        <w:rFonts w:hint="default"/>
      </w:rPr>
    </w:lvl>
  </w:abstractNum>
  <w:abstractNum w:abstractNumId="15" w15:restartNumberingAfterBreak="0">
    <w:nsid w:val="44A668CA"/>
    <w:multiLevelType w:val="hybridMultilevel"/>
    <w:tmpl w:val="D800FBDE"/>
    <w:lvl w:ilvl="0" w:tplc="2BF82F40">
      <w:start w:val="1"/>
      <w:numFmt w:val="decimal"/>
      <w:lvlText w:val="%1."/>
      <w:lvlJc w:val="left"/>
      <w:pPr>
        <w:ind w:left="833" w:hanging="360"/>
      </w:pPr>
      <w:rPr>
        <w:rFonts w:ascii="Times New Roman" w:eastAsia="Times New Roman" w:hAnsi="Times New Roman" w:cs="Times New Roman" w:hint="default"/>
        <w:w w:val="100"/>
        <w:sz w:val="24"/>
        <w:szCs w:val="24"/>
        <w:lang w:val="ru-RU" w:eastAsia="en-US" w:bidi="ar-SA"/>
      </w:rPr>
    </w:lvl>
    <w:lvl w:ilvl="1" w:tplc="119E2FC0">
      <w:numFmt w:val="bullet"/>
      <w:lvlText w:val="•"/>
      <w:lvlJc w:val="left"/>
      <w:pPr>
        <w:ind w:left="1686" w:hanging="360"/>
      </w:pPr>
      <w:rPr>
        <w:lang w:val="ru-RU" w:eastAsia="en-US" w:bidi="ar-SA"/>
      </w:rPr>
    </w:lvl>
    <w:lvl w:ilvl="2" w:tplc="54888050">
      <w:numFmt w:val="bullet"/>
      <w:lvlText w:val="•"/>
      <w:lvlJc w:val="left"/>
      <w:pPr>
        <w:ind w:left="2533" w:hanging="360"/>
      </w:pPr>
      <w:rPr>
        <w:lang w:val="ru-RU" w:eastAsia="en-US" w:bidi="ar-SA"/>
      </w:rPr>
    </w:lvl>
    <w:lvl w:ilvl="3" w:tplc="0518B32A">
      <w:numFmt w:val="bullet"/>
      <w:lvlText w:val="•"/>
      <w:lvlJc w:val="left"/>
      <w:pPr>
        <w:ind w:left="3379" w:hanging="360"/>
      </w:pPr>
      <w:rPr>
        <w:lang w:val="ru-RU" w:eastAsia="en-US" w:bidi="ar-SA"/>
      </w:rPr>
    </w:lvl>
    <w:lvl w:ilvl="4" w:tplc="EB4C715C">
      <w:numFmt w:val="bullet"/>
      <w:lvlText w:val="•"/>
      <w:lvlJc w:val="left"/>
      <w:pPr>
        <w:ind w:left="4226" w:hanging="360"/>
      </w:pPr>
      <w:rPr>
        <w:lang w:val="ru-RU" w:eastAsia="en-US" w:bidi="ar-SA"/>
      </w:rPr>
    </w:lvl>
    <w:lvl w:ilvl="5" w:tplc="74C6470E">
      <w:numFmt w:val="bullet"/>
      <w:lvlText w:val="•"/>
      <w:lvlJc w:val="left"/>
      <w:pPr>
        <w:ind w:left="5073" w:hanging="360"/>
      </w:pPr>
      <w:rPr>
        <w:lang w:val="ru-RU" w:eastAsia="en-US" w:bidi="ar-SA"/>
      </w:rPr>
    </w:lvl>
    <w:lvl w:ilvl="6" w:tplc="3E221EE2">
      <w:numFmt w:val="bullet"/>
      <w:lvlText w:val="•"/>
      <w:lvlJc w:val="left"/>
      <w:pPr>
        <w:ind w:left="5919" w:hanging="360"/>
      </w:pPr>
      <w:rPr>
        <w:lang w:val="ru-RU" w:eastAsia="en-US" w:bidi="ar-SA"/>
      </w:rPr>
    </w:lvl>
    <w:lvl w:ilvl="7" w:tplc="17AA45C0">
      <w:numFmt w:val="bullet"/>
      <w:lvlText w:val="•"/>
      <w:lvlJc w:val="left"/>
      <w:pPr>
        <w:ind w:left="6766" w:hanging="360"/>
      </w:pPr>
      <w:rPr>
        <w:lang w:val="ru-RU" w:eastAsia="en-US" w:bidi="ar-SA"/>
      </w:rPr>
    </w:lvl>
    <w:lvl w:ilvl="8" w:tplc="5E24293E">
      <w:numFmt w:val="bullet"/>
      <w:lvlText w:val="•"/>
      <w:lvlJc w:val="left"/>
      <w:pPr>
        <w:ind w:left="7613" w:hanging="360"/>
      </w:pPr>
      <w:rPr>
        <w:lang w:val="ru-RU" w:eastAsia="en-US" w:bidi="ar-SA"/>
      </w:rPr>
    </w:lvl>
  </w:abstractNum>
  <w:abstractNum w:abstractNumId="16" w15:restartNumberingAfterBreak="0">
    <w:nsid w:val="487C6F81"/>
    <w:multiLevelType w:val="multilevel"/>
    <w:tmpl w:val="D2EC3B04"/>
    <w:lvl w:ilvl="0">
      <w:start w:val="4"/>
      <w:numFmt w:val="decimal"/>
      <w:lvlText w:val="%1"/>
      <w:lvlJc w:val="left"/>
      <w:pPr>
        <w:ind w:left="360" w:hanging="360"/>
      </w:pPr>
      <w:rPr>
        <w:rFonts w:hint="default"/>
      </w:rPr>
    </w:lvl>
    <w:lvl w:ilvl="1">
      <w:start w:val="7"/>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4CBB679A"/>
    <w:multiLevelType w:val="hybridMultilevel"/>
    <w:tmpl w:val="D136AF56"/>
    <w:lvl w:ilvl="0" w:tplc="0E2AA998">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D4C2290"/>
    <w:multiLevelType w:val="hybridMultilevel"/>
    <w:tmpl w:val="7208F864"/>
    <w:lvl w:ilvl="0" w:tplc="BB7E4034">
      <w:start w:val="1"/>
      <w:numFmt w:val="upperRoman"/>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F720382"/>
    <w:multiLevelType w:val="multilevel"/>
    <w:tmpl w:val="9F4A515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0" w15:restartNumberingAfterBreak="0">
    <w:nsid w:val="51173578"/>
    <w:multiLevelType w:val="hybridMultilevel"/>
    <w:tmpl w:val="DDF47A4A"/>
    <w:lvl w:ilvl="0" w:tplc="DFE04966">
      <w:start w:val="1"/>
      <w:numFmt w:val="bullet"/>
      <w:lvlText w:val="•"/>
      <w:lvlJc w:val="left"/>
      <w:pPr>
        <w:tabs>
          <w:tab w:val="num" w:pos="720"/>
        </w:tabs>
        <w:ind w:left="720" w:hanging="360"/>
      </w:pPr>
      <w:rPr>
        <w:rFonts w:ascii="Arial" w:hAnsi="Arial" w:hint="default"/>
      </w:rPr>
    </w:lvl>
    <w:lvl w:ilvl="1" w:tplc="5BA68552" w:tentative="1">
      <w:start w:val="1"/>
      <w:numFmt w:val="bullet"/>
      <w:lvlText w:val="•"/>
      <w:lvlJc w:val="left"/>
      <w:pPr>
        <w:tabs>
          <w:tab w:val="num" w:pos="1440"/>
        </w:tabs>
        <w:ind w:left="1440" w:hanging="360"/>
      </w:pPr>
      <w:rPr>
        <w:rFonts w:ascii="Arial" w:hAnsi="Arial" w:hint="default"/>
      </w:rPr>
    </w:lvl>
    <w:lvl w:ilvl="2" w:tplc="203026F4" w:tentative="1">
      <w:start w:val="1"/>
      <w:numFmt w:val="bullet"/>
      <w:lvlText w:val="•"/>
      <w:lvlJc w:val="left"/>
      <w:pPr>
        <w:tabs>
          <w:tab w:val="num" w:pos="2160"/>
        </w:tabs>
        <w:ind w:left="2160" w:hanging="360"/>
      </w:pPr>
      <w:rPr>
        <w:rFonts w:ascii="Arial" w:hAnsi="Arial" w:hint="default"/>
      </w:rPr>
    </w:lvl>
    <w:lvl w:ilvl="3" w:tplc="D264E5D2" w:tentative="1">
      <w:start w:val="1"/>
      <w:numFmt w:val="bullet"/>
      <w:lvlText w:val="•"/>
      <w:lvlJc w:val="left"/>
      <w:pPr>
        <w:tabs>
          <w:tab w:val="num" w:pos="2880"/>
        </w:tabs>
        <w:ind w:left="2880" w:hanging="360"/>
      </w:pPr>
      <w:rPr>
        <w:rFonts w:ascii="Arial" w:hAnsi="Arial" w:hint="default"/>
      </w:rPr>
    </w:lvl>
    <w:lvl w:ilvl="4" w:tplc="256E484E" w:tentative="1">
      <w:start w:val="1"/>
      <w:numFmt w:val="bullet"/>
      <w:lvlText w:val="•"/>
      <w:lvlJc w:val="left"/>
      <w:pPr>
        <w:tabs>
          <w:tab w:val="num" w:pos="3600"/>
        </w:tabs>
        <w:ind w:left="3600" w:hanging="360"/>
      </w:pPr>
      <w:rPr>
        <w:rFonts w:ascii="Arial" w:hAnsi="Arial" w:hint="default"/>
      </w:rPr>
    </w:lvl>
    <w:lvl w:ilvl="5" w:tplc="330E0D60" w:tentative="1">
      <w:start w:val="1"/>
      <w:numFmt w:val="bullet"/>
      <w:lvlText w:val="•"/>
      <w:lvlJc w:val="left"/>
      <w:pPr>
        <w:tabs>
          <w:tab w:val="num" w:pos="4320"/>
        </w:tabs>
        <w:ind w:left="4320" w:hanging="360"/>
      </w:pPr>
      <w:rPr>
        <w:rFonts w:ascii="Arial" w:hAnsi="Arial" w:hint="default"/>
      </w:rPr>
    </w:lvl>
    <w:lvl w:ilvl="6" w:tplc="9F2CD99A" w:tentative="1">
      <w:start w:val="1"/>
      <w:numFmt w:val="bullet"/>
      <w:lvlText w:val="•"/>
      <w:lvlJc w:val="left"/>
      <w:pPr>
        <w:tabs>
          <w:tab w:val="num" w:pos="5040"/>
        </w:tabs>
        <w:ind w:left="5040" w:hanging="360"/>
      </w:pPr>
      <w:rPr>
        <w:rFonts w:ascii="Arial" w:hAnsi="Arial" w:hint="default"/>
      </w:rPr>
    </w:lvl>
    <w:lvl w:ilvl="7" w:tplc="95B4C3F2" w:tentative="1">
      <w:start w:val="1"/>
      <w:numFmt w:val="bullet"/>
      <w:lvlText w:val="•"/>
      <w:lvlJc w:val="left"/>
      <w:pPr>
        <w:tabs>
          <w:tab w:val="num" w:pos="5760"/>
        </w:tabs>
        <w:ind w:left="5760" w:hanging="360"/>
      </w:pPr>
      <w:rPr>
        <w:rFonts w:ascii="Arial" w:hAnsi="Arial" w:hint="default"/>
      </w:rPr>
    </w:lvl>
    <w:lvl w:ilvl="8" w:tplc="C212C732"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3984330"/>
    <w:multiLevelType w:val="hybridMultilevel"/>
    <w:tmpl w:val="8068A080"/>
    <w:lvl w:ilvl="0" w:tplc="20B672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585152C0"/>
    <w:multiLevelType w:val="hybridMultilevel"/>
    <w:tmpl w:val="AD40FD9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58D76D9E"/>
    <w:multiLevelType w:val="hybridMultilevel"/>
    <w:tmpl w:val="18BC3D0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5E27584F"/>
    <w:multiLevelType w:val="hybridMultilevel"/>
    <w:tmpl w:val="313E706E"/>
    <w:lvl w:ilvl="0" w:tplc="9A9A9E60">
      <w:start w:val="1"/>
      <w:numFmt w:val="bullet"/>
      <w:lvlText w:val="•"/>
      <w:lvlJc w:val="left"/>
      <w:pPr>
        <w:tabs>
          <w:tab w:val="num" w:pos="720"/>
        </w:tabs>
        <w:ind w:left="720" w:hanging="360"/>
      </w:pPr>
      <w:rPr>
        <w:rFonts w:ascii="Arial" w:hAnsi="Arial" w:hint="default"/>
      </w:rPr>
    </w:lvl>
    <w:lvl w:ilvl="1" w:tplc="5EB25BD0" w:tentative="1">
      <w:start w:val="1"/>
      <w:numFmt w:val="bullet"/>
      <w:lvlText w:val="•"/>
      <w:lvlJc w:val="left"/>
      <w:pPr>
        <w:tabs>
          <w:tab w:val="num" w:pos="1440"/>
        </w:tabs>
        <w:ind w:left="1440" w:hanging="360"/>
      </w:pPr>
      <w:rPr>
        <w:rFonts w:ascii="Arial" w:hAnsi="Arial" w:hint="default"/>
      </w:rPr>
    </w:lvl>
    <w:lvl w:ilvl="2" w:tplc="951A9998" w:tentative="1">
      <w:start w:val="1"/>
      <w:numFmt w:val="bullet"/>
      <w:lvlText w:val="•"/>
      <w:lvlJc w:val="left"/>
      <w:pPr>
        <w:tabs>
          <w:tab w:val="num" w:pos="2160"/>
        </w:tabs>
        <w:ind w:left="2160" w:hanging="360"/>
      </w:pPr>
      <w:rPr>
        <w:rFonts w:ascii="Arial" w:hAnsi="Arial" w:hint="default"/>
      </w:rPr>
    </w:lvl>
    <w:lvl w:ilvl="3" w:tplc="D3B8BF86" w:tentative="1">
      <w:start w:val="1"/>
      <w:numFmt w:val="bullet"/>
      <w:lvlText w:val="•"/>
      <w:lvlJc w:val="left"/>
      <w:pPr>
        <w:tabs>
          <w:tab w:val="num" w:pos="2880"/>
        </w:tabs>
        <w:ind w:left="2880" w:hanging="360"/>
      </w:pPr>
      <w:rPr>
        <w:rFonts w:ascii="Arial" w:hAnsi="Arial" w:hint="default"/>
      </w:rPr>
    </w:lvl>
    <w:lvl w:ilvl="4" w:tplc="2BA85224" w:tentative="1">
      <w:start w:val="1"/>
      <w:numFmt w:val="bullet"/>
      <w:lvlText w:val="•"/>
      <w:lvlJc w:val="left"/>
      <w:pPr>
        <w:tabs>
          <w:tab w:val="num" w:pos="3600"/>
        </w:tabs>
        <w:ind w:left="3600" w:hanging="360"/>
      </w:pPr>
      <w:rPr>
        <w:rFonts w:ascii="Arial" w:hAnsi="Arial" w:hint="default"/>
      </w:rPr>
    </w:lvl>
    <w:lvl w:ilvl="5" w:tplc="87D0B2E8" w:tentative="1">
      <w:start w:val="1"/>
      <w:numFmt w:val="bullet"/>
      <w:lvlText w:val="•"/>
      <w:lvlJc w:val="left"/>
      <w:pPr>
        <w:tabs>
          <w:tab w:val="num" w:pos="4320"/>
        </w:tabs>
        <w:ind w:left="4320" w:hanging="360"/>
      </w:pPr>
      <w:rPr>
        <w:rFonts w:ascii="Arial" w:hAnsi="Arial" w:hint="default"/>
      </w:rPr>
    </w:lvl>
    <w:lvl w:ilvl="6" w:tplc="09AEC0F4" w:tentative="1">
      <w:start w:val="1"/>
      <w:numFmt w:val="bullet"/>
      <w:lvlText w:val="•"/>
      <w:lvlJc w:val="left"/>
      <w:pPr>
        <w:tabs>
          <w:tab w:val="num" w:pos="5040"/>
        </w:tabs>
        <w:ind w:left="5040" w:hanging="360"/>
      </w:pPr>
      <w:rPr>
        <w:rFonts w:ascii="Arial" w:hAnsi="Arial" w:hint="default"/>
      </w:rPr>
    </w:lvl>
    <w:lvl w:ilvl="7" w:tplc="00FAD052" w:tentative="1">
      <w:start w:val="1"/>
      <w:numFmt w:val="bullet"/>
      <w:lvlText w:val="•"/>
      <w:lvlJc w:val="left"/>
      <w:pPr>
        <w:tabs>
          <w:tab w:val="num" w:pos="5760"/>
        </w:tabs>
        <w:ind w:left="5760" w:hanging="360"/>
      </w:pPr>
      <w:rPr>
        <w:rFonts w:ascii="Arial" w:hAnsi="Arial" w:hint="default"/>
      </w:rPr>
    </w:lvl>
    <w:lvl w:ilvl="8" w:tplc="5E0C5804"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F6D17F3"/>
    <w:multiLevelType w:val="hybridMultilevel"/>
    <w:tmpl w:val="05F857DE"/>
    <w:lvl w:ilvl="0" w:tplc="5F943F1A">
      <w:start w:val="1"/>
      <w:numFmt w:val="decimal"/>
      <w:lvlText w:val="%1."/>
      <w:lvlJc w:val="left"/>
      <w:pPr>
        <w:tabs>
          <w:tab w:val="num" w:pos="720"/>
        </w:tabs>
        <w:ind w:left="720" w:hanging="360"/>
      </w:pPr>
    </w:lvl>
    <w:lvl w:ilvl="1" w:tplc="50065D4A" w:tentative="1">
      <w:start w:val="1"/>
      <w:numFmt w:val="decimal"/>
      <w:lvlText w:val="%2."/>
      <w:lvlJc w:val="left"/>
      <w:pPr>
        <w:tabs>
          <w:tab w:val="num" w:pos="1440"/>
        </w:tabs>
        <w:ind w:left="1440" w:hanging="360"/>
      </w:pPr>
    </w:lvl>
    <w:lvl w:ilvl="2" w:tplc="612E918C" w:tentative="1">
      <w:start w:val="1"/>
      <w:numFmt w:val="decimal"/>
      <w:lvlText w:val="%3."/>
      <w:lvlJc w:val="left"/>
      <w:pPr>
        <w:tabs>
          <w:tab w:val="num" w:pos="2160"/>
        </w:tabs>
        <w:ind w:left="2160" w:hanging="360"/>
      </w:pPr>
    </w:lvl>
    <w:lvl w:ilvl="3" w:tplc="3CA29F76" w:tentative="1">
      <w:start w:val="1"/>
      <w:numFmt w:val="decimal"/>
      <w:lvlText w:val="%4."/>
      <w:lvlJc w:val="left"/>
      <w:pPr>
        <w:tabs>
          <w:tab w:val="num" w:pos="2880"/>
        </w:tabs>
        <w:ind w:left="2880" w:hanging="360"/>
      </w:pPr>
    </w:lvl>
    <w:lvl w:ilvl="4" w:tplc="15B652C4" w:tentative="1">
      <w:start w:val="1"/>
      <w:numFmt w:val="decimal"/>
      <w:lvlText w:val="%5."/>
      <w:lvlJc w:val="left"/>
      <w:pPr>
        <w:tabs>
          <w:tab w:val="num" w:pos="3600"/>
        </w:tabs>
        <w:ind w:left="3600" w:hanging="360"/>
      </w:pPr>
    </w:lvl>
    <w:lvl w:ilvl="5" w:tplc="83E69690" w:tentative="1">
      <w:start w:val="1"/>
      <w:numFmt w:val="decimal"/>
      <w:lvlText w:val="%6."/>
      <w:lvlJc w:val="left"/>
      <w:pPr>
        <w:tabs>
          <w:tab w:val="num" w:pos="4320"/>
        </w:tabs>
        <w:ind w:left="4320" w:hanging="360"/>
      </w:pPr>
    </w:lvl>
    <w:lvl w:ilvl="6" w:tplc="9B826C64" w:tentative="1">
      <w:start w:val="1"/>
      <w:numFmt w:val="decimal"/>
      <w:lvlText w:val="%7."/>
      <w:lvlJc w:val="left"/>
      <w:pPr>
        <w:tabs>
          <w:tab w:val="num" w:pos="5040"/>
        </w:tabs>
        <w:ind w:left="5040" w:hanging="360"/>
      </w:pPr>
    </w:lvl>
    <w:lvl w:ilvl="7" w:tplc="C466234A" w:tentative="1">
      <w:start w:val="1"/>
      <w:numFmt w:val="decimal"/>
      <w:lvlText w:val="%8."/>
      <w:lvlJc w:val="left"/>
      <w:pPr>
        <w:tabs>
          <w:tab w:val="num" w:pos="5760"/>
        </w:tabs>
        <w:ind w:left="5760" w:hanging="360"/>
      </w:pPr>
    </w:lvl>
    <w:lvl w:ilvl="8" w:tplc="3300FDE0" w:tentative="1">
      <w:start w:val="1"/>
      <w:numFmt w:val="decimal"/>
      <w:lvlText w:val="%9."/>
      <w:lvlJc w:val="left"/>
      <w:pPr>
        <w:tabs>
          <w:tab w:val="num" w:pos="6480"/>
        </w:tabs>
        <w:ind w:left="6480" w:hanging="360"/>
      </w:pPr>
    </w:lvl>
  </w:abstractNum>
  <w:abstractNum w:abstractNumId="26" w15:restartNumberingAfterBreak="0">
    <w:nsid w:val="604A3669"/>
    <w:multiLevelType w:val="hybridMultilevel"/>
    <w:tmpl w:val="1B9A6610"/>
    <w:lvl w:ilvl="0" w:tplc="4AAE74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62A10E53"/>
    <w:multiLevelType w:val="hybridMultilevel"/>
    <w:tmpl w:val="88B2B34E"/>
    <w:lvl w:ilvl="0" w:tplc="258A8996">
      <w:start w:val="1"/>
      <w:numFmt w:val="bullet"/>
      <w:lvlText w:val="•"/>
      <w:lvlJc w:val="left"/>
      <w:pPr>
        <w:tabs>
          <w:tab w:val="num" w:pos="720"/>
        </w:tabs>
        <w:ind w:left="720" w:hanging="360"/>
      </w:pPr>
      <w:rPr>
        <w:rFonts w:ascii="Arial" w:hAnsi="Arial" w:hint="default"/>
      </w:rPr>
    </w:lvl>
    <w:lvl w:ilvl="1" w:tplc="C71E73C8" w:tentative="1">
      <w:start w:val="1"/>
      <w:numFmt w:val="bullet"/>
      <w:lvlText w:val="•"/>
      <w:lvlJc w:val="left"/>
      <w:pPr>
        <w:tabs>
          <w:tab w:val="num" w:pos="1440"/>
        </w:tabs>
        <w:ind w:left="1440" w:hanging="360"/>
      </w:pPr>
      <w:rPr>
        <w:rFonts w:ascii="Arial" w:hAnsi="Arial" w:hint="default"/>
      </w:rPr>
    </w:lvl>
    <w:lvl w:ilvl="2" w:tplc="42401556" w:tentative="1">
      <w:start w:val="1"/>
      <w:numFmt w:val="bullet"/>
      <w:lvlText w:val="•"/>
      <w:lvlJc w:val="left"/>
      <w:pPr>
        <w:tabs>
          <w:tab w:val="num" w:pos="2160"/>
        </w:tabs>
        <w:ind w:left="2160" w:hanging="360"/>
      </w:pPr>
      <w:rPr>
        <w:rFonts w:ascii="Arial" w:hAnsi="Arial" w:hint="default"/>
      </w:rPr>
    </w:lvl>
    <w:lvl w:ilvl="3" w:tplc="C4F4768C" w:tentative="1">
      <w:start w:val="1"/>
      <w:numFmt w:val="bullet"/>
      <w:lvlText w:val="•"/>
      <w:lvlJc w:val="left"/>
      <w:pPr>
        <w:tabs>
          <w:tab w:val="num" w:pos="2880"/>
        </w:tabs>
        <w:ind w:left="2880" w:hanging="360"/>
      </w:pPr>
      <w:rPr>
        <w:rFonts w:ascii="Arial" w:hAnsi="Arial" w:hint="default"/>
      </w:rPr>
    </w:lvl>
    <w:lvl w:ilvl="4" w:tplc="6930BB5C" w:tentative="1">
      <w:start w:val="1"/>
      <w:numFmt w:val="bullet"/>
      <w:lvlText w:val="•"/>
      <w:lvlJc w:val="left"/>
      <w:pPr>
        <w:tabs>
          <w:tab w:val="num" w:pos="3600"/>
        </w:tabs>
        <w:ind w:left="3600" w:hanging="360"/>
      </w:pPr>
      <w:rPr>
        <w:rFonts w:ascii="Arial" w:hAnsi="Arial" w:hint="default"/>
      </w:rPr>
    </w:lvl>
    <w:lvl w:ilvl="5" w:tplc="3E48B0BC" w:tentative="1">
      <w:start w:val="1"/>
      <w:numFmt w:val="bullet"/>
      <w:lvlText w:val="•"/>
      <w:lvlJc w:val="left"/>
      <w:pPr>
        <w:tabs>
          <w:tab w:val="num" w:pos="4320"/>
        </w:tabs>
        <w:ind w:left="4320" w:hanging="360"/>
      </w:pPr>
      <w:rPr>
        <w:rFonts w:ascii="Arial" w:hAnsi="Arial" w:hint="default"/>
      </w:rPr>
    </w:lvl>
    <w:lvl w:ilvl="6" w:tplc="89B6B4D2" w:tentative="1">
      <w:start w:val="1"/>
      <w:numFmt w:val="bullet"/>
      <w:lvlText w:val="•"/>
      <w:lvlJc w:val="left"/>
      <w:pPr>
        <w:tabs>
          <w:tab w:val="num" w:pos="5040"/>
        </w:tabs>
        <w:ind w:left="5040" w:hanging="360"/>
      </w:pPr>
      <w:rPr>
        <w:rFonts w:ascii="Arial" w:hAnsi="Arial" w:hint="default"/>
      </w:rPr>
    </w:lvl>
    <w:lvl w:ilvl="7" w:tplc="82D0CDFE" w:tentative="1">
      <w:start w:val="1"/>
      <w:numFmt w:val="bullet"/>
      <w:lvlText w:val="•"/>
      <w:lvlJc w:val="left"/>
      <w:pPr>
        <w:tabs>
          <w:tab w:val="num" w:pos="5760"/>
        </w:tabs>
        <w:ind w:left="5760" w:hanging="360"/>
      </w:pPr>
      <w:rPr>
        <w:rFonts w:ascii="Arial" w:hAnsi="Arial" w:hint="default"/>
      </w:rPr>
    </w:lvl>
    <w:lvl w:ilvl="8" w:tplc="3E92D7CC"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62610F6"/>
    <w:multiLevelType w:val="hybridMultilevel"/>
    <w:tmpl w:val="C5E0BAF0"/>
    <w:lvl w:ilvl="0" w:tplc="280E1D28">
      <w:start w:val="1"/>
      <w:numFmt w:val="bullet"/>
      <w:lvlText w:val="•"/>
      <w:lvlJc w:val="left"/>
      <w:pPr>
        <w:tabs>
          <w:tab w:val="num" w:pos="720"/>
        </w:tabs>
        <w:ind w:left="720" w:hanging="360"/>
      </w:pPr>
      <w:rPr>
        <w:rFonts w:ascii="Arial" w:hAnsi="Arial" w:hint="default"/>
      </w:rPr>
    </w:lvl>
    <w:lvl w:ilvl="1" w:tplc="05E0A00A" w:tentative="1">
      <w:start w:val="1"/>
      <w:numFmt w:val="bullet"/>
      <w:lvlText w:val="•"/>
      <w:lvlJc w:val="left"/>
      <w:pPr>
        <w:tabs>
          <w:tab w:val="num" w:pos="1440"/>
        </w:tabs>
        <w:ind w:left="1440" w:hanging="360"/>
      </w:pPr>
      <w:rPr>
        <w:rFonts w:ascii="Arial" w:hAnsi="Arial" w:hint="default"/>
      </w:rPr>
    </w:lvl>
    <w:lvl w:ilvl="2" w:tplc="42365D84" w:tentative="1">
      <w:start w:val="1"/>
      <w:numFmt w:val="bullet"/>
      <w:lvlText w:val="•"/>
      <w:lvlJc w:val="left"/>
      <w:pPr>
        <w:tabs>
          <w:tab w:val="num" w:pos="2160"/>
        </w:tabs>
        <w:ind w:left="2160" w:hanging="360"/>
      </w:pPr>
      <w:rPr>
        <w:rFonts w:ascii="Arial" w:hAnsi="Arial" w:hint="default"/>
      </w:rPr>
    </w:lvl>
    <w:lvl w:ilvl="3" w:tplc="01EE3E72" w:tentative="1">
      <w:start w:val="1"/>
      <w:numFmt w:val="bullet"/>
      <w:lvlText w:val="•"/>
      <w:lvlJc w:val="left"/>
      <w:pPr>
        <w:tabs>
          <w:tab w:val="num" w:pos="2880"/>
        </w:tabs>
        <w:ind w:left="2880" w:hanging="360"/>
      </w:pPr>
      <w:rPr>
        <w:rFonts w:ascii="Arial" w:hAnsi="Arial" w:hint="default"/>
      </w:rPr>
    </w:lvl>
    <w:lvl w:ilvl="4" w:tplc="EDB0F744" w:tentative="1">
      <w:start w:val="1"/>
      <w:numFmt w:val="bullet"/>
      <w:lvlText w:val="•"/>
      <w:lvlJc w:val="left"/>
      <w:pPr>
        <w:tabs>
          <w:tab w:val="num" w:pos="3600"/>
        </w:tabs>
        <w:ind w:left="3600" w:hanging="360"/>
      </w:pPr>
      <w:rPr>
        <w:rFonts w:ascii="Arial" w:hAnsi="Arial" w:hint="default"/>
      </w:rPr>
    </w:lvl>
    <w:lvl w:ilvl="5" w:tplc="A5AAE494" w:tentative="1">
      <w:start w:val="1"/>
      <w:numFmt w:val="bullet"/>
      <w:lvlText w:val="•"/>
      <w:lvlJc w:val="left"/>
      <w:pPr>
        <w:tabs>
          <w:tab w:val="num" w:pos="4320"/>
        </w:tabs>
        <w:ind w:left="4320" w:hanging="360"/>
      </w:pPr>
      <w:rPr>
        <w:rFonts w:ascii="Arial" w:hAnsi="Arial" w:hint="default"/>
      </w:rPr>
    </w:lvl>
    <w:lvl w:ilvl="6" w:tplc="AA3A11B8" w:tentative="1">
      <w:start w:val="1"/>
      <w:numFmt w:val="bullet"/>
      <w:lvlText w:val="•"/>
      <w:lvlJc w:val="left"/>
      <w:pPr>
        <w:tabs>
          <w:tab w:val="num" w:pos="5040"/>
        </w:tabs>
        <w:ind w:left="5040" w:hanging="360"/>
      </w:pPr>
      <w:rPr>
        <w:rFonts w:ascii="Arial" w:hAnsi="Arial" w:hint="default"/>
      </w:rPr>
    </w:lvl>
    <w:lvl w:ilvl="7" w:tplc="43EE64C2" w:tentative="1">
      <w:start w:val="1"/>
      <w:numFmt w:val="bullet"/>
      <w:lvlText w:val="•"/>
      <w:lvlJc w:val="left"/>
      <w:pPr>
        <w:tabs>
          <w:tab w:val="num" w:pos="5760"/>
        </w:tabs>
        <w:ind w:left="5760" w:hanging="360"/>
      </w:pPr>
      <w:rPr>
        <w:rFonts w:ascii="Arial" w:hAnsi="Arial" w:hint="default"/>
      </w:rPr>
    </w:lvl>
    <w:lvl w:ilvl="8" w:tplc="0310C04C"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8571F4A"/>
    <w:multiLevelType w:val="hybridMultilevel"/>
    <w:tmpl w:val="0132369C"/>
    <w:lvl w:ilvl="0" w:tplc="4DC2A4C8">
      <w:start w:val="1"/>
      <w:numFmt w:val="decimal"/>
      <w:lvlText w:val="%1."/>
      <w:lvlJc w:val="left"/>
      <w:pPr>
        <w:tabs>
          <w:tab w:val="num" w:pos="720"/>
        </w:tabs>
        <w:ind w:left="720" w:hanging="360"/>
      </w:pPr>
    </w:lvl>
    <w:lvl w:ilvl="1" w:tplc="0186AD86" w:tentative="1">
      <w:start w:val="1"/>
      <w:numFmt w:val="decimal"/>
      <w:lvlText w:val="%2."/>
      <w:lvlJc w:val="left"/>
      <w:pPr>
        <w:tabs>
          <w:tab w:val="num" w:pos="1440"/>
        </w:tabs>
        <w:ind w:left="1440" w:hanging="360"/>
      </w:pPr>
    </w:lvl>
    <w:lvl w:ilvl="2" w:tplc="5F34D41E" w:tentative="1">
      <w:start w:val="1"/>
      <w:numFmt w:val="decimal"/>
      <w:lvlText w:val="%3."/>
      <w:lvlJc w:val="left"/>
      <w:pPr>
        <w:tabs>
          <w:tab w:val="num" w:pos="2160"/>
        </w:tabs>
        <w:ind w:left="2160" w:hanging="360"/>
      </w:pPr>
    </w:lvl>
    <w:lvl w:ilvl="3" w:tplc="27122CDC" w:tentative="1">
      <w:start w:val="1"/>
      <w:numFmt w:val="decimal"/>
      <w:lvlText w:val="%4."/>
      <w:lvlJc w:val="left"/>
      <w:pPr>
        <w:tabs>
          <w:tab w:val="num" w:pos="2880"/>
        </w:tabs>
        <w:ind w:left="2880" w:hanging="360"/>
      </w:pPr>
    </w:lvl>
    <w:lvl w:ilvl="4" w:tplc="8022147C" w:tentative="1">
      <w:start w:val="1"/>
      <w:numFmt w:val="decimal"/>
      <w:lvlText w:val="%5."/>
      <w:lvlJc w:val="left"/>
      <w:pPr>
        <w:tabs>
          <w:tab w:val="num" w:pos="3600"/>
        </w:tabs>
        <w:ind w:left="3600" w:hanging="360"/>
      </w:pPr>
    </w:lvl>
    <w:lvl w:ilvl="5" w:tplc="34E6B388" w:tentative="1">
      <w:start w:val="1"/>
      <w:numFmt w:val="decimal"/>
      <w:lvlText w:val="%6."/>
      <w:lvlJc w:val="left"/>
      <w:pPr>
        <w:tabs>
          <w:tab w:val="num" w:pos="4320"/>
        </w:tabs>
        <w:ind w:left="4320" w:hanging="360"/>
      </w:pPr>
    </w:lvl>
    <w:lvl w:ilvl="6" w:tplc="E8A473D4" w:tentative="1">
      <w:start w:val="1"/>
      <w:numFmt w:val="decimal"/>
      <w:lvlText w:val="%7."/>
      <w:lvlJc w:val="left"/>
      <w:pPr>
        <w:tabs>
          <w:tab w:val="num" w:pos="5040"/>
        </w:tabs>
        <w:ind w:left="5040" w:hanging="360"/>
      </w:pPr>
    </w:lvl>
    <w:lvl w:ilvl="7" w:tplc="26A4CB46" w:tentative="1">
      <w:start w:val="1"/>
      <w:numFmt w:val="decimal"/>
      <w:lvlText w:val="%8."/>
      <w:lvlJc w:val="left"/>
      <w:pPr>
        <w:tabs>
          <w:tab w:val="num" w:pos="5760"/>
        </w:tabs>
        <w:ind w:left="5760" w:hanging="360"/>
      </w:pPr>
    </w:lvl>
    <w:lvl w:ilvl="8" w:tplc="EB000C60" w:tentative="1">
      <w:start w:val="1"/>
      <w:numFmt w:val="decimal"/>
      <w:lvlText w:val="%9."/>
      <w:lvlJc w:val="left"/>
      <w:pPr>
        <w:tabs>
          <w:tab w:val="num" w:pos="6480"/>
        </w:tabs>
        <w:ind w:left="6480" w:hanging="360"/>
      </w:pPr>
    </w:lvl>
  </w:abstractNum>
  <w:abstractNum w:abstractNumId="30" w15:restartNumberingAfterBreak="0">
    <w:nsid w:val="6B0442A7"/>
    <w:multiLevelType w:val="hybridMultilevel"/>
    <w:tmpl w:val="7BAAB08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15:restartNumberingAfterBreak="0">
    <w:nsid w:val="6F987C38"/>
    <w:multiLevelType w:val="hybridMultilevel"/>
    <w:tmpl w:val="79AE80D2"/>
    <w:lvl w:ilvl="0" w:tplc="04190001">
      <w:start w:val="1"/>
      <w:numFmt w:val="bullet"/>
      <w:lvlText w:val=""/>
      <w:lvlJc w:val="left"/>
      <w:pPr>
        <w:ind w:left="1080" w:hanging="360"/>
      </w:pPr>
      <w:rPr>
        <w:rFonts w:ascii="Symbol" w:hAnsi="Symbol" w:hint="default"/>
      </w:rPr>
    </w:lvl>
    <w:lvl w:ilvl="1" w:tplc="9C54D7DC">
      <w:numFmt w:val="bullet"/>
      <w:lvlText w:val="•"/>
      <w:lvlJc w:val="left"/>
      <w:pPr>
        <w:ind w:left="1800" w:hanging="360"/>
      </w:pPr>
      <w:rPr>
        <w:rFonts w:ascii="Times New Roman" w:eastAsiaTheme="minorHAnsi" w:hAnsi="Times New Roman" w:cs="Times New Roman"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15:restartNumberingAfterBreak="0">
    <w:nsid w:val="70762CCF"/>
    <w:multiLevelType w:val="hybridMultilevel"/>
    <w:tmpl w:val="84CE7C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567310B"/>
    <w:multiLevelType w:val="multilevel"/>
    <w:tmpl w:val="8B64EC16"/>
    <w:lvl w:ilvl="0">
      <w:start w:val="1"/>
      <w:numFmt w:val="upperRoman"/>
      <w:lvlText w:val="%1."/>
      <w:lvlJc w:val="right"/>
      <w:pPr>
        <w:ind w:left="720" w:hanging="360"/>
      </w:pPr>
    </w:lvl>
    <w:lvl w:ilvl="1">
      <w:start w:val="2"/>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34" w15:restartNumberingAfterBreak="0">
    <w:nsid w:val="781B62E0"/>
    <w:multiLevelType w:val="hybridMultilevel"/>
    <w:tmpl w:val="EFD8BAB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79450C2A"/>
    <w:multiLevelType w:val="hybridMultilevel"/>
    <w:tmpl w:val="BF442008"/>
    <w:lvl w:ilvl="0" w:tplc="95FA01F2">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15:restartNumberingAfterBreak="0">
    <w:nsid w:val="7B652FD9"/>
    <w:multiLevelType w:val="hybridMultilevel"/>
    <w:tmpl w:val="A0CE6C5C"/>
    <w:lvl w:ilvl="0" w:tplc="C78AB7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7E5310D7"/>
    <w:multiLevelType w:val="hybridMultilevel"/>
    <w:tmpl w:val="7F2C5C0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25"/>
  </w:num>
  <w:num w:numId="3">
    <w:abstractNumId w:val="26"/>
  </w:num>
  <w:num w:numId="4">
    <w:abstractNumId w:val="4"/>
  </w:num>
  <w:num w:numId="5">
    <w:abstractNumId w:val="31"/>
  </w:num>
  <w:num w:numId="6">
    <w:abstractNumId w:val="10"/>
  </w:num>
  <w:num w:numId="7">
    <w:abstractNumId w:val="22"/>
  </w:num>
  <w:num w:numId="8">
    <w:abstractNumId w:val="32"/>
  </w:num>
  <w:num w:numId="9">
    <w:abstractNumId w:val="3"/>
  </w:num>
  <w:num w:numId="10">
    <w:abstractNumId w:val="12"/>
  </w:num>
  <w:num w:numId="11">
    <w:abstractNumId w:val="30"/>
  </w:num>
  <w:num w:numId="12">
    <w:abstractNumId w:val="35"/>
  </w:num>
  <w:num w:numId="13">
    <w:abstractNumId w:val="1"/>
  </w:num>
  <w:num w:numId="14">
    <w:abstractNumId w:val="33"/>
  </w:num>
  <w:num w:numId="15">
    <w:abstractNumId w:val="33"/>
    <w:lvlOverride w:ilvl="0">
      <w:startOverride w:val="1"/>
    </w:lvlOverride>
  </w:num>
  <w:num w:numId="16">
    <w:abstractNumId w:val="5"/>
  </w:num>
  <w:num w:numId="17">
    <w:abstractNumId w:val="13"/>
  </w:num>
  <w:num w:numId="18">
    <w:abstractNumId w:val="23"/>
  </w:num>
  <w:num w:numId="19">
    <w:abstractNumId w:val="14"/>
  </w:num>
  <w:num w:numId="20">
    <w:abstractNumId w:val="28"/>
  </w:num>
  <w:num w:numId="21">
    <w:abstractNumId w:val="19"/>
  </w:num>
  <w:num w:numId="22">
    <w:abstractNumId w:val="3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num>
  <w:num w:numId="24">
    <w:abstractNumId w:val="0"/>
  </w:num>
  <w:num w:numId="25">
    <w:abstractNumId w:val="2"/>
  </w:num>
  <w:num w:numId="26">
    <w:abstractNumId w:val="16"/>
  </w:num>
  <w:num w:numId="27">
    <w:abstractNumId w:val="29"/>
  </w:num>
  <w:num w:numId="28">
    <w:abstractNumId w:val="11"/>
  </w:num>
  <w:num w:numId="29">
    <w:abstractNumId w:val="36"/>
  </w:num>
  <w:num w:numId="30">
    <w:abstractNumId w:val="27"/>
  </w:num>
  <w:num w:numId="31">
    <w:abstractNumId w:val="20"/>
  </w:num>
  <w:num w:numId="32">
    <w:abstractNumId w:val="6"/>
  </w:num>
  <w:num w:numId="33">
    <w:abstractNumId w:val="24"/>
  </w:num>
  <w:num w:numId="34">
    <w:abstractNumId w:val="21"/>
  </w:num>
  <w:num w:numId="35">
    <w:abstractNumId w:val="8"/>
  </w:num>
  <w:num w:numId="36">
    <w:abstractNumId w:val="34"/>
  </w:num>
  <w:num w:numId="37">
    <w:abstractNumId w:val="7"/>
  </w:num>
  <w:num w:numId="38">
    <w:abstractNumId w:val="17"/>
  </w:num>
  <w:num w:numId="39">
    <w:abstractNumId w:val="15"/>
    <w:lvlOverride w:ilvl="0">
      <w:startOverride w:val="1"/>
    </w:lvlOverride>
    <w:lvlOverride w:ilvl="1"/>
    <w:lvlOverride w:ilvl="2"/>
    <w:lvlOverride w:ilvl="3"/>
    <w:lvlOverride w:ilvl="4"/>
    <w:lvlOverride w:ilvl="5"/>
    <w:lvlOverride w:ilvl="6"/>
    <w:lvlOverride w:ilvl="7"/>
    <w:lvlOverride w:ilvl="8"/>
  </w:num>
  <w:num w:numId="40">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114F"/>
    <w:rsid w:val="00002B69"/>
    <w:rsid w:val="00005066"/>
    <w:rsid w:val="00005639"/>
    <w:rsid w:val="000070EE"/>
    <w:rsid w:val="0001101D"/>
    <w:rsid w:val="000173AC"/>
    <w:rsid w:val="000217DF"/>
    <w:rsid w:val="00022ED1"/>
    <w:rsid w:val="0002491A"/>
    <w:rsid w:val="0002605E"/>
    <w:rsid w:val="000358D7"/>
    <w:rsid w:val="00035A74"/>
    <w:rsid w:val="00041EAA"/>
    <w:rsid w:val="00043D8B"/>
    <w:rsid w:val="0004471E"/>
    <w:rsid w:val="00045797"/>
    <w:rsid w:val="00052A82"/>
    <w:rsid w:val="00061CD5"/>
    <w:rsid w:val="00063D41"/>
    <w:rsid w:val="000710F7"/>
    <w:rsid w:val="00073AFF"/>
    <w:rsid w:val="000748C2"/>
    <w:rsid w:val="00076919"/>
    <w:rsid w:val="00084A5F"/>
    <w:rsid w:val="00086DFC"/>
    <w:rsid w:val="00087DC0"/>
    <w:rsid w:val="00093FB4"/>
    <w:rsid w:val="000A0249"/>
    <w:rsid w:val="000A3645"/>
    <w:rsid w:val="000A5D4B"/>
    <w:rsid w:val="000B25FD"/>
    <w:rsid w:val="000B37D7"/>
    <w:rsid w:val="000B57D0"/>
    <w:rsid w:val="000C066F"/>
    <w:rsid w:val="000C5684"/>
    <w:rsid w:val="000C5995"/>
    <w:rsid w:val="000D02AE"/>
    <w:rsid w:val="000D0A75"/>
    <w:rsid w:val="000E091A"/>
    <w:rsid w:val="000E2879"/>
    <w:rsid w:val="000E721A"/>
    <w:rsid w:val="000F1630"/>
    <w:rsid w:val="000F4553"/>
    <w:rsid w:val="000F4674"/>
    <w:rsid w:val="00103543"/>
    <w:rsid w:val="00106623"/>
    <w:rsid w:val="00117C13"/>
    <w:rsid w:val="0012513B"/>
    <w:rsid w:val="0013018E"/>
    <w:rsid w:val="001332F4"/>
    <w:rsid w:val="00133A06"/>
    <w:rsid w:val="00137252"/>
    <w:rsid w:val="0014005B"/>
    <w:rsid w:val="001531BE"/>
    <w:rsid w:val="00153B18"/>
    <w:rsid w:val="00165000"/>
    <w:rsid w:val="00166A19"/>
    <w:rsid w:val="0017278E"/>
    <w:rsid w:val="0017512E"/>
    <w:rsid w:val="00190DD9"/>
    <w:rsid w:val="0019555C"/>
    <w:rsid w:val="001A4B8E"/>
    <w:rsid w:val="001A5104"/>
    <w:rsid w:val="001A6AC4"/>
    <w:rsid w:val="001B1378"/>
    <w:rsid w:val="001D0815"/>
    <w:rsid w:val="001D3885"/>
    <w:rsid w:val="001D7EF4"/>
    <w:rsid w:val="001E00B8"/>
    <w:rsid w:val="001E3A9B"/>
    <w:rsid w:val="001E4F61"/>
    <w:rsid w:val="001E61A0"/>
    <w:rsid w:val="001F1FB5"/>
    <w:rsid w:val="001F68C4"/>
    <w:rsid w:val="0020277E"/>
    <w:rsid w:val="00202FB1"/>
    <w:rsid w:val="002119C1"/>
    <w:rsid w:val="00223BCE"/>
    <w:rsid w:val="002260D2"/>
    <w:rsid w:val="0022638F"/>
    <w:rsid w:val="002344CC"/>
    <w:rsid w:val="00237683"/>
    <w:rsid w:val="00240B1E"/>
    <w:rsid w:val="0024321B"/>
    <w:rsid w:val="00245125"/>
    <w:rsid w:val="002473CF"/>
    <w:rsid w:val="00250000"/>
    <w:rsid w:val="002545B4"/>
    <w:rsid w:val="002557C7"/>
    <w:rsid w:val="00264E08"/>
    <w:rsid w:val="00270016"/>
    <w:rsid w:val="00270220"/>
    <w:rsid w:val="00272212"/>
    <w:rsid w:val="00274F3B"/>
    <w:rsid w:val="002757F4"/>
    <w:rsid w:val="00283E81"/>
    <w:rsid w:val="0028595A"/>
    <w:rsid w:val="00290390"/>
    <w:rsid w:val="00294D7B"/>
    <w:rsid w:val="0029600F"/>
    <w:rsid w:val="002A3482"/>
    <w:rsid w:val="002A3C9E"/>
    <w:rsid w:val="002A7334"/>
    <w:rsid w:val="002A754B"/>
    <w:rsid w:val="002B05FE"/>
    <w:rsid w:val="002B2E42"/>
    <w:rsid w:val="002C1C22"/>
    <w:rsid w:val="002C22D3"/>
    <w:rsid w:val="002D000A"/>
    <w:rsid w:val="002D0FF7"/>
    <w:rsid w:val="002D3F76"/>
    <w:rsid w:val="002D5A1F"/>
    <w:rsid w:val="002D5B52"/>
    <w:rsid w:val="002E24D6"/>
    <w:rsid w:val="002E5FA6"/>
    <w:rsid w:val="002E6D65"/>
    <w:rsid w:val="002F3B69"/>
    <w:rsid w:val="002F4D26"/>
    <w:rsid w:val="002F5B3B"/>
    <w:rsid w:val="00303724"/>
    <w:rsid w:val="00304114"/>
    <w:rsid w:val="003162EF"/>
    <w:rsid w:val="00316834"/>
    <w:rsid w:val="0032282F"/>
    <w:rsid w:val="0032327E"/>
    <w:rsid w:val="0033489F"/>
    <w:rsid w:val="003432AB"/>
    <w:rsid w:val="0035792F"/>
    <w:rsid w:val="00357AF0"/>
    <w:rsid w:val="00363A53"/>
    <w:rsid w:val="003751DB"/>
    <w:rsid w:val="00376B98"/>
    <w:rsid w:val="0038001D"/>
    <w:rsid w:val="003801FA"/>
    <w:rsid w:val="0038502E"/>
    <w:rsid w:val="00390300"/>
    <w:rsid w:val="00390B70"/>
    <w:rsid w:val="00392EE0"/>
    <w:rsid w:val="003A668F"/>
    <w:rsid w:val="003A68FB"/>
    <w:rsid w:val="003A7066"/>
    <w:rsid w:val="003B27D1"/>
    <w:rsid w:val="003B5EEA"/>
    <w:rsid w:val="003B7C85"/>
    <w:rsid w:val="003C4728"/>
    <w:rsid w:val="003C4911"/>
    <w:rsid w:val="003D1A49"/>
    <w:rsid w:val="003D7E97"/>
    <w:rsid w:val="003E6515"/>
    <w:rsid w:val="003E6880"/>
    <w:rsid w:val="003F4B51"/>
    <w:rsid w:val="00402493"/>
    <w:rsid w:val="004057F1"/>
    <w:rsid w:val="00410A1A"/>
    <w:rsid w:val="004215F7"/>
    <w:rsid w:val="004261BA"/>
    <w:rsid w:val="0042749F"/>
    <w:rsid w:val="00435172"/>
    <w:rsid w:val="00443D8C"/>
    <w:rsid w:val="00454423"/>
    <w:rsid w:val="00465266"/>
    <w:rsid w:val="004666D4"/>
    <w:rsid w:val="00467EBC"/>
    <w:rsid w:val="00483D11"/>
    <w:rsid w:val="00483FDE"/>
    <w:rsid w:val="0049051C"/>
    <w:rsid w:val="00490F4C"/>
    <w:rsid w:val="004A2221"/>
    <w:rsid w:val="004A293E"/>
    <w:rsid w:val="004A5D0D"/>
    <w:rsid w:val="004B21DA"/>
    <w:rsid w:val="004B2475"/>
    <w:rsid w:val="004C24DD"/>
    <w:rsid w:val="004C251E"/>
    <w:rsid w:val="004C38FB"/>
    <w:rsid w:val="004C4441"/>
    <w:rsid w:val="004C763F"/>
    <w:rsid w:val="004D04BA"/>
    <w:rsid w:val="004D3A47"/>
    <w:rsid w:val="004D4351"/>
    <w:rsid w:val="004E0580"/>
    <w:rsid w:val="004E1467"/>
    <w:rsid w:val="004E43C4"/>
    <w:rsid w:val="004E56AA"/>
    <w:rsid w:val="005013AD"/>
    <w:rsid w:val="00503710"/>
    <w:rsid w:val="00511D5E"/>
    <w:rsid w:val="00515D42"/>
    <w:rsid w:val="00521972"/>
    <w:rsid w:val="00521C1E"/>
    <w:rsid w:val="00522862"/>
    <w:rsid w:val="005243D9"/>
    <w:rsid w:val="00524FDB"/>
    <w:rsid w:val="00532DC3"/>
    <w:rsid w:val="00534D12"/>
    <w:rsid w:val="00543113"/>
    <w:rsid w:val="005468E3"/>
    <w:rsid w:val="0055167D"/>
    <w:rsid w:val="00552007"/>
    <w:rsid w:val="00556AB5"/>
    <w:rsid w:val="00560282"/>
    <w:rsid w:val="00565B69"/>
    <w:rsid w:val="0057160C"/>
    <w:rsid w:val="00572CFC"/>
    <w:rsid w:val="00573DA7"/>
    <w:rsid w:val="00573F58"/>
    <w:rsid w:val="005756CC"/>
    <w:rsid w:val="00576A54"/>
    <w:rsid w:val="0058341C"/>
    <w:rsid w:val="00583782"/>
    <w:rsid w:val="00584444"/>
    <w:rsid w:val="005873CF"/>
    <w:rsid w:val="0058787C"/>
    <w:rsid w:val="00595590"/>
    <w:rsid w:val="005B27D9"/>
    <w:rsid w:val="005C0F4A"/>
    <w:rsid w:val="005D1269"/>
    <w:rsid w:val="005D18CC"/>
    <w:rsid w:val="005D1CA5"/>
    <w:rsid w:val="005D1D72"/>
    <w:rsid w:val="005E7EAD"/>
    <w:rsid w:val="005F6075"/>
    <w:rsid w:val="005F7704"/>
    <w:rsid w:val="00600C8D"/>
    <w:rsid w:val="006015FB"/>
    <w:rsid w:val="0060233F"/>
    <w:rsid w:val="006033A0"/>
    <w:rsid w:val="00605D4F"/>
    <w:rsid w:val="00607126"/>
    <w:rsid w:val="00610985"/>
    <w:rsid w:val="00611445"/>
    <w:rsid w:val="00612658"/>
    <w:rsid w:val="006168BC"/>
    <w:rsid w:val="00623FF4"/>
    <w:rsid w:val="00624156"/>
    <w:rsid w:val="0063154F"/>
    <w:rsid w:val="006344AE"/>
    <w:rsid w:val="00635752"/>
    <w:rsid w:val="00653A6C"/>
    <w:rsid w:val="00654E5A"/>
    <w:rsid w:val="00660C3C"/>
    <w:rsid w:val="006700CF"/>
    <w:rsid w:val="006719C0"/>
    <w:rsid w:val="006722E8"/>
    <w:rsid w:val="00673D47"/>
    <w:rsid w:val="00674014"/>
    <w:rsid w:val="00680243"/>
    <w:rsid w:val="00682E2D"/>
    <w:rsid w:val="00683F06"/>
    <w:rsid w:val="006865DD"/>
    <w:rsid w:val="00691F19"/>
    <w:rsid w:val="006931C0"/>
    <w:rsid w:val="00695EFB"/>
    <w:rsid w:val="006A1C49"/>
    <w:rsid w:val="006B3C58"/>
    <w:rsid w:val="006B4F94"/>
    <w:rsid w:val="006C0B0C"/>
    <w:rsid w:val="006C43ED"/>
    <w:rsid w:val="006C59A6"/>
    <w:rsid w:val="006C5A68"/>
    <w:rsid w:val="006C66A6"/>
    <w:rsid w:val="006D06D3"/>
    <w:rsid w:val="006E1D56"/>
    <w:rsid w:val="006E3D28"/>
    <w:rsid w:val="006F0422"/>
    <w:rsid w:val="006F054A"/>
    <w:rsid w:val="006F3549"/>
    <w:rsid w:val="006F6B3C"/>
    <w:rsid w:val="00703A0B"/>
    <w:rsid w:val="00707858"/>
    <w:rsid w:val="00713508"/>
    <w:rsid w:val="00715D1F"/>
    <w:rsid w:val="0071749F"/>
    <w:rsid w:val="00727DF5"/>
    <w:rsid w:val="00735CF3"/>
    <w:rsid w:val="00740082"/>
    <w:rsid w:val="007513B1"/>
    <w:rsid w:val="00751597"/>
    <w:rsid w:val="007544C0"/>
    <w:rsid w:val="00756852"/>
    <w:rsid w:val="00757B93"/>
    <w:rsid w:val="007605A9"/>
    <w:rsid w:val="007658AB"/>
    <w:rsid w:val="00771F4D"/>
    <w:rsid w:val="00774D0E"/>
    <w:rsid w:val="0077552B"/>
    <w:rsid w:val="007813A4"/>
    <w:rsid w:val="00784A49"/>
    <w:rsid w:val="00786905"/>
    <w:rsid w:val="0079384A"/>
    <w:rsid w:val="007A13CE"/>
    <w:rsid w:val="007A7A07"/>
    <w:rsid w:val="007A7B69"/>
    <w:rsid w:val="007B4C0C"/>
    <w:rsid w:val="007C077E"/>
    <w:rsid w:val="007C41B4"/>
    <w:rsid w:val="007D4070"/>
    <w:rsid w:val="007D5A8F"/>
    <w:rsid w:val="007D62B2"/>
    <w:rsid w:val="007E09F8"/>
    <w:rsid w:val="007E3D60"/>
    <w:rsid w:val="007E7498"/>
    <w:rsid w:val="007E7B17"/>
    <w:rsid w:val="007F077A"/>
    <w:rsid w:val="007F6DFF"/>
    <w:rsid w:val="007F7937"/>
    <w:rsid w:val="00804D9A"/>
    <w:rsid w:val="00805E9A"/>
    <w:rsid w:val="00806CEC"/>
    <w:rsid w:val="00807807"/>
    <w:rsid w:val="00812AF1"/>
    <w:rsid w:val="00820670"/>
    <w:rsid w:val="00821434"/>
    <w:rsid w:val="0082148E"/>
    <w:rsid w:val="00823CC3"/>
    <w:rsid w:val="00836D03"/>
    <w:rsid w:val="00837833"/>
    <w:rsid w:val="00853C1C"/>
    <w:rsid w:val="00855BB1"/>
    <w:rsid w:val="00857972"/>
    <w:rsid w:val="00874CA7"/>
    <w:rsid w:val="00877C42"/>
    <w:rsid w:val="008928FC"/>
    <w:rsid w:val="008A2E86"/>
    <w:rsid w:val="008B0C56"/>
    <w:rsid w:val="008B60F5"/>
    <w:rsid w:val="008B6F08"/>
    <w:rsid w:val="008C1880"/>
    <w:rsid w:val="008C4202"/>
    <w:rsid w:val="008D6804"/>
    <w:rsid w:val="008D6905"/>
    <w:rsid w:val="008E161B"/>
    <w:rsid w:val="008E166D"/>
    <w:rsid w:val="008E3E2F"/>
    <w:rsid w:val="008F13CF"/>
    <w:rsid w:val="008F3ABA"/>
    <w:rsid w:val="008F3CD6"/>
    <w:rsid w:val="008F4C6E"/>
    <w:rsid w:val="008F775B"/>
    <w:rsid w:val="00904724"/>
    <w:rsid w:val="0091104B"/>
    <w:rsid w:val="00915768"/>
    <w:rsid w:val="009158D0"/>
    <w:rsid w:val="009171D6"/>
    <w:rsid w:val="00921A2D"/>
    <w:rsid w:val="00923816"/>
    <w:rsid w:val="00942B46"/>
    <w:rsid w:val="00944C32"/>
    <w:rsid w:val="00945088"/>
    <w:rsid w:val="0094627D"/>
    <w:rsid w:val="009737FC"/>
    <w:rsid w:val="00974330"/>
    <w:rsid w:val="00975C35"/>
    <w:rsid w:val="00982A86"/>
    <w:rsid w:val="00982EC9"/>
    <w:rsid w:val="00993017"/>
    <w:rsid w:val="009A0E20"/>
    <w:rsid w:val="009A58C9"/>
    <w:rsid w:val="009B4A03"/>
    <w:rsid w:val="009B6B95"/>
    <w:rsid w:val="009C2BF5"/>
    <w:rsid w:val="009C3974"/>
    <w:rsid w:val="009D0CB4"/>
    <w:rsid w:val="009D1208"/>
    <w:rsid w:val="009E0BE6"/>
    <w:rsid w:val="009E1BCD"/>
    <w:rsid w:val="009E251E"/>
    <w:rsid w:val="009E5225"/>
    <w:rsid w:val="009F653C"/>
    <w:rsid w:val="00A077D5"/>
    <w:rsid w:val="00A10795"/>
    <w:rsid w:val="00A11245"/>
    <w:rsid w:val="00A1408F"/>
    <w:rsid w:val="00A14A11"/>
    <w:rsid w:val="00A17346"/>
    <w:rsid w:val="00A218F6"/>
    <w:rsid w:val="00A24363"/>
    <w:rsid w:val="00A35E4D"/>
    <w:rsid w:val="00A4085B"/>
    <w:rsid w:val="00A42ACC"/>
    <w:rsid w:val="00A42DD9"/>
    <w:rsid w:val="00A52F1D"/>
    <w:rsid w:val="00A564CE"/>
    <w:rsid w:val="00A673BD"/>
    <w:rsid w:val="00A71474"/>
    <w:rsid w:val="00A729A5"/>
    <w:rsid w:val="00A82D0C"/>
    <w:rsid w:val="00A8706D"/>
    <w:rsid w:val="00A8760C"/>
    <w:rsid w:val="00A87C5E"/>
    <w:rsid w:val="00A90853"/>
    <w:rsid w:val="00A91C05"/>
    <w:rsid w:val="00A92B60"/>
    <w:rsid w:val="00A93CB4"/>
    <w:rsid w:val="00A94B18"/>
    <w:rsid w:val="00A95774"/>
    <w:rsid w:val="00A96A85"/>
    <w:rsid w:val="00AA1C69"/>
    <w:rsid w:val="00AA7FE5"/>
    <w:rsid w:val="00AB4B60"/>
    <w:rsid w:val="00AB5128"/>
    <w:rsid w:val="00AB6686"/>
    <w:rsid w:val="00AB73EA"/>
    <w:rsid w:val="00AC012B"/>
    <w:rsid w:val="00AC0628"/>
    <w:rsid w:val="00AD7CF5"/>
    <w:rsid w:val="00AE43B3"/>
    <w:rsid w:val="00AF028E"/>
    <w:rsid w:val="00AF1898"/>
    <w:rsid w:val="00AF2FB7"/>
    <w:rsid w:val="00AF50EE"/>
    <w:rsid w:val="00AF5DFA"/>
    <w:rsid w:val="00AF7948"/>
    <w:rsid w:val="00B011E6"/>
    <w:rsid w:val="00B015E2"/>
    <w:rsid w:val="00B02F55"/>
    <w:rsid w:val="00B06766"/>
    <w:rsid w:val="00B10C36"/>
    <w:rsid w:val="00B15D85"/>
    <w:rsid w:val="00B1624A"/>
    <w:rsid w:val="00B20A46"/>
    <w:rsid w:val="00B21CFE"/>
    <w:rsid w:val="00B25B21"/>
    <w:rsid w:val="00B31E88"/>
    <w:rsid w:val="00B45FC6"/>
    <w:rsid w:val="00B46FB6"/>
    <w:rsid w:val="00B50CF6"/>
    <w:rsid w:val="00B521DE"/>
    <w:rsid w:val="00B5651A"/>
    <w:rsid w:val="00B56BB7"/>
    <w:rsid w:val="00B61351"/>
    <w:rsid w:val="00B64B10"/>
    <w:rsid w:val="00B674B8"/>
    <w:rsid w:val="00B67C0D"/>
    <w:rsid w:val="00B7727B"/>
    <w:rsid w:val="00B8758C"/>
    <w:rsid w:val="00B92402"/>
    <w:rsid w:val="00BA186E"/>
    <w:rsid w:val="00BB4022"/>
    <w:rsid w:val="00BB7DE8"/>
    <w:rsid w:val="00BC08B3"/>
    <w:rsid w:val="00BC36C7"/>
    <w:rsid w:val="00BC440B"/>
    <w:rsid w:val="00BC6836"/>
    <w:rsid w:val="00BD12FD"/>
    <w:rsid w:val="00BD3D0C"/>
    <w:rsid w:val="00BD6E0B"/>
    <w:rsid w:val="00BE0C20"/>
    <w:rsid w:val="00BE6D17"/>
    <w:rsid w:val="00BE7354"/>
    <w:rsid w:val="00BF1BD6"/>
    <w:rsid w:val="00BF22B6"/>
    <w:rsid w:val="00BF2464"/>
    <w:rsid w:val="00BF49D2"/>
    <w:rsid w:val="00C06773"/>
    <w:rsid w:val="00C0731D"/>
    <w:rsid w:val="00C12874"/>
    <w:rsid w:val="00C21742"/>
    <w:rsid w:val="00C22203"/>
    <w:rsid w:val="00C22AEC"/>
    <w:rsid w:val="00C22E0C"/>
    <w:rsid w:val="00C26B2D"/>
    <w:rsid w:val="00C33E29"/>
    <w:rsid w:val="00C3515D"/>
    <w:rsid w:val="00C4014E"/>
    <w:rsid w:val="00C41DFF"/>
    <w:rsid w:val="00C43E3F"/>
    <w:rsid w:val="00C51A74"/>
    <w:rsid w:val="00C5647E"/>
    <w:rsid w:val="00C60253"/>
    <w:rsid w:val="00C611E2"/>
    <w:rsid w:val="00C6248E"/>
    <w:rsid w:val="00C6714A"/>
    <w:rsid w:val="00C7208A"/>
    <w:rsid w:val="00C764CC"/>
    <w:rsid w:val="00C8205D"/>
    <w:rsid w:val="00C84BBE"/>
    <w:rsid w:val="00C8704E"/>
    <w:rsid w:val="00C87B97"/>
    <w:rsid w:val="00C929FB"/>
    <w:rsid w:val="00C97B6D"/>
    <w:rsid w:val="00CA5584"/>
    <w:rsid w:val="00CA7C32"/>
    <w:rsid w:val="00CB2623"/>
    <w:rsid w:val="00CB5414"/>
    <w:rsid w:val="00CC10E0"/>
    <w:rsid w:val="00CC3C54"/>
    <w:rsid w:val="00CD2EEC"/>
    <w:rsid w:val="00CE4BFF"/>
    <w:rsid w:val="00CE55A2"/>
    <w:rsid w:val="00D019D5"/>
    <w:rsid w:val="00D355C9"/>
    <w:rsid w:val="00D407E5"/>
    <w:rsid w:val="00D40F7E"/>
    <w:rsid w:val="00D41178"/>
    <w:rsid w:val="00D417F0"/>
    <w:rsid w:val="00D4259C"/>
    <w:rsid w:val="00D44FD0"/>
    <w:rsid w:val="00D61903"/>
    <w:rsid w:val="00D64391"/>
    <w:rsid w:val="00D713E3"/>
    <w:rsid w:val="00D735DE"/>
    <w:rsid w:val="00D73DFC"/>
    <w:rsid w:val="00D747D0"/>
    <w:rsid w:val="00D75455"/>
    <w:rsid w:val="00D77091"/>
    <w:rsid w:val="00D81386"/>
    <w:rsid w:val="00D8577D"/>
    <w:rsid w:val="00D9010B"/>
    <w:rsid w:val="00D94A41"/>
    <w:rsid w:val="00D95EC2"/>
    <w:rsid w:val="00DA4442"/>
    <w:rsid w:val="00DA6E12"/>
    <w:rsid w:val="00DB4B9E"/>
    <w:rsid w:val="00DC476A"/>
    <w:rsid w:val="00DD0AC5"/>
    <w:rsid w:val="00DD3756"/>
    <w:rsid w:val="00DE012D"/>
    <w:rsid w:val="00DE2B24"/>
    <w:rsid w:val="00DE3C15"/>
    <w:rsid w:val="00DE3FC2"/>
    <w:rsid w:val="00DF32A8"/>
    <w:rsid w:val="00DF49B2"/>
    <w:rsid w:val="00E02080"/>
    <w:rsid w:val="00E02565"/>
    <w:rsid w:val="00E03DF3"/>
    <w:rsid w:val="00E066AF"/>
    <w:rsid w:val="00E078EA"/>
    <w:rsid w:val="00E1376E"/>
    <w:rsid w:val="00E15150"/>
    <w:rsid w:val="00E15A71"/>
    <w:rsid w:val="00E3407A"/>
    <w:rsid w:val="00E364F0"/>
    <w:rsid w:val="00E37FF5"/>
    <w:rsid w:val="00E41955"/>
    <w:rsid w:val="00E43E0E"/>
    <w:rsid w:val="00E51A96"/>
    <w:rsid w:val="00E602CF"/>
    <w:rsid w:val="00E60C4A"/>
    <w:rsid w:val="00E725CE"/>
    <w:rsid w:val="00E7573A"/>
    <w:rsid w:val="00E9113F"/>
    <w:rsid w:val="00E91E8C"/>
    <w:rsid w:val="00E947AD"/>
    <w:rsid w:val="00E957EC"/>
    <w:rsid w:val="00E97340"/>
    <w:rsid w:val="00E97BAD"/>
    <w:rsid w:val="00EA014F"/>
    <w:rsid w:val="00EA4BE1"/>
    <w:rsid w:val="00EA4BF7"/>
    <w:rsid w:val="00EA5021"/>
    <w:rsid w:val="00EA5342"/>
    <w:rsid w:val="00EA7666"/>
    <w:rsid w:val="00EB145C"/>
    <w:rsid w:val="00EB5BB1"/>
    <w:rsid w:val="00EB7397"/>
    <w:rsid w:val="00EC5556"/>
    <w:rsid w:val="00ED112B"/>
    <w:rsid w:val="00ED198D"/>
    <w:rsid w:val="00ED5AF9"/>
    <w:rsid w:val="00EE1AD5"/>
    <w:rsid w:val="00EE4485"/>
    <w:rsid w:val="00EE6235"/>
    <w:rsid w:val="00EE734E"/>
    <w:rsid w:val="00EF5360"/>
    <w:rsid w:val="00EF7645"/>
    <w:rsid w:val="00F03E3F"/>
    <w:rsid w:val="00F075BC"/>
    <w:rsid w:val="00F10C66"/>
    <w:rsid w:val="00F12AFB"/>
    <w:rsid w:val="00F20CC6"/>
    <w:rsid w:val="00F21C82"/>
    <w:rsid w:val="00F2221C"/>
    <w:rsid w:val="00F22531"/>
    <w:rsid w:val="00F23046"/>
    <w:rsid w:val="00F2492B"/>
    <w:rsid w:val="00F2627B"/>
    <w:rsid w:val="00F27F19"/>
    <w:rsid w:val="00F30110"/>
    <w:rsid w:val="00F372E4"/>
    <w:rsid w:val="00F42BDB"/>
    <w:rsid w:val="00F44774"/>
    <w:rsid w:val="00F5444E"/>
    <w:rsid w:val="00F54563"/>
    <w:rsid w:val="00F60B6D"/>
    <w:rsid w:val="00F61339"/>
    <w:rsid w:val="00F65106"/>
    <w:rsid w:val="00F6595B"/>
    <w:rsid w:val="00F66521"/>
    <w:rsid w:val="00F81702"/>
    <w:rsid w:val="00F83A31"/>
    <w:rsid w:val="00F91A74"/>
    <w:rsid w:val="00F92575"/>
    <w:rsid w:val="00F94555"/>
    <w:rsid w:val="00F948C6"/>
    <w:rsid w:val="00FA288F"/>
    <w:rsid w:val="00FA4A8B"/>
    <w:rsid w:val="00FA6CF4"/>
    <w:rsid w:val="00FB114F"/>
    <w:rsid w:val="00FB199C"/>
    <w:rsid w:val="00FB2289"/>
    <w:rsid w:val="00FB2C5F"/>
    <w:rsid w:val="00FB392F"/>
    <w:rsid w:val="00FB3F3B"/>
    <w:rsid w:val="00FB6375"/>
    <w:rsid w:val="00FB6C9D"/>
    <w:rsid w:val="00FC2442"/>
    <w:rsid w:val="00FC6BE6"/>
    <w:rsid w:val="00FD5E33"/>
    <w:rsid w:val="00FE32C3"/>
    <w:rsid w:val="00FE4A2E"/>
    <w:rsid w:val="00FE5830"/>
    <w:rsid w:val="00FE7169"/>
    <w:rsid w:val="00FF2CE8"/>
    <w:rsid w:val="00FF356D"/>
    <w:rsid w:val="00FF3608"/>
    <w:rsid w:val="00FF65CE"/>
    <w:rsid w:val="00FF716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710F1E"/>
  <w15:chartTrackingRefBased/>
  <w15:docId w15:val="{347BAF38-4690-4C7B-89E1-98E8902091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3D0C"/>
    <w:pPr>
      <w:spacing w:line="360" w:lineRule="auto"/>
      <w:ind w:firstLine="709"/>
      <w:jc w:val="both"/>
    </w:pPr>
    <w:rPr>
      <w:rFonts w:ascii="Times New Roman" w:hAnsi="Times New Roman"/>
      <w:sz w:val="24"/>
    </w:rPr>
  </w:style>
  <w:style w:type="paragraph" w:styleId="1">
    <w:name w:val="heading 1"/>
    <w:basedOn w:val="a"/>
    <w:next w:val="a"/>
    <w:link w:val="10"/>
    <w:uiPriority w:val="9"/>
    <w:qFormat/>
    <w:rsid w:val="00FE4A2E"/>
    <w:pPr>
      <w:keepNext/>
      <w:keepLines/>
      <w:numPr>
        <w:numId w:val="24"/>
      </w:numPr>
      <w:spacing w:before="240" w:after="0"/>
      <w:outlineLvl w:val="0"/>
    </w:pPr>
    <w:rPr>
      <w:rFonts w:eastAsiaTheme="majorEastAsia" w:cstheme="majorBidi"/>
      <w:b/>
      <w:color w:val="000000" w:themeColor="text1"/>
      <w:sz w:val="28"/>
      <w:szCs w:val="32"/>
    </w:rPr>
  </w:style>
  <w:style w:type="paragraph" w:styleId="2">
    <w:name w:val="heading 2"/>
    <w:basedOn w:val="a"/>
    <w:next w:val="a"/>
    <w:link w:val="20"/>
    <w:uiPriority w:val="9"/>
    <w:unhideWhenUsed/>
    <w:qFormat/>
    <w:rsid w:val="006F3549"/>
    <w:pPr>
      <w:outlineLvl w:val="1"/>
    </w:pPr>
    <w:rPr>
      <w:b/>
      <w:bCs/>
      <w:i/>
      <w:iCs/>
    </w:rPr>
  </w:style>
  <w:style w:type="paragraph" w:styleId="3">
    <w:name w:val="heading 3"/>
    <w:basedOn w:val="a"/>
    <w:next w:val="a"/>
    <w:link w:val="30"/>
    <w:uiPriority w:val="9"/>
    <w:semiHidden/>
    <w:unhideWhenUsed/>
    <w:qFormat/>
    <w:rsid w:val="006700CF"/>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F65106"/>
    <w:pPr>
      <w:spacing w:after="0" w:line="240" w:lineRule="auto"/>
      <w:ind w:firstLine="709"/>
    </w:pPr>
    <w:rPr>
      <w:rFonts w:ascii="Times New Roman" w:hAnsi="Times New Roman"/>
      <w:sz w:val="24"/>
    </w:rPr>
  </w:style>
  <w:style w:type="paragraph" w:styleId="a4">
    <w:name w:val="Title"/>
    <w:basedOn w:val="a"/>
    <w:next w:val="a"/>
    <w:link w:val="a5"/>
    <w:uiPriority w:val="10"/>
    <w:qFormat/>
    <w:rsid w:val="00F65106"/>
    <w:pPr>
      <w:spacing w:after="0"/>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0"/>
    <w:link w:val="a4"/>
    <w:uiPriority w:val="10"/>
    <w:rsid w:val="00F65106"/>
    <w:rPr>
      <w:rFonts w:asciiTheme="majorHAnsi" w:eastAsiaTheme="majorEastAsia" w:hAnsiTheme="majorHAnsi" w:cstheme="majorBidi"/>
      <w:spacing w:val="-10"/>
      <w:kern w:val="28"/>
      <w:sz w:val="56"/>
      <w:szCs w:val="56"/>
    </w:rPr>
  </w:style>
  <w:style w:type="paragraph" w:styleId="a6">
    <w:name w:val="Subtitle"/>
    <w:basedOn w:val="a"/>
    <w:next w:val="a"/>
    <w:link w:val="a7"/>
    <w:uiPriority w:val="11"/>
    <w:qFormat/>
    <w:rsid w:val="00F65106"/>
    <w:pPr>
      <w:numPr>
        <w:ilvl w:val="1"/>
      </w:numPr>
      <w:ind w:firstLine="709"/>
    </w:pPr>
    <w:rPr>
      <w:rFonts w:asciiTheme="minorHAnsi" w:eastAsiaTheme="minorEastAsia" w:hAnsiTheme="minorHAnsi"/>
      <w:color w:val="5A5A5A" w:themeColor="text1" w:themeTint="A5"/>
      <w:spacing w:val="15"/>
      <w:sz w:val="22"/>
    </w:rPr>
  </w:style>
  <w:style w:type="character" w:customStyle="1" w:styleId="a7">
    <w:name w:val="Подзаголовок Знак"/>
    <w:basedOn w:val="a0"/>
    <w:link w:val="a6"/>
    <w:uiPriority w:val="11"/>
    <w:rsid w:val="00F65106"/>
    <w:rPr>
      <w:rFonts w:eastAsiaTheme="minorEastAsia"/>
      <w:color w:val="5A5A5A" w:themeColor="text1" w:themeTint="A5"/>
      <w:spacing w:val="15"/>
    </w:rPr>
  </w:style>
  <w:style w:type="character" w:customStyle="1" w:styleId="10">
    <w:name w:val="Заголовок 1 Знак"/>
    <w:basedOn w:val="a0"/>
    <w:link w:val="1"/>
    <w:uiPriority w:val="9"/>
    <w:rsid w:val="00FE4A2E"/>
    <w:rPr>
      <w:rFonts w:ascii="Times New Roman" w:eastAsiaTheme="majorEastAsia" w:hAnsi="Times New Roman" w:cstheme="majorBidi"/>
      <w:b/>
      <w:color w:val="000000" w:themeColor="text1"/>
      <w:sz w:val="28"/>
      <w:szCs w:val="32"/>
    </w:rPr>
  </w:style>
  <w:style w:type="paragraph" w:styleId="a8">
    <w:name w:val="List Paragraph"/>
    <w:basedOn w:val="a"/>
    <w:uiPriority w:val="34"/>
    <w:qFormat/>
    <w:rsid w:val="009171D6"/>
    <w:pPr>
      <w:ind w:left="720"/>
      <w:contextualSpacing/>
    </w:pPr>
  </w:style>
  <w:style w:type="paragraph" w:styleId="a9">
    <w:name w:val="Normal (Web)"/>
    <w:basedOn w:val="a"/>
    <w:uiPriority w:val="99"/>
    <w:semiHidden/>
    <w:unhideWhenUsed/>
    <w:rsid w:val="00610985"/>
    <w:rPr>
      <w:rFonts w:cs="Times New Roman"/>
      <w:szCs w:val="24"/>
    </w:rPr>
  </w:style>
  <w:style w:type="character" w:styleId="aa">
    <w:name w:val="Placeholder Text"/>
    <w:basedOn w:val="a0"/>
    <w:uiPriority w:val="99"/>
    <w:semiHidden/>
    <w:rsid w:val="007E7B17"/>
    <w:rPr>
      <w:color w:val="808080"/>
    </w:rPr>
  </w:style>
  <w:style w:type="character" w:customStyle="1" w:styleId="20">
    <w:name w:val="Заголовок 2 Знак"/>
    <w:basedOn w:val="a0"/>
    <w:link w:val="2"/>
    <w:uiPriority w:val="9"/>
    <w:rsid w:val="006F3549"/>
    <w:rPr>
      <w:rFonts w:ascii="Times New Roman" w:hAnsi="Times New Roman"/>
      <w:b/>
      <w:bCs/>
      <w:i/>
      <w:iCs/>
      <w:sz w:val="24"/>
    </w:rPr>
  </w:style>
  <w:style w:type="table" w:styleId="ab">
    <w:name w:val="Table Grid"/>
    <w:basedOn w:val="a1"/>
    <w:uiPriority w:val="39"/>
    <w:rsid w:val="00784A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Grid Table 1 Light"/>
    <w:basedOn w:val="a1"/>
    <w:uiPriority w:val="46"/>
    <w:rsid w:val="00784A4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c">
    <w:name w:val="TOC Heading"/>
    <w:basedOn w:val="1"/>
    <w:next w:val="a"/>
    <w:uiPriority w:val="39"/>
    <w:unhideWhenUsed/>
    <w:qFormat/>
    <w:rsid w:val="00B1624A"/>
    <w:pPr>
      <w:spacing w:line="259" w:lineRule="auto"/>
      <w:ind w:firstLine="0"/>
      <w:jc w:val="left"/>
      <w:outlineLvl w:val="9"/>
    </w:pPr>
    <w:rPr>
      <w:rFonts w:asciiTheme="majorHAnsi" w:hAnsiTheme="majorHAnsi"/>
      <w:b w:val="0"/>
      <w:color w:val="2E74B5" w:themeColor="accent1" w:themeShade="BF"/>
      <w:sz w:val="32"/>
      <w:lang w:eastAsia="ru-RU"/>
    </w:rPr>
  </w:style>
  <w:style w:type="paragraph" w:styleId="11">
    <w:name w:val="toc 1"/>
    <w:basedOn w:val="a"/>
    <w:next w:val="a"/>
    <w:autoRedefine/>
    <w:uiPriority w:val="39"/>
    <w:unhideWhenUsed/>
    <w:rsid w:val="00B1624A"/>
    <w:pPr>
      <w:spacing w:after="100"/>
    </w:pPr>
  </w:style>
  <w:style w:type="paragraph" w:styleId="21">
    <w:name w:val="toc 2"/>
    <w:basedOn w:val="a"/>
    <w:next w:val="a"/>
    <w:autoRedefine/>
    <w:uiPriority w:val="39"/>
    <w:unhideWhenUsed/>
    <w:rsid w:val="00B1624A"/>
    <w:pPr>
      <w:spacing w:after="100"/>
      <w:ind w:left="240"/>
    </w:pPr>
  </w:style>
  <w:style w:type="character" w:styleId="ad">
    <w:name w:val="Hyperlink"/>
    <w:basedOn w:val="a0"/>
    <w:uiPriority w:val="99"/>
    <w:unhideWhenUsed/>
    <w:rsid w:val="00B1624A"/>
    <w:rPr>
      <w:color w:val="0563C1" w:themeColor="hyperlink"/>
      <w:u w:val="single"/>
    </w:rPr>
  </w:style>
  <w:style w:type="character" w:customStyle="1" w:styleId="30">
    <w:name w:val="Заголовок 3 Знак"/>
    <w:basedOn w:val="a0"/>
    <w:link w:val="3"/>
    <w:uiPriority w:val="9"/>
    <w:semiHidden/>
    <w:rsid w:val="006700CF"/>
    <w:rPr>
      <w:rFonts w:asciiTheme="majorHAnsi" w:eastAsiaTheme="majorEastAsia" w:hAnsiTheme="majorHAnsi" w:cstheme="majorBidi"/>
      <w:color w:val="1F4D78" w:themeColor="accent1" w:themeShade="7F"/>
      <w:sz w:val="24"/>
      <w:szCs w:val="24"/>
    </w:rPr>
  </w:style>
  <w:style w:type="paragraph" w:styleId="ae">
    <w:name w:val="header"/>
    <w:basedOn w:val="a"/>
    <w:link w:val="af"/>
    <w:uiPriority w:val="99"/>
    <w:unhideWhenUsed/>
    <w:rsid w:val="00D40F7E"/>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D40F7E"/>
    <w:rPr>
      <w:rFonts w:ascii="Times New Roman" w:hAnsi="Times New Roman"/>
      <w:sz w:val="24"/>
    </w:rPr>
  </w:style>
  <w:style w:type="paragraph" w:styleId="af0">
    <w:name w:val="footer"/>
    <w:basedOn w:val="a"/>
    <w:link w:val="af1"/>
    <w:uiPriority w:val="99"/>
    <w:unhideWhenUsed/>
    <w:rsid w:val="00D40F7E"/>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D40F7E"/>
    <w:rPr>
      <w:rFonts w:ascii="Times New Roman" w:hAnsi="Times New Roman"/>
      <w:sz w:val="24"/>
    </w:rPr>
  </w:style>
  <w:style w:type="paragraph" w:styleId="af2">
    <w:name w:val="Body Text"/>
    <w:basedOn w:val="a"/>
    <w:link w:val="af3"/>
    <w:uiPriority w:val="99"/>
    <w:semiHidden/>
    <w:unhideWhenUsed/>
    <w:rsid w:val="002A754B"/>
    <w:pPr>
      <w:spacing w:after="120"/>
    </w:pPr>
  </w:style>
  <w:style w:type="character" w:customStyle="1" w:styleId="af3">
    <w:name w:val="Основной текст Знак"/>
    <w:basedOn w:val="a0"/>
    <w:link w:val="af2"/>
    <w:uiPriority w:val="99"/>
    <w:semiHidden/>
    <w:rsid w:val="002A754B"/>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659444">
      <w:bodyDiv w:val="1"/>
      <w:marLeft w:val="0"/>
      <w:marRight w:val="0"/>
      <w:marTop w:val="0"/>
      <w:marBottom w:val="0"/>
      <w:divBdr>
        <w:top w:val="none" w:sz="0" w:space="0" w:color="auto"/>
        <w:left w:val="none" w:sz="0" w:space="0" w:color="auto"/>
        <w:bottom w:val="none" w:sz="0" w:space="0" w:color="auto"/>
        <w:right w:val="none" w:sz="0" w:space="0" w:color="auto"/>
      </w:divBdr>
    </w:div>
    <w:div w:id="86274747">
      <w:bodyDiv w:val="1"/>
      <w:marLeft w:val="0"/>
      <w:marRight w:val="0"/>
      <w:marTop w:val="0"/>
      <w:marBottom w:val="0"/>
      <w:divBdr>
        <w:top w:val="none" w:sz="0" w:space="0" w:color="auto"/>
        <w:left w:val="none" w:sz="0" w:space="0" w:color="auto"/>
        <w:bottom w:val="none" w:sz="0" w:space="0" w:color="auto"/>
        <w:right w:val="none" w:sz="0" w:space="0" w:color="auto"/>
      </w:divBdr>
    </w:div>
    <w:div w:id="101801066">
      <w:bodyDiv w:val="1"/>
      <w:marLeft w:val="0"/>
      <w:marRight w:val="0"/>
      <w:marTop w:val="0"/>
      <w:marBottom w:val="0"/>
      <w:divBdr>
        <w:top w:val="none" w:sz="0" w:space="0" w:color="auto"/>
        <w:left w:val="none" w:sz="0" w:space="0" w:color="auto"/>
        <w:bottom w:val="none" w:sz="0" w:space="0" w:color="auto"/>
        <w:right w:val="none" w:sz="0" w:space="0" w:color="auto"/>
      </w:divBdr>
    </w:div>
    <w:div w:id="172495037">
      <w:bodyDiv w:val="1"/>
      <w:marLeft w:val="0"/>
      <w:marRight w:val="0"/>
      <w:marTop w:val="0"/>
      <w:marBottom w:val="0"/>
      <w:divBdr>
        <w:top w:val="none" w:sz="0" w:space="0" w:color="auto"/>
        <w:left w:val="none" w:sz="0" w:space="0" w:color="auto"/>
        <w:bottom w:val="none" w:sz="0" w:space="0" w:color="auto"/>
        <w:right w:val="none" w:sz="0" w:space="0" w:color="auto"/>
      </w:divBdr>
    </w:div>
    <w:div w:id="316306829">
      <w:bodyDiv w:val="1"/>
      <w:marLeft w:val="0"/>
      <w:marRight w:val="0"/>
      <w:marTop w:val="0"/>
      <w:marBottom w:val="0"/>
      <w:divBdr>
        <w:top w:val="none" w:sz="0" w:space="0" w:color="auto"/>
        <w:left w:val="none" w:sz="0" w:space="0" w:color="auto"/>
        <w:bottom w:val="none" w:sz="0" w:space="0" w:color="auto"/>
        <w:right w:val="none" w:sz="0" w:space="0" w:color="auto"/>
      </w:divBdr>
      <w:divsChild>
        <w:div w:id="1499036593">
          <w:marLeft w:val="446"/>
          <w:marRight w:val="0"/>
          <w:marTop w:val="0"/>
          <w:marBottom w:val="0"/>
          <w:divBdr>
            <w:top w:val="none" w:sz="0" w:space="0" w:color="auto"/>
            <w:left w:val="none" w:sz="0" w:space="0" w:color="auto"/>
            <w:bottom w:val="none" w:sz="0" w:space="0" w:color="auto"/>
            <w:right w:val="none" w:sz="0" w:space="0" w:color="auto"/>
          </w:divBdr>
        </w:div>
        <w:div w:id="1921715624">
          <w:marLeft w:val="446"/>
          <w:marRight w:val="0"/>
          <w:marTop w:val="0"/>
          <w:marBottom w:val="0"/>
          <w:divBdr>
            <w:top w:val="none" w:sz="0" w:space="0" w:color="auto"/>
            <w:left w:val="none" w:sz="0" w:space="0" w:color="auto"/>
            <w:bottom w:val="none" w:sz="0" w:space="0" w:color="auto"/>
            <w:right w:val="none" w:sz="0" w:space="0" w:color="auto"/>
          </w:divBdr>
        </w:div>
        <w:div w:id="1218394774">
          <w:marLeft w:val="446"/>
          <w:marRight w:val="0"/>
          <w:marTop w:val="0"/>
          <w:marBottom w:val="0"/>
          <w:divBdr>
            <w:top w:val="none" w:sz="0" w:space="0" w:color="auto"/>
            <w:left w:val="none" w:sz="0" w:space="0" w:color="auto"/>
            <w:bottom w:val="none" w:sz="0" w:space="0" w:color="auto"/>
            <w:right w:val="none" w:sz="0" w:space="0" w:color="auto"/>
          </w:divBdr>
        </w:div>
        <w:div w:id="949509504">
          <w:marLeft w:val="446"/>
          <w:marRight w:val="0"/>
          <w:marTop w:val="0"/>
          <w:marBottom w:val="0"/>
          <w:divBdr>
            <w:top w:val="none" w:sz="0" w:space="0" w:color="auto"/>
            <w:left w:val="none" w:sz="0" w:space="0" w:color="auto"/>
            <w:bottom w:val="none" w:sz="0" w:space="0" w:color="auto"/>
            <w:right w:val="none" w:sz="0" w:space="0" w:color="auto"/>
          </w:divBdr>
        </w:div>
      </w:divsChild>
    </w:div>
    <w:div w:id="361640019">
      <w:bodyDiv w:val="1"/>
      <w:marLeft w:val="0"/>
      <w:marRight w:val="0"/>
      <w:marTop w:val="0"/>
      <w:marBottom w:val="0"/>
      <w:divBdr>
        <w:top w:val="none" w:sz="0" w:space="0" w:color="auto"/>
        <w:left w:val="none" w:sz="0" w:space="0" w:color="auto"/>
        <w:bottom w:val="none" w:sz="0" w:space="0" w:color="auto"/>
        <w:right w:val="none" w:sz="0" w:space="0" w:color="auto"/>
      </w:divBdr>
    </w:div>
    <w:div w:id="631788903">
      <w:bodyDiv w:val="1"/>
      <w:marLeft w:val="0"/>
      <w:marRight w:val="0"/>
      <w:marTop w:val="0"/>
      <w:marBottom w:val="0"/>
      <w:divBdr>
        <w:top w:val="none" w:sz="0" w:space="0" w:color="auto"/>
        <w:left w:val="none" w:sz="0" w:space="0" w:color="auto"/>
        <w:bottom w:val="none" w:sz="0" w:space="0" w:color="auto"/>
        <w:right w:val="none" w:sz="0" w:space="0" w:color="auto"/>
      </w:divBdr>
    </w:div>
    <w:div w:id="777213921">
      <w:bodyDiv w:val="1"/>
      <w:marLeft w:val="0"/>
      <w:marRight w:val="0"/>
      <w:marTop w:val="0"/>
      <w:marBottom w:val="0"/>
      <w:divBdr>
        <w:top w:val="none" w:sz="0" w:space="0" w:color="auto"/>
        <w:left w:val="none" w:sz="0" w:space="0" w:color="auto"/>
        <w:bottom w:val="none" w:sz="0" w:space="0" w:color="auto"/>
        <w:right w:val="none" w:sz="0" w:space="0" w:color="auto"/>
      </w:divBdr>
      <w:divsChild>
        <w:div w:id="83502462">
          <w:marLeft w:val="547"/>
          <w:marRight w:val="0"/>
          <w:marTop w:val="0"/>
          <w:marBottom w:val="0"/>
          <w:divBdr>
            <w:top w:val="none" w:sz="0" w:space="0" w:color="auto"/>
            <w:left w:val="none" w:sz="0" w:space="0" w:color="auto"/>
            <w:bottom w:val="none" w:sz="0" w:space="0" w:color="auto"/>
            <w:right w:val="none" w:sz="0" w:space="0" w:color="auto"/>
          </w:divBdr>
        </w:div>
        <w:div w:id="1331254826">
          <w:marLeft w:val="547"/>
          <w:marRight w:val="0"/>
          <w:marTop w:val="0"/>
          <w:marBottom w:val="0"/>
          <w:divBdr>
            <w:top w:val="none" w:sz="0" w:space="0" w:color="auto"/>
            <w:left w:val="none" w:sz="0" w:space="0" w:color="auto"/>
            <w:bottom w:val="none" w:sz="0" w:space="0" w:color="auto"/>
            <w:right w:val="none" w:sz="0" w:space="0" w:color="auto"/>
          </w:divBdr>
        </w:div>
        <w:div w:id="1940408021">
          <w:marLeft w:val="547"/>
          <w:marRight w:val="0"/>
          <w:marTop w:val="0"/>
          <w:marBottom w:val="0"/>
          <w:divBdr>
            <w:top w:val="none" w:sz="0" w:space="0" w:color="auto"/>
            <w:left w:val="none" w:sz="0" w:space="0" w:color="auto"/>
            <w:bottom w:val="none" w:sz="0" w:space="0" w:color="auto"/>
            <w:right w:val="none" w:sz="0" w:space="0" w:color="auto"/>
          </w:divBdr>
        </w:div>
        <w:div w:id="931352412">
          <w:marLeft w:val="547"/>
          <w:marRight w:val="0"/>
          <w:marTop w:val="0"/>
          <w:marBottom w:val="0"/>
          <w:divBdr>
            <w:top w:val="none" w:sz="0" w:space="0" w:color="auto"/>
            <w:left w:val="none" w:sz="0" w:space="0" w:color="auto"/>
            <w:bottom w:val="none" w:sz="0" w:space="0" w:color="auto"/>
            <w:right w:val="none" w:sz="0" w:space="0" w:color="auto"/>
          </w:divBdr>
        </w:div>
      </w:divsChild>
    </w:div>
    <w:div w:id="870728442">
      <w:bodyDiv w:val="1"/>
      <w:marLeft w:val="0"/>
      <w:marRight w:val="0"/>
      <w:marTop w:val="0"/>
      <w:marBottom w:val="0"/>
      <w:divBdr>
        <w:top w:val="none" w:sz="0" w:space="0" w:color="auto"/>
        <w:left w:val="none" w:sz="0" w:space="0" w:color="auto"/>
        <w:bottom w:val="none" w:sz="0" w:space="0" w:color="auto"/>
        <w:right w:val="none" w:sz="0" w:space="0" w:color="auto"/>
      </w:divBdr>
    </w:div>
    <w:div w:id="926575213">
      <w:bodyDiv w:val="1"/>
      <w:marLeft w:val="0"/>
      <w:marRight w:val="0"/>
      <w:marTop w:val="0"/>
      <w:marBottom w:val="0"/>
      <w:divBdr>
        <w:top w:val="none" w:sz="0" w:space="0" w:color="auto"/>
        <w:left w:val="none" w:sz="0" w:space="0" w:color="auto"/>
        <w:bottom w:val="none" w:sz="0" w:space="0" w:color="auto"/>
        <w:right w:val="none" w:sz="0" w:space="0" w:color="auto"/>
      </w:divBdr>
    </w:div>
    <w:div w:id="984165138">
      <w:bodyDiv w:val="1"/>
      <w:marLeft w:val="0"/>
      <w:marRight w:val="0"/>
      <w:marTop w:val="0"/>
      <w:marBottom w:val="0"/>
      <w:divBdr>
        <w:top w:val="none" w:sz="0" w:space="0" w:color="auto"/>
        <w:left w:val="none" w:sz="0" w:space="0" w:color="auto"/>
        <w:bottom w:val="none" w:sz="0" w:space="0" w:color="auto"/>
        <w:right w:val="none" w:sz="0" w:space="0" w:color="auto"/>
      </w:divBdr>
      <w:divsChild>
        <w:div w:id="885222604">
          <w:marLeft w:val="446"/>
          <w:marRight w:val="0"/>
          <w:marTop w:val="0"/>
          <w:marBottom w:val="0"/>
          <w:divBdr>
            <w:top w:val="none" w:sz="0" w:space="0" w:color="auto"/>
            <w:left w:val="none" w:sz="0" w:space="0" w:color="auto"/>
            <w:bottom w:val="none" w:sz="0" w:space="0" w:color="auto"/>
            <w:right w:val="none" w:sz="0" w:space="0" w:color="auto"/>
          </w:divBdr>
        </w:div>
        <w:div w:id="1795248062">
          <w:marLeft w:val="446"/>
          <w:marRight w:val="0"/>
          <w:marTop w:val="0"/>
          <w:marBottom w:val="0"/>
          <w:divBdr>
            <w:top w:val="none" w:sz="0" w:space="0" w:color="auto"/>
            <w:left w:val="none" w:sz="0" w:space="0" w:color="auto"/>
            <w:bottom w:val="none" w:sz="0" w:space="0" w:color="auto"/>
            <w:right w:val="none" w:sz="0" w:space="0" w:color="auto"/>
          </w:divBdr>
        </w:div>
        <w:div w:id="934441147">
          <w:marLeft w:val="446"/>
          <w:marRight w:val="0"/>
          <w:marTop w:val="0"/>
          <w:marBottom w:val="0"/>
          <w:divBdr>
            <w:top w:val="none" w:sz="0" w:space="0" w:color="auto"/>
            <w:left w:val="none" w:sz="0" w:space="0" w:color="auto"/>
            <w:bottom w:val="none" w:sz="0" w:space="0" w:color="auto"/>
            <w:right w:val="none" w:sz="0" w:space="0" w:color="auto"/>
          </w:divBdr>
        </w:div>
        <w:div w:id="1734964510">
          <w:marLeft w:val="446"/>
          <w:marRight w:val="0"/>
          <w:marTop w:val="0"/>
          <w:marBottom w:val="0"/>
          <w:divBdr>
            <w:top w:val="none" w:sz="0" w:space="0" w:color="auto"/>
            <w:left w:val="none" w:sz="0" w:space="0" w:color="auto"/>
            <w:bottom w:val="none" w:sz="0" w:space="0" w:color="auto"/>
            <w:right w:val="none" w:sz="0" w:space="0" w:color="auto"/>
          </w:divBdr>
        </w:div>
      </w:divsChild>
    </w:div>
    <w:div w:id="1093354258">
      <w:bodyDiv w:val="1"/>
      <w:marLeft w:val="0"/>
      <w:marRight w:val="0"/>
      <w:marTop w:val="0"/>
      <w:marBottom w:val="0"/>
      <w:divBdr>
        <w:top w:val="none" w:sz="0" w:space="0" w:color="auto"/>
        <w:left w:val="none" w:sz="0" w:space="0" w:color="auto"/>
        <w:bottom w:val="none" w:sz="0" w:space="0" w:color="auto"/>
        <w:right w:val="none" w:sz="0" w:space="0" w:color="auto"/>
      </w:divBdr>
    </w:div>
    <w:div w:id="1168516327">
      <w:bodyDiv w:val="1"/>
      <w:marLeft w:val="0"/>
      <w:marRight w:val="0"/>
      <w:marTop w:val="0"/>
      <w:marBottom w:val="0"/>
      <w:divBdr>
        <w:top w:val="none" w:sz="0" w:space="0" w:color="auto"/>
        <w:left w:val="none" w:sz="0" w:space="0" w:color="auto"/>
        <w:bottom w:val="none" w:sz="0" w:space="0" w:color="auto"/>
        <w:right w:val="none" w:sz="0" w:space="0" w:color="auto"/>
      </w:divBdr>
    </w:div>
    <w:div w:id="1204439678">
      <w:bodyDiv w:val="1"/>
      <w:marLeft w:val="0"/>
      <w:marRight w:val="0"/>
      <w:marTop w:val="0"/>
      <w:marBottom w:val="0"/>
      <w:divBdr>
        <w:top w:val="none" w:sz="0" w:space="0" w:color="auto"/>
        <w:left w:val="none" w:sz="0" w:space="0" w:color="auto"/>
        <w:bottom w:val="none" w:sz="0" w:space="0" w:color="auto"/>
        <w:right w:val="none" w:sz="0" w:space="0" w:color="auto"/>
      </w:divBdr>
      <w:divsChild>
        <w:div w:id="1665623663">
          <w:marLeft w:val="547"/>
          <w:marRight w:val="0"/>
          <w:marTop w:val="0"/>
          <w:marBottom w:val="0"/>
          <w:divBdr>
            <w:top w:val="none" w:sz="0" w:space="0" w:color="auto"/>
            <w:left w:val="none" w:sz="0" w:space="0" w:color="auto"/>
            <w:bottom w:val="none" w:sz="0" w:space="0" w:color="auto"/>
            <w:right w:val="none" w:sz="0" w:space="0" w:color="auto"/>
          </w:divBdr>
        </w:div>
        <w:div w:id="1459183246">
          <w:marLeft w:val="547"/>
          <w:marRight w:val="0"/>
          <w:marTop w:val="0"/>
          <w:marBottom w:val="0"/>
          <w:divBdr>
            <w:top w:val="none" w:sz="0" w:space="0" w:color="auto"/>
            <w:left w:val="none" w:sz="0" w:space="0" w:color="auto"/>
            <w:bottom w:val="none" w:sz="0" w:space="0" w:color="auto"/>
            <w:right w:val="none" w:sz="0" w:space="0" w:color="auto"/>
          </w:divBdr>
        </w:div>
        <w:div w:id="1453405475">
          <w:marLeft w:val="547"/>
          <w:marRight w:val="0"/>
          <w:marTop w:val="0"/>
          <w:marBottom w:val="0"/>
          <w:divBdr>
            <w:top w:val="none" w:sz="0" w:space="0" w:color="auto"/>
            <w:left w:val="none" w:sz="0" w:space="0" w:color="auto"/>
            <w:bottom w:val="none" w:sz="0" w:space="0" w:color="auto"/>
            <w:right w:val="none" w:sz="0" w:space="0" w:color="auto"/>
          </w:divBdr>
        </w:div>
        <w:div w:id="113640327">
          <w:marLeft w:val="547"/>
          <w:marRight w:val="0"/>
          <w:marTop w:val="0"/>
          <w:marBottom w:val="0"/>
          <w:divBdr>
            <w:top w:val="none" w:sz="0" w:space="0" w:color="auto"/>
            <w:left w:val="none" w:sz="0" w:space="0" w:color="auto"/>
            <w:bottom w:val="none" w:sz="0" w:space="0" w:color="auto"/>
            <w:right w:val="none" w:sz="0" w:space="0" w:color="auto"/>
          </w:divBdr>
        </w:div>
      </w:divsChild>
    </w:div>
    <w:div w:id="1245145226">
      <w:bodyDiv w:val="1"/>
      <w:marLeft w:val="0"/>
      <w:marRight w:val="0"/>
      <w:marTop w:val="0"/>
      <w:marBottom w:val="0"/>
      <w:divBdr>
        <w:top w:val="none" w:sz="0" w:space="0" w:color="auto"/>
        <w:left w:val="none" w:sz="0" w:space="0" w:color="auto"/>
        <w:bottom w:val="none" w:sz="0" w:space="0" w:color="auto"/>
        <w:right w:val="none" w:sz="0" w:space="0" w:color="auto"/>
      </w:divBdr>
      <w:divsChild>
        <w:div w:id="963199603">
          <w:marLeft w:val="446"/>
          <w:marRight w:val="0"/>
          <w:marTop w:val="0"/>
          <w:marBottom w:val="0"/>
          <w:divBdr>
            <w:top w:val="none" w:sz="0" w:space="0" w:color="auto"/>
            <w:left w:val="none" w:sz="0" w:space="0" w:color="auto"/>
            <w:bottom w:val="none" w:sz="0" w:space="0" w:color="auto"/>
            <w:right w:val="none" w:sz="0" w:space="0" w:color="auto"/>
          </w:divBdr>
        </w:div>
      </w:divsChild>
    </w:div>
    <w:div w:id="1335378930">
      <w:bodyDiv w:val="1"/>
      <w:marLeft w:val="0"/>
      <w:marRight w:val="0"/>
      <w:marTop w:val="0"/>
      <w:marBottom w:val="0"/>
      <w:divBdr>
        <w:top w:val="none" w:sz="0" w:space="0" w:color="auto"/>
        <w:left w:val="none" w:sz="0" w:space="0" w:color="auto"/>
        <w:bottom w:val="none" w:sz="0" w:space="0" w:color="auto"/>
        <w:right w:val="none" w:sz="0" w:space="0" w:color="auto"/>
      </w:divBdr>
    </w:div>
    <w:div w:id="1535922213">
      <w:bodyDiv w:val="1"/>
      <w:marLeft w:val="0"/>
      <w:marRight w:val="0"/>
      <w:marTop w:val="0"/>
      <w:marBottom w:val="0"/>
      <w:divBdr>
        <w:top w:val="none" w:sz="0" w:space="0" w:color="auto"/>
        <w:left w:val="none" w:sz="0" w:space="0" w:color="auto"/>
        <w:bottom w:val="none" w:sz="0" w:space="0" w:color="auto"/>
        <w:right w:val="none" w:sz="0" w:space="0" w:color="auto"/>
      </w:divBdr>
      <w:divsChild>
        <w:div w:id="2108576020">
          <w:marLeft w:val="547"/>
          <w:marRight w:val="0"/>
          <w:marTop w:val="0"/>
          <w:marBottom w:val="0"/>
          <w:divBdr>
            <w:top w:val="none" w:sz="0" w:space="0" w:color="auto"/>
            <w:left w:val="none" w:sz="0" w:space="0" w:color="auto"/>
            <w:bottom w:val="none" w:sz="0" w:space="0" w:color="auto"/>
            <w:right w:val="none" w:sz="0" w:space="0" w:color="auto"/>
          </w:divBdr>
        </w:div>
        <w:div w:id="809248519">
          <w:marLeft w:val="547"/>
          <w:marRight w:val="0"/>
          <w:marTop w:val="0"/>
          <w:marBottom w:val="0"/>
          <w:divBdr>
            <w:top w:val="none" w:sz="0" w:space="0" w:color="auto"/>
            <w:left w:val="none" w:sz="0" w:space="0" w:color="auto"/>
            <w:bottom w:val="none" w:sz="0" w:space="0" w:color="auto"/>
            <w:right w:val="none" w:sz="0" w:space="0" w:color="auto"/>
          </w:divBdr>
        </w:div>
        <w:div w:id="83962057">
          <w:marLeft w:val="547"/>
          <w:marRight w:val="0"/>
          <w:marTop w:val="0"/>
          <w:marBottom w:val="0"/>
          <w:divBdr>
            <w:top w:val="none" w:sz="0" w:space="0" w:color="auto"/>
            <w:left w:val="none" w:sz="0" w:space="0" w:color="auto"/>
            <w:bottom w:val="none" w:sz="0" w:space="0" w:color="auto"/>
            <w:right w:val="none" w:sz="0" w:space="0" w:color="auto"/>
          </w:divBdr>
        </w:div>
        <w:div w:id="177355088">
          <w:marLeft w:val="547"/>
          <w:marRight w:val="0"/>
          <w:marTop w:val="0"/>
          <w:marBottom w:val="0"/>
          <w:divBdr>
            <w:top w:val="none" w:sz="0" w:space="0" w:color="auto"/>
            <w:left w:val="none" w:sz="0" w:space="0" w:color="auto"/>
            <w:bottom w:val="none" w:sz="0" w:space="0" w:color="auto"/>
            <w:right w:val="none" w:sz="0" w:space="0" w:color="auto"/>
          </w:divBdr>
        </w:div>
      </w:divsChild>
    </w:div>
    <w:div w:id="1843277614">
      <w:bodyDiv w:val="1"/>
      <w:marLeft w:val="0"/>
      <w:marRight w:val="0"/>
      <w:marTop w:val="0"/>
      <w:marBottom w:val="0"/>
      <w:divBdr>
        <w:top w:val="none" w:sz="0" w:space="0" w:color="auto"/>
        <w:left w:val="none" w:sz="0" w:space="0" w:color="auto"/>
        <w:bottom w:val="none" w:sz="0" w:space="0" w:color="auto"/>
        <w:right w:val="none" w:sz="0" w:space="0" w:color="auto"/>
      </w:divBdr>
      <w:divsChild>
        <w:div w:id="343484585">
          <w:marLeft w:val="547"/>
          <w:marRight w:val="0"/>
          <w:marTop w:val="115"/>
          <w:marBottom w:val="0"/>
          <w:divBdr>
            <w:top w:val="none" w:sz="0" w:space="0" w:color="auto"/>
            <w:left w:val="none" w:sz="0" w:space="0" w:color="auto"/>
            <w:bottom w:val="none" w:sz="0" w:space="0" w:color="auto"/>
            <w:right w:val="none" w:sz="0" w:space="0" w:color="auto"/>
          </w:divBdr>
        </w:div>
      </w:divsChild>
    </w:div>
    <w:div w:id="1881935373">
      <w:bodyDiv w:val="1"/>
      <w:marLeft w:val="0"/>
      <w:marRight w:val="0"/>
      <w:marTop w:val="0"/>
      <w:marBottom w:val="0"/>
      <w:divBdr>
        <w:top w:val="none" w:sz="0" w:space="0" w:color="auto"/>
        <w:left w:val="none" w:sz="0" w:space="0" w:color="auto"/>
        <w:bottom w:val="none" w:sz="0" w:space="0" w:color="auto"/>
        <w:right w:val="none" w:sz="0" w:space="0" w:color="auto"/>
      </w:divBdr>
    </w:div>
    <w:div w:id="1909996051">
      <w:bodyDiv w:val="1"/>
      <w:marLeft w:val="0"/>
      <w:marRight w:val="0"/>
      <w:marTop w:val="0"/>
      <w:marBottom w:val="0"/>
      <w:divBdr>
        <w:top w:val="none" w:sz="0" w:space="0" w:color="auto"/>
        <w:left w:val="none" w:sz="0" w:space="0" w:color="auto"/>
        <w:bottom w:val="none" w:sz="0" w:space="0" w:color="auto"/>
        <w:right w:val="none" w:sz="0" w:space="0" w:color="auto"/>
      </w:divBdr>
    </w:div>
    <w:div w:id="1930961553">
      <w:bodyDiv w:val="1"/>
      <w:marLeft w:val="0"/>
      <w:marRight w:val="0"/>
      <w:marTop w:val="0"/>
      <w:marBottom w:val="0"/>
      <w:divBdr>
        <w:top w:val="none" w:sz="0" w:space="0" w:color="auto"/>
        <w:left w:val="none" w:sz="0" w:space="0" w:color="auto"/>
        <w:bottom w:val="none" w:sz="0" w:space="0" w:color="auto"/>
        <w:right w:val="none" w:sz="0" w:space="0" w:color="auto"/>
      </w:divBdr>
    </w:div>
    <w:div w:id="1994797015">
      <w:bodyDiv w:val="1"/>
      <w:marLeft w:val="0"/>
      <w:marRight w:val="0"/>
      <w:marTop w:val="0"/>
      <w:marBottom w:val="0"/>
      <w:divBdr>
        <w:top w:val="none" w:sz="0" w:space="0" w:color="auto"/>
        <w:left w:val="none" w:sz="0" w:space="0" w:color="auto"/>
        <w:bottom w:val="none" w:sz="0" w:space="0" w:color="auto"/>
        <w:right w:val="none" w:sz="0" w:space="0" w:color="auto"/>
      </w:divBdr>
    </w:div>
    <w:div w:id="2110616662">
      <w:bodyDiv w:val="1"/>
      <w:marLeft w:val="0"/>
      <w:marRight w:val="0"/>
      <w:marTop w:val="0"/>
      <w:marBottom w:val="0"/>
      <w:divBdr>
        <w:top w:val="none" w:sz="0" w:space="0" w:color="auto"/>
        <w:left w:val="none" w:sz="0" w:space="0" w:color="auto"/>
        <w:bottom w:val="none" w:sz="0" w:space="0" w:color="auto"/>
        <w:right w:val="none" w:sz="0" w:space="0" w:color="auto"/>
      </w:divBdr>
    </w:div>
    <w:div w:id="2119982461">
      <w:bodyDiv w:val="1"/>
      <w:marLeft w:val="0"/>
      <w:marRight w:val="0"/>
      <w:marTop w:val="0"/>
      <w:marBottom w:val="0"/>
      <w:divBdr>
        <w:top w:val="none" w:sz="0" w:space="0" w:color="auto"/>
        <w:left w:val="none" w:sz="0" w:space="0" w:color="auto"/>
        <w:bottom w:val="none" w:sz="0" w:space="0" w:color="auto"/>
        <w:right w:val="none" w:sz="0" w:space="0" w:color="auto"/>
      </w:divBdr>
      <w:divsChild>
        <w:div w:id="1901674327">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8.png"/><Relationship Id="rId21" Type="http://schemas.openxmlformats.org/officeDocument/2006/relationships/image" Target="media/image14.jpeg"/><Relationship Id="rId34" Type="http://schemas.openxmlformats.org/officeDocument/2006/relationships/chart" Target="charts/chart3.xml"/><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chart" Target="charts/chart2.xml"/><Relationship Id="rId38" Type="http://schemas.openxmlformats.org/officeDocument/2006/relationships/image" Target="media/image27.jpe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chart" Target="charts/chart1.xml"/><Relationship Id="rId41" Type="http://schemas.openxmlformats.org/officeDocument/2006/relationships/image" Target="media/image30.pn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3.png"/><Relationship Id="rId52" Type="http://schemas.openxmlformats.org/officeDocument/2006/relationships/image" Target="media/image4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2.jpeg"/><Relationship Id="rId35" Type="http://schemas.openxmlformats.org/officeDocument/2006/relationships/chart" Target="charts/chart4.xml"/><Relationship Id="rId43" Type="http://schemas.openxmlformats.org/officeDocument/2006/relationships/image" Target="media/image32.png"/><Relationship Id="rId48" Type="http://schemas.openxmlformats.org/officeDocument/2006/relationships/image" Target="media/image37.jpeg"/><Relationship Id="rId5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Root\Desktop\&#1060;&#1080;&#1079;&#1080;&#1095;&#1077;&#1089;&#1082;&#1086;&#1077;%20&#1084;&#1086;&#1076;&#1077;&#1083;&#1080;&#1088;&#1086;&#1074;&#1072;&#1085;&#1080;&#1077;\&#1055;&#1072;&#1088;&#1072;&#1084;&#1077;&#1090;&#1088;&#1099;%20&#1089;&#1098;&#1084;&#1082;&#108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Root\Desktop\&#1060;&#1080;&#1079;&#1080;&#1095;&#1077;&#1089;&#1082;&#1086;&#1077;%20&#1084;&#1086;&#1076;&#1077;&#1083;&#1080;&#1088;&#1086;&#1074;&#1072;&#1085;&#1080;&#1077;\&#1055;&#1072;&#1088;&#1072;&#1084;&#1077;&#1090;&#1088;&#1099;%20&#1089;&#1098;&#1084;&#1082;&#108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Root\Desktop\&#1060;&#1080;&#1079;&#1080;&#1095;&#1077;&#1089;&#1082;&#1086;&#1077;%20&#1084;&#1086;&#1076;&#1077;&#1083;&#1080;&#1088;&#1086;&#1074;&#1072;&#1085;&#1080;&#1077;\&#1055;&#1072;&#1088;&#1072;&#1084;&#1077;&#1090;&#1088;&#1099;%20&#1089;&#1098;&#1084;&#1082;&#108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Root\Desktop\&#1060;&#1080;&#1079;&#1080;&#1095;&#1077;&#1089;&#1082;&#1086;&#1077;%20&#1084;&#1086;&#1076;&#1077;&#1083;&#1080;&#1088;&#1086;&#1074;&#1072;&#1085;&#1080;&#1077;\&#1055;&#1072;&#1088;&#1072;&#1084;&#1077;&#1090;&#1088;&#1099;%20&#1089;&#1098;&#1084;&#1082;&#1080;.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a:t>Сравнительный</a:t>
            </a:r>
            <a:r>
              <a:rPr lang="ru-RU" sz="1200" baseline="0"/>
              <a:t> анализ кажущихся скоростей</a:t>
            </a:r>
            <a:endParaRPr lang="ru-RU" sz="12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9.3592461818809258E-2"/>
          <c:y val="0.10453488050835751"/>
          <c:w val="0.87618697315427774"/>
          <c:h val="0.7677582140935435"/>
        </c:manualLayout>
      </c:layout>
      <c:scatterChart>
        <c:scatterStyle val="lineMarker"/>
        <c:varyColors val="0"/>
        <c:ser>
          <c:idx val="0"/>
          <c:order val="0"/>
          <c:tx>
            <c:strRef>
              <c:f>Лист4!$B$1</c:f>
              <c:strCache>
                <c:ptCount val="1"/>
                <c:pt idx="0">
                  <c:v>depth (m)</c:v>
                </c:pt>
              </c:strCache>
            </c:strRef>
          </c:tx>
          <c:spPr>
            <a:ln w="19050" cap="rnd">
              <a:noFill/>
              <a:round/>
            </a:ln>
            <a:effectLst>
              <a:outerShdw blurRad="76200" dist="50800" dir="5400000" algn="ctr" rotWithShape="0">
                <a:schemeClr val="tx1">
                  <a:alpha val="63000"/>
                </a:schemeClr>
              </a:outerShdw>
            </a:effectLst>
          </c:spPr>
          <c:marker>
            <c:symbol val="circle"/>
            <c:size val="5"/>
            <c:spPr>
              <a:solidFill>
                <a:schemeClr val="accent1"/>
              </a:solidFill>
              <a:ln w="9525">
                <a:solidFill>
                  <a:schemeClr val="accent1"/>
                </a:solidFill>
              </a:ln>
              <a:effectLst>
                <a:outerShdw blurRad="76200" dist="50800" dir="5400000" algn="ctr" rotWithShape="0">
                  <a:schemeClr val="tx1">
                    <a:alpha val="63000"/>
                  </a:schemeClr>
                </a:outerShdw>
              </a:effectLst>
              <a:scene3d>
                <a:camera prst="orthographicFront"/>
                <a:lightRig rig="threePt" dir="t">
                  <a:rot lat="0" lon="0" rev="600000"/>
                </a:lightRig>
              </a:scene3d>
              <a:sp3d>
                <a:bevelT w="63500" h="25400"/>
              </a:sp3d>
            </c:spPr>
          </c:marker>
          <c:xVal>
            <c:numRef>
              <c:f>Лист4!$A$4:$A$13</c:f>
              <c:numCache>
                <c:formatCode>General</c:formatCode>
                <c:ptCount val="10"/>
                <c:pt idx="0">
                  <c:v>1.01</c:v>
                </c:pt>
                <c:pt idx="1">
                  <c:v>1.01</c:v>
                </c:pt>
                <c:pt idx="2">
                  <c:v>0.96499999999999997</c:v>
                </c:pt>
                <c:pt idx="3">
                  <c:v>0.96</c:v>
                </c:pt>
                <c:pt idx="4">
                  <c:v>0.95799999999999996</c:v>
                </c:pt>
                <c:pt idx="5">
                  <c:v>0.95099999999999996</c:v>
                </c:pt>
                <c:pt idx="6">
                  <c:v>0.95299999999999996</c:v>
                </c:pt>
                <c:pt idx="7">
                  <c:v>0.94399999999999995</c:v>
                </c:pt>
                <c:pt idx="8">
                  <c:v>0.94699999999999995</c:v>
                </c:pt>
                <c:pt idx="9">
                  <c:v>0.94699999999999995</c:v>
                </c:pt>
              </c:numCache>
            </c:numRef>
          </c:xVal>
          <c:yVal>
            <c:numRef>
              <c:f>Лист4!$B$4:$B$13</c:f>
              <c:numCache>
                <c:formatCode>General</c:formatCode>
                <c:ptCount val="10"/>
                <c:pt idx="0">
                  <c:v>20</c:v>
                </c:pt>
                <c:pt idx="1">
                  <c:v>40</c:v>
                </c:pt>
                <c:pt idx="2">
                  <c:v>60</c:v>
                </c:pt>
                <c:pt idx="3">
                  <c:v>80</c:v>
                </c:pt>
                <c:pt idx="4">
                  <c:v>100</c:v>
                </c:pt>
                <c:pt idx="5">
                  <c:v>120</c:v>
                </c:pt>
                <c:pt idx="6">
                  <c:v>140</c:v>
                </c:pt>
                <c:pt idx="7">
                  <c:v>160</c:v>
                </c:pt>
                <c:pt idx="8">
                  <c:v>180</c:v>
                </c:pt>
                <c:pt idx="9">
                  <c:v>200</c:v>
                </c:pt>
              </c:numCache>
            </c:numRef>
          </c:yVal>
          <c:smooth val="0"/>
          <c:extLst>
            <c:ext xmlns:c16="http://schemas.microsoft.com/office/drawing/2014/chart" uri="{C3380CC4-5D6E-409C-BE32-E72D297353CC}">
              <c16:uniqueId val="{00000000-3176-4189-AE51-2B1DECB5E477}"/>
            </c:ext>
          </c:extLst>
        </c:ser>
        <c:ser>
          <c:idx val="1"/>
          <c:order val="1"/>
          <c:spPr>
            <a:ln w="25400" cap="rnd">
              <a:noFill/>
              <a:round/>
            </a:ln>
            <a:effectLst>
              <a:glow rad="127000">
                <a:schemeClr val="bg1"/>
              </a:glow>
            </a:effectLst>
          </c:spPr>
          <c:marker>
            <c:symbol val="circle"/>
            <c:size val="5"/>
            <c:spPr>
              <a:solidFill>
                <a:schemeClr val="accent2"/>
              </a:solidFill>
              <a:ln w="9525">
                <a:solidFill>
                  <a:schemeClr val="accent2"/>
                </a:solidFill>
              </a:ln>
              <a:effectLst>
                <a:glow rad="127000">
                  <a:schemeClr val="bg1"/>
                </a:glow>
              </a:effectLst>
              <a:scene3d>
                <a:camera prst="orthographicFront"/>
                <a:lightRig rig="threePt" dir="t">
                  <a:rot lat="0" lon="0" rev="1200000"/>
                </a:lightRig>
              </a:scene3d>
              <a:sp3d>
                <a:bevelT w="63500" h="25400"/>
              </a:sp3d>
            </c:spPr>
          </c:marker>
          <c:xVal>
            <c:numRef>
              <c:f>Лист4!$F$2:$F$11</c:f>
              <c:numCache>
                <c:formatCode>General</c:formatCode>
                <c:ptCount val="10"/>
                <c:pt idx="0">
                  <c:v>1</c:v>
                </c:pt>
                <c:pt idx="1">
                  <c:v>1.03</c:v>
                </c:pt>
                <c:pt idx="2">
                  <c:v>0.95799999999999996</c:v>
                </c:pt>
                <c:pt idx="3">
                  <c:v>0.95699999999999996</c:v>
                </c:pt>
                <c:pt idx="4">
                  <c:v>0.95899999999999996</c:v>
                </c:pt>
                <c:pt idx="5">
                  <c:v>0.95099999999999996</c:v>
                </c:pt>
                <c:pt idx="6">
                  <c:v>0.95199999999999996</c:v>
                </c:pt>
                <c:pt idx="7">
                  <c:v>0.95699999999999996</c:v>
                </c:pt>
                <c:pt idx="8">
                  <c:v>0.95299999999999996</c:v>
                </c:pt>
                <c:pt idx="9">
                  <c:v>0.95099999999999996</c:v>
                </c:pt>
              </c:numCache>
            </c:numRef>
          </c:xVal>
          <c:yVal>
            <c:numRef>
              <c:f>Лист4!$G$2:$G$11</c:f>
              <c:numCache>
                <c:formatCode>General</c:formatCode>
                <c:ptCount val="10"/>
                <c:pt idx="0">
                  <c:v>20</c:v>
                </c:pt>
                <c:pt idx="1">
                  <c:v>40</c:v>
                </c:pt>
                <c:pt idx="2">
                  <c:v>60</c:v>
                </c:pt>
                <c:pt idx="3">
                  <c:v>80</c:v>
                </c:pt>
                <c:pt idx="4">
                  <c:v>100</c:v>
                </c:pt>
                <c:pt idx="5">
                  <c:v>120</c:v>
                </c:pt>
                <c:pt idx="6">
                  <c:v>140</c:v>
                </c:pt>
                <c:pt idx="7">
                  <c:v>160</c:v>
                </c:pt>
                <c:pt idx="8">
                  <c:v>180</c:v>
                </c:pt>
                <c:pt idx="9">
                  <c:v>200</c:v>
                </c:pt>
              </c:numCache>
            </c:numRef>
          </c:yVal>
          <c:smooth val="0"/>
          <c:extLst>
            <c:ext xmlns:c16="http://schemas.microsoft.com/office/drawing/2014/chart" uri="{C3380CC4-5D6E-409C-BE32-E72D297353CC}">
              <c16:uniqueId val="{00000001-3176-4189-AE51-2B1DECB5E477}"/>
            </c:ext>
          </c:extLst>
        </c:ser>
        <c:dLbls>
          <c:showLegendKey val="0"/>
          <c:showVal val="0"/>
          <c:showCatName val="0"/>
          <c:showSerName val="0"/>
          <c:showPercent val="0"/>
          <c:showBubbleSize val="0"/>
        </c:dLbls>
        <c:axId val="320829952"/>
        <c:axId val="320831264"/>
      </c:scatterChart>
      <c:valAx>
        <c:axId val="320829952"/>
        <c:scaling>
          <c:orientation val="minMax"/>
          <c:min val="0.94000000000000006"/>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Скорость (км/с)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831264"/>
        <c:crosses val="autoZero"/>
        <c:crossBetween val="midCat"/>
      </c:valAx>
      <c:valAx>
        <c:axId val="3208312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Мощность водного слоя</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0829952"/>
        <c:crosses val="autoZero"/>
        <c:crossBetween val="midCat"/>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600" b="1" i="0" u="none" strike="noStrike" kern="1200" baseline="0">
                <a:solidFill>
                  <a:schemeClr val="tx1">
                    <a:lumMod val="65000"/>
                    <a:lumOff val="35000"/>
                  </a:schemeClr>
                </a:solidFill>
                <a:latin typeface="+mn-lt"/>
                <a:ea typeface="+mn-ea"/>
                <a:cs typeface="+mn-cs"/>
              </a:defRPr>
            </a:pPr>
            <a:r>
              <a:rPr lang="ru-RU" sz="1200"/>
              <a:t>мощность</a:t>
            </a:r>
            <a:r>
              <a:rPr lang="ru-RU" sz="1200" baseline="0"/>
              <a:t> водного слоя </a:t>
            </a:r>
            <a:r>
              <a:rPr lang="en-US" sz="1200"/>
              <a:t>0-160</a:t>
            </a:r>
            <a:r>
              <a:rPr lang="ru-RU" sz="1200" baseline="0"/>
              <a:t> м</a:t>
            </a:r>
            <a:r>
              <a:rPr lang="en-US" sz="1200"/>
              <a:t>, </a:t>
            </a:r>
            <a:r>
              <a:rPr lang="ru-RU" sz="1200"/>
              <a:t>источник</a:t>
            </a:r>
            <a:r>
              <a:rPr lang="ru-RU" sz="1200" baseline="0"/>
              <a:t> </a:t>
            </a:r>
            <a:r>
              <a:rPr lang="en-US" sz="1200"/>
              <a:t>0-140</a:t>
            </a:r>
            <a:r>
              <a:rPr lang="ru-RU" sz="1200" baseline="0"/>
              <a:t> м</a:t>
            </a:r>
            <a:endParaRPr lang="en-US" sz="1200"/>
          </a:p>
        </c:rich>
      </c:tx>
      <c:layout>
        <c:manualLayout>
          <c:xMode val="edge"/>
          <c:yMode val="edge"/>
          <c:x val="0.17179845390118534"/>
          <c:y val="2.3863887665935602E-2"/>
        </c:manualLayout>
      </c:layout>
      <c:overlay val="0"/>
      <c:spPr>
        <a:noFill/>
        <a:ln>
          <a:noFill/>
        </a:ln>
        <a:effectLst/>
      </c:spPr>
      <c:txPr>
        <a:bodyPr rot="0" spcFirstLastPara="1" vertOverflow="ellipsis" vert="horz" wrap="square" anchor="ctr" anchorCtr="1"/>
        <a:lstStyle/>
        <a:p>
          <a:pPr algn="ct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tx>
            <c:strRef>
              <c:f>Лист4!$G$30</c:f>
              <c:strCache>
                <c:ptCount val="1"/>
                <c:pt idx="0">
                  <c:v>depth (m)</c:v>
                </c:pt>
              </c:strCache>
            </c:strRef>
          </c:tx>
          <c:spPr>
            <a:ln w="25400" cap="rnd">
              <a:no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xVal>
            <c:numRef>
              <c:f>Лист4!$F$31:$F$40</c:f>
              <c:numCache>
                <c:formatCode>General</c:formatCode>
                <c:ptCount val="10"/>
                <c:pt idx="0">
                  <c:v>1</c:v>
                </c:pt>
                <c:pt idx="1">
                  <c:v>1.03</c:v>
                </c:pt>
                <c:pt idx="2">
                  <c:v>0.96299999999999997</c:v>
                </c:pt>
                <c:pt idx="3">
                  <c:v>0.94799999999999995</c:v>
                </c:pt>
                <c:pt idx="4">
                  <c:v>0.94199999999999995</c:v>
                </c:pt>
                <c:pt idx="5">
                  <c:v>0.94099999999999995</c:v>
                </c:pt>
                <c:pt idx="6">
                  <c:v>0.94399999999999995</c:v>
                </c:pt>
                <c:pt idx="7">
                  <c:v>0.93100000000000005</c:v>
                </c:pt>
              </c:numCache>
            </c:numRef>
          </c:xVal>
          <c:yVal>
            <c:numRef>
              <c:f>Лист4!$G$31:$G$40</c:f>
              <c:numCache>
                <c:formatCode>General</c:formatCode>
                <c:ptCount val="10"/>
                <c:pt idx="0">
                  <c:v>20</c:v>
                </c:pt>
                <c:pt idx="1">
                  <c:v>40</c:v>
                </c:pt>
                <c:pt idx="2">
                  <c:v>60</c:v>
                </c:pt>
                <c:pt idx="3">
                  <c:v>80</c:v>
                </c:pt>
                <c:pt idx="4">
                  <c:v>100</c:v>
                </c:pt>
                <c:pt idx="5">
                  <c:v>120</c:v>
                </c:pt>
                <c:pt idx="6">
                  <c:v>140</c:v>
                </c:pt>
                <c:pt idx="7">
                  <c:v>160</c:v>
                </c:pt>
                <c:pt idx="8">
                  <c:v>180</c:v>
                </c:pt>
                <c:pt idx="9">
                  <c:v>200</c:v>
                </c:pt>
              </c:numCache>
            </c:numRef>
          </c:yVal>
          <c:smooth val="0"/>
          <c:extLst>
            <c:ext xmlns:c16="http://schemas.microsoft.com/office/drawing/2014/chart" uri="{C3380CC4-5D6E-409C-BE32-E72D297353CC}">
              <c16:uniqueId val="{00000000-375F-4EC2-8041-A7A9DE4D289B}"/>
            </c:ext>
          </c:extLst>
        </c:ser>
        <c:dLbls>
          <c:showLegendKey val="0"/>
          <c:showVal val="0"/>
          <c:showCatName val="0"/>
          <c:showSerName val="0"/>
          <c:showPercent val="0"/>
          <c:showBubbleSize val="0"/>
        </c:dLbls>
        <c:axId val="377953576"/>
        <c:axId val="377955872"/>
      </c:scatterChart>
      <c:valAx>
        <c:axId val="3779535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dirty="0" smtClean="0"/>
                  <a:t>Кажущаяся</a:t>
                </a:r>
                <a:r>
                  <a:rPr lang="ru-RU" baseline="0" dirty="0" smtClean="0"/>
                  <a:t> скорость (км/с)</a:t>
                </a:r>
                <a:endParaRPr lang="ru-RU" dirty="0"/>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955872"/>
        <c:crosses val="autoZero"/>
        <c:crossBetween val="midCat"/>
      </c:valAx>
      <c:valAx>
        <c:axId val="377955872"/>
        <c:scaling>
          <c:orientation val="minMax"/>
          <c:max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dirty="0" smtClean="0"/>
                  <a:t>Мощность водного слоя</a:t>
                </a:r>
                <a:endParaRPr lang="ru-RU" dirty="0"/>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953576"/>
        <c:crosses val="autoZero"/>
        <c:crossBetween val="midCat"/>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200" b="1" i="0" u="none" strike="noStrike" baseline="0">
                <a:effectLst/>
              </a:rPr>
              <a:t>мощность водного слоя </a:t>
            </a:r>
            <a:r>
              <a:rPr lang="en-US" sz="1200" b="1" i="0" u="none" strike="noStrike" baseline="0">
                <a:effectLst/>
              </a:rPr>
              <a:t>const (200 </a:t>
            </a:r>
            <a:r>
              <a:rPr lang="ru-RU" sz="1200" b="1" i="0" u="none" strike="noStrike" baseline="0">
                <a:effectLst/>
              </a:rPr>
              <a:t>м</a:t>
            </a:r>
            <a:r>
              <a:rPr lang="en-US" sz="1200" b="1" i="0" u="none" strike="noStrike" baseline="0">
                <a:effectLst/>
              </a:rPr>
              <a:t>), </a:t>
            </a:r>
            <a:r>
              <a:rPr lang="ru-RU" sz="1200" b="1" i="0" u="none" strike="noStrike" baseline="0">
                <a:effectLst/>
              </a:rPr>
              <a:t>источник </a:t>
            </a:r>
            <a:r>
              <a:rPr lang="en-US" sz="1200" b="1" i="0" u="none" strike="noStrike" baseline="0">
                <a:effectLst/>
              </a:rPr>
              <a:t>0-160</a:t>
            </a:r>
            <a:r>
              <a:rPr lang="ru-RU" sz="1200" b="1" i="0" u="none" strike="noStrike" baseline="0">
                <a:effectLst/>
              </a:rPr>
              <a:t> м</a:t>
            </a:r>
            <a:endParaRPr lang="en-US" sz="1200"/>
          </a:p>
        </c:rich>
      </c:tx>
      <c:layout>
        <c:manualLayout>
          <c:xMode val="edge"/>
          <c:yMode val="edge"/>
          <c:x val="0.14838312416592497"/>
          <c:y val="5.512679162072767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3257184386919971"/>
          <c:y val="0.19326526443298414"/>
          <c:w val="0.8218628485723809"/>
          <c:h val="0.65069115584379511"/>
        </c:manualLayout>
      </c:layout>
      <c:scatterChart>
        <c:scatterStyle val="lineMarker"/>
        <c:varyColors val="0"/>
        <c:ser>
          <c:idx val="0"/>
          <c:order val="0"/>
          <c:tx>
            <c:strRef>
              <c:f>Лист4!$M$16</c:f>
              <c:strCache>
                <c:ptCount val="1"/>
                <c:pt idx="0">
                  <c:v>source(m)</c:v>
                </c:pt>
              </c:strCache>
            </c:strRef>
          </c:tx>
          <c:spPr>
            <a:ln w="25400" cap="rnd">
              <a:noFill/>
              <a:round/>
            </a:ln>
            <a:effectLst>
              <a:outerShdw blurRad="57150" dist="19050" dir="5400000" algn="ctr" rotWithShape="0">
                <a:srgbClr val="000000">
                  <a:alpha val="63000"/>
                </a:srgbClr>
              </a:outerShdw>
            </a:effectLst>
          </c:spPr>
          <c:marker>
            <c:symbol val="circle"/>
            <c:size val="6"/>
            <c:spPr>
              <a:solidFill>
                <a:srgbClr val="FFFF00"/>
              </a:solidFill>
              <a:ln w="9525" cap="rnd">
                <a:solidFill>
                  <a:schemeClr val="accent1"/>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xVal>
            <c:numRef>
              <c:f>Лист4!$K$17:$K$24</c:f>
              <c:numCache>
                <c:formatCode>General</c:formatCode>
                <c:ptCount val="8"/>
                <c:pt idx="0">
                  <c:v>0.95099999999999996</c:v>
                </c:pt>
                <c:pt idx="1">
                  <c:v>0.95</c:v>
                </c:pt>
                <c:pt idx="2">
                  <c:v>0.95</c:v>
                </c:pt>
                <c:pt idx="3">
                  <c:v>0.94199999999999995</c:v>
                </c:pt>
                <c:pt idx="4">
                  <c:v>0.94199999999999995</c:v>
                </c:pt>
                <c:pt idx="5">
                  <c:v>0.94199999999999995</c:v>
                </c:pt>
                <c:pt idx="6">
                  <c:v>0.94399999999999995</c:v>
                </c:pt>
                <c:pt idx="7">
                  <c:v>0.94499999999999995</c:v>
                </c:pt>
              </c:numCache>
            </c:numRef>
          </c:xVal>
          <c:yVal>
            <c:numRef>
              <c:f>Лист4!$M$17:$M$25</c:f>
              <c:numCache>
                <c:formatCode>General</c:formatCode>
                <c:ptCount val="9"/>
                <c:pt idx="0">
                  <c:v>20</c:v>
                </c:pt>
                <c:pt idx="1">
                  <c:v>40</c:v>
                </c:pt>
                <c:pt idx="2">
                  <c:v>60</c:v>
                </c:pt>
                <c:pt idx="3">
                  <c:v>80</c:v>
                </c:pt>
                <c:pt idx="4">
                  <c:v>100</c:v>
                </c:pt>
                <c:pt idx="5">
                  <c:v>120</c:v>
                </c:pt>
                <c:pt idx="6">
                  <c:v>140</c:v>
                </c:pt>
                <c:pt idx="7">
                  <c:v>160</c:v>
                </c:pt>
                <c:pt idx="8">
                  <c:v>180</c:v>
                </c:pt>
              </c:numCache>
            </c:numRef>
          </c:yVal>
          <c:smooth val="0"/>
          <c:extLst>
            <c:ext xmlns:c16="http://schemas.microsoft.com/office/drawing/2014/chart" uri="{C3380CC4-5D6E-409C-BE32-E72D297353CC}">
              <c16:uniqueId val="{00000000-99AF-4922-9994-4936D485F553}"/>
            </c:ext>
          </c:extLst>
        </c:ser>
        <c:dLbls>
          <c:showLegendKey val="0"/>
          <c:showVal val="0"/>
          <c:showCatName val="0"/>
          <c:showSerName val="0"/>
          <c:showPercent val="0"/>
          <c:showBubbleSize val="0"/>
        </c:dLbls>
        <c:axId val="377953576"/>
        <c:axId val="377955872"/>
      </c:scatterChart>
      <c:valAx>
        <c:axId val="3779535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dirty="0" smtClean="0"/>
                  <a:t>Кажущаяся</a:t>
                </a:r>
                <a:r>
                  <a:rPr lang="ru-RU" baseline="0" dirty="0" smtClean="0"/>
                  <a:t> скорость (км/с)</a:t>
                </a:r>
                <a:endParaRPr lang="ru-RU" dirty="0"/>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955872"/>
        <c:crosses val="autoZero"/>
        <c:crossBetween val="midCat"/>
        <c:majorUnit val="1.0000000000000002E-2"/>
      </c:valAx>
      <c:valAx>
        <c:axId val="377955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sz="1050" b="0" i="0" baseline="0" dirty="0" smtClean="0">
                    <a:effectLst/>
                  </a:rPr>
                  <a:t>Глубина источника (м)</a:t>
                </a:r>
                <a:endParaRPr lang="ru-RU" sz="400" dirty="0">
                  <a:effectLst/>
                </a:endParaRPr>
              </a:p>
            </c:rich>
          </c:tx>
          <c:layout>
            <c:manualLayout>
              <c:xMode val="edge"/>
              <c:yMode val="edge"/>
              <c:x val="1.528904195830093E-2"/>
              <c:y val="0.2545917837086201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953576"/>
        <c:crosses val="autoZero"/>
        <c:crossBetween val="midCat"/>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06671577754048"/>
          <c:y val="5.8897554095932017E-2"/>
          <c:w val="0.84085401969671569"/>
          <c:h val="0.75801347977928479"/>
        </c:manualLayout>
      </c:layout>
      <c:scatterChart>
        <c:scatterStyle val="lineMarker"/>
        <c:varyColors val="0"/>
        <c:ser>
          <c:idx val="0"/>
          <c:order val="0"/>
          <c:spPr>
            <a:ln w="25400" cap="rnd">
              <a:noFill/>
              <a:round/>
            </a:ln>
            <a:effectLst>
              <a:outerShdw blurRad="57150" dist="19050" dir="5400000" algn="ctr" rotWithShape="0">
                <a:srgbClr val="000000">
                  <a:alpha val="63000"/>
                </a:srgbClr>
              </a:outerShdw>
            </a:effectLst>
          </c:spPr>
          <c:marker>
            <c:symbol val="circle"/>
            <c:size val="6"/>
            <c:spPr>
              <a:solidFill>
                <a:srgbClr val="FFFF00"/>
              </a:solidFill>
              <a:ln w="9525" cap="rnd">
                <a:solidFill>
                  <a:schemeClr val="accent1"/>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xVal>
            <c:numRef>
              <c:f>Лист4!$K$17:$K$24</c:f>
              <c:numCache>
                <c:formatCode>General</c:formatCode>
                <c:ptCount val="8"/>
                <c:pt idx="0">
                  <c:v>0.95099999999999996</c:v>
                </c:pt>
                <c:pt idx="1">
                  <c:v>0.95</c:v>
                </c:pt>
                <c:pt idx="2">
                  <c:v>0.95</c:v>
                </c:pt>
                <c:pt idx="3">
                  <c:v>0.94199999999999995</c:v>
                </c:pt>
                <c:pt idx="4">
                  <c:v>0.94199999999999995</c:v>
                </c:pt>
                <c:pt idx="5">
                  <c:v>0.94199999999999995</c:v>
                </c:pt>
                <c:pt idx="6">
                  <c:v>0.94399999999999995</c:v>
                </c:pt>
                <c:pt idx="7">
                  <c:v>0.94499999999999995</c:v>
                </c:pt>
              </c:numCache>
            </c:numRef>
          </c:xVal>
          <c:yVal>
            <c:numRef>
              <c:f>Лист4!$M$17:$M$25</c:f>
              <c:numCache>
                <c:formatCode>General</c:formatCode>
                <c:ptCount val="9"/>
                <c:pt idx="0">
                  <c:v>20</c:v>
                </c:pt>
                <c:pt idx="1">
                  <c:v>40</c:v>
                </c:pt>
                <c:pt idx="2">
                  <c:v>60</c:v>
                </c:pt>
                <c:pt idx="3">
                  <c:v>80</c:v>
                </c:pt>
                <c:pt idx="4">
                  <c:v>100</c:v>
                </c:pt>
                <c:pt idx="5">
                  <c:v>120</c:v>
                </c:pt>
                <c:pt idx="6">
                  <c:v>140</c:v>
                </c:pt>
                <c:pt idx="7">
                  <c:v>160</c:v>
                </c:pt>
                <c:pt idx="8">
                  <c:v>180</c:v>
                </c:pt>
              </c:numCache>
            </c:numRef>
          </c:yVal>
          <c:smooth val="0"/>
          <c:extLst>
            <c:ext xmlns:c16="http://schemas.microsoft.com/office/drawing/2014/chart" uri="{C3380CC4-5D6E-409C-BE32-E72D297353CC}">
              <c16:uniqueId val="{00000000-2DF0-4C86-B326-66238DEFD2EC}"/>
            </c:ext>
          </c:extLst>
        </c:ser>
        <c:ser>
          <c:idx val="1"/>
          <c:order val="1"/>
          <c:spPr>
            <a:ln w="25400" cap="rnd">
              <a:noFill/>
              <a:round/>
            </a:ln>
            <a:effectLst>
              <a:outerShdw blurRad="57150" dist="19050" dir="5400000" algn="ctr" rotWithShape="0">
                <a:srgbClr val="000000">
                  <a:alpha val="63000"/>
                </a:srgbClr>
              </a:outerShdw>
            </a:effectLst>
          </c:spPr>
          <c:marker>
            <c:symbol val="circle"/>
            <c:size val="6"/>
            <c:spPr>
              <a:solidFill>
                <a:srgbClr val="0070C0"/>
              </a:solidFill>
              <a:ln w="9525" cap="rnd">
                <a:solidFill>
                  <a:schemeClr val="accent2"/>
                </a:solidFill>
                <a:round/>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xVal>
            <c:numRef>
              <c:f>Лист4!$F$31:$F$38</c:f>
              <c:numCache>
                <c:formatCode>General</c:formatCode>
                <c:ptCount val="8"/>
                <c:pt idx="0">
                  <c:v>1</c:v>
                </c:pt>
                <c:pt idx="1">
                  <c:v>1.03</c:v>
                </c:pt>
                <c:pt idx="2">
                  <c:v>0.96299999999999997</c:v>
                </c:pt>
                <c:pt idx="3">
                  <c:v>0.94799999999999995</c:v>
                </c:pt>
                <c:pt idx="4">
                  <c:v>0.94199999999999995</c:v>
                </c:pt>
                <c:pt idx="5">
                  <c:v>0.94099999999999995</c:v>
                </c:pt>
                <c:pt idx="6">
                  <c:v>0.94399999999999995</c:v>
                </c:pt>
                <c:pt idx="7">
                  <c:v>0.93100000000000005</c:v>
                </c:pt>
              </c:numCache>
            </c:numRef>
          </c:xVal>
          <c:yVal>
            <c:numRef>
              <c:f>Лист4!$G$31:$G$40</c:f>
              <c:numCache>
                <c:formatCode>General</c:formatCode>
                <c:ptCount val="10"/>
                <c:pt idx="0">
                  <c:v>20</c:v>
                </c:pt>
                <c:pt idx="1">
                  <c:v>40</c:v>
                </c:pt>
                <c:pt idx="2">
                  <c:v>60</c:v>
                </c:pt>
                <c:pt idx="3">
                  <c:v>80</c:v>
                </c:pt>
                <c:pt idx="4">
                  <c:v>100</c:v>
                </c:pt>
                <c:pt idx="5">
                  <c:v>120</c:v>
                </c:pt>
                <c:pt idx="6">
                  <c:v>140</c:v>
                </c:pt>
                <c:pt idx="7">
                  <c:v>160</c:v>
                </c:pt>
                <c:pt idx="8">
                  <c:v>180</c:v>
                </c:pt>
                <c:pt idx="9">
                  <c:v>200</c:v>
                </c:pt>
              </c:numCache>
            </c:numRef>
          </c:yVal>
          <c:smooth val="0"/>
          <c:extLst>
            <c:ext xmlns:c16="http://schemas.microsoft.com/office/drawing/2014/chart" uri="{C3380CC4-5D6E-409C-BE32-E72D297353CC}">
              <c16:uniqueId val="{00000001-2DF0-4C86-B326-66238DEFD2EC}"/>
            </c:ext>
          </c:extLst>
        </c:ser>
        <c:dLbls>
          <c:showLegendKey val="0"/>
          <c:showVal val="0"/>
          <c:showCatName val="0"/>
          <c:showSerName val="0"/>
          <c:showPercent val="0"/>
          <c:showBubbleSize val="0"/>
        </c:dLbls>
        <c:axId val="377958168"/>
        <c:axId val="377952592"/>
      </c:scatterChart>
      <c:valAx>
        <c:axId val="3779581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dirty="0"/>
                  <a:t>Кажущаяся </a:t>
                </a:r>
                <a:r>
                  <a:rPr lang="ru-RU" dirty="0" smtClean="0"/>
                  <a:t>скорость (км/с)</a:t>
                </a:r>
                <a:endParaRPr lang="ru-RU" dirty="0"/>
              </a:p>
            </c:rich>
          </c:tx>
          <c:layout>
            <c:manualLayout>
              <c:xMode val="edge"/>
              <c:yMode val="edge"/>
              <c:x val="0.39816725861545543"/>
              <c:y val="0.920355889608935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952592"/>
        <c:crosses val="autoZero"/>
        <c:crossBetween val="midCat"/>
      </c:valAx>
      <c:valAx>
        <c:axId val="377952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dirty="0"/>
                  <a:t>Глубина источника (м)</a:t>
                </a:r>
              </a:p>
            </c:rich>
          </c:tx>
          <c:layout>
            <c:manualLayout>
              <c:xMode val="edge"/>
              <c:yMode val="edge"/>
              <c:x val="1.7674182611778541E-2"/>
              <c:y val="0.2425594422275743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95816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4.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61CD4D-CBB3-47A3-B22B-7599BC9C6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5348</TotalTime>
  <Pages>59</Pages>
  <Words>11394</Words>
  <Characters>64951</Characters>
  <Application>Microsoft Office Word</Application>
  <DocSecurity>0</DocSecurity>
  <Lines>541</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Root</dc:creator>
  <cp:keywords/>
  <dc:description/>
  <cp:lastModifiedBy>Root</cp:lastModifiedBy>
  <cp:revision>152</cp:revision>
  <dcterms:created xsi:type="dcterms:W3CDTF">2021-05-05T23:08:00Z</dcterms:created>
  <dcterms:modified xsi:type="dcterms:W3CDTF">2021-05-21T08:48:00Z</dcterms:modified>
</cp:coreProperties>
</file>