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AAB4F" w14:textId="3F337E9B" w:rsidR="007539BB" w:rsidRPr="00481769" w:rsidRDefault="007539BB" w:rsidP="007539BB">
      <w:pPr>
        <w:pStyle w:val="afc"/>
      </w:pPr>
      <w:r w:rsidRPr="00481769">
        <w:t xml:space="preserve">Федеральное государственное </w:t>
      </w:r>
      <w:r>
        <w:t xml:space="preserve">бюджетное </w:t>
      </w:r>
      <w:r w:rsidRPr="00481769">
        <w:t>образовательное учреждение</w:t>
      </w:r>
    </w:p>
    <w:p w14:paraId="152ABBFC" w14:textId="77777777" w:rsidR="007539BB" w:rsidRDefault="007539BB" w:rsidP="007539BB">
      <w:pPr>
        <w:pStyle w:val="afc"/>
      </w:pPr>
      <w:r w:rsidRPr="00481769">
        <w:t>высшего профессионального образования</w:t>
      </w:r>
    </w:p>
    <w:p w14:paraId="237A7490" w14:textId="77777777" w:rsidR="007539BB" w:rsidRPr="00481769" w:rsidRDefault="007539BB" w:rsidP="007539BB">
      <w:pPr>
        <w:pStyle w:val="afc"/>
      </w:pPr>
    </w:p>
    <w:p w14:paraId="2BD66CC4" w14:textId="77777777" w:rsidR="007539BB" w:rsidRPr="00481769" w:rsidRDefault="007539BB" w:rsidP="007539BB">
      <w:pPr>
        <w:pStyle w:val="afc"/>
      </w:pPr>
      <w:r w:rsidRPr="00481769">
        <w:t>Санкт-Петербургский государственный университет</w:t>
      </w:r>
    </w:p>
    <w:p w14:paraId="5C17545F" w14:textId="77777777" w:rsidR="007539BB" w:rsidRDefault="007539BB" w:rsidP="007539BB">
      <w:pPr>
        <w:pStyle w:val="afc"/>
      </w:pPr>
      <w:r>
        <w:t>Высшая школа менеджмента</w:t>
      </w:r>
    </w:p>
    <w:p w14:paraId="060CB10F" w14:textId="77777777" w:rsidR="007539BB" w:rsidRPr="001C7C7D" w:rsidRDefault="007539BB" w:rsidP="007539BB">
      <w:pPr>
        <w:pStyle w:val="afc"/>
      </w:pPr>
    </w:p>
    <w:p w14:paraId="2FF1392F" w14:textId="77777777" w:rsidR="007539BB" w:rsidRPr="00816B3D" w:rsidRDefault="007539BB" w:rsidP="007539BB">
      <w:pPr>
        <w:pStyle w:val="afc"/>
      </w:pPr>
    </w:p>
    <w:p w14:paraId="542B8468" w14:textId="77777777" w:rsidR="007539BB" w:rsidRPr="00816B3D" w:rsidRDefault="007539BB" w:rsidP="007539BB">
      <w:pPr>
        <w:pStyle w:val="afc"/>
      </w:pPr>
    </w:p>
    <w:p w14:paraId="24837CCC" w14:textId="77777777" w:rsidR="007539BB" w:rsidRPr="00816B3D" w:rsidRDefault="007539BB" w:rsidP="007539BB">
      <w:pPr>
        <w:pStyle w:val="afc"/>
      </w:pPr>
    </w:p>
    <w:p w14:paraId="635770FA" w14:textId="77777777" w:rsidR="007539BB" w:rsidRPr="00816B3D" w:rsidRDefault="007539BB" w:rsidP="007539BB">
      <w:pPr>
        <w:pStyle w:val="afc"/>
      </w:pPr>
    </w:p>
    <w:p w14:paraId="2C9622FA" w14:textId="77777777" w:rsidR="007539BB" w:rsidRPr="00816B3D" w:rsidRDefault="007539BB" w:rsidP="007539BB">
      <w:pPr>
        <w:pStyle w:val="afc"/>
      </w:pPr>
    </w:p>
    <w:p w14:paraId="2B28487E" w14:textId="5F4DAC7A" w:rsidR="007539BB" w:rsidRPr="00C01488" w:rsidRDefault="00E03BA0" w:rsidP="00E03BA0">
      <w:pPr>
        <w:pStyle w:val="afc"/>
        <w:rPr>
          <w:rFonts w:cs="Times New Roman"/>
          <w:b/>
          <w:bCs/>
          <w:szCs w:val="24"/>
        </w:rPr>
      </w:pPr>
      <w:r w:rsidRPr="00C01488">
        <w:rPr>
          <w:rFonts w:cs="Times New Roman"/>
          <w:b/>
          <w:bCs/>
          <w:szCs w:val="24"/>
        </w:rPr>
        <w:t>СОВЕРШЕНСТВОВАНИ</w:t>
      </w:r>
      <w:r w:rsidR="00F10864">
        <w:rPr>
          <w:rFonts w:cs="Times New Roman"/>
          <w:b/>
          <w:bCs/>
          <w:szCs w:val="24"/>
        </w:rPr>
        <w:t>Е</w:t>
      </w:r>
      <w:r w:rsidRPr="00C01488">
        <w:rPr>
          <w:rFonts w:cs="Times New Roman"/>
          <w:b/>
          <w:bCs/>
          <w:szCs w:val="24"/>
        </w:rPr>
        <w:t xml:space="preserve"> СИСТЕМ</w:t>
      </w:r>
      <w:r w:rsidR="00C01488" w:rsidRPr="00C01488">
        <w:rPr>
          <w:rFonts w:cs="Times New Roman"/>
          <w:b/>
          <w:bCs/>
          <w:szCs w:val="24"/>
        </w:rPr>
        <w:t xml:space="preserve">Ы СКЛАДСКИХ ОПЕРАЦИЙ </w:t>
      </w:r>
      <w:r w:rsidR="005A53F2">
        <w:rPr>
          <w:rFonts w:cs="Times New Roman"/>
          <w:b/>
          <w:bCs/>
          <w:szCs w:val="24"/>
        </w:rPr>
        <w:t>ДЛЯ ОБЕСПЕЧЕНИЯ</w:t>
      </w:r>
      <w:r w:rsidR="00C01488" w:rsidRPr="00C01488">
        <w:rPr>
          <w:rFonts w:cs="Times New Roman"/>
          <w:b/>
          <w:bCs/>
          <w:szCs w:val="24"/>
        </w:rPr>
        <w:t xml:space="preserve"> СТРОИ</w:t>
      </w:r>
      <w:r w:rsidR="007C1C6D">
        <w:rPr>
          <w:rFonts w:cs="Times New Roman"/>
          <w:b/>
          <w:bCs/>
          <w:szCs w:val="24"/>
        </w:rPr>
        <w:t>ТЕ</w:t>
      </w:r>
      <w:r w:rsidR="00C01488" w:rsidRPr="00C01488">
        <w:rPr>
          <w:rFonts w:cs="Times New Roman"/>
          <w:b/>
          <w:bCs/>
          <w:szCs w:val="24"/>
        </w:rPr>
        <w:t>ЛЬНЫ</w:t>
      </w:r>
      <w:r w:rsidR="005A53F2">
        <w:rPr>
          <w:rFonts w:cs="Times New Roman"/>
          <w:b/>
          <w:bCs/>
          <w:szCs w:val="24"/>
        </w:rPr>
        <w:t>Х ПЛОЩАДОК</w:t>
      </w:r>
      <w:r w:rsidR="00C01488" w:rsidRPr="00C01488">
        <w:rPr>
          <w:rFonts w:cs="Times New Roman"/>
          <w:b/>
          <w:bCs/>
          <w:szCs w:val="24"/>
        </w:rPr>
        <w:t xml:space="preserve"> </w:t>
      </w:r>
      <w:r w:rsidR="00F10864">
        <w:rPr>
          <w:rFonts w:cs="Times New Roman"/>
          <w:b/>
          <w:bCs/>
          <w:szCs w:val="24"/>
        </w:rPr>
        <w:t>ГРУППЫ</w:t>
      </w:r>
      <w:r w:rsidR="00C01488" w:rsidRPr="00C01488">
        <w:rPr>
          <w:rFonts w:cs="Times New Roman"/>
          <w:b/>
          <w:bCs/>
          <w:szCs w:val="24"/>
        </w:rPr>
        <w:t xml:space="preserve"> КОМПАНИ</w:t>
      </w:r>
      <w:r w:rsidR="00F10864">
        <w:rPr>
          <w:rFonts w:cs="Times New Roman"/>
          <w:b/>
          <w:bCs/>
          <w:szCs w:val="24"/>
        </w:rPr>
        <w:t>Й</w:t>
      </w:r>
      <w:r w:rsidR="00C01488" w:rsidRPr="00C01488">
        <w:rPr>
          <w:rFonts w:cs="Times New Roman"/>
          <w:b/>
          <w:bCs/>
          <w:szCs w:val="24"/>
        </w:rPr>
        <w:t xml:space="preserve"> «ЭТАЛОН»</w:t>
      </w:r>
    </w:p>
    <w:p w14:paraId="4371C3C5" w14:textId="77777777" w:rsidR="007539BB" w:rsidRPr="001C7C7D" w:rsidRDefault="007539BB" w:rsidP="007539BB">
      <w:pPr>
        <w:pStyle w:val="afc"/>
      </w:pPr>
    </w:p>
    <w:p w14:paraId="1DEF2F7E" w14:textId="77777777" w:rsidR="007539BB" w:rsidRPr="004B56A5" w:rsidRDefault="007539BB" w:rsidP="008D73E0">
      <w:pPr>
        <w:pStyle w:val="afc"/>
        <w:ind w:firstLine="0"/>
        <w:jc w:val="both"/>
        <w:rPr>
          <w:rFonts w:asciiTheme="minorHAnsi" w:hAnsiTheme="minorHAnsi" w:cs="Times New Roman,Bold"/>
          <w:b/>
          <w:bCs/>
          <w:szCs w:val="24"/>
        </w:rPr>
      </w:pPr>
    </w:p>
    <w:p w14:paraId="7BFDC10C" w14:textId="77777777" w:rsidR="007539BB" w:rsidRPr="00E1134E" w:rsidRDefault="007539BB" w:rsidP="007539BB">
      <w:pPr>
        <w:pStyle w:val="afe"/>
        <w:spacing w:line="240" w:lineRule="atLeast"/>
      </w:pPr>
      <w:r>
        <w:t>Выпускная квалификационная</w:t>
      </w:r>
      <w:r w:rsidRPr="00E1134E">
        <w:t xml:space="preserve"> работа</w:t>
      </w:r>
    </w:p>
    <w:p w14:paraId="50E3E61D" w14:textId="6821FACC" w:rsidR="007539BB" w:rsidRDefault="007539BB" w:rsidP="00A64BEB">
      <w:pPr>
        <w:pStyle w:val="afe"/>
        <w:spacing w:line="240" w:lineRule="atLeast"/>
        <w:ind w:left="5245" w:firstLine="0"/>
      </w:pPr>
      <w:r>
        <w:t>студент</w:t>
      </w:r>
      <w:r w:rsidR="001C3D3A">
        <w:t>а</w:t>
      </w:r>
      <w:r>
        <w:t xml:space="preserve"> 4 курса бакалаврской программы,</w:t>
      </w:r>
    </w:p>
    <w:p w14:paraId="51FFD102" w14:textId="089479B7" w:rsidR="007539BB" w:rsidRPr="00E1134E" w:rsidRDefault="007539BB" w:rsidP="007539BB">
      <w:pPr>
        <w:pStyle w:val="afe"/>
        <w:spacing w:line="240" w:lineRule="atLeast"/>
      </w:pPr>
      <w:r>
        <w:t>профиль – Логистика</w:t>
      </w:r>
    </w:p>
    <w:p w14:paraId="5E0217D6" w14:textId="0C5E920A" w:rsidR="007539BB" w:rsidRPr="00E475AE" w:rsidRDefault="001C3D3A" w:rsidP="007539BB">
      <w:pPr>
        <w:pStyle w:val="afe"/>
        <w:spacing w:line="240" w:lineRule="atLeast"/>
        <w:rPr>
          <w:b/>
        </w:rPr>
      </w:pPr>
      <w:r>
        <w:rPr>
          <w:b/>
        </w:rPr>
        <w:t>РЫБНОВА Алексея Евгеньевича</w:t>
      </w:r>
    </w:p>
    <w:p w14:paraId="11594BFB" w14:textId="23153A1D" w:rsidR="007539BB" w:rsidRPr="0037201F" w:rsidRDefault="00B03D96" w:rsidP="007539BB">
      <w:pPr>
        <w:pStyle w:val="afd"/>
      </w:pPr>
      <w:r>
        <w:rPr>
          <w:noProof/>
        </w:rPr>
        <w:drawing>
          <wp:anchor distT="0" distB="0" distL="114300" distR="114300" simplePos="0" relativeHeight="251659264" behindDoc="0" locked="0" layoutInCell="1" allowOverlap="1" wp14:anchorId="232F4FB6" wp14:editId="36CF71F8">
            <wp:simplePos x="0" y="0"/>
            <wp:positionH relativeFrom="column">
              <wp:posOffset>4138099</wp:posOffset>
            </wp:positionH>
            <wp:positionV relativeFrom="paragraph">
              <wp:posOffset>35560</wp:posOffset>
            </wp:positionV>
            <wp:extent cx="386715" cy="110099"/>
            <wp:effectExtent l="25400" t="25400" r="19685" b="2984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1.jpg"/>
                    <pic:cNvPicPr/>
                  </pic:nvPicPr>
                  <pic:blipFill rotWithShape="1">
                    <a:blip r:embed="rId8" cstate="print">
                      <a:alphaModFix/>
                      <a:extLst>
                        <a:ext uri="{28A0092B-C50C-407E-A947-70E740481C1C}">
                          <a14:useLocalDpi xmlns:a14="http://schemas.microsoft.com/office/drawing/2010/main" val="0"/>
                        </a:ext>
                      </a:extLst>
                    </a:blip>
                    <a:srcRect r="-40"/>
                    <a:stretch/>
                  </pic:blipFill>
                  <pic:spPr bwMode="auto">
                    <a:xfrm rot="10800000" flipH="1" flipV="1">
                      <a:off x="0" y="0"/>
                      <a:ext cx="386715" cy="110099"/>
                    </a:xfrm>
                    <a:prstGeom prst="rect">
                      <a:avLst/>
                    </a:prstGeom>
                    <a:ln>
                      <a:noFill/>
                    </a:ln>
                    <a:effectLst>
                      <a:glow rad="127000">
                        <a:schemeClr val="accent1">
                          <a:alpha val="0"/>
                        </a:schemeClr>
                      </a:glow>
                      <a:outerShdw blurRad="1270000" dist="2540000" dir="5400000" algn="ctr" rotWithShape="0">
                        <a:schemeClr val="bg1">
                          <a:alpha val="0"/>
                        </a:schemeClr>
                      </a:outerShdw>
                      <a:reflection endPos="660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9BB" w:rsidRPr="0037201F">
        <w:tab/>
      </w:r>
      <w:r w:rsidR="007539BB" w:rsidRPr="0037201F">
        <w:tab/>
      </w:r>
      <w:r w:rsidR="007539BB" w:rsidRPr="0037201F">
        <w:tab/>
      </w:r>
      <w:r w:rsidR="007539BB" w:rsidRPr="0037201F">
        <w:tab/>
      </w:r>
      <w:r w:rsidR="007539BB" w:rsidRPr="0037201F">
        <w:tab/>
      </w:r>
      <w:r w:rsidR="007539BB" w:rsidRPr="0037201F">
        <w:tab/>
      </w:r>
    </w:p>
    <w:p w14:paraId="7401C0FD" w14:textId="10D81B4E" w:rsidR="007539BB" w:rsidRPr="007D6159" w:rsidRDefault="007539BB" w:rsidP="007D6159">
      <w:pPr>
        <w:pStyle w:val="afd"/>
        <w:jc w:val="right"/>
        <w:rPr>
          <w:i/>
          <w:u w:val="none"/>
        </w:rPr>
      </w:pPr>
      <w:r w:rsidRPr="004D369D">
        <w:rPr>
          <w:i/>
          <w:u w:val="none"/>
        </w:rPr>
        <w:t>(подпись)</w:t>
      </w:r>
    </w:p>
    <w:p w14:paraId="0255931D" w14:textId="77777777" w:rsidR="007539BB" w:rsidRDefault="007539BB" w:rsidP="007539BB">
      <w:pPr>
        <w:pStyle w:val="afe"/>
        <w:spacing w:line="240" w:lineRule="atLeast"/>
      </w:pPr>
      <w:r>
        <w:t>Научный руководитель</w:t>
      </w:r>
    </w:p>
    <w:p w14:paraId="27E08A37" w14:textId="1B58A729" w:rsidR="007539BB" w:rsidRPr="00E1134E" w:rsidRDefault="002217A0" w:rsidP="00A64BEB">
      <w:pPr>
        <w:pStyle w:val="afe"/>
        <w:spacing w:line="240" w:lineRule="atLeast"/>
        <w:ind w:left="5245" w:firstLine="0"/>
      </w:pPr>
      <w:r>
        <w:t xml:space="preserve">Доцент </w:t>
      </w:r>
      <w:r w:rsidR="007539BB">
        <w:t>кафедры операционного менеджмента</w:t>
      </w:r>
    </w:p>
    <w:p w14:paraId="6C231EEB" w14:textId="72222D82" w:rsidR="007539BB" w:rsidRPr="00E475AE" w:rsidRDefault="00DC2203" w:rsidP="007539BB">
      <w:pPr>
        <w:pStyle w:val="afe"/>
        <w:spacing w:line="240" w:lineRule="atLeast"/>
        <w:rPr>
          <w:b/>
        </w:rPr>
      </w:pPr>
      <w:r>
        <w:rPr>
          <w:b/>
        </w:rPr>
        <w:t>ОВСЯНКО</w:t>
      </w:r>
      <w:r w:rsidR="007539BB" w:rsidRPr="00E475AE">
        <w:rPr>
          <w:b/>
        </w:rPr>
        <w:t xml:space="preserve"> </w:t>
      </w:r>
      <w:r>
        <w:rPr>
          <w:b/>
        </w:rPr>
        <w:t>Дмитрий</w:t>
      </w:r>
      <w:r w:rsidR="007539BB" w:rsidRPr="00E475AE">
        <w:rPr>
          <w:b/>
        </w:rPr>
        <w:t xml:space="preserve"> В</w:t>
      </w:r>
      <w:r>
        <w:rPr>
          <w:b/>
        </w:rPr>
        <w:t>ладимирович</w:t>
      </w:r>
    </w:p>
    <w:p w14:paraId="1A660D64" w14:textId="5B6CC752" w:rsidR="007539BB" w:rsidRPr="0037201F" w:rsidRDefault="007539BB" w:rsidP="007539BB">
      <w:pPr>
        <w:pStyle w:val="afd"/>
      </w:pPr>
      <w:r w:rsidRPr="0037201F">
        <w:tab/>
      </w:r>
      <w:r w:rsidR="00495F98">
        <w:rPr>
          <w:rFonts w:cs="Calibri"/>
          <w:b/>
          <w:bCs/>
          <w:noProof/>
        </w:rPr>
        <w:drawing>
          <wp:inline distT="0" distB="0" distL="0" distR="0" wp14:anchorId="06A557CD" wp14:editId="342D2C18">
            <wp:extent cx="1024255" cy="222738"/>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1521" cy="235191"/>
                    </a:xfrm>
                    <a:prstGeom prst="rect">
                      <a:avLst/>
                    </a:prstGeom>
                    <a:noFill/>
                  </pic:spPr>
                </pic:pic>
              </a:graphicData>
            </a:graphic>
          </wp:inline>
        </w:drawing>
      </w:r>
      <w:r w:rsidRPr="0037201F">
        <w:tab/>
      </w:r>
      <w:r w:rsidRPr="0037201F">
        <w:tab/>
      </w:r>
      <w:r w:rsidRPr="0037201F">
        <w:tab/>
      </w:r>
    </w:p>
    <w:p w14:paraId="581C7E15" w14:textId="77777777" w:rsidR="007539BB" w:rsidRPr="004D369D" w:rsidRDefault="007539BB" w:rsidP="007539BB">
      <w:pPr>
        <w:pStyle w:val="afd"/>
        <w:jc w:val="right"/>
        <w:rPr>
          <w:i/>
          <w:u w:val="none"/>
        </w:rPr>
      </w:pPr>
      <w:r w:rsidRPr="004D369D">
        <w:rPr>
          <w:i/>
          <w:u w:val="none"/>
        </w:rPr>
        <w:t>(подпись)</w:t>
      </w:r>
    </w:p>
    <w:p w14:paraId="581DD3C7" w14:textId="18A11AB8" w:rsidR="007539BB" w:rsidRDefault="00142329" w:rsidP="002C242D">
      <w:pPr>
        <w:pStyle w:val="afc"/>
        <w:tabs>
          <w:tab w:val="left" w:pos="5245"/>
        </w:tabs>
        <w:spacing w:line="240" w:lineRule="auto"/>
        <w:ind w:right="135" w:firstLine="2268"/>
      </w:pPr>
      <w:r>
        <w:t>Рецензент</w:t>
      </w:r>
    </w:p>
    <w:p w14:paraId="1033EEE7" w14:textId="7803EB1A" w:rsidR="00595881" w:rsidRPr="00DD75C5" w:rsidRDefault="00595881" w:rsidP="002C242D">
      <w:pPr>
        <w:ind w:left="5245" w:right="844" w:firstLine="0"/>
        <w:jc w:val="left"/>
        <w:rPr>
          <w:rFonts w:eastAsia="Times New Roman"/>
          <w:b/>
          <w:bCs/>
        </w:rPr>
      </w:pPr>
      <w:r w:rsidRPr="00A02708">
        <w:rPr>
          <w:rFonts w:eastAsia="Times New Roman"/>
          <w:spacing w:val="-2"/>
        </w:rPr>
        <w:t>д</w:t>
      </w:r>
      <w:r w:rsidRPr="00BB70D2">
        <w:rPr>
          <w:rFonts w:eastAsia="Times New Roman"/>
          <w:spacing w:val="2"/>
        </w:rPr>
        <w:t>.</w:t>
      </w:r>
      <w:r w:rsidRPr="00BB70D2">
        <w:rPr>
          <w:rFonts w:eastAsia="Times New Roman"/>
          <w:spacing w:val="-2"/>
        </w:rPr>
        <w:t>э</w:t>
      </w:r>
      <w:r w:rsidRPr="00114271">
        <w:rPr>
          <w:rFonts w:eastAsia="Times New Roman"/>
          <w:spacing w:val="2"/>
        </w:rPr>
        <w:t>.</w:t>
      </w:r>
      <w:r w:rsidRPr="00C35599">
        <w:rPr>
          <w:rFonts w:eastAsia="Times New Roman"/>
          <w:spacing w:val="1"/>
        </w:rPr>
        <w:t>н</w:t>
      </w:r>
      <w:r w:rsidRPr="00E63401">
        <w:rPr>
          <w:rFonts w:eastAsia="Times New Roman"/>
          <w:spacing w:val="2"/>
        </w:rPr>
        <w:t>.</w:t>
      </w:r>
      <w:r w:rsidRPr="00E63401">
        <w:rPr>
          <w:rFonts w:eastAsia="Times New Roman"/>
        </w:rPr>
        <w:t>,</w:t>
      </w:r>
      <w:r w:rsidRPr="00050974">
        <w:rPr>
          <w:rFonts w:eastAsia="Times New Roman"/>
          <w:spacing w:val="-6"/>
        </w:rPr>
        <w:t xml:space="preserve"> </w:t>
      </w:r>
      <w:r w:rsidRPr="00050974">
        <w:rPr>
          <w:rFonts w:eastAsia="Times New Roman"/>
          <w:spacing w:val="1"/>
        </w:rPr>
        <w:t>п</w:t>
      </w:r>
      <w:r w:rsidRPr="00050974">
        <w:rPr>
          <w:rFonts w:eastAsia="Times New Roman"/>
          <w:spacing w:val="-5"/>
        </w:rPr>
        <w:t>р</w:t>
      </w:r>
      <w:r w:rsidRPr="004069EF">
        <w:rPr>
          <w:rFonts w:eastAsia="Times New Roman"/>
          <w:spacing w:val="5"/>
        </w:rPr>
        <w:t>о</w:t>
      </w:r>
      <w:r w:rsidRPr="00AE4190">
        <w:rPr>
          <w:rFonts w:eastAsia="Times New Roman"/>
          <w:spacing w:val="-2"/>
        </w:rPr>
        <w:t>ф</w:t>
      </w:r>
      <w:r w:rsidRPr="00AE4190">
        <w:rPr>
          <w:rFonts w:eastAsia="Times New Roman"/>
          <w:spacing w:val="-1"/>
        </w:rPr>
        <w:t>есс</w:t>
      </w:r>
      <w:r w:rsidRPr="00A02708">
        <w:rPr>
          <w:rFonts w:eastAsia="Times New Roman"/>
          <w:spacing w:val="5"/>
        </w:rPr>
        <w:t>о</w:t>
      </w:r>
      <w:r w:rsidRPr="00BB70D2">
        <w:rPr>
          <w:rFonts w:eastAsia="Times New Roman"/>
        </w:rPr>
        <w:t>р</w:t>
      </w:r>
      <w:r w:rsidRPr="00DD75C5">
        <w:rPr>
          <w:rFonts w:eastAsia="Times New Roman"/>
        </w:rPr>
        <w:t xml:space="preserve"> </w:t>
      </w:r>
      <w:r>
        <w:rPr>
          <w:rFonts w:eastAsia="Times New Roman"/>
        </w:rPr>
        <w:t xml:space="preserve">     </w:t>
      </w:r>
      <w:r w:rsidRPr="006E4E5B">
        <w:rPr>
          <w:rFonts w:eastAsia="Times New Roman"/>
          <w:b/>
          <w:bCs/>
          <w:caps/>
        </w:rPr>
        <w:t>Казанцев</w:t>
      </w:r>
      <w:r w:rsidRPr="00BB1CEA">
        <w:rPr>
          <w:rFonts w:eastAsia="Times New Roman"/>
          <w:spacing w:val="-8"/>
        </w:rPr>
        <w:t xml:space="preserve"> </w:t>
      </w:r>
      <w:r w:rsidRPr="00DD75C5">
        <w:rPr>
          <w:rFonts w:eastAsia="Times New Roman"/>
        </w:rPr>
        <w:t>Анатолий</w:t>
      </w:r>
      <w:r w:rsidRPr="001651D6">
        <w:rPr>
          <w:rFonts w:eastAsia="Times New Roman"/>
          <w:spacing w:val="-3"/>
        </w:rPr>
        <w:t xml:space="preserve"> </w:t>
      </w:r>
      <w:r w:rsidRPr="00DD75C5">
        <w:rPr>
          <w:rFonts w:eastAsia="Times New Roman"/>
        </w:rPr>
        <w:t>Константинович</w:t>
      </w:r>
    </w:p>
    <w:p w14:paraId="778AD2EA" w14:textId="78146F1A" w:rsidR="00142329" w:rsidRPr="008A359B" w:rsidRDefault="003166AB" w:rsidP="002C242D">
      <w:pPr>
        <w:pStyle w:val="afc"/>
        <w:ind w:firstLine="5245"/>
        <w:jc w:val="both"/>
        <w:rPr>
          <w:u w:val="single"/>
        </w:rPr>
      </w:pPr>
      <w:r w:rsidRPr="008A359B">
        <w:rPr>
          <w:u w:val="single"/>
        </w:rPr>
        <w:t xml:space="preserve">                                                 ________</w:t>
      </w:r>
    </w:p>
    <w:p w14:paraId="2D6B3D2E" w14:textId="77777777" w:rsidR="007C79CA" w:rsidRPr="004D369D" w:rsidRDefault="007C79CA" w:rsidP="007C79CA">
      <w:pPr>
        <w:pStyle w:val="afd"/>
        <w:jc w:val="right"/>
        <w:rPr>
          <w:i/>
          <w:u w:val="none"/>
        </w:rPr>
      </w:pPr>
      <w:r w:rsidRPr="004D369D">
        <w:rPr>
          <w:i/>
          <w:u w:val="none"/>
        </w:rPr>
        <w:t>(подпись)</w:t>
      </w:r>
    </w:p>
    <w:p w14:paraId="0B526591" w14:textId="77777777" w:rsidR="007539BB" w:rsidRPr="00816B3D" w:rsidRDefault="007539BB" w:rsidP="007539BB">
      <w:pPr>
        <w:pStyle w:val="afc"/>
      </w:pPr>
    </w:p>
    <w:p w14:paraId="28DFADAD" w14:textId="77777777" w:rsidR="007539BB" w:rsidRDefault="007539BB" w:rsidP="006F109E">
      <w:pPr>
        <w:pStyle w:val="afc"/>
        <w:ind w:firstLine="0"/>
        <w:jc w:val="both"/>
      </w:pPr>
    </w:p>
    <w:p w14:paraId="379FAEB9" w14:textId="77777777" w:rsidR="008E2C75" w:rsidRDefault="007539BB" w:rsidP="008E2C75">
      <w:pPr>
        <w:pStyle w:val="afc"/>
      </w:pPr>
      <w:r w:rsidRPr="00C9573A">
        <w:t>Санкт-Петербург</w:t>
      </w:r>
    </w:p>
    <w:p w14:paraId="01CEB01A" w14:textId="0B903DCE" w:rsidR="007539BB" w:rsidRPr="00816B3D" w:rsidRDefault="007539BB" w:rsidP="008E2C75">
      <w:pPr>
        <w:pStyle w:val="afc"/>
      </w:pPr>
      <w:r>
        <w:t>20</w:t>
      </w:r>
      <w:r w:rsidR="00634747">
        <w:t>21</w:t>
      </w:r>
    </w:p>
    <w:p w14:paraId="3FAD509C" w14:textId="77777777" w:rsidR="00280AB6" w:rsidRDefault="00280AB6" w:rsidP="00712F40">
      <w:pPr>
        <w:pStyle w:val="1"/>
        <w:ind w:firstLine="0"/>
        <w:sectPr w:rsidR="00280AB6" w:rsidSect="00A06B7A">
          <w:footerReference w:type="even" r:id="rId10"/>
          <w:footerReference w:type="default" r:id="rId11"/>
          <w:footerReference w:type="first" r:id="rId12"/>
          <w:pgSz w:w="11900" w:h="16840"/>
          <w:pgMar w:top="1134" w:right="850" w:bottom="1134" w:left="1701" w:header="708" w:footer="708" w:gutter="0"/>
          <w:cols w:space="708"/>
          <w:titlePg/>
          <w:docGrid w:linePitch="360"/>
        </w:sectPr>
      </w:pPr>
    </w:p>
    <w:p w14:paraId="0A0D68CC" w14:textId="286B088E" w:rsidR="008F49F2" w:rsidRDefault="008F49F2" w:rsidP="00712F40">
      <w:pPr>
        <w:ind w:firstLine="0"/>
        <w:sectPr w:rsidR="008F49F2" w:rsidSect="00280AB6">
          <w:type w:val="continuous"/>
          <w:pgSz w:w="11900" w:h="16840"/>
          <w:pgMar w:top="1134" w:right="850" w:bottom="1134" w:left="1701" w:header="708" w:footer="708" w:gutter="0"/>
          <w:cols w:space="708"/>
          <w:titlePg/>
          <w:docGrid w:linePitch="360"/>
        </w:sectPr>
      </w:pPr>
    </w:p>
    <w:p w14:paraId="59958235" w14:textId="351E8AF0" w:rsidR="00D27400" w:rsidRDefault="00C36856" w:rsidP="00B4436F">
      <w:pPr>
        <w:ind w:firstLine="0"/>
        <w:jc w:val="center"/>
        <w:rPr>
          <w:rFonts w:ascii="TimesNewRomanPSMT" w:hAnsi="TimesNewRomanPSMT"/>
          <w:b/>
          <w:bCs/>
        </w:rPr>
      </w:pPr>
      <w:r w:rsidRPr="00D243FC">
        <w:rPr>
          <w:rFonts w:ascii="TimesNewRomanPSMT" w:hAnsi="TimesNewRomanPSMT"/>
          <w:b/>
          <w:bCs/>
        </w:rPr>
        <w:lastRenderedPageBreak/>
        <w:t>Заявление о самостоятельном выполнении выпускной квалификационной работы</w:t>
      </w:r>
    </w:p>
    <w:p w14:paraId="6FC4D820" w14:textId="77777777" w:rsidR="007A23D4" w:rsidRPr="0089453E" w:rsidRDefault="007A23D4" w:rsidP="00B4436F">
      <w:pPr>
        <w:jc w:val="center"/>
        <w:rPr>
          <w:rFonts w:eastAsiaTheme="majorEastAsia" w:cs="Times New Roman (Заголовки (сло"/>
          <w:b/>
          <w:caps/>
          <w:szCs w:val="32"/>
        </w:rPr>
      </w:pPr>
    </w:p>
    <w:p w14:paraId="549AC438" w14:textId="4F2116A5" w:rsidR="00C36856" w:rsidRPr="00EF7A68" w:rsidRDefault="00C36856" w:rsidP="007A23D4">
      <w:pPr>
        <w:spacing w:line="360" w:lineRule="auto"/>
      </w:pPr>
      <w:r w:rsidRPr="00EF7A68">
        <w:t>Я,</w:t>
      </w:r>
      <w:r w:rsidR="00A63462" w:rsidRPr="00EF7A68">
        <w:t xml:space="preserve"> Рыбнов Алексей Евгеньевич</w:t>
      </w:r>
      <w:r w:rsidRPr="00EF7A68">
        <w:t xml:space="preserve">, студент 4 курса направления 080200 «Менеджмент» (профиль подготовки – </w:t>
      </w:r>
      <w:r w:rsidR="00E47620" w:rsidRPr="00EF7A68">
        <w:t>«Логистика»</w:t>
      </w:r>
      <w:r w:rsidRPr="00EF7A68">
        <w:t xml:space="preserve">), заявляю, что в </w:t>
      </w:r>
      <w:r w:rsidR="00026EEA" w:rsidRPr="00EF7A68">
        <w:t>моей</w:t>
      </w:r>
      <w:r w:rsidRPr="00EF7A68">
        <w:t xml:space="preserve"> </w:t>
      </w:r>
      <w:r w:rsidR="00026EEA" w:rsidRPr="00EF7A68">
        <w:t>выпускной</w:t>
      </w:r>
      <w:r w:rsidRPr="00EF7A68">
        <w:t xml:space="preserve"> </w:t>
      </w:r>
      <w:r w:rsidR="00026EEA" w:rsidRPr="00EF7A68">
        <w:t>квалификационной</w:t>
      </w:r>
      <w:r w:rsidRPr="00EF7A68">
        <w:t xml:space="preserve"> работе на тему «</w:t>
      </w:r>
      <w:r w:rsidR="00F878C3">
        <w:t>С</w:t>
      </w:r>
      <w:r w:rsidR="003E2D4C">
        <w:t>овершенствовани</w:t>
      </w:r>
      <w:r w:rsidR="00F878C3">
        <w:t>е</w:t>
      </w:r>
      <w:r w:rsidR="003E2D4C">
        <w:t xml:space="preserve"> системы складских операций</w:t>
      </w:r>
      <w:r w:rsidR="00800F62">
        <w:t xml:space="preserve"> для обеспечения</w:t>
      </w:r>
      <w:r w:rsidR="003E2D4C">
        <w:t xml:space="preserve"> и строительны</w:t>
      </w:r>
      <w:r w:rsidR="00800F62">
        <w:t>х площадок</w:t>
      </w:r>
      <w:r w:rsidR="005F36B6">
        <w:t xml:space="preserve"> группы</w:t>
      </w:r>
      <w:r w:rsidR="003E2D4C" w:rsidRPr="00317BB1">
        <w:t xml:space="preserve"> </w:t>
      </w:r>
      <w:r w:rsidR="003E2D4C">
        <w:t>компани</w:t>
      </w:r>
      <w:r w:rsidR="005F36B6">
        <w:t>й</w:t>
      </w:r>
      <w:r w:rsidR="003E2D4C">
        <w:t xml:space="preserve"> «Эталон»</w:t>
      </w:r>
      <w:r w:rsidRPr="00EF7A68">
        <w:t xml:space="preserve">», </w:t>
      </w:r>
      <w:r w:rsidR="002A2BDA" w:rsidRPr="00EF7A68">
        <w:t>представленной</w:t>
      </w:r>
      <w:r w:rsidRPr="00EF7A68">
        <w:t xml:space="preserve">̆ в службу обеспечения программ бакалавриата для </w:t>
      </w:r>
      <w:r w:rsidR="002A2BDA" w:rsidRPr="00EF7A68">
        <w:t>последующей</w:t>
      </w:r>
      <w:r w:rsidRPr="00EF7A68">
        <w:t xml:space="preserve">̆ передачи в государственную аттестационную комиссию для </w:t>
      </w:r>
      <w:r w:rsidR="00026EEA" w:rsidRPr="00EF7A68">
        <w:t>публичной</w:t>
      </w:r>
      <w:r w:rsidRPr="00EF7A68">
        <w:t xml:space="preserve"> защиты, не содержится элементов плагиата. Все прямые заимствования из печатных и электронных источников, а также из </w:t>
      </w:r>
      <w:r w:rsidR="002A2BDA" w:rsidRPr="00EF7A68">
        <w:t>защищённых</w:t>
      </w:r>
      <w:r w:rsidRPr="00EF7A68">
        <w:t xml:space="preserve"> ранее курсовых и выпускных квалификационных работ, кандидатских и докторских диссертаций имеют соответствующие ссылки.</w:t>
      </w:r>
    </w:p>
    <w:p w14:paraId="50667E52" w14:textId="484C09A8" w:rsidR="00C36856" w:rsidRPr="00EF7A68" w:rsidRDefault="00201A01" w:rsidP="007A23D4">
      <w:pPr>
        <w:spacing w:line="360" w:lineRule="auto"/>
      </w:pPr>
      <w:r>
        <w:rPr>
          <w:noProof/>
        </w:rPr>
        <w:drawing>
          <wp:anchor distT="0" distB="0" distL="114300" distR="114300" simplePos="0" relativeHeight="251661312" behindDoc="0" locked="0" layoutInCell="1" allowOverlap="1" wp14:anchorId="3E70F730" wp14:editId="6E439EDB">
            <wp:simplePos x="0" y="0"/>
            <wp:positionH relativeFrom="column">
              <wp:posOffset>1224964</wp:posOffset>
            </wp:positionH>
            <wp:positionV relativeFrom="paragraph">
              <wp:posOffset>2026285</wp:posOffset>
            </wp:positionV>
            <wp:extent cx="386715" cy="328930"/>
            <wp:effectExtent l="25400" t="25400" r="19685" b="2667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ge1.jpg"/>
                    <pic:cNvPicPr/>
                  </pic:nvPicPr>
                  <pic:blipFill rotWithShape="1">
                    <a:blip r:embed="rId13" cstate="print">
                      <a:alphaModFix/>
                      <a:extLst>
                        <a:ext uri="{28A0092B-C50C-407E-A947-70E740481C1C}">
                          <a14:useLocalDpi xmlns:a14="http://schemas.microsoft.com/office/drawing/2010/main" val="0"/>
                        </a:ext>
                      </a:extLst>
                    </a:blip>
                    <a:srcRect r="-40"/>
                    <a:stretch/>
                  </pic:blipFill>
                  <pic:spPr bwMode="auto">
                    <a:xfrm rot="10800000" flipH="1" flipV="1">
                      <a:off x="0" y="0"/>
                      <a:ext cx="386715" cy="328930"/>
                    </a:xfrm>
                    <a:prstGeom prst="rect">
                      <a:avLst/>
                    </a:prstGeom>
                    <a:ln>
                      <a:noFill/>
                    </a:ln>
                    <a:effectLst>
                      <a:glow rad="127000">
                        <a:schemeClr val="accent1">
                          <a:alpha val="0"/>
                        </a:schemeClr>
                      </a:glow>
                      <a:outerShdw blurRad="1270000" dist="2540000" dir="5400000" algn="ctr" rotWithShape="0">
                        <a:schemeClr val="bg1">
                          <a:alpha val="0"/>
                        </a:schemeClr>
                      </a:outerShdw>
                      <a:reflection endPos="660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856" w:rsidRPr="00EF7A68">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w:t>
      </w:r>
      <w:proofErr w:type="spellStart"/>
      <w:r w:rsidR="00C36856" w:rsidRPr="00EF7A68">
        <w:t>Петербургскии</w:t>
      </w:r>
      <w:proofErr w:type="spellEnd"/>
      <w:r w:rsidR="00C36856" w:rsidRPr="00EF7A68">
        <w:t xml:space="preserve">̆ </w:t>
      </w:r>
      <w:proofErr w:type="spellStart"/>
      <w:r w:rsidR="00C36856" w:rsidRPr="00EF7A68">
        <w:t>государственныи</w:t>
      </w:r>
      <w:proofErr w:type="spellEnd"/>
      <w:r w:rsidR="00C36856" w:rsidRPr="00EF7A68">
        <w:t xml:space="preserve">̆ университет» о том, что «студент подлежит отчислению из Санкт-Петербургского университета за представление </w:t>
      </w:r>
      <w:proofErr w:type="spellStart"/>
      <w:r w:rsidR="00C36856" w:rsidRPr="00EF7A68">
        <w:t>курсовои</w:t>
      </w:r>
      <w:proofErr w:type="spellEnd"/>
      <w:r w:rsidR="00C36856" w:rsidRPr="00EF7A68">
        <w:t xml:space="preserve">̆ или выпускной квалификационной работы, </w:t>
      </w:r>
      <w:proofErr w:type="spellStart"/>
      <w:r w:rsidR="00C36856" w:rsidRPr="00EF7A68">
        <w:t>выполненнои</w:t>
      </w:r>
      <w:proofErr w:type="spellEnd"/>
      <w:r w:rsidR="00C36856" w:rsidRPr="00EF7A68">
        <w:t>̆ другим лицом (лицами)</w:t>
      </w:r>
      <w:r w:rsidR="00A45847">
        <w:t>»</w:t>
      </w:r>
      <w:r w:rsidR="00C36856" w:rsidRPr="00EF7A68">
        <w:t xml:space="preserve">. </w:t>
      </w:r>
    </w:p>
    <w:p w14:paraId="0708F1CD" w14:textId="5AA6FA80" w:rsidR="00C36856" w:rsidRPr="00EF7A68" w:rsidRDefault="00C36856" w:rsidP="00B4436F">
      <w:pPr>
        <w:pStyle w:val="afb"/>
        <w:ind w:right="2828" w:firstLine="0"/>
      </w:pPr>
      <w:r w:rsidRPr="00EF7A68">
        <w:rPr>
          <w:rFonts w:ascii="TimesNewRomanPSMT" w:hAnsi="TimesNewRomanPSMT"/>
        </w:rPr>
        <w:t>____________________________________ (Подпись студента) __________</w:t>
      </w:r>
      <w:r w:rsidR="00341CDA">
        <w:rPr>
          <w:rFonts w:ascii="TimesNewRomanPSMT" w:hAnsi="TimesNewRomanPSMT"/>
        </w:rPr>
        <w:t>12.04.2021</w:t>
      </w:r>
      <w:r w:rsidRPr="00EF7A68">
        <w:rPr>
          <w:rFonts w:ascii="TimesNewRomanPSMT" w:hAnsi="TimesNewRomanPSMT"/>
        </w:rPr>
        <w:t xml:space="preserve">__________________________ (Дата) </w:t>
      </w:r>
    </w:p>
    <w:p w14:paraId="233230EE" w14:textId="77777777" w:rsidR="00FF61AB" w:rsidRPr="00CC03DC" w:rsidRDefault="00FF61AB" w:rsidP="00CC03DC">
      <w:pPr>
        <w:jc w:val="left"/>
        <w:rPr>
          <w:color w:val="FF0000"/>
        </w:rPr>
      </w:pPr>
    </w:p>
    <w:p w14:paraId="0B740768" w14:textId="27104638" w:rsidR="00CC03DC" w:rsidRPr="00CC03DC" w:rsidRDefault="00CC03DC">
      <w:pPr>
        <w:rPr>
          <w:b/>
          <w:bCs/>
          <w:color w:val="FF0000"/>
          <w:sz w:val="28"/>
          <w:szCs w:val="28"/>
        </w:rPr>
      </w:pPr>
    </w:p>
    <w:p w14:paraId="2A8B403C" w14:textId="50D03591" w:rsidR="00CC03DC" w:rsidRDefault="00CC03DC">
      <w:pPr>
        <w:rPr>
          <w:color w:val="FF0000"/>
        </w:rPr>
      </w:pPr>
    </w:p>
    <w:p w14:paraId="7ADD237A" w14:textId="10A6E7C6" w:rsidR="00517753" w:rsidRDefault="00517753">
      <w:pPr>
        <w:rPr>
          <w:color w:val="FF0000"/>
        </w:rPr>
      </w:pPr>
    </w:p>
    <w:p w14:paraId="6E16527F" w14:textId="1D13250F" w:rsidR="00517753" w:rsidRPr="00517753" w:rsidRDefault="00517753">
      <w:pPr>
        <w:rPr>
          <w:b/>
          <w:bCs/>
          <w:color w:val="FF0000"/>
        </w:rPr>
      </w:pPr>
    </w:p>
    <w:p w14:paraId="798B5174" w14:textId="653C9314" w:rsidR="00FF61AB" w:rsidRDefault="00FF61AB">
      <w:pPr>
        <w:rPr>
          <w:rFonts w:eastAsiaTheme="majorEastAsia" w:cs="Times New Roman (Заголовки (сло"/>
          <w:b/>
          <w:caps/>
          <w:szCs w:val="32"/>
        </w:rPr>
      </w:pPr>
    </w:p>
    <w:p w14:paraId="08B0F356" w14:textId="77777777" w:rsidR="009A2F5A" w:rsidRDefault="009A2F5A" w:rsidP="0037668D">
      <w:pPr>
        <w:rPr>
          <w:rFonts w:eastAsiaTheme="majorEastAsia" w:cs="Times New Roman (Заголовки (сло"/>
          <w:b/>
          <w:caps/>
          <w:szCs w:val="32"/>
        </w:rPr>
      </w:pPr>
    </w:p>
    <w:p w14:paraId="0477DD39" w14:textId="77777777" w:rsidR="008958C7" w:rsidRDefault="008958C7" w:rsidP="0037668D">
      <w:pPr>
        <w:rPr>
          <w:rFonts w:eastAsiaTheme="majorEastAsia" w:cs="Times New Roman (Заголовки (сло"/>
          <w:b/>
          <w:caps/>
          <w:szCs w:val="32"/>
        </w:rPr>
      </w:pPr>
    </w:p>
    <w:p w14:paraId="7EDFC9BD" w14:textId="77777777" w:rsidR="008958C7" w:rsidRDefault="008958C7" w:rsidP="0037668D">
      <w:pPr>
        <w:rPr>
          <w:rFonts w:eastAsiaTheme="majorEastAsia" w:cs="Times New Roman (Заголовки (сло"/>
          <w:b/>
          <w:caps/>
          <w:szCs w:val="32"/>
        </w:rPr>
      </w:pPr>
    </w:p>
    <w:p w14:paraId="67D846A2" w14:textId="010AB743" w:rsidR="008958C7" w:rsidRDefault="008958C7" w:rsidP="0037668D">
      <w:pPr>
        <w:rPr>
          <w:rFonts w:eastAsiaTheme="majorEastAsia" w:cs="Times New Roman (Заголовки (сло"/>
          <w:b/>
          <w:caps/>
          <w:szCs w:val="32"/>
        </w:rPr>
      </w:pPr>
    </w:p>
    <w:p w14:paraId="18350AE1" w14:textId="77777777" w:rsidR="007C5953" w:rsidRDefault="007C5953" w:rsidP="004D4DB5">
      <w:pPr>
        <w:ind w:firstLine="0"/>
        <w:rPr>
          <w:rFonts w:eastAsiaTheme="majorEastAsia" w:cs="Times New Roman (Заголовки (сло"/>
          <w:b/>
          <w:caps/>
          <w:szCs w:val="32"/>
        </w:rPr>
        <w:sectPr w:rsidR="007C5953" w:rsidSect="009B67E4">
          <w:footerReference w:type="default" r:id="rId14"/>
          <w:pgSz w:w="11900" w:h="16840"/>
          <w:pgMar w:top="1134" w:right="850" w:bottom="1134" w:left="1701" w:header="708" w:footer="708" w:gutter="0"/>
          <w:cols w:space="708"/>
          <w:titlePg/>
          <w:docGrid w:linePitch="360"/>
        </w:sectPr>
      </w:pPr>
    </w:p>
    <w:p w14:paraId="6E652A3B" w14:textId="323A4FFD" w:rsidR="008958C7" w:rsidRDefault="008958C7" w:rsidP="00C06C98">
      <w:pPr>
        <w:tabs>
          <w:tab w:val="left" w:pos="1128"/>
        </w:tabs>
        <w:ind w:firstLine="0"/>
        <w:rPr>
          <w:rFonts w:eastAsiaTheme="majorEastAsia" w:cs="Times New Roman (Заголовки (сло"/>
          <w:b/>
          <w:caps/>
          <w:szCs w:val="32"/>
        </w:rPr>
      </w:pPr>
    </w:p>
    <w:p w14:paraId="76F909BC" w14:textId="5F77A1B0" w:rsidR="00C06C98" w:rsidRPr="00C06C98" w:rsidRDefault="00C06C98" w:rsidP="00C06C98">
      <w:pPr>
        <w:tabs>
          <w:tab w:val="left" w:pos="1128"/>
        </w:tabs>
        <w:rPr>
          <w:rFonts w:eastAsiaTheme="majorEastAsia" w:cs="Times New Roman (Заголовки (сло"/>
          <w:szCs w:val="32"/>
        </w:rPr>
        <w:sectPr w:rsidR="00C06C98" w:rsidRPr="00C06C98" w:rsidSect="009B67E4">
          <w:pgSz w:w="11900" w:h="16840"/>
          <w:pgMar w:top="1134" w:right="850" w:bottom="1134" w:left="1701" w:header="708" w:footer="708" w:gutter="0"/>
          <w:cols w:space="708"/>
          <w:titlePg/>
          <w:docGrid w:linePitch="360"/>
        </w:sectPr>
      </w:pPr>
      <w:r>
        <w:rPr>
          <w:rFonts w:eastAsiaTheme="majorEastAsia" w:cs="Times New Roman (Заголовки (сло"/>
          <w:szCs w:val="32"/>
        </w:rPr>
        <w:tab/>
      </w:r>
    </w:p>
    <w:sdt>
      <w:sdtPr>
        <w:rPr>
          <w:rFonts w:eastAsiaTheme="minorHAnsi" w:cs="Times New Roman"/>
          <w:bCs w:val="0"/>
          <w:caps w:val="0"/>
          <w:sz w:val="24"/>
          <w:szCs w:val="24"/>
          <w:lang w:eastAsia="en-US"/>
        </w:rPr>
        <w:id w:val="-1582671917"/>
        <w:docPartObj>
          <w:docPartGallery w:val="Table of Contents"/>
          <w:docPartUnique/>
        </w:docPartObj>
      </w:sdtPr>
      <w:sdtEndPr>
        <w:rPr>
          <w:noProof/>
        </w:rPr>
      </w:sdtEndPr>
      <w:sdtContent>
        <w:p w14:paraId="7284CABC" w14:textId="364D5C2A" w:rsidR="0086495E" w:rsidRPr="00AE04C5" w:rsidRDefault="0086495E" w:rsidP="00536B58">
          <w:pPr>
            <w:pStyle w:val="afa"/>
            <w:spacing w:line="360" w:lineRule="auto"/>
            <w:rPr>
              <w:rFonts w:cs="Times New Roman"/>
              <w:b/>
              <w:sz w:val="24"/>
              <w:szCs w:val="24"/>
            </w:rPr>
          </w:pPr>
          <w:r w:rsidRPr="00AE04C5">
            <w:rPr>
              <w:rFonts w:cs="Times New Roman"/>
              <w:b/>
              <w:sz w:val="24"/>
              <w:szCs w:val="24"/>
            </w:rPr>
            <w:t>Оглавление</w:t>
          </w:r>
        </w:p>
        <w:p w14:paraId="7D76E612" w14:textId="686B8F79" w:rsidR="00433367" w:rsidRPr="00433367" w:rsidRDefault="0086495E">
          <w:pPr>
            <w:pStyle w:val="11"/>
            <w:rPr>
              <w:rFonts w:eastAsiaTheme="minorEastAsia"/>
              <w:caps w:val="0"/>
              <w:lang w:eastAsia="ru-RU"/>
            </w:rPr>
          </w:pPr>
          <w:r w:rsidRPr="00433367">
            <w:rPr>
              <w:i/>
              <w:iCs/>
              <w:noProof w:val="0"/>
            </w:rPr>
            <w:fldChar w:fldCharType="begin"/>
          </w:r>
          <w:r w:rsidRPr="00433367">
            <w:instrText>TOC \o "1-3" \h \z \u</w:instrText>
          </w:r>
          <w:r w:rsidRPr="00433367">
            <w:rPr>
              <w:i/>
              <w:iCs/>
              <w:noProof w:val="0"/>
            </w:rPr>
            <w:fldChar w:fldCharType="separate"/>
          </w:r>
          <w:hyperlink w:anchor="_Toc73376355" w:history="1">
            <w:r w:rsidR="00433367" w:rsidRPr="00433367">
              <w:rPr>
                <w:rStyle w:val="aa"/>
              </w:rPr>
              <w:t>Введение</w:t>
            </w:r>
            <w:r w:rsidR="00433367" w:rsidRPr="00433367">
              <w:rPr>
                <w:webHidden/>
              </w:rPr>
              <w:tab/>
            </w:r>
            <w:r w:rsidR="00433367" w:rsidRPr="00433367">
              <w:rPr>
                <w:webHidden/>
              </w:rPr>
              <w:fldChar w:fldCharType="begin"/>
            </w:r>
            <w:r w:rsidR="00433367" w:rsidRPr="00433367">
              <w:rPr>
                <w:webHidden/>
              </w:rPr>
              <w:instrText xml:space="preserve"> PAGEREF _Toc73376355 \h </w:instrText>
            </w:r>
            <w:r w:rsidR="00433367" w:rsidRPr="00433367">
              <w:rPr>
                <w:webHidden/>
              </w:rPr>
            </w:r>
            <w:r w:rsidR="00433367" w:rsidRPr="00433367">
              <w:rPr>
                <w:webHidden/>
              </w:rPr>
              <w:fldChar w:fldCharType="separate"/>
            </w:r>
            <w:r w:rsidR="00433367" w:rsidRPr="00433367">
              <w:rPr>
                <w:webHidden/>
              </w:rPr>
              <w:t>5</w:t>
            </w:r>
            <w:r w:rsidR="00433367" w:rsidRPr="00433367">
              <w:rPr>
                <w:webHidden/>
              </w:rPr>
              <w:fldChar w:fldCharType="end"/>
            </w:r>
          </w:hyperlink>
        </w:p>
        <w:p w14:paraId="556546E2" w14:textId="504CA98F" w:rsidR="00433367" w:rsidRPr="00433367" w:rsidRDefault="00433367">
          <w:pPr>
            <w:pStyle w:val="11"/>
            <w:rPr>
              <w:rFonts w:eastAsiaTheme="minorEastAsia"/>
              <w:caps w:val="0"/>
              <w:lang w:eastAsia="ru-RU"/>
            </w:rPr>
          </w:pPr>
          <w:hyperlink w:anchor="_Toc73376356" w:history="1">
            <w:r w:rsidRPr="00433367">
              <w:rPr>
                <w:rStyle w:val="aa"/>
              </w:rPr>
              <w:t>Глава 1. Управление складской логистикой и поставкой грузов на строящиеся объекты компании «Эталон»</w:t>
            </w:r>
            <w:r w:rsidRPr="00433367">
              <w:rPr>
                <w:webHidden/>
              </w:rPr>
              <w:tab/>
            </w:r>
            <w:r w:rsidRPr="00433367">
              <w:rPr>
                <w:webHidden/>
              </w:rPr>
              <w:fldChar w:fldCharType="begin"/>
            </w:r>
            <w:r w:rsidRPr="00433367">
              <w:rPr>
                <w:webHidden/>
              </w:rPr>
              <w:instrText xml:space="preserve"> PAGEREF _Toc73376356 \h </w:instrText>
            </w:r>
            <w:r w:rsidRPr="00433367">
              <w:rPr>
                <w:webHidden/>
              </w:rPr>
            </w:r>
            <w:r w:rsidRPr="00433367">
              <w:rPr>
                <w:webHidden/>
              </w:rPr>
              <w:fldChar w:fldCharType="separate"/>
            </w:r>
            <w:r w:rsidRPr="00433367">
              <w:rPr>
                <w:webHidden/>
              </w:rPr>
              <w:t>8</w:t>
            </w:r>
            <w:r w:rsidRPr="00433367">
              <w:rPr>
                <w:webHidden/>
              </w:rPr>
              <w:fldChar w:fldCharType="end"/>
            </w:r>
          </w:hyperlink>
        </w:p>
        <w:p w14:paraId="295D402B" w14:textId="65EB1E49"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57" w:history="1">
            <w:r w:rsidRPr="00433367">
              <w:rPr>
                <w:rStyle w:val="aa"/>
                <w:rFonts w:ascii="Times New Roman" w:hAnsi="Times New Roman"/>
                <w:b w:val="0"/>
                <w:bCs w:val="0"/>
                <w:noProof/>
                <w:sz w:val="24"/>
                <w:szCs w:val="24"/>
              </w:rPr>
              <w:t>1.1.</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Сведения о компании</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_Toc73376357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8</w:t>
            </w:r>
            <w:r w:rsidRPr="00433367">
              <w:rPr>
                <w:rFonts w:ascii="Times New Roman" w:hAnsi="Times New Roman"/>
                <w:b w:val="0"/>
                <w:bCs w:val="0"/>
                <w:noProof/>
                <w:webHidden/>
                <w:sz w:val="24"/>
                <w:szCs w:val="24"/>
              </w:rPr>
              <w:fldChar w:fldCharType="end"/>
            </w:r>
          </w:hyperlink>
        </w:p>
        <w:p w14:paraId="797372F5" w14:textId="07AD26CC"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58" w:history="1">
            <w:r w:rsidRPr="00433367">
              <w:rPr>
                <w:rStyle w:val="aa"/>
                <w:rFonts w:ascii="Times New Roman" w:hAnsi="Times New Roman"/>
                <w:b w:val="0"/>
                <w:bCs w:val="0"/>
                <w:noProof/>
                <w:sz w:val="24"/>
                <w:szCs w:val="24"/>
              </w:rPr>
              <w:t>1.2.</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Основные этапы процесса строительства жилых зданий</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_Toc73376358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10</w:t>
            </w:r>
            <w:r w:rsidRPr="00433367">
              <w:rPr>
                <w:rFonts w:ascii="Times New Roman" w:hAnsi="Times New Roman"/>
                <w:b w:val="0"/>
                <w:bCs w:val="0"/>
                <w:noProof/>
                <w:webHidden/>
                <w:sz w:val="24"/>
                <w:szCs w:val="24"/>
              </w:rPr>
              <w:fldChar w:fldCharType="end"/>
            </w:r>
          </w:hyperlink>
        </w:p>
        <w:p w14:paraId="5D0E09D4" w14:textId="2CE3605F"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59" w:history="1">
            <w:r w:rsidRPr="00433367">
              <w:rPr>
                <w:rStyle w:val="aa"/>
                <w:rFonts w:ascii="Times New Roman" w:hAnsi="Times New Roman"/>
                <w:b w:val="0"/>
                <w:bCs w:val="0"/>
                <w:noProof/>
                <w:sz w:val="24"/>
                <w:szCs w:val="24"/>
              </w:rPr>
              <w:t>1.3.</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Анализ строительной отрасли в России</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_Toc73376359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15</w:t>
            </w:r>
            <w:r w:rsidRPr="00433367">
              <w:rPr>
                <w:rFonts w:ascii="Times New Roman" w:hAnsi="Times New Roman"/>
                <w:b w:val="0"/>
                <w:bCs w:val="0"/>
                <w:noProof/>
                <w:webHidden/>
                <w:sz w:val="24"/>
                <w:szCs w:val="24"/>
              </w:rPr>
              <w:fldChar w:fldCharType="end"/>
            </w:r>
          </w:hyperlink>
        </w:p>
        <w:p w14:paraId="7E9BE859" w14:textId="6E3162DE"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60" w:history="1">
            <w:r w:rsidRPr="00433367">
              <w:rPr>
                <w:rStyle w:val="aa"/>
                <w:rFonts w:ascii="Times New Roman" w:hAnsi="Times New Roman"/>
                <w:b w:val="0"/>
                <w:bCs w:val="0"/>
                <w:noProof/>
                <w:sz w:val="24"/>
                <w:szCs w:val="24"/>
              </w:rPr>
              <w:t>1.4.</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Анализ строительной отрасли в Санкт-Петербурге</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_Toc73376360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18</w:t>
            </w:r>
            <w:r w:rsidRPr="00433367">
              <w:rPr>
                <w:rFonts w:ascii="Times New Roman" w:hAnsi="Times New Roman"/>
                <w:b w:val="0"/>
                <w:bCs w:val="0"/>
                <w:noProof/>
                <w:webHidden/>
                <w:sz w:val="24"/>
                <w:szCs w:val="24"/>
              </w:rPr>
              <w:fldChar w:fldCharType="end"/>
            </w:r>
          </w:hyperlink>
        </w:p>
        <w:p w14:paraId="3E2D9279" w14:textId="111E3D35"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61" w:history="1">
            <w:r w:rsidRPr="00433367">
              <w:rPr>
                <w:rStyle w:val="aa"/>
                <w:rFonts w:ascii="Times New Roman" w:hAnsi="Times New Roman"/>
                <w:b w:val="0"/>
                <w:bCs w:val="0"/>
                <w:noProof/>
                <w:sz w:val="24"/>
                <w:szCs w:val="24"/>
              </w:rPr>
              <w:t>1.5.</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Компания «УПТК ЛенСпецСму»</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_Toc73376361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21</w:t>
            </w:r>
            <w:r w:rsidRPr="00433367">
              <w:rPr>
                <w:rFonts w:ascii="Times New Roman" w:hAnsi="Times New Roman"/>
                <w:b w:val="0"/>
                <w:bCs w:val="0"/>
                <w:noProof/>
                <w:webHidden/>
                <w:sz w:val="24"/>
                <w:szCs w:val="24"/>
              </w:rPr>
              <w:fldChar w:fldCharType="end"/>
            </w:r>
          </w:hyperlink>
        </w:p>
        <w:p w14:paraId="7558F469" w14:textId="7B8B4A9F"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62" w:history="1">
            <w:r w:rsidRPr="00433367">
              <w:rPr>
                <w:rStyle w:val="aa"/>
                <w:rFonts w:ascii="Times New Roman" w:hAnsi="Times New Roman"/>
                <w:noProof/>
                <w:sz w:val="24"/>
                <w:szCs w:val="24"/>
              </w:rPr>
              <w:t>1.5.1.</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Организационная структура компании</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_Toc73376362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22</w:t>
            </w:r>
            <w:r w:rsidRPr="00433367">
              <w:rPr>
                <w:rFonts w:ascii="Times New Roman" w:hAnsi="Times New Roman"/>
                <w:noProof/>
                <w:webHidden/>
                <w:sz w:val="24"/>
                <w:szCs w:val="24"/>
              </w:rPr>
              <w:fldChar w:fldCharType="end"/>
            </w:r>
          </w:hyperlink>
        </w:p>
        <w:p w14:paraId="70A552C8" w14:textId="429A9AE7"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63" w:history="1">
            <w:r w:rsidRPr="00433367">
              <w:rPr>
                <w:rStyle w:val="aa"/>
                <w:rFonts w:ascii="Times New Roman" w:hAnsi="Times New Roman"/>
                <w:noProof/>
                <w:sz w:val="24"/>
                <w:szCs w:val="24"/>
              </w:rPr>
              <w:t>1.5.2.</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Бизнес-процессы компании</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_Toc73376363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23</w:t>
            </w:r>
            <w:r w:rsidRPr="00433367">
              <w:rPr>
                <w:rFonts w:ascii="Times New Roman" w:hAnsi="Times New Roman"/>
                <w:noProof/>
                <w:webHidden/>
                <w:sz w:val="24"/>
                <w:szCs w:val="24"/>
              </w:rPr>
              <w:fldChar w:fldCharType="end"/>
            </w:r>
          </w:hyperlink>
        </w:p>
        <w:p w14:paraId="1165BF91" w14:textId="73701D85"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64" w:history="1">
            <w:r w:rsidRPr="00433367">
              <w:rPr>
                <w:rStyle w:val="aa"/>
                <w:rFonts w:ascii="Times New Roman" w:hAnsi="Times New Roman"/>
                <w:noProof/>
                <w:sz w:val="24"/>
                <w:szCs w:val="24"/>
              </w:rPr>
              <w:t>1.5.3.</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Данные о складе и складских процессах</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_Toc73376364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28</w:t>
            </w:r>
            <w:r w:rsidRPr="00433367">
              <w:rPr>
                <w:rFonts w:ascii="Times New Roman" w:hAnsi="Times New Roman"/>
                <w:noProof/>
                <w:webHidden/>
                <w:sz w:val="24"/>
                <w:szCs w:val="24"/>
              </w:rPr>
              <w:fldChar w:fldCharType="end"/>
            </w:r>
          </w:hyperlink>
        </w:p>
        <w:p w14:paraId="0772C95D" w14:textId="649F2369"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65" w:history="1">
            <w:r w:rsidRPr="00433367">
              <w:rPr>
                <w:rStyle w:val="aa"/>
                <w:rFonts w:ascii="Times New Roman" w:hAnsi="Times New Roman"/>
                <w:b w:val="0"/>
                <w:bCs w:val="0"/>
                <w:noProof/>
                <w:sz w:val="24"/>
                <w:szCs w:val="24"/>
              </w:rPr>
              <w:t>Выводы</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_Toc73376365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38</w:t>
            </w:r>
            <w:r w:rsidRPr="00433367">
              <w:rPr>
                <w:rFonts w:ascii="Times New Roman" w:hAnsi="Times New Roman"/>
                <w:b w:val="0"/>
                <w:bCs w:val="0"/>
                <w:noProof/>
                <w:webHidden/>
                <w:sz w:val="24"/>
                <w:szCs w:val="24"/>
              </w:rPr>
              <w:fldChar w:fldCharType="end"/>
            </w:r>
          </w:hyperlink>
        </w:p>
        <w:p w14:paraId="59A3A44A" w14:textId="01573D60" w:rsidR="00433367" w:rsidRPr="00433367" w:rsidRDefault="00433367">
          <w:pPr>
            <w:pStyle w:val="11"/>
            <w:rPr>
              <w:rFonts w:eastAsiaTheme="minorEastAsia"/>
              <w:caps w:val="0"/>
              <w:lang w:eastAsia="ru-RU"/>
            </w:rPr>
          </w:pPr>
          <w:hyperlink w:anchor="_Toc73376366" w:history="1">
            <w:r w:rsidRPr="00433367">
              <w:rPr>
                <w:rStyle w:val="aa"/>
              </w:rPr>
              <w:t>Глава 2. Методы совершенствования управления на складах и при поставке материалов</w:t>
            </w:r>
            <w:r w:rsidRPr="00433367">
              <w:rPr>
                <w:webHidden/>
              </w:rPr>
              <w:tab/>
            </w:r>
            <w:r w:rsidRPr="00433367">
              <w:rPr>
                <w:webHidden/>
              </w:rPr>
              <w:fldChar w:fldCharType="begin"/>
            </w:r>
            <w:r w:rsidRPr="00433367">
              <w:rPr>
                <w:webHidden/>
              </w:rPr>
              <w:instrText xml:space="preserve"> PAGEREF _Toc73376366 \h </w:instrText>
            </w:r>
            <w:r w:rsidRPr="00433367">
              <w:rPr>
                <w:webHidden/>
              </w:rPr>
            </w:r>
            <w:r w:rsidRPr="00433367">
              <w:rPr>
                <w:webHidden/>
              </w:rPr>
              <w:fldChar w:fldCharType="separate"/>
            </w:r>
            <w:r w:rsidRPr="00433367">
              <w:rPr>
                <w:webHidden/>
              </w:rPr>
              <w:t>39</w:t>
            </w:r>
            <w:r w:rsidRPr="00433367">
              <w:rPr>
                <w:webHidden/>
              </w:rPr>
              <w:fldChar w:fldCharType="end"/>
            </w:r>
          </w:hyperlink>
        </w:p>
        <w:p w14:paraId="75E28ADD" w14:textId="05BF58CC"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67" w:history="1">
            <w:r w:rsidRPr="00433367">
              <w:rPr>
                <w:rStyle w:val="aa"/>
                <w:rFonts w:ascii="Times New Roman" w:hAnsi="Times New Roman"/>
                <w:b w:val="0"/>
                <w:bCs w:val="0"/>
                <w:noProof/>
                <w:sz w:val="24"/>
                <w:szCs w:val="24"/>
              </w:rPr>
              <w:t>2.1.</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Роль склада в работе УПТК «ЛенСпецСму»</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_Toc73376367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39</w:t>
            </w:r>
            <w:r w:rsidRPr="00433367">
              <w:rPr>
                <w:rFonts w:ascii="Times New Roman" w:hAnsi="Times New Roman"/>
                <w:b w:val="0"/>
                <w:bCs w:val="0"/>
                <w:noProof/>
                <w:webHidden/>
                <w:sz w:val="24"/>
                <w:szCs w:val="24"/>
              </w:rPr>
              <w:fldChar w:fldCharType="end"/>
            </w:r>
          </w:hyperlink>
        </w:p>
        <w:p w14:paraId="0EF63447" w14:textId="4E462C7D"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68" w:history="1">
            <w:r w:rsidRPr="00433367">
              <w:rPr>
                <w:rStyle w:val="aa"/>
                <w:rFonts w:ascii="Times New Roman" w:hAnsi="Times New Roman"/>
                <w:b w:val="0"/>
                <w:bCs w:val="0"/>
                <w:noProof/>
                <w:sz w:val="24"/>
                <w:szCs w:val="24"/>
              </w:rPr>
              <w:t>2.2.</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Этапы складского технологического процесса</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_Toc73376368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40</w:t>
            </w:r>
            <w:r w:rsidRPr="00433367">
              <w:rPr>
                <w:rFonts w:ascii="Times New Roman" w:hAnsi="Times New Roman"/>
                <w:b w:val="0"/>
                <w:bCs w:val="0"/>
                <w:noProof/>
                <w:webHidden/>
                <w:sz w:val="24"/>
                <w:szCs w:val="24"/>
              </w:rPr>
              <w:fldChar w:fldCharType="end"/>
            </w:r>
          </w:hyperlink>
        </w:p>
        <w:p w14:paraId="1640422A" w14:textId="0A8E4B1D"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69" w:history="1">
            <w:r w:rsidRPr="00433367">
              <w:rPr>
                <w:rStyle w:val="aa"/>
                <w:rFonts w:ascii="Times New Roman" w:hAnsi="Times New Roman"/>
                <w:b w:val="0"/>
                <w:bCs w:val="0"/>
                <w:noProof/>
                <w:sz w:val="24"/>
                <w:szCs w:val="24"/>
              </w:rPr>
              <w:t>2.3.</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Методы оптимизации размещения материалов на хранение</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_Toc73376369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40</w:t>
            </w:r>
            <w:r w:rsidRPr="00433367">
              <w:rPr>
                <w:rFonts w:ascii="Times New Roman" w:hAnsi="Times New Roman"/>
                <w:b w:val="0"/>
                <w:bCs w:val="0"/>
                <w:noProof/>
                <w:webHidden/>
                <w:sz w:val="24"/>
                <w:szCs w:val="24"/>
              </w:rPr>
              <w:fldChar w:fldCharType="end"/>
            </w:r>
          </w:hyperlink>
        </w:p>
        <w:p w14:paraId="3A370BD7" w14:textId="07606BA7"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70" w:history="1">
            <w:r w:rsidRPr="00433367">
              <w:rPr>
                <w:rStyle w:val="aa"/>
                <w:rFonts w:ascii="Times New Roman" w:hAnsi="Times New Roman"/>
                <w:noProof/>
                <w:sz w:val="24"/>
                <w:szCs w:val="24"/>
              </w:rPr>
              <w:t>2.3.1.</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 xml:space="preserve">Метод индекса </w:t>
            </w:r>
            <w:r w:rsidRPr="00433367">
              <w:rPr>
                <w:rStyle w:val="aa"/>
                <w:rFonts w:ascii="Times New Roman" w:hAnsi="Times New Roman"/>
                <w:noProof/>
                <w:sz w:val="24"/>
                <w:szCs w:val="24"/>
                <w:lang w:val="en-US"/>
              </w:rPr>
              <w:t>COI</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_Toc73376370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43</w:t>
            </w:r>
            <w:r w:rsidRPr="00433367">
              <w:rPr>
                <w:rFonts w:ascii="Times New Roman" w:hAnsi="Times New Roman"/>
                <w:noProof/>
                <w:webHidden/>
                <w:sz w:val="24"/>
                <w:szCs w:val="24"/>
              </w:rPr>
              <w:fldChar w:fldCharType="end"/>
            </w:r>
          </w:hyperlink>
        </w:p>
        <w:p w14:paraId="6CCE14FD" w14:textId="4813088B"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71" w:history="1">
            <w:r w:rsidRPr="00433367">
              <w:rPr>
                <w:rStyle w:val="aa"/>
                <w:rFonts w:ascii="Times New Roman" w:hAnsi="Times New Roman"/>
                <w:noProof/>
                <w:sz w:val="24"/>
                <w:szCs w:val="24"/>
              </w:rPr>
              <w:t>2.3.2.</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Объемно-ориентированное распределение</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_Toc73376371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46</w:t>
            </w:r>
            <w:r w:rsidRPr="00433367">
              <w:rPr>
                <w:rFonts w:ascii="Times New Roman" w:hAnsi="Times New Roman"/>
                <w:noProof/>
                <w:webHidden/>
                <w:sz w:val="24"/>
                <w:szCs w:val="24"/>
              </w:rPr>
              <w:fldChar w:fldCharType="end"/>
            </w:r>
          </w:hyperlink>
        </w:p>
        <w:p w14:paraId="39081E9A" w14:textId="04B37B43"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72" w:history="1">
            <w:r w:rsidRPr="00433367">
              <w:rPr>
                <w:rStyle w:val="aa"/>
                <w:rFonts w:ascii="Times New Roman" w:hAnsi="Times New Roman"/>
                <w:noProof/>
                <w:sz w:val="24"/>
                <w:szCs w:val="24"/>
              </w:rPr>
              <w:t>2.3.3.</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АВС-анализ</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_Toc73376372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46</w:t>
            </w:r>
            <w:r w:rsidRPr="00433367">
              <w:rPr>
                <w:rFonts w:ascii="Times New Roman" w:hAnsi="Times New Roman"/>
                <w:noProof/>
                <w:webHidden/>
                <w:sz w:val="24"/>
                <w:szCs w:val="24"/>
              </w:rPr>
              <w:fldChar w:fldCharType="end"/>
            </w:r>
          </w:hyperlink>
        </w:p>
        <w:p w14:paraId="078ADAFB" w14:textId="2E12A5F9"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73" w:history="1">
            <w:r w:rsidRPr="00433367">
              <w:rPr>
                <w:rStyle w:val="aa"/>
                <w:rFonts w:ascii="Times New Roman" w:hAnsi="Times New Roman"/>
                <w:noProof/>
                <w:sz w:val="24"/>
                <w:szCs w:val="24"/>
              </w:rPr>
              <w:t>2.3.4.</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lang w:val="en-US"/>
              </w:rPr>
              <w:t>XYZ</w:t>
            </w:r>
            <w:r w:rsidRPr="00433367">
              <w:rPr>
                <w:rStyle w:val="aa"/>
                <w:rFonts w:ascii="Times New Roman" w:hAnsi="Times New Roman"/>
                <w:noProof/>
                <w:sz w:val="24"/>
                <w:szCs w:val="24"/>
              </w:rPr>
              <w:t>-анализ</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_Toc73376373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53</w:t>
            </w:r>
            <w:r w:rsidRPr="00433367">
              <w:rPr>
                <w:rFonts w:ascii="Times New Roman" w:hAnsi="Times New Roman"/>
                <w:noProof/>
                <w:webHidden/>
                <w:sz w:val="24"/>
                <w:szCs w:val="24"/>
              </w:rPr>
              <w:fldChar w:fldCharType="end"/>
            </w:r>
          </w:hyperlink>
        </w:p>
        <w:p w14:paraId="74FF8B46" w14:textId="48A2A0F0"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74" w:history="1">
            <w:r w:rsidRPr="00433367">
              <w:rPr>
                <w:rStyle w:val="aa"/>
                <w:rFonts w:ascii="Times New Roman" w:hAnsi="Times New Roman"/>
                <w:noProof/>
                <w:sz w:val="24"/>
                <w:szCs w:val="24"/>
              </w:rPr>
              <w:t>2.3.5.</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 xml:space="preserve">Совмещенный </w:t>
            </w:r>
            <w:r w:rsidRPr="00433367">
              <w:rPr>
                <w:rStyle w:val="aa"/>
                <w:rFonts w:ascii="Times New Roman" w:hAnsi="Times New Roman"/>
                <w:noProof/>
                <w:sz w:val="24"/>
                <w:szCs w:val="24"/>
                <w:lang w:val="en-US"/>
              </w:rPr>
              <w:t>ABC</w:t>
            </w:r>
            <w:r w:rsidRPr="00433367">
              <w:rPr>
                <w:rStyle w:val="aa"/>
                <w:rFonts w:ascii="Times New Roman" w:hAnsi="Times New Roman"/>
                <w:noProof/>
                <w:sz w:val="24"/>
                <w:szCs w:val="24"/>
              </w:rPr>
              <w:t>-</w:t>
            </w:r>
            <w:r w:rsidRPr="00433367">
              <w:rPr>
                <w:rStyle w:val="aa"/>
                <w:rFonts w:ascii="Times New Roman" w:hAnsi="Times New Roman"/>
                <w:noProof/>
                <w:sz w:val="24"/>
                <w:szCs w:val="24"/>
                <w:lang w:val="en-US"/>
              </w:rPr>
              <w:t>XYZ</w:t>
            </w:r>
            <w:r w:rsidRPr="00433367">
              <w:rPr>
                <w:rStyle w:val="aa"/>
                <w:rFonts w:ascii="Times New Roman" w:hAnsi="Times New Roman"/>
                <w:noProof/>
                <w:sz w:val="24"/>
                <w:szCs w:val="24"/>
              </w:rPr>
              <w:t xml:space="preserve"> анализ</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_Toc73376374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59</w:t>
            </w:r>
            <w:r w:rsidRPr="00433367">
              <w:rPr>
                <w:rFonts w:ascii="Times New Roman" w:hAnsi="Times New Roman"/>
                <w:noProof/>
                <w:webHidden/>
                <w:sz w:val="24"/>
                <w:szCs w:val="24"/>
              </w:rPr>
              <w:fldChar w:fldCharType="end"/>
            </w:r>
          </w:hyperlink>
        </w:p>
        <w:p w14:paraId="0A8EF033" w14:textId="0D644463"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75" w:history="1">
            <w:r w:rsidRPr="00433367">
              <w:rPr>
                <w:rStyle w:val="aa"/>
                <w:rFonts w:ascii="Times New Roman" w:hAnsi="Times New Roman"/>
                <w:b w:val="0"/>
                <w:bCs w:val="0"/>
                <w:noProof/>
                <w:sz w:val="24"/>
                <w:szCs w:val="24"/>
              </w:rPr>
              <w:t>2.4.</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Сезонность в строительстве в России</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_Toc73376375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62</w:t>
            </w:r>
            <w:r w:rsidRPr="00433367">
              <w:rPr>
                <w:rFonts w:ascii="Times New Roman" w:hAnsi="Times New Roman"/>
                <w:b w:val="0"/>
                <w:bCs w:val="0"/>
                <w:noProof/>
                <w:webHidden/>
                <w:sz w:val="24"/>
                <w:szCs w:val="24"/>
              </w:rPr>
              <w:fldChar w:fldCharType="end"/>
            </w:r>
          </w:hyperlink>
        </w:p>
        <w:p w14:paraId="28A17A11" w14:textId="1ECF02F9"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76" w:history="1">
            <w:r w:rsidRPr="00433367">
              <w:rPr>
                <w:rStyle w:val="aa"/>
                <w:rFonts w:ascii="Times New Roman" w:hAnsi="Times New Roman"/>
                <w:b w:val="0"/>
                <w:bCs w:val="0"/>
                <w:noProof/>
                <w:sz w:val="24"/>
                <w:szCs w:val="24"/>
              </w:rPr>
              <w:t>2.5.</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Сравнение и выбор оптимального метода размещения материалов на складе</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_Toc73376376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63</w:t>
            </w:r>
            <w:r w:rsidRPr="00433367">
              <w:rPr>
                <w:rFonts w:ascii="Times New Roman" w:hAnsi="Times New Roman"/>
                <w:b w:val="0"/>
                <w:bCs w:val="0"/>
                <w:noProof/>
                <w:webHidden/>
                <w:sz w:val="24"/>
                <w:szCs w:val="24"/>
              </w:rPr>
              <w:fldChar w:fldCharType="end"/>
            </w:r>
          </w:hyperlink>
        </w:p>
        <w:p w14:paraId="55D4B817" w14:textId="62CEDCB6"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77" w:history="1">
            <w:r w:rsidRPr="00433367">
              <w:rPr>
                <w:rStyle w:val="aa"/>
                <w:rFonts w:ascii="Times New Roman" w:hAnsi="Times New Roman"/>
                <w:b w:val="0"/>
                <w:bCs w:val="0"/>
                <w:noProof/>
                <w:sz w:val="24"/>
                <w:szCs w:val="24"/>
              </w:rPr>
              <w:t>2.6.</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Выбор метода для применения в складской деятельности</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_Toc73376377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67</w:t>
            </w:r>
            <w:r w:rsidRPr="00433367">
              <w:rPr>
                <w:rFonts w:ascii="Times New Roman" w:hAnsi="Times New Roman"/>
                <w:b w:val="0"/>
                <w:bCs w:val="0"/>
                <w:noProof/>
                <w:webHidden/>
                <w:sz w:val="24"/>
                <w:szCs w:val="24"/>
              </w:rPr>
              <w:fldChar w:fldCharType="end"/>
            </w:r>
          </w:hyperlink>
        </w:p>
        <w:p w14:paraId="5CA722FF" w14:textId="28742851" w:rsidR="00433367" w:rsidRPr="00433367" w:rsidRDefault="00433367">
          <w:pPr>
            <w:pStyle w:val="11"/>
            <w:rPr>
              <w:rFonts w:eastAsiaTheme="minorEastAsia"/>
              <w:caps w:val="0"/>
              <w:lang w:eastAsia="ru-RU"/>
            </w:rPr>
          </w:pPr>
          <w:hyperlink w:anchor="_Toc73376378" w:history="1">
            <w:r w:rsidRPr="00433367">
              <w:rPr>
                <w:rStyle w:val="aa"/>
              </w:rPr>
              <w:t>Глава 3. Определение оптимального расположения грузов на складе и разработка рекомендаций компании «ЛенСпецСму»</w:t>
            </w:r>
            <w:r w:rsidRPr="00433367">
              <w:rPr>
                <w:webHidden/>
              </w:rPr>
              <w:tab/>
            </w:r>
            <w:r w:rsidRPr="00433367">
              <w:rPr>
                <w:webHidden/>
              </w:rPr>
              <w:fldChar w:fldCharType="begin"/>
            </w:r>
            <w:r w:rsidRPr="00433367">
              <w:rPr>
                <w:webHidden/>
              </w:rPr>
              <w:instrText xml:space="preserve"> PAGEREF _Toc73376378 \h </w:instrText>
            </w:r>
            <w:r w:rsidRPr="00433367">
              <w:rPr>
                <w:webHidden/>
              </w:rPr>
            </w:r>
            <w:r w:rsidRPr="00433367">
              <w:rPr>
                <w:webHidden/>
              </w:rPr>
              <w:fldChar w:fldCharType="separate"/>
            </w:r>
            <w:r w:rsidRPr="00433367">
              <w:rPr>
                <w:webHidden/>
              </w:rPr>
              <w:t>68</w:t>
            </w:r>
            <w:r w:rsidRPr="00433367">
              <w:rPr>
                <w:webHidden/>
              </w:rPr>
              <w:fldChar w:fldCharType="end"/>
            </w:r>
          </w:hyperlink>
        </w:p>
        <w:p w14:paraId="12F665E8" w14:textId="31122178"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79" w:history="1">
            <w:r w:rsidRPr="00433367">
              <w:rPr>
                <w:rStyle w:val="aa"/>
                <w:rFonts w:ascii="Times New Roman" w:hAnsi="Times New Roman"/>
                <w:b w:val="0"/>
                <w:bCs w:val="0"/>
                <w:noProof/>
                <w:sz w:val="24"/>
                <w:szCs w:val="24"/>
              </w:rPr>
              <w:t>3.1.</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Определение необходимых данных для расчетов</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_Toc73376379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68</w:t>
            </w:r>
            <w:r w:rsidRPr="00433367">
              <w:rPr>
                <w:rFonts w:ascii="Times New Roman" w:hAnsi="Times New Roman"/>
                <w:b w:val="0"/>
                <w:bCs w:val="0"/>
                <w:noProof/>
                <w:webHidden/>
                <w:sz w:val="24"/>
                <w:szCs w:val="24"/>
              </w:rPr>
              <w:fldChar w:fldCharType="end"/>
            </w:r>
          </w:hyperlink>
        </w:p>
        <w:p w14:paraId="11B043E2" w14:textId="1D13E8F7"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80" w:history="1">
            <w:r w:rsidRPr="00433367">
              <w:rPr>
                <w:rStyle w:val="aa"/>
                <w:rFonts w:ascii="Times New Roman" w:hAnsi="Times New Roman"/>
                <w:b w:val="0"/>
                <w:bCs w:val="0"/>
                <w:noProof/>
                <w:sz w:val="24"/>
                <w:szCs w:val="24"/>
              </w:rPr>
              <w:t>3.2.</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АВС-анализ</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_Toc73376380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68</w:t>
            </w:r>
            <w:r w:rsidRPr="00433367">
              <w:rPr>
                <w:rFonts w:ascii="Times New Roman" w:hAnsi="Times New Roman"/>
                <w:b w:val="0"/>
                <w:bCs w:val="0"/>
                <w:noProof/>
                <w:webHidden/>
                <w:sz w:val="24"/>
                <w:szCs w:val="24"/>
              </w:rPr>
              <w:fldChar w:fldCharType="end"/>
            </w:r>
          </w:hyperlink>
        </w:p>
        <w:p w14:paraId="3228FD55" w14:textId="24281D40"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81" w:history="1">
            <w:r w:rsidRPr="00433367">
              <w:rPr>
                <w:rStyle w:val="aa"/>
                <w:rFonts w:ascii="Times New Roman" w:hAnsi="Times New Roman"/>
                <w:b w:val="0"/>
                <w:bCs w:val="0"/>
                <w:noProof/>
                <w:sz w:val="24"/>
                <w:szCs w:val="24"/>
              </w:rPr>
              <w:t>3.3.</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lang w:val="en-US"/>
              </w:rPr>
              <w:t>XYZ-</w:t>
            </w:r>
            <w:r w:rsidRPr="00433367">
              <w:rPr>
                <w:rStyle w:val="aa"/>
                <w:rFonts w:ascii="Times New Roman" w:hAnsi="Times New Roman"/>
                <w:b w:val="0"/>
                <w:bCs w:val="0"/>
                <w:noProof/>
                <w:sz w:val="24"/>
                <w:szCs w:val="24"/>
              </w:rPr>
              <w:t>анализ</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_Toc73376381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69</w:t>
            </w:r>
            <w:r w:rsidRPr="00433367">
              <w:rPr>
                <w:rFonts w:ascii="Times New Roman" w:hAnsi="Times New Roman"/>
                <w:b w:val="0"/>
                <w:bCs w:val="0"/>
                <w:noProof/>
                <w:webHidden/>
                <w:sz w:val="24"/>
                <w:szCs w:val="24"/>
              </w:rPr>
              <w:fldChar w:fldCharType="end"/>
            </w:r>
          </w:hyperlink>
        </w:p>
        <w:p w14:paraId="698B839D" w14:textId="454431B7"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82" w:history="1">
            <w:r w:rsidRPr="00433367">
              <w:rPr>
                <w:rStyle w:val="aa"/>
                <w:rFonts w:ascii="Times New Roman" w:hAnsi="Times New Roman"/>
                <w:b w:val="0"/>
                <w:bCs w:val="0"/>
                <w:noProof/>
                <w:sz w:val="24"/>
                <w:szCs w:val="24"/>
              </w:rPr>
              <w:t>3.4.</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 xml:space="preserve">Совмещение результатов АВС и </w:t>
            </w:r>
            <w:r w:rsidRPr="00433367">
              <w:rPr>
                <w:rStyle w:val="aa"/>
                <w:rFonts w:ascii="Times New Roman" w:hAnsi="Times New Roman"/>
                <w:b w:val="0"/>
                <w:bCs w:val="0"/>
                <w:noProof/>
                <w:sz w:val="24"/>
                <w:szCs w:val="24"/>
                <w:lang w:val="en-US"/>
              </w:rPr>
              <w:t>XYZ</w:t>
            </w:r>
            <w:r w:rsidRPr="00433367">
              <w:rPr>
                <w:rStyle w:val="aa"/>
                <w:rFonts w:ascii="Times New Roman" w:hAnsi="Times New Roman"/>
                <w:b w:val="0"/>
                <w:bCs w:val="0"/>
                <w:noProof/>
                <w:sz w:val="24"/>
                <w:szCs w:val="24"/>
              </w:rPr>
              <w:t>-анализов</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_Toc73376382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71</w:t>
            </w:r>
            <w:r w:rsidRPr="00433367">
              <w:rPr>
                <w:rFonts w:ascii="Times New Roman" w:hAnsi="Times New Roman"/>
                <w:b w:val="0"/>
                <w:bCs w:val="0"/>
                <w:noProof/>
                <w:webHidden/>
                <w:sz w:val="24"/>
                <w:szCs w:val="24"/>
              </w:rPr>
              <w:fldChar w:fldCharType="end"/>
            </w:r>
          </w:hyperlink>
        </w:p>
        <w:p w14:paraId="284500CB" w14:textId="344E2E91"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83" w:history="1">
            <w:r w:rsidRPr="00433367">
              <w:rPr>
                <w:rStyle w:val="aa"/>
                <w:rFonts w:ascii="Times New Roman" w:hAnsi="Times New Roman"/>
                <w:b w:val="0"/>
                <w:bCs w:val="0"/>
                <w:noProof/>
                <w:sz w:val="24"/>
                <w:szCs w:val="24"/>
              </w:rPr>
              <w:t>3.5.</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Оценка эффективности предложенных решений</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_Toc73376383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76</w:t>
            </w:r>
            <w:r w:rsidRPr="00433367">
              <w:rPr>
                <w:rFonts w:ascii="Times New Roman" w:hAnsi="Times New Roman"/>
                <w:b w:val="0"/>
                <w:bCs w:val="0"/>
                <w:noProof/>
                <w:webHidden/>
                <w:sz w:val="24"/>
                <w:szCs w:val="24"/>
              </w:rPr>
              <w:fldChar w:fldCharType="end"/>
            </w:r>
          </w:hyperlink>
        </w:p>
        <w:p w14:paraId="7A3C2EA7" w14:textId="79D938A2"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84" w:history="1">
            <w:r w:rsidRPr="00433367">
              <w:rPr>
                <w:rStyle w:val="aa"/>
                <w:rFonts w:ascii="Times New Roman" w:hAnsi="Times New Roman"/>
                <w:noProof/>
                <w:sz w:val="24"/>
                <w:szCs w:val="24"/>
              </w:rPr>
              <w:t>3.5.1.</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Определение цели имитационного моделирования</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_Toc73376384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77</w:t>
            </w:r>
            <w:r w:rsidRPr="00433367">
              <w:rPr>
                <w:rFonts w:ascii="Times New Roman" w:hAnsi="Times New Roman"/>
                <w:noProof/>
                <w:webHidden/>
                <w:sz w:val="24"/>
                <w:szCs w:val="24"/>
              </w:rPr>
              <w:fldChar w:fldCharType="end"/>
            </w:r>
          </w:hyperlink>
        </w:p>
        <w:p w14:paraId="71D6C4BC" w14:textId="029B976B"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85" w:history="1">
            <w:r w:rsidRPr="00433367">
              <w:rPr>
                <w:rStyle w:val="aa"/>
                <w:rFonts w:ascii="Times New Roman" w:hAnsi="Times New Roman"/>
                <w:noProof/>
                <w:sz w:val="24"/>
                <w:szCs w:val="24"/>
              </w:rPr>
              <w:t>3.5.2.</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Построение событийной части модели</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_Toc73376385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79</w:t>
            </w:r>
            <w:r w:rsidRPr="00433367">
              <w:rPr>
                <w:rFonts w:ascii="Times New Roman" w:hAnsi="Times New Roman"/>
                <w:noProof/>
                <w:webHidden/>
                <w:sz w:val="24"/>
                <w:szCs w:val="24"/>
              </w:rPr>
              <w:fldChar w:fldCharType="end"/>
            </w:r>
          </w:hyperlink>
        </w:p>
        <w:p w14:paraId="57465B1A" w14:textId="1A95272F"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86" w:history="1">
            <w:r w:rsidRPr="00433367">
              <w:rPr>
                <w:rStyle w:val="aa"/>
                <w:rFonts w:ascii="Times New Roman" w:hAnsi="Times New Roman"/>
                <w:noProof/>
                <w:sz w:val="24"/>
                <w:szCs w:val="24"/>
              </w:rPr>
              <w:t>3.5.3.</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Выполнение эксперимента</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_Toc73376386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84</w:t>
            </w:r>
            <w:r w:rsidRPr="00433367">
              <w:rPr>
                <w:rFonts w:ascii="Times New Roman" w:hAnsi="Times New Roman"/>
                <w:noProof/>
                <w:webHidden/>
                <w:sz w:val="24"/>
                <w:szCs w:val="24"/>
              </w:rPr>
              <w:fldChar w:fldCharType="end"/>
            </w:r>
          </w:hyperlink>
        </w:p>
        <w:p w14:paraId="4121E98F" w14:textId="66B2CAC5" w:rsidR="00433367" w:rsidRPr="00433367" w:rsidRDefault="00433367">
          <w:pPr>
            <w:pStyle w:val="31"/>
            <w:tabs>
              <w:tab w:val="left" w:pos="1920"/>
              <w:tab w:val="right" w:leader="dot" w:pos="9339"/>
            </w:tabs>
            <w:rPr>
              <w:rFonts w:ascii="Times New Roman" w:eastAsiaTheme="minorEastAsia" w:hAnsi="Times New Roman"/>
              <w:noProof/>
              <w:sz w:val="24"/>
              <w:szCs w:val="24"/>
              <w:lang w:eastAsia="ru-RU"/>
            </w:rPr>
          </w:pPr>
          <w:hyperlink w:anchor="_Toc73376387" w:history="1">
            <w:r w:rsidRPr="00433367">
              <w:rPr>
                <w:rStyle w:val="aa"/>
                <w:rFonts w:ascii="Times New Roman" w:hAnsi="Times New Roman"/>
                <w:noProof/>
                <w:sz w:val="24"/>
                <w:szCs w:val="24"/>
              </w:rPr>
              <w:t>3.5.4.</w:t>
            </w:r>
            <w:r w:rsidRPr="00433367">
              <w:rPr>
                <w:rFonts w:ascii="Times New Roman" w:eastAsiaTheme="minorEastAsia" w:hAnsi="Times New Roman"/>
                <w:noProof/>
                <w:sz w:val="24"/>
                <w:szCs w:val="24"/>
                <w:lang w:eastAsia="ru-RU"/>
              </w:rPr>
              <w:tab/>
            </w:r>
            <w:r w:rsidRPr="00433367">
              <w:rPr>
                <w:rStyle w:val="aa"/>
                <w:rFonts w:ascii="Times New Roman" w:hAnsi="Times New Roman"/>
                <w:noProof/>
                <w:sz w:val="24"/>
                <w:szCs w:val="24"/>
              </w:rPr>
              <w:t>Объяснение результатов эксперимента</w:t>
            </w:r>
            <w:r w:rsidRPr="00433367">
              <w:rPr>
                <w:rFonts w:ascii="Times New Roman" w:hAnsi="Times New Roman"/>
                <w:noProof/>
                <w:webHidden/>
                <w:sz w:val="24"/>
                <w:szCs w:val="24"/>
              </w:rPr>
              <w:tab/>
            </w:r>
            <w:r w:rsidRPr="00433367">
              <w:rPr>
                <w:rFonts w:ascii="Times New Roman" w:hAnsi="Times New Roman"/>
                <w:noProof/>
                <w:webHidden/>
                <w:sz w:val="24"/>
                <w:szCs w:val="24"/>
              </w:rPr>
              <w:fldChar w:fldCharType="begin"/>
            </w:r>
            <w:r w:rsidRPr="00433367">
              <w:rPr>
                <w:rFonts w:ascii="Times New Roman" w:hAnsi="Times New Roman"/>
                <w:noProof/>
                <w:webHidden/>
                <w:sz w:val="24"/>
                <w:szCs w:val="24"/>
              </w:rPr>
              <w:instrText xml:space="preserve"> PAGEREF _Toc73376387 \h </w:instrText>
            </w:r>
            <w:r w:rsidRPr="00433367">
              <w:rPr>
                <w:rFonts w:ascii="Times New Roman" w:hAnsi="Times New Roman"/>
                <w:noProof/>
                <w:webHidden/>
                <w:sz w:val="24"/>
                <w:szCs w:val="24"/>
              </w:rPr>
            </w:r>
            <w:r w:rsidRPr="00433367">
              <w:rPr>
                <w:rFonts w:ascii="Times New Roman" w:hAnsi="Times New Roman"/>
                <w:noProof/>
                <w:webHidden/>
                <w:sz w:val="24"/>
                <w:szCs w:val="24"/>
              </w:rPr>
              <w:fldChar w:fldCharType="separate"/>
            </w:r>
            <w:r w:rsidRPr="00433367">
              <w:rPr>
                <w:rFonts w:ascii="Times New Roman" w:hAnsi="Times New Roman"/>
                <w:noProof/>
                <w:webHidden/>
                <w:sz w:val="24"/>
                <w:szCs w:val="24"/>
              </w:rPr>
              <w:t>85</w:t>
            </w:r>
            <w:r w:rsidRPr="00433367">
              <w:rPr>
                <w:rFonts w:ascii="Times New Roman" w:hAnsi="Times New Roman"/>
                <w:noProof/>
                <w:webHidden/>
                <w:sz w:val="24"/>
                <w:szCs w:val="24"/>
              </w:rPr>
              <w:fldChar w:fldCharType="end"/>
            </w:r>
          </w:hyperlink>
        </w:p>
        <w:p w14:paraId="4D09E91E" w14:textId="1FEAFACA" w:rsidR="00433367" w:rsidRPr="00433367" w:rsidRDefault="00433367">
          <w:pPr>
            <w:pStyle w:val="21"/>
            <w:tabs>
              <w:tab w:val="left" w:pos="1680"/>
              <w:tab w:val="right" w:leader="dot" w:pos="9339"/>
            </w:tabs>
            <w:rPr>
              <w:rFonts w:ascii="Times New Roman" w:eastAsiaTheme="minorEastAsia" w:hAnsi="Times New Roman"/>
              <w:b w:val="0"/>
              <w:bCs w:val="0"/>
              <w:noProof/>
              <w:sz w:val="24"/>
              <w:szCs w:val="24"/>
              <w:lang w:eastAsia="ru-RU"/>
            </w:rPr>
          </w:pPr>
          <w:hyperlink w:anchor="_Toc73376388" w:history="1">
            <w:r w:rsidRPr="00433367">
              <w:rPr>
                <w:rStyle w:val="aa"/>
                <w:rFonts w:ascii="Times New Roman" w:hAnsi="Times New Roman"/>
                <w:b w:val="0"/>
                <w:bCs w:val="0"/>
                <w:noProof/>
                <w:sz w:val="24"/>
                <w:szCs w:val="24"/>
              </w:rPr>
              <w:t>3.6.</w:t>
            </w:r>
            <w:r w:rsidRPr="00433367">
              <w:rPr>
                <w:rFonts w:ascii="Times New Roman" w:eastAsiaTheme="minorEastAsia" w:hAnsi="Times New Roman"/>
                <w:b w:val="0"/>
                <w:bCs w:val="0"/>
                <w:noProof/>
                <w:sz w:val="24"/>
                <w:szCs w:val="24"/>
                <w:lang w:eastAsia="ru-RU"/>
              </w:rPr>
              <w:tab/>
            </w:r>
            <w:r w:rsidRPr="00433367">
              <w:rPr>
                <w:rStyle w:val="aa"/>
                <w:rFonts w:ascii="Times New Roman" w:hAnsi="Times New Roman"/>
                <w:b w:val="0"/>
                <w:bCs w:val="0"/>
                <w:noProof/>
                <w:sz w:val="24"/>
                <w:szCs w:val="24"/>
              </w:rPr>
              <w:t>Действия по введению изменений, оценка выгод и затрат</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_Toc73376388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86</w:t>
            </w:r>
            <w:r w:rsidRPr="00433367">
              <w:rPr>
                <w:rFonts w:ascii="Times New Roman" w:hAnsi="Times New Roman"/>
                <w:b w:val="0"/>
                <w:bCs w:val="0"/>
                <w:noProof/>
                <w:webHidden/>
                <w:sz w:val="24"/>
                <w:szCs w:val="24"/>
              </w:rPr>
              <w:fldChar w:fldCharType="end"/>
            </w:r>
          </w:hyperlink>
        </w:p>
        <w:p w14:paraId="1040F965" w14:textId="0C2CC35C"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89" w:history="1">
            <w:r w:rsidRPr="00433367">
              <w:rPr>
                <w:rStyle w:val="aa"/>
                <w:rFonts w:ascii="Times New Roman" w:hAnsi="Times New Roman"/>
                <w:b w:val="0"/>
                <w:bCs w:val="0"/>
                <w:noProof/>
                <w:sz w:val="24"/>
                <w:szCs w:val="24"/>
              </w:rPr>
              <w:t>Выводы</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_Toc73376389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88</w:t>
            </w:r>
            <w:r w:rsidRPr="00433367">
              <w:rPr>
                <w:rFonts w:ascii="Times New Roman" w:hAnsi="Times New Roman"/>
                <w:b w:val="0"/>
                <w:bCs w:val="0"/>
                <w:noProof/>
                <w:webHidden/>
                <w:sz w:val="24"/>
                <w:szCs w:val="24"/>
              </w:rPr>
              <w:fldChar w:fldCharType="end"/>
            </w:r>
          </w:hyperlink>
        </w:p>
        <w:p w14:paraId="27AC54D6" w14:textId="6042DA5C" w:rsidR="00433367" w:rsidRPr="00433367" w:rsidRDefault="00433367">
          <w:pPr>
            <w:pStyle w:val="11"/>
            <w:rPr>
              <w:rFonts w:eastAsiaTheme="minorEastAsia"/>
              <w:caps w:val="0"/>
              <w:lang w:eastAsia="ru-RU"/>
            </w:rPr>
          </w:pPr>
          <w:hyperlink w:anchor="_Toc73376390" w:history="1">
            <w:r w:rsidRPr="00433367">
              <w:rPr>
                <w:rStyle w:val="aa"/>
              </w:rPr>
              <w:t>Заключение</w:t>
            </w:r>
            <w:r w:rsidRPr="00433367">
              <w:rPr>
                <w:webHidden/>
              </w:rPr>
              <w:tab/>
            </w:r>
            <w:r w:rsidRPr="00433367">
              <w:rPr>
                <w:webHidden/>
              </w:rPr>
              <w:fldChar w:fldCharType="begin"/>
            </w:r>
            <w:r w:rsidRPr="00433367">
              <w:rPr>
                <w:webHidden/>
              </w:rPr>
              <w:instrText xml:space="preserve"> PAGEREF _Toc73376390 \h </w:instrText>
            </w:r>
            <w:r w:rsidRPr="00433367">
              <w:rPr>
                <w:webHidden/>
              </w:rPr>
            </w:r>
            <w:r w:rsidRPr="00433367">
              <w:rPr>
                <w:webHidden/>
              </w:rPr>
              <w:fldChar w:fldCharType="separate"/>
            </w:r>
            <w:r w:rsidRPr="00433367">
              <w:rPr>
                <w:webHidden/>
              </w:rPr>
              <w:t>88</w:t>
            </w:r>
            <w:r w:rsidRPr="00433367">
              <w:rPr>
                <w:webHidden/>
              </w:rPr>
              <w:fldChar w:fldCharType="end"/>
            </w:r>
          </w:hyperlink>
        </w:p>
        <w:p w14:paraId="193F519D" w14:textId="39E3EE02" w:rsidR="00433367" w:rsidRPr="00433367" w:rsidRDefault="00433367">
          <w:pPr>
            <w:pStyle w:val="11"/>
            <w:rPr>
              <w:rFonts w:eastAsiaTheme="minorEastAsia"/>
              <w:caps w:val="0"/>
              <w:lang w:eastAsia="ru-RU"/>
            </w:rPr>
          </w:pPr>
          <w:hyperlink w:anchor="_Toc73376391" w:history="1">
            <w:r w:rsidRPr="00433367">
              <w:rPr>
                <w:rStyle w:val="aa"/>
              </w:rPr>
              <w:t>Список использованной литературы</w:t>
            </w:r>
            <w:r w:rsidRPr="00433367">
              <w:rPr>
                <w:webHidden/>
              </w:rPr>
              <w:tab/>
            </w:r>
            <w:r w:rsidRPr="00433367">
              <w:rPr>
                <w:webHidden/>
              </w:rPr>
              <w:fldChar w:fldCharType="begin"/>
            </w:r>
            <w:r w:rsidRPr="00433367">
              <w:rPr>
                <w:webHidden/>
              </w:rPr>
              <w:instrText xml:space="preserve"> PAGEREF _Toc73376391 \h </w:instrText>
            </w:r>
            <w:r w:rsidRPr="00433367">
              <w:rPr>
                <w:webHidden/>
              </w:rPr>
            </w:r>
            <w:r w:rsidRPr="00433367">
              <w:rPr>
                <w:webHidden/>
              </w:rPr>
              <w:fldChar w:fldCharType="separate"/>
            </w:r>
            <w:r w:rsidRPr="00433367">
              <w:rPr>
                <w:webHidden/>
              </w:rPr>
              <w:t>91</w:t>
            </w:r>
            <w:r w:rsidRPr="00433367">
              <w:rPr>
                <w:webHidden/>
              </w:rPr>
              <w:fldChar w:fldCharType="end"/>
            </w:r>
          </w:hyperlink>
        </w:p>
        <w:p w14:paraId="2D2AAC88" w14:textId="3F56977F" w:rsidR="00433367" w:rsidRPr="00433367" w:rsidRDefault="00433367">
          <w:pPr>
            <w:pStyle w:val="11"/>
            <w:rPr>
              <w:rFonts w:eastAsiaTheme="minorEastAsia"/>
              <w:caps w:val="0"/>
              <w:lang w:eastAsia="ru-RU"/>
            </w:rPr>
          </w:pPr>
          <w:hyperlink w:anchor="_Toc73376392" w:history="1">
            <w:r w:rsidRPr="00433367">
              <w:rPr>
                <w:rStyle w:val="aa"/>
              </w:rPr>
              <w:t>Приложения</w:t>
            </w:r>
            <w:r w:rsidRPr="00433367">
              <w:rPr>
                <w:webHidden/>
              </w:rPr>
              <w:tab/>
            </w:r>
            <w:r w:rsidRPr="00433367">
              <w:rPr>
                <w:webHidden/>
              </w:rPr>
              <w:fldChar w:fldCharType="begin"/>
            </w:r>
            <w:r w:rsidRPr="00433367">
              <w:rPr>
                <w:webHidden/>
              </w:rPr>
              <w:instrText xml:space="preserve"> PAGEREF _Toc73376392 \h </w:instrText>
            </w:r>
            <w:r w:rsidRPr="00433367">
              <w:rPr>
                <w:webHidden/>
              </w:rPr>
            </w:r>
            <w:r w:rsidRPr="00433367">
              <w:rPr>
                <w:webHidden/>
              </w:rPr>
              <w:fldChar w:fldCharType="separate"/>
            </w:r>
            <w:r w:rsidRPr="00433367">
              <w:rPr>
                <w:webHidden/>
              </w:rPr>
              <w:t>96</w:t>
            </w:r>
            <w:r w:rsidRPr="00433367">
              <w:rPr>
                <w:webHidden/>
              </w:rPr>
              <w:fldChar w:fldCharType="end"/>
            </w:r>
          </w:hyperlink>
        </w:p>
        <w:p w14:paraId="5929B598" w14:textId="7F428AEA"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93" w:history="1">
            <w:r w:rsidRPr="00433367">
              <w:rPr>
                <w:rStyle w:val="aa"/>
                <w:rFonts w:ascii="Times New Roman" w:hAnsi="Times New Roman"/>
                <w:b w:val="0"/>
                <w:bCs w:val="0"/>
                <w:noProof/>
                <w:sz w:val="24"/>
                <w:szCs w:val="24"/>
              </w:rPr>
              <w:t>Приложение 1. Список строящихся ЖК</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_Toc73376393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96</w:t>
            </w:r>
            <w:r w:rsidRPr="00433367">
              <w:rPr>
                <w:rFonts w:ascii="Times New Roman" w:hAnsi="Times New Roman"/>
                <w:b w:val="0"/>
                <w:bCs w:val="0"/>
                <w:noProof/>
                <w:webHidden/>
                <w:sz w:val="24"/>
                <w:szCs w:val="24"/>
              </w:rPr>
              <w:fldChar w:fldCharType="end"/>
            </w:r>
          </w:hyperlink>
        </w:p>
        <w:p w14:paraId="30288068" w14:textId="56F606D7"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94" w:history="1">
            <w:r w:rsidRPr="00433367">
              <w:rPr>
                <w:rStyle w:val="aa"/>
                <w:rFonts w:ascii="Times New Roman" w:hAnsi="Times New Roman"/>
                <w:b w:val="0"/>
                <w:bCs w:val="0"/>
                <w:noProof/>
                <w:sz w:val="24"/>
                <w:szCs w:val="24"/>
              </w:rPr>
              <w:t>Приложение 2. Документы для предпроектной подготовки</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_Toc73376394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97</w:t>
            </w:r>
            <w:r w:rsidRPr="00433367">
              <w:rPr>
                <w:rFonts w:ascii="Times New Roman" w:hAnsi="Times New Roman"/>
                <w:b w:val="0"/>
                <w:bCs w:val="0"/>
                <w:noProof/>
                <w:webHidden/>
                <w:sz w:val="24"/>
                <w:szCs w:val="24"/>
              </w:rPr>
              <w:fldChar w:fldCharType="end"/>
            </w:r>
          </w:hyperlink>
        </w:p>
        <w:p w14:paraId="1CD2D6BF" w14:textId="2E2B23E2"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95" w:history="1">
            <w:r w:rsidRPr="00433367">
              <w:rPr>
                <w:rStyle w:val="aa"/>
                <w:rFonts w:ascii="Times New Roman" w:hAnsi="Times New Roman"/>
                <w:b w:val="0"/>
                <w:bCs w:val="0"/>
                <w:noProof/>
                <w:sz w:val="24"/>
                <w:szCs w:val="24"/>
              </w:rPr>
              <w:t>Приложение 3. Пакет разрешительных документов</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_Toc73376395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97</w:t>
            </w:r>
            <w:r w:rsidRPr="00433367">
              <w:rPr>
                <w:rFonts w:ascii="Times New Roman" w:hAnsi="Times New Roman"/>
                <w:b w:val="0"/>
                <w:bCs w:val="0"/>
                <w:noProof/>
                <w:webHidden/>
                <w:sz w:val="24"/>
                <w:szCs w:val="24"/>
              </w:rPr>
              <w:fldChar w:fldCharType="end"/>
            </w:r>
          </w:hyperlink>
        </w:p>
        <w:p w14:paraId="5F85235E" w14:textId="614D0D0C"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96" w:history="1">
            <w:r w:rsidRPr="00433367">
              <w:rPr>
                <w:rStyle w:val="aa"/>
                <w:rFonts w:ascii="Times New Roman" w:hAnsi="Times New Roman"/>
                <w:b w:val="0"/>
                <w:bCs w:val="0"/>
                <w:noProof/>
                <w:sz w:val="24"/>
                <w:szCs w:val="24"/>
              </w:rPr>
              <w:t>Приложение 4. Процесс приемки объекта</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_Toc73376396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98</w:t>
            </w:r>
            <w:r w:rsidRPr="00433367">
              <w:rPr>
                <w:rFonts w:ascii="Times New Roman" w:hAnsi="Times New Roman"/>
                <w:b w:val="0"/>
                <w:bCs w:val="0"/>
                <w:noProof/>
                <w:webHidden/>
                <w:sz w:val="24"/>
                <w:szCs w:val="24"/>
              </w:rPr>
              <w:fldChar w:fldCharType="end"/>
            </w:r>
          </w:hyperlink>
        </w:p>
        <w:p w14:paraId="11AAC004" w14:textId="46FF1C26"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97" w:history="1">
            <w:r w:rsidRPr="00433367">
              <w:rPr>
                <w:rStyle w:val="aa"/>
                <w:rFonts w:ascii="Times New Roman" w:hAnsi="Times New Roman"/>
                <w:b w:val="0"/>
                <w:bCs w:val="0"/>
                <w:noProof/>
                <w:sz w:val="24"/>
                <w:szCs w:val="24"/>
              </w:rPr>
              <w:t>Приложение 5. Пример графика тендеров Производственного Блока, Санкт-Петербург</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_Toc73376397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99</w:t>
            </w:r>
            <w:r w:rsidRPr="00433367">
              <w:rPr>
                <w:rFonts w:ascii="Times New Roman" w:hAnsi="Times New Roman"/>
                <w:b w:val="0"/>
                <w:bCs w:val="0"/>
                <w:noProof/>
                <w:webHidden/>
                <w:sz w:val="24"/>
                <w:szCs w:val="24"/>
              </w:rPr>
              <w:fldChar w:fldCharType="end"/>
            </w:r>
          </w:hyperlink>
        </w:p>
        <w:p w14:paraId="5E951E63" w14:textId="658D38F6" w:rsidR="00433367" w:rsidRPr="00433367" w:rsidRDefault="00433367">
          <w:pPr>
            <w:pStyle w:val="21"/>
            <w:tabs>
              <w:tab w:val="right" w:leader="dot" w:pos="9339"/>
            </w:tabs>
            <w:rPr>
              <w:rFonts w:ascii="Times New Roman" w:eastAsiaTheme="minorEastAsia" w:hAnsi="Times New Roman"/>
              <w:b w:val="0"/>
              <w:bCs w:val="0"/>
              <w:noProof/>
              <w:sz w:val="24"/>
              <w:szCs w:val="24"/>
              <w:lang w:eastAsia="ru-RU"/>
            </w:rPr>
          </w:pPr>
          <w:hyperlink w:anchor="_Toc73376398" w:history="1">
            <w:r w:rsidRPr="00433367">
              <w:rPr>
                <w:rStyle w:val="aa"/>
                <w:rFonts w:ascii="Times New Roman" w:hAnsi="Times New Roman"/>
                <w:b w:val="0"/>
                <w:bCs w:val="0"/>
                <w:noProof/>
                <w:sz w:val="24"/>
                <w:szCs w:val="24"/>
              </w:rPr>
              <w:t>Приложение 6. Предлагаемые материалы разных групп товаров</w:t>
            </w:r>
            <w:r w:rsidRPr="00433367">
              <w:rPr>
                <w:rFonts w:ascii="Times New Roman" w:hAnsi="Times New Roman"/>
                <w:b w:val="0"/>
                <w:bCs w:val="0"/>
                <w:noProof/>
                <w:webHidden/>
                <w:sz w:val="24"/>
                <w:szCs w:val="24"/>
              </w:rPr>
              <w:tab/>
            </w:r>
            <w:r w:rsidRPr="00433367">
              <w:rPr>
                <w:rFonts w:ascii="Times New Roman" w:hAnsi="Times New Roman"/>
                <w:b w:val="0"/>
                <w:bCs w:val="0"/>
                <w:noProof/>
                <w:webHidden/>
                <w:sz w:val="24"/>
                <w:szCs w:val="24"/>
              </w:rPr>
              <w:fldChar w:fldCharType="begin"/>
            </w:r>
            <w:r w:rsidRPr="00433367">
              <w:rPr>
                <w:rFonts w:ascii="Times New Roman" w:hAnsi="Times New Roman"/>
                <w:b w:val="0"/>
                <w:bCs w:val="0"/>
                <w:noProof/>
                <w:webHidden/>
                <w:sz w:val="24"/>
                <w:szCs w:val="24"/>
              </w:rPr>
              <w:instrText xml:space="preserve"> PAGEREF _Toc73376398 \h </w:instrText>
            </w:r>
            <w:r w:rsidRPr="00433367">
              <w:rPr>
                <w:rFonts w:ascii="Times New Roman" w:hAnsi="Times New Roman"/>
                <w:b w:val="0"/>
                <w:bCs w:val="0"/>
                <w:noProof/>
                <w:webHidden/>
                <w:sz w:val="24"/>
                <w:szCs w:val="24"/>
              </w:rPr>
            </w:r>
            <w:r w:rsidRPr="00433367">
              <w:rPr>
                <w:rFonts w:ascii="Times New Roman" w:hAnsi="Times New Roman"/>
                <w:b w:val="0"/>
                <w:bCs w:val="0"/>
                <w:noProof/>
                <w:webHidden/>
                <w:sz w:val="24"/>
                <w:szCs w:val="24"/>
              </w:rPr>
              <w:fldChar w:fldCharType="separate"/>
            </w:r>
            <w:r w:rsidRPr="00433367">
              <w:rPr>
                <w:rFonts w:ascii="Times New Roman" w:hAnsi="Times New Roman"/>
                <w:b w:val="0"/>
                <w:bCs w:val="0"/>
                <w:noProof/>
                <w:webHidden/>
                <w:sz w:val="24"/>
                <w:szCs w:val="24"/>
              </w:rPr>
              <w:t>99</w:t>
            </w:r>
            <w:r w:rsidRPr="00433367">
              <w:rPr>
                <w:rFonts w:ascii="Times New Roman" w:hAnsi="Times New Roman"/>
                <w:b w:val="0"/>
                <w:bCs w:val="0"/>
                <w:noProof/>
                <w:webHidden/>
                <w:sz w:val="24"/>
                <w:szCs w:val="24"/>
              </w:rPr>
              <w:fldChar w:fldCharType="end"/>
            </w:r>
          </w:hyperlink>
        </w:p>
        <w:p w14:paraId="6B627F23" w14:textId="19BB9A01" w:rsidR="0086495E" w:rsidRPr="00433367" w:rsidRDefault="0086495E" w:rsidP="00536B58">
          <w:pPr>
            <w:spacing w:line="360" w:lineRule="auto"/>
          </w:pPr>
          <w:r w:rsidRPr="00433367">
            <w:rPr>
              <w:noProof/>
            </w:rPr>
            <w:fldChar w:fldCharType="end"/>
          </w:r>
        </w:p>
      </w:sdtContent>
    </w:sdt>
    <w:p w14:paraId="79822FEC" w14:textId="77777777" w:rsidR="00B71D14" w:rsidRPr="002B13A2" w:rsidRDefault="00B71D14" w:rsidP="00C3612F">
      <w:pPr>
        <w:rPr>
          <w:rFonts w:eastAsiaTheme="majorEastAsia"/>
          <w:caps/>
        </w:rPr>
      </w:pPr>
    </w:p>
    <w:p w14:paraId="058071F3" w14:textId="64FDD932" w:rsidR="00B71D14" w:rsidRPr="002B13A2" w:rsidRDefault="00B71D14" w:rsidP="00C3612F">
      <w:pPr>
        <w:rPr>
          <w:rFonts w:eastAsiaTheme="majorEastAsia"/>
        </w:rPr>
        <w:sectPr w:rsidR="00B71D14" w:rsidRPr="002B13A2" w:rsidSect="00B71D14">
          <w:headerReference w:type="default" r:id="rId15"/>
          <w:type w:val="continuous"/>
          <w:pgSz w:w="11900" w:h="16840"/>
          <w:pgMar w:top="1134" w:right="850" w:bottom="1134" w:left="1701" w:header="708" w:footer="708" w:gutter="0"/>
          <w:cols w:space="708"/>
          <w:titlePg/>
          <w:docGrid w:linePitch="360"/>
        </w:sectPr>
      </w:pPr>
    </w:p>
    <w:p w14:paraId="50523475" w14:textId="4B7C9582" w:rsidR="003D07EA" w:rsidRPr="002B13A2" w:rsidRDefault="003D07EA" w:rsidP="00C3612F">
      <w:pPr>
        <w:rPr>
          <w:rFonts w:eastAsiaTheme="majorEastAsia"/>
          <w:caps/>
        </w:rPr>
      </w:pPr>
    </w:p>
    <w:p w14:paraId="03064202" w14:textId="77777777" w:rsidR="003D07EA" w:rsidRPr="002B13A2" w:rsidRDefault="003D07EA" w:rsidP="00C34795">
      <w:pPr>
        <w:pStyle w:val="1"/>
        <w:rPr>
          <w:rFonts w:cs="Times New Roman"/>
          <w:b w:val="0"/>
          <w:szCs w:val="24"/>
        </w:rPr>
      </w:pPr>
    </w:p>
    <w:p w14:paraId="7CBC3808" w14:textId="77777777" w:rsidR="002D0487" w:rsidRDefault="003D07EA">
      <w:pPr>
        <w:sectPr w:rsidR="002D0487" w:rsidSect="00491EE5">
          <w:type w:val="continuous"/>
          <w:pgSz w:w="11900" w:h="16840"/>
          <w:pgMar w:top="1134" w:right="850" w:bottom="1134" w:left="1701" w:header="708" w:footer="708" w:gutter="0"/>
          <w:cols w:space="708"/>
          <w:docGrid w:linePitch="360"/>
        </w:sectPr>
      </w:pPr>
      <w:r>
        <w:br w:type="page"/>
      </w:r>
    </w:p>
    <w:p w14:paraId="1AD5DE88" w14:textId="66CA5F70" w:rsidR="003D07EA" w:rsidRDefault="003D07EA">
      <w:pPr>
        <w:rPr>
          <w:rFonts w:eastAsiaTheme="majorEastAsia" w:cs="Times New Roman (Заголовки (сло"/>
          <w:b/>
          <w:caps/>
          <w:szCs w:val="32"/>
        </w:rPr>
      </w:pPr>
    </w:p>
    <w:p w14:paraId="7A1CD513" w14:textId="0B0FA55B" w:rsidR="008B179D" w:rsidRDefault="00E761CF" w:rsidP="004E4046">
      <w:pPr>
        <w:pStyle w:val="1"/>
      </w:pPr>
      <w:bookmarkStart w:id="0" w:name="_Toc73376355"/>
      <w:r>
        <w:t>В</w:t>
      </w:r>
      <w:r w:rsidR="008B179D">
        <w:t>ведение</w:t>
      </w:r>
      <w:bookmarkEnd w:id="0"/>
    </w:p>
    <w:p w14:paraId="6AA0A53D" w14:textId="2FF013DD" w:rsidR="008B179D" w:rsidRDefault="008B179D" w:rsidP="008B179D"/>
    <w:p w14:paraId="497E246B" w14:textId="3CB161D9" w:rsidR="00AE15B1" w:rsidRDefault="00AE15B1" w:rsidP="00531E6A">
      <w:pPr>
        <w:pStyle w:val="afc"/>
        <w:ind w:hanging="1701"/>
        <w:jc w:val="both"/>
      </w:pPr>
      <w:r>
        <w:t xml:space="preserve">                               </w:t>
      </w:r>
      <w:r w:rsidRPr="007652EA">
        <w:t>В работе</w:t>
      </w:r>
      <w:r w:rsidR="007652EA" w:rsidRPr="007652EA">
        <w:t xml:space="preserve">, выполненной в </w:t>
      </w:r>
      <w:r w:rsidR="00421F6F" w:rsidRPr="007652EA">
        <w:t>формате консультационного проекта</w:t>
      </w:r>
      <w:r w:rsidR="007652EA" w:rsidRPr="007652EA">
        <w:t>,</w:t>
      </w:r>
      <w:r w:rsidR="007652EA">
        <w:t xml:space="preserve"> </w:t>
      </w:r>
      <w:r w:rsidR="00E873D9">
        <w:t>рассматривается функционирование</w:t>
      </w:r>
      <w:r w:rsidR="00A35F5B" w:rsidRPr="00873015">
        <w:t xml:space="preserve"> </w:t>
      </w:r>
      <w:r w:rsidR="00873015" w:rsidRPr="00873015">
        <w:t>склада</w:t>
      </w:r>
      <w:r w:rsidR="00873015">
        <w:t xml:space="preserve"> </w:t>
      </w:r>
      <w:r w:rsidR="0040543B">
        <w:t xml:space="preserve">компании </w:t>
      </w:r>
      <w:r w:rsidR="00E873D9">
        <w:t xml:space="preserve">«ЛенСпецСму» – организации в рамках </w:t>
      </w:r>
      <w:r w:rsidR="006B405A">
        <w:t xml:space="preserve">группы </w:t>
      </w:r>
      <w:r w:rsidR="00E873D9">
        <w:t>компании «Эталон</w:t>
      </w:r>
      <w:r w:rsidR="00AA2920">
        <w:t xml:space="preserve"> ЛенСпецСму</w:t>
      </w:r>
      <w:r w:rsidR="00E873D9">
        <w:t>»</w:t>
      </w:r>
      <w:r w:rsidR="006B405A">
        <w:t>, занимающейся централизованным снабжением строительных объектов</w:t>
      </w:r>
      <w:r w:rsidR="00192123">
        <w:t xml:space="preserve">. </w:t>
      </w:r>
    </w:p>
    <w:p w14:paraId="0C6B0D89" w14:textId="2FC2A7F4" w:rsidR="00B7234F" w:rsidRDefault="00A41D88" w:rsidP="00531E6A">
      <w:pPr>
        <w:pStyle w:val="afc"/>
        <w:ind w:firstLine="0"/>
        <w:jc w:val="both"/>
      </w:pPr>
      <w:r>
        <w:t>Поскольку</w:t>
      </w:r>
      <w:r w:rsidR="009B4C78">
        <w:t xml:space="preserve"> складская деятельность для компании является новой (до того организация проводила </w:t>
      </w:r>
      <w:r w:rsidR="00746904">
        <w:t xml:space="preserve">лишь </w:t>
      </w:r>
      <w:r w:rsidR="009B4C78">
        <w:t>поиск поставщиков строительных материалов и их последующую закупку)</w:t>
      </w:r>
      <w:r w:rsidR="00BF4CF6">
        <w:t xml:space="preserve">, </w:t>
      </w:r>
      <w:bookmarkStart w:id="1" w:name="_Hlk72412047"/>
      <w:bookmarkStart w:id="2" w:name="_Hlk72676405"/>
      <w:r w:rsidR="00C53EB9">
        <w:t>управление складом</w:t>
      </w:r>
      <w:r w:rsidR="00BF4CF6">
        <w:t xml:space="preserve"> </w:t>
      </w:r>
      <w:bookmarkEnd w:id="1"/>
      <w:bookmarkEnd w:id="2"/>
      <w:r w:rsidR="008277FC">
        <w:t>имеет</w:t>
      </w:r>
      <w:r w:rsidR="00BF4CF6">
        <w:t xml:space="preserve"> </w:t>
      </w:r>
      <w:r w:rsidR="00C9312D">
        <w:t>значительные недостатки,</w:t>
      </w:r>
      <w:r w:rsidR="00BF4CF6">
        <w:t xml:space="preserve"> которые </w:t>
      </w:r>
      <w:r w:rsidR="00973CFA">
        <w:t>отрицательно в</w:t>
      </w:r>
      <w:r w:rsidR="00AE2266">
        <w:t>лияют</w:t>
      </w:r>
      <w:r w:rsidR="00973CFA">
        <w:t xml:space="preserve"> на</w:t>
      </w:r>
      <w:r w:rsidR="00EE04A9">
        <w:t xml:space="preserve"> обслуживание заказчиков строительных материалов.</w:t>
      </w:r>
      <w:r w:rsidR="006254F4">
        <w:t xml:space="preserve"> На данный момент на складе не существует </w:t>
      </w:r>
      <w:r w:rsidR="00355350">
        <w:t>упорядоченного метода распределения материалов по ячейкам – грузы размещаются по наличию свободных ячее</w:t>
      </w:r>
      <w:r w:rsidR="002B33BD">
        <w:t xml:space="preserve">к. По этой причине </w:t>
      </w:r>
      <w:r w:rsidR="00377F59">
        <w:t xml:space="preserve">на </w:t>
      </w:r>
      <w:r w:rsidR="004352AA">
        <w:t>процесс комплектации заказа</w:t>
      </w:r>
      <w:r w:rsidR="00377F59">
        <w:t xml:space="preserve"> уходит много времени</w:t>
      </w:r>
      <w:r w:rsidR="004352AA">
        <w:t xml:space="preserve">, так как </w:t>
      </w:r>
      <w:r w:rsidR="00094A06">
        <w:t>складская техника должна выполнять длинные маршруты по помещению с целью подбора необходимых материалов.</w:t>
      </w:r>
      <w:r w:rsidR="00D15817">
        <w:t xml:space="preserve"> Более того, такая система повышает влияние человеческого фактора и снижает качество обслуживания клиентов.</w:t>
      </w:r>
      <w:r w:rsidR="00B452DC">
        <w:t xml:space="preserve"> Итог такой ситуации – это</w:t>
      </w:r>
      <w:r w:rsidR="0010409E">
        <w:t xml:space="preserve"> большие</w:t>
      </w:r>
      <w:r w:rsidR="001D6CB1">
        <w:t xml:space="preserve"> затраты времени</w:t>
      </w:r>
      <w:r w:rsidR="0010409E">
        <w:t xml:space="preserve"> на комплектацию одного заказа</w:t>
      </w:r>
      <w:r w:rsidR="00907162">
        <w:t xml:space="preserve"> с высокой вероятностью совершения ошибок и отзыва материала обратно на склад.</w:t>
      </w:r>
      <w:r w:rsidR="00D0461F">
        <w:t xml:space="preserve"> </w:t>
      </w:r>
      <w:r w:rsidR="002B78BE">
        <w:t>Следовательно, основная проблема</w:t>
      </w:r>
      <w:r w:rsidR="006D6708">
        <w:t xml:space="preserve"> заключается</w:t>
      </w:r>
      <w:r w:rsidR="002B78BE">
        <w:t xml:space="preserve"> в том, чт</w:t>
      </w:r>
      <w:r w:rsidR="006D6708">
        <w:t>о не</w:t>
      </w:r>
      <w:r w:rsidR="0066006A">
        <w:t>упорядоченное</w:t>
      </w:r>
      <w:r w:rsidR="006D6708">
        <w:t xml:space="preserve"> размещение материалов на складе </w:t>
      </w:r>
      <w:r w:rsidR="00E14A7E">
        <w:t xml:space="preserve">повышает </w:t>
      </w:r>
      <w:r w:rsidR="001B08E6">
        <w:t>затраты времени и денег.</w:t>
      </w:r>
      <w:r w:rsidR="00CB2976">
        <w:t xml:space="preserve"> Данные издержки сказываются не только на самой компании, </w:t>
      </w:r>
      <w:r w:rsidR="00E14A7E">
        <w:t xml:space="preserve">но и </w:t>
      </w:r>
      <w:r w:rsidR="00CB2976">
        <w:t xml:space="preserve">на </w:t>
      </w:r>
      <w:r w:rsidR="00A64AD7">
        <w:t>ее партнер</w:t>
      </w:r>
      <w:r w:rsidR="00CB2976">
        <w:t>ах</w:t>
      </w:r>
      <w:r w:rsidR="00A64AD7">
        <w:t>, например, транспортной компании, которая из-за временных издержек в ходе комплектации заказа на складе компании «Эталон</w:t>
      </w:r>
      <w:r w:rsidR="00D40933">
        <w:t xml:space="preserve"> ЛенСпецСму</w:t>
      </w:r>
      <w:r w:rsidR="00A64AD7">
        <w:t>» т</w:t>
      </w:r>
      <w:r w:rsidR="00A0468A">
        <w:t>оже</w:t>
      </w:r>
      <w:r w:rsidR="00A64AD7">
        <w:t xml:space="preserve"> </w:t>
      </w:r>
      <w:r w:rsidR="00E27A99">
        <w:t>имеет</w:t>
      </w:r>
      <w:r w:rsidR="00082961">
        <w:t xml:space="preserve"> временн</w:t>
      </w:r>
      <w:r w:rsidR="00E27A99">
        <w:t>ые</w:t>
      </w:r>
      <w:r w:rsidR="00082961">
        <w:t xml:space="preserve"> и экономически</w:t>
      </w:r>
      <w:r w:rsidR="00E27A99">
        <w:t>е</w:t>
      </w:r>
      <w:r w:rsidR="00082961">
        <w:t xml:space="preserve"> </w:t>
      </w:r>
      <w:r w:rsidR="00E27A99">
        <w:t>затраты</w:t>
      </w:r>
      <w:r w:rsidR="00CE2CFA">
        <w:t xml:space="preserve"> </w:t>
      </w:r>
      <w:r w:rsidR="009B3AD1">
        <w:t>из-за</w:t>
      </w:r>
      <w:r w:rsidR="00CE2CFA">
        <w:t xml:space="preserve"> того, что </w:t>
      </w:r>
      <w:r w:rsidR="00A7440E">
        <w:t xml:space="preserve">ее </w:t>
      </w:r>
      <w:r w:rsidR="00D12992">
        <w:t>грузовики дольше простаивают и не используются для доставки материалов со склада рассматриваемой компании или же других фирм, сотрудничающих с грузоперевозчиком</w:t>
      </w:r>
      <w:r w:rsidR="008E76AF">
        <w:t xml:space="preserve">, а потому есть угроза прекращения действующего договора между «ЛенСпецСму» и транспортной компанией </w:t>
      </w:r>
      <w:r w:rsidR="00F01B14">
        <w:t>вследствие убытков последней.</w:t>
      </w:r>
    </w:p>
    <w:p w14:paraId="797E308A" w14:textId="3E81FCF9" w:rsidR="00EE7626" w:rsidRDefault="00B7234F" w:rsidP="00531E6A">
      <w:pPr>
        <w:pStyle w:val="afc"/>
        <w:ind w:firstLine="0"/>
        <w:jc w:val="both"/>
      </w:pPr>
      <w:r>
        <w:t xml:space="preserve">Выбранная тема </w:t>
      </w:r>
      <w:r w:rsidR="00CD3AC4">
        <w:t xml:space="preserve">выпускной квалификационной работы </w:t>
      </w:r>
      <w:r>
        <w:t>достаточно актуальна в строительной отрасли</w:t>
      </w:r>
      <w:r w:rsidR="000B5473">
        <w:t xml:space="preserve"> и для </w:t>
      </w:r>
      <w:r w:rsidR="00146865">
        <w:t>компании, в частности</w:t>
      </w:r>
      <w:r w:rsidR="000B5473">
        <w:t>,</w:t>
      </w:r>
      <w:r>
        <w:t xml:space="preserve"> так как</w:t>
      </w:r>
      <w:r w:rsidR="00F344BD">
        <w:t xml:space="preserve"> </w:t>
      </w:r>
      <w:r w:rsidR="00146865">
        <w:t>основн</w:t>
      </w:r>
      <w:r w:rsidR="00CE6A98">
        <w:t>ая стратегия</w:t>
      </w:r>
      <w:r w:rsidR="007B0EE8">
        <w:t xml:space="preserve"> </w:t>
      </w:r>
      <w:r w:rsidR="006F1348">
        <w:t>развития компании</w:t>
      </w:r>
      <w:r w:rsidR="007B0EE8">
        <w:t xml:space="preserve"> «</w:t>
      </w:r>
      <w:r w:rsidR="006551FA">
        <w:t>ЛенСпецСму</w:t>
      </w:r>
      <w:r w:rsidR="007B0EE8">
        <w:t>»</w:t>
      </w:r>
      <w:r w:rsidR="00146865">
        <w:t xml:space="preserve"> – это централизация поставок материалов подрядчикам на возводящихся объектах.</w:t>
      </w:r>
      <w:r w:rsidR="00863952">
        <w:t xml:space="preserve"> </w:t>
      </w:r>
      <w:r w:rsidR="00855249">
        <w:t xml:space="preserve">Организация </w:t>
      </w:r>
      <w:r w:rsidR="00E13E94">
        <w:t xml:space="preserve">также </w:t>
      </w:r>
      <w:r w:rsidR="00855249">
        <w:t xml:space="preserve">делает упор </w:t>
      </w:r>
      <w:r w:rsidR="00D97B76">
        <w:t xml:space="preserve">и </w:t>
      </w:r>
      <w:r w:rsidR="00855249">
        <w:t>на экономию от масштаба</w:t>
      </w:r>
      <w:r w:rsidR="00840F42">
        <w:t xml:space="preserve"> в</w:t>
      </w:r>
      <w:r w:rsidR="00A61635">
        <w:t xml:space="preserve"> поставках</w:t>
      </w:r>
      <w:r w:rsidR="00840F42">
        <w:t xml:space="preserve"> на стройки</w:t>
      </w:r>
      <w:r w:rsidR="00564026">
        <w:t>, а ненужные</w:t>
      </w:r>
      <w:r w:rsidR="00CA5418">
        <w:t xml:space="preserve"> затраты времени</w:t>
      </w:r>
      <w:r w:rsidR="00564026">
        <w:t xml:space="preserve"> </w:t>
      </w:r>
      <w:r w:rsidR="00A27647">
        <w:t>усложняют выполнение данной стратегии</w:t>
      </w:r>
      <w:r w:rsidR="00D10854">
        <w:t xml:space="preserve">. </w:t>
      </w:r>
      <w:r w:rsidR="00A27647">
        <w:t xml:space="preserve">Следовательно, </w:t>
      </w:r>
      <w:r w:rsidR="003D5D50">
        <w:t>совершенствование</w:t>
      </w:r>
      <w:r w:rsidR="001D342A">
        <w:t xml:space="preserve"> </w:t>
      </w:r>
      <w:r w:rsidR="004E765A">
        <w:t>складских процессов поможет компании успешнее реализовывать экономию от масштаба и продолжать увеличение степени централизации поставок.</w:t>
      </w:r>
    </w:p>
    <w:p w14:paraId="24BD3FCB" w14:textId="152BED42" w:rsidR="005D2F05" w:rsidRDefault="004A7F8F" w:rsidP="00531E6A">
      <w:pPr>
        <w:pStyle w:val="afc"/>
        <w:ind w:firstLine="0"/>
        <w:jc w:val="both"/>
        <w:rPr>
          <w:b/>
          <w:bCs/>
        </w:rPr>
      </w:pPr>
      <w:r>
        <w:lastRenderedPageBreak/>
        <w:t>Следовательно</w:t>
      </w:r>
      <w:r w:rsidR="002757D2">
        <w:t>, о</w:t>
      </w:r>
      <w:r w:rsidR="0079781E">
        <w:t>сновн</w:t>
      </w:r>
      <w:r w:rsidR="00122763">
        <w:t>ой целью данной работы является</w:t>
      </w:r>
      <w:r w:rsidR="006C601A">
        <w:t xml:space="preserve"> </w:t>
      </w:r>
      <w:r w:rsidR="00821C7B">
        <w:t xml:space="preserve"> </w:t>
      </w:r>
      <w:r w:rsidR="003F4815" w:rsidRPr="005D2F05">
        <w:rPr>
          <w:b/>
          <w:bCs/>
        </w:rPr>
        <w:t xml:space="preserve">разработка предложений по совершенствованию системы управления складскими </w:t>
      </w:r>
      <w:r w:rsidR="002757D2" w:rsidRPr="005D2F05">
        <w:rPr>
          <w:b/>
          <w:bCs/>
        </w:rPr>
        <w:t xml:space="preserve">операциями </w:t>
      </w:r>
      <w:r w:rsidR="00E13DBC">
        <w:rPr>
          <w:b/>
          <w:bCs/>
        </w:rPr>
        <w:t xml:space="preserve">в </w:t>
      </w:r>
      <w:r w:rsidR="00D04CA8" w:rsidRPr="005D2F05">
        <w:rPr>
          <w:b/>
          <w:bCs/>
        </w:rPr>
        <w:t>компании «Эталон».</w:t>
      </w:r>
    </w:p>
    <w:p w14:paraId="24E74BB3" w14:textId="00472840" w:rsidR="008417A7" w:rsidRDefault="00A2759C" w:rsidP="00531E6A">
      <w:pPr>
        <w:pStyle w:val="afc"/>
        <w:ind w:firstLine="0"/>
        <w:jc w:val="both"/>
      </w:pPr>
      <w:r>
        <w:t>Для достижения данной цели были выполнены следующие задачи:</w:t>
      </w:r>
    </w:p>
    <w:p w14:paraId="44DFBC79" w14:textId="2DD74473" w:rsidR="00A2759C" w:rsidRDefault="00AC7D0D" w:rsidP="007D705B">
      <w:pPr>
        <w:pStyle w:val="afc"/>
        <w:numPr>
          <w:ilvl w:val="0"/>
          <w:numId w:val="59"/>
        </w:numPr>
        <w:jc w:val="both"/>
      </w:pPr>
      <w:r>
        <w:t xml:space="preserve">Дать общую характеристику группы компаний «Эталон ЛенСпецСму» и функций компании «ЛенСпецСму» в рамках группы </w:t>
      </w:r>
      <w:r w:rsidR="006F060C">
        <w:t>компани</w:t>
      </w:r>
      <w:r>
        <w:t>й</w:t>
      </w:r>
      <w:r w:rsidR="00D67733">
        <w:t>;</w:t>
      </w:r>
    </w:p>
    <w:p w14:paraId="28F6DDD8" w14:textId="094A02B1" w:rsidR="00573209" w:rsidRDefault="000A74FC" w:rsidP="007D705B">
      <w:pPr>
        <w:pStyle w:val="afc"/>
        <w:numPr>
          <w:ilvl w:val="0"/>
          <w:numId w:val="59"/>
        </w:numPr>
        <w:jc w:val="both"/>
      </w:pPr>
      <w:r>
        <w:t>Описа</w:t>
      </w:r>
      <w:r w:rsidR="00487588">
        <w:t>ть важнейшие</w:t>
      </w:r>
      <w:r>
        <w:t xml:space="preserve"> бизнес-процесс</w:t>
      </w:r>
      <w:r w:rsidR="00651473">
        <w:t>ы</w:t>
      </w:r>
      <w:r>
        <w:t xml:space="preserve"> организации;</w:t>
      </w:r>
    </w:p>
    <w:p w14:paraId="412C0ECA" w14:textId="7E1D79A8" w:rsidR="006F060C" w:rsidRDefault="006F060C" w:rsidP="007D705B">
      <w:pPr>
        <w:pStyle w:val="afc"/>
        <w:numPr>
          <w:ilvl w:val="0"/>
          <w:numId w:val="59"/>
        </w:numPr>
        <w:jc w:val="both"/>
      </w:pPr>
      <w:r>
        <w:t>Рассмотре</w:t>
      </w:r>
      <w:r w:rsidR="006E3D88">
        <w:t>ть</w:t>
      </w:r>
      <w:r>
        <w:t xml:space="preserve"> </w:t>
      </w:r>
      <w:r w:rsidR="00D67733">
        <w:t>и сравн</w:t>
      </w:r>
      <w:r w:rsidR="006E3D88">
        <w:t>ить</w:t>
      </w:r>
      <w:r w:rsidR="00D67733">
        <w:t xml:space="preserve"> метод</w:t>
      </w:r>
      <w:r w:rsidR="006E3D88">
        <w:t>ы</w:t>
      </w:r>
      <w:r w:rsidR="00D67733">
        <w:t xml:space="preserve"> упорядоченного размещения материалов</w:t>
      </w:r>
      <w:r w:rsidR="004D155B">
        <w:t xml:space="preserve"> и</w:t>
      </w:r>
      <w:r w:rsidR="00E0359E">
        <w:t xml:space="preserve"> выб</w:t>
      </w:r>
      <w:r w:rsidR="006E3D88">
        <w:t>рать</w:t>
      </w:r>
      <w:r w:rsidR="00E0359E">
        <w:t xml:space="preserve"> подходящ</w:t>
      </w:r>
      <w:r w:rsidR="006E3D88">
        <w:t>ий</w:t>
      </w:r>
      <w:r w:rsidR="00E0359E">
        <w:t xml:space="preserve"> метод;</w:t>
      </w:r>
    </w:p>
    <w:p w14:paraId="45341D73" w14:textId="68ECDA84" w:rsidR="00E0359E" w:rsidRDefault="0090045A" w:rsidP="007D705B">
      <w:pPr>
        <w:pStyle w:val="afc"/>
        <w:numPr>
          <w:ilvl w:val="0"/>
          <w:numId w:val="59"/>
        </w:numPr>
        <w:jc w:val="both"/>
      </w:pPr>
      <w:r>
        <w:t>Прове</w:t>
      </w:r>
      <w:r w:rsidR="005C2588">
        <w:t>сти</w:t>
      </w:r>
      <w:r>
        <w:t xml:space="preserve"> р</w:t>
      </w:r>
      <w:r w:rsidR="00746B01">
        <w:t>асчет</w:t>
      </w:r>
      <w:r w:rsidR="005C2588">
        <w:t>ы</w:t>
      </w:r>
      <w:r w:rsidR="00746B01">
        <w:t xml:space="preserve"> для определения количества </w:t>
      </w:r>
      <w:proofErr w:type="spellStart"/>
      <w:r w:rsidR="00746B01">
        <w:t>паллето</w:t>
      </w:r>
      <w:proofErr w:type="spellEnd"/>
      <w:r w:rsidR="00746B01">
        <w:t>-мест;</w:t>
      </w:r>
    </w:p>
    <w:p w14:paraId="30076711" w14:textId="733279BC" w:rsidR="00746B01" w:rsidRPr="008417A7" w:rsidRDefault="00C45ADA" w:rsidP="007D705B">
      <w:pPr>
        <w:pStyle w:val="afc"/>
        <w:numPr>
          <w:ilvl w:val="0"/>
          <w:numId w:val="59"/>
        </w:numPr>
        <w:jc w:val="both"/>
      </w:pPr>
      <w:r>
        <w:t>Постро</w:t>
      </w:r>
      <w:r w:rsidR="006566F5">
        <w:t>ить</w:t>
      </w:r>
      <w:r>
        <w:t xml:space="preserve"> имитационн</w:t>
      </w:r>
      <w:r w:rsidR="006566F5">
        <w:t>ую</w:t>
      </w:r>
      <w:r>
        <w:t xml:space="preserve"> модел</w:t>
      </w:r>
      <w:r w:rsidR="006566F5">
        <w:t>ь</w:t>
      </w:r>
      <w:r>
        <w:t xml:space="preserve"> и прове</w:t>
      </w:r>
      <w:r w:rsidR="006566F5">
        <w:t xml:space="preserve">сти </w:t>
      </w:r>
      <w:r>
        <w:t>эксперимент</w:t>
      </w:r>
      <w:r w:rsidR="00E90202">
        <w:rPr>
          <w:lang w:val="en-US"/>
        </w:rPr>
        <w:t xml:space="preserve"> </w:t>
      </w:r>
      <w:r w:rsidR="00E90202">
        <w:t>для оценки выгод предлагаемых изменений</w:t>
      </w:r>
      <w:r w:rsidR="006566F5">
        <w:t>.</w:t>
      </w:r>
    </w:p>
    <w:p w14:paraId="6BFB292E" w14:textId="009EDA12" w:rsidR="000C5CFA" w:rsidRPr="00FA646A" w:rsidRDefault="004746E0" w:rsidP="00531E6A">
      <w:pPr>
        <w:pStyle w:val="afc"/>
        <w:ind w:firstLine="0"/>
        <w:jc w:val="both"/>
      </w:pPr>
      <w:r>
        <w:t>Данная работа состоит из 3 глав. В первой главе</w:t>
      </w:r>
      <w:r w:rsidR="00286C07">
        <w:t xml:space="preserve"> описыва</w:t>
      </w:r>
      <w:r w:rsidR="001C6EAE">
        <w:t>ю</w:t>
      </w:r>
      <w:r w:rsidR="00286C07">
        <w:t>тся о</w:t>
      </w:r>
      <w:r w:rsidR="00F60E28">
        <w:t xml:space="preserve">бщие сведения о компании, процесс возведения многоэтажных зданий, </w:t>
      </w:r>
      <w:r w:rsidR="008E5C47">
        <w:t>анализируются строительные отрасли России и Санкт-Петербурга</w:t>
      </w:r>
      <w:r w:rsidR="004E5368">
        <w:t>, а также описывается компания «УПТК ЛенСпецСму» и ее процессы,</w:t>
      </w:r>
      <w:r>
        <w:t xml:space="preserve"> </w:t>
      </w:r>
      <w:r w:rsidR="004E5368">
        <w:t>связанные с закупкой, поставкой материалов</w:t>
      </w:r>
      <w:r w:rsidR="00FA45F5">
        <w:t xml:space="preserve">; также описываются и складские процессы. Во 2 главе </w:t>
      </w:r>
      <w:r w:rsidR="00FD3E67">
        <w:t xml:space="preserve">рассматриваются различные методы </w:t>
      </w:r>
      <w:r w:rsidR="007644C8">
        <w:t xml:space="preserve">оптимизации размещения материалов и выбирается наиболее подходящий. В 3 главе проводятся расчеты по выбранному методу </w:t>
      </w:r>
      <w:r w:rsidR="00E2595E">
        <w:t>и</w:t>
      </w:r>
      <w:r w:rsidR="007644C8">
        <w:t xml:space="preserve"> </w:t>
      </w:r>
      <w:r w:rsidR="00EC74E0">
        <w:t>расчет</w:t>
      </w:r>
      <w:r w:rsidR="00E2595E">
        <w:t>ы</w:t>
      </w:r>
      <w:r w:rsidR="00EC74E0">
        <w:t xml:space="preserve"> для определения необходимого </w:t>
      </w:r>
      <w:proofErr w:type="spellStart"/>
      <w:r w:rsidR="00EC74E0">
        <w:t>паллето</w:t>
      </w:r>
      <w:proofErr w:type="spellEnd"/>
      <w:r w:rsidR="00EC74E0">
        <w:t xml:space="preserve">-мест </w:t>
      </w:r>
      <w:r w:rsidR="00B213C1">
        <w:t xml:space="preserve">и построением имитационных моделей в среде </w:t>
      </w:r>
      <w:r w:rsidR="00B213C1">
        <w:rPr>
          <w:lang w:val="en-US"/>
        </w:rPr>
        <w:t>AnyLogic</w:t>
      </w:r>
      <w:r w:rsidR="00B213C1" w:rsidRPr="004E4046">
        <w:t xml:space="preserve"> </w:t>
      </w:r>
      <w:r w:rsidR="00FA646A">
        <w:t>и проведением экспериментов в данной программе.</w:t>
      </w:r>
    </w:p>
    <w:p w14:paraId="4B2C6734" w14:textId="351AA696" w:rsidR="00717561" w:rsidRDefault="006A4C3F" w:rsidP="00531E6A">
      <w:pPr>
        <w:pStyle w:val="afc"/>
        <w:ind w:firstLine="0"/>
        <w:jc w:val="both"/>
      </w:pPr>
      <w:r>
        <w:t xml:space="preserve">В работе используются следующие инструменты: </w:t>
      </w:r>
    </w:p>
    <w:p w14:paraId="5A75893B" w14:textId="6DABAF20" w:rsidR="00970178" w:rsidRDefault="00970178" w:rsidP="00531E6A">
      <w:pPr>
        <w:pStyle w:val="afc"/>
        <w:ind w:left="720" w:firstLine="0"/>
        <w:jc w:val="both"/>
      </w:pPr>
    </w:p>
    <w:p w14:paraId="6E6A4AAB" w14:textId="26BF8E33" w:rsidR="008729F6" w:rsidRDefault="000040DA" w:rsidP="005B0C46">
      <w:pPr>
        <w:pStyle w:val="afc"/>
        <w:numPr>
          <w:ilvl w:val="0"/>
          <w:numId w:val="55"/>
        </w:numPr>
        <w:jc w:val="both"/>
      </w:pPr>
      <w:r>
        <w:t>АВС-анализ, совмещенный с мультипликативным критерием</w:t>
      </w:r>
      <w:r w:rsidR="00E705C6">
        <w:t>, для определения верного зонирования на складе;</w:t>
      </w:r>
    </w:p>
    <w:p w14:paraId="125F8BAA" w14:textId="71EC885A" w:rsidR="000040DA" w:rsidRDefault="00C92D7F" w:rsidP="005B0C46">
      <w:pPr>
        <w:pStyle w:val="afc"/>
        <w:numPr>
          <w:ilvl w:val="0"/>
          <w:numId w:val="55"/>
        </w:numPr>
        <w:jc w:val="both"/>
      </w:pPr>
      <w:r>
        <w:rPr>
          <w:lang w:val="en-US"/>
        </w:rPr>
        <w:t>XYZ</w:t>
      </w:r>
      <w:r w:rsidRPr="004E4046">
        <w:t>-</w:t>
      </w:r>
      <w:r w:rsidR="00A50565">
        <w:t>анализ</w:t>
      </w:r>
      <w:r w:rsidR="00E705C6">
        <w:t xml:space="preserve"> для </w:t>
      </w:r>
      <w:r w:rsidR="00A16638">
        <w:t xml:space="preserve">определения </w:t>
      </w:r>
      <w:r w:rsidR="00773A17">
        <w:t>степени устойчивости грузооборота материалов;</w:t>
      </w:r>
    </w:p>
    <w:p w14:paraId="169088B2" w14:textId="435C96EC" w:rsidR="00B74C0C" w:rsidRDefault="00A50565" w:rsidP="005B0C46">
      <w:pPr>
        <w:pStyle w:val="afc"/>
        <w:numPr>
          <w:ilvl w:val="0"/>
          <w:numId w:val="55"/>
        </w:numPr>
        <w:jc w:val="both"/>
      </w:pPr>
      <w:r>
        <w:t xml:space="preserve">Совмещение АВС и </w:t>
      </w:r>
      <w:r>
        <w:rPr>
          <w:lang w:val="en-US"/>
        </w:rPr>
        <w:t>XYZ</w:t>
      </w:r>
      <w:r w:rsidRPr="004E4046">
        <w:t>-</w:t>
      </w:r>
      <w:r>
        <w:t>анализа</w:t>
      </w:r>
      <w:r w:rsidR="00B74C0C">
        <w:t xml:space="preserve"> для повышения эффективности принятия решений;</w:t>
      </w:r>
    </w:p>
    <w:p w14:paraId="7C26853B" w14:textId="30E82273" w:rsidR="00A50565" w:rsidRDefault="00FF1EFF" w:rsidP="005B0C46">
      <w:pPr>
        <w:pStyle w:val="afc"/>
        <w:numPr>
          <w:ilvl w:val="0"/>
          <w:numId w:val="55"/>
        </w:numPr>
        <w:jc w:val="both"/>
      </w:pPr>
      <w:r>
        <w:t xml:space="preserve">Расчеты для определения необходимого </w:t>
      </w:r>
      <w:proofErr w:type="spellStart"/>
      <w:r>
        <w:t>паллето</w:t>
      </w:r>
      <w:proofErr w:type="spellEnd"/>
      <w:r>
        <w:t>-мест;</w:t>
      </w:r>
    </w:p>
    <w:p w14:paraId="1447F0AA" w14:textId="4A88A8DA" w:rsidR="006A4C3F" w:rsidRDefault="00FF1EFF" w:rsidP="005B0C46">
      <w:pPr>
        <w:pStyle w:val="afc"/>
        <w:numPr>
          <w:ilvl w:val="0"/>
          <w:numId w:val="55"/>
        </w:numPr>
        <w:jc w:val="both"/>
      </w:pPr>
      <w:r>
        <w:t>Построение имитационных моделей</w:t>
      </w:r>
      <w:r w:rsidR="00403AF0">
        <w:t xml:space="preserve"> в программе </w:t>
      </w:r>
      <w:r w:rsidR="00403AF0">
        <w:rPr>
          <w:lang w:val="en-US"/>
        </w:rPr>
        <w:t>AnyLogic</w:t>
      </w:r>
      <w:r>
        <w:t xml:space="preserve"> </w:t>
      </w:r>
      <w:r w:rsidR="002E1BEC">
        <w:t>и проведение экспериментов для проверки целесообразности выбранных методов.</w:t>
      </w:r>
    </w:p>
    <w:p w14:paraId="77C28DA1" w14:textId="77777777" w:rsidR="009804F9" w:rsidRDefault="009804F9" w:rsidP="00531E6A">
      <w:pPr>
        <w:pStyle w:val="afc"/>
        <w:ind w:left="1440" w:firstLine="0"/>
        <w:jc w:val="both"/>
      </w:pPr>
    </w:p>
    <w:p w14:paraId="23AA611B" w14:textId="000C1D55" w:rsidR="009D73F3" w:rsidRDefault="00B35532" w:rsidP="00531E6A">
      <w:pPr>
        <w:pStyle w:val="afc"/>
        <w:ind w:firstLine="0"/>
        <w:jc w:val="both"/>
      </w:pPr>
      <w:r>
        <w:t xml:space="preserve">В ходе подготовки работы были использованы </w:t>
      </w:r>
      <w:r w:rsidR="005A46EA">
        <w:t xml:space="preserve">различные </w:t>
      </w:r>
      <w:r w:rsidR="00276A5A">
        <w:t xml:space="preserve">Интернет-ресурсы, например, </w:t>
      </w:r>
      <w:r w:rsidR="0072451D">
        <w:t>официальный сайт компании «Эталон»</w:t>
      </w:r>
      <w:r w:rsidR="00A55614">
        <w:t xml:space="preserve"> для нахождения данных о строящихся объектах, правилах проведения тендеров, списков поставщиков и т.д. Т</w:t>
      </w:r>
      <w:r w:rsidR="00F50B21">
        <w:t>акже</w:t>
      </w:r>
      <w:r w:rsidR="00A55614">
        <w:t xml:space="preserve"> в работе имеются ссылки </w:t>
      </w:r>
      <w:r w:rsidR="00A55614">
        <w:lastRenderedPageBreak/>
        <w:t xml:space="preserve">на </w:t>
      </w:r>
      <w:r w:rsidR="00F50B21">
        <w:t>научные статьи</w:t>
      </w:r>
      <w:r w:rsidR="0013657A">
        <w:t>, диссертации</w:t>
      </w:r>
      <w:r w:rsidR="00F50B21">
        <w:t xml:space="preserve"> и книги на русском и английском языках, связанны</w:t>
      </w:r>
      <w:r w:rsidR="008065F3">
        <w:t>е</w:t>
      </w:r>
      <w:r w:rsidR="00F50B21">
        <w:t xml:space="preserve"> с описанием и рассмотрением методов </w:t>
      </w:r>
      <w:r w:rsidR="0013657A">
        <w:t>размещения материалов на складе.</w:t>
      </w:r>
      <w:r w:rsidR="002F063F">
        <w:t xml:space="preserve"> Немаловажную часть составили данные от сотрудников компании «ЛенСпецСму», которых в открытом доступе найти невозможно, так как они являются корпоративной тайной. </w:t>
      </w:r>
    </w:p>
    <w:p w14:paraId="1A25FD70" w14:textId="77777777" w:rsidR="009D73F3" w:rsidRDefault="009D73F3" w:rsidP="00F805DD">
      <w:pPr>
        <w:pStyle w:val="afc"/>
        <w:ind w:firstLine="0"/>
        <w:jc w:val="both"/>
      </w:pPr>
    </w:p>
    <w:p w14:paraId="15A353DF" w14:textId="35D554C6" w:rsidR="000B2395" w:rsidRDefault="000B2395" w:rsidP="00F805DD">
      <w:pPr>
        <w:pStyle w:val="afc"/>
        <w:ind w:firstLine="0"/>
        <w:jc w:val="both"/>
      </w:pPr>
    </w:p>
    <w:p w14:paraId="542203B3" w14:textId="77777777" w:rsidR="000B2395" w:rsidRDefault="000B2395" w:rsidP="0079781E">
      <w:pPr>
        <w:pStyle w:val="afc"/>
        <w:jc w:val="both"/>
      </w:pPr>
    </w:p>
    <w:p w14:paraId="3DE4DEBC" w14:textId="10419B35" w:rsidR="00E720A1" w:rsidRDefault="00E720A1" w:rsidP="00F805DD">
      <w:pPr>
        <w:pStyle w:val="afc"/>
        <w:ind w:firstLine="0"/>
        <w:jc w:val="both"/>
      </w:pPr>
    </w:p>
    <w:p w14:paraId="3FEBE99D" w14:textId="77777777" w:rsidR="00E720A1" w:rsidRDefault="00E720A1" w:rsidP="00F805DD">
      <w:pPr>
        <w:pStyle w:val="afc"/>
        <w:ind w:firstLine="0"/>
        <w:jc w:val="both"/>
      </w:pPr>
    </w:p>
    <w:p w14:paraId="25FA51CA" w14:textId="0F207DFD" w:rsidR="00EC1068" w:rsidRDefault="00EC1068" w:rsidP="00F805DD">
      <w:pPr>
        <w:pStyle w:val="afc"/>
        <w:ind w:firstLine="0"/>
        <w:jc w:val="both"/>
      </w:pPr>
    </w:p>
    <w:p w14:paraId="6C8E10F3" w14:textId="77777777" w:rsidR="00EC1068" w:rsidRDefault="00EC1068" w:rsidP="00F805DD">
      <w:pPr>
        <w:pStyle w:val="afc"/>
        <w:ind w:firstLine="0"/>
        <w:jc w:val="both"/>
      </w:pPr>
    </w:p>
    <w:p w14:paraId="13BF4D2E" w14:textId="77777777" w:rsidR="004E765A" w:rsidRDefault="004E765A" w:rsidP="00F805DD">
      <w:pPr>
        <w:pStyle w:val="afc"/>
        <w:ind w:firstLine="0"/>
        <w:jc w:val="both"/>
      </w:pPr>
    </w:p>
    <w:p w14:paraId="5424A06B" w14:textId="77777777" w:rsidR="00F805DD" w:rsidRDefault="00F805DD" w:rsidP="00AE15B1">
      <w:pPr>
        <w:pStyle w:val="afc"/>
        <w:ind w:hanging="1701"/>
        <w:jc w:val="both"/>
      </w:pPr>
    </w:p>
    <w:p w14:paraId="76A336DB" w14:textId="77777777" w:rsidR="00192123" w:rsidRPr="00AE15B1" w:rsidRDefault="00192123" w:rsidP="00AE15B1">
      <w:pPr>
        <w:pStyle w:val="afc"/>
        <w:ind w:hanging="1701"/>
        <w:jc w:val="both"/>
        <w:rPr>
          <w:rFonts w:cs="Times New Roman"/>
          <w:caps/>
          <w:szCs w:val="24"/>
        </w:rPr>
      </w:pPr>
    </w:p>
    <w:p w14:paraId="2836E50C" w14:textId="0747EAE0" w:rsidR="008B179D" w:rsidRPr="008B179D" w:rsidRDefault="008B179D" w:rsidP="008B179D"/>
    <w:p w14:paraId="5F31EC73" w14:textId="77777777" w:rsidR="008B179D" w:rsidRDefault="008B179D">
      <w:pPr>
        <w:ind w:firstLine="0"/>
        <w:jc w:val="left"/>
        <w:rPr>
          <w:rFonts w:eastAsiaTheme="majorEastAsia" w:cs="Times New Roman (Заголовки (сло"/>
          <w:b/>
          <w:caps/>
          <w:szCs w:val="32"/>
        </w:rPr>
      </w:pPr>
      <w:r>
        <w:br w:type="page"/>
      </w:r>
    </w:p>
    <w:p w14:paraId="1C08D0E5" w14:textId="7B526FCF" w:rsidR="003E4DE2" w:rsidRDefault="003E4DE2" w:rsidP="00C34795">
      <w:pPr>
        <w:pStyle w:val="1"/>
      </w:pPr>
      <w:bookmarkStart w:id="3" w:name="_Toc73376356"/>
      <w:r w:rsidRPr="00971E13">
        <w:lastRenderedPageBreak/>
        <w:t>Глава 1. Управление складской логистикой и поставкой грузов на строящиеся объекты компании</w:t>
      </w:r>
      <w:r>
        <w:t xml:space="preserve"> «Эталон»</w:t>
      </w:r>
      <w:bookmarkEnd w:id="3"/>
    </w:p>
    <w:p w14:paraId="19429C76" w14:textId="77777777" w:rsidR="003E4DE2" w:rsidRDefault="003E4DE2" w:rsidP="0088670F">
      <w:pPr>
        <w:pStyle w:val="7888888"/>
      </w:pPr>
    </w:p>
    <w:p w14:paraId="2B792858" w14:textId="4885B7E7" w:rsidR="003E4DE2" w:rsidRDefault="00845A0F" w:rsidP="005B0C46">
      <w:pPr>
        <w:pStyle w:val="2"/>
        <w:numPr>
          <w:ilvl w:val="0"/>
          <w:numId w:val="40"/>
        </w:numPr>
      </w:pPr>
      <w:r>
        <w:t xml:space="preserve"> </w:t>
      </w:r>
      <w:bookmarkStart w:id="4" w:name="_Toc73376357"/>
      <w:r w:rsidR="003E4DE2">
        <w:t>Сведения о компании</w:t>
      </w:r>
      <w:bookmarkEnd w:id="4"/>
    </w:p>
    <w:p w14:paraId="620D8AC3" w14:textId="77777777" w:rsidR="003E4DE2" w:rsidRDefault="003E4DE2" w:rsidP="0088670F">
      <w:pPr>
        <w:pStyle w:val="7888888"/>
      </w:pPr>
    </w:p>
    <w:p w14:paraId="2DB7F9AE" w14:textId="415344A7" w:rsidR="003E4DE2" w:rsidRDefault="003E4DE2" w:rsidP="00033A4C">
      <w:pPr>
        <w:spacing w:line="360" w:lineRule="auto"/>
        <w:rPr>
          <w:lang w:eastAsia="ru-RU"/>
        </w:rPr>
      </w:pPr>
      <w:r>
        <w:rPr>
          <w:lang w:eastAsia="ru-RU"/>
        </w:rPr>
        <w:t>Группа компаний (в дальнейшем ГК)</w:t>
      </w:r>
      <w:r w:rsidRPr="001F7AEB">
        <w:rPr>
          <w:lang w:eastAsia="ru-RU"/>
        </w:rPr>
        <w:t xml:space="preserve"> </w:t>
      </w:r>
      <w:r>
        <w:rPr>
          <w:lang w:eastAsia="ru-RU"/>
        </w:rPr>
        <w:t>«Эталон</w:t>
      </w:r>
      <w:r w:rsidR="001137C8">
        <w:rPr>
          <w:lang w:eastAsia="ru-RU"/>
        </w:rPr>
        <w:t xml:space="preserve"> ЛенСпецСму</w:t>
      </w:r>
      <w:r>
        <w:rPr>
          <w:lang w:eastAsia="ru-RU"/>
        </w:rPr>
        <w:t xml:space="preserve">» </w:t>
      </w:r>
      <w:r w:rsidRPr="00117497">
        <w:softHyphen/>
      </w:r>
      <w:r w:rsidRPr="00680BAC">
        <w:t>–</w:t>
      </w:r>
      <w:r>
        <w:t xml:space="preserve"> это одна из крупнейших </w:t>
      </w:r>
      <w:r>
        <w:rPr>
          <w:lang w:eastAsia="ru-RU"/>
        </w:rPr>
        <w:t xml:space="preserve">строительных компаний Санкт-Петербурга, также организация является одним из ведущих лидеров в области девелопмента и строительства в России. Основной ее деятельностью является возведение жилой недвижимости среднего класса в 2 столицах, данная компания </w:t>
      </w:r>
      <w:r>
        <w:rPr>
          <w:lang w:eastAsia="ru-RU"/>
        </w:rPr>
        <w:softHyphen/>
        <w:t>– один из старейших и успешнейших игроков на российском рынке, так как работает на нем с 1987 года. Согласно последнему годовому отчету за 2019 год, за все время деятельности компания ввела в эксплуатацию 7 млн.кв.м. жилья</w:t>
      </w:r>
      <w:r>
        <w:rPr>
          <w:rStyle w:val="a8"/>
          <w:lang w:eastAsia="ru-RU"/>
        </w:rPr>
        <w:footnoteReference w:id="1"/>
      </w:r>
      <w:r>
        <w:rPr>
          <w:lang w:eastAsia="ru-RU"/>
        </w:rPr>
        <w:t>.</w:t>
      </w:r>
    </w:p>
    <w:p w14:paraId="05F25996" w14:textId="2855BC00" w:rsidR="003E4DE2" w:rsidRDefault="003E4DE2" w:rsidP="006E57B3">
      <w:pPr>
        <w:spacing w:line="360" w:lineRule="auto"/>
        <w:rPr>
          <w:lang w:eastAsia="ru-RU"/>
        </w:rPr>
      </w:pPr>
      <w:r>
        <w:rPr>
          <w:lang w:eastAsia="ru-RU"/>
        </w:rPr>
        <w:t>ГК «Эталон</w:t>
      </w:r>
      <w:r w:rsidR="00015DB2">
        <w:rPr>
          <w:lang w:eastAsia="ru-RU"/>
        </w:rPr>
        <w:t xml:space="preserve"> </w:t>
      </w:r>
      <w:r w:rsidR="00752084">
        <w:rPr>
          <w:lang w:eastAsia="ru-RU"/>
        </w:rPr>
        <w:t>ЛенСпецСму</w:t>
      </w:r>
      <w:r>
        <w:rPr>
          <w:lang w:eastAsia="ru-RU"/>
        </w:rPr>
        <w:t>» обладает устойчивым и уверенным финансовым положением: по имеющимся данным за 2019 год, выручка компании составила 84,3 млрд. руб., увеличившись на 17% по сравнению с 2018</w:t>
      </w:r>
      <w:r>
        <w:rPr>
          <w:rStyle w:val="a8"/>
          <w:rFonts w:eastAsia="Times New Roman"/>
          <w:lang w:eastAsia="ru-RU"/>
        </w:rPr>
        <w:footnoteReference w:id="2"/>
      </w:r>
      <w:r>
        <w:rPr>
          <w:lang w:eastAsia="ru-RU"/>
        </w:rPr>
        <w:t xml:space="preserve">, что можно увидеть на рисунке 1. Чистая прибыль компании за 2019 до эффекта </w:t>
      </w:r>
      <w:r>
        <w:rPr>
          <w:lang w:val="de-AT" w:eastAsia="ru-RU"/>
        </w:rPr>
        <w:t>IPA</w:t>
      </w:r>
      <w:r>
        <w:rPr>
          <w:lang w:eastAsia="ru-RU"/>
        </w:rPr>
        <w:t xml:space="preserve"> и единовременных расходов</w:t>
      </w:r>
      <w:r w:rsidRPr="007A70D0">
        <w:rPr>
          <w:lang w:eastAsia="ru-RU"/>
        </w:rPr>
        <w:t xml:space="preserve"> </w:t>
      </w:r>
      <w:r>
        <w:rPr>
          <w:lang w:eastAsia="ru-RU"/>
        </w:rPr>
        <w:t xml:space="preserve"> – 3,1 млрд. руб., тоже показала рост на фоне 2018 года. Чистая прибыль компании с эффектом </w:t>
      </w:r>
      <w:r>
        <w:rPr>
          <w:lang w:val="de-AT" w:eastAsia="ru-RU"/>
        </w:rPr>
        <w:t>I</w:t>
      </w:r>
      <w:r>
        <w:rPr>
          <w:lang w:val="en-US" w:eastAsia="ru-RU"/>
        </w:rPr>
        <w:t>PA</w:t>
      </w:r>
      <w:r w:rsidRPr="007A70D0">
        <w:rPr>
          <w:lang w:eastAsia="ru-RU"/>
        </w:rPr>
        <w:t xml:space="preserve"> </w:t>
      </w:r>
      <w:r>
        <w:rPr>
          <w:lang w:eastAsia="ru-RU"/>
        </w:rPr>
        <w:t>и учетом единовременных расходов равняется 186 млн. руб. (рисунок 2). Также компания ввела в эксплуатацию 622 тыс. кв. м. жилья в 2019, что на 30% больше показателя прошлого года</w:t>
      </w:r>
      <w:r>
        <w:rPr>
          <w:rStyle w:val="a8"/>
          <w:rFonts w:eastAsia="Times New Roman"/>
          <w:lang w:eastAsia="ru-RU"/>
        </w:rPr>
        <w:footnoteReference w:id="3"/>
      </w:r>
      <w:r>
        <w:rPr>
          <w:lang w:eastAsia="ru-RU"/>
        </w:rPr>
        <w:t xml:space="preserve">. Более того, показатель </w:t>
      </w:r>
      <w:r>
        <w:rPr>
          <w:lang w:val="de-AT" w:eastAsia="ru-RU"/>
        </w:rPr>
        <w:t>EBITDA</w:t>
      </w:r>
      <w:r>
        <w:rPr>
          <w:lang w:eastAsia="ru-RU"/>
        </w:rPr>
        <w:t xml:space="preserve"> вырос более чем на 3 млрд., достигнув 8,9 млрд. руб.</w:t>
      </w:r>
      <w:r>
        <w:rPr>
          <w:rStyle w:val="a8"/>
          <w:rFonts w:eastAsia="Times New Roman"/>
          <w:lang w:eastAsia="ru-RU"/>
        </w:rPr>
        <w:footnoteReference w:id="4"/>
      </w:r>
      <w:r>
        <w:rPr>
          <w:lang w:eastAsia="ru-RU"/>
        </w:rPr>
        <w:t xml:space="preserve">. По мнению экспертов из аналитического агентства в области девелопмента </w:t>
      </w:r>
      <w:r>
        <w:rPr>
          <w:lang w:val="en-US" w:eastAsia="ru-RU"/>
        </w:rPr>
        <w:t>Knight</w:t>
      </w:r>
      <w:r w:rsidRPr="002A0636">
        <w:rPr>
          <w:lang w:eastAsia="ru-RU"/>
        </w:rPr>
        <w:t xml:space="preserve"> </w:t>
      </w:r>
      <w:r>
        <w:rPr>
          <w:lang w:val="en-US" w:eastAsia="ru-RU"/>
        </w:rPr>
        <w:t>Frank</w:t>
      </w:r>
      <w:r>
        <w:rPr>
          <w:lang w:eastAsia="ru-RU"/>
        </w:rPr>
        <w:t>, активы компании равны 206 млрд. руб., что почти на 20 млрд. превышает активы в предыдущем году</w:t>
      </w:r>
      <w:r>
        <w:rPr>
          <w:rStyle w:val="a8"/>
          <w:rFonts w:eastAsia="Times New Roman"/>
          <w:lang w:eastAsia="ru-RU"/>
        </w:rPr>
        <w:footnoteReference w:id="5"/>
      </w:r>
      <w:r>
        <w:rPr>
          <w:lang w:eastAsia="ru-RU"/>
        </w:rPr>
        <w:t>. Однако, согласно данным из исследования</w:t>
      </w:r>
      <w:r w:rsidRPr="002A0636">
        <w:rPr>
          <w:lang w:eastAsia="ru-RU"/>
        </w:rPr>
        <w:t xml:space="preserve"> </w:t>
      </w:r>
      <w:r w:rsidRPr="002A0636">
        <w:rPr>
          <w:color w:val="333333"/>
          <w:shd w:val="clear" w:color="auto" w:fill="F9F9F9"/>
        </w:rPr>
        <w:t>S&amp;P,</w:t>
      </w:r>
      <w:r>
        <w:rPr>
          <w:color w:val="333333"/>
          <w:shd w:val="clear" w:color="auto" w:fill="F9F9F9"/>
        </w:rPr>
        <w:t xml:space="preserve"> компания снизила свой</w:t>
      </w:r>
      <w:r>
        <w:rPr>
          <w:lang w:eastAsia="ru-RU"/>
        </w:rPr>
        <w:t xml:space="preserve"> финансовый рейтинг с </w:t>
      </w:r>
      <w:r>
        <w:rPr>
          <w:lang w:val="en-US" w:eastAsia="ru-RU"/>
        </w:rPr>
        <w:t>B</w:t>
      </w:r>
      <w:r>
        <w:rPr>
          <w:lang w:eastAsia="ru-RU"/>
        </w:rPr>
        <w:t xml:space="preserve"> до </w:t>
      </w:r>
      <w:r>
        <w:rPr>
          <w:lang w:val="de-AT" w:eastAsia="ru-RU"/>
        </w:rPr>
        <w:t>B</w:t>
      </w:r>
      <w:r w:rsidRPr="00E73626">
        <w:rPr>
          <w:lang w:eastAsia="ru-RU"/>
        </w:rPr>
        <w:t>-</w:t>
      </w:r>
      <w:r>
        <w:rPr>
          <w:lang w:eastAsia="ru-RU"/>
        </w:rPr>
        <w:t xml:space="preserve"> в национальной</w:t>
      </w:r>
      <w:r w:rsidRPr="00E73626">
        <w:rPr>
          <w:lang w:eastAsia="ru-RU"/>
        </w:rPr>
        <w:t xml:space="preserve"> </w:t>
      </w:r>
      <w:r>
        <w:rPr>
          <w:lang w:eastAsia="ru-RU"/>
        </w:rPr>
        <w:t xml:space="preserve">валюте при сохранении стабильного </w:t>
      </w:r>
      <w:r>
        <w:rPr>
          <w:lang w:eastAsia="ru-RU"/>
        </w:rPr>
        <w:lastRenderedPageBreak/>
        <w:t>рейтинга</w:t>
      </w:r>
      <w:r>
        <w:rPr>
          <w:rStyle w:val="a8"/>
          <w:rFonts w:eastAsia="Times New Roman"/>
          <w:lang w:eastAsia="ru-RU"/>
        </w:rPr>
        <w:footnoteReference w:id="6"/>
      </w:r>
      <w:r>
        <w:rPr>
          <w:lang w:eastAsia="ru-RU"/>
        </w:rPr>
        <w:t xml:space="preserve">.  Это вызвано тем, что агентство ожидает роста соотношения долга к </w:t>
      </w:r>
      <w:r>
        <w:rPr>
          <w:lang w:val="de-AT" w:eastAsia="ru-RU"/>
        </w:rPr>
        <w:t>EBITDA</w:t>
      </w:r>
      <w:r>
        <w:rPr>
          <w:lang w:eastAsia="ru-RU"/>
        </w:rPr>
        <w:t xml:space="preserve"> в среднесрочной перспективе</w:t>
      </w:r>
      <w:r>
        <w:rPr>
          <w:rStyle w:val="a8"/>
          <w:rFonts w:eastAsia="Times New Roman"/>
          <w:lang w:eastAsia="ru-RU"/>
        </w:rPr>
        <w:footnoteReference w:id="7"/>
      </w:r>
      <w:r>
        <w:rPr>
          <w:lang w:eastAsia="ru-RU"/>
        </w:rPr>
        <w:t xml:space="preserve">. </w:t>
      </w:r>
      <w:r w:rsidR="009E27F9">
        <w:rPr>
          <w:lang w:eastAsia="ru-RU"/>
        </w:rPr>
        <w:t>К</w:t>
      </w:r>
      <w:r w:rsidR="00A93F9A">
        <w:rPr>
          <w:lang w:eastAsia="ru-RU"/>
        </w:rPr>
        <w:t>омпани</w:t>
      </w:r>
      <w:r w:rsidR="009E27F9">
        <w:rPr>
          <w:lang w:eastAsia="ru-RU"/>
        </w:rPr>
        <w:t>я</w:t>
      </w:r>
      <w:r w:rsidR="00A93F9A">
        <w:rPr>
          <w:lang w:eastAsia="ru-RU"/>
        </w:rPr>
        <w:t xml:space="preserve"> на рынке Санкт-Петербурга</w:t>
      </w:r>
      <w:r w:rsidR="009E27F9">
        <w:rPr>
          <w:lang w:eastAsia="ru-RU"/>
        </w:rPr>
        <w:t xml:space="preserve"> входит в ТОП-10 игроков по доле на рынке</w:t>
      </w:r>
      <w:r w:rsidR="00A93F9A">
        <w:rPr>
          <w:lang w:eastAsia="ru-RU"/>
        </w:rPr>
        <w:t>, по данным за 2020 год,</w:t>
      </w:r>
      <w:r w:rsidR="009E27F9">
        <w:rPr>
          <w:lang w:eastAsia="ru-RU"/>
        </w:rPr>
        <w:t xml:space="preserve"> компания занимает 4 место, </w:t>
      </w:r>
      <w:r w:rsidR="008236C3">
        <w:rPr>
          <w:lang w:eastAsia="ru-RU"/>
        </w:rPr>
        <w:t>доля же</w:t>
      </w:r>
      <w:r w:rsidR="00A93F9A">
        <w:rPr>
          <w:lang w:eastAsia="ru-RU"/>
        </w:rPr>
        <w:t xml:space="preserve"> составляет 6,76%</w:t>
      </w:r>
      <w:r w:rsidR="00E4163D">
        <w:rPr>
          <w:rStyle w:val="a8"/>
          <w:lang w:eastAsia="ru-RU"/>
        </w:rPr>
        <w:footnoteReference w:id="8"/>
      </w:r>
      <w:r w:rsidR="001F7F78">
        <w:rPr>
          <w:lang w:eastAsia="ru-RU"/>
        </w:rPr>
        <w:t>.</w:t>
      </w:r>
      <w:r w:rsidR="00A93F9A">
        <w:rPr>
          <w:lang w:eastAsia="ru-RU"/>
        </w:rPr>
        <w:t xml:space="preserve"> </w:t>
      </w:r>
      <w:r>
        <w:rPr>
          <w:lang w:eastAsia="ru-RU"/>
        </w:rPr>
        <w:t xml:space="preserve">Также известно, что активы компании, по последним данным, </w:t>
      </w:r>
      <w:r>
        <w:rPr>
          <w:color w:val="000000"/>
          <w:shd w:val="clear" w:color="auto" w:fill="FFFFFF"/>
        </w:rPr>
        <w:t>состоят из</w:t>
      </w:r>
      <w:r w:rsidRPr="0007712F">
        <w:rPr>
          <w:color w:val="000000"/>
          <w:shd w:val="clear" w:color="auto" w:fill="FFFFFF"/>
        </w:rPr>
        <w:t xml:space="preserve"> 53 проект</w:t>
      </w:r>
      <w:r>
        <w:rPr>
          <w:color w:val="000000"/>
          <w:shd w:val="clear" w:color="auto" w:fill="FFFFFF"/>
        </w:rPr>
        <w:t>ов</w:t>
      </w:r>
      <w:r w:rsidRPr="0007712F">
        <w:rPr>
          <w:color w:val="000000"/>
          <w:shd w:val="clear" w:color="auto" w:fill="FFFFFF"/>
        </w:rPr>
        <w:t xml:space="preserve"> в стадии проектирования и строительства, завершенны</w:t>
      </w:r>
      <w:r>
        <w:rPr>
          <w:color w:val="000000"/>
          <w:shd w:val="clear" w:color="auto" w:fill="FFFFFF"/>
        </w:rPr>
        <w:t>х</w:t>
      </w:r>
      <w:r w:rsidRPr="0007712F">
        <w:rPr>
          <w:color w:val="000000"/>
          <w:shd w:val="clear" w:color="auto" w:fill="FFFFFF"/>
        </w:rPr>
        <w:t xml:space="preserve"> объект</w:t>
      </w:r>
      <w:r>
        <w:rPr>
          <w:color w:val="000000"/>
          <w:shd w:val="clear" w:color="auto" w:fill="FFFFFF"/>
        </w:rPr>
        <w:t>ов</w:t>
      </w:r>
      <w:r w:rsidRPr="0007712F">
        <w:rPr>
          <w:color w:val="000000"/>
          <w:shd w:val="clear" w:color="auto" w:fill="FFFFFF"/>
        </w:rPr>
        <w:t>, коммерческ</w:t>
      </w:r>
      <w:r>
        <w:rPr>
          <w:color w:val="000000"/>
          <w:shd w:val="clear" w:color="auto" w:fill="FFFFFF"/>
        </w:rPr>
        <w:t>ой</w:t>
      </w:r>
      <w:r w:rsidRPr="0007712F">
        <w:rPr>
          <w:color w:val="000000"/>
          <w:shd w:val="clear" w:color="auto" w:fill="FFFFFF"/>
        </w:rPr>
        <w:t xml:space="preserve"> недвижимост</w:t>
      </w:r>
      <w:r>
        <w:rPr>
          <w:color w:val="000000"/>
          <w:shd w:val="clear" w:color="auto" w:fill="FFFFFF"/>
        </w:rPr>
        <w:t>и</w:t>
      </w:r>
      <w:r w:rsidRPr="0007712F">
        <w:rPr>
          <w:color w:val="000000"/>
          <w:shd w:val="clear" w:color="auto" w:fill="FFFFFF"/>
        </w:rPr>
        <w:t xml:space="preserve"> и производственн</w:t>
      </w:r>
      <w:r>
        <w:rPr>
          <w:color w:val="000000"/>
          <w:shd w:val="clear" w:color="auto" w:fill="FFFFFF"/>
        </w:rPr>
        <w:t>ого</w:t>
      </w:r>
      <w:r w:rsidRPr="0007712F">
        <w:rPr>
          <w:color w:val="000000"/>
          <w:shd w:val="clear" w:color="auto" w:fill="FFFFFF"/>
        </w:rPr>
        <w:t xml:space="preserve"> блок</w:t>
      </w:r>
      <w:r>
        <w:rPr>
          <w:color w:val="000000"/>
          <w:shd w:val="clear" w:color="auto" w:fill="FFFFFF"/>
        </w:rPr>
        <w:t>а, а общая площадь всех активов равна</w:t>
      </w:r>
      <w:r w:rsidR="00413E4B">
        <w:rPr>
          <w:color w:val="000000"/>
          <w:shd w:val="clear" w:color="auto" w:fill="FFFFFF"/>
        </w:rPr>
        <w:t xml:space="preserve"> </w:t>
      </w:r>
      <w:r>
        <w:rPr>
          <w:color w:val="000000"/>
          <w:shd w:val="clear" w:color="auto" w:fill="FFFFFF"/>
        </w:rPr>
        <w:t>4 млн. кв. м</w:t>
      </w:r>
      <w:r>
        <w:rPr>
          <w:rStyle w:val="a8"/>
          <w:color w:val="000000"/>
          <w:shd w:val="clear" w:color="auto" w:fill="FFFFFF"/>
        </w:rPr>
        <w:footnoteReference w:id="9"/>
      </w:r>
      <w:r>
        <w:rPr>
          <w:color w:val="000000"/>
          <w:shd w:val="clear" w:color="auto" w:fill="FFFFFF"/>
        </w:rPr>
        <w:t xml:space="preserve">. </w:t>
      </w:r>
      <w:r>
        <w:rPr>
          <w:rFonts w:ascii="Calibri" w:hAnsi="Calibri" w:cs="Calibri"/>
          <w:color w:val="000000"/>
          <w:sz w:val="21"/>
          <w:szCs w:val="21"/>
        </w:rPr>
        <w:br/>
      </w:r>
    </w:p>
    <w:p w14:paraId="3D638D02" w14:textId="77777777" w:rsidR="003E4DE2" w:rsidRDefault="003E4DE2" w:rsidP="00B40951">
      <w:pPr>
        <w:spacing w:line="360" w:lineRule="auto"/>
        <w:rPr>
          <w:lang w:eastAsia="ru-RU"/>
        </w:rPr>
      </w:pPr>
    </w:p>
    <w:p w14:paraId="2F256470" w14:textId="77777777" w:rsidR="003E4DE2" w:rsidRDefault="003E4DE2" w:rsidP="00413E4B">
      <w:pPr>
        <w:rPr>
          <w:b/>
          <w:bCs/>
        </w:rPr>
      </w:pPr>
    </w:p>
    <w:p w14:paraId="488AE6F1" w14:textId="77777777" w:rsidR="003E4DE2" w:rsidRDefault="003E4DE2" w:rsidP="003E4DE2">
      <w:pPr>
        <w:jc w:val="center"/>
        <w:rPr>
          <w:b/>
          <w:bCs/>
        </w:rPr>
      </w:pPr>
      <w:r>
        <w:rPr>
          <w:noProof/>
        </w:rPr>
        <w:drawing>
          <wp:inline distT="0" distB="0" distL="0" distR="0" wp14:anchorId="547E1D4F" wp14:editId="05373F3D">
            <wp:extent cx="3060700" cy="2438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6">
                      <a:extLst>
                        <a:ext uri="{28A0092B-C50C-407E-A947-70E740481C1C}">
                          <a14:useLocalDpi xmlns:a14="http://schemas.microsoft.com/office/drawing/2010/main" val="0"/>
                        </a:ext>
                      </a:extLst>
                    </a:blip>
                    <a:stretch>
                      <a:fillRect/>
                    </a:stretch>
                  </pic:blipFill>
                  <pic:spPr>
                    <a:xfrm>
                      <a:off x="0" y="0"/>
                      <a:ext cx="3060700" cy="2438400"/>
                    </a:xfrm>
                    <a:prstGeom prst="rect">
                      <a:avLst/>
                    </a:prstGeom>
                  </pic:spPr>
                </pic:pic>
              </a:graphicData>
            </a:graphic>
          </wp:inline>
        </w:drawing>
      </w:r>
    </w:p>
    <w:p w14:paraId="13CA859E" w14:textId="55986B2C" w:rsidR="003E4DE2" w:rsidRPr="002A5EE9" w:rsidRDefault="003E4DE2" w:rsidP="003E7B8C">
      <w:pPr>
        <w:pStyle w:val="af3"/>
        <w:numPr>
          <w:ilvl w:val="0"/>
          <w:numId w:val="20"/>
        </w:numPr>
      </w:pPr>
      <w:r w:rsidRPr="002A5EE9">
        <w:t>Изменение выручки ГК «Эталон» по годам</w:t>
      </w:r>
      <w:r w:rsidR="00E30152">
        <w:t>. Источник: годовой отчет компании</w:t>
      </w:r>
    </w:p>
    <w:p w14:paraId="5B74BE9C" w14:textId="249C272D" w:rsidR="003E4DE2" w:rsidRDefault="003E4DE2" w:rsidP="003E4DE2">
      <w:pPr>
        <w:pStyle w:val="a4"/>
        <w:rPr>
          <w:b/>
          <w:bCs/>
        </w:rPr>
      </w:pPr>
    </w:p>
    <w:p w14:paraId="1597B64D" w14:textId="7839705A" w:rsidR="00B24075" w:rsidRDefault="00B24075" w:rsidP="003E4DE2">
      <w:pPr>
        <w:pStyle w:val="a4"/>
        <w:rPr>
          <w:b/>
          <w:bCs/>
        </w:rPr>
      </w:pPr>
    </w:p>
    <w:p w14:paraId="4E98185E" w14:textId="77777777" w:rsidR="00B24075" w:rsidRPr="0007712F" w:rsidRDefault="00B24075" w:rsidP="003E4DE2">
      <w:pPr>
        <w:pStyle w:val="a4"/>
        <w:rPr>
          <w:b/>
          <w:bCs/>
        </w:rPr>
      </w:pPr>
    </w:p>
    <w:p w14:paraId="28C15A10" w14:textId="77777777" w:rsidR="003E4DE2" w:rsidRDefault="003E4DE2" w:rsidP="003E4DE2">
      <w:pPr>
        <w:rPr>
          <w:b/>
          <w:bCs/>
        </w:rPr>
      </w:pPr>
    </w:p>
    <w:p w14:paraId="1CA8E72A" w14:textId="77777777" w:rsidR="003E4DE2" w:rsidRDefault="003E4DE2" w:rsidP="003E4DE2">
      <w:pPr>
        <w:jc w:val="center"/>
      </w:pPr>
      <w:r>
        <w:rPr>
          <w:noProof/>
        </w:rPr>
        <w:lastRenderedPageBreak/>
        <w:drawing>
          <wp:inline distT="0" distB="0" distL="0" distR="0" wp14:anchorId="3381AAFA" wp14:editId="10890BEB">
            <wp:extent cx="3162300" cy="2590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extLst>
                        <a:ext uri="{28A0092B-C50C-407E-A947-70E740481C1C}">
                          <a14:useLocalDpi xmlns:a14="http://schemas.microsoft.com/office/drawing/2010/main" val="0"/>
                        </a:ext>
                      </a:extLst>
                    </a:blip>
                    <a:stretch>
                      <a:fillRect/>
                    </a:stretch>
                  </pic:blipFill>
                  <pic:spPr>
                    <a:xfrm>
                      <a:off x="0" y="0"/>
                      <a:ext cx="3162300" cy="2590800"/>
                    </a:xfrm>
                    <a:prstGeom prst="rect">
                      <a:avLst/>
                    </a:prstGeom>
                  </pic:spPr>
                </pic:pic>
              </a:graphicData>
            </a:graphic>
          </wp:inline>
        </w:drawing>
      </w:r>
    </w:p>
    <w:p w14:paraId="16B8F773" w14:textId="1C484B51" w:rsidR="003E4DE2" w:rsidRDefault="003E4DE2" w:rsidP="003E7B8C">
      <w:pPr>
        <w:pStyle w:val="af3"/>
        <w:numPr>
          <w:ilvl w:val="0"/>
          <w:numId w:val="20"/>
        </w:numPr>
      </w:pPr>
      <w:r w:rsidRPr="002A5EE9">
        <w:t>Чистая прибыль ГК «Эталон»</w:t>
      </w:r>
      <w:r w:rsidR="0042322E">
        <w:t>. Источник: годовой отчет компании</w:t>
      </w:r>
    </w:p>
    <w:p w14:paraId="7904E259" w14:textId="77777777" w:rsidR="00484479" w:rsidRDefault="00484479" w:rsidP="001977F3">
      <w:pPr>
        <w:pStyle w:val="af3"/>
        <w:ind w:firstLine="0"/>
        <w:jc w:val="both"/>
        <w:rPr>
          <w:i w:val="0"/>
          <w:iCs/>
        </w:rPr>
        <w:sectPr w:rsidR="00484479" w:rsidSect="00491EE5">
          <w:type w:val="continuous"/>
          <w:pgSz w:w="11900" w:h="16840"/>
          <w:pgMar w:top="1134" w:right="850" w:bottom="1134" w:left="1701" w:header="708" w:footer="708" w:gutter="0"/>
          <w:cols w:space="708"/>
          <w:docGrid w:linePitch="360"/>
        </w:sectPr>
      </w:pPr>
    </w:p>
    <w:p w14:paraId="742A4019" w14:textId="33536F7A" w:rsidR="003E4DE2" w:rsidRPr="00840546" w:rsidRDefault="003E4DE2" w:rsidP="00840546">
      <w:pPr>
        <w:spacing w:line="360" w:lineRule="auto"/>
      </w:pPr>
      <w:r>
        <w:t>Предприятие за все время своего существования ввело в эксплуатацию 52 объекта, самый первый из которых был сдан еще в советские времена, в 1989 году, в городе Гатчин</w:t>
      </w:r>
      <w:r w:rsidR="008163D0">
        <w:t>е</w:t>
      </w:r>
      <w:r>
        <w:rPr>
          <w:rStyle w:val="a8"/>
          <w:iCs/>
        </w:rPr>
        <w:footnoteReference w:id="10"/>
      </w:r>
      <w:r>
        <w:t>. На данный момент ГК возводит следующие 7 жилых комплексов</w:t>
      </w:r>
      <w:r w:rsidR="007F5534">
        <w:t xml:space="preserve"> (указаны в </w:t>
      </w:r>
      <w:r w:rsidR="001E30B4">
        <w:t>П</w:t>
      </w:r>
      <w:r w:rsidR="007F5534">
        <w:t>риложении 1).</w:t>
      </w:r>
    </w:p>
    <w:p w14:paraId="13E9F9BE" w14:textId="34D67ED8" w:rsidR="003E4DE2" w:rsidRPr="005F3C23" w:rsidRDefault="00C80B9E" w:rsidP="005B0C46">
      <w:pPr>
        <w:pStyle w:val="2"/>
        <w:numPr>
          <w:ilvl w:val="0"/>
          <w:numId w:val="40"/>
        </w:numPr>
      </w:pPr>
      <w:r>
        <w:t xml:space="preserve"> </w:t>
      </w:r>
      <w:bookmarkStart w:id="5" w:name="_Toc73376358"/>
      <w:r w:rsidR="003E4DE2" w:rsidRPr="005F3C23">
        <w:t>Основные этапы процесса строительства жилых зданий</w:t>
      </w:r>
      <w:bookmarkEnd w:id="5"/>
    </w:p>
    <w:p w14:paraId="759030DF" w14:textId="77777777" w:rsidR="0085441F" w:rsidRDefault="0085441F" w:rsidP="0085441F">
      <w:pPr>
        <w:pStyle w:val="7888888"/>
        <w:rPr>
          <w:i/>
        </w:rPr>
      </w:pPr>
    </w:p>
    <w:p w14:paraId="79950B1E" w14:textId="573017BD" w:rsidR="001A43EE" w:rsidRDefault="003E4DE2" w:rsidP="00E457C2">
      <w:pPr>
        <w:spacing w:line="360" w:lineRule="auto"/>
      </w:pPr>
      <w:r>
        <w:t xml:space="preserve">Строительство многоквартирного жилого дома – это неизбежно долгий и сложный процесс, состоящий из большого количества этапов, от сбора всех необходимых документов до окончательной сдачи здания уходит несколько лет. </w:t>
      </w:r>
      <w:proofErr w:type="gramStart"/>
      <w:r w:rsidR="00E505CD">
        <w:t>Этапы возведения многоквартирных домов</w:t>
      </w:r>
      <w:proofErr w:type="gramEnd"/>
      <w:r>
        <w:t xml:space="preserve"> следующие:</w:t>
      </w:r>
    </w:p>
    <w:p w14:paraId="19958D84" w14:textId="77777777" w:rsidR="00334214" w:rsidRDefault="00334214" w:rsidP="003F6FFE">
      <w:pPr>
        <w:rPr>
          <w:i/>
        </w:rPr>
      </w:pPr>
    </w:p>
    <w:p w14:paraId="3E262627" w14:textId="084A4315" w:rsidR="003E4DE2" w:rsidRDefault="003E4DE2" w:rsidP="006B3718">
      <w:pPr>
        <w:pStyle w:val="7888888"/>
        <w:ind w:left="709" w:firstLine="142"/>
      </w:pPr>
      <w:r>
        <w:t>Составление п</w:t>
      </w:r>
      <w:r w:rsidRPr="00B65EC1">
        <w:t>редпроектн</w:t>
      </w:r>
      <w:r>
        <w:t>ой</w:t>
      </w:r>
      <w:r w:rsidRPr="00B65EC1">
        <w:t xml:space="preserve"> документаци</w:t>
      </w:r>
      <w:r>
        <w:t>и</w:t>
      </w:r>
    </w:p>
    <w:p w14:paraId="23FC2AF0" w14:textId="77777777" w:rsidR="005353C9" w:rsidRPr="008667F3" w:rsidRDefault="005353C9" w:rsidP="00847982">
      <w:pPr>
        <w:pStyle w:val="7888888"/>
      </w:pPr>
    </w:p>
    <w:p w14:paraId="58927AE9" w14:textId="77777777" w:rsidR="003E4DE2" w:rsidRDefault="003E4DE2" w:rsidP="00044175">
      <w:pPr>
        <w:spacing w:line="360" w:lineRule="auto"/>
        <w:rPr>
          <w:i/>
        </w:rPr>
      </w:pPr>
      <w:r>
        <w:t>Предпроектная документация – это совокупность исследовательских документов, предназначенных для определения экономических и технических свойств будущего жилого комплекса и целесообразности воплощения проекта в жизнь</w:t>
      </w:r>
      <w:r>
        <w:rPr>
          <w:rStyle w:val="a8"/>
          <w:iCs/>
        </w:rPr>
        <w:footnoteReference w:id="11"/>
      </w:r>
      <w:r>
        <w:t xml:space="preserve">. Подготовку данного вида документации ведут по следующим важным причинам: </w:t>
      </w:r>
    </w:p>
    <w:p w14:paraId="375B93E1" w14:textId="74ADF214" w:rsidR="00312FCC" w:rsidRDefault="003E4DE2" w:rsidP="00360506">
      <w:pPr>
        <w:spacing w:line="360" w:lineRule="auto"/>
      </w:pPr>
      <w:r>
        <w:t>Обоснование возможности и целесообразности расположения здания с учетом градостроительных норм и требований</w:t>
      </w:r>
      <w:r w:rsidR="00312FCC">
        <w:t>:</w:t>
      </w:r>
    </w:p>
    <w:p w14:paraId="22DEC480" w14:textId="5725361E" w:rsidR="00312FCC" w:rsidRDefault="00312FCC" w:rsidP="00C42DDE"/>
    <w:p w14:paraId="499A1203" w14:textId="77777777" w:rsidR="00312FCC" w:rsidRDefault="00312FCC" w:rsidP="00C42DDE">
      <w:pPr>
        <w:rPr>
          <w:i/>
        </w:rPr>
      </w:pPr>
    </w:p>
    <w:p w14:paraId="4A2667E1" w14:textId="77777777" w:rsidR="003E4DE2" w:rsidRPr="00F253A0" w:rsidRDefault="003E4DE2" w:rsidP="005B0C46">
      <w:pPr>
        <w:pStyle w:val="af3"/>
        <w:numPr>
          <w:ilvl w:val="0"/>
          <w:numId w:val="30"/>
        </w:numPr>
        <w:jc w:val="both"/>
        <w:rPr>
          <w:i w:val="0"/>
          <w:iCs/>
        </w:rPr>
      </w:pPr>
      <w:r w:rsidRPr="00F253A0">
        <w:rPr>
          <w:i w:val="0"/>
          <w:iCs/>
        </w:rPr>
        <w:lastRenderedPageBreak/>
        <w:t>Выяснение возможности проведения в определенных условиях запланированных строительных работ;</w:t>
      </w:r>
    </w:p>
    <w:p w14:paraId="3E6BFDDA" w14:textId="77777777" w:rsidR="003E4DE2" w:rsidRPr="00F253A0" w:rsidRDefault="003E4DE2" w:rsidP="005B0C46">
      <w:pPr>
        <w:pStyle w:val="af3"/>
        <w:numPr>
          <w:ilvl w:val="0"/>
          <w:numId w:val="30"/>
        </w:numPr>
        <w:jc w:val="both"/>
        <w:rPr>
          <w:i w:val="0"/>
          <w:iCs/>
        </w:rPr>
      </w:pPr>
      <w:r w:rsidRPr="00F253A0">
        <w:rPr>
          <w:i w:val="0"/>
          <w:iCs/>
        </w:rPr>
        <w:t>Проверка будущего здания и земельного участка на соответствие санитарным нормам;</w:t>
      </w:r>
    </w:p>
    <w:p w14:paraId="4FF6693D" w14:textId="77777777" w:rsidR="003E4DE2" w:rsidRPr="00F253A0" w:rsidRDefault="003E4DE2" w:rsidP="005B0C46">
      <w:pPr>
        <w:pStyle w:val="af3"/>
        <w:numPr>
          <w:ilvl w:val="0"/>
          <w:numId w:val="30"/>
        </w:numPr>
        <w:jc w:val="both"/>
        <w:rPr>
          <w:i w:val="0"/>
          <w:iCs/>
        </w:rPr>
      </w:pPr>
      <w:r w:rsidRPr="00F253A0">
        <w:rPr>
          <w:i w:val="0"/>
          <w:iCs/>
        </w:rPr>
        <w:t>Выявление вероятных проблем и возможных угроз, которые могут возникнуть в ходе строительства объекта;</w:t>
      </w:r>
    </w:p>
    <w:p w14:paraId="3B302938" w14:textId="77777777" w:rsidR="003E4DE2" w:rsidRPr="00F253A0" w:rsidRDefault="003E4DE2" w:rsidP="005B0C46">
      <w:pPr>
        <w:pStyle w:val="af3"/>
        <w:numPr>
          <w:ilvl w:val="0"/>
          <w:numId w:val="30"/>
        </w:numPr>
        <w:jc w:val="both"/>
        <w:rPr>
          <w:i w:val="0"/>
          <w:iCs/>
        </w:rPr>
      </w:pPr>
      <w:r w:rsidRPr="00F253A0">
        <w:rPr>
          <w:i w:val="0"/>
          <w:iCs/>
        </w:rPr>
        <w:t>Определение примерной стоимости строительных работ, а также объема тех средств, которые могут потребоваться на решение сопутствующих вопросов.</w:t>
      </w:r>
    </w:p>
    <w:p w14:paraId="1BCBBE54" w14:textId="15273812" w:rsidR="003F1FC1" w:rsidRDefault="003E4DE2" w:rsidP="00072C49">
      <w:pPr>
        <w:spacing w:line="360" w:lineRule="auto"/>
      </w:pPr>
      <w:r w:rsidRPr="00F253A0">
        <w:t xml:space="preserve">Наличие предпроектной проработки свойственно для проектов многоквартирных домов по той причине, что такая проработка упрощает определение стратегии дальнейшей работы, дает возможность подтвердить важность строительного решения, а также оценить целесообразность инвестиционного проекта. Объекты, строительство которых будет финансироваться частично или полностью за счет госбюджета, предпроектная проработка является обязательной. На данном </w:t>
      </w:r>
      <w:r w:rsidR="007F4FDA">
        <w:t xml:space="preserve">этапе </w:t>
      </w:r>
      <w:r w:rsidRPr="00F253A0">
        <w:t>составляются документы</w:t>
      </w:r>
      <w:r w:rsidR="007F4FDA">
        <w:t xml:space="preserve">, указанные в </w:t>
      </w:r>
      <w:r w:rsidR="00A612B6">
        <w:t>П</w:t>
      </w:r>
      <w:r w:rsidR="007F4FDA">
        <w:t>риложении</w:t>
      </w:r>
      <w:r w:rsidR="00A612B6">
        <w:t xml:space="preserve"> </w:t>
      </w:r>
      <w:r w:rsidR="007F4FDA">
        <w:t>2</w:t>
      </w:r>
      <w:r w:rsidR="00B54478">
        <w:t>.</w:t>
      </w:r>
    </w:p>
    <w:p w14:paraId="39395E1D" w14:textId="77777777" w:rsidR="003F1FC1" w:rsidRDefault="003F1FC1" w:rsidP="00643F6C">
      <w:pPr>
        <w:pStyle w:val="7888888"/>
        <w:ind w:left="720"/>
      </w:pPr>
    </w:p>
    <w:p w14:paraId="55F748A5" w14:textId="72516FC2" w:rsidR="003E4DE2" w:rsidRPr="00F253A0" w:rsidRDefault="003E4DE2" w:rsidP="00BF6110">
      <w:pPr>
        <w:pStyle w:val="7888888"/>
        <w:ind w:left="720" w:hanging="11"/>
      </w:pPr>
      <w:r w:rsidRPr="00F253A0">
        <w:t>Получение разрешительных документов</w:t>
      </w:r>
    </w:p>
    <w:p w14:paraId="4AB92CF9" w14:textId="77777777" w:rsidR="002E5B84" w:rsidRPr="00F253A0" w:rsidRDefault="002E5B84" w:rsidP="00643F6C">
      <w:pPr>
        <w:pStyle w:val="7888888"/>
      </w:pPr>
    </w:p>
    <w:p w14:paraId="0AAAB723" w14:textId="0F292E40" w:rsidR="003E4DE2" w:rsidRDefault="003E4DE2" w:rsidP="006928A1">
      <w:pPr>
        <w:spacing w:line="360" w:lineRule="auto"/>
        <w:rPr>
          <w:i/>
        </w:rPr>
      </w:pPr>
      <w:r w:rsidRPr="00F253A0">
        <w:t xml:space="preserve">Если на предыдущем шаге удалось убедить инвестора в целесообразности строительства объекта, то далее необходимо застройщику собрать внушительный пакет документов. Собранные документы нужно предоставлять представителям администрации </w:t>
      </w:r>
      <w:r>
        <w:t>населенного пункта, где собирается вестись строительство. Данный пакет состоит из документов</w:t>
      </w:r>
      <w:r>
        <w:rPr>
          <w:rStyle w:val="a8"/>
          <w:iCs/>
        </w:rPr>
        <w:footnoteReference w:id="12"/>
      </w:r>
      <w:r w:rsidR="005B19C7">
        <w:t xml:space="preserve">, указанных в </w:t>
      </w:r>
      <w:r w:rsidR="00A612B6">
        <w:t>П</w:t>
      </w:r>
      <w:r w:rsidR="005B19C7">
        <w:t>риложении 3.</w:t>
      </w:r>
    </w:p>
    <w:p w14:paraId="6D43CEF9" w14:textId="5C670B7D" w:rsidR="003E4DE2" w:rsidRPr="00317BB1" w:rsidRDefault="003E4DE2" w:rsidP="00EA7508">
      <w:pPr>
        <w:spacing w:line="360" w:lineRule="auto"/>
        <w:rPr>
          <w:i/>
        </w:rPr>
      </w:pPr>
      <w:r>
        <w:t>В некоторых случаях, когда строительство планируется проводить недалеко от, допустим, культурных объектов, зоны добычи полезных ископаемых, леса, водного фонда и т.д., застройщик должен согласовывать строительство не только с администрацией, но и с другими органами власти. Такими органами могут быть Роспотребнадзор, Управление Министерства природных ресурсов и экологии, отдел по охране ресурсов и окружающей среды, управление Министерства культурного развития и многие другие.</w:t>
      </w:r>
    </w:p>
    <w:p w14:paraId="7830A63B" w14:textId="77777777" w:rsidR="00072636" w:rsidRPr="00317BB1" w:rsidRDefault="00072636" w:rsidP="00A06761">
      <w:pPr>
        <w:pStyle w:val="af3"/>
        <w:ind w:left="66" w:firstLine="0"/>
        <w:jc w:val="both"/>
        <w:rPr>
          <w:i w:val="0"/>
          <w:iCs/>
        </w:rPr>
      </w:pPr>
    </w:p>
    <w:p w14:paraId="5D6807A3" w14:textId="63BC2950" w:rsidR="003E4DE2" w:rsidRDefault="003E4DE2" w:rsidP="00926ADE">
      <w:pPr>
        <w:pStyle w:val="7888888"/>
        <w:ind w:left="720" w:hanging="11"/>
      </w:pPr>
      <w:r w:rsidRPr="00882B53">
        <w:t>Подготовительные работы</w:t>
      </w:r>
    </w:p>
    <w:p w14:paraId="4489CE1C" w14:textId="77777777" w:rsidR="003F4321" w:rsidRDefault="003F4321" w:rsidP="00A06761">
      <w:pPr>
        <w:pStyle w:val="7888888"/>
      </w:pPr>
    </w:p>
    <w:p w14:paraId="7AF9E8AE" w14:textId="1AA1AA3A" w:rsidR="003E4DE2" w:rsidRDefault="003E4DE2" w:rsidP="00C67C6F">
      <w:pPr>
        <w:spacing w:line="360" w:lineRule="auto"/>
        <w:rPr>
          <w:i/>
        </w:rPr>
      </w:pPr>
      <w:r>
        <w:t>Если девелопер получил разрешение на строительство, то только после этого он законно сможет начать подготовительные работы. В ходе данного этапа</w:t>
      </w:r>
      <w:r w:rsidR="001C063F">
        <w:t xml:space="preserve"> </w:t>
      </w:r>
      <w:r>
        <w:t>проводятся следующие действия:</w:t>
      </w:r>
    </w:p>
    <w:p w14:paraId="60604DB3" w14:textId="77777777" w:rsidR="003E4DE2" w:rsidRDefault="003E4DE2" w:rsidP="005B0C46">
      <w:pPr>
        <w:pStyle w:val="af3"/>
        <w:numPr>
          <w:ilvl w:val="0"/>
          <w:numId w:val="32"/>
        </w:numPr>
        <w:jc w:val="both"/>
        <w:rPr>
          <w:i w:val="0"/>
          <w:iCs/>
        </w:rPr>
      </w:pPr>
      <w:r>
        <w:rPr>
          <w:i w:val="0"/>
          <w:iCs/>
        </w:rPr>
        <w:t>Расчистка территории;</w:t>
      </w:r>
    </w:p>
    <w:p w14:paraId="6991BAD8" w14:textId="77777777" w:rsidR="003E4DE2" w:rsidRDefault="003E4DE2" w:rsidP="005B0C46">
      <w:pPr>
        <w:pStyle w:val="af3"/>
        <w:numPr>
          <w:ilvl w:val="0"/>
          <w:numId w:val="32"/>
        </w:numPr>
        <w:jc w:val="both"/>
        <w:rPr>
          <w:i w:val="0"/>
          <w:iCs/>
        </w:rPr>
      </w:pPr>
      <w:r>
        <w:rPr>
          <w:i w:val="0"/>
          <w:iCs/>
        </w:rPr>
        <w:t>Снятие и вывоз грунта;</w:t>
      </w:r>
    </w:p>
    <w:p w14:paraId="16B9E31D" w14:textId="77777777" w:rsidR="003E4DE2" w:rsidRDefault="003E4DE2" w:rsidP="005B0C46">
      <w:pPr>
        <w:pStyle w:val="af3"/>
        <w:numPr>
          <w:ilvl w:val="0"/>
          <w:numId w:val="32"/>
        </w:numPr>
        <w:jc w:val="both"/>
        <w:rPr>
          <w:i w:val="0"/>
          <w:iCs/>
        </w:rPr>
      </w:pPr>
      <w:r>
        <w:rPr>
          <w:i w:val="0"/>
          <w:iCs/>
        </w:rPr>
        <w:t>Ограждение строительного участка;</w:t>
      </w:r>
    </w:p>
    <w:p w14:paraId="744A7F90" w14:textId="77777777" w:rsidR="003E4DE2" w:rsidRDefault="003E4DE2" w:rsidP="005B0C46">
      <w:pPr>
        <w:pStyle w:val="af3"/>
        <w:numPr>
          <w:ilvl w:val="0"/>
          <w:numId w:val="32"/>
        </w:numPr>
        <w:jc w:val="both"/>
        <w:rPr>
          <w:i w:val="0"/>
          <w:iCs/>
        </w:rPr>
      </w:pPr>
      <w:r>
        <w:rPr>
          <w:i w:val="0"/>
          <w:iCs/>
        </w:rPr>
        <w:t>Перетрассировка инженерных сетей, которые создают помехи при строительстве;</w:t>
      </w:r>
    </w:p>
    <w:p w14:paraId="690CA1B5" w14:textId="77777777" w:rsidR="003E4DE2" w:rsidRDefault="003E4DE2" w:rsidP="005B0C46">
      <w:pPr>
        <w:pStyle w:val="af3"/>
        <w:numPr>
          <w:ilvl w:val="0"/>
          <w:numId w:val="32"/>
        </w:numPr>
        <w:jc w:val="both"/>
        <w:rPr>
          <w:i w:val="0"/>
          <w:iCs/>
        </w:rPr>
      </w:pPr>
      <w:r>
        <w:rPr>
          <w:i w:val="0"/>
          <w:iCs/>
        </w:rPr>
        <w:t>Устройство временных бытовых, административных, складских и других помещений;</w:t>
      </w:r>
    </w:p>
    <w:p w14:paraId="1BD7FE5F" w14:textId="6394C6F5" w:rsidR="008E28ED" w:rsidRPr="006F0251" w:rsidRDefault="003E4DE2" w:rsidP="005B0C46">
      <w:pPr>
        <w:pStyle w:val="af3"/>
        <w:numPr>
          <w:ilvl w:val="0"/>
          <w:numId w:val="32"/>
        </w:numPr>
        <w:jc w:val="both"/>
        <w:rPr>
          <w:i w:val="0"/>
          <w:iCs/>
        </w:rPr>
      </w:pPr>
      <w:r>
        <w:rPr>
          <w:i w:val="0"/>
          <w:iCs/>
        </w:rPr>
        <w:t>Прокладка временных дорог и коммуникаций и многие другие действия.</w:t>
      </w:r>
    </w:p>
    <w:p w14:paraId="59BEB955" w14:textId="7AF07B9E" w:rsidR="003E4DE2" w:rsidRDefault="003E4DE2" w:rsidP="00A06761">
      <w:pPr>
        <w:pStyle w:val="af3"/>
        <w:ind w:left="720" w:firstLine="0"/>
        <w:jc w:val="both"/>
        <w:rPr>
          <w:b/>
          <w:bCs/>
          <w:i w:val="0"/>
          <w:iCs/>
        </w:rPr>
      </w:pPr>
      <w:r w:rsidRPr="00972B71">
        <w:rPr>
          <w:b/>
          <w:bCs/>
          <w:i w:val="0"/>
          <w:iCs/>
        </w:rPr>
        <w:t xml:space="preserve">Геодезические разбивочные работы </w:t>
      </w:r>
    </w:p>
    <w:p w14:paraId="04D8C62D" w14:textId="77F81DFF" w:rsidR="003E4DE2" w:rsidRDefault="003E4DE2" w:rsidP="009F33C5">
      <w:pPr>
        <w:spacing w:line="360" w:lineRule="auto"/>
      </w:pPr>
      <w:r>
        <w:t>На данном шаге производится разбивка осей, то есть совокупность геодезических работ, направленных на перенос на местность здания из плана. Данная операция требует внимательного и осторожного выполнения, так как потом переделать ее будет почти невозможно.</w:t>
      </w:r>
    </w:p>
    <w:p w14:paraId="04A3C23E" w14:textId="77777777" w:rsidR="00901822" w:rsidRDefault="00901822" w:rsidP="007042AD">
      <w:pPr>
        <w:rPr>
          <w:i/>
        </w:rPr>
      </w:pPr>
    </w:p>
    <w:p w14:paraId="0B376D17" w14:textId="77777777" w:rsidR="003E4DE2" w:rsidRDefault="003E4DE2" w:rsidP="00A06761">
      <w:pPr>
        <w:pStyle w:val="af3"/>
        <w:ind w:left="720" w:firstLine="0"/>
        <w:jc w:val="both"/>
        <w:rPr>
          <w:b/>
          <w:bCs/>
          <w:i w:val="0"/>
          <w:iCs/>
        </w:rPr>
      </w:pPr>
      <w:r w:rsidRPr="003B6FC8">
        <w:rPr>
          <w:b/>
          <w:bCs/>
          <w:i w:val="0"/>
          <w:iCs/>
        </w:rPr>
        <w:t>Земляные работы</w:t>
      </w:r>
    </w:p>
    <w:p w14:paraId="3B65E92A" w14:textId="5F370BB3" w:rsidR="00D745F6" w:rsidRDefault="003E4DE2" w:rsidP="00632CF2">
      <w:pPr>
        <w:spacing w:line="360" w:lineRule="auto"/>
      </w:pPr>
      <w:r>
        <w:t>Основная работа на этом этапе заключается в выемке грунта, рытье котлована под фундамент, а также в прокладке траншей под будущие коммуникации.</w:t>
      </w:r>
    </w:p>
    <w:p w14:paraId="5DC8C5A4" w14:textId="77777777" w:rsidR="00632CF2" w:rsidRPr="00632CF2" w:rsidRDefault="00632CF2" w:rsidP="00632CF2">
      <w:pPr>
        <w:spacing w:line="360" w:lineRule="auto"/>
      </w:pPr>
    </w:p>
    <w:p w14:paraId="6229C730" w14:textId="23136DBE" w:rsidR="003E4DE2" w:rsidRDefault="003E4DE2" w:rsidP="00D745F6">
      <w:pPr>
        <w:pStyle w:val="af3"/>
        <w:jc w:val="both"/>
        <w:rPr>
          <w:b/>
          <w:bCs/>
          <w:i w:val="0"/>
          <w:iCs/>
        </w:rPr>
      </w:pPr>
      <w:r w:rsidRPr="009B1CA7">
        <w:rPr>
          <w:b/>
          <w:bCs/>
          <w:i w:val="0"/>
          <w:iCs/>
        </w:rPr>
        <w:t>Монтаж башенного крана</w:t>
      </w:r>
    </w:p>
    <w:p w14:paraId="77CB669C" w14:textId="2239E947" w:rsidR="003E4DE2" w:rsidRDefault="003E4DE2" w:rsidP="00894E75">
      <w:pPr>
        <w:spacing w:line="360" w:lineRule="auto"/>
        <w:rPr>
          <w:i/>
        </w:rPr>
      </w:pPr>
      <w:r>
        <w:t>Далее на строительную площадку доставляют кран, который собирают на месте и подключают к сети для работы.</w:t>
      </w:r>
    </w:p>
    <w:p w14:paraId="22B7185E" w14:textId="7C0CAA8C" w:rsidR="00384D4C" w:rsidRDefault="00384D4C" w:rsidP="00A06761">
      <w:pPr>
        <w:pStyle w:val="af3"/>
        <w:ind w:left="142" w:firstLine="0"/>
        <w:jc w:val="both"/>
        <w:rPr>
          <w:i w:val="0"/>
          <w:iCs/>
        </w:rPr>
      </w:pPr>
    </w:p>
    <w:p w14:paraId="0CF7B5CC" w14:textId="14C18FC2" w:rsidR="000043EC" w:rsidRDefault="000043EC" w:rsidP="00A06761">
      <w:pPr>
        <w:pStyle w:val="af3"/>
        <w:ind w:left="142" w:firstLine="0"/>
        <w:jc w:val="both"/>
        <w:rPr>
          <w:i w:val="0"/>
          <w:iCs/>
        </w:rPr>
      </w:pPr>
    </w:p>
    <w:p w14:paraId="60B4D499" w14:textId="77777777" w:rsidR="007A1195" w:rsidRDefault="007A1195" w:rsidP="00A06761">
      <w:pPr>
        <w:pStyle w:val="af3"/>
        <w:ind w:left="142" w:firstLine="0"/>
        <w:jc w:val="both"/>
        <w:rPr>
          <w:i w:val="0"/>
          <w:iCs/>
        </w:rPr>
      </w:pPr>
    </w:p>
    <w:p w14:paraId="512C5745" w14:textId="77777777" w:rsidR="003E4DE2" w:rsidRDefault="003E4DE2" w:rsidP="006D0893">
      <w:pPr>
        <w:pStyle w:val="af3"/>
        <w:ind w:left="720" w:firstLine="0"/>
        <w:jc w:val="both"/>
        <w:rPr>
          <w:b/>
          <w:bCs/>
          <w:i w:val="0"/>
          <w:iCs/>
        </w:rPr>
      </w:pPr>
      <w:r w:rsidRPr="009F5AD9">
        <w:rPr>
          <w:b/>
          <w:bCs/>
          <w:i w:val="0"/>
          <w:iCs/>
        </w:rPr>
        <w:lastRenderedPageBreak/>
        <w:t>Фундаментные работы</w:t>
      </w:r>
    </w:p>
    <w:p w14:paraId="2D1CE1C9" w14:textId="3F9E15A0" w:rsidR="003E4DE2" w:rsidRDefault="003E4DE2" w:rsidP="003A5C71">
      <w:pPr>
        <w:spacing w:line="360" w:lineRule="auto"/>
      </w:pPr>
      <w:r>
        <w:t>Основная часть работ на этом шаге направлена на заливку бетоном образовавшегося котлована, в котором предварительно провели работы по застиланию гидроизоляционным материалом, выполнили утепление и гидроизоляцию, установили арматурный каркас и т.д.</w:t>
      </w:r>
    </w:p>
    <w:p w14:paraId="2EB0765A" w14:textId="77777777" w:rsidR="00F40BD9" w:rsidRDefault="00F40BD9" w:rsidP="003A5C71">
      <w:pPr>
        <w:spacing w:line="360" w:lineRule="auto"/>
        <w:rPr>
          <w:i/>
        </w:rPr>
      </w:pPr>
    </w:p>
    <w:p w14:paraId="480EAF31" w14:textId="42B926F9" w:rsidR="003E4DE2" w:rsidRDefault="003E4DE2" w:rsidP="003A5C71">
      <w:pPr>
        <w:spacing w:line="360" w:lineRule="auto"/>
      </w:pPr>
      <w:r>
        <w:t>Далее идут этапы собственно строительства самого здания:</w:t>
      </w:r>
    </w:p>
    <w:p w14:paraId="5418F4D9" w14:textId="77777777" w:rsidR="00F40BD9" w:rsidRDefault="00F40BD9" w:rsidP="003A5C71">
      <w:pPr>
        <w:spacing w:line="360" w:lineRule="auto"/>
        <w:rPr>
          <w:i/>
        </w:rPr>
      </w:pPr>
    </w:p>
    <w:p w14:paraId="7663B61A" w14:textId="77777777" w:rsidR="003E4DE2" w:rsidRDefault="003E4DE2" w:rsidP="005B0C46">
      <w:pPr>
        <w:pStyle w:val="af3"/>
        <w:numPr>
          <w:ilvl w:val="0"/>
          <w:numId w:val="33"/>
        </w:numPr>
        <w:jc w:val="both"/>
        <w:rPr>
          <w:i w:val="0"/>
          <w:iCs/>
        </w:rPr>
      </w:pPr>
      <w:r>
        <w:rPr>
          <w:i w:val="0"/>
          <w:iCs/>
        </w:rPr>
        <w:t>Возведение стен здания;</w:t>
      </w:r>
    </w:p>
    <w:p w14:paraId="6A4DF256" w14:textId="77777777" w:rsidR="003E4DE2" w:rsidRDefault="003E4DE2" w:rsidP="005B0C46">
      <w:pPr>
        <w:pStyle w:val="af3"/>
        <w:numPr>
          <w:ilvl w:val="0"/>
          <w:numId w:val="33"/>
        </w:numPr>
        <w:jc w:val="both"/>
        <w:rPr>
          <w:i w:val="0"/>
          <w:iCs/>
        </w:rPr>
      </w:pPr>
      <w:r>
        <w:rPr>
          <w:i w:val="0"/>
          <w:iCs/>
        </w:rPr>
        <w:t>Подвод коммуникаций, а именно: воды, электричества, газа, канализации;</w:t>
      </w:r>
    </w:p>
    <w:p w14:paraId="4B56C6DA" w14:textId="77777777" w:rsidR="003E4DE2" w:rsidRDefault="003E4DE2" w:rsidP="005B0C46">
      <w:pPr>
        <w:pStyle w:val="af3"/>
        <w:numPr>
          <w:ilvl w:val="0"/>
          <w:numId w:val="33"/>
        </w:numPr>
        <w:jc w:val="both"/>
        <w:rPr>
          <w:i w:val="0"/>
          <w:iCs/>
        </w:rPr>
      </w:pPr>
      <w:r>
        <w:rPr>
          <w:i w:val="0"/>
          <w:iCs/>
        </w:rPr>
        <w:t>Монтаж кровли;</w:t>
      </w:r>
    </w:p>
    <w:p w14:paraId="5B176B77" w14:textId="77777777" w:rsidR="003E4DE2" w:rsidRDefault="003E4DE2" w:rsidP="005B0C46">
      <w:pPr>
        <w:pStyle w:val="af3"/>
        <w:numPr>
          <w:ilvl w:val="0"/>
          <w:numId w:val="33"/>
        </w:numPr>
        <w:jc w:val="both"/>
        <w:rPr>
          <w:i w:val="0"/>
          <w:iCs/>
        </w:rPr>
      </w:pPr>
      <w:r>
        <w:rPr>
          <w:i w:val="0"/>
          <w:iCs/>
        </w:rPr>
        <w:t>Монтаж внутренних перегородок, собственно деление на квартиры. На этом этапе устанавливается лифт;</w:t>
      </w:r>
    </w:p>
    <w:p w14:paraId="2C829F01" w14:textId="77777777" w:rsidR="003E4DE2" w:rsidRDefault="003E4DE2" w:rsidP="005B0C46">
      <w:pPr>
        <w:pStyle w:val="af3"/>
        <w:numPr>
          <w:ilvl w:val="0"/>
          <w:numId w:val="33"/>
        </w:numPr>
        <w:jc w:val="both"/>
        <w:rPr>
          <w:i w:val="0"/>
          <w:iCs/>
        </w:rPr>
      </w:pPr>
      <w:r>
        <w:rPr>
          <w:i w:val="0"/>
          <w:iCs/>
        </w:rPr>
        <w:t>Установка окон;</w:t>
      </w:r>
    </w:p>
    <w:p w14:paraId="2A1ABCFC" w14:textId="77777777" w:rsidR="003E4DE2" w:rsidRDefault="003E4DE2" w:rsidP="005B0C46">
      <w:pPr>
        <w:pStyle w:val="af3"/>
        <w:numPr>
          <w:ilvl w:val="0"/>
          <w:numId w:val="33"/>
        </w:numPr>
        <w:jc w:val="both"/>
        <w:rPr>
          <w:i w:val="0"/>
          <w:iCs/>
        </w:rPr>
      </w:pPr>
      <w:r>
        <w:rPr>
          <w:i w:val="0"/>
          <w:iCs/>
        </w:rPr>
        <w:t>Устройство внутренних инженерных коммуникационных сетей, а именно: разводка света по всем помещениям, прокладка канализационных труб, обустройство газоснабжения, отопления, снабжения холодной и горячей воды, установка и ввод в эксплуатацию вентиляции, систем пожаротушения, планов эвакуации и т.д.;</w:t>
      </w:r>
    </w:p>
    <w:p w14:paraId="5ED0DE4C" w14:textId="77777777" w:rsidR="003E4DE2" w:rsidRDefault="003E4DE2" w:rsidP="005B0C46">
      <w:pPr>
        <w:pStyle w:val="af3"/>
        <w:numPr>
          <w:ilvl w:val="0"/>
          <w:numId w:val="33"/>
        </w:numPr>
        <w:jc w:val="both"/>
        <w:rPr>
          <w:i w:val="0"/>
          <w:iCs/>
        </w:rPr>
      </w:pPr>
      <w:r>
        <w:rPr>
          <w:i w:val="0"/>
          <w:iCs/>
        </w:rPr>
        <w:t>Устройство стяжек пола, когда пол выравнивается перед началом черновых отделочных работ;</w:t>
      </w:r>
    </w:p>
    <w:p w14:paraId="0DECDFC8" w14:textId="77777777" w:rsidR="003E4DE2" w:rsidRDefault="003E4DE2" w:rsidP="005B0C46">
      <w:pPr>
        <w:pStyle w:val="af3"/>
        <w:numPr>
          <w:ilvl w:val="0"/>
          <w:numId w:val="33"/>
        </w:numPr>
        <w:jc w:val="both"/>
        <w:rPr>
          <w:i w:val="0"/>
          <w:iCs/>
        </w:rPr>
      </w:pPr>
      <w:r>
        <w:rPr>
          <w:i w:val="0"/>
          <w:iCs/>
        </w:rPr>
        <w:t>Внутренние отделочные работы, а именно установка сантехники, электрики, розеток и выключателей;</w:t>
      </w:r>
    </w:p>
    <w:p w14:paraId="5351AAC9" w14:textId="77777777" w:rsidR="003E4DE2" w:rsidRDefault="003E4DE2" w:rsidP="005B0C46">
      <w:pPr>
        <w:pStyle w:val="af3"/>
        <w:numPr>
          <w:ilvl w:val="0"/>
          <w:numId w:val="33"/>
        </w:numPr>
        <w:jc w:val="both"/>
        <w:rPr>
          <w:i w:val="0"/>
          <w:iCs/>
        </w:rPr>
      </w:pPr>
      <w:r>
        <w:rPr>
          <w:i w:val="0"/>
          <w:iCs/>
        </w:rPr>
        <w:t>Наружные работы: наружная отделка фасада и витражное остекление лоджий;</w:t>
      </w:r>
    </w:p>
    <w:p w14:paraId="7F11C485" w14:textId="77777777" w:rsidR="003E4DE2" w:rsidRDefault="003E4DE2" w:rsidP="005B0C46">
      <w:pPr>
        <w:pStyle w:val="af3"/>
        <w:numPr>
          <w:ilvl w:val="0"/>
          <w:numId w:val="33"/>
        </w:numPr>
        <w:jc w:val="both"/>
        <w:rPr>
          <w:i w:val="0"/>
          <w:iCs/>
        </w:rPr>
      </w:pPr>
      <w:r>
        <w:rPr>
          <w:i w:val="0"/>
          <w:iCs/>
        </w:rPr>
        <w:t>Обустройство придомовой территории (можно сделать после приемки объекта): строительство подъездных путей, внутренних дорог, пешеходных дорожек, детских площадок, высадка деревьев и т.д.;</w:t>
      </w:r>
    </w:p>
    <w:p w14:paraId="67AD2AE9" w14:textId="77777777" w:rsidR="003E4DE2" w:rsidRDefault="003E4DE2" w:rsidP="005B0C46">
      <w:pPr>
        <w:pStyle w:val="af3"/>
        <w:numPr>
          <w:ilvl w:val="0"/>
          <w:numId w:val="33"/>
        </w:numPr>
        <w:jc w:val="both"/>
        <w:rPr>
          <w:i w:val="0"/>
          <w:iCs/>
        </w:rPr>
      </w:pPr>
      <w:r>
        <w:rPr>
          <w:i w:val="0"/>
          <w:iCs/>
        </w:rPr>
        <w:t>Уборка территории.</w:t>
      </w:r>
    </w:p>
    <w:p w14:paraId="37D55903" w14:textId="77777777" w:rsidR="00154ED1" w:rsidRDefault="00154ED1" w:rsidP="003E4DE2">
      <w:pPr>
        <w:pStyle w:val="af3"/>
        <w:ind w:left="862" w:hanging="720"/>
        <w:jc w:val="both"/>
        <w:rPr>
          <w:b/>
          <w:bCs/>
          <w:i w:val="0"/>
          <w:iCs/>
        </w:rPr>
      </w:pPr>
    </w:p>
    <w:p w14:paraId="53E61236" w14:textId="73AE9C52" w:rsidR="00154ED1" w:rsidRDefault="003E4DE2" w:rsidP="00C3259C">
      <w:pPr>
        <w:pStyle w:val="af3"/>
        <w:ind w:left="862" w:hanging="153"/>
        <w:jc w:val="both"/>
        <w:rPr>
          <w:b/>
          <w:bCs/>
          <w:i w:val="0"/>
          <w:iCs/>
        </w:rPr>
      </w:pPr>
      <w:r w:rsidRPr="001C6A1B">
        <w:rPr>
          <w:b/>
          <w:bCs/>
          <w:i w:val="0"/>
          <w:iCs/>
        </w:rPr>
        <w:lastRenderedPageBreak/>
        <w:t>Приемка объекта</w:t>
      </w:r>
    </w:p>
    <w:p w14:paraId="284D0BED" w14:textId="742AFB47" w:rsidR="003E4DE2" w:rsidRDefault="003E4DE2" w:rsidP="005A354A">
      <w:pPr>
        <w:spacing w:line="360" w:lineRule="auto"/>
      </w:pPr>
      <w:r>
        <w:t>Заключительный и один из самых сложных этапов – это ввод дома в эксплуатацию. На данной стадии проверяется, соответствует ли дом установленным нормативам. Процедура ввода здания регулируется Градостроительным Кодексом РФ, приемку выполняет тот же орган, что и выдал разрешение на строительство, то есть администрация населенного пункта</w:t>
      </w:r>
      <w:r>
        <w:rPr>
          <w:rStyle w:val="a8"/>
          <w:iCs/>
        </w:rPr>
        <w:footnoteReference w:id="13"/>
      </w:r>
      <w:r>
        <w:t xml:space="preserve">. Пошагово процесс </w:t>
      </w:r>
      <w:r w:rsidR="001530F2">
        <w:t xml:space="preserve">представлен в </w:t>
      </w:r>
      <w:r w:rsidR="001E1B69">
        <w:t>П</w:t>
      </w:r>
      <w:r w:rsidR="001530F2">
        <w:t>риложении 4.</w:t>
      </w:r>
      <w:r>
        <w:rPr>
          <w:rStyle w:val="a8"/>
          <w:iCs/>
        </w:rPr>
        <w:footnoteReference w:id="14"/>
      </w:r>
    </w:p>
    <w:p w14:paraId="3BC7B715" w14:textId="77777777" w:rsidR="00427503" w:rsidRDefault="00427503" w:rsidP="005A354A">
      <w:pPr>
        <w:spacing w:line="360" w:lineRule="auto"/>
        <w:rPr>
          <w:i/>
        </w:rPr>
      </w:pPr>
    </w:p>
    <w:p w14:paraId="7A3F17B5" w14:textId="77777777" w:rsidR="003E4DE2" w:rsidRDefault="003E4DE2" w:rsidP="003E4DE2">
      <w:pPr>
        <w:pStyle w:val="af3"/>
        <w:ind w:left="502" w:firstLine="0"/>
        <w:jc w:val="both"/>
        <w:rPr>
          <w:i w:val="0"/>
          <w:iCs/>
        </w:rPr>
      </w:pPr>
      <w:r>
        <w:rPr>
          <w:i w:val="0"/>
          <w:iCs/>
        </w:rPr>
        <w:t>На момент прибытия комиссии проверяющих, застройщик должен выполнить следующие действия:</w:t>
      </w:r>
    </w:p>
    <w:p w14:paraId="617D69CC" w14:textId="77777777" w:rsidR="003E4DE2" w:rsidRDefault="003E4DE2" w:rsidP="005B0C46">
      <w:pPr>
        <w:pStyle w:val="af3"/>
        <w:numPr>
          <w:ilvl w:val="0"/>
          <w:numId w:val="34"/>
        </w:numPr>
        <w:jc w:val="both"/>
        <w:rPr>
          <w:i w:val="0"/>
          <w:iCs/>
        </w:rPr>
      </w:pPr>
      <w:r>
        <w:rPr>
          <w:i w:val="0"/>
          <w:iCs/>
        </w:rPr>
        <w:t>Завершить все строительные работы по проекту;</w:t>
      </w:r>
    </w:p>
    <w:p w14:paraId="23509871" w14:textId="77777777" w:rsidR="003E4DE2" w:rsidRDefault="003E4DE2" w:rsidP="005B0C46">
      <w:pPr>
        <w:pStyle w:val="af3"/>
        <w:numPr>
          <w:ilvl w:val="0"/>
          <w:numId w:val="34"/>
        </w:numPr>
        <w:jc w:val="both"/>
        <w:rPr>
          <w:i w:val="0"/>
          <w:iCs/>
        </w:rPr>
      </w:pPr>
      <w:r>
        <w:rPr>
          <w:i w:val="0"/>
          <w:iCs/>
        </w:rPr>
        <w:t>Получить техпаспорт и поставить объект на учет;</w:t>
      </w:r>
    </w:p>
    <w:p w14:paraId="65F4FF04" w14:textId="77777777" w:rsidR="003E4DE2" w:rsidRDefault="003E4DE2" w:rsidP="005B0C46">
      <w:pPr>
        <w:pStyle w:val="af3"/>
        <w:numPr>
          <w:ilvl w:val="0"/>
          <w:numId w:val="34"/>
        </w:numPr>
        <w:jc w:val="both"/>
        <w:rPr>
          <w:i w:val="0"/>
          <w:iCs/>
        </w:rPr>
      </w:pPr>
      <w:r>
        <w:rPr>
          <w:i w:val="0"/>
          <w:iCs/>
        </w:rPr>
        <w:t>Получить отдельный адрес;</w:t>
      </w:r>
    </w:p>
    <w:p w14:paraId="02E81FBD" w14:textId="77777777" w:rsidR="003E4DE2" w:rsidRDefault="003E4DE2" w:rsidP="005B0C46">
      <w:pPr>
        <w:pStyle w:val="af3"/>
        <w:numPr>
          <w:ilvl w:val="0"/>
          <w:numId w:val="34"/>
        </w:numPr>
        <w:jc w:val="both"/>
        <w:rPr>
          <w:i w:val="0"/>
          <w:iCs/>
        </w:rPr>
      </w:pPr>
      <w:r>
        <w:rPr>
          <w:i w:val="0"/>
          <w:iCs/>
        </w:rPr>
        <w:t>Получить документы, подтверждающие соблюдение техусловий;</w:t>
      </w:r>
    </w:p>
    <w:p w14:paraId="1E163CA0" w14:textId="77777777" w:rsidR="003E4DE2" w:rsidRDefault="003E4DE2" w:rsidP="005B0C46">
      <w:pPr>
        <w:pStyle w:val="af3"/>
        <w:numPr>
          <w:ilvl w:val="0"/>
          <w:numId w:val="34"/>
        </w:numPr>
        <w:jc w:val="both"/>
        <w:rPr>
          <w:i w:val="0"/>
          <w:iCs/>
        </w:rPr>
      </w:pPr>
      <w:r>
        <w:rPr>
          <w:i w:val="0"/>
          <w:iCs/>
        </w:rPr>
        <w:t>Провести испытательные работы.</w:t>
      </w:r>
    </w:p>
    <w:p w14:paraId="56208AFC" w14:textId="49C21192" w:rsidR="003E4DE2" w:rsidRDefault="003E4DE2" w:rsidP="004463F7">
      <w:pPr>
        <w:spacing w:line="360" w:lineRule="auto"/>
      </w:pPr>
      <w:r>
        <w:t>Застройщик должен иметь следующие документы:</w:t>
      </w:r>
    </w:p>
    <w:p w14:paraId="3528E69B" w14:textId="77777777" w:rsidR="004463F7" w:rsidRDefault="004463F7" w:rsidP="004463F7">
      <w:pPr>
        <w:spacing w:line="360" w:lineRule="auto"/>
        <w:rPr>
          <w:i/>
        </w:rPr>
      </w:pPr>
    </w:p>
    <w:p w14:paraId="3980D39E" w14:textId="77777777" w:rsidR="003E4DE2" w:rsidRDefault="003E4DE2" w:rsidP="005B0C46">
      <w:pPr>
        <w:pStyle w:val="af3"/>
        <w:numPr>
          <w:ilvl w:val="0"/>
          <w:numId w:val="35"/>
        </w:numPr>
        <w:jc w:val="both"/>
        <w:rPr>
          <w:i w:val="0"/>
          <w:iCs/>
        </w:rPr>
      </w:pPr>
      <w:r>
        <w:rPr>
          <w:i w:val="0"/>
          <w:iCs/>
        </w:rPr>
        <w:t>Схему и план надела;</w:t>
      </w:r>
    </w:p>
    <w:p w14:paraId="1E4327B9" w14:textId="77777777" w:rsidR="003E4DE2" w:rsidRDefault="003E4DE2" w:rsidP="005B0C46">
      <w:pPr>
        <w:pStyle w:val="af3"/>
        <w:numPr>
          <w:ilvl w:val="0"/>
          <w:numId w:val="35"/>
        </w:numPr>
        <w:jc w:val="both"/>
        <w:rPr>
          <w:i w:val="0"/>
          <w:iCs/>
        </w:rPr>
      </w:pPr>
      <w:r>
        <w:rPr>
          <w:i w:val="0"/>
          <w:iCs/>
        </w:rPr>
        <w:t>Бумаги, подтверждающие законность застройки;</w:t>
      </w:r>
    </w:p>
    <w:p w14:paraId="11579716" w14:textId="77777777" w:rsidR="003E4DE2" w:rsidRDefault="003E4DE2" w:rsidP="005B0C46">
      <w:pPr>
        <w:pStyle w:val="af3"/>
        <w:numPr>
          <w:ilvl w:val="0"/>
          <w:numId w:val="35"/>
        </w:numPr>
        <w:jc w:val="both"/>
        <w:rPr>
          <w:i w:val="0"/>
          <w:iCs/>
        </w:rPr>
      </w:pPr>
      <w:r>
        <w:rPr>
          <w:i w:val="0"/>
          <w:iCs/>
        </w:rPr>
        <w:t>Акт приема капитального сооружения;</w:t>
      </w:r>
    </w:p>
    <w:p w14:paraId="684BE747" w14:textId="77777777" w:rsidR="003E4DE2" w:rsidRDefault="003E4DE2" w:rsidP="005B0C46">
      <w:pPr>
        <w:pStyle w:val="af3"/>
        <w:numPr>
          <w:ilvl w:val="0"/>
          <w:numId w:val="35"/>
        </w:numPr>
        <w:jc w:val="both"/>
        <w:rPr>
          <w:i w:val="0"/>
          <w:iCs/>
        </w:rPr>
      </w:pPr>
      <w:r>
        <w:rPr>
          <w:i w:val="0"/>
          <w:iCs/>
        </w:rPr>
        <w:t>Документ о соответствии объекта нормам.</w:t>
      </w:r>
    </w:p>
    <w:p w14:paraId="42F48927" w14:textId="77777777" w:rsidR="003E4DE2" w:rsidRPr="00264B72" w:rsidRDefault="003E4DE2" w:rsidP="00F40910">
      <w:pPr>
        <w:spacing w:line="360" w:lineRule="auto"/>
        <w:rPr>
          <w:i/>
        </w:rPr>
      </w:pPr>
      <w:r>
        <w:t xml:space="preserve">Если дом был сдан успешно, то застройщик после этого завершает отделку, благоустройство вокруг здания, налаживает работу оборудования, оформляет документы </w:t>
      </w:r>
      <w:r>
        <w:lastRenderedPageBreak/>
        <w:t xml:space="preserve">на поставку </w:t>
      </w:r>
      <w:proofErr w:type="spellStart"/>
      <w:r>
        <w:t>электроуслуг</w:t>
      </w:r>
      <w:proofErr w:type="spellEnd"/>
      <w:r>
        <w:t>, проводит приемку квартир, оформляет соглашение с управляющей организацией и т.д. После всего этого происходит заселение жителей.</w:t>
      </w:r>
    </w:p>
    <w:p w14:paraId="72B6E545" w14:textId="77777777" w:rsidR="005C131A" w:rsidRPr="001C6A1B" w:rsidRDefault="005C131A" w:rsidP="003E4DE2">
      <w:pPr>
        <w:pStyle w:val="af3"/>
        <w:jc w:val="both"/>
        <w:rPr>
          <w:b/>
          <w:bCs/>
          <w:i w:val="0"/>
          <w:iCs/>
        </w:rPr>
      </w:pPr>
    </w:p>
    <w:p w14:paraId="0737D29F" w14:textId="68B68556" w:rsidR="003E4DE2" w:rsidRPr="005C1075" w:rsidRDefault="003E4DE2" w:rsidP="005B0C46">
      <w:pPr>
        <w:pStyle w:val="2"/>
        <w:numPr>
          <w:ilvl w:val="0"/>
          <w:numId w:val="40"/>
        </w:numPr>
      </w:pPr>
      <w:bookmarkStart w:id="6" w:name="_Toc73376359"/>
      <w:r w:rsidRPr="005C1075">
        <w:t>Анализ строительной о</w:t>
      </w:r>
      <w:r w:rsidR="00A54C5A">
        <w:t>трасли</w:t>
      </w:r>
      <w:r w:rsidRPr="005C1075">
        <w:t xml:space="preserve"> в России</w:t>
      </w:r>
      <w:bookmarkEnd w:id="6"/>
    </w:p>
    <w:p w14:paraId="3FF1D0B5" w14:textId="3AE0859F" w:rsidR="009B6980" w:rsidRDefault="009B6980" w:rsidP="003E4DE2"/>
    <w:p w14:paraId="527304BE" w14:textId="77777777" w:rsidR="009B6980" w:rsidRPr="00040DB2" w:rsidRDefault="009B6980" w:rsidP="003E4DE2"/>
    <w:p w14:paraId="680CA319" w14:textId="5F9BF11A" w:rsidR="003E4DE2" w:rsidRPr="00DE6C3D" w:rsidRDefault="003E4DE2" w:rsidP="00956E56">
      <w:pPr>
        <w:pStyle w:val="7888888"/>
      </w:pPr>
      <w:r w:rsidRPr="00DE6C3D">
        <w:t>Полити</w:t>
      </w:r>
      <w:r w:rsidR="00FA2988">
        <w:t>ко-правовой сегмент</w:t>
      </w:r>
      <w:r w:rsidRPr="00DE6C3D">
        <w:t xml:space="preserve"> </w:t>
      </w:r>
    </w:p>
    <w:p w14:paraId="3657C785" w14:textId="77777777" w:rsidR="00985D9E" w:rsidRPr="00057D6F" w:rsidRDefault="00985D9E" w:rsidP="00956E56"/>
    <w:p w14:paraId="0DD8D691" w14:textId="30434FC7" w:rsidR="003E4DE2" w:rsidRDefault="003E4DE2" w:rsidP="002B12DC">
      <w:pPr>
        <w:spacing w:line="360" w:lineRule="auto"/>
      </w:pPr>
      <w:r>
        <w:t>Строительная отрасль находится под особым контролем со стороны государственных органов, а именно муниципалитетов города. Власти создают множество обязательных условий, без которых сдача объекта невозможна: жилые комплексы должны иметь объекты социального характера, например, детский сад, а с определенного количества квартир – и школу. В центре города существуют нормы этажности, чтобы новое здание не сильно портило исторический облик города, также в любой части города новые объекты должны иметь в обязательном порядке детские площадки и определенное количество парковочных мест, исходя из количества квартир и жителей. За несоблюдение сроков сдачи жилья девелоперы должны выплатить штраф</w:t>
      </w:r>
      <w:r w:rsidR="00EA12CC">
        <w:t xml:space="preserve">. </w:t>
      </w:r>
      <w:r>
        <w:t>Само здание нельзя официально начинать строить, если не соблюдаются определенные требования возведения объектов – разрешение на строительство Службой государственного надзора не будут выданы.</w:t>
      </w:r>
    </w:p>
    <w:p w14:paraId="52AC421B" w14:textId="77777777" w:rsidR="003E4DE2" w:rsidRDefault="003E4DE2" w:rsidP="00181FAD">
      <w:pPr>
        <w:spacing w:line="360" w:lineRule="auto"/>
      </w:pPr>
      <w:r>
        <w:t>Также есть тенденции постепенного ужесточения законодательства с целью минимизировать риски обмана покупателей застройщиками. Вся нормативная документация и регулярная отчетность о возведении объектов должна быть теперь выложена в свободном доступе в Интернете; объекты строительства п</w:t>
      </w:r>
      <w:r w:rsidRPr="006019CA">
        <w:t xml:space="preserve">одлежат контролю </w:t>
      </w:r>
      <w:r>
        <w:t xml:space="preserve">органами </w:t>
      </w:r>
      <w:r w:rsidRPr="006019CA">
        <w:t>исполнительн</w:t>
      </w:r>
      <w:r>
        <w:t>ой</w:t>
      </w:r>
      <w:r w:rsidRPr="006019CA">
        <w:t xml:space="preserve"> власт</w:t>
      </w:r>
      <w:r>
        <w:t>и</w:t>
      </w:r>
      <w:r w:rsidRPr="006019CA">
        <w:t xml:space="preserve"> </w:t>
      </w:r>
      <w:r>
        <w:t>в плане</w:t>
      </w:r>
      <w:r w:rsidRPr="006019CA">
        <w:t xml:space="preserve"> финансовой отчетности</w:t>
      </w:r>
      <w:r>
        <w:t xml:space="preserve"> и по многим другим параметрам. Более того, с лета 2019 года в России ввели в обязательном порядке использование экскроу-счетов, или же проектное финансирование вместо долевого строительства с целью количество обманутых дольщиков стало равным нулю. С того момента девелоперы получить на строительство прямо от покупателей не могут, а должны получать из банка, сами же средства депонируются на счете до момента регистрации права собственности на первую квартиру в достроенном доме</w:t>
      </w:r>
      <w:r>
        <w:rPr>
          <w:rStyle w:val="a8"/>
        </w:rPr>
        <w:footnoteReference w:id="15"/>
      </w:r>
      <w:r>
        <w:t>. Если у застройщика возникнут трудности при возведении объекта, денег он никогда не получит, зато они вернутся к покупателям, то есть игроки на рынке должны теперь предотвращать возможные проблемы при строительстве зданий, чтобы получить средства, что усложнило правила игры.</w:t>
      </w:r>
    </w:p>
    <w:p w14:paraId="3570DFF3" w14:textId="77777777" w:rsidR="003E4DE2" w:rsidRDefault="003E4DE2" w:rsidP="003E4DE2"/>
    <w:p w14:paraId="464C3476" w14:textId="2F0331F6" w:rsidR="003E4DE2" w:rsidRPr="004C0C02" w:rsidRDefault="003E4DE2" w:rsidP="00FA0902">
      <w:pPr>
        <w:pStyle w:val="7888888"/>
      </w:pPr>
      <w:r w:rsidRPr="004C0C02">
        <w:t>Экономически</w:t>
      </w:r>
      <w:r w:rsidR="004C64CB">
        <w:t>й</w:t>
      </w:r>
      <w:r w:rsidRPr="004C0C02">
        <w:t xml:space="preserve"> </w:t>
      </w:r>
      <w:r w:rsidR="004C64CB">
        <w:t>сегмент</w:t>
      </w:r>
      <w:r w:rsidRPr="004C0C02">
        <w:t xml:space="preserve"> </w:t>
      </w:r>
    </w:p>
    <w:p w14:paraId="74855BC5" w14:textId="77777777" w:rsidR="003E4DE2" w:rsidRDefault="003E4DE2" w:rsidP="00FA0902">
      <w:pPr>
        <w:rPr>
          <w:b/>
          <w:bCs/>
        </w:rPr>
      </w:pPr>
    </w:p>
    <w:p w14:paraId="59CC84A8" w14:textId="0C3C7359" w:rsidR="00231A9A" w:rsidRDefault="003E4DE2" w:rsidP="007A7064">
      <w:pPr>
        <w:spacing w:line="360" w:lineRule="auto"/>
      </w:pPr>
      <w:r>
        <w:t>Экономические показатели играют важную роль в строительном бизнесе, так как изменение уровня инфляции, изменение ключевой ставки, уровня доходов населения, безработицы и других показателей прямо влияют на приобретение жилья</w:t>
      </w:r>
      <w:r w:rsidR="00AB55C9">
        <w:t xml:space="preserve">. </w:t>
      </w:r>
      <w:r>
        <w:t>Говоря об инфляции за 2020 год, Росстат сообщает, что она составила 4,9%, что значительно больше инфляции 2019 года (3,04%) и самая высокая с 2016 года</w:t>
      </w:r>
      <w:r>
        <w:rPr>
          <w:rStyle w:val="a8"/>
        </w:rPr>
        <w:footnoteReference w:id="16"/>
      </w:r>
      <w:r>
        <w:t>. Очевидно, что это отрицательно влияет на приобретение квартир. В 2021 году инфляция прогнозируется на уровне 4%, что немного улучшит ситуацию на девелоперском рынке.</w:t>
      </w:r>
    </w:p>
    <w:p w14:paraId="7F20C012" w14:textId="0621D768" w:rsidR="003E4DE2" w:rsidRDefault="003E4DE2" w:rsidP="007A7064">
      <w:pPr>
        <w:spacing w:line="360" w:lineRule="auto"/>
      </w:pPr>
      <w:r>
        <w:t>Ключевая ставка ЦБ с июля 2020 остается на уровне 4,25%</w:t>
      </w:r>
      <w:r>
        <w:rPr>
          <w:rStyle w:val="a8"/>
        </w:rPr>
        <w:footnoteReference w:id="17"/>
      </w:r>
      <w:r>
        <w:t>, так как ЦБ с июля пытается тем самым поддерживать потребительский спрос в условии пандемии</w:t>
      </w:r>
      <w:r>
        <w:rPr>
          <w:rStyle w:val="a8"/>
        </w:rPr>
        <w:footnoteReference w:id="18"/>
      </w:r>
      <w:r>
        <w:t>. Игроки девелоперского рынка могут ожидать частичное нивелирование влияния инфляции на потребительский спрос, так как потенциальным покупателям проще будет выплачивать кредит, а потому они с большей вероятностью решатся на приобретение жилья. Более того, множество банков предлагает ипотеку без первого взноса, что еще больше упрощает получение кредита россиянами</w:t>
      </w:r>
      <w:r>
        <w:rPr>
          <w:rStyle w:val="a8"/>
        </w:rPr>
        <w:footnoteReference w:id="19"/>
      </w:r>
      <w:r>
        <w:t>.</w:t>
      </w:r>
    </w:p>
    <w:p w14:paraId="02E51305" w14:textId="1491623D" w:rsidR="003E4DE2" w:rsidRDefault="003E4DE2" w:rsidP="005729B1">
      <w:pPr>
        <w:spacing w:line="360" w:lineRule="auto"/>
      </w:pPr>
      <w:r>
        <w:t>Реальные доходы населения значительно сократились в 2020 по сравнению с 2019: они упали на 3,5%, количество россиян за чертой бедности повысилось на 400 тысяч человек</w:t>
      </w:r>
      <w:r>
        <w:rPr>
          <w:rStyle w:val="a8"/>
        </w:rPr>
        <w:footnoteReference w:id="20"/>
      </w:r>
      <w:r>
        <w:t xml:space="preserve">. Это обстоятельство снова вызвано пандемией коронавируса, так как из-за нее экономическая активность значительно сократилась вместе с сокращением спроса в крупных секторах экономики, закономерно увеличилась и безработица (с 4,7% до 6,3% в </w:t>
      </w:r>
      <w:r>
        <w:lastRenderedPageBreak/>
        <w:t>2020</w:t>
      </w:r>
      <w:r>
        <w:rPr>
          <w:rStyle w:val="a8"/>
        </w:rPr>
        <w:footnoteReference w:id="21"/>
      </w:r>
      <w:r>
        <w:t>). Такое положение дел россиян явно не побуждает их думать о новом жилье, как и о других серьезных покупках, то есть спрос на недвижимость в 2021 должен сократиться.</w:t>
      </w:r>
    </w:p>
    <w:p w14:paraId="29174AA2" w14:textId="77777777" w:rsidR="003E4DE2" w:rsidRDefault="003E4DE2" w:rsidP="00AF58E3">
      <w:pPr>
        <w:spacing w:line="360" w:lineRule="auto"/>
      </w:pPr>
      <w:r>
        <w:t>Рост потребительских цен в России составил 5,74% вследствие ослабления рубля в октябре-декабре 2020 года в условиях восстановления потребительского спроса. Этот факт, опять-таки, в 2021 году не предвещает роста продаж жилья.</w:t>
      </w:r>
    </w:p>
    <w:p w14:paraId="7D96FBF2" w14:textId="7CD8A94B" w:rsidR="003E4DE2" w:rsidRDefault="003E4DE2" w:rsidP="00FA0902">
      <w:pPr>
        <w:pStyle w:val="7888888"/>
      </w:pPr>
    </w:p>
    <w:p w14:paraId="244C749E" w14:textId="54F101BF" w:rsidR="003E4DE2" w:rsidRPr="004C0C02" w:rsidRDefault="003E4DE2" w:rsidP="00343BEE">
      <w:pPr>
        <w:pStyle w:val="7888888"/>
        <w:ind w:firstLine="851"/>
      </w:pPr>
      <w:r w:rsidRPr="004C0C02">
        <w:t xml:space="preserve">Социальные факторы </w:t>
      </w:r>
    </w:p>
    <w:p w14:paraId="24229510" w14:textId="77777777" w:rsidR="003E4DE2" w:rsidRDefault="003E4DE2" w:rsidP="000F2B97">
      <w:pPr>
        <w:spacing w:line="360" w:lineRule="auto"/>
        <w:rPr>
          <w:b/>
          <w:bCs/>
        </w:rPr>
      </w:pPr>
    </w:p>
    <w:p w14:paraId="5DBD3B1C" w14:textId="77777777" w:rsidR="003E4DE2" w:rsidRDefault="003E4DE2" w:rsidP="000F2B97">
      <w:pPr>
        <w:spacing w:line="360" w:lineRule="auto"/>
      </w:pPr>
      <w:r>
        <w:t>В социальных факторах следует отметить сокращение населения РФ вследствие коронавируса на более, чем 500 тысяч человек</w:t>
      </w:r>
      <w:r>
        <w:rPr>
          <w:rStyle w:val="a8"/>
        </w:rPr>
        <w:footnoteReference w:id="22"/>
      </w:r>
      <w:r>
        <w:t>. С другой стороны, по заявлению МВД, число иностранцев, ставших россиянами, возросло на более, чем 30% по сравнению с 2019 годом, что связывается с упрощением порядка приобретения российского гражданства отдельными категориями лиц</w:t>
      </w:r>
      <w:r>
        <w:rPr>
          <w:rStyle w:val="a8"/>
        </w:rPr>
        <w:footnoteReference w:id="23"/>
      </w:r>
      <w:r>
        <w:t>. Однако, рост миграции компенсирует естественную убыль населения лишь на 20,6%</w:t>
      </w:r>
      <w:r>
        <w:rPr>
          <w:rStyle w:val="a8"/>
        </w:rPr>
        <w:footnoteReference w:id="24"/>
      </w:r>
      <w:r>
        <w:t>. Более того, рождаемость тоже снизилась</w:t>
      </w:r>
      <w:r>
        <w:rPr>
          <w:rStyle w:val="a8"/>
        </w:rPr>
        <w:footnoteReference w:id="25"/>
      </w:r>
      <w:r>
        <w:t>. Ожидается, что население России сократится на 1,2 млн. к 2024 году, при такой плачевной ситуации девелоперы должны ожидать сокращения потребительского спроса.</w:t>
      </w:r>
    </w:p>
    <w:p w14:paraId="19E1D571" w14:textId="77777777" w:rsidR="00122D59" w:rsidRPr="009E3C48" w:rsidRDefault="00122D59" w:rsidP="0098656C">
      <w:pPr>
        <w:ind w:firstLine="0"/>
      </w:pPr>
    </w:p>
    <w:p w14:paraId="4FAC7FC6" w14:textId="38F8C448" w:rsidR="003E4DE2" w:rsidRPr="008146D8" w:rsidRDefault="003E4DE2" w:rsidP="00AA229D">
      <w:pPr>
        <w:pStyle w:val="7888888"/>
      </w:pPr>
      <w:r w:rsidRPr="008146D8">
        <w:t>Технологические факторы</w:t>
      </w:r>
    </w:p>
    <w:p w14:paraId="27AEA147" w14:textId="77777777" w:rsidR="003E4DE2" w:rsidRDefault="003E4DE2" w:rsidP="00AA229D">
      <w:pPr>
        <w:rPr>
          <w:b/>
          <w:bCs/>
        </w:rPr>
      </w:pPr>
    </w:p>
    <w:p w14:paraId="210A237C" w14:textId="15F21BA6" w:rsidR="003E4DE2" w:rsidRPr="00D21508" w:rsidRDefault="003E4DE2" w:rsidP="00DC1CB7">
      <w:pPr>
        <w:spacing w:line="360" w:lineRule="auto"/>
      </w:pPr>
      <w:r>
        <w:t xml:space="preserve">С технологической точки зрения, строительная отрасль подвержена изменениям, в общем-то, по тому же направлению, что и другие бизнес-области: внедрению информационных технологий в процессы компаний. Уже сейчас в сфере бурно развивается проектирование новых зданий с помощью </w:t>
      </w:r>
      <w:r>
        <w:rPr>
          <w:lang w:val="en-US"/>
        </w:rPr>
        <w:t>BIM</w:t>
      </w:r>
      <w:r w:rsidRPr="00150D3B">
        <w:t xml:space="preserve"> (</w:t>
      </w:r>
      <w:r>
        <w:rPr>
          <w:lang w:val="en-US"/>
        </w:rPr>
        <w:t>Building</w:t>
      </w:r>
      <w:r w:rsidRPr="00150D3B">
        <w:t xml:space="preserve"> </w:t>
      </w:r>
      <w:r>
        <w:rPr>
          <w:lang w:val="en-US"/>
        </w:rPr>
        <w:t>Information</w:t>
      </w:r>
      <w:r w:rsidRPr="00150D3B">
        <w:t xml:space="preserve"> </w:t>
      </w:r>
      <w:r>
        <w:rPr>
          <w:lang w:val="en-US"/>
        </w:rPr>
        <w:t>Modeling</w:t>
      </w:r>
      <w:r w:rsidRPr="00150D3B">
        <w:t xml:space="preserve"> –</w:t>
      </w:r>
      <w:r>
        <w:t xml:space="preserve"> моделирование данных строительства). Развитие такой технологии неизбежно, так как уже сейчас, с 2021 года, законодательно она закреплена в качестве обязательного инструмента </w:t>
      </w:r>
      <w:r>
        <w:lastRenderedPageBreak/>
        <w:t>проектирования в рамках программы цифровизации экономики до 2035 года</w:t>
      </w:r>
      <w:r>
        <w:rPr>
          <w:rStyle w:val="a8"/>
        </w:rPr>
        <w:footnoteReference w:id="26"/>
      </w:r>
      <w:r>
        <w:t>. Данная технология позволяет на 30% сократить затраты на строительство, на 40% снизить ошибки в проектной документации, а также на 50% сократить сроки реализации проектов</w:t>
      </w:r>
      <w:r>
        <w:rPr>
          <w:rStyle w:val="a8"/>
        </w:rPr>
        <w:footnoteReference w:id="27"/>
      </w:r>
      <w:r>
        <w:t>. Очевидно, что отрасль и в будущем будет цифровизироваться, так как это дает весомые преимущества игрокам, а также повышает интерес инвесторов к проектам.</w:t>
      </w:r>
    </w:p>
    <w:p w14:paraId="1D001B40" w14:textId="77777777" w:rsidR="003E4DE2" w:rsidRDefault="003E4DE2" w:rsidP="00AA229D"/>
    <w:p w14:paraId="28221981" w14:textId="77777777" w:rsidR="003E4DE2" w:rsidRDefault="003E4DE2" w:rsidP="00AA229D">
      <w:pPr>
        <w:pStyle w:val="7888888"/>
      </w:pPr>
      <w:r w:rsidRPr="005A704F">
        <w:t>Выводы по</w:t>
      </w:r>
      <w:r>
        <w:t xml:space="preserve"> </w:t>
      </w:r>
      <w:r w:rsidRPr="005A704F">
        <w:t>анализу</w:t>
      </w:r>
    </w:p>
    <w:p w14:paraId="3F3926A1" w14:textId="77777777" w:rsidR="003E4DE2" w:rsidRDefault="003E4DE2" w:rsidP="00AA229D">
      <w:pPr>
        <w:rPr>
          <w:b/>
          <w:bCs/>
        </w:rPr>
      </w:pPr>
    </w:p>
    <w:p w14:paraId="2D961428" w14:textId="7DCA4097" w:rsidR="00F03D6C" w:rsidRDefault="003E4DE2" w:rsidP="000D0990">
      <w:pPr>
        <w:spacing w:line="360" w:lineRule="auto"/>
      </w:pPr>
      <w:r>
        <w:t xml:space="preserve">Согласно проведенному анализу, на рынок строительства в масштабах России, влияют экономический и политический факторы, так как игроки на рынке предлагают дорогостоящий продукт в виде жилья, а потому при ухудшении экономического положения в России спрос закономерно снижается. Политический фактор состоит в том, что строительная отрасль требует создания государством стандартов строительства, чтобы обезопасить проживающих в новых зданиях людей от обманов игроков рынка и разрушения построек, а также чтобы обеспечить покупателей необходимыми социальными объектами. Внедрение информационных технологий в отрасли неизбежно вследствие законодательного воздействия государства, а также очевидных игрокам экономических преимуществ информационных систем. Можно сделать вывод, что в ближайшее время отрасль будет цифровизироваться ради сокращения издержек, при этом экономическое положение в стране не позволяет давать положительных прогнозов по росту спроса </w:t>
      </w:r>
      <w:r>
        <w:rPr>
          <w:strike/>
        </w:rPr>
        <w:t>н</w:t>
      </w:r>
      <w:r>
        <w:t>а квартиры</w:t>
      </w:r>
      <w:r w:rsidR="00F03D6C">
        <w:t>.</w:t>
      </w:r>
    </w:p>
    <w:p w14:paraId="70726AF2" w14:textId="6E20FB0C" w:rsidR="003E4DE2" w:rsidRPr="00DE6C3D" w:rsidRDefault="00F1255D" w:rsidP="005B0C46">
      <w:pPr>
        <w:pStyle w:val="2"/>
        <w:numPr>
          <w:ilvl w:val="0"/>
          <w:numId w:val="40"/>
        </w:numPr>
      </w:pPr>
      <w:r>
        <w:t xml:space="preserve"> </w:t>
      </w:r>
      <w:bookmarkStart w:id="7" w:name="_Toc73376360"/>
      <w:r w:rsidR="003E4DE2" w:rsidRPr="00DE6C3D">
        <w:t>Анализ строительной отрасли в Санкт-Петербурге</w:t>
      </w:r>
      <w:bookmarkEnd w:id="7"/>
    </w:p>
    <w:p w14:paraId="12A261B9" w14:textId="77777777" w:rsidR="00E64227" w:rsidRDefault="00E64227" w:rsidP="00AA229D">
      <w:pPr>
        <w:pStyle w:val="7888888"/>
      </w:pPr>
    </w:p>
    <w:p w14:paraId="1FCAF0D3" w14:textId="735EB067" w:rsidR="003E4DE2" w:rsidRPr="00510553" w:rsidRDefault="003E4DE2" w:rsidP="00AA229D">
      <w:pPr>
        <w:pStyle w:val="7888888"/>
      </w:pPr>
      <w:r w:rsidRPr="000062DB">
        <w:t xml:space="preserve">Политические факторы </w:t>
      </w:r>
    </w:p>
    <w:p w14:paraId="4785A2CC" w14:textId="77777777" w:rsidR="003E4DE2" w:rsidRDefault="003E4DE2" w:rsidP="00AA229D"/>
    <w:p w14:paraId="54635871" w14:textId="58724C00" w:rsidR="00CB113A" w:rsidRDefault="003E4DE2" w:rsidP="0082216F">
      <w:pPr>
        <w:spacing w:line="360" w:lineRule="auto"/>
      </w:pPr>
      <w:r>
        <w:t>В политической области на девелоперов в Петербурге оказывается то же влияние, что и на игроков строительной отрасли в других городах, при этом в Северной Столице отмечена более плохая организация процесса работы МФЦ</w:t>
      </w:r>
      <w:r w:rsidR="0021495C">
        <w:t xml:space="preserve"> (Многофункциональный центр)</w:t>
      </w:r>
      <w:r>
        <w:t>, особенно во время пандемии, относительно других регионов России,</w:t>
      </w:r>
      <w:r w:rsidR="00F0280E">
        <w:t xml:space="preserve"> по той простой причине, что с 12 по 25 мая он не работал в городе</w:t>
      </w:r>
      <w:r w:rsidR="00376A36">
        <w:t xml:space="preserve"> (единственный случай во всей стране)</w:t>
      </w:r>
      <w:r w:rsidR="00F0280E">
        <w:t>,</w:t>
      </w:r>
      <w:r>
        <w:t xml:space="preserve"> </w:t>
      </w:r>
      <w:r>
        <w:lastRenderedPageBreak/>
        <w:t>что прив</w:t>
      </w:r>
      <w:r w:rsidR="008E4DD3">
        <w:t>ело</w:t>
      </w:r>
      <w:r>
        <w:t xml:space="preserve"> к заморозк</w:t>
      </w:r>
      <w:r w:rsidR="00E65E5B">
        <w:t>е</w:t>
      </w:r>
      <w:r>
        <w:t xml:space="preserve"> значительного количества средств в банках на строительство</w:t>
      </w:r>
      <w:r>
        <w:rPr>
          <w:rStyle w:val="a8"/>
        </w:rPr>
        <w:footnoteReference w:id="28"/>
      </w:r>
      <w:r>
        <w:t>. Более того, многие пакеты документов просто не попа</w:t>
      </w:r>
      <w:r w:rsidR="00FA5DEC">
        <w:t>ли</w:t>
      </w:r>
      <w:r>
        <w:t xml:space="preserve"> в МФЦ, а потому игроки на рынке несут значительные потери прибылей.</w:t>
      </w:r>
      <w:r w:rsidR="00FA5DEC">
        <w:t xml:space="preserve"> Неизвестно, повторится ли похожая ситуация в будущем, а потому у игроков во второй столице</w:t>
      </w:r>
      <w:r w:rsidR="00F40E00">
        <w:t xml:space="preserve"> есть дополнительный неизвестный фактор, что усложняет правила игры.</w:t>
      </w:r>
    </w:p>
    <w:p w14:paraId="223E614A" w14:textId="77777777" w:rsidR="00CB113A" w:rsidRDefault="00CB113A" w:rsidP="003E4DE2"/>
    <w:p w14:paraId="749E26B9" w14:textId="29A7F98B" w:rsidR="003E4DE2" w:rsidRPr="00ED165A" w:rsidRDefault="003E4DE2" w:rsidP="0099356C">
      <w:pPr>
        <w:pStyle w:val="7888888"/>
      </w:pPr>
      <w:r w:rsidRPr="004C3356">
        <w:t xml:space="preserve">Экономические факторы </w:t>
      </w:r>
    </w:p>
    <w:p w14:paraId="72407F64" w14:textId="77777777" w:rsidR="003E4DE2" w:rsidRDefault="003E4DE2" w:rsidP="0099356C">
      <w:pPr>
        <w:rPr>
          <w:b/>
          <w:bCs/>
        </w:rPr>
      </w:pPr>
    </w:p>
    <w:p w14:paraId="06FC2AEF" w14:textId="557FC7CF" w:rsidR="005B75D2" w:rsidRDefault="003E4DE2" w:rsidP="006A7E2C">
      <w:pPr>
        <w:spacing w:line="360" w:lineRule="auto"/>
      </w:pPr>
      <w:r>
        <w:t xml:space="preserve">Говоря о экономических факторах в Северной Венеции, стоит </w:t>
      </w:r>
      <w:r w:rsidR="00EA1C57">
        <w:t>указать на то</w:t>
      </w:r>
      <w:r>
        <w:t>, что в городе за прошедший год выросл</w:t>
      </w:r>
      <w:r w:rsidR="002869F5">
        <w:t>о число случаев использования</w:t>
      </w:r>
      <w:r>
        <w:t xml:space="preserve"> ипотеки, примерно на 16%</w:t>
      </w:r>
      <w:r>
        <w:rPr>
          <w:rStyle w:val="a8"/>
        </w:rPr>
        <w:footnoteReference w:id="29"/>
      </w:r>
      <w:r>
        <w:t>, которая помогла сгладить отрицательное воздействие пандемии коронавируса. Также стоит отметить то, что общая доля ипотеки в Петербурге составила 80% вследствие рекордно низкой ставки. Более того, город стал лидером в России по частоте использования и льготной ипотеки: 13% от общих зарегистрированных ограничений прав в виде ипотеки по все</w:t>
      </w:r>
      <w:r w:rsidR="00732D4A">
        <w:t>й</w:t>
      </w:r>
      <w:r>
        <w:t xml:space="preserve"> стране</w:t>
      </w:r>
      <w:r>
        <w:rPr>
          <w:rStyle w:val="a8"/>
        </w:rPr>
        <w:footnoteReference w:id="30"/>
      </w:r>
      <w:r>
        <w:t>. Важно и то, что льготная программа помогла сохранить показатели 2019 года, исправив сложное положение игроков в начале карантина, однако цена на квартиры неизбежно выросла. Под сильным вопросом стоит и количество ресурсов льготной ипотеки, которая поддерживает покупатель</w:t>
      </w:r>
      <w:r w:rsidR="001F661C">
        <w:t>н</w:t>
      </w:r>
      <w:r>
        <w:t>ую способность при увеличении цены за квадратный метр (за год рост произошел со 119 тысяч руб. до 148 тысяч руб</w:t>
      </w:r>
      <w:r w:rsidR="00DC1CB7">
        <w:t>.</w:t>
      </w:r>
      <w:r>
        <w:rPr>
          <w:rStyle w:val="a8"/>
        </w:rPr>
        <w:footnoteReference w:id="31"/>
      </w:r>
      <w:r>
        <w:t>.). На сегодняшний день наиболее оптимистичный исход событий в 2021 – это лишь снижение темпов удорожания квадратного метра во второй столице, но увеличение цен не видится возможным предотвратить, а потому, если ресурсы льготной программы иссякнут, то спрос значительно снизится.</w:t>
      </w:r>
    </w:p>
    <w:p w14:paraId="322B1B2C" w14:textId="4A0D422C" w:rsidR="00105EF7" w:rsidRDefault="00105EF7" w:rsidP="0099356C">
      <w:pPr>
        <w:pStyle w:val="7888888"/>
      </w:pPr>
    </w:p>
    <w:p w14:paraId="79B06C7F" w14:textId="003F2E2A" w:rsidR="00EA4127" w:rsidRDefault="00EA4127" w:rsidP="0099356C">
      <w:pPr>
        <w:pStyle w:val="7888888"/>
      </w:pPr>
    </w:p>
    <w:p w14:paraId="12DAB5A3" w14:textId="6B76E06A" w:rsidR="00EA4127" w:rsidRDefault="00EA4127" w:rsidP="0099356C">
      <w:pPr>
        <w:pStyle w:val="7888888"/>
      </w:pPr>
    </w:p>
    <w:p w14:paraId="4A8C458A" w14:textId="025494EE" w:rsidR="00EA4127" w:rsidRDefault="00EA4127" w:rsidP="0099356C">
      <w:pPr>
        <w:pStyle w:val="7888888"/>
      </w:pPr>
    </w:p>
    <w:p w14:paraId="01E2211E" w14:textId="5B1D2748" w:rsidR="00EA4127" w:rsidRDefault="00EA4127" w:rsidP="0099356C">
      <w:pPr>
        <w:pStyle w:val="7888888"/>
      </w:pPr>
    </w:p>
    <w:p w14:paraId="0878EC84" w14:textId="22163D5A" w:rsidR="00EA4127" w:rsidRDefault="00EA4127" w:rsidP="0099356C">
      <w:pPr>
        <w:pStyle w:val="7888888"/>
      </w:pPr>
    </w:p>
    <w:p w14:paraId="4A3C5E6A" w14:textId="77777777" w:rsidR="00EA4127" w:rsidRDefault="00EA4127" w:rsidP="0099356C">
      <w:pPr>
        <w:pStyle w:val="7888888"/>
      </w:pPr>
    </w:p>
    <w:p w14:paraId="21E242D4" w14:textId="383E0569" w:rsidR="003E4DE2" w:rsidRPr="007658FA" w:rsidRDefault="003E4DE2" w:rsidP="0099356C">
      <w:pPr>
        <w:pStyle w:val="7888888"/>
      </w:pPr>
      <w:r w:rsidRPr="007658FA">
        <w:lastRenderedPageBreak/>
        <w:t xml:space="preserve">Социальные факторы </w:t>
      </w:r>
    </w:p>
    <w:p w14:paraId="002A7FD5" w14:textId="77777777" w:rsidR="003E4DE2" w:rsidRDefault="003E4DE2" w:rsidP="0099356C"/>
    <w:p w14:paraId="115DBA9E" w14:textId="32FFEDDB" w:rsidR="003E4DE2" w:rsidRDefault="003E4DE2" w:rsidP="009E0549">
      <w:pPr>
        <w:spacing w:line="360" w:lineRule="auto"/>
      </w:pPr>
      <w:r>
        <w:t>По последним данным, в Петербурге прирост общей смертности составил 22,9% в 2020 году по сравнению с 2019, что является значительной величиной для города</w:t>
      </w:r>
      <w:r>
        <w:rPr>
          <w:rStyle w:val="a8"/>
        </w:rPr>
        <w:footnoteReference w:id="32"/>
      </w:r>
      <w:r>
        <w:t>. Весомый вклад внес коронавирус – 15,2% от всех умерших. Также, согласно отчету правительства Санкт-Петербурга, население весь 2020 год сокращалось</w:t>
      </w:r>
      <w:r>
        <w:rPr>
          <w:rStyle w:val="a8"/>
        </w:rPr>
        <w:footnoteReference w:id="33"/>
      </w:r>
      <w:r>
        <w:t>, ожидается, что этот процесс будет идти и в ближайшее время из-за снижения миграционного потока в город, а также пандемии. Более того, согласно тому же отчету, миграционный отток вырос в 1,5 раза в относительном значении и на 46,2% – в абсолютном.</w:t>
      </w:r>
    </w:p>
    <w:p w14:paraId="1F54C9B8" w14:textId="77777777" w:rsidR="009E0549" w:rsidRDefault="009E0549" w:rsidP="009E0549">
      <w:pPr>
        <w:spacing w:line="360" w:lineRule="auto"/>
      </w:pPr>
    </w:p>
    <w:p w14:paraId="53CD0049" w14:textId="08D4ED53" w:rsidR="003E4DE2" w:rsidRPr="00961A8B" w:rsidRDefault="003E4DE2" w:rsidP="0099356C">
      <w:pPr>
        <w:pStyle w:val="7888888"/>
      </w:pPr>
      <w:r w:rsidRPr="00DE78DF">
        <w:t xml:space="preserve">Технологические факторы </w:t>
      </w:r>
    </w:p>
    <w:p w14:paraId="7A90D5E5" w14:textId="77777777" w:rsidR="003E4DE2" w:rsidRDefault="003E4DE2" w:rsidP="0099356C"/>
    <w:p w14:paraId="216AA92E" w14:textId="6E3B2C21" w:rsidR="003E4DE2" w:rsidRDefault="003E4DE2" w:rsidP="00DA4DFF">
      <w:pPr>
        <w:spacing w:line="360" w:lineRule="auto"/>
      </w:pPr>
      <w:r>
        <w:t xml:space="preserve">Говоря о технологических факторах, необходимо отметить важный для застройщиков пункт – это инфраструктура. Если в центре она развита, но строить там почти негде, то на окраинах и в пригородах – ровно наоборот. Уже сейчас в Петербурге и его окрестностях существует множество районов, где нет метро, например, на юго-западе города, в Красносельском районе, в новых кварталах в </w:t>
      </w:r>
      <w:proofErr w:type="spellStart"/>
      <w:r>
        <w:t>Кудрово</w:t>
      </w:r>
      <w:proofErr w:type="spellEnd"/>
      <w:r>
        <w:t xml:space="preserve">, </w:t>
      </w:r>
      <w:proofErr w:type="spellStart"/>
      <w:r>
        <w:t>Мурино</w:t>
      </w:r>
      <w:proofErr w:type="spellEnd"/>
      <w:r>
        <w:t xml:space="preserve"> и т.д. На данный момент, согласно данным Комитета по развитию транспортной инфраструктуры Санкт-Петербурга, ведется </w:t>
      </w:r>
      <w:r w:rsidR="002E6076">
        <w:t xml:space="preserve">строительство </w:t>
      </w:r>
      <w:r>
        <w:t xml:space="preserve">2 станций на новой, Красносельско-Калининской линии, а также 2 станций на </w:t>
      </w:r>
      <w:proofErr w:type="spellStart"/>
      <w:r>
        <w:t>Лахтинско</w:t>
      </w:r>
      <w:proofErr w:type="spellEnd"/>
      <w:r>
        <w:t>-Правобережной линии: «Театральная» и «Горный институт»</w:t>
      </w:r>
      <w:r>
        <w:rPr>
          <w:rStyle w:val="a8"/>
        </w:rPr>
        <w:footnoteReference w:id="34"/>
      </w:r>
      <w:r>
        <w:t xml:space="preserve">. В 2019 году были открыты станции «Проспект Славы», «Дунайская» и «Шушары», что создало новые привлекательные районы строительства жилых комплексов и потенциал застройки ныне пустой территории в Шушарах вокруг метро (станция находится далеко от существующих жилых зданий). </w:t>
      </w:r>
    </w:p>
    <w:p w14:paraId="25346EF1" w14:textId="7386CFCA" w:rsidR="00D31177" w:rsidRDefault="00D31177" w:rsidP="002E46D1">
      <w:pPr>
        <w:pStyle w:val="7888888"/>
        <w:ind w:firstLine="0"/>
      </w:pPr>
    </w:p>
    <w:p w14:paraId="15DE5C1E" w14:textId="0E809563" w:rsidR="00482F98" w:rsidRDefault="00482F98" w:rsidP="002E46D1">
      <w:pPr>
        <w:pStyle w:val="7888888"/>
        <w:ind w:firstLine="0"/>
      </w:pPr>
    </w:p>
    <w:p w14:paraId="75EFAA10" w14:textId="065C2360" w:rsidR="00482F98" w:rsidRDefault="00482F98" w:rsidP="002E46D1">
      <w:pPr>
        <w:pStyle w:val="7888888"/>
        <w:ind w:firstLine="0"/>
      </w:pPr>
    </w:p>
    <w:p w14:paraId="17C5BB39" w14:textId="17AC26AB" w:rsidR="00482F98" w:rsidRDefault="00482F98" w:rsidP="002E46D1">
      <w:pPr>
        <w:pStyle w:val="7888888"/>
        <w:ind w:firstLine="0"/>
      </w:pPr>
    </w:p>
    <w:p w14:paraId="425420FF" w14:textId="3082BD4A" w:rsidR="00482F98" w:rsidRDefault="00482F98" w:rsidP="002E46D1">
      <w:pPr>
        <w:pStyle w:val="7888888"/>
        <w:ind w:firstLine="0"/>
      </w:pPr>
    </w:p>
    <w:p w14:paraId="22A493E1" w14:textId="77777777" w:rsidR="00482F98" w:rsidRDefault="00482F98" w:rsidP="002E46D1">
      <w:pPr>
        <w:pStyle w:val="7888888"/>
        <w:ind w:firstLine="0"/>
      </w:pPr>
    </w:p>
    <w:p w14:paraId="6ED54E9F" w14:textId="22A2212F" w:rsidR="003E4DE2" w:rsidRDefault="003E4DE2" w:rsidP="0099356C">
      <w:pPr>
        <w:pStyle w:val="7888888"/>
      </w:pPr>
      <w:r w:rsidRPr="00BB685F">
        <w:lastRenderedPageBreak/>
        <w:t>Выводы по анализу</w:t>
      </w:r>
    </w:p>
    <w:p w14:paraId="083616A3" w14:textId="77777777" w:rsidR="003E4DE2" w:rsidRDefault="003E4DE2" w:rsidP="002049DD">
      <w:pPr>
        <w:spacing w:line="360" w:lineRule="auto"/>
        <w:rPr>
          <w:b/>
          <w:bCs/>
        </w:rPr>
      </w:pPr>
    </w:p>
    <w:p w14:paraId="08D2A5DA" w14:textId="613FDB28" w:rsidR="003E4DE2" w:rsidRDefault="003E4DE2" w:rsidP="004D07FF">
      <w:pPr>
        <w:spacing w:line="360" w:lineRule="auto"/>
      </w:pPr>
      <w:r>
        <w:t>Исходя из приведенного рассмотрения факторов, можно сделать вывод, что сейчас в Санкт-Петербурге не самые лучшие времена для игроков строительной отрасли, так как население сокращается, то есть количество потенциальных покупателей снижается. Также неудачная для застройщиков экономическая ситуация в городе и неизвестность насчет будущего государственной льготной программы тоже побуждают ожидать снижение спроса на квартиры. Более того, точки в городе, где уже существует и инфраструктура, и место для возведения новых зданий, весьма редки, а новые станции уже долгое время строятся очень медленно, что усугубляет транспортную обстановку во многих частях города и, разумеется, усложняет девелоперам поиск оптимального места строительства. Однако, есть территории, где метро появилось недавно, а вокруг есть места для возведения зданий, что частично компенсирует проблему.</w:t>
      </w:r>
    </w:p>
    <w:p w14:paraId="14314D6D" w14:textId="3AB27D77" w:rsidR="003E4DE2" w:rsidRDefault="003E4DE2" w:rsidP="005B0C46">
      <w:pPr>
        <w:pStyle w:val="2"/>
        <w:numPr>
          <w:ilvl w:val="0"/>
          <w:numId w:val="40"/>
        </w:numPr>
      </w:pPr>
      <w:bookmarkStart w:id="8" w:name="_Toc73376361"/>
      <w:r w:rsidRPr="00E04CCE">
        <w:t>Компания «УПТК ЛенСпецСму»</w:t>
      </w:r>
      <w:bookmarkEnd w:id="8"/>
    </w:p>
    <w:p w14:paraId="42740F09" w14:textId="25C03FE2" w:rsidR="003E4DE2" w:rsidRDefault="003E4DE2" w:rsidP="00F119F7">
      <w:pPr>
        <w:rPr>
          <w:b/>
          <w:bCs/>
        </w:rPr>
      </w:pPr>
    </w:p>
    <w:p w14:paraId="5B5F795F" w14:textId="4EE09E8C" w:rsidR="00426945" w:rsidRDefault="000B143D" w:rsidP="00434875">
      <w:pPr>
        <w:spacing w:line="360" w:lineRule="auto"/>
      </w:pPr>
      <w:r>
        <w:t xml:space="preserve">Логистика в рамках </w:t>
      </w:r>
      <w:r w:rsidR="00FB325A">
        <w:t xml:space="preserve">строительства </w:t>
      </w:r>
      <w:r w:rsidR="001155CB">
        <w:t xml:space="preserve">многоэтажных зданий </w:t>
      </w:r>
      <w:r w:rsidR="00F266FD">
        <w:t>играет значительную роль</w:t>
      </w:r>
      <w:r w:rsidR="00C1716B">
        <w:t xml:space="preserve">, особенно начиная со стадии фундаментных работ, ведь для них </w:t>
      </w:r>
      <w:r w:rsidR="007F3E02">
        <w:t>необходима отлаженная поставка материалов (того же цемента для фундамента)</w:t>
      </w:r>
      <w:r w:rsidR="000A2311">
        <w:t xml:space="preserve">. Также логистика имеет важное значение и на </w:t>
      </w:r>
      <w:r w:rsidR="00C96536">
        <w:t xml:space="preserve">следующих </w:t>
      </w:r>
      <w:r w:rsidR="000A2311">
        <w:t>стадиях</w:t>
      </w:r>
      <w:r w:rsidR="00C96536">
        <w:t>:</w:t>
      </w:r>
    </w:p>
    <w:p w14:paraId="1A2F3395" w14:textId="1FDAA2FD" w:rsidR="00C96536" w:rsidRDefault="00C96536" w:rsidP="00434875">
      <w:pPr>
        <w:spacing w:line="360" w:lineRule="auto"/>
      </w:pPr>
    </w:p>
    <w:p w14:paraId="5D952AFF" w14:textId="77777777" w:rsidR="00576B47" w:rsidRDefault="00576B47" w:rsidP="00434875">
      <w:pPr>
        <w:pStyle w:val="af3"/>
        <w:numPr>
          <w:ilvl w:val="0"/>
          <w:numId w:val="33"/>
        </w:numPr>
        <w:jc w:val="both"/>
        <w:rPr>
          <w:i w:val="0"/>
          <w:iCs/>
        </w:rPr>
      </w:pPr>
      <w:r>
        <w:rPr>
          <w:i w:val="0"/>
          <w:iCs/>
        </w:rPr>
        <w:t>Возведение стен здания;</w:t>
      </w:r>
    </w:p>
    <w:p w14:paraId="3E9F6210" w14:textId="77777777" w:rsidR="00576B47" w:rsidRDefault="00576B47" w:rsidP="00434875">
      <w:pPr>
        <w:pStyle w:val="af3"/>
        <w:numPr>
          <w:ilvl w:val="0"/>
          <w:numId w:val="33"/>
        </w:numPr>
        <w:jc w:val="both"/>
        <w:rPr>
          <w:i w:val="0"/>
          <w:iCs/>
        </w:rPr>
      </w:pPr>
      <w:r>
        <w:rPr>
          <w:i w:val="0"/>
          <w:iCs/>
        </w:rPr>
        <w:t>Подвод коммуникаций, а именно: воды, электричества, газа, канализации;</w:t>
      </w:r>
    </w:p>
    <w:p w14:paraId="0381C919" w14:textId="77777777" w:rsidR="00576B47" w:rsidRDefault="00576B47" w:rsidP="00434875">
      <w:pPr>
        <w:pStyle w:val="af3"/>
        <w:numPr>
          <w:ilvl w:val="0"/>
          <w:numId w:val="33"/>
        </w:numPr>
        <w:jc w:val="both"/>
        <w:rPr>
          <w:i w:val="0"/>
          <w:iCs/>
        </w:rPr>
      </w:pPr>
      <w:r>
        <w:rPr>
          <w:i w:val="0"/>
          <w:iCs/>
        </w:rPr>
        <w:t>Монтаж кровли;</w:t>
      </w:r>
    </w:p>
    <w:p w14:paraId="250C69EC" w14:textId="77777777" w:rsidR="00576B47" w:rsidRDefault="00576B47" w:rsidP="00434875">
      <w:pPr>
        <w:pStyle w:val="af3"/>
        <w:numPr>
          <w:ilvl w:val="0"/>
          <w:numId w:val="33"/>
        </w:numPr>
        <w:jc w:val="both"/>
        <w:rPr>
          <w:i w:val="0"/>
          <w:iCs/>
        </w:rPr>
      </w:pPr>
      <w:r>
        <w:rPr>
          <w:i w:val="0"/>
          <w:iCs/>
        </w:rPr>
        <w:t>Монтаж внутренних перегородок, собственно деление на квартиры. На этом этапе устанавливается лифт;</w:t>
      </w:r>
    </w:p>
    <w:p w14:paraId="6B32176B" w14:textId="2FF6C414" w:rsidR="00576B47" w:rsidRPr="00576B47" w:rsidRDefault="00576B47" w:rsidP="00434875">
      <w:pPr>
        <w:pStyle w:val="af3"/>
        <w:numPr>
          <w:ilvl w:val="0"/>
          <w:numId w:val="33"/>
        </w:numPr>
        <w:jc w:val="both"/>
        <w:rPr>
          <w:i w:val="0"/>
          <w:iCs/>
        </w:rPr>
      </w:pPr>
      <w:r>
        <w:rPr>
          <w:i w:val="0"/>
          <w:iCs/>
        </w:rPr>
        <w:t>Установка окон и другие стадии именно строительтсва здания, упомянутые ранее.</w:t>
      </w:r>
    </w:p>
    <w:p w14:paraId="21AB7ECE" w14:textId="46B00F72" w:rsidR="00C96536" w:rsidRDefault="00C96536" w:rsidP="00434875">
      <w:pPr>
        <w:pStyle w:val="a4"/>
        <w:spacing w:line="360" w:lineRule="auto"/>
      </w:pPr>
    </w:p>
    <w:p w14:paraId="39D72828" w14:textId="1FE5C747" w:rsidR="00242086" w:rsidRPr="00E529AE" w:rsidRDefault="00AD7BEA" w:rsidP="00434875">
      <w:pPr>
        <w:spacing w:line="360" w:lineRule="auto"/>
      </w:pPr>
      <w:r>
        <w:t xml:space="preserve">В рамках ГК есть отдельная компания, которая уже 18 лет входит в нее и отвечает за </w:t>
      </w:r>
      <w:r w:rsidR="008B0390">
        <w:t>процессы снабжения строительных объектов материалами</w:t>
      </w:r>
      <w:r w:rsidR="00003C42">
        <w:t>.</w:t>
      </w:r>
    </w:p>
    <w:p w14:paraId="1934C3E1" w14:textId="0120FF9F" w:rsidR="003E4DE2" w:rsidRDefault="003E4DE2" w:rsidP="00434875">
      <w:pPr>
        <w:spacing w:before="240" w:line="360" w:lineRule="auto"/>
      </w:pPr>
      <w:r w:rsidRPr="00EF21C5">
        <w:t xml:space="preserve">АО «УПТК ЛенСпецСму» </w:t>
      </w:r>
      <w:r w:rsidRPr="00CB7E19">
        <w:t>–</w:t>
      </w:r>
      <w:r w:rsidRPr="00C35D9B">
        <w:t xml:space="preserve"> организация,</w:t>
      </w:r>
      <w:r>
        <w:t xml:space="preserve"> занимающаяся</w:t>
      </w:r>
      <w:r w:rsidRPr="00C35D9B">
        <w:t xml:space="preserve"> поставкой строительных материалов на строительные объекты в Санкт-Петербурге в рамках группы компаний «Эталон»,</w:t>
      </w:r>
      <w:r>
        <w:t xml:space="preserve"> в рамках </w:t>
      </w:r>
      <w:r w:rsidRPr="00C35D9B">
        <w:t>котор</w:t>
      </w:r>
      <w:r>
        <w:t>ой</w:t>
      </w:r>
      <w:r w:rsidRPr="00C35D9B">
        <w:t xml:space="preserve"> она </w:t>
      </w:r>
      <w:r>
        <w:t>функционирует</w:t>
      </w:r>
      <w:r w:rsidRPr="00C35D9B">
        <w:t xml:space="preserve"> с 2003 года</w:t>
      </w:r>
      <w:r w:rsidRPr="00DD75C5">
        <w:t xml:space="preserve">. Компания </w:t>
      </w:r>
      <w:r>
        <w:t>является</w:t>
      </w:r>
      <w:r w:rsidRPr="00DD75C5">
        <w:t xml:space="preserve"> </w:t>
      </w:r>
      <w:r w:rsidRPr="00BB1CEA">
        <w:t>основн</w:t>
      </w:r>
      <w:r>
        <w:t>ым</w:t>
      </w:r>
      <w:r w:rsidRPr="00BB1CEA">
        <w:t xml:space="preserve"> </w:t>
      </w:r>
      <w:r w:rsidRPr="001651D6">
        <w:lastRenderedPageBreak/>
        <w:t>централизованн</w:t>
      </w:r>
      <w:r>
        <w:t>ым</w:t>
      </w:r>
      <w:r w:rsidRPr="001651D6">
        <w:t xml:space="preserve"> </w:t>
      </w:r>
      <w:r w:rsidRPr="008A4EDD">
        <w:t>поставщик</w:t>
      </w:r>
      <w:r>
        <w:t>ом</w:t>
      </w:r>
      <w:r w:rsidRPr="008A4EDD">
        <w:t xml:space="preserve"> для всей строительной корпорации, </w:t>
      </w:r>
      <w:r w:rsidRPr="00BB1CEA">
        <w:t xml:space="preserve">а также с 2017 года </w:t>
      </w:r>
      <w:r>
        <w:t xml:space="preserve">ведет деятельность по консолидации </w:t>
      </w:r>
      <w:r w:rsidRPr="001651D6">
        <w:t>активов</w:t>
      </w:r>
      <w:r>
        <w:t xml:space="preserve">, а также </w:t>
      </w:r>
      <w:r w:rsidRPr="00EF21C5">
        <w:t>развивает сервисные и производственные бизнесы материнской компании.</w:t>
      </w:r>
      <w:r>
        <w:t xml:space="preserve"> </w:t>
      </w:r>
    </w:p>
    <w:p w14:paraId="59E29497" w14:textId="3CF5279E" w:rsidR="005943C6" w:rsidRDefault="003E4DE2" w:rsidP="00A256DE">
      <w:pPr>
        <w:spacing w:line="360" w:lineRule="auto"/>
        <w:rPr>
          <w:bCs/>
        </w:rPr>
      </w:pPr>
      <w:r w:rsidRPr="00051D45">
        <w:t>«ЛенСпецСму</w:t>
      </w:r>
      <w:r w:rsidRPr="00BB1CEA">
        <w:t xml:space="preserve">» </w:t>
      </w:r>
      <w:r>
        <w:t>в конкурентной борьбе делает основной упор</w:t>
      </w:r>
      <w:r w:rsidRPr="00DD75C5">
        <w:t xml:space="preserve"> </w:t>
      </w:r>
      <w:r w:rsidRPr="00BB70D2">
        <w:t xml:space="preserve">на более низкие цены на </w:t>
      </w:r>
      <w:r w:rsidRPr="00AA3BE1">
        <w:t xml:space="preserve">услуги и продукты </w:t>
      </w:r>
      <w:r w:rsidRPr="009A3801">
        <w:rPr>
          <w:bCs/>
        </w:rPr>
        <w:t xml:space="preserve">по сравнению с конкурентами, а также </w:t>
      </w:r>
      <w:r>
        <w:rPr>
          <w:bCs/>
        </w:rPr>
        <w:t xml:space="preserve">на </w:t>
      </w:r>
      <w:r w:rsidRPr="009A3801">
        <w:rPr>
          <w:bCs/>
        </w:rPr>
        <w:t xml:space="preserve">постепенное расширение ассортимента номенклатурных позиций для </w:t>
      </w:r>
      <w:r>
        <w:rPr>
          <w:bCs/>
        </w:rPr>
        <w:t xml:space="preserve">увеличения клиентской базы </w:t>
      </w:r>
      <w:r w:rsidRPr="009A3801">
        <w:rPr>
          <w:bCs/>
        </w:rPr>
        <w:t xml:space="preserve">и </w:t>
      </w:r>
      <w:r>
        <w:rPr>
          <w:bCs/>
        </w:rPr>
        <w:t>сохранения существующих клиентов, а также применяет</w:t>
      </w:r>
      <w:r w:rsidRPr="00051D45">
        <w:t xml:space="preserve"> </w:t>
      </w:r>
      <w:r w:rsidRPr="00051D45">
        <w:rPr>
          <w:bCs/>
        </w:rPr>
        <w:t>возможност</w:t>
      </w:r>
      <w:r>
        <w:rPr>
          <w:bCs/>
        </w:rPr>
        <w:t>ь</w:t>
      </w:r>
      <w:r w:rsidRPr="00051D45">
        <w:rPr>
          <w:bCs/>
        </w:rPr>
        <w:t xml:space="preserve"> предоставления отсрочки платежа. </w:t>
      </w:r>
      <w:r>
        <w:rPr>
          <w:bCs/>
        </w:rPr>
        <w:t xml:space="preserve">Важно и то, что компания ориентирована на </w:t>
      </w:r>
      <w:r w:rsidRPr="00051D45">
        <w:rPr>
          <w:bCs/>
        </w:rPr>
        <w:t>постепенный рост централизации</w:t>
      </w:r>
      <w:r>
        <w:rPr>
          <w:bCs/>
        </w:rPr>
        <w:t xml:space="preserve"> для</w:t>
      </w:r>
      <w:r w:rsidRPr="00051D45">
        <w:rPr>
          <w:bCs/>
        </w:rPr>
        <w:t xml:space="preserve"> </w:t>
      </w:r>
      <w:r>
        <w:t>увеличения</w:t>
      </w:r>
      <w:r w:rsidRPr="00AA3BE1">
        <w:t xml:space="preserve"> объемов продаж </w:t>
      </w:r>
      <w:r>
        <w:t>с целью иметь</w:t>
      </w:r>
      <w:r w:rsidRPr="00AA3BE1">
        <w:t xml:space="preserve"> возможност</w:t>
      </w:r>
      <w:r>
        <w:t>ь</w:t>
      </w:r>
      <w:r w:rsidRPr="00AA3BE1">
        <w:t xml:space="preserve"> дости</w:t>
      </w:r>
      <w:r>
        <w:t>гать</w:t>
      </w:r>
      <w:r w:rsidRPr="00AA3BE1">
        <w:t xml:space="preserve"> более выгодных ценовых предложений от основных поставщиков</w:t>
      </w:r>
      <w:r>
        <w:rPr>
          <w:bCs/>
        </w:rPr>
        <w:t>.</w:t>
      </w:r>
    </w:p>
    <w:p w14:paraId="1C76EFCA" w14:textId="77777777" w:rsidR="003E4DE2" w:rsidRDefault="003E4DE2" w:rsidP="00D51980">
      <w:pPr>
        <w:rPr>
          <w:bCs/>
        </w:rPr>
      </w:pPr>
    </w:p>
    <w:p w14:paraId="19D9DF31" w14:textId="76BF4E0F" w:rsidR="003E4DE2" w:rsidRPr="00A11B6B" w:rsidRDefault="003E4DE2" w:rsidP="005E4397">
      <w:pPr>
        <w:pStyle w:val="3"/>
        <w:numPr>
          <w:ilvl w:val="0"/>
          <w:numId w:val="60"/>
        </w:numPr>
      </w:pPr>
      <w:bookmarkStart w:id="9" w:name="_Toc73376362"/>
      <w:r w:rsidRPr="00A11B6B">
        <w:t>Организационная структура компании</w:t>
      </w:r>
      <w:bookmarkEnd w:id="9"/>
    </w:p>
    <w:p w14:paraId="5654273A" w14:textId="77777777" w:rsidR="003E4DE2" w:rsidRDefault="003E4DE2" w:rsidP="00D51980">
      <w:pPr>
        <w:pStyle w:val="a4"/>
        <w:rPr>
          <w:b/>
          <w:bCs/>
        </w:rPr>
      </w:pPr>
    </w:p>
    <w:p w14:paraId="27EEEB36" w14:textId="590CE3A1" w:rsidR="003E4DE2" w:rsidRDefault="003E4DE2" w:rsidP="00FB22EE">
      <w:pPr>
        <w:spacing w:line="360" w:lineRule="auto"/>
      </w:pPr>
      <w:r>
        <w:t>Организационная структура в компании линейная</w:t>
      </w:r>
      <w:r w:rsidRPr="003D7162">
        <w:t>, состоит</w:t>
      </w:r>
      <w:r>
        <w:t xml:space="preserve"> из </w:t>
      </w:r>
      <w:r w:rsidRPr="003D7162">
        <w:t>нескольк</w:t>
      </w:r>
      <w:r w:rsidRPr="00E523E6">
        <w:t>их</w:t>
      </w:r>
      <w:r>
        <w:t xml:space="preserve"> отделов, напрямую подчиняющиеся руководству компании. В этой структуре состоят на данный момент 23 человека, </w:t>
      </w:r>
      <w:r w:rsidRPr="003D7162">
        <w:t>включая</w:t>
      </w:r>
      <w:r>
        <w:t xml:space="preserve"> 19 сотрудников и 4 менеджеров высшего звена.</w:t>
      </w:r>
    </w:p>
    <w:p w14:paraId="13C24EA9" w14:textId="5DE96AFC" w:rsidR="003E4DE2" w:rsidRDefault="003E4DE2" w:rsidP="00FB22EE">
      <w:pPr>
        <w:spacing w:line="360" w:lineRule="auto"/>
        <w:rPr>
          <w:lang w:eastAsia="ru-RU"/>
        </w:rPr>
      </w:pPr>
      <w:r w:rsidRPr="00E50D32">
        <w:rPr>
          <w:lang w:eastAsia="ru-RU"/>
        </w:rPr>
        <w:t>Организационн</w:t>
      </w:r>
      <w:r>
        <w:rPr>
          <w:lang w:eastAsia="ru-RU"/>
        </w:rPr>
        <w:t>ая</w:t>
      </w:r>
      <w:r w:rsidRPr="00E50D32">
        <w:rPr>
          <w:lang w:eastAsia="ru-RU"/>
        </w:rPr>
        <w:t xml:space="preserve"> структур</w:t>
      </w:r>
      <w:r>
        <w:rPr>
          <w:lang w:eastAsia="ru-RU"/>
        </w:rPr>
        <w:t>а</w:t>
      </w:r>
      <w:r w:rsidRPr="00E50D32">
        <w:rPr>
          <w:lang w:eastAsia="ru-RU"/>
        </w:rPr>
        <w:t xml:space="preserve"> </w:t>
      </w:r>
      <w:r>
        <w:rPr>
          <w:lang w:eastAsia="ru-RU"/>
        </w:rPr>
        <w:t>«</w:t>
      </w:r>
      <w:r w:rsidRPr="00E50D32">
        <w:rPr>
          <w:lang w:eastAsia="ru-RU"/>
        </w:rPr>
        <w:t>ЛенСпецСму</w:t>
      </w:r>
      <w:r>
        <w:rPr>
          <w:lang w:eastAsia="ru-RU"/>
        </w:rPr>
        <w:t xml:space="preserve">» включает в себя следующие отделы (схематично представлены на рисунке </w:t>
      </w:r>
      <w:r w:rsidR="002B0192">
        <w:rPr>
          <w:lang w:eastAsia="ru-RU"/>
        </w:rPr>
        <w:t>3</w:t>
      </w:r>
      <w:r>
        <w:rPr>
          <w:lang w:eastAsia="ru-RU"/>
        </w:rPr>
        <w:t>):</w:t>
      </w:r>
    </w:p>
    <w:p w14:paraId="20506D48" w14:textId="77777777" w:rsidR="003E4DE2" w:rsidRPr="00E50D32" w:rsidRDefault="003E4DE2" w:rsidP="00D51980">
      <w:pPr>
        <w:rPr>
          <w:b/>
          <w:lang w:eastAsia="ru-RU"/>
        </w:rPr>
      </w:pPr>
    </w:p>
    <w:p w14:paraId="487D2C5C" w14:textId="77777777" w:rsidR="003E4DE2" w:rsidRPr="006B2BF1" w:rsidRDefault="003E4DE2" w:rsidP="003E7B8C">
      <w:pPr>
        <w:pStyle w:val="a4"/>
        <w:numPr>
          <w:ilvl w:val="0"/>
          <w:numId w:val="21"/>
        </w:numPr>
        <w:spacing w:after="240" w:line="360" w:lineRule="auto"/>
        <w:ind w:hanging="371"/>
        <w:contextualSpacing w:val="0"/>
        <w:rPr>
          <w:rFonts w:eastAsia="Times New Roman"/>
          <w:lang w:eastAsia="ru-RU"/>
        </w:rPr>
      </w:pPr>
      <w:r w:rsidRPr="006B2BF1">
        <w:rPr>
          <w:rFonts w:eastAsia="Times New Roman"/>
          <w:b/>
          <w:lang w:eastAsia="ru-RU"/>
        </w:rPr>
        <w:t xml:space="preserve">Отдел тендеров и закупок (ОТиЗ) </w:t>
      </w:r>
      <w:r w:rsidRPr="006B2BF1">
        <w:t>–</w:t>
      </w:r>
      <w:r w:rsidRPr="00114271">
        <w:t xml:space="preserve"> </w:t>
      </w:r>
      <w:r>
        <w:rPr>
          <w:rFonts w:eastAsia="Times New Roman"/>
          <w:lang w:eastAsia="ru-RU"/>
        </w:rPr>
        <w:t>отвечает</w:t>
      </w:r>
      <w:r w:rsidRPr="006B2BF1">
        <w:rPr>
          <w:rFonts w:eastAsia="Times New Roman"/>
          <w:lang w:eastAsia="ru-RU"/>
        </w:rPr>
        <w:t xml:space="preserve"> за закупку материалов на строящиеся объекты</w:t>
      </w:r>
      <w:r>
        <w:rPr>
          <w:rFonts w:eastAsia="Times New Roman"/>
          <w:lang w:eastAsia="ru-RU"/>
        </w:rPr>
        <w:t xml:space="preserve">, </w:t>
      </w:r>
      <w:r w:rsidRPr="006B2BF1">
        <w:rPr>
          <w:rFonts w:eastAsia="Times New Roman"/>
          <w:lang w:eastAsia="ru-RU"/>
        </w:rPr>
        <w:t>транзитные поставки на стройки</w:t>
      </w:r>
      <w:r>
        <w:rPr>
          <w:rFonts w:eastAsia="Times New Roman"/>
          <w:lang w:eastAsia="ru-RU"/>
        </w:rPr>
        <w:t>, а также за складскую деятельность в</w:t>
      </w:r>
      <w:r w:rsidRPr="006B2BF1">
        <w:rPr>
          <w:rFonts w:eastAsia="Times New Roman"/>
          <w:lang w:eastAsia="ru-RU"/>
        </w:rPr>
        <w:t xml:space="preserve"> ГК «Эталон». </w:t>
      </w:r>
    </w:p>
    <w:p w14:paraId="051BB106" w14:textId="77777777" w:rsidR="003E4DE2" w:rsidRDefault="003E4DE2" w:rsidP="003E7B8C">
      <w:pPr>
        <w:pStyle w:val="a4"/>
        <w:numPr>
          <w:ilvl w:val="0"/>
          <w:numId w:val="21"/>
        </w:numPr>
        <w:spacing w:after="240" w:line="360" w:lineRule="auto"/>
        <w:contextualSpacing w:val="0"/>
        <w:rPr>
          <w:rFonts w:eastAsia="Times New Roman"/>
          <w:lang w:eastAsia="ru-RU"/>
        </w:rPr>
      </w:pPr>
      <w:r w:rsidRPr="002528D8">
        <w:rPr>
          <w:rFonts w:eastAsia="Times New Roman"/>
          <w:b/>
          <w:lang w:eastAsia="ru-RU"/>
        </w:rPr>
        <w:t xml:space="preserve">Отдел продаж </w:t>
      </w:r>
      <w:r w:rsidRPr="0008072C">
        <w:rPr>
          <w:rFonts w:eastAsia="Times New Roman"/>
          <w:lang w:eastAsia="ru-RU"/>
        </w:rPr>
        <w:t>– поддерживает связь с подрядчиками и субподрядчиками компании;</w:t>
      </w:r>
      <w:r w:rsidRPr="0008072C">
        <w:rPr>
          <w:rFonts w:eastAsia="Times New Roman"/>
          <w:color w:val="000000" w:themeColor="text1"/>
          <w:lang w:eastAsia="ru-RU"/>
        </w:rPr>
        <w:t xml:space="preserve"> предлагает </w:t>
      </w:r>
      <w:r w:rsidRPr="002528D8">
        <w:rPr>
          <w:rFonts w:eastAsia="Times New Roman"/>
          <w:lang w:eastAsia="ru-RU"/>
        </w:rPr>
        <w:t xml:space="preserve">грузополучателям-клиентам со строительных объектов </w:t>
      </w:r>
      <w:r>
        <w:rPr>
          <w:rFonts w:eastAsia="Times New Roman"/>
          <w:lang w:eastAsia="ru-RU"/>
        </w:rPr>
        <w:t xml:space="preserve">оптимальные по цене, качеству, срокам и другим параметрам </w:t>
      </w:r>
      <w:r w:rsidRPr="002528D8">
        <w:rPr>
          <w:rFonts w:eastAsia="Times New Roman"/>
          <w:lang w:eastAsia="ru-RU"/>
        </w:rPr>
        <w:t>предложения</w:t>
      </w:r>
      <w:r>
        <w:rPr>
          <w:rFonts w:eastAsia="Times New Roman"/>
          <w:lang w:eastAsia="ru-RU"/>
        </w:rPr>
        <w:t>.</w:t>
      </w:r>
    </w:p>
    <w:p w14:paraId="1262E05D" w14:textId="77777777" w:rsidR="003E4DE2" w:rsidRPr="002528D8" w:rsidRDefault="003E4DE2" w:rsidP="003E7B8C">
      <w:pPr>
        <w:pStyle w:val="a4"/>
        <w:numPr>
          <w:ilvl w:val="0"/>
          <w:numId w:val="21"/>
        </w:numPr>
        <w:spacing w:after="240" w:line="360" w:lineRule="auto"/>
        <w:rPr>
          <w:rFonts w:eastAsia="Times New Roman"/>
          <w:lang w:eastAsia="ru-RU"/>
        </w:rPr>
      </w:pPr>
      <w:r w:rsidRPr="002528D8">
        <w:rPr>
          <w:rFonts w:eastAsia="Times New Roman"/>
          <w:b/>
          <w:lang w:eastAsia="ru-RU"/>
        </w:rPr>
        <w:t>Планово-экономический отдел (ПЭО)</w:t>
      </w:r>
      <w:r w:rsidRPr="002528D8">
        <w:rPr>
          <w:rFonts w:eastAsia="Times New Roman"/>
          <w:lang w:eastAsia="ru-RU"/>
        </w:rPr>
        <w:t xml:space="preserve"> – </w:t>
      </w:r>
      <w:r>
        <w:rPr>
          <w:rFonts w:eastAsia="Times New Roman"/>
          <w:lang w:eastAsia="ru-RU"/>
        </w:rPr>
        <w:t>ведет деятельность по</w:t>
      </w:r>
      <w:r w:rsidRPr="002528D8">
        <w:rPr>
          <w:rFonts w:eastAsia="Times New Roman"/>
          <w:lang w:eastAsia="ru-RU"/>
        </w:rPr>
        <w:t xml:space="preserve"> сбор</w:t>
      </w:r>
      <w:r>
        <w:rPr>
          <w:rFonts w:eastAsia="Times New Roman"/>
          <w:lang w:eastAsia="ru-RU"/>
        </w:rPr>
        <w:t>у</w:t>
      </w:r>
      <w:r w:rsidRPr="002528D8">
        <w:rPr>
          <w:rFonts w:eastAsia="Times New Roman"/>
          <w:lang w:eastAsia="ru-RU"/>
        </w:rPr>
        <w:t>, анализ</w:t>
      </w:r>
      <w:r>
        <w:rPr>
          <w:rFonts w:eastAsia="Times New Roman"/>
          <w:lang w:eastAsia="ru-RU"/>
        </w:rPr>
        <w:t>у</w:t>
      </w:r>
      <w:r w:rsidRPr="002528D8">
        <w:rPr>
          <w:rFonts w:eastAsia="Times New Roman"/>
          <w:lang w:eastAsia="ru-RU"/>
        </w:rPr>
        <w:t xml:space="preserve"> и планировани</w:t>
      </w:r>
      <w:r>
        <w:rPr>
          <w:rFonts w:eastAsia="Times New Roman"/>
          <w:lang w:eastAsia="ru-RU"/>
        </w:rPr>
        <w:t>ю</w:t>
      </w:r>
      <w:r w:rsidRPr="002528D8">
        <w:rPr>
          <w:rFonts w:eastAsia="Times New Roman"/>
          <w:lang w:eastAsia="ru-RU"/>
        </w:rPr>
        <w:t xml:space="preserve"> основных экономических показателей компании;</w:t>
      </w:r>
    </w:p>
    <w:p w14:paraId="76461790" w14:textId="77777777" w:rsidR="003E4DE2" w:rsidRDefault="003E4DE2" w:rsidP="003E7B8C">
      <w:pPr>
        <w:pStyle w:val="a4"/>
        <w:numPr>
          <w:ilvl w:val="0"/>
          <w:numId w:val="21"/>
        </w:numPr>
        <w:spacing w:after="240" w:line="360" w:lineRule="auto"/>
        <w:contextualSpacing w:val="0"/>
        <w:rPr>
          <w:rFonts w:eastAsia="Times New Roman"/>
          <w:lang w:eastAsia="ru-RU"/>
        </w:rPr>
      </w:pPr>
      <w:r w:rsidRPr="002528D8">
        <w:rPr>
          <w:rFonts w:eastAsia="Times New Roman"/>
          <w:b/>
          <w:lang w:eastAsia="ru-RU"/>
        </w:rPr>
        <w:t>Б</w:t>
      </w:r>
      <w:r w:rsidRPr="006B2BF1">
        <w:rPr>
          <w:rFonts w:eastAsia="Times New Roman"/>
          <w:b/>
          <w:lang w:eastAsia="ru-RU"/>
        </w:rPr>
        <w:t xml:space="preserve">ухгалтерия </w:t>
      </w:r>
      <w:r w:rsidRPr="006B2BF1">
        <w:rPr>
          <w:rFonts w:eastAsia="Times New Roman"/>
          <w:lang w:eastAsia="ru-RU"/>
        </w:rPr>
        <w:t>– выполняет операции бухгалтерского учета.</w:t>
      </w:r>
    </w:p>
    <w:p w14:paraId="7A02EFF6" w14:textId="77777777" w:rsidR="003E4DE2" w:rsidRDefault="003E4DE2" w:rsidP="003E4DE2">
      <w:pPr>
        <w:spacing w:after="240" w:line="360" w:lineRule="auto"/>
        <w:rPr>
          <w:rFonts w:eastAsia="Times New Roman"/>
          <w:lang w:eastAsia="ru-RU"/>
        </w:rPr>
      </w:pPr>
      <w:r>
        <w:rPr>
          <w:b/>
          <w:bCs/>
          <w:noProof/>
          <w:lang w:eastAsia="ru-RU"/>
        </w:rPr>
        <w:lastRenderedPageBreak/>
        <w:drawing>
          <wp:inline distT="0" distB="0" distL="0" distR="0" wp14:anchorId="749AFAB4" wp14:editId="7890BE67">
            <wp:extent cx="5486400" cy="3200400"/>
            <wp:effectExtent l="0" t="0" r="6350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DBCABEC" w14:textId="77777777" w:rsidR="003E4DE2" w:rsidRDefault="003E4DE2" w:rsidP="003E7B8C">
      <w:pPr>
        <w:pStyle w:val="a"/>
        <w:numPr>
          <w:ilvl w:val="0"/>
          <w:numId w:val="20"/>
        </w:numPr>
        <w:jc w:val="center"/>
      </w:pPr>
      <w:r w:rsidRPr="00AA3A67">
        <w:t>Организационная структура компании</w:t>
      </w:r>
      <w:r>
        <w:t>. Источник: составлено автором</w:t>
      </w:r>
    </w:p>
    <w:p w14:paraId="2A1C6ACE" w14:textId="77777777" w:rsidR="003E4DE2" w:rsidRDefault="003E4DE2" w:rsidP="003E4DE2"/>
    <w:p w14:paraId="1F3A3429" w14:textId="77777777" w:rsidR="003E4DE2" w:rsidRPr="00F41296" w:rsidRDefault="003E4DE2" w:rsidP="003E4DE2"/>
    <w:p w14:paraId="08BDE3A5" w14:textId="15305847" w:rsidR="00600F9B" w:rsidRDefault="003E4DE2" w:rsidP="006E70DA">
      <w:pPr>
        <w:spacing w:line="360" w:lineRule="auto"/>
        <w:rPr>
          <w:noProof/>
        </w:rPr>
      </w:pPr>
      <w:r w:rsidRPr="00E37186">
        <w:rPr>
          <w:noProof/>
        </w:rPr>
        <w:t xml:space="preserve">Такая организационная структура </w:t>
      </w:r>
      <w:r w:rsidR="00FB22EE">
        <w:rPr>
          <w:noProof/>
        </w:rPr>
        <w:t xml:space="preserve">является </w:t>
      </w:r>
      <w:r w:rsidRPr="00E37186">
        <w:rPr>
          <w:noProof/>
        </w:rPr>
        <w:t>прост</w:t>
      </w:r>
      <w:r w:rsidR="00FB22EE">
        <w:rPr>
          <w:noProof/>
        </w:rPr>
        <w:t>ой</w:t>
      </w:r>
      <w:r w:rsidRPr="00E37186">
        <w:rPr>
          <w:noProof/>
        </w:rPr>
        <w:t xml:space="preserve">, что способствует ускорению рабочего процесса вследствие отсутствия в ней лишних элементов. Более того, сотрудники находятся под прямым контролем генерального директора, что при малом их количестве позволяет оказывать эффективное положительное влияние на качество работы, так как в отдельных видах деятельности, например, в проведении тендеров, гендиректор присутствует лично и принимает активное участие в работе. Также, учитывая то, что в краткосрочной и среднесрочной перспективах компания не намерена ни  увеличивать штат сотрудников, ни создавать свои отделы в других частях Санкт-Петербурга или открывать отделы в других российских городах, исходя из того, что главный принцип работы «ЛенСпецСму» </w:t>
      </w:r>
      <w:r w:rsidRPr="00E37186">
        <w:rPr>
          <w:rFonts w:eastAsia="Times New Roman"/>
          <w:lang w:eastAsia="ru-RU"/>
        </w:rPr>
        <w:t>–</w:t>
      </w:r>
      <w:r w:rsidRPr="00E37186">
        <w:rPr>
          <w:noProof/>
        </w:rPr>
        <w:t xml:space="preserve"> централизация процессов, да и работает компания только в Санкт-Петербурге, то существующая структура достаточно эффективно справляется с задачами компании. </w:t>
      </w:r>
    </w:p>
    <w:p w14:paraId="70D6AB70" w14:textId="77777777" w:rsidR="00600F9B" w:rsidRPr="00E37186" w:rsidRDefault="00600F9B" w:rsidP="002F407E">
      <w:pPr>
        <w:rPr>
          <w:noProof/>
        </w:rPr>
      </w:pPr>
    </w:p>
    <w:p w14:paraId="49CF4757" w14:textId="717B4443" w:rsidR="003E4DE2" w:rsidRPr="00E37186" w:rsidRDefault="003E4DE2" w:rsidP="004F0FFE">
      <w:pPr>
        <w:pStyle w:val="3"/>
        <w:numPr>
          <w:ilvl w:val="0"/>
          <w:numId w:val="60"/>
        </w:numPr>
        <w:rPr>
          <w:noProof/>
        </w:rPr>
      </w:pPr>
      <w:bookmarkStart w:id="10" w:name="_Toc73376363"/>
      <w:r w:rsidRPr="00E37186">
        <w:rPr>
          <w:noProof/>
        </w:rPr>
        <w:t>Бизнес-процессы компании</w:t>
      </w:r>
      <w:bookmarkEnd w:id="10"/>
    </w:p>
    <w:p w14:paraId="2FF09FD6" w14:textId="77777777" w:rsidR="003E4DE2" w:rsidRPr="00E37186" w:rsidRDefault="003E4DE2" w:rsidP="002F407E">
      <w:pPr>
        <w:pStyle w:val="a4"/>
        <w:rPr>
          <w:b/>
          <w:bCs/>
          <w:noProof/>
        </w:rPr>
      </w:pPr>
    </w:p>
    <w:p w14:paraId="3D30964E" w14:textId="77777777" w:rsidR="003E4DE2" w:rsidRPr="00E37186" w:rsidRDefault="003E4DE2" w:rsidP="002F407E">
      <w:pPr>
        <w:pStyle w:val="a4"/>
        <w:rPr>
          <w:b/>
          <w:bCs/>
          <w:noProof/>
        </w:rPr>
      </w:pPr>
    </w:p>
    <w:p w14:paraId="0C0305B5" w14:textId="2EA49FC1" w:rsidR="003E4DE2" w:rsidRPr="00E37186" w:rsidRDefault="00AF5EF0" w:rsidP="003A10F9">
      <w:pPr>
        <w:pStyle w:val="a4"/>
        <w:spacing w:line="360" w:lineRule="auto"/>
        <w:ind w:left="0"/>
        <w:rPr>
          <w:noProof/>
        </w:rPr>
      </w:pPr>
      <w:r w:rsidRPr="00E37186">
        <w:rPr>
          <w:noProof/>
        </w:rPr>
        <w:t>Б</w:t>
      </w:r>
      <w:r w:rsidR="003E4DE2" w:rsidRPr="00E37186">
        <w:rPr>
          <w:noProof/>
        </w:rPr>
        <w:t>изнес-процесс</w:t>
      </w:r>
      <w:r w:rsidRPr="00E37186">
        <w:rPr>
          <w:noProof/>
        </w:rPr>
        <w:t>ом</w:t>
      </w:r>
      <w:r w:rsidR="003E4DE2" w:rsidRPr="00E37186">
        <w:rPr>
          <w:noProof/>
        </w:rPr>
        <w:t xml:space="preserve">  закупокй материалов </w:t>
      </w:r>
      <w:r w:rsidR="00BC7E6D" w:rsidRPr="00E37186">
        <w:rPr>
          <w:noProof/>
        </w:rPr>
        <w:t xml:space="preserve">занимается </w:t>
      </w:r>
      <w:r w:rsidR="003E4DE2" w:rsidRPr="00E37186">
        <w:rPr>
          <w:noProof/>
        </w:rPr>
        <w:t>отдел тендеров и закупок (ОТиЗ), а потому в дальнейшем будет анализироваться именно деятельность этого отдела. Сначала стоить перечислить все этапы проведения тендеров и закупок (представлена на рисунк</w:t>
      </w:r>
      <w:r w:rsidR="00AB7DAE">
        <w:rPr>
          <w:noProof/>
        </w:rPr>
        <w:t>ах</w:t>
      </w:r>
      <w:r w:rsidR="0095618A">
        <w:rPr>
          <w:noProof/>
        </w:rPr>
        <w:t xml:space="preserve"> 4</w:t>
      </w:r>
      <w:r w:rsidR="00AB7DAE">
        <w:rPr>
          <w:noProof/>
        </w:rPr>
        <w:t xml:space="preserve"> и 5</w:t>
      </w:r>
      <w:r w:rsidR="003E4DE2" w:rsidRPr="00E37186">
        <w:rPr>
          <w:noProof/>
        </w:rPr>
        <w:t xml:space="preserve">): </w:t>
      </w:r>
    </w:p>
    <w:p w14:paraId="6AFE9C49" w14:textId="77777777" w:rsidR="003E4DE2" w:rsidRPr="00E37186" w:rsidRDefault="003E4DE2" w:rsidP="002F407E">
      <w:pPr>
        <w:pStyle w:val="a4"/>
        <w:ind w:left="0"/>
        <w:rPr>
          <w:noProof/>
        </w:rPr>
      </w:pPr>
    </w:p>
    <w:p w14:paraId="44BE8AD0" w14:textId="77777777" w:rsidR="003E4DE2" w:rsidRPr="00E37186" w:rsidRDefault="003E4DE2" w:rsidP="00F22A20">
      <w:pPr>
        <w:pStyle w:val="a4"/>
        <w:numPr>
          <w:ilvl w:val="0"/>
          <w:numId w:val="23"/>
        </w:numPr>
        <w:spacing w:line="360" w:lineRule="auto"/>
        <w:rPr>
          <w:noProof/>
        </w:rPr>
      </w:pPr>
      <w:r w:rsidRPr="00E37186">
        <w:rPr>
          <w:noProof/>
        </w:rPr>
        <w:t>Подрядчики отправляют заявки с необходимыми им материалами в ОТиЗ;</w:t>
      </w:r>
    </w:p>
    <w:p w14:paraId="5CE035C9" w14:textId="77777777" w:rsidR="003E4DE2" w:rsidRPr="00E37186" w:rsidRDefault="003E4DE2" w:rsidP="00F22A20">
      <w:pPr>
        <w:pStyle w:val="a4"/>
        <w:numPr>
          <w:ilvl w:val="0"/>
          <w:numId w:val="23"/>
        </w:numPr>
        <w:spacing w:line="360" w:lineRule="auto"/>
        <w:rPr>
          <w:noProof/>
        </w:rPr>
      </w:pPr>
      <w:r w:rsidRPr="00E37186">
        <w:rPr>
          <w:noProof/>
        </w:rPr>
        <w:t>После этого проводится тендер, объявление о котором появляется на сайте «ЛенСпецСму», либо на электронной торговой площадке, где выбирается подходящий поставщик;</w:t>
      </w:r>
    </w:p>
    <w:p w14:paraId="207C5343" w14:textId="77777777" w:rsidR="003E4DE2" w:rsidRPr="00E37186" w:rsidRDefault="003E4DE2" w:rsidP="00F22A20">
      <w:pPr>
        <w:pStyle w:val="a4"/>
        <w:numPr>
          <w:ilvl w:val="0"/>
          <w:numId w:val="23"/>
        </w:numPr>
        <w:spacing w:line="360" w:lineRule="auto"/>
        <w:rPr>
          <w:noProof/>
        </w:rPr>
      </w:pPr>
      <w:r w:rsidRPr="00E37186">
        <w:rPr>
          <w:noProof/>
        </w:rPr>
        <w:t>Отвечающего поставленного критериям отобранного поставщика проверяют на действительность договора с компанией: если необходимо, то он  продлевается;</w:t>
      </w:r>
    </w:p>
    <w:p w14:paraId="5C92F2C0" w14:textId="77777777" w:rsidR="003E4DE2" w:rsidRPr="00E37186" w:rsidRDefault="003E4DE2" w:rsidP="00F22A20">
      <w:pPr>
        <w:pStyle w:val="a4"/>
        <w:numPr>
          <w:ilvl w:val="0"/>
          <w:numId w:val="23"/>
        </w:numPr>
        <w:spacing w:line="360" w:lineRule="auto"/>
        <w:rPr>
          <w:noProof/>
        </w:rPr>
      </w:pPr>
      <w:r w:rsidRPr="00E37186">
        <w:rPr>
          <w:noProof/>
        </w:rPr>
        <w:t>После этого устанавливается идентификационный номер заказа, дата отправки, идентификатор материала, условия поставки (на объект или же на склад, если материал был закуплен для накопления запасов – в ГК вопросы закупки и складирования централизованы) и краткое описание материалов;</w:t>
      </w:r>
    </w:p>
    <w:p w14:paraId="0C779F8C" w14:textId="77777777" w:rsidR="003E4DE2" w:rsidRPr="00E37186" w:rsidRDefault="003E4DE2" w:rsidP="00F22A20">
      <w:pPr>
        <w:pStyle w:val="a4"/>
        <w:numPr>
          <w:ilvl w:val="0"/>
          <w:numId w:val="23"/>
        </w:numPr>
        <w:spacing w:line="360" w:lineRule="auto"/>
        <w:rPr>
          <w:noProof/>
        </w:rPr>
      </w:pPr>
      <w:r w:rsidRPr="00E37186">
        <w:rPr>
          <w:noProof/>
        </w:rPr>
        <w:t>Согласованный заказ отправляется поставщику в виде универсального передаточного документа; в регистрационную книгу заносится дата отправки;</w:t>
      </w:r>
    </w:p>
    <w:p w14:paraId="643071A2" w14:textId="77777777" w:rsidR="003E4DE2" w:rsidRPr="00E37186" w:rsidRDefault="003E4DE2" w:rsidP="00F22A20">
      <w:pPr>
        <w:pStyle w:val="a4"/>
        <w:numPr>
          <w:ilvl w:val="0"/>
          <w:numId w:val="23"/>
        </w:numPr>
        <w:spacing w:line="360" w:lineRule="auto"/>
        <w:rPr>
          <w:noProof/>
        </w:rPr>
      </w:pPr>
      <w:r w:rsidRPr="00E37186">
        <w:rPr>
          <w:noProof/>
        </w:rPr>
        <w:t>После поставщик отправляет данные о заказе, условиях оплаты и идентификаторе расчетной валюты;</w:t>
      </w:r>
    </w:p>
    <w:p w14:paraId="31844166" w14:textId="77777777" w:rsidR="003E4DE2" w:rsidRPr="00E37186" w:rsidRDefault="003E4DE2" w:rsidP="00F22A20">
      <w:pPr>
        <w:pStyle w:val="a4"/>
        <w:numPr>
          <w:ilvl w:val="0"/>
          <w:numId w:val="23"/>
        </w:numPr>
        <w:spacing w:line="360" w:lineRule="auto"/>
        <w:rPr>
          <w:noProof/>
        </w:rPr>
      </w:pPr>
      <w:r w:rsidRPr="00E37186">
        <w:rPr>
          <w:noProof/>
        </w:rPr>
        <w:t>Затем данные согласуются во избежание ошибок;</w:t>
      </w:r>
    </w:p>
    <w:p w14:paraId="39CDAEF6" w14:textId="77777777" w:rsidR="003E4DE2" w:rsidRPr="00E37186" w:rsidRDefault="003E4DE2" w:rsidP="00F22A20">
      <w:pPr>
        <w:pStyle w:val="a4"/>
        <w:numPr>
          <w:ilvl w:val="0"/>
          <w:numId w:val="23"/>
        </w:numPr>
        <w:spacing w:line="360" w:lineRule="auto"/>
        <w:rPr>
          <w:noProof/>
        </w:rPr>
      </w:pPr>
      <w:r w:rsidRPr="00E37186">
        <w:rPr>
          <w:noProof/>
        </w:rPr>
        <w:t>ЛенСпецСму оплачивает заказ и отправляет об этом уведомление поставщику;</w:t>
      </w:r>
    </w:p>
    <w:p w14:paraId="22BDE318" w14:textId="77777777" w:rsidR="003E4DE2" w:rsidRPr="00E37186" w:rsidRDefault="003E4DE2" w:rsidP="00F22A20">
      <w:pPr>
        <w:pStyle w:val="a4"/>
        <w:numPr>
          <w:ilvl w:val="0"/>
          <w:numId w:val="23"/>
        </w:numPr>
        <w:spacing w:line="360" w:lineRule="auto"/>
        <w:rPr>
          <w:noProof/>
        </w:rPr>
      </w:pPr>
      <w:r w:rsidRPr="00E37186">
        <w:rPr>
          <w:noProof/>
        </w:rPr>
        <w:t>На следующем этапе ведет мониторинг действий поставщика: местоположения грузов, учитывает несоблюдения установленных сроков;</w:t>
      </w:r>
    </w:p>
    <w:p w14:paraId="36C0EB6D" w14:textId="4D6880D7" w:rsidR="006B03B6" w:rsidRDefault="003E4DE2" w:rsidP="00F22A20">
      <w:pPr>
        <w:pStyle w:val="a4"/>
        <w:numPr>
          <w:ilvl w:val="0"/>
          <w:numId w:val="23"/>
        </w:numPr>
        <w:spacing w:line="360" w:lineRule="auto"/>
        <w:rPr>
          <w:noProof/>
        </w:rPr>
      </w:pPr>
      <w:r w:rsidRPr="00E37186">
        <w:rPr>
          <w:noProof/>
        </w:rPr>
        <w:t xml:space="preserve">На последнем этапе выполняется приемка груза в установленном месте (строящийся объект или склад), сравнение фактических характеристик с заявленными, выставление претензий при несоблюдении условий договора, а также проверка счетов. </w:t>
      </w:r>
    </w:p>
    <w:p w14:paraId="22877EE6" w14:textId="1B5C15E6" w:rsidR="006B03B6" w:rsidRPr="00E37186" w:rsidRDefault="006B03B6" w:rsidP="006B03B6">
      <w:pPr>
        <w:spacing w:line="360" w:lineRule="auto"/>
        <w:rPr>
          <w:noProof/>
        </w:rPr>
      </w:pPr>
      <w:r w:rsidRPr="00E37186">
        <w:rPr>
          <w:noProof/>
        </w:rPr>
        <w:t>К проведению тендеров в ГК относятся серьезно, поэтому к будущим компаниям-участникам, у которых еще нет договора с ГК, существует список требований</w:t>
      </w:r>
      <w:r w:rsidRPr="00E37186">
        <w:rPr>
          <w:rStyle w:val="a8"/>
          <w:noProof/>
        </w:rPr>
        <w:footnoteReference w:id="35"/>
      </w:r>
      <w:r w:rsidRPr="00E37186">
        <w:rPr>
          <w:noProof/>
        </w:rPr>
        <w:t>:</w:t>
      </w:r>
    </w:p>
    <w:p w14:paraId="431C1359" w14:textId="77777777" w:rsidR="006B03B6" w:rsidRPr="00E37186" w:rsidRDefault="006B03B6" w:rsidP="006B03B6">
      <w:pPr>
        <w:spacing w:line="360" w:lineRule="auto"/>
        <w:rPr>
          <w:noProof/>
        </w:rPr>
      </w:pPr>
    </w:p>
    <w:p w14:paraId="271F1659" w14:textId="77777777" w:rsidR="006B03B6" w:rsidRPr="00E37186" w:rsidRDefault="006B03B6" w:rsidP="005B0C46">
      <w:pPr>
        <w:pStyle w:val="a4"/>
        <w:numPr>
          <w:ilvl w:val="0"/>
          <w:numId w:val="36"/>
        </w:numPr>
        <w:spacing w:line="360" w:lineRule="auto"/>
        <w:rPr>
          <w:noProof/>
        </w:rPr>
      </w:pPr>
      <w:r w:rsidRPr="00E37186">
        <w:rPr>
          <w:noProof/>
        </w:rPr>
        <w:t>Положительный опыт работы со строительными компаниями;</w:t>
      </w:r>
    </w:p>
    <w:p w14:paraId="6EA92614" w14:textId="77777777" w:rsidR="006B03B6" w:rsidRPr="00E37186" w:rsidRDefault="006B03B6" w:rsidP="005B0C46">
      <w:pPr>
        <w:pStyle w:val="a4"/>
        <w:numPr>
          <w:ilvl w:val="0"/>
          <w:numId w:val="36"/>
        </w:numPr>
        <w:spacing w:line="360" w:lineRule="auto"/>
        <w:rPr>
          <w:noProof/>
        </w:rPr>
      </w:pPr>
      <w:r w:rsidRPr="00E37186">
        <w:rPr>
          <w:noProof/>
        </w:rPr>
        <w:t>Выполнение профильной деятельности в течение 3 лет и больше;</w:t>
      </w:r>
    </w:p>
    <w:p w14:paraId="6A26AD9F" w14:textId="6A4F3B3F" w:rsidR="006B03B6" w:rsidRPr="00E37186" w:rsidRDefault="006B03B6" w:rsidP="005B0C46">
      <w:pPr>
        <w:pStyle w:val="a4"/>
        <w:numPr>
          <w:ilvl w:val="0"/>
          <w:numId w:val="36"/>
        </w:numPr>
        <w:spacing w:line="360" w:lineRule="auto"/>
        <w:rPr>
          <w:noProof/>
        </w:rPr>
      </w:pPr>
      <w:r w:rsidRPr="00E37186">
        <w:rPr>
          <w:noProof/>
        </w:rPr>
        <w:t xml:space="preserve">Наличие собственных </w:t>
      </w:r>
      <w:r w:rsidR="005773DC">
        <w:rPr>
          <w:noProof/>
        </w:rPr>
        <w:t>человеческих</w:t>
      </w:r>
      <w:r w:rsidRPr="00E37186">
        <w:rPr>
          <w:noProof/>
        </w:rPr>
        <w:t xml:space="preserve"> ресурсов;</w:t>
      </w:r>
    </w:p>
    <w:p w14:paraId="68DF9D60" w14:textId="036C52CD" w:rsidR="006B03B6" w:rsidRPr="00E37186" w:rsidRDefault="006B03B6" w:rsidP="005B0C46">
      <w:pPr>
        <w:pStyle w:val="a4"/>
        <w:numPr>
          <w:ilvl w:val="0"/>
          <w:numId w:val="36"/>
        </w:numPr>
        <w:spacing w:line="360" w:lineRule="auto"/>
        <w:rPr>
          <w:noProof/>
        </w:rPr>
      </w:pPr>
      <w:r w:rsidRPr="00E37186">
        <w:rPr>
          <w:noProof/>
        </w:rPr>
        <w:t>Наличие положительных отзывов и рекомендательных писем от заказчиков с хорошей оценкой выполне</w:t>
      </w:r>
      <w:r w:rsidR="004158E4">
        <w:rPr>
          <w:noProof/>
        </w:rPr>
        <w:t>нных</w:t>
      </w:r>
      <w:r w:rsidRPr="00E37186">
        <w:rPr>
          <w:noProof/>
        </w:rPr>
        <w:t xml:space="preserve"> услуг;</w:t>
      </w:r>
    </w:p>
    <w:p w14:paraId="65A56C4D" w14:textId="77777777" w:rsidR="006B03B6" w:rsidRPr="00E37186" w:rsidRDefault="006B03B6" w:rsidP="005B0C46">
      <w:pPr>
        <w:pStyle w:val="a4"/>
        <w:numPr>
          <w:ilvl w:val="0"/>
          <w:numId w:val="36"/>
        </w:numPr>
        <w:spacing w:line="360" w:lineRule="auto"/>
        <w:rPr>
          <w:noProof/>
        </w:rPr>
      </w:pPr>
      <w:r w:rsidRPr="00E37186">
        <w:rPr>
          <w:noProof/>
        </w:rPr>
        <w:t>Возможность работать за счет собственных средств (без авансирования).</w:t>
      </w:r>
    </w:p>
    <w:p w14:paraId="1638AC8D" w14:textId="77777777" w:rsidR="006B03B6" w:rsidRPr="00E37186" w:rsidRDefault="006B03B6" w:rsidP="006B03B6">
      <w:pPr>
        <w:ind w:left="1222"/>
        <w:rPr>
          <w:noProof/>
        </w:rPr>
      </w:pPr>
    </w:p>
    <w:p w14:paraId="17406A40" w14:textId="77777777" w:rsidR="006B03B6" w:rsidRPr="00E37186" w:rsidRDefault="006B03B6" w:rsidP="006B03B6">
      <w:pPr>
        <w:spacing w:line="360" w:lineRule="auto"/>
        <w:rPr>
          <w:noProof/>
        </w:rPr>
      </w:pPr>
      <w:r w:rsidRPr="00E37186">
        <w:rPr>
          <w:noProof/>
        </w:rPr>
        <w:lastRenderedPageBreak/>
        <w:t xml:space="preserve">Это основные требования к будущим поставщикам для того, чтобы они смогли претендовать на попадание в «Реестр аккредитованных подрядчиков/поставщиков АО ГК «Эталон»». Помимо вышеуказанных требований, поставщик для участия в тендере должен пройти следующие этапы и предоставить следующий набор документов: </w:t>
      </w:r>
    </w:p>
    <w:p w14:paraId="1D38E89A" w14:textId="77777777" w:rsidR="006B03B6" w:rsidRPr="00E37186" w:rsidRDefault="006B03B6" w:rsidP="006B03B6">
      <w:pPr>
        <w:rPr>
          <w:noProof/>
        </w:rPr>
      </w:pPr>
    </w:p>
    <w:p w14:paraId="2B401D22" w14:textId="77777777" w:rsidR="006B03B6" w:rsidRPr="00E37186" w:rsidRDefault="006B03B6" w:rsidP="006B03B6">
      <w:pPr>
        <w:rPr>
          <w:noProof/>
        </w:rPr>
      </w:pPr>
    </w:p>
    <w:p w14:paraId="55AA7C3D" w14:textId="77777777" w:rsidR="006B03B6" w:rsidRPr="00E37186" w:rsidRDefault="006B03B6" w:rsidP="00752994">
      <w:pPr>
        <w:pStyle w:val="a4"/>
        <w:numPr>
          <w:ilvl w:val="0"/>
          <w:numId w:val="37"/>
        </w:numPr>
        <w:spacing w:line="360" w:lineRule="auto"/>
        <w:rPr>
          <w:noProof/>
        </w:rPr>
      </w:pPr>
      <w:r w:rsidRPr="00E37186">
        <w:rPr>
          <w:noProof/>
        </w:rPr>
        <w:t>Анкета для аккредитации, которая должна содержать сведения о ресурсах поставщика, опыте его работы, финансовых и производственных мощностях, используемых ресурсах и технологиях при производстве и поставке материалов и т.д. Шаблон для заполнения представлен на сайте ГК</w:t>
      </w:r>
      <w:r w:rsidRPr="00E37186">
        <w:rPr>
          <w:rStyle w:val="a8"/>
          <w:noProof/>
        </w:rPr>
        <w:footnoteReference w:id="36"/>
      </w:r>
      <w:r w:rsidRPr="00E37186">
        <w:rPr>
          <w:noProof/>
        </w:rPr>
        <w:t>;</w:t>
      </w:r>
    </w:p>
    <w:p w14:paraId="086D16AA" w14:textId="77777777" w:rsidR="006B03B6" w:rsidRPr="00E37186" w:rsidRDefault="006B03B6" w:rsidP="00752994">
      <w:pPr>
        <w:pStyle w:val="a4"/>
        <w:numPr>
          <w:ilvl w:val="0"/>
          <w:numId w:val="37"/>
        </w:numPr>
        <w:spacing w:line="360" w:lineRule="auto"/>
        <w:rPr>
          <w:noProof/>
        </w:rPr>
      </w:pPr>
      <w:r w:rsidRPr="00E37186">
        <w:rPr>
          <w:noProof/>
        </w:rPr>
        <w:t>Далее необходимо предоставить пакет документов для проверки службой экономической безопасности;</w:t>
      </w:r>
    </w:p>
    <w:p w14:paraId="5C0B3DD0" w14:textId="77777777" w:rsidR="006B03B6" w:rsidRPr="00E37186" w:rsidRDefault="006B03B6" w:rsidP="00752994">
      <w:pPr>
        <w:pStyle w:val="a4"/>
        <w:numPr>
          <w:ilvl w:val="0"/>
          <w:numId w:val="37"/>
        </w:numPr>
        <w:spacing w:line="360" w:lineRule="auto"/>
        <w:rPr>
          <w:noProof/>
        </w:rPr>
      </w:pPr>
      <w:r w:rsidRPr="00E37186">
        <w:rPr>
          <w:noProof/>
        </w:rPr>
        <w:t>Окончательное решение принимает комитет по аккредитации ГК соответствующего региона.</w:t>
      </w:r>
    </w:p>
    <w:p w14:paraId="364F4E66" w14:textId="77777777" w:rsidR="006B03B6" w:rsidRPr="00E37186" w:rsidRDefault="006B03B6" w:rsidP="006B03B6">
      <w:pPr>
        <w:ind w:left="360"/>
        <w:rPr>
          <w:noProof/>
        </w:rPr>
      </w:pPr>
    </w:p>
    <w:p w14:paraId="060FADB4" w14:textId="7CF82429" w:rsidR="006B03B6" w:rsidRPr="00E37186" w:rsidRDefault="006B03B6" w:rsidP="000C6E3B">
      <w:pPr>
        <w:spacing w:line="360" w:lineRule="auto"/>
        <w:ind w:left="360"/>
        <w:rPr>
          <w:noProof/>
        </w:rPr>
      </w:pPr>
      <w:r w:rsidRPr="00E37186">
        <w:rPr>
          <w:noProof/>
        </w:rPr>
        <w:t>Если поставщику удалось стать аккредитованным компанией, то далее он посредством электронной торговой площадки или же в офисе компании принимает участие в тендере уже от компании «ЛенСпецСму»</w:t>
      </w:r>
      <w:r w:rsidRPr="00E37186">
        <w:rPr>
          <w:rStyle w:val="a8"/>
          <w:noProof/>
        </w:rPr>
        <w:footnoteReference w:id="37"/>
      </w:r>
      <w:r w:rsidRPr="00E37186">
        <w:rPr>
          <w:noProof/>
        </w:rPr>
        <w:t xml:space="preserve">. Если же поставщик не выиграл тендер на поставку, то он всегда может подготовиться к следующему, так как расписание тендеров с названиями строительных объектов, требуемым материалом, видом работ и датой начала тендера есть в свободном доступе на сайте. Пример расписания представлен </w:t>
      </w:r>
      <w:r>
        <w:rPr>
          <w:noProof/>
        </w:rPr>
        <w:t>в Приложении 5.</w:t>
      </w:r>
    </w:p>
    <w:p w14:paraId="26A4FA44" w14:textId="6AD12533" w:rsidR="003E4DE2" w:rsidRPr="00E37186" w:rsidRDefault="005A4A94" w:rsidP="008013D0">
      <w:pPr>
        <w:spacing w:line="360" w:lineRule="auto"/>
        <w:rPr>
          <w:noProof/>
        </w:rPr>
      </w:pPr>
      <w:r>
        <w:rPr>
          <w:noProof/>
        </w:rPr>
        <w:t>Далее с</w:t>
      </w:r>
      <w:r w:rsidR="003E4DE2" w:rsidRPr="00E37186">
        <w:rPr>
          <w:noProof/>
        </w:rPr>
        <w:t>тоит подробн</w:t>
      </w:r>
      <w:r>
        <w:rPr>
          <w:noProof/>
        </w:rPr>
        <w:t>о</w:t>
      </w:r>
      <w:r w:rsidR="003E4DE2" w:rsidRPr="00E37186">
        <w:rPr>
          <w:noProof/>
        </w:rPr>
        <w:t xml:space="preserve"> описать используемы</w:t>
      </w:r>
      <w:r w:rsidR="006D517D" w:rsidRPr="00E37186">
        <w:rPr>
          <w:noProof/>
        </w:rPr>
        <w:t>е</w:t>
      </w:r>
      <w:r w:rsidR="003E4DE2" w:rsidRPr="00E37186">
        <w:rPr>
          <w:noProof/>
        </w:rPr>
        <w:t xml:space="preserve"> в данном процессе транспортны</w:t>
      </w:r>
      <w:r w:rsidR="006D517D" w:rsidRPr="00E37186">
        <w:rPr>
          <w:noProof/>
        </w:rPr>
        <w:t>е</w:t>
      </w:r>
      <w:r w:rsidR="003E4DE2" w:rsidRPr="00E37186">
        <w:rPr>
          <w:noProof/>
        </w:rPr>
        <w:t xml:space="preserve"> и прочи</w:t>
      </w:r>
      <w:r w:rsidR="006D517D" w:rsidRPr="00E37186">
        <w:rPr>
          <w:noProof/>
        </w:rPr>
        <w:t>е</w:t>
      </w:r>
      <w:r w:rsidR="003E4DE2" w:rsidRPr="00E37186">
        <w:rPr>
          <w:noProof/>
        </w:rPr>
        <w:t xml:space="preserve"> документ</w:t>
      </w:r>
      <w:r w:rsidR="006D517D" w:rsidRPr="00E37186">
        <w:rPr>
          <w:noProof/>
        </w:rPr>
        <w:t>ы</w:t>
      </w:r>
      <w:r w:rsidR="003E4DE2" w:rsidRPr="00E37186">
        <w:rPr>
          <w:noProof/>
        </w:rPr>
        <w:t>, а также о категориях закупаемых материалов.</w:t>
      </w:r>
    </w:p>
    <w:p w14:paraId="71B1ED91" w14:textId="77777777" w:rsidR="003E4DE2" w:rsidRPr="00A56C11" w:rsidRDefault="003E4DE2" w:rsidP="00A56C11">
      <w:pPr>
        <w:ind w:firstLine="0"/>
        <w:rPr>
          <w:b/>
          <w:bCs/>
          <w:noProof/>
        </w:rPr>
      </w:pPr>
    </w:p>
    <w:p w14:paraId="51F3CD23" w14:textId="57C54B30" w:rsidR="003E4DE2" w:rsidRDefault="003E4DE2" w:rsidP="00AA622A">
      <w:pPr>
        <w:spacing w:line="360" w:lineRule="auto"/>
        <w:rPr>
          <w:noProof/>
        </w:rPr>
      </w:pPr>
      <w:r w:rsidRPr="00E37186">
        <w:rPr>
          <w:noProof/>
        </w:rPr>
        <w:t>К документации, которая используется в ходе процесса закупок материалов, относятся:</w:t>
      </w:r>
    </w:p>
    <w:p w14:paraId="46E25A03" w14:textId="2D5E2278" w:rsidR="00E87EAF" w:rsidRDefault="00E87EAF" w:rsidP="00AA622A">
      <w:pPr>
        <w:pStyle w:val="a4"/>
        <w:numPr>
          <w:ilvl w:val="0"/>
          <w:numId w:val="51"/>
        </w:numPr>
        <w:spacing w:line="360" w:lineRule="auto"/>
        <w:rPr>
          <w:noProof/>
        </w:rPr>
      </w:pPr>
      <w:r>
        <w:rPr>
          <w:noProof/>
        </w:rPr>
        <w:t>Заявка со строительного объекта;</w:t>
      </w:r>
    </w:p>
    <w:p w14:paraId="4117482A" w14:textId="04B77CB9" w:rsidR="00E87EAF" w:rsidRDefault="00E87EAF" w:rsidP="00AA622A">
      <w:pPr>
        <w:pStyle w:val="a4"/>
        <w:numPr>
          <w:ilvl w:val="0"/>
          <w:numId w:val="51"/>
        </w:numPr>
        <w:spacing w:line="360" w:lineRule="auto"/>
        <w:rPr>
          <w:noProof/>
        </w:rPr>
      </w:pPr>
      <w:r>
        <w:rPr>
          <w:noProof/>
        </w:rPr>
        <w:t>Универсальный передаточный документ;</w:t>
      </w:r>
    </w:p>
    <w:p w14:paraId="0E388367" w14:textId="26E9F9DA" w:rsidR="00E87EAF" w:rsidRDefault="00F22C80" w:rsidP="00AA622A">
      <w:pPr>
        <w:pStyle w:val="a4"/>
        <w:numPr>
          <w:ilvl w:val="0"/>
          <w:numId w:val="51"/>
        </w:numPr>
        <w:spacing w:line="360" w:lineRule="auto"/>
        <w:rPr>
          <w:noProof/>
        </w:rPr>
      </w:pPr>
      <w:r>
        <w:rPr>
          <w:noProof/>
        </w:rPr>
        <w:t>Счет-договор;</w:t>
      </w:r>
    </w:p>
    <w:p w14:paraId="7922EF04" w14:textId="44DDCC93" w:rsidR="00F22C80" w:rsidRDefault="00BF4D18" w:rsidP="00AA622A">
      <w:pPr>
        <w:pStyle w:val="a4"/>
        <w:numPr>
          <w:ilvl w:val="0"/>
          <w:numId w:val="51"/>
        </w:numPr>
        <w:spacing w:line="360" w:lineRule="auto"/>
        <w:rPr>
          <w:noProof/>
        </w:rPr>
      </w:pPr>
      <w:r>
        <w:rPr>
          <w:noProof/>
        </w:rPr>
        <w:t>Транспортная накладная;</w:t>
      </w:r>
    </w:p>
    <w:p w14:paraId="1BD9412C" w14:textId="540B41D6" w:rsidR="001A7552" w:rsidRDefault="00BF4D18" w:rsidP="00E925CC">
      <w:pPr>
        <w:pStyle w:val="a4"/>
        <w:numPr>
          <w:ilvl w:val="0"/>
          <w:numId w:val="51"/>
        </w:numPr>
        <w:spacing w:line="360" w:lineRule="auto"/>
        <w:rPr>
          <w:noProof/>
        </w:rPr>
      </w:pPr>
      <w:r>
        <w:rPr>
          <w:noProof/>
        </w:rPr>
        <w:lastRenderedPageBreak/>
        <w:t>Счет-фактура</w:t>
      </w:r>
      <w:r w:rsidR="00B57D84">
        <w:rPr>
          <w:noProof/>
        </w:rPr>
        <w:t>.</w:t>
      </w:r>
    </w:p>
    <w:p w14:paraId="4EE99DA3" w14:textId="77777777" w:rsidR="00242E38" w:rsidRPr="00242E38" w:rsidRDefault="00242E38" w:rsidP="00242E38">
      <w:pPr>
        <w:spacing w:line="360" w:lineRule="auto"/>
        <w:rPr>
          <w:noProof/>
        </w:rPr>
      </w:pPr>
    </w:p>
    <w:p w14:paraId="4094B5CB" w14:textId="4A245BFA" w:rsidR="003E4DE2" w:rsidRPr="00002E31" w:rsidRDefault="003E4DE2" w:rsidP="00002E31">
      <w:pPr>
        <w:spacing w:line="360" w:lineRule="auto"/>
        <w:rPr>
          <w:noProof/>
        </w:rPr>
      </w:pPr>
      <w:r w:rsidRPr="00E37186">
        <w:rPr>
          <w:noProof/>
        </w:rPr>
        <w:t>Заявка от подрядной организации в УПТК «ЛенСпецСму». Обычно пишется от лица начальника строительного участка с обращением к генеральному директору «ЛенСпецСму». В заявке прописывается необходимая номенклатура и ее количество, а также срок, к которому нужно исполнить заказ.</w:t>
      </w:r>
    </w:p>
    <w:p w14:paraId="2FFBFE51" w14:textId="43D568C6" w:rsidR="003E4DE2" w:rsidRPr="00002E31" w:rsidRDefault="003E4DE2" w:rsidP="00002E31">
      <w:pPr>
        <w:spacing w:line="360" w:lineRule="auto"/>
        <w:rPr>
          <w:noProof/>
        </w:rPr>
      </w:pPr>
      <w:r>
        <w:rPr>
          <w:noProof/>
        </w:rPr>
        <w:t>Универсальный передаточный документ (УПД) – специальный документ, объединяющий первичный документ для бухучета и счет-фактуру. С помощью УПД оформляется поставка материалов поставщиком, в него записывается идентификатор заказа, идентификатор товара, краткое описание поставляемого набора номенклатуры. Такой же документ заполняется и при отправке грузов со склада на стройки. После заполнения данного документа, его отправляют поставщику товаров</w:t>
      </w:r>
      <w:r w:rsidR="00F73DE1">
        <w:rPr>
          <w:noProof/>
        </w:rPr>
        <w:t>.</w:t>
      </w:r>
      <w:r w:rsidR="00F12086">
        <w:rPr>
          <w:noProof/>
        </w:rPr>
        <w:t xml:space="preserve"> </w:t>
      </w:r>
      <w:r>
        <w:rPr>
          <w:noProof/>
        </w:rPr>
        <w:t>Поставщик после получения УПД отправляет в ответ продублированные данные о заказе, а также данные об оплате и идентификаторе расчетной валюты, используя счет-договор.</w:t>
      </w:r>
    </w:p>
    <w:p w14:paraId="6B3F88CB" w14:textId="0729EBD7" w:rsidR="003E4DE2" w:rsidRPr="00002E31" w:rsidRDefault="003E4DE2" w:rsidP="00002E31">
      <w:pPr>
        <w:spacing w:line="360" w:lineRule="auto"/>
        <w:rPr>
          <w:noProof/>
        </w:rPr>
      </w:pPr>
      <w:r>
        <w:rPr>
          <w:noProof/>
        </w:rPr>
        <w:t>Транспортная накладная – документ для учета движения товаров от грузоотправителя (поставщика) грузополучателю (заказчику). В документе указана вся основная информация о поставляемых товарах. По прибытии заявленные данные о материалах и фактически доставленные материалы сверяются с его помощью</w:t>
      </w:r>
    </w:p>
    <w:p w14:paraId="7F6FB586" w14:textId="74743D3E" w:rsidR="003E4DE2" w:rsidRDefault="003E4DE2" w:rsidP="00EC3486">
      <w:pPr>
        <w:spacing w:line="360" w:lineRule="auto"/>
        <w:rPr>
          <w:noProof/>
        </w:rPr>
      </w:pPr>
      <w:r w:rsidRPr="00EC3FC8">
        <w:rPr>
          <w:noProof/>
        </w:rPr>
        <w:t>Счет-фактура</w:t>
      </w:r>
      <w:r>
        <w:rPr>
          <w:noProof/>
        </w:rPr>
        <w:t xml:space="preserve"> – документ, удостоверяющий фактическую отгрузку товаров поставщиком с приемом их заказчиком. Он отправляется после завершения операции по доставке материалов на строительный объект или склад/со склада. В данном документе указываются наименования, адреса и идентификационные номера поставщика и заказчика, наименование поставленных товаров и единицы измерения, их количество, цена и т.д. </w:t>
      </w:r>
    </w:p>
    <w:p w14:paraId="7B93D787" w14:textId="77777777" w:rsidR="003E4DE2" w:rsidRDefault="003E4DE2" w:rsidP="003E4DE2">
      <w:pPr>
        <w:pStyle w:val="a4"/>
        <w:ind w:left="426"/>
        <w:rPr>
          <w:noProof/>
        </w:rPr>
      </w:pPr>
    </w:p>
    <w:p w14:paraId="71C04E00" w14:textId="77777777" w:rsidR="003E4DE2" w:rsidRDefault="003E4DE2" w:rsidP="003E4DE2">
      <w:pPr>
        <w:pStyle w:val="a4"/>
        <w:ind w:left="426"/>
        <w:rPr>
          <w:b/>
          <w:bCs/>
          <w:noProof/>
        </w:rPr>
      </w:pPr>
      <w:r w:rsidRPr="00EC59D6">
        <w:rPr>
          <w:b/>
          <w:bCs/>
          <w:noProof/>
        </w:rPr>
        <w:t>Отношения с поставщиками</w:t>
      </w:r>
    </w:p>
    <w:p w14:paraId="797D4EDB" w14:textId="77777777" w:rsidR="003E4DE2" w:rsidRDefault="003E4DE2" w:rsidP="003E4DE2">
      <w:pPr>
        <w:pStyle w:val="a4"/>
        <w:ind w:left="426"/>
        <w:rPr>
          <w:b/>
          <w:bCs/>
          <w:noProof/>
        </w:rPr>
      </w:pPr>
    </w:p>
    <w:p w14:paraId="5747274F" w14:textId="77777777" w:rsidR="003E4DE2" w:rsidRDefault="003E4DE2" w:rsidP="00336455">
      <w:pPr>
        <w:spacing w:line="360" w:lineRule="auto"/>
        <w:rPr>
          <w:noProof/>
        </w:rPr>
      </w:pPr>
      <w:r>
        <w:rPr>
          <w:noProof/>
        </w:rPr>
        <w:t>В этом плане «ЛенСпецСму» ведет достаточно простую политику, согласуясь с корпоративной политикой материнской компании:</w:t>
      </w:r>
    </w:p>
    <w:p w14:paraId="5FBBF65C" w14:textId="77777777" w:rsidR="003E4DE2" w:rsidRDefault="003E4DE2" w:rsidP="00336455">
      <w:pPr>
        <w:pStyle w:val="a4"/>
        <w:spacing w:line="360" w:lineRule="auto"/>
        <w:ind w:left="426"/>
        <w:rPr>
          <w:noProof/>
        </w:rPr>
      </w:pPr>
    </w:p>
    <w:p w14:paraId="48E72081" w14:textId="77777777" w:rsidR="003E4DE2" w:rsidRDefault="003E4DE2" w:rsidP="00336455">
      <w:pPr>
        <w:pStyle w:val="a4"/>
        <w:numPr>
          <w:ilvl w:val="0"/>
          <w:numId w:val="38"/>
        </w:numPr>
        <w:spacing w:line="360" w:lineRule="auto"/>
        <w:rPr>
          <w:noProof/>
        </w:rPr>
      </w:pPr>
      <w:r>
        <w:rPr>
          <w:noProof/>
        </w:rPr>
        <w:t>Мониторинг действий поставщика во время поставки, проверка сохранности материалов;</w:t>
      </w:r>
    </w:p>
    <w:p w14:paraId="65D6E315" w14:textId="77777777" w:rsidR="003E4DE2" w:rsidRDefault="003E4DE2" w:rsidP="00336455">
      <w:pPr>
        <w:pStyle w:val="a4"/>
        <w:numPr>
          <w:ilvl w:val="0"/>
          <w:numId w:val="38"/>
        </w:numPr>
        <w:spacing w:line="360" w:lineRule="auto"/>
        <w:rPr>
          <w:noProof/>
        </w:rPr>
      </w:pPr>
      <w:r>
        <w:rPr>
          <w:noProof/>
        </w:rPr>
        <w:t>Соблюдение поставщиками сроков;</w:t>
      </w:r>
    </w:p>
    <w:p w14:paraId="7FD27DE2" w14:textId="77777777" w:rsidR="003E4DE2" w:rsidRDefault="003E4DE2" w:rsidP="00336455">
      <w:pPr>
        <w:pStyle w:val="a4"/>
        <w:numPr>
          <w:ilvl w:val="0"/>
          <w:numId w:val="38"/>
        </w:numPr>
        <w:spacing w:line="360" w:lineRule="auto"/>
        <w:rPr>
          <w:noProof/>
        </w:rPr>
      </w:pPr>
      <w:r>
        <w:rPr>
          <w:noProof/>
        </w:rPr>
        <w:t>Сравнение заявленных характеристик с фактическими: если последние ниже первых, о чем обязательно сообщат заказчики на местах или складе, то сотрудничество может прекратиться;</w:t>
      </w:r>
    </w:p>
    <w:p w14:paraId="49343E76" w14:textId="77777777" w:rsidR="003E4DE2" w:rsidRDefault="003E4DE2" w:rsidP="00336455">
      <w:pPr>
        <w:pStyle w:val="a4"/>
        <w:numPr>
          <w:ilvl w:val="0"/>
          <w:numId w:val="38"/>
        </w:numPr>
        <w:spacing w:line="360" w:lineRule="auto"/>
        <w:rPr>
          <w:noProof/>
        </w:rPr>
      </w:pPr>
      <w:r>
        <w:rPr>
          <w:noProof/>
        </w:rPr>
        <w:t>Регулярный проигрыш в тендерах.</w:t>
      </w:r>
    </w:p>
    <w:p w14:paraId="744D1C57" w14:textId="77777777" w:rsidR="003E4DE2" w:rsidRDefault="003E4DE2" w:rsidP="003E4DE2">
      <w:pPr>
        <w:rPr>
          <w:noProof/>
        </w:rPr>
      </w:pPr>
    </w:p>
    <w:p w14:paraId="09D45EE0" w14:textId="588970A6" w:rsidR="00476DEA" w:rsidRDefault="003E4DE2" w:rsidP="0095056A">
      <w:pPr>
        <w:spacing w:line="360" w:lineRule="auto"/>
        <w:ind w:left="426"/>
        <w:rPr>
          <w:noProof/>
        </w:rPr>
      </w:pPr>
      <w:r>
        <w:rPr>
          <w:noProof/>
        </w:rPr>
        <w:t>Если по какому-либо из пунктов возникнут несоответствия, то и отношение с поставщиком легко прекращается, чтобы не портить репутацию среди покупателей на местах. Более того, власть производителей-поставщиков ничтожна, так как они поставляют те материалы, что нужны основным игрокам на рынке, а «Эталон» – один из них, то есть замену найти легко, а существующие поставщики стараются не совершать отклонений от договоренностей.</w:t>
      </w:r>
    </w:p>
    <w:p w14:paraId="7A6EF36D" w14:textId="77777777" w:rsidR="00476DEA" w:rsidRDefault="00476DEA" w:rsidP="00F0651C">
      <w:pPr>
        <w:ind w:left="426"/>
        <w:rPr>
          <w:noProof/>
        </w:rPr>
      </w:pPr>
    </w:p>
    <w:p w14:paraId="429BF20A" w14:textId="77777777" w:rsidR="003E4DE2" w:rsidRDefault="003E4DE2" w:rsidP="00F0651C">
      <w:pPr>
        <w:ind w:left="426"/>
        <w:rPr>
          <w:b/>
          <w:bCs/>
          <w:noProof/>
        </w:rPr>
      </w:pPr>
      <w:r w:rsidRPr="008C7DFC">
        <w:rPr>
          <w:b/>
          <w:bCs/>
          <w:noProof/>
        </w:rPr>
        <w:t>Отношения с покупателями</w:t>
      </w:r>
    </w:p>
    <w:p w14:paraId="73A140C6" w14:textId="77777777" w:rsidR="003E4DE2" w:rsidRDefault="003E4DE2" w:rsidP="00F0651C">
      <w:pPr>
        <w:ind w:left="426"/>
        <w:rPr>
          <w:b/>
          <w:bCs/>
          <w:noProof/>
        </w:rPr>
      </w:pPr>
    </w:p>
    <w:p w14:paraId="745C03DE" w14:textId="1503A035" w:rsidR="00C54A6E" w:rsidRPr="00354A71" w:rsidRDefault="003E4DE2" w:rsidP="00354A71">
      <w:pPr>
        <w:spacing w:line="360" w:lineRule="auto"/>
        <w:ind w:left="426"/>
      </w:pPr>
      <w:r>
        <w:rPr>
          <w:noProof/>
        </w:rPr>
        <w:t xml:space="preserve">Для «ЛенСпецСму» как для посредника между производителями строительных материалов (грузоотправителей) и подрядными организациями, заказчиками, </w:t>
      </w:r>
      <w:r>
        <w:t xml:space="preserve">важно то, чтобы грузополучатели пользовались именно ее услугами в рамках ГК, а не заказывали необходимые материалы у внешних компаний, занимающихся управлением производственно-технологической комплектации. Следовательно, компания постоянно ищет способы сокращения издержек, чтобы удерживать существующих заказчиков и </w:t>
      </w:r>
      <w:r w:rsidR="000F384F">
        <w:t xml:space="preserve">увеличивать </w:t>
      </w:r>
      <w:r>
        <w:t>долю</w:t>
      </w:r>
      <w:r w:rsidR="007C50FA">
        <w:t xml:space="preserve"> </w:t>
      </w:r>
      <w:r w:rsidR="000F384F">
        <w:t>постав</w:t>
      </w:r>
      <w:r w:rsidR="007C50FA">
        <w:t>ок</w:t>
      </w:r>
      <w:r w:rsidR="000F384F">
        <w:t xml:space="preserve"> на строительные объекты ГК</w:t>
      </w:r>
      <w:r>
        <w:t>, поэтому постоянно происходит постепенное расширение номенклатурных позиций, а также делает</w:t>
      </w:r>
      <w:r w:rsidR="001E3E6D">
        <w:t>ся</w:t>
      </w:r>
      <w:r>
        <w:t xml:space="preserve"> особый упор на централизацию поставок в рамках ГК, с целью повышения экономии от масштаба.</w:t>
      </w:r>
    </w:p>
    <w:p w14:paraId="5DD1EB3D" w14:textId="77777777" w:rsidR="00C54A6E" w:rsidRDefault="00C54A6E" w:rsidP="00F0651C">
      <w:pPr>
        <w:ind w:left="426"/>
        <w:rPr>
          <w:b/>
          <w:bCs/>
        </w:rPr>
      </w:pPr>
    </w:p>
    <w:p w14:paraId="670F8D67" w14:textId="090D49B9" w:rsidR="003E4DE2" w:rsidRPr="00BC1D6A" w:rsidRDefault="003E4DE2" w:rsidP="00F0651C">
      <w:pPr>
        <w:ind w:left="426"/>
        <w:rPr>
          <w:b/>
          <w:bCs/>
        </w:rPr>
      </w:pPr>
      <w:r w:rsidRPr="00BC1D6A">
        <w:rPr>
          <w:b/>
          <w:bCs/>
        </w:rPr>
        <w:t>Предлагаемая номенклатура товаров</w:t>
      </w:r>
    </w:p>
    <w:p w14:paraId="5AB09DFB" w14:textId="77777777" w:rsidR="003E4DE2" w:rsidRDefault="003E4DE2" w:rsidP="00F0651C">
      <w:pPr>
        <w:pStyle w:val="a4"/>
        <w:ind w:left="426"/>
        <w:rPr>
          <w:noProof/>
        </w:rPr>
      </w:pPr>
    </w:p>
    <w:p w14:paraId="3598983E" w14:textId="529DE0A7" w:rsidR="003E4DE2" w:rsidRDefault="003E4DE2" w:rsidP="002C15CF">
      <w:pPr>
        <w:pStyle w:val="a4"/>
        <w:spacing w:line="360" w:lineRule="auto"/>
        <w:ind w:left="426"/>
        <w:rPr>
          <w:noProof/>
        </w:rPr>
      </w:pPr>
      <w:r>
        <w:rPr>
          <w:noProof/>
        </w:rPr>
        <w:t>По последним данным, следующие виды строительных материалов, разнесенные по группам, закупаются на объекты (показан</w:t>
      </w:r>
      <w:r w:rsidR="00464FE5">
        <w:rPr>
          <w:noProof/>
        </w:rPr>
        <w:t>ы</w:t>
      </w:r>
      <w:r>
        <w:rPr>
          <w:noProof/>
        </w:rPr>
        <w:t xml:space="preserve"> </w:t>
      </w:r>
      <w:r w:rsidR="00464FE5">
        <w:rPr>
          <w:noProof/>
        </w:rPr>
        <w:t xml:space="preserve">в </w:t>
      </w:r>
      <w:r w:rsidR="005A7250">
        <w:rPr>
          <w:noProof/>
        </w:rPr>
        <w:t>П</w:t>
      </w:r>
      <w:r w:rsidR="00464FE5">
        <w:rPr>
          <w:noProof/>
        </w:rPr>
        <w:t>риложении</w:t>
      </w:r>
      <w:r w:rsidR="0092299B">
        <w:rPr>
          <w:noProof/>
        </w:rPr>
        <w:t xml:space="preserve"> 6</w:t>
      </w:r>
      <w:r>
        <w:rPr>
          <w:noProof/>
        </w:rPr>
        <w:t>)</w:t>
      </w:r>
      <w:r w:rsidR="0092299B">
        <w:rPr>
          <w:noProof/>
        </w:rPr>
        <w:t>.</w:t>
      </w:r>
    </w:p>
    <w:p w14:paraId="6115B77D" w14:textId="77777777" w:rsidR="003E4DE2" w:rsidRPr="0082216F" w:rsidRDefault="003E4DE2" w:rsidP="002C15CF">
      <w:pPr>
        <w:pStyle w:val="a4"/>
        <w:spacing w:line="360" w:lineRule="auto"/>
        <w:ind w:left="426"/>
        <w:rPr>
          <w:noProof/>
        </w:rPr>
      </w:pPr>
    </w:p>
    <w:p w14:paraId="192D19D8" w14:textId="77777777" w:rsidR="003E4DE2" w:rsidRDefault="003E4DE2" w:rsidP="002C15CF">
      <w:pPr>
        <w:spacing w:line="360" w:lineRule="auto"/>
      </w:pPr>
      <w:r>
        <w:rPr>
          <w:noProof/>
        </w:rPr>
        <w:t xml:space="preserve">Из этого следует, что «ЛенСпецСму» требуются </w:t>
      </w:r>
      <w:r>
        <w:t xml:space="preserve">те поставщики, что предлагают нерудные материалы (песок, щебень, гравий, цемент и т.д.), кровельные материалы (рулонные, листовые, пленочные и т.д.), фасады (натуральный камень, вентфасад, облицовочные панели и т.д.), окна, двери, напольные покрытия, многочисленные материалы для внутренней отделки и многие другие категории материалов. </w:t>
      </w:r>
    </w:p>
    <w:p w14:paraId="7245285E" w14:textId="77777777" w:rsidR="003E4DE2" w:rsidRDefault="003E4DE2" w:rsidP="002C15CF">
      <w:pPr>
        <w:pStyle w:val="a4"/>
        <w:spacing w:line="360" w:lineRule="auto"/>
        <w:ind w:left="426"/>
        <w:rPr>
          <w:noProof/>
        </w:rPr>
      </w:pPr>
    </w:p>
    <w:p w14:paraId="622A8121" w14:textId="77777777" w:rsidR="003E4DE2" w:rsidRDefault="003E4DE2" w:rsidP="002C15CF">
      <w:pPr>
        <w:spacing w:line="360" w:lineRule="auto"/>
        <w:rPr>
          <w:noProof/>
        </w:rPr>
      </w:pPr>
      <w:r>
        <w:rPr>
          <w:noProof/>
        </w:rPr>
        <w:t>Требуемые категории поставщиков следующие:</w:t>
      </w:r>
    </w:p>
    <w:p w14:paraId="13A8A6E2" w14:textId="77777777" w:rsidR="003E4DE2" w:rsidRDefault="003E4DE2" w:rsidP="002C15CF">
      <w:pPr>
        <w:spacing w:line="360" w:lineRule="auto"/>
        <w:rPr>
          <w:noProof/>
        </w:rPr>
      </w:pPr>
    </w:p>
    <w:p w14:paraId="4816E20D" w14:textId="77777777" w:rsidR="003E4DE2" w:rsidRDefault="003E4DE2" w:rsidP="002C15CF">
      <w:pPr>
        <w:pStyle w:val="a4"/>
        <w:numPr>
          <w:ilvl w:val="0"/>
          <w:numId w:val="39"/>
        </w:numPr>
        <w:spacing w:line="360" w:lineRule="auto"/>
        <w:rPr>
          <w:noProof/>
        </w:rPr>
      </w:pPr>
      <w:r>
        <w:rPr>
          <w:noProof/>
        </w:rPr>
        <w:t>Заводы железобетонных изделий (ЖБИ);</w:t>
      </w:r>
    </w:p>
    <w:p w14:paraId="30EADE2C" w14:textId="77777777" w:rsidR="003E4DE2" w:rsidRDefault="003E4DE2" w:rsidP="002C15CF">
      <w:pPr>
        <w:pStyle w:val="a4"/>
        <w:numPr>
          <w:ilvl w:val="0"/>
          <w:numId w:val="39"/>
        </w:numPr>
        <w:spacing w:line="360" w:lineRule="auto"/>
        <w:rPr>
          <w:noProof/>
        </w:rPr>
      </w:pPr>
      <w:r>
        <w:rPr>
          <w:noProof/>
        </w:rPr>
        <w:t>Кирпичные заводы;</w:t>
      </w:r>
    </w:p>
    <w:p w14:paraId="3D5A0278" w14:textId="77777777" w:rsidR="003E4DE2" w:rsidRDefault="003E4DE2" w:rsidP="002C15CF">
      <w:pPr>
        <w:pStyle w:val="a4"/>
        <w:numPr>
          <w:ilvl w:val="0"/>
          <w:numId w:val="39"/>
        </w:numPr>
        <w:spacing w:line="360" w:lineRule="auto"/>
        <w:rPr>
          <w:noProof/>
        </w:rPr>
      </w:pPr>
      <w:r>
        <w:rPr>
          <w:noProof/>
        </w:rPr>
        <w:t>Поставщики песка и щебня;</w:t>
      </w:r>
    </w:p>
    <w:p w14:paraId="411D902F" w14:textId="373616D0" w:rsidR="003E4DE2" w:rsidRDefault="003E4DE2" w:rsidP="002C15CF">
      <w:pPr>
        <w:pStyle w:val="a4"/>
        <w:numPr>
          <w:ilvl w:val="0"/>
          <w:numId w:val="39"/>
        </w:numPr>
        <w:spacing w:line="360" w:lineRule="auto"/>
        <w:rPr>
          <w:noProof/>
        </w:rPr>
      </w:pPr>
      <w:r>
        <w:rPr>
          <w:noProof/>
        </w:rPr>
        <w:lastRenderedPageBreak/>
        <w:t>Произво</w:t>
      </w:r>
      <w:r w:rsidR="00D94C78">
        <w:rPr>
          <w:noProof/>
        </w:rPr>
        <w:t>д</w:t>
      </w:r>
      <w:r>
        <w:rPr>
          <w:noProof/>
        </w:rPr>
        <w:t>ители металлопроката;</w:t>
      </w:r>
    </w:p>
    <w:p w14:paraId="263125B4" w14:textId="00B326F4" w:rsidR="003E4DE2" w:rsidRDefault="003E4DE2" w:rsidP="005B0C46">
      <w:pPr>
        <w:pStyle w:val="a4"/>
        <w:numPr>
          <w:ilvl w:val="0"/>
          <w:numId w:val="39"/>
        </w:numPr>
        <w:spacing w:line="360" w:lineRule="auto"/>
        <w:rPr>
          <w:noProof/>
        </w:rPr>
      </w:pPr>
      <w:r>
        <w:rPr>
          <w:noProof/>
        </w:rPr>
        <w:t>Поставщики строительных инструментов, оборудования, спецодежды и мно</w:t>
      </w:r>
      <w:r w:rsidR="00D021C7">
        <w:rPr>
          <w:noProof/>
        </w:rPr>
        <w:t>ги</w:t>
      </w:r>
      <w:r>
        <w:rPr>
          <w:noProof/>
        </w:rPr>
        <w:t>е другие категории.</w:t>
      </w:r>
    </w:p>
    <w:p w14:paraId="468040EF" w14:textId="77777777" w:rsidR="003E4DE2" w:rsidRPr="00856A7D" w:rsidRDefault="003E4DE2" w:rsidP="00064027">
      <w:pPr>
        <w:pStyle w:val="a4"/>
        <w:spacing w:line="360" w:lineRule="auto"/>
        <w:ind w:left="1146" w:hanging="720"/>
        <w:rPr>
          <w:noProof/>
        </w:rPr>
      </w:pPr>
    </w:p>
    <w:p w14:paraId="4147E2CC" w14:textId="77777777" w:rsidR="003E4DE2" w:rsidRDefault="003E4DE2" w:rsidP="00064027">
      <w:pPr>
        <w:pStyle w:val="a4"/>
        <w:spacing w:line="360" w:lineRule="auto"/>
        <w:ind w:left="426"/>
        <w:rPr>
          <w:noProof/>
        </w:rPr>
      </w:pPr>
    </w:p>
    <w:p w14:paraId="7DD47B01" w14:textId="77777777" w:rsidR="003E4DE2" w:rsidRPr="00556B04" w:rsidRDefault="003E4DE2" w:rsidP="00F0651C">
      <w:pPr>
        <w:pStyle w:val="a4"/>
        <w:ind w:left="426"/>
        <w:rPr>
          <w:noProof/>
        </w:rPr>
      </w:pPr>
    </w:p>
    <w:p w14:paraId="5B7FDFD4" w14:textId="77777777" w:rsidR="003E4DE2" w:rsidRDefault="003E4DE2" w:rsidP="009B230D">
      <w:pPr>
        <w:ind w:left="-1134" w:hanging="426"/>
        <w:rPr>
          <w:noProof/>
        </w:rPr>
      </w:pPr>
      <w:r>
        <w:rPr>
          <w:noProof/>
        </w:rPr>
        <w:drawing>
          <wp:inline distT="0" distB="0" distL="0" distR="0" wp14:anchorId="0DE0F882" wp14:editId="2467C178">
            <wp:extent cx="7373257" cy="2385695"/>
            <wp:effectExtent l="0" t="0" r="5715" b="0"/>
            <wp:docPr id="19"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53BABBA1" w14:textId="75ED52DD" w:rsidR="003E4DE2" w:rsidRDefault="003E4DE2" w:rsidP="003E7B8C">
      <w:pPr>
        <w:pStyle w:val="a"/>
        <w:numPr>
          <w:ilvl w:val="0"/>
          <w:numId w:val="20"/>
        </w:numPr>
      </w:pPr>
      <w:r w:rsidRPr="00DD75C5">
        <w:t>Бизнес-процесс закупки материалов</w:t>
      </w:r>
      <w:r>
        <w:t>. Источник: составлено автором</w:t>
      </w:r>
    </w:p>
    <w:p w14:paraId="038D3C09" w14:textId="27943D2C" w:rsidR="00F03536" w:rsidRDefault="00C5509E" w:rsidP="00773400">
      <w:pPr>
        <w:ind w:hanging="567"/>
      </w:pPr>
      <w:r>
        <w:rPr>
          <w:noProof/>
        </w:rPr>
        <w:drawing>
          <wp:inline distT="0" distB="0" distL="0" distR="0" wp14:anchorId="7CFB9773" wp14:editId="793F5C76">
            <wp:extent cx="6168390" cy="2685143"/>
            <wp:effectExtent l="0" t="0" r="3810" b="0"/>
            <wp:docPr id="18"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7E8A1091" w14:textId="2B82E91D" w:rsidR="007F01C1" w:rsidRDefault="007F01C1" w:rsidP="007F01C1">
      <w:pPr>
        <w:pStyle w:val="a"/>
        <w:numPr>
          <w:ilvl w:val="0"/>
          <w:numId w:val="20"/>
        </w:numPr>
      </w:pPr>
      <w:r w:rsidRPr="00DD75C5">
        <w:t>Бизнес-процесс закупки материалов</w:t>
      </w:r>
      <w:r w:rsidR="004759A9">
        <w:t>, продолжение</w:t>
      </w:r>
      <w:r>
        <w:t>. Источник: составлено автором</w:t>
      </w:r>
    </w:p>
    <w:p w14:paraId="5B63AFED" w14:textId="77777777" w:rsidR="00326473" w:rsidRDefault="00326473" w:rsidP="007F01C1">
      <w:pPr>
        <w:pStyle w:val="2"/>
        <w:ind w:left="1429"/>
      </w:pPr>
    </w:p>
    <w:p w14:paraId="2C90EB30" w14:textId="51022C20" w:rsidR="004D5036" w:rsidRPr="0095641C" w:rsidRDefault="00F52C27" w:rsidP="00FB4C8C">
      <w:pPr>
        <w:pStyle w:val="3"/>
        <w:numPr>
          <w:ilvl w:val="0"/>
          <w:numId w:val="60"/>
        </w:numPr>
      </w:pPr>
      <w:bookmarkStart w:id="11" w:name="_Toc73376364"/>
      <w:r w:rsidRPr="0095641C">
        <w:t xml:space="preserve">Данные о складе и </w:t>
      </w:r>
      <w:r w:rsidR="0095641C" w:rsidRPr="0095641C">
        <w:t>складских процессах</w:t>
      </w:r>
      <w:bookmarkEnd w:id="11"/>
      <w:r w:rsidRPr="0095641C">
        <w:t xml:space="preserve"> </w:t>
      </w:r>
    </w:p>
    <w:p w14:paraId="4AAC1F3B" w14:textId="77777777" w:rsidR="004D5036" w:rsidRPr="004D5036" w:rsidRDefault="004D5036" w:rsidP="00F0651C"/>
    <w:p w14:paraId="3DBCF3BE" w14:textId="12EA952C" w:rsidR="003E4DE2" w:rsidRDefault="003E4DE2" w:rsidP="003F3A13">
      <w:pPr>
        <w:spacing w:line="360" w:lineRule="auto"/>
      </w:pPr>
      <w:r w:rsidRPr="00973859">
        <w:rPr>
          <w:noProof/>
        </w:rPr>
        <w:t>Д</w:t>
      </w:r>
      <w:r w:rsidRPr="00973859">
        <w:t xml:space="preserve">о недавнего времени, до июля 2020 года, </w:t>
      </w:r>
      <w:r>
        <w:t xml:space="preserve">вышеперечисленные пункты </w:t>
      </w:r>
      <w:r w:rsidR="00D33AD2">
        <w:t>были</w:t>
      </w:r>
      <w:r>
        <w:t xml:space="preserve"> единственным бизнес-процессом, то есть ОТиЗ только закупал строительные материалы на объекты ГК. Существующий процесс закупок в целом мало отличается от аналогичных процессов конкурентов. Очевидными преимуществами такой системы являлись и являются </w:t>
      </w:r>
      <w:r>
        <w:lastRenderedPageBreak/>
        <w:t xml:space="preserve">централизация управления поставками, так как за счет больших объемов закупок легко достичь экономии на масштабе. Немаловажно и то, что такая система обеспечивает повышенную координацию процесса управления поставками, так как исключены из этого процесса лишние посредники на объектах, сокращены административно-управленческие расходы сотрудников служб снабжения в других подразделениях ГК, </w:t>
      </w:r>
      <w:r w:rsidRPr="00EF21C5">
        <w:t>увеличен</w:t>
      </w:r>
      <w:r>
        <w:t>о</w:t>
      </w:r>
      <w:r w:rsidRPr="00EF21C5">
        <w:t xml:space="preserve"> количеств</w:t>
      </w:r>
      <w:r>
        <w:t>о</w:t>
      </w:r>
      <w:r w:rsidRPr="00EF21C5">
        <w:t xml:space="preserve"> возможностей для развития долгосрочных партнерских отношений между поставщиками и заказчиками и т.д.</w:t>
      </w:r>
      <w:r>
        <w:t xml:space="preserve"> В июле 2020 года компания с</w:t>
      </w:r>
      <w:r w:rsidR="00E462E3">
        <w:t>делала</w:t>
      </w:r>
      <w:r>
        <w:t xml:space="preserve"> значимый в истории компании </w:t>
      </w:r>
      <w:r w:rsidR="00E462E3">
        <w:t>шаг</w:t>
      </w:r>
      <w:r>
        <w:t>: решилась на использование склада при поставках грузов на строительные объекты. Это было вызвано следующими причинами:</w:t>
      </w:r>
    </w:p>
    <w:p w14:paraId="14DF9B37" w14:textId="77777777" w:rsidR="003E4DE2" w:rsidRDefault="003E4DE2" w:rsidP="00F0651C">
      <w:pPr>
        <w:pStyle w:val="a4"/>
        <w:ind w:left="142"/>
      </w:pPr>
    </w:p>
    <w:p w14:paraId="615242A1" w14:textId="77777777" w:rsidR="003E4DE2" w:rsidRDefault="003E4DE2" w:rsidP="007C7D30">
      <w:pPr>
        <w:pStyle w:val="a4"/>
        <w:numPr>
          <w:ilvl w:val="0"/>
          <w:numId w:val="24"/>
        </w:numPr>
        <w:spacing w:line="360" w:lineRule="auto"/>
        <w:rPr>
          <w:noProof/>
        </w:rPr>
      </w:pPr>
      <w:r>
        <w:rPr>
          <w:noProof/>
        </w:rPr>
        <w:t>До появления склада стояла проблема того, что зачастую подрядчикам требовались строительные материалы разных типов, например, различные типы кирпичей и изделия металлопроката, то есть продукты разных производителей (они же поставщики). Это приводило к тому, что трудно было организовать поставку разных групп материалов к одному сроку и с малыми издержками;</w:t>
      </w:r>
    </w:p>
    <w:p w14:paraId="2BD2F66D" w14:textId="77777777" w:rsidR="003E4DE2" w:rsidRDefault="003E4DE2" w:rsidP="007C7D30">
      <w:pPr>
        <w:pStyle w:val="a4"/>
        <w:numPr>
          <w:ilvl w:val="0"/>
          <w:numId w:val="24"/>
        </w:numPr>
        <w:spacing w:line="360" w:lineRule="auto"/>
        <w:rPr>
          <w:noProof/>
        </w:rPr>
      </w:pPr>
      <w:r>
        <w:rPr>
          <w:noProof/>
        </w:rPr>
        <w:t>Создание резервных запасов в случае непредвиденных обстоятельств с поставщиками;</w:t>
      </w:r>
    </w:p>
    <w:p w14:paraId="57448891" w14:textId="77777777" w:rsidR="003E4DE2" w:rsidRDefault="003E4DE2" w:rsidP="007C7D30">
      <w:pPr>
        <w:pStyle w:val="a4"/>
        <w:numPr>
          <w:ilvl w:val="0"/>
          <w:numId w:val="24"/>
        </w:numPr>
        <w:spacing w:line="360" w:lineRule="auto"/>
        <w:rPr>
          <w:noProof/>
        </w:rPr>
      </w:pPr>
      <w:r>
        <w:rPr>
          <w:noProof/>
        </w:rPr>
        <w:t>Отсрочка в случае непредвиденных обстоятельств на строительных объектах.</w:t>
      </w:r>
    </w:p>
    <w:p w14:paraId="2DC266EB" w14:textId="77777777" w:rsidR="003E4DE2" w:rsidRDefault="003E4DE2" w:rsidP="007C7D30">
      <w:pPr>
        <w:spacing w:line="360" w:lineRule="auto"/>
        <w:ind w:firstLine="0"/>
        <w:rPr>
          <w:noProof/>
        </w:rPr>
      </w:pPr>
    </w:p>
    <w:p w14:paraId="15F3219C" w14:textId="39666206" w:rsidR="003E4DE2" w:rsidRDefault="003E4DE2" w:rsidP="00E3054F">
      <w:pPr>
        <w:spacing w:line="360" w:lineRule="auto"/>
        <w:rPr>
          <w:noProof/>
        </w:rPr>
      </w:pPr>
      <w:r>
        <w:rPr>
          <w:noProof/>
        </w:rPr>
        <w:t xml:space="preserve">На данный момент «ЛенСпецСму» арендует складское помещение, так как у компании недостаточно опыта в складском менеджменте, а потому, в случае провала в новом виде деятельности, можно будет просто завершить аренду. Данный склад располагается в </w:t>
      </w:r>
      <w:r w:rsidR="006F1374">
        <w:rPr>
          <w:noProof/>
        </w:rPr>
        <w:t xml:space="preserve">Московском </w:t>
      </w:r>
      <w:r>
        <w:rPr>
          <w:noProof/>
        </w:rPr>
        <w:t>район</w:t>
      </w:r>
      <w:r w:rsidR="006F1374">
        <w:rPr>
          <w:noProof/>
        </w:rPr>
        <w:t>е</w:t>
      </w:r>
      <w:r>
        <w:rPr>
          <w:noProof/>
        </w:rPr>
        <w:t>, так как</w:t>
      </w:r>
      <w:r w:rsidR="006F1374">
        <w:rPr>
          <w:noProof/>
        </w:rPr>
        <w:t xml:space="preserve"> для компании склад в этом районе оказался наиболее</w:t>
      </w:r>
      <w:r w:rsidR="00C41B66">
        <w:rPr>
          <w:noProof/>
        </w:rPr>
        <w:t xml:space="preserve"> выгодным</w:t>
      </w:r>
      <w:r w:rsidR="006F1374">
        <w:rPr>
          <w:noProof/>
        </w:rPr>
        <w:t xml:space="preserve"> по затратам на аренду</w:t>
      </w:r>
      <w:r>
        <w:rPr>
          <w:noProof/>
        </w:rPr>
        <w:t>. На складе хранится, естественно, готовая продукция (кроме цемента, который по понятным причинам хранить невозможно, его поставляют прямиком на стройку на растворовозах (жидкий цемент) и цементовозах (твердый цемент), а также кроме песка, гравия, щебня и любые других сыпучих материалов), а сам он является складом логистики распределения.</w:t>
      </w:r>
    </w:p>
    <w:p w14:paraId="2B5D2827" w14:textId="77777777" w:rsidR="003E4DE2" w:rsidRDefault="003E4DE2" w:rsidP="003E4DE2">
      <w:pPr>
        <w:pStyle w:val="a4"/>
        <w:ind w:left="142"/>
        <w:rPr>
          <w:noProof/>
        </w:rPr>
      </w:pPr>
    </w:p>
    <w:p w14:paraId="2FDA28C6" w14:textId="77777777" w:rsidR="003E4DE2" w:rsidRDefault="003E4DE2" w:rsidP="00A81087">
      <w:pPr>
        <w:spacing w:line="360" w:lineRule="auto"/>
        <w:rPr>
          <w:noProof/>
        </w:rPr>
      </w:pPr>
      <w:r>
        <w:rPr>
          <w:noProof/>
        </w:rPr>
        <w:t>Основные технические характеристики:</w:t>
      </w:r>
    </w:p>
    <w:p w14:paraId="5F5B0E24" w14:textId="77777777" w:rsidR="003E4DE2" w:rsidRDefault="003E4DE2" w:rsidP="00A81087">
      <w:pPr>
        <w:pStyle w:val="a4"/>
        <w:spacing w:line="360" w:lineRule="auto"/>
        <w:ind w:left="142"/>
        <w:rPr>
          <w:noProof/>
        </w:rPr>
      </w:pPr>
    </w:p>
    <w:p w14:paraId="433A6F97" w14:textId="77777777" w:rsidR="003E4DE2" w:rsidRPr="002D045F" w:rsidRDefault="003E4DE2" w:rsidP="00A81087">
      <w:pPr>
        <w:pStyle w:val="a4"/>
        <w:numPr>
          <w:ilvl w:val="0"/>
          <w:numId w:val="25"/>
        </w:numPr>
        <w:spacing w:line="360" w:lineRule="auto"/>
        <w:ind w:left="0" w:firstLine="709"/>
        <w:rPr>
          <w:rFonts w:eastAsia="Times New Roman"/>
          <w:lang w:eastAsia="ru-RU"/>
        </w:rPr>
      </w:pPr>
      <w:r w:rsidRPr="002D045F">
        <w:rPr>
          <w:rFonts w:eastAsia="Times New Roman"/>
          <w:lang w:eastAsia="ru-RU"/>
        </w:rPr>
        <w:t xml:space="preserve">Площадь – </w:t>
      </w:r>
      <w:r>
        <w:rPr>
          <w:rFonts w:eastAsia="Times New Roman"/>
          <w:lang w:eastAsia="ru-RU"/>
        </w:rPr>
        <w:t>3000</w:t>
      </w:r>
      <w:r w:rsidRPr="002D045F">
        <w:rPr>
          <w:rFonts w:eastAsia="Times New Roman"/>
          <w:lang w:eastAsia="ru-RU"/>
        </w:rPr>
        <w:t xml:space="preserve"> кв.м. </w:t>
      </w:r>
    </w:p>
    <w:p w14:paraId="33D7DF01" w14:textId="77777777" w:rsidR="003E4DE2" w:rsidRPr="002D045F" w:rsidRDefault="003E4DE2" w:rsidP="00A81087">
      <w:pPr>
        <w:pStyle w:val="a4"/>
        <w:numPr>
          <w:ilvl w:val="0"/>
          <w:numId w:val="25"/>
        </w:numPr>
        <w:spacing w:line="360" w:lineRule="auto"/>
        <w:ind w:left="0" w:firstLine="709"/>
        <w:rPr>
          <w:rFonts w:eastAsia="Times New Roman"/>
          <w:lang w:eastAsia="ru-RU"/>
        </w:rPr>
      </w:pPr>
      <w:r w:rsidRPr="002D045F">
        <w:rPr>
          <w:rFonts w:eastAsia="Times New Roman"/>
          <w:lang w:eastAsia="ru-RU"/>
        </w:rPr>
        <w:t>Полезная площадь (</w:t>
      </w:r>
      <w:r>
        <w:rPr>
          <w:rFonts w:eastAsia="Times New Roman"/>
          <w:lang w:eastAsia="ru-RU"/>
        </w:rPr>
        <w:t>для хранения материалов</w:t>
      </w:r>
      <w:r w:rsidRPr="002D045F">
        <w:rPr>
          <w:rFonts w:eastAsia="Times New Roman"/>
          <w:lang w:eastAsia="ru-RU"/>
        </w:rPr>
        <w:t xml:space="preserve">) – </w:t>
      </w:r>
      <w:r>
        <w:rPr>
          <w:rFonts w:eastAsia="Times New Roman"/>
          <w:lang w:eastAsia="ru-RU"/>
        </w:rPr>
        <w:t>2500</w:t>
      </w:r>
      <w:r w:rsidRPr="002D045F">
        <w:rPr>
          <w:rFonts w:eastAsia="Times New Roman"/>
          <w:lang w:eastAsia="ru-RU"/>
        </w:rPr>
        <w:t xml:space="preserve"> кв.м.</w:t>
      </w:r>
    </w:p>
    <w:p w14:paraId="7B92F975" w14:textId="77777777" w:rsidR="003E4DE2" w:rsidRPr="002D045F" w:rsidRDefault="003E4DE2" w:rsidP="00A81087">
      <w:pPr>
        <w:pStyle w:val="a4"/>
        <w:numPr>
          <w:ilvl w:val="0"/>
          <w:numId w:val="25"/>
        </w:numPr>
        <w:spacing w:line="360" w:lineRule="auto"/>
        <w:ind w:left="0" w:firstLine="709"/>
        <w:rPr>
          <w:rFonts w:eastAsia="Times New Roman"/>
          <w:lang w:eastAsia="ru-RU"/>
        </w:rPr>
      </w:pPr>
      <w:r w:rsidRPr="002D045F">
        <w:rPr>
          <w:rFonts w:eastAsia="Times New Roman"/>
          <w:lang w:eastAsia="ru-RU"/>
        </w:rPr>
        <w:t xml:space="preserve">Высота </w:t>
      </w:r>
      <w:r>
        <w:rPr>
          <w:rFonts w:eastAsia="Times New Roman"/>
          <w:lang w:eastAsia="ru-RU"/>
        </w:rPr>
        <w:t>склада</w:t>
      </w:r>
      <w:r w:rsidRPr="002D045F">
        <w:rPr>
          <w:rFonts w:eastAsia="Times New Roman"/>
          <w:lang w:eastAsia="ru-RU"/>
        </w:rPr>
        <w:t xml:space="preserve"> </w:t>
      </w:r>
      <w:r>
        <w:rPr>
          <w:rFonts w:eastAsia="Times New Roman"/>
          <w:lang w:eastAsia="ru-RU"/>
        </w:rPr>
        <w:t>–</w:t>
      </w:r>
      <w:r w:rsidRPr="002D045F">
        <w:rPr>
          <w:rFonts w:eastAsia="Times New Roman"/>
          <w:lang w:eastAsia="ru-RU"/>
        </w:rPr>
        <w:t xml:space="preserve"> 13 м;</w:t>
      </w:r>
    </w:p>
    <w:p w14:paraId="50790460" w14:textId="77777777" w:rsidR="003E4DE2" w:rsidRPr="002D045F" w:rsidRDefault="003E4DE2" w:rsidP="00A81087">
      <w:pPr>
        <w:pStyle w:val="a4"/>
        <w:numPr>
          <w:ilvl w:val="0"/>
          <w:numId w:val="25"/>
        </w:numPr>
        <w:spacing w:line="360" w:lineRule="auto"/>
        <w:ind w:left="0" w:firstLine="709"/>
        <w:rPr>
          <w:rFonts w:eastAsia="Times New Roman"/>
          <w:lang w:eastAsia="ru-RU"/>
        </w:rPr>
      </w:pPr>
      <w:r w:rsidRPr="002D045F">
        <w:rPr>
          <w:rFonts w:eastAsia="Times New Roman"/>
          <w:lang w:eastAsia="ru-RU"/>
        </w:rPr>
        <w:lastRenderedPageBreak/>
        <w:t>Количество</w:t>
      </w:r>
      <w:r>
        <w:rPr>
          <w:rFonts w:eastAsia="Times New Roman"/>
          <w:lang w:eastAsia="ru-RU"/>
        </w:rPr>
        <w:t xml:space="preserve"> мест для поддонов</w:t>
      </w:r>
      <w:r w:rsidRPr="002D045F">
        <w:rPr>
          <w:rFonts w:eastAsia="Times New Roman"/>
          <w:lang w:eastAsia="ru-RU"/>
        </w:rPr>
        <w:t xml:space="preserve"> –</w:t>
      </w:r>
      <w:r>
        <w:rPr>
          <w:rFonts w:eastAsia="Times New Roman"/>
          <w:lang w:eastAsia="ru-RU"/>
        </w:rPr>
        <w:t xml:space="preserve"> от 4500 мест при 6-ярусном хранении на стеллажной системе </w:t>
      </w:r>
      <w:proofErr w:type="spellStart"/>
      <w:r>
        <w:rPr>
          <w:rFonts w:eastAsia="Times New Roman"/>
          <w:lang w:val="en-US" w:eastAsia="ru-RU"/>
        </w:rPr>
        <w:t>Mecalux</w:t>
      </w:r>
      <w:proofErr w:type="spellEnd"/>
      <w:r w:rsidRPr="00385EAC">
        <w:rPr>
          <w:rFonts w:eastAsia="Times New Roman"/>
          <w:lang w:eastAsia="ru-RU"/>
        </w:rPr>
        <w:t xml:space="preserve"> </w:t>
      </w:r>
      <w:r>
        <w:rPr>
          <w:rFonts w:eastAsia="Times New Roman"/>
          <w:lang w:eastAsia="ru-RU"/>
        </w:rPr>
        <w:t>и до 5000 при 7-ярусном хранении при той же системе</w:t>
      </w:r>
      <w:r w:rsidRPr="002D045F">
        <w:rPr>
          <w:rFonts w:eastAsia="Times New Roman"/>
          <w:lang w:eastAsia="ru-RU"/>
        </w:rPr>
        <w:t>. Используются стандартные евро-паллеты</w:t>
      </w:r>
      <w:r>
        <w:rPr>
          <w:rFonts w:eastAsia="Times New Roman"/>
          <w:lang w:eastAsia="ru-RU"/>
        </w:rPr>
        <w:t xml:space="preserve"> (евро-поддоны)</w:t>
      </w:r>
      <w:r w:rsidRPr="002D045F">
        <w:rPr>
          <w:rFonts w:eastAsia="Times New Roman"/>
          <w:lang w:eastAsia="ru-RU"/>
        </w:rPr>
        <w:t xml:space="preserve">, отвечающие следующим размерам: длина – 120 см; ширина - 80 см; высота </w:t>
      </w:r>
      <w:r>
        <w:rPr>
          <w:rFonts w:eastAsia="Times New Roman"/>
          <w:lang w:eastAsia="ru-RU"/>
        </w:rPr>
        <w:t>–</w:t>
      </w:r>
      <w:r w:rsidRPr="002D045F">
        <w:rPr>
          <w:rFonts w:eastAsia="Times New Roman"/>
          <w:lang w:eastAsia="ru-RU"/>
        </w:rPr>
        <w:t xml:space="preserve"> до 160 см; </w:t>
      </w:r>
    </w:p>
    <w:p w14:paraId="4DA9AEEA" w14:textId="51D15808" w:rsidR="003E4DE2" w:rsidRPr="002D045F" w:rsidRDefault="003E4DE2" w:rsidP="003E7B8C">
      <w:pPr>
        <w:pStyle w:val="a4"/>
        <w:numPr>
          <w:ilvl w:val="0"/>
          <w:numId w:val="25"/>
        </w:numPr>
        <w:spacing w:line="360" w:lineRule="auto"/>
        <w:ind w:left="0" w:firstLine="709"/>
        <w:rPr>
          <w:rFonts w:eastAsia="Times New Roman"/>
          <w:lang w:eastAsia="ru-RU"/>
        </w:rPr>
      </w:pPr>
      <w:r w:rsidRPr="002D045F">
        <w:rPr>
          <w:rFonts w:eastAsia="Times New Roman"/>
          <w:lang w:eastAsia="ru-RU"/>
        </w:rPr>
        <w:t xml:space="preserve">Температурный режим: </w:t>
      </w:r>
      <w:r>
        <w:rPr>
          <w:rFonts w:eastAsia="Times New Roman"/>
          <w:lang w:eastAsia="ru-RU"/>
        </w:rPr>
        <w:t>4</w:t>
      </w:r>
      <w:r w:rsidRPr="002D045F">
        <w:rPr>
          <w:rFonts w:eastAsia="Times New Roman"/>
          <w:lang w:eastAsia="ru-RU"/>
        </w:rPr>
        <w:t>-30</w:t>
      </w:r>
      <w:r>
        <w:rPr>
          <w:rFonts w:eastAsia="Times New Roman"/>
          <w:lang w:eastAsia="ru-RU"/>
        </w:rPr>
        <w:t xml:space="preserve"> градусов</w:t>
      </w:r>
      <w:r w:rsidR="00B7097E">
        <w:rPr>
          <w:rFonts w:eastAsia="Times New Roman"/>
          <w:lang w:eastAsia="ru-RU"/>
        </w:rPr>
        <w:t>;</w:t>
      </w:r>
    </w:p>
    <w:p w14:paraId="01A83143" w14:textId="672B0B69" w:rsidR="003E4DE2" w:rsidRDefault="003E4DE2" w:rsidP="003E7B8C">
      <w:pPr>
        <w:pStyle w:val="a4"/>
        <w:numPr>
          <w:ilvl w:val="0"/>
          <w:numId w:val="25"/>
        </w:numPr>
        <w:spacing w:line="360" w:lineRule="auto"/>
        <w:ind w:left="0" w:firstLine="709"/>
        <w:rPr>
          <w:rFonts w:eastAsia="Times New Roman"/>
          <w:lang w:eastAsia="ru-RU"/>
        </w:rPr>
      </w:pPr>
      <w:r w:rsidRPr="002D045F">
        <w:rPr>
          <w:rFonts w:eastAsia="Times New Roman"/>
          <w:lang w:eastAsia="ru-RU"/>
        </w:rPr>
        <w:t>Система вентиляции</w:t>
      </w:r>
      <w:r w:rsidR="00B7097E">
        <w:rPr>
          <w:rFonts w:eastAsia="Times New Roman"/>
          <w:lang w:eastAsia="ru-RU"/>
        </w:rPr>
        <w:t>;</w:t>
      </w:r>
    </w:p>
    <w:p w14:paraId="2C767A2F" w14:textId="7961B98C" w:rsidR="003E4DE2" w:rsidRDefault="003E4DE2" w:rsidP="003E7B8C">
      <w:pPr>
        <w:pStyle w:val="a4"/>
        <w:numPr>
          <w:ilvl w:val="0"/>
          <w:numId w:val="25"/>
        </w:numPr>
        <w:spacing w:line="360" w:lineRule="auto"/>
        <w:ind w:left="0" w:firstLine="709"/>
        <w:rPr>
          <w:rFonts w:eastAsia="Times New Roman"/>
          <w:lang w:eastAsia="ru-RU"/>
        </w:rPr>
      </w:pPr>
      <w:r>
        <w:rPr>
          <w:rFonts w:eastAsia="Times New Roman"/>
          <w:lang w:eastAsia="ru-RU"/>
        </w:rPr>
        <w:t>Бетонный пол с антипылевым покрытием</w:t>
      </w:r>
      <w:r w:rsidR="00B7097E">
        <w:rPr>
          <w:rFonts w:eastAsia="Times New Roman"/>
          <w:lang w:eastAsia="ru-RU"/>
        </w:rPr>
        <w:t>;</w:t>
      </w:r>
    </w:p>
    <w:p w14:paraId="583A224F" w14:textId="77777777" w:rsidR="003E4DE2" w:rsidRPr="00FE4415" w:rsidRDefault="003E4DE2" w:rsidP="003E4DE2">
      <w:pPr>
        <w:pStyle w:val="a4"/>
        <w:spacing w:line="360" w:lineRule="auto"/>
        <w:ind w:left="709" w:hanging="425"/>
        <w:rPr>
          <w:rFonts w:eastAsia="Times New Roman"/>
          <w:b/>
          <w:bCs/>
          <w:lang w:eastAsia="ru-RU"/>
        </w:rPr>
      </w:pPr>
      <w:r w:rsidRPr="00FE4415">
        <w:rPr>
          <w:rFonts w:eastAsia="Times New Roman"/>
          <w:b/>
          <w:bCs/>
          <w:lang w:eastAsia="ru-RU"/>
        </w:rPr>
        <w:t>Уровень обеспеченности транспортной инфраструктурой:</w:t>
      </w:r>
    </w:p>
    <w:p w14:paraId="49430FBF" w14:textId="2B50F731" w:rsidR="003E4DE2" w:rsidRDefault="003E4DE2" w:rsidP="003E7B8C">
      <w:pPr>
        <w:pStyle w:val="a4"/>
        <w:numPr>
          <w:ilvl w:val="0"/>
          <w:numId w:val="25"/>
        </w:numPr>
        <w:spacing w:line="360" w:lineRule="auto"/>
        <w:ind w:left="0" w:firstLine="709"/>
        <w:rPr>
          <w:rFonts w:eastAsia="Times New Roman"/>
          <w:lang w:eastAsia="ru-RU"/>
        </w:rPr>
      </w:pPr>
      <w:r>
        <w:rPr>
          <w:rFonts w:eastAsia="Times New Roman"/>
          <w:lang w:eastAsia="ru-RU"/>
        </w:rPr>
        <w:t>4 погрузо-разгрузочных дока</w:t>
      </w:r>
      <w:r w:rsidR="00D106E8">
        <w:rPr>
          <w:rFonts w:eastAsia="Times New Roman"/>
          <w:lang w:eastAsia="ru-RU"/>
        </w:rPr>
        <w:t>;</w:t>
      </w:r>
    </w:p>
    <w:p w14:paraId="2CBFE8DB" w14:textId="1F866D2E" w:rsidR="003E4DE2" w:rsidRDefault="003E4DE2" w:rsidP="003E7B8C">
      <w:pPr>
        <w:pStyle w:val="a4"/>
        <w:numPr>
          <w:ilvl w:val="0"/>
          <w:numId w:val="25"/>
        </w:numPr>
        <w:spacing w:line="360" w:lineRule="auto"/>
        <w:ind w:left="0" w:firstLine="709"/>
        <w:rPr>
          <w:rFonts w:eastAsia="Times New Roman"/>
          <w:lang w:eastAsia="ru-RU"/>
        </w:rPr>
      </w:pPr>
      <w:r>
        <w:rPr>
          <w:rFonts w:eastAsia="Times New Roman"/>
          <w:lang w:eastAsia="ru-RU"/>
        </w:rPr>
        <w:t>Наземная парковка для грузового транспорта</w:t>
      </w:r>
      <w:r w:rsidR="00382C7F">
        <w:rPr>
          <w:rFonts w:eastAsia="Times New Roman"/>
          <w:lang w:eastAsia="ru-RU"/>
        </w:rPr>
        <w:t>.</w:t>
      </w:r>
    </w:p>
    <w:p w14:paraId="5954E490" w14:textId="77777777" w:rsidR="003E4DE2" w:rsidRDefault="003E4DE2" w:rsidP="003E4DE2">
      <w:pPr>
        <w:pStyle w:val="a4"/>
        <w:spacing w:line="360" w:lineRule="auto"/>
        <w:ind w:left="709" w:hanging="425"/>
        <w:rPr>
          <w:rFonts w:eastAsia="Times New Roman"/>
          <w:b/>
          <w:bCs/>
          <w:lang w:eastAsia="ru-RU"/>
        </w:rPr>
      </w:pPr>
      <w:r w:rsidRPr="008C2B19">
        <w:rPr>
          <w:rFonts w:eastAsia="Times New Roman"/>
          <w:b/>
          <w:bCs/>
          <w:lang w:eastAsia="ru-RU"/>
        </w:rPr>
        <w:t xml:space="preserve">Зонирование склада: </w:t>
      </w:r>
    </w:p>
    <w:p w14:paraId="28D13B56" w14:textId="31A07E9B" w:rsidR="003E4DE2" w:rsidRPr="003007D3" w:rsidRDefault="003E4DE2" w:rsidP="00332DB5">
      <w:pPr>
        <w:spacing w:line="360" w:lineRule="auto"/>
        <w:rPr>
          <w:lang w:eastAsia="ru-RU"/>
        </w:rPr>
      </w:pPr>
      <w:r>
        <w:rPr>
          <w:lang w:eastAsia="ru-RU"/>
        </w:rPr>
        <w:t xml:space="preserve">На арендуемом компанией складе существует 5 зон, что подробно показаны на рисунке </w:t>
      </w:r>
      <w:r w:rsidR="00D30766">
        <w:rPr>
          <w:lang w:eastAsia="ru-RU"/>
        </w:rPr>
        <w:t>6</w:t>
      </w:r>
      <w:r>
        <w:rPr>
          <w:lang w:eastAsia="ru-RU"/>
        </w:rPr>
        <w:t>:</w:t>
      </w:r>
    </w:p>
    <w:p w14:paraId="7DDE0F9B" w14:textId="69FFE8BC" w:rsidR="003E4DE2" w:rsidRPr="00951843" w:rsidRDefault="00AD59E8" w:rsidP="003E4DE2">
      <w:pPr>
        <w:pStyle w:val="a4"/>
        <w:spacing w:line="360" w:lineRule="auto"/>
        <w:ind w:left="709" w:hanging="425"/>
        <w:rPr>
          <w:rFonts w:eastAsia="Times New Roman"/>
          <w:lang w:eastAsia="ru-RU"/>
        </w:rPr>
      </w:pPr>
      <w:r>
        <w:rPr>
          <w:rFonts w:eastAsia="Times New Roman"/>
          <w:noProof/>
          <w:lang w:eastAsia="ru-RU"/>
        </w:rPr>
        <w:drawing>
          <wp:inline distT="0" distB="0" distL="0" distR="0" wp14:anchorId="199071F4" wp14:editId="0CC650A8">
            <wp:extent cx="5936615" cy="4568825"/>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33">
                      <a:extLst>
                        <a:ext uri="{28A0092B-C50C-407E-A947-70E740481C1C}">
                          <a14:useLocalDpi xmlns:a14="http://schemas.microsoft.com/office/drawing/2010/main" val="0"/>
                        </a:ext>
                      </a:extLst>
                    </a:blip>
                    <a:stretch>
                      <a:fillRect/>
                    </a:stretch>
                  </pic:blipFill>
                  <pic:spPr>
                    <a:xfrm>
                      <a:off x="0" y="0"/>
                      <a:ext cx="5936615" cy="4568825"/>
                    </a:xfrm>
                    <a:prstGeom prst="rect">
                      <a:avLst/>
                    </a:prstGeom>
                  </pic:spPr>
                </pic:pic>
              </a:graphicData>
            </a:graphic>
          </wp:inline>
        </w:drawing>
      </w:r>
    </w:p>
    <w:p w14:paraId="4B09A472" w14:textId="77777777" w:rsidR="003E4DE2" w:rsidRPr="007F404A" w:rsidRDefault="003E4DE2" w:rsidP="003E4DE2">
      <w:pPr>
        <w:pStyle w:val="a4"/>
        <w:ind w:left="862"/>
        <w:jc w:val="center"/>
        <w:rPr>
          <w:noProof/>
        </w:rPr>
      </w:pPr>
    </w:p>
    <w:p w14:paraId="4BF67C0F" w14:textId="24D6DD87" w:rsidR="003E4DE2" w:rsidRDefault="003E4DE2" w:rsidP="003E4DE2">
      <w:pPr>
        <w:pStyle w:val="a4"/>
        <w:ind w:hanging="720"/>
        <w:rPr>
          <w:noProof/>
        </w:rPr>
      </w:pPr>
    </w:p>
    <w:p w14:paraId="4A0232B3" w14:textId="77777777" w:rsidR="003E4DE2" w:rsidRPr="00132BAF" w:rsidRDefault="003E4DE2" w:rsidP="003E7B8C">
      <w:pPr>
        <w:pStyle w:val="a4"/>
        <w:numPr>
          <w:ilvl w:val="0"/>
          <w:numId w:val="20"/>
        </w:numPr>
        <w:rPr>
          <w:noProof/>
        </w:rPr>
      </w:pPr>
      <w:r>
        <w:rPr>
          <w:i/>
          <w:iCs/>
          <w:noProof/>
        </w:rPr>
        <w:t>Схема склада. Составлено по корпоративным данным «ЛенСпецСму»</w:t>
      </w:r>
    </w:p>
    <w:p w14:paraId="515FE268" w14:textId="77777777" w:rsidR="003E4DE2" w:rsidRDefault="003E4DE2" w:rsidP="003E4DE2">
      <w:pPr>
        <w:pStyle w:val="a4"/>
        <w:spacing w:after="240" w:line="360" w:lineRule="auto"/>
        <w:ind w:left="1789" w:hanging="1789"/>
        <w:contextualSpacing w:val="0"/>
        <w:rPr>
          <w:rFonts w:eastAsia="Times New Roman"/>
          <w:lang w:eastAsia="ru-RU"/>
        </w:rPr>
      </w:pPr>
    </w:p>
    <w:p w14:paraId="49CC1D29" w14:textId="6AEC10A9" w:rsidR="003E4DE2" w:rsidRDefault="003E4DE2" w:rsidP="00C07F5F">
      <w:pPr>
        <w:spacing w:line="360" w:lineRule="auto"/>
        <w:rPr>
          <w:lang w:eastAsia="ru-RU"/>
        </w:rPr>
      </w:pPr>
      <w:r>
        <w:rPr>
          <w:lang w:eastAsia="ru-RU"/>
        </w:rPr>
        <w:lastRenderedPageBreak/>
        <w:t>В</w:t>
      </w:r>
      <w:r w:rsidR="00E565C9">
        <w:rPr>
          <w:lang w:eastAsia="ru-RU"/>
        </w:rPr>
        <w:t xml:space="preserve"> з</w:t>
      </w:r>
      <w:r>
        <w:rPr>
          <w:lang w:eastAsia="ru-RU"/>
        </w:rPr>
        <w:t>ону</w:t>
      </w:r>
      <w:r w:rsidR="00E565C9">
        <w:rPr>
          <w:lang w:eastAsia="ru-RU"/>
        </w:rPr>
        <w:t xml:space="preserve"> приема заказов</w:t>
      </w:r>
      <w:r>
        <w:rPr>
          <w:lang w:eastAsia="ru-RU"/>
        </w:rPr>
        <w:t xml:space="preserve"> строительные материалы вывозятся из прибывшего в доки грузового транспорта на паллетах с помощью вилочных погрузчиков, количество которых составляет 10 штук. Далее, с помощью специальной информационной системы, определяется, куда строительные материалы нужно доставить: либо в зону хранения, либо в зону комплектации заказа (когда заказ состоит из номенклатуры разных производителей).</w:t>
      </w:r>
    </w:p>
    <w:p w14:paraId="7D4807DF" w14:textId="77777777" w:rsidR="00C07F5F" w:rsidRPr="00C07F5F" w:rsidRDefault="00C07F5F" w:rsidP="00C07F5F">
      <w:pPr>
        <w:spacing w:line="360" w:lineRule="auto"/>
        <w:rPr>
          <w:lang w:eastAsia="ru-RU"/>
        </w:rPr>
      </w:pPr>
    </w:p>
    <w:p w14:paraId="36879AEB" w14:textId="77777777" w:rsidR="003E4DE2" w:rsidRDefault="003E4DE2" w:rsidP="00AC133D">
      <w:pPr>
        <w:spacing w:line="360" w:lineRule="auto"/>
        <w:rPr>
          <w:lang w:eastAsia="ru-RU"/>
        </w:rPr>
      </w:pPr>
      <w:r>
        <w:rPr>
          <w:lang w:eastAsia="ru-RU"/>
        </w:rPr>
        <w:t xml:space="preserve">В зоне хранения применяются так называемые набивные ячейки, то есть такая система, при которой паллеты с грузом складируются один за другим в ячейку. В одну ячейку возможно поместить 10 евро-паллет. Ячейки первого яруса находятся на полу, а последующие </w:t>
      </w:r>
      <w:r>
        <w:rPr>
          <w:lang w:eastAsia="ru-RU"/>
        </w:rPr>
        <w:softHyphen/>
        <w:t xml:space="preserve">– на полках, сами ячейки имеют </w:t>
      </w:r>
      <w:r w:rsidRPr="00317BB1">
        <w:rPr>
          <w:lang w:eastAsia="ru-RU"/>
        </w:rPr>
        <w:t>2</w:t>
      </w:r>
      <w:r>
        <w:rPr>
          <w:lang w:eastAsia="ru-RU"/>
        </w:rPr>
        <w:t xml:space="preserve"> яруса в высоту, границы ячеек можно определить по стойкам стеллажа, которые ее ограничивают. </w:t>
      </w:r>
    </w:p>
    <w:p w14:paraId="6D21CF7E" w14:textId="02D3725C" w:rsidR="003E4DE2" w:rsidRDefault="003E4DE2" w:rsidP="008D5118">
      <w:pPr>
        <w:spacing w:line="360" w:lineRule="auto"/>
        <w:ind w:left="-142"/>
      </w:pPr>
      <w:r>
        <w:rPr>
          <w:rFonts w:eastAsia="Times New Roman"/>
          <w:lang w:eastAsia="ru-RU"/>
        </w:rPr>
        <w:t xml:space="preserve">В зоне хранения ячейки разделены по типам заказанных строительных материалов, например, железобетонные изделия одного вида хранятся в одной ячейке, а определенный тип кирпичей </w:t>
      </w:r>
      <w:r>
        <w:rPr>
          <w:rFonts w:eastAsia="Times New Roman"/>
          <w:lang w:eastAsia="ru-RU"/>
        </w:rPr>
        <w:softHyphen/>
        <w:t xml:space="preserve">– в другой. Так было сделано, чтобы сократить влияние человеческого фактора и уменьшить издержки во время перемещения материалов. </w:t>
      </w:r>
      <w:r w:rsidRPr="00B6271D">
        <w:t>При этом пополнение ячейки нов</w:t>
      </w:r>
      <w:r>
        <w:t>ыми материалами</w:t>
      </w:r>
      <w:r w:rsidRPr="00B6271D">
        <w:t xml:space="preserve"> не</w:t>
      </w:r>
      <w:r>
        <w:t xml:space="preserve"> ведется</w:t>
      </w:r>
      <w:r w:rsidRPr="00B6271D">
        <w:t xml:space="preserve"> до т</w:t>
      </w:r>
      <w:r>
        <w:t>ого момента</w:t>
      </w:r>
      <w:r w:rsidRPr="00B6271D">
        <w:t xml:space="preserve">, пока не будут отгружены все паллеты, </w:t>
      </w:r>
      <w:r>
        <w:t>которым предписано находиться в</w:t>
      </w:r>
      <w:r w:rsidRPr="00B6271D">
        <w:t xml:space="preserve"> данной ячейке.</w:t>
      </w:r>
      <w:r>
        <w:t xml:space="preserve"> Такое правило используется </w:t>
      </w:r>
      <w:r w:rsidR="007426B7">
        <w:t xml:space="preserve">для </w:t>
      </w:r>
      <w:r w:rsidRPr="00B6271D">
        <w:t>избежани</w:t>
      </w:r>
      <w:r>
        <w:t>я</w:t>
      </w:r>
      <w:r w:rsidRPr="00B6271D">
        <w:t xml:space="preserve"> скопления невостребованн</w:t>
      </w:r>
      <w:r>
        <w:t>ых строительных материалов</w:t>
      </w:r>
      <w:r w:rsidRPr="00B6271D">
        <w:t>, срок годности котор</w:t>
      </w:r>
      <w:r>
        <w:t>ых подходит к концу вследствие того, что они слишком долго находились на складе</w:t>
      </w:r>
      <w:r w:rsidRPr="00B6271D">
        <w:t xml:space="preserve">. </w:t>
      </w:r>
      <w:r>
        <w:t>Разгрузочно-погрузочный п</w:t>
      </w:r>
      <w:r w:rsidRPr="00B6271D">
        <w:t>р</w:t>
      </w:r>
      <w:r>
        <w:t xml:space="preserve">оцесс </w:t>
      </w:r>
      <w:r w:rsidRPr="00B6271D">
        <w:t xml:space="preserve">ячейки </w:t>
      </w:r>
      <w:r>
        <w:t xml:space="preserve">выполняется согласно принципу </w:t>
      </w:r>
      <w:r w:rsidRPr="00B6271D">
        <w:rPr>
          <w:lang w:val="en-US"/>
        </w:rPr>
        <w:t>LIFO</w:t>
      </w:r>
      <w:r w:rsidRPr="00B6271D">
        <w:t xml:space="preserve"> («</w:t>
      </w:r>
      <w:r w:rsidRPr="00B6271D">
        <w:rPr>
          <w:lang w:val="fr-CA"/>
        </w:rPr>
        <w:t>last</w:t>
      </w:r>
      <w:r w:rsidRPr="00B6271D">
        <w:t xml:space="preserve"> </w:t>
      </w:r>
      <w:r w:rsidRPr="00B6271D">
        <w:rPr>
          <w:lang w:val="fr-CA"/>
        </w:rPr>
        <w:t>in</w:t>
      </w:r>
      <w:r w:rsidRPr="00B6271D">
        <w:t xml:space="preserve"> – </w:t>
      </w:r>
      <w:r w:rsidRPr="00B6271D">
        <w:rPr>
          <w:lang w:val="fr-CA"/>
        </w:rPr>
        <w:t>first</w:t>
      </w:r>
      <w:r w:rsidRPr="00B6271D">
        <w:t xml:space="preserve"> </w:t>
      </w:r>
      <w:r w:rsidRPr="00B6271D">
        <w:rPr>
          <w:lang w:val="fr-CA"/>
        </w:rPr>
        <w:t>out</w:t>
      </w:r>
      <w:r w:rsidRPr="00B6271D">
        <w:t>») – «последним прибыл – первым убыл»</w:t>
      </w:r>
      <w:r>
        <w:t>, то есть пополнение и изъятие паллет с материалами происходит лишь с 1 стороны.</w:t>
      </w:r>
    </w:p>
    <w:p w14:paraId="42EE21A5" w14:textId="62DB52C0" w:rsidR="003E4DE2" w:rsidRDefault="003E4DE2" w:rsidP="00EB3B5F">
      <w:pPr>
        <w:spacing w:line="360" w:lineRule="auto"/>
        <w:ind w:firstLine="567"/>
      </w:pPr>
      <w:r>
        <w:t>Такая организация складского хранения дает возможность компактно хранить паллеты со строительными материалами, это позволяет эффективнее использовать пространство склада, увеличивая его полезную площадь. Учитывая то, что многие строительные материалы являются нестандартными грузами, например, катушки, проволока, рулоны и т.д., то и на складе приходится применять специализированное складское оборудование для хранения различных материалов. К такому оборудованию, установленному в отдельных ячейках, относятся: барабаны для хранения длинных грузов, ограничители для катушек для избежания их скатывания и повреждения. Такое оборудование неизбежно повышает издержки складской деятельности. Для использования верхних ярусов необходимы вилочные погрузчики или же так называемые «</w:t>
      </w:r>
      <w:proofErr w:type="spellStart"/>
      <w:r>
        <w:t>рич</w:t>
      </w:r>
      <w:proofErr w:type="spellEnd"/>
      <w:r>
        <w:t xml:space="preserve">-траки»: разница между этими машинами состоит в том, что </w:t>
      </w:r>
      <w:proofErr w:type="spellStart"/>
      <w:r>
        <w:t>рич</w:t>
      </w:r>
      <w:proofErr w:type="spellEnd"/>
      <w:r>
        <w:t>-траки не могут перемещаться по складу и перевозить грузы, а потому на складе компании применяются именно погрузчики, так как есть необходимость погружать материалы в грузовой транспорт.</w:t>
      </w:r>
    </w:p>
    <w:p w14:paraId="650F8DE7" w14:textId="67AAEC18" w:rsidR="003E4DE2" w:rsidRPr="00FC0229" w:rsidRDefault="003E4DE2" w:rsidP="00FC0229">
      <w:pPr>
        <w:spacing w:line="360" w:lineRule="auto"/>
        <w:ind w:firstLine="567"/>
      </w:pPr>
      <w:r>
        <w:lastRenderedPageBreak/>
        <w:t>Из зоны хранения материалов содержимое отгружается монопаллетами, то есть паллетами с однородным грузом, что соответствует размещению одного типа материалов в каждой ячейке.</w:t>
      </w:r>
    </w:p>
    <w:p w14:paraId="20C3B52E" w14:textId="5E7C753F" w:rsidR="003E4DE2" w:rsidRPr="0053201B" w:rsidRDefault="00FC0229" w:rsidP="003D2A37">
      <w:pPr>
        <w:spacing w:line="360" w:lineRule="auto"/>
      </w:pPr>
      <w:r>
        <w:t>Зона комплектации заказа</w:t>
      </w:r>
      <w:r w:rsidR="003E4DE2">
        <w:t xml:space="preserve"> нужна в случае формирования заказа из материалов разных производителей с целью обеспечения единого срока прибытия на строительные объекты и на одном транспортном средстве. В данной части склада грузы из разных поставок объединяются в единый заказ и хранятся в зоне комплектации до отправки на строительный объект. На зону комплектации приходится около 53% заявок со строек ГК «Эталон».</w:t>
      </w:r>
    </w:p>
    <w:p w14:paraId="1DF1F6BF" w14:textId="52B4E11C" w:rsidR="003E4DE2" w:rsidRPr="00E77F2F" w:rsidRDefault="003E4DE2" w:rsidP="00E77F2F">
      <w:pPr>
        <w:spacing w:line="360" w:lineRule="auto"/>
      </w:pPr>
      <w:r w:rsidRPr="00B6271D">
        <w:t xml:space="preserve">В зоне </w:t>
      </w:r>
      <w:r>
        <w:t>комплектации заказа используются</w:t>
      </w:r>
      <w:r w:rsidRPr="00B6271D">
        <w:t xml:space="preserve"> фронтальны</w:t>
      </w:r>
      <w:r>
        <w:t>е</w:t>
      </w:r>
      <w:r w:rsidRPr="00B6271D">
        <w:t xml:space="preserve"> стеллаж</w:t>
      </w:r>
      <w:r>
        <w:t>и</w:t>
      </w:r>
      <w:r w:rsidRPr="00B6271D">
        <w:t xml:space="preserve"> с</w:t>
      </w:r>
      <w:r>
        <w:t xml:space="preserve"> системой</w:t>
      </w:r>
      <w:r w:rsidRPr="00B6271D">
        <w:t xml:space="preserve"> адресн</w:t>
      </w:r>
      <w:r>
        <w:t xml:space="preserve">ого </w:t>
      </w:r>
      <w:r w:rsidRPr="00B6271D">
        <w:t>хранени</w:t>
      </w:r>
      <w:r>
        <w:t>я</w:t>
      </w:r>
      <w:r w:rsidRPr="00B6271D">
        <w:t xml:space="preserve">. </w:t>
      </w:r>
      <w:r>
        <w:t>Такая система предполагает оптимизацию размещения грузов с присвоением каждому месту хранения индивидуального адреса. Данная организация</w:t>
      </w:r>
      <w:r w:rsidRPr="00B6271D">
        <w:t xml:space="preserve"> стеллажей</w:t>
      </w:r>
      <w:r>
        <w:t xml:space="preserve"> позволяет иметь </w:t>
      </w:r>
      <w:r w:rsidRPr="00B6271D">
        <w:t>прямо</w:t>
      </w:r>
      <w:r>
        <w:t>й</w:t>
      </w:r>
      <w:r w:rsidRPr="00B6271D">
        <w:t xml:space="preserve"> доступ к каждой единице отгрузки.</w:t>
      </w:r>
      <w:r>
        <w:t xml:space="preserve"> В зоне комплектации заказа стеллажи имеют 4 уровня. Отгрузки объединенных в единый заказ весьма интенсивны</w:t>
      </w:r>
      <w:r w:rsidRPr="00B6271D">
        <w:t xml:space="preserve">, </w:t>
      </w:r>
      <w:r>
        <w:t xml:space="preserve">поэтому </w:t>
      </w:r>
      <w:r w:rsidRPr="00B6271D">
        <w:t xml:space="preserve">необходимо следить за наличием </w:t>
      </w:r>
      <w:r>
        <w:t>различных</w:t>
      </w:r>
      <w:r w:rsidRPr="00B6271D">
        <w:t xml:space="preserve"> товарных позиций в данной зоне</w:t>
      </w:r>
      <w:r>
        <w:t xml:space="preserve"> для сокращения ненужных перевозок из зоны хранения и соответствующих сокращений временных и операционных издержек, а также для уменьшения риска отсутствия нужных </w:t>
      </w:r>
      <w:r w:rsidRPr="00B6271D">
        <w:t>запасов.</w:t>
      </w:r>
      <w:r>
        <w:t xml:space="preserve"> Так как на складе партии материалов </w:t>
      </w:r>
      <w:r w:rsidR="003143C4">
        <w:t xml:space="preserve">в основном </w:t>
      </w:r>
      <w:r>
        <w:t>объединяются в единые заказы, то наличие резервов в зоне комплектации игра</w:t>
      </w:r>
      <w:r w:rsidR="009B0F53">
        <w:t>е</w:t>
      </w:r>
      <w:r>
        <w:t>т важную роль.</w:t>
      </w:r>
      <w:r w:rsidRPr="00B6271D">
        <w:t xml:space="preserve"> Резервное хранение паллет осуществляется на втором и третьем ярусах стеллажа. Пополнение</w:t>
      </w:r>
      <w:r>
        <w:t xml:space="preserve"> этих</w:t>
      </w:r>
      <w:r w:rsidRPr="00B6271D">
        <w:t xml:space="preserve"> ярусов осуществляется в</w:t>
      </w:r>
      <w:r>
        <w:t xml:space="preserve"> </w:t>
      </w:r>
      <w:r w:rsidRPr="00B6271D">
        <w:t>ночную смену работы склада.</w:t>
      </w:r>
    </w:p>
    <w:p w14:paraId="6693BB5A" w14:textId="3ACE9C71" w:rsidR="003E4DE2" w:rsidRDefault="003E4DE2" w:rsidP="003D2A37">
      <w:pPr>
        <w:spacing w:line="360" w:lineRule="auto"/>
      </w:pPr>
      <w:r>
        <w:rPr>
          <w:rFonts w:eastAsia="Times New Roman"/>
          <w:lang w:eastAsia="ru-RU"/>
        </w:rPr>
        <w:t>Также на складе имеются зоны отгрузки (находится там же, где и доки)</w:t>
      </w:r>
      <w:r w:rsidR="008C164E">
        <w:rPr>
          <w:rFonts w:eastAsia="Times New Roman"/>
          <w:lang w:eastAsia="ru-RU"/>
        </w:rPr>
        <w:t>, зона размещения погрузчиков</w:t>
      </w:r>
      <w:r>
        <w:rPr>
          <w:rFonts w:eastAsia="Times New Roman"/>
          <w:lang w:eastAsia="ru-RU"/>
        </w:rPr>
        <w:t xml:space="preserve"> и зона служебного персонала. В служебном помещении находятся сотрудники, они занимаются выгрузкой заказов из </w:t>
      </w:r>
      <w:r w:rsidRPr="00B6271D">
        <w:rPr>
          <w:lang w:val="en-US"/>
        </w:rPr>
        <w:t>WMS</w:t>
      </w:r>
      <w:r w:rsidRPr="00B6271D">
        <w:t>-системы</w:t>
      </w:r>
      <w:r w:rsidRPr="00385EAC">
        <w:t xml:space="preserve"> (</w:t>
      </w:r>
      <w:r>
        <w:t xml:space="preserve">англ. </w:t>
      </w:r>
      <w:r w:rsidRPr="007B4809">
        <w:rPr>
          <w:i/>
          <w:iCs/>
          <w:lang w:val="en-US"/>
        </w:rPr>
        <w:t>Ware</w:t>
      </w:r>
      <w:r w:rsidRPr="00064509">
        <w:rPr>
          <w:i/>
          <w:iCs/>
          <w:lang w:val="en-US"/>
        </w:rPr>
        <w:t>house</w:t>
      </w:r>
      <w:r w:rsidRPr="00385EAC">
        <w:rPr>
          <w:i/>
          <w:iCs/>
        </w:rPr>
        <w:t xml:space="preserve"> </w:t>
      </w:r>
      <w:r w:rsidRPr="00064509">
        <w:rPr>
          <w:i/>
          <w:iCs/>
          <w:lang w:val="en-US"/>
        </w:rPr>
        <w:t>Management</w:t>
      </w:r>
      <w:r w:rsidRPr="00385EAC">
        <w:rPr>
          <w:i/>
          <w:iCs/>
        </w:rPr>
        <w:t xml:space="preserve"> </w:t>
      </w:r>
      <w:r w:rsidRPr="00064509">
        <w:rPr>
          <w:i/>
          <w:iCs/>
          <w:lang w:val="en-US"/>
        </w:rPr>
        <w:t>System</w:t>
      </w:r>
      <w:r>
        <w:rPr>
          <w:i/>
          <w:iCs/>
        </w:rPr>
        <w:t xml:space="preserve"> – </w:t>
      </w:r>
      <w:r>
        <w:t>система управления складом)</w:t>
      </w:r>
      <w:r w:rsidRPr="00385EAC">
        <w:rPr>
          <w:i/>
          <w:iCs/>
        </w:rPr>
        <w:t xml:space="preserve"> </w:t>
      </w:r>
      <w:r w:rsidRPr="00B6271D">
        <w:t>и передач</w:t>
      </w:r>
      <w:r>
        <w:t>ей</w:t>
      </w:r>
      <w:r w:rsidRPr="00B6271D">
        <w:t xml:space="preserve"> задани</w:t>
      </w:r>
      <w:r>
        <w:t>й</w:t>
      </w:r>
      <w:r w:rsidRPr="00B6271D">
        <w:t xml:space="preserve"> комплектовщикам.</w:t>
      </w:r>
      <w:r>
        <w:t xml:space="preserve"> В этой же зоне</w:t>
      </w:r>
      <w:r w:rsidRPr="00B6271D">
        <w:t xml:space="preserve"> находятся специалисты, </w:t>
      </w:r>
      <w:r>
        <w:t>подготавливающие</w:t>
      </w:r>
      <w:r w:rsidRPr="00B6271D">
        <w:t xml:space="preserve"> соответствующ</w:t>
      </w:r>
      <w:r>
        <w:t>ий</w:t>
      </w:r>
      <w:r w:rsidRPr="00B6271D">
        <w:t xml:space="preserve"> пакет документов на отпуск товара со склада. </w:t>
      </w:r>
    </w:p>
    <w:p w14:paraId="4C874DDA" w14:textId="77777777" w:rsidR="003E4DE2" w:rsidRDefault="003E4DE2" w:rsidP="003D2A37">
      <w:pPr>
        <w:spacing w:line="360" w:lineRule="auto"/>
      </w:pPr>
    </w:p>
    <w:p w14:paraId="7DC27C15" w14:textId="77777777" w:rsidR="003E4DE2" w:rsidRDefault="003E4DE2" w:rsidP="003D2A37">
      <w:pPr>
        <w:spacing w:line="360" w:lineRule="auto"/>
        <w:rPr>
          <w:b/>
          <w:bCs/>
        </w:rPr>
      </w:pPr>
      <w:r w:rsidRPr="000F5276">
        <w:rPr>
          <w:b/>
          <w:bCs/>
        </w:rPr>
        <w:t>Техническая оснащенность склада</w:t>
      </w:r>
    </w:p>
    <w:p w14:paraId="291F344E" w14:textId="77777777" w:rsidR="003E4DE2" w:rsidRDefault="003E4DE2" w:rsidP="003D2A37">
      <w:pPr>
        <w:spacing w:line="360" w:lineRule="auto"/>
        <w:rPr>
          <w:b/>
          <w:bCs/>
        </w:rPr>
      </w:pPr>
    </w:p>
    <w:p w14:paraId="2D2665C9" w14:textId="0A7AEC63" w:rsidR="003E4DE2" w:rsidRDefault="003E4DE2" w:rsidP="003D2A37">
      <w:pPr>
        <w:spacing w:line="360" w:lineRule="auto"/>
      </w:pPr>
      <w:r>
        <w:t xml:space="preserve">Склад является механизированным, так как на нем имеются стеллажные системы, мало персонала, используются вилочные погрузчики (10 единиц), а управление складом ведется </w:t>
      </w:r>
      <w:r w:rsidR="00907016">
        <w:t>посредством облачной системы с контролем</w:t>
      </w:r>
      <w:r w:rsidR="009E3E7F">
        <w:t xml:space="preserve"> сотрудников служебного помещения</w:t>
      </w:r>
      <w:r>
        <w:t>. В зоне комплектации заказа так же работают те же самые погрузчики, загружая материалы в грузовой транспорт.</w:t>
      </w:r>
    </w:p>
    <w:p w14:paraId="351B9481" w14:textId="41399090" w:rsidR="003E4DE2" w:rsidRDefault="003E4DE2" w:rsidP="003D2A37">
      <w:pPr>
        <w:spacing w:line="360" w:lineRule="auto"/>
      </w:pPr>
    </w:p>
    <w:p w14:paraId="586BC245" w14:textId="3908C8BA" w:rsidR="00F16368" w:rsidRDefault="00F16368" w:rsidP="003D2A37">
      <w:pPr>
        <w:spacing w:line="360" w:lineRule="auto"/>
      </w:pPr>
    </w:p>
    <w:p w14:paraId="2109647C" w14:textId="77777777" w:rsidR="00F16368" w:rsidRDefault="00F16368" w:rsidP="003D2A37">
      <w:pPr>
        <w:spacing w:line="360" w:lineRule="auto"/>
      </w:pPr>
    </w:p>
    <w:p w14:paraId="40E3685D" w14:textId="5966F730" w:rsidR="00356B07" w:rsidRDefault="003E4DE2" w:rsidP="00356B07">
      <w:pPr>
        <w:spacing w:line="360" w:lineRule="auto"/>
        <w:rPr>
          <w:b/>
          <w:bCs/>
        </w:rPr>
      </w:pPr>
      <w:r w:rsidRPr="0093286F">
        <w:rPr>
          <w:b/>
          <w:bCs/>
        </w:rPr>
        <w:t>Управление складской деятельностью</w:t>
      </w:r>
    </w:p>
    <w:p w14:paraId="5E25CF44" w14:textId="77777777" w:rsidR="00356B07" w:rsidRDefault="00356B07" w:rsidP="00356B07">
      <w:pPr>
        <w:spacing w:line="360" w:lineRule="auto"/>
        <w:rPr>
          <w:b/>
          <w:bCs/>
        </w:rPr>
      </w:pPr>
    </w:p>
    <w:p w14:paraId="37B473C5" w14:textId="3BD3448C" w:rsidR="003E4DE2" w:rsidRPr="00134891" w:rsidRDefault="003E4DE2" w:rsidP="003D2A37">
      <w:pPr>
        <w:spacing w:line="360" w:lineRule="auto"/>
      </w:pPr>
      <w:r>
        <w:t>Для склада требуется руководство на месте, так как ОТиЗ с дополнительной нагрузкой справиться не может, тем более что у сотрудников отдела нет компетенций по работе</w:t>
      </w:r>
      <w:r w:rsidR="00CD3EA0">
        <w:t xml:space="preserve"> в складской сфере</w:t>
      </w:r>
      <w:r w:rsidR="00775DEA">
        <w:t>. Из-за этого</w:t>
      </w:r>
      <w:r>
        <w:t xml:space="preserve"> на складе есть 3 складских менеджера, которые через информационную систему, о которой речь пойдет ниже, следят за действиями рабочих, чтобы оценивать эффективность работы, добавляют данные в систему, чтобы водители </w:t>
      </w:r>
      <w:r w:rsidR="00241090">
        <w:t xml:space="preserve">погрузчиков </w:t>
      </w:r>
      <w:r>
        <w:t>получали сведения о том, что за товары</w:t>
      </w:r>
      <w:r w:rsidRPr="00150D3B">
        <w:t xml:space="preserve"> </w:t>
      </w:r>
      <w:r>
        <w:t xml:space="preserve">поступают на склад, когда им, собственно, подъезжать на приемку материалов, куда отвозить и т.д. Также менеджеры поддерживают связь с ОТиЗ, поставщиками и заказчиками для координации действий в цепи поставок, оценивают количество запасов, рассчитывают, сколько уже есть необходимого материала, чтобы ОТиЗ не закупал лишнее количество, планируют будущую потребность по свободным площадям и т.д. В случае </w:t>
      </w:r>
      <w:r w:rsidR="008B04A7">
        <w:t>ошибок работы системы,</w:t>
      </w:r>
      <w:r>
        <w:t xml:space="preserve"> менеджеры корректируют работу информационную систему управления складом.</w:t>
      </w:r>
    </w:p>
    <w:p w14:paraId="20CA231C" w14:textId="77777777" w:rsidR="003E4DE2" w:rsidRPr="00C903AF" w:rsidRDefault="003E4DE2" w:rsidP="003D2A37">
      <w:pPr>
        <w:spacing w:line="360" w:lineRule="auto"/>
      </w:pPr>
    </w:p>
    <w:p w14:paraId="05B1BB26" w14:textId="77777777" w:rsidR="003E4DE2" w:rsidRDefault="003E4DE2" w:rsidP="003D2A37">
      <w:pPr>
        <w:spacing w:line="360" w:lineRule="auto"/>
      </w:pPr>
    </w:p>
    <w:p w14:paraId="5EBB72B5" w14:textId="31D0F3C3" w:rsidR="003E4DE2" w:rsidRDefault="003E4DE2" w:rsidP="00112941">
      <w:pPr>
        <w:spacing w:line="360" w:lineRule="auto"/>
        <w:rPr>
          <w:b/>
        </w:rPr>
      </w:pPr>
      <w:r>
        <w:rPr>
          <w:b/>
        </w:rPr>
        <w:t>И</w:t>
      </w:r>
      <w:r w:rsidRPr="00672DC7">
        <w:rPr>
          <w:b/>
        </w:rPr>
        <w:t>нформационное обеспечение управления складом</w:t>
      </w:r>
    </w:p>
    <w:p w14:paraId="38244AFE" w14:textId="77777777" w:rsidR="00112941" w:rsidRDefault="00112941" w:rsidP="00112941">
      <w:pPr>
        <w:spacing w:line="360" w:lineRule="auto"/>
        <w:rPr>
          <w:b/>
        </w:rPr>
      </w:pPr>
    </w:p>
    <w:p w14:paraId="582C7D5E" w14:textId="2CA40971" w:rsidR="003E4DE2" w:rsidRDefault="003E4DE2" w:rsidP="003D2A37">
      <w:pPr>
        <w:spacing w:line="360" w:lineRule="auto"/>
        <w:rPr>
          <w:bCs/>
        </w:rPr>
      </w:pPr>
      <w:r>
        <w:rPr>
          <w:bCs/>
        </w:rPr>
        <w:t>Долгое время в ГК «Эталон» не было</w:t>
      </w:r>
      <w:r w:rsidRPr="00385EAC">
        <w:rPr>
          <w:bCs/>
        </w:rPr>
        <w:t xml:space="preserve"> </w:t>
      </w:r>
      <w:r>
        <w:rPr>
          <w:bCs/>
        </w:rPr>
        <w:t xml:space="preserve">устоявшейся корпоративной системы именно для складского управления, так как потребность в таковой отсутствовала, зато уже около 13 лет в компании используется </w:t>
      </w:r>
      <w:r>
        <w:rPr>
          <w:bCs/>
          <w:lang w:val="en-US"/>
        </w:rPr>
        <w:t>Oracle</w:t>
      </w:r>
      <w:r w:rsidRPr="00385EAC">
        <w:rPr>
          <w:bCs/>
        </w:rPr>
        <w:t xml:space="preserve"> </w:t>
      </w:r>
      <w:r>
        <w:rPr>
          <w:bCs/>
          <w:lang w:val="en-US"/>
        </w:rPr>
        <w:t>HP</w:t>
      </w:r>
      <w:r w:rsidR="001D756E">
        <w:rPr>
          <w:bCs/>
        </w:rPr>
        <w:t>. Д</w:t>
      </w:r>
      <w:r>
        <w:rPr>
          <w:bCs/>
        </w:rPr>
        <w:t>анная информационная система может использоваться для введения бюджетного процесса, составления финансовых отчетностей, корректировки бюджетов, разнесения денежных остатков и других финансовых функций, что для склада явно недостаточно.</w:t>
      </w:r>
      <w:r w:rsidR="00AD6510">
        <w:rPr>
          <w:bCs/>
        </w:rPr>
        <w:t xml:space="preserve"> По этой причине</w:t>
      </w:r>
      <w:r>
        <w:rPr>
          <w:bCs/>
        </w:rPr>
        <w:t xml:space="preserve">, в компании в качестве эксперимента используется облачное решение вопросов складской логистики </w:t>
      </w:r>
      <w:r>
        <w:rPr>
          <w:bCs/>
          <w:lang w:val="en-US"/>
        </w:rPr>
        <w:t>Oracle</w:t>
      </w:r>
      <w:r w:rsidRPr="00385EAC">
        <w:rPr>
          <w:bCs/>
        </w:rPr>
        <w:t xml:space="preserve"> </w:t>
      </w:r>
      <w:r>
        <w:rPr>
          <w:bCs/>
          <w:lang w:val="en-US"/>
        </w:rPr>
        <w:t>Warehouse</w:t>
      </w:r>
      <w:r w:rsidRPr="00385EAC">
        <w:rPr>
          <w:bCs/>
        </w:rPr>
        <w:t xml:space="preserve"> </w:t>
      </w:r>
      <w:r>
        <w:rPr>
          <w:bCs/>
          <w:lang w:val="en-US"/>
        </w:rPr>
        <w:t>Management</w:t>
      </w:r>
      <w:r w:rsidRPr="00385EAC">
        <w:rPr>
          <w:bCs/>
        </w:rPr>
        <w:t xml:space="preserve"> </w:t>
      </w:r>
      <w:r>
        <w:rPr>
          <w:bCs/>
          <w:lang w:val="en-US"/>
        </w:rPr>
        <w:t>Cloud</w:t>
      </w:r>
      <w:r>
        <w:rPr>
          <w:bCs/>
        </w:rPr>
        <w:t xml:space="preserve"> (</w:t>
      </w:r>
      <w:r>
        <w:rPr>
          <w:bCs/>
          <w:lang w:val="en-US"/>
        </w:rPr>
        <w:t>OWMC</w:t>
      </w:r>
      <w:r w:rsidRPr="00385EAC">
        <w:rPr>
          <w:bCs/>
        </w:rPr>
        <w:t>)</w:t>
      </w:r>
      <w:r>
        <w:rPr>
          <w:bCs/>
        </w:rPr>
        <w:t xml:space="preserve">. Был выбран продукт от </w:t>
      </w:r>
      <w:r>
        <w:rPr>
          <w:bCs/>
          <w:lang w:val="en-US"/>
        </w:rPr>
        <w:t>Oracle</w:t>
      </w:r>
      <w:r>
        <w:rPr>
          <w:bCs/>
        </w:rPr>
        <w:t xml:space="preserve">, так как в компании уже успешно работает информационно-бюджетная данного разработчика, репутацию она заработала в целом положительную. Более того, по словам руководителя ОТиЗ «ЛенСпецСму», между 2 системами есть возможность синхронизации и обмена данными, то есть облачный продукт без проблем вписывается в устоявшуюся информационную систему всей ГК. </w:t>
      </w:r>
    </w:p>
    <w:p w14:paraId="3DD26367" w14:textId="77777777" w:rsidR="003E4DE2" w:rsidRDefault="003E4DE2" w:rsidP="003D2A37">
      <w:pPr>
        <w:spacing w:line="360" w:lineRule="auto"/>
        <w:rPr>
          <w:bCs/>
        </w:rPr>
      </w:pPr>
    </w:p>
    <w:p w14:paraId="4B3C419B" w14:textId="77777777" w:rsidR="003E4DE2" w:rsidRDefault="003E4DE2" w:rsidP="003D2A37">
      <w:pPr>
        <w:spacing w:line="360" w:lineRule="auto"/>
        <w:rPr>
          <w:bCs/>
        </w:rPr>
      </w:pPr>
      <w:r>
        <w:rPr>
          <w:bCs/>
          <w:lang w:val="en-US"/>
        </w:rPr>
        <w:lastRenderedPageBreak/>
        <w:t>Oracle</w:t>
      </w:r>
      <w:r w:rsidRPr="00385EAC">
        <w:rPr>
          <w:bCs/>
        </w:rPr>
        <w:t xml:space="preserve"> </w:t>
      </w:r>
      <w:r>
        <w:rPr>
          <w:bCs/>
          <w:lang w:val="en-US"/>
        </w:rPr>
        <w:t>Warehouse</w:t>
      </w:r>
      <w:r w:rsidRPr="00385EAC">
        <w:rPr>
          <w:bCs/>
        </w:rPr>
        <w:t xml:space="preserve"> </w:t>
      </w:r>
      <w:r>
        <w:rPr>
          <w:bCs/>
          <w:lang w:val="en-US"/>
        </w:rPr>
        <w:t>Management</w:t>
      </w:r>
      <w:r w:rsidRPr="00385EAC">
        <w:rPr>
          <w:bCs/>
        </w:rPr>
        <w:t xml:space="preserve"> </w:t>
      </w:r>
      <w:r>
        <w:rPr>
          <w:bCs/>
          <w:lang w:val="en-US"/>
        </w:rPr>
        <w:t>Cloud</w:t>
      </w:r>
      <w:r>
        <w:rPr>
          <w:bCs/>
        </w:rPr>
        <w:t xml:space="preserve"> позволяет выполнять следующие задачи:</w:t>
      </w:r>
    </w:p>
    <w:p w14:paraId="61ADB352" w14:textId="77777777" w:rsidR="003E4DE2" w:rsidRDefault="003E4DE2" w:rsidP="003D2A37">
      <w:pPr>
        <w:spacing w:line="360" w:lineRule="auto"/>
        <w:rPr>
          <w:bCs/>
        </w:rPr>
      </w:pPr>
    </w:p>
    <w:p w14:paraId="5FC52CB9" w14:textId="77777777" w:rsidR="003E4DE2" w:rsidRDefault="003E4DE2" w:rsidP="003E7B8C">
      <w:pPr>
        <w:pStyle w:val="a4"/>
        <w:numPr>
          <w:ilvl w:val="0"/>
          <w:numId w:val="26"/>
        </w:numPr>
        <w:spacing w:line="360" w:lineRule="auto"/>
        <w:rPr>
          <w:bCs/>
        </w:rPr>
      </w:pPr>
      <w:r>
        <w:rPr>
          <w:bCs/>
        </w:rPr>
        <w:t>Приемка материалов;</w:t>
      </w:r>
    </w:p>
    <w:p w14:paraId="2A51B08A" w14:textId="77777777" w:rsidR="003E4DE2" w:rsidRDefault="003E4DE2" w:rsidP="003E7B8C">
      <w:pPr>
        <w:pStyle w:val="a4"/>
        <w:numPr>
          <w:ilvl w:val="0"/>
          <w:numId w:val="26"/>
        </w:numPr>
        <w:spacing w:line="360" w:lineRule="auto"/>
        <w:rPr>
          <w:bCs/>
        </w:rPr>
      </w:pPr>
      <w:r>
        <w:rPr>
          <w:bCs/>
        </w:rPr>
        <w:t>Размещение материалов;</w:t>
      </w:r>
    </w:p>
    <w:p w14:paraId="1AEE773A" w14:textId="77777777" w:rsidR="003E4DE2" w:rsidRDefault="003E4DE2" w:rsidP="003E7B8C">
      <w:pPr>
        <w:pStyle w:val="a4"/>
        <w:numPr>
          <w:ilvl w:val="0"/>
          <w:numId w:val="26"/>
        </w:numPr>
        <w:spacing w:line="360" w:lineRule="auto"/>
        <w:rPr>
          <w:bCs/>
        </w:rPr>
      </w:pPr>
      <w:r>
        <w:rPr>
          <w:bCs/>
        </w:rPr>
        <w:t>Отгрузка материалов.</w:t>
      </w:r>
    </w:p>
    <w:p w14:paraId="49609E6C" w14:textId="77777777" w:rsidR="003E4DE2" w:rsidRDefault="003E4DE2" w:rsidP="003D2A37">
      <w:pPr>
        <w:spacing w:line="360" w:lineRule="auto"/>
        <w:rPr>
          <w:bCs/>
        </w:rPr>
      </w:pPr>
    </w:p>
    <w:p w14:paraId="1AAA7179" w14:textId="77777777" w:rsidR="003E4DE2" w:rsidRDefault="003E4DE2" w:rsidP="003D2A37">
      <w:pPr>
        <w:spacing w:line="360" w:lineRule="auto"/>
        <w:rPr>
          <w:bCs/>
        </w:rPr>
      </w:pPr>
      <w:r>
        <w:rPr>
          <w:bCs/>
        </w:rPr>
        <w:t>Рассмотрим каждую подробно с целью понимания протекающих во время их выполнения процессов:</w:t>
      </w:r>
    </w:p>
    <w:p w14:paraId="17CFF970" w14:textId="77777777" w:rsidR="003E4DE2" w:rsidRPr="002832F1" w:rsidRDefault="003E4DE2" w:rsidP="003D2A37">
      <w:pPr>
        <w:spacing w:line="360" w:lineRule="auto"/>
        <w:rPr>
          <w:b/>
        </w:rPr>
      </w:pPr>
    </w:p>
    <w:p w14:paraId="20A1064C" w14:textId="77777777" w:rsidR="003E4DE2" w:rsidRDefault="003E4DE2" w:rsidP="003D2A37">
      <w:pPr>
        <w:spacing w:line="360" w:lineRule="auto"/>
        <w:rPr>
          <w:b/>
        </w:rPr>
      </w:pPr>
      <w:r w:rsidRPr="002832F1">
        <w:rPr>
          <w:b/>
        </w:rPr>
        <w:t>В ходе приемки и размещения материалов</w:t>
      </w:r>
      <w:r>
        <w:rPr>
          <w:b/>
        </w:rPr>
        <w:t>:</w:t>
      </w:r>
    </w:p>
    <w:p w14:paraId="5C7B4575" w14:textId="77777777" w:rsidR="003E4DE2" w:rsidRDefault="003E4DE2" w:rsidP="003D2A37">
      <w:pPr>
        <w:spacing w:line="360" w:lineRule="auto"/>
        <w:rPr>
          <w:b/>
        </w:rPr>
      </w:pPr>
    </w:p>
    <w:p w14:paraId="00248E06" w14:textId="77777777" w:rsidR="003E4DE2" w:rsidRDefault="003E4DE2" w:rsidP="003E7B8C">
      <w:pPr>
        <w:pStyle w:val="a4"/>
        <w:numPr>
          <w:ilvl w:val="0"/>
          <w:numId w:val="27"/>
        </w:numPr>
        <w:spacing w:line="360" w:lineRule="auto"/>
        <w:rPr>
          <w:bCs/>
        </w:rPr>
      </w:pPr>
      <w:r>
        <w:rPr>
          <w:bCs/>
        </w:rPr>
        <w:t>Паллеты, доставленные грузовым транспортом на склад, обозначаются стикерами со штрих-кодами после выгрузки;</w:t>
      </w:r>
    </w:p>
    <w:p w14:paraId="15691A9A" w14:textId="77777777" w:rsidR="003E4DE2" w:rsidRDefault="003E4DE2" w:rsidP="003E7B8C">
      <w:pPr>
        <w:pStyle w:val="a4"/>
        <w:numPr>
          <w:ilvl w:val="0"/>
          <w:numId w:val="27"/>
        </w:numPr>
        <w:spacing w:line="360" w:lineRule="auto"/>
        <w:rPr>
          <w:bCs/>
        </w:rPr>
      </w:pPr>
      <w:r>
        <w:rPr>
          <w:bCs/>
        </w:rPr>
        <w:t>Вилочные погрузчики с помощью сканеров и радиотерминалов считывают данные о материалах;</w:t>
      </w:r>
    </w:p>
    <w:p w14:paraId="7C2E560B" w14:textId="77777777" w:rsidR="003E4DE2" w:rsidRDefault="003E4DE2" w:rsidP="003E7B8C">
      <w:pPr>
        <w:pStyle w:val="a4"/>
        <w:numPr>
          <w:ilvl w:val="0"/>
          <w:numId w:val="27"/>
        </w:numPr>
        <w:spacing w:line="360" w:lineRule="auto"/>
        <w:rPr>
          <w:bCs/>
        </w:rPr>
      </w:pPr>
      <w:r>
        <w:rPr>
          <w:bCs/>
          <w:lang w:val="en-US"/>
        </w:rPr>
        <w:t>OWMC</w:t>
      </w:r>
      <w:r w:rsidRPr="00385EAC">
        <w:rPr>
          <w:bCs/>
        </w:rPr>
        <w:t xml:space="preserve"> </w:t>
      </w:r>
      <w:r>
        <w:rPr>
          <w:bCs/>
        </w:rPr>
        <w:t>выдает указания насчет того, куда нужно доставить материалы: в зону хранения или же в зону комплектации заказа;</w:t>
      </w:r>
    </w:p>
    <w:p w14:paraId="18A7D2E0" w14:textId="77777777" w:rsidR="003E4DE2" w:rsidRDefault="003E4DE2" w:rsidP="003E7B8C">
      <w:pPr>
        <w:pStyle w:val="a4"/>
        <w:numPr>
          <w:ilvl w:val="0"/>
          <w:numId w:val="27"/>
        </w:numPr>
        <w:spacing w:line="360" w:lineRule="auto"/>
        <w:rPr>
          <w:bCs/>
        </w:rPr>
      </w:pPr>
      <w:r>
        <w:rPr>
          <w:bCs/>
        </w:rPr>
        <w:t xml:space="preserve">Водитель погрузчика выполняет задание и отчитывается о проделанной работе, внося нужные данные в </w:t>
      </w:r>
      <w:proofErr w:type="spellStart"/>
      <w:r>
        <w:rPr>
          <w:bCs/>
        </w:rPr>
        <w:t>радиотерминал</w:t>
      </w:r>
      <w:proofErr w:type="spellEnd"/>
      <w:r>
        <w:rPr>
          <w:bCs/>
        </w:rPr>
        <w:t>;</w:t>
      </w:r>
    </w:p>
    <w:p w14:paraId="79519032" w14:textId="3E9D6649" w:rsidR="003E4DE2" w:rsidRDefault="003E4DE2" w:rsidP="003E7B8C">
      <w:pPr>
        <w:pStyle w:val="a4"/>
        <w:numPr>
          <w:ilvl w:val="0"/>
          <w:numId w:val="27"/>
        </w:numPr>
        <w:spacing w:line="360" w:lineRule="auto"/>
        <w:rPr>
          <w:bCs/>
        </w:rPr>
      </w:pPr>
      <w:r>
        <w:rPr>
          <w:bCs/>
        </w:rPr>
        <w:t>Информация о текущем положении дел на складе автоматически обновляется.</w:t>
      </w:r>
    </w:p>
    <w:p w14:paraId="3769DC68" w14:textId="0DEE53EB" w:rsidR="004B1C7B" w:rsidRDefault="004B1C7B" w:rsidP="003D2A37">
      <w:pPr>
        <w:spacing w:line="360" w:lineRule="auto"/>
        <w:ind w:left="360"/>
        <w:rPr>
          <w:bCs/>
        </w:rPr>
      </w:pPr>
    </w:p>
    <w:p w14:paraId="0B161FA3" w14:textId="69E6B03D" w:rsidR="00844ADF" w:rsidRDefault="00634DF3" w:rsidP="003D2A37">
      <w:pPr>
        <w:spacing w:line="360" w:lineRule="auto"/>
        <w:ind w:left="360"/>
        <w:rPr>
          <w:bCs/>
        </w:rPr>
      </w:pPr>
      <w:r>
        <w:rPr>
          <w:bCs/>
        </w:rPr>
        <w:t xml:space="preserve">Схематически процесс отображен на рисунке </w:t>
      </w:r>
      <w:r w:rsidR="00EA321A">
        <w:rPr>
          <w:bCs/>
        </w:rPr>
        <w:t>7</w:t>
      </w:r>
      <w:r>
        <w:rPr>
          <w:bCs/>
        </w:rPr>
        <w:t>:</w:t>
      </w:r>
    </w:p>
    <w:p w14:paraId="5203F87D" w14:textId="77777777" w:rsidR="00563A01" w:rsidRDefault="00563A01" w:rsidP="003D2A37">
      <w:pPr>
        <w:spacing w:line="360" w:lineRule="auto"/>
        <w:ind w:left="360"/>
        <w:rPr>
          <w:bCs/>
        </w:rPr>
      </w:pPr>
    </w:p>
    <w:p w14:paraId="46E55C43" w14:textId="4DC6A1CA" w:rsidR="004B1C7B" w:rsidRPr="004B1C7B" w:rsidRDefault="0013229E" w:rsidP="003D2A37">
      <w:pPr>
        <w:spacing w:line="360" w:lineRule="auto"/>
        <w:ind w:left="360" w:hanging="360"/>
        <w:rPr>
          <w:bCs/>
        </w:rPr>
      </w:pPr>
      <w:r>
        <w:rPr>
          <w:bCs/>
          <w:noProof/>
        </w:rPr>
        <w:lastRenderedPageBreak/>
        <w:drawing>
          <wp:inline distT="0" distB="0" distL="0" distR="0" wp14:anchorId="5839A211" wp14:editId="1EBB529F">
            <wp:extent cx="5486400" cy="3200400"/>
            <wp:effectExtent l="0" t="0" r="3810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915D08A" w14:textId="695D274F" w:rsidR="003E4DE2" w:rsidRPr="00517C99" w:rsidRDefault="00517C99" w:rsidP="003E7B8C">
      <w:pPr>
        <w:pStyle w:val="a4"/>
        <w:numPr>
          <w:ilvl w:val="0"/>
          <w:numId w:val="20"/>
        </w:numPr>
        <w:spacing w:line="360" w:lineRule="auto"/>
        <w:rPr>
          <w:bCs/>
          <w:i/>
          <w:iCs/>
        </w:rPr>
      </w:pPr>
      <w:r w:rsidRPr="00517C99">
        <w:rPr>
          <w:bCs/>
          <w:i/>
          <w:iCs/>
        </w:rPr>
        <w:t>Схема процесса приемки и размещения паллет на складе</w:t>
      </w:r>
      <w:r w:rsidR="00C340EB">
        <w:rPr>
          <w:bCs/>
          <w:i/>
          <w:iCs/>
        </w:rPr>
        <w:t xml:space="preserve">. </w:t>
      </w:r>
      <w:r w:rsidR="00852C73">
        <w:rPr>
          <w:bCs/>
          <w:i/>
          <w:iCs/>
        </w:rPr>
        <w:t>Источник: с</w:t>
      </w:r>
      <w:r w:rsidR="00C340EB">
        <w:rPr>
          <w:bCs/>
          <w:i/>
          <w:iCs/>
        </w:rPr>
        <w:t>оставлено автором</w:t>
      </w:r>
    </w:p>
    <w:p w14:paraId="17489FC9" w14:textId="77777777" w:rsidR="00945B83" w:rsidRDefault="00945B83" w:rsidP="003D2A37">
      <w:pPr>
        <w:spacing w:line="360" w:lineRule="auto"/>
        <w:rPr>
          <w:b/>
        </w:rPr>
      </w:pPr>
    </w:p>
    <w:p w14:paraId="64EE1A11" w14:textId="0C9DA827" w:rsidR="003E4DE2" w:rsidRDefault="003E4DE2" w:rsidP="003D2A37">
      <w:pPr>
        <w:spacing w:line="360" w:lineRule="auto"/>
        <w:rPr>
          <w:b/>
        </w:rPr>
      </w:pPr>
      <w:r w:rsidRPr="00FD6783">
        <w:rPr>
          <w:b/>
        </w:rPr>
        <w:t>В ходе отгрузки материала:</w:t>
      </w:r>
    </w:p>
    <w:p w14:paraId="1D6AF983" w14:textId="77777777" w:rsidR="003E4DE2" w:rsidRDefault="003E4DE2" w:rsidP="003D2A37">
      <w:pPr>
        <w:spacing w:line="360" w:lineRule="auto"/>
        <w:rPr>
          <w:b/>
        </w:rPr>
      </w:pPr>
    </w:p>
    <w:p w14:paraId="2BF2C951" w14:textId="77777777" w:rsidR="003E4DE2" w:rsidRPr="00257056" w:rsidRDefault="003E4DE2" w:rsidP="003E7B8C">
      <w:pPr>
        <w:pStyle w:val="a4"/>
        <w:numPr>
          <w:ilvl w:val="0"/>
          <w:numId w:val="28"/>
        </w:numPr>
        <w:spacing w:line="360" w:lineRule="auto"/>
        <w:rPr>
          <w:b/>
        </w:rPr>
      </w:pPr>
      <w:r>
        <w:rPr>
          <w:bCs/>
        </w:rPr>
        <w:t xml:space="preserve">Накладные из </w:t>
      </w:r>
      <w:r>
        <w:rPr>
          <w:bCs/>
          <w:lang w:val="en-US"/>
        </w:rPr>
        <w:t>Oracle</w:t>
      </w:r>
      <w:r w:rsidRPr="00385EAC">
        <w:rPr>
          <w:bCs/>
        </w:rPr>
        <w:t xml:space="preserve"> </w:t>
      </w:r>
      <w:r>
        <w:rPr>
          <w:bCs/>
          <w:lang w:val="en-US"/>
        </w:rPr>
        <w:t>HP</w:t>
      </w:r>
      <w:r>
        <w:rPr>
          <w:bCs/>
        </w:rPr>
        <w:t xml:space="preserve"> поступают в </w:t>
      </w:r>
      <w:r>
        <w:rPr>
          <w:bCs/>
          <w:lang w:val="en-US"/>
        </w:rPr>
        <w:t>OWMC</w:t>
      </w:r>
      <w:r>
        <w:rPr>
          <w:bCs/>
        </w:rPr>
        <w:t>;</w:t>
      </w:r>
    </w:p>
    <w:p w14:paraId="1C220125" w14:textId="4C6C2AF6" w:rsidR="003E4DE2" w:rsidRPr="003525D9" w:rsidRDefault="00DE007D" w:rsidP="003E7B8C">
      <w:pPr>
        <w:pStyle w:val="a4"/>
        <w:numPr>
          <w:ilvl w:val="0"/>
          <w:numId w:val="28"/>
        </w:numPr>
        <w:spacing w:line="360" w:lineRule="auto"/>
        <w:rPr>
          <w:b/>
        </w:rPr>
      </w:pPr>
      <w:r>
        <w:rPr>
          <w:bCs/>
        </w:rPr>
        <w:t>По</w:t>
      </w:r>
      <w:r w:rsidR="003E4DE2">
        <w:rPr>
          <w:bCs/>
        </w:rPr>
        <w:t xml:space="preserve"> спецификации заказа формируется задание для комплектовщика;</w:t>
      </w:r>
    </w:p>
    <w:p w14:paraId="5F929E50" w14:textId="77777777" w:rsidR="003E4DE2" w:rsidRPr="00A133B5" w:rsidRDefault="003E4DE2" w:rsidP="003E7B8C">
      <w:pPr>
        <w:pStyle w:val="a4"/>
        <w:numPr>
          <w:ilvl w:val="0"/>
          <w:numId w:val="28"/>
        </w:numPr>
        <w:spacing w:line="360" w:lineRule="auto"/>
        <w:rPr>
          <w:b/>
        </w:rPr>
      </w:pPr>
      <w:r>
        <w:rPr>
          <w:bCs/>
        </w:rPr>
        <w:t xml:space="preserve">Задание присылается на </w:t>
      </w:r>
      <w:proofErr w:type="spellStart"/>
      <w:r>
        <w:rPr>
          <w:bCs/>
        </w:rPr>
        <w:t>радиотерминал</w:t>
      </w:r>
      <w:proofErr w:type="spellEnd"/>
      <w:r>
        <w:rPr>
          <w:bCs/>
        </w:rPr>
        <w:t>;</w:t>
      </w:r>
    </w:p>
    <w:p w14:paraId="16D053E8" w14:textId="77777777" w:rsidR="003E4DE2" w:rsidRPr="004E6B63" w:rsidRDefault="003E4DE2" w:rsidP="003E7B8C">
      <w:pPr>
        <w:pStyle w:val="a4"/>
        <w:numPr>
          <w:ilvl w:val="0"/>
          <w:numId w:val="28"/>
        </w:numPr>
        <w:spacing w:line="360" w:lineRule="auto"/>
        <w:rPr>
          <w:b/>
        </w:rPr>
      </w:pPr>
      <w:r>
        <w:rPr>
          <w:bCs/>
        </w:rPr>
        <w:t>Водитель погрузчика выполняет задачу и отчитывается о проделанной работе;</w:t>
      </w:r>
    </w:p>
    <w:p w14:paraId="512FB3E3" w14:textId="0DEF7656" w:rsidR="003E4DE2" w:rsidRPr="00EC327F" w:rsidRDefault="003E4DE2" w:rsidP="003E7B8C">
      <w:pPr>
        <w:pStyle w:val="a4"/>
        <w:numPr>
          <w:ilvl w:val="0"/>
          <w:numId w:val="28"/>
        </w:numPr>
        <w:spacing w:line="360" w:lineRule="auto"/>
        <w:rPr>
          <w:b/>
        </w:rPr>
      </w:pPr>
      <w:r>
        <w:rPr>
          <w:bCs/>
        </w:rPr>
        <w:t>Данные о текущем состоянии склада обновляются.</w:t>
      </w:r>
    </w:p>
    <w:p w14:paraId="369B6D3A" w14:textId="77777777" w:rsidR="00EC327F" w:rsidRPr="00F604A7" w:rsidRDefault="00EC327F" w:rsidP="003D2A37">
      <w:pPr>
        <w:pStyle w:val="a4"/>
        <w:spacing w:line="360" w:lineRule="auto"/>
        <w:rPr>
          <w:b/>
        </w:rPr>
      </w:pPr>
    </w:p>
    <w:p w14:paraId="13D78665" w14:textId="62782A3E" w:rsidR="001F742A" w:rsidRDefault="009510F5" w:rsidP="0045055C">
      <w:pPr>
        <w:spacing w:line="360" w:lineRule="auto"/>
        <w:ind w:left="360"/>
        <w:rPr>
          <w:b/>
        </w:rPr>
      </w:pPr>
      <w:r>
        <w:rPr>
          <w:bCs/>
        </w:rPr>
        <w:lastRenderedPageBreak/>
        <w:t xml:space="preserve">Процесс схематически показан на рисунке </w:t>
      </w:r>
      <w:r w:rsidR="008D50D6">
        <w:rPr>
          <w:bCs/>
        </w:rPr>
        <w:t>8</w:t>
      </w:r>
      <w:r>
        <w:rPr>
          <w:bCs/>
        </w:rPr>
        <w:t>:</w:t>
      </w:r>
      <w:r w:rsidR="00EC2E5C">
        <w:rPr>
          <w:b/>
          <w:noProof/>
        </w:rPr>
        <w:drawing>
          <wp:inline distT="0" distB="0" distL="0" distR="0" wp14:anchorId="223C4C39" wp14:editId="0F892339">
            <wp:extent cx="5486400" cy="3200400"/>
            <wp:effectExtent l="0" t="0" r="1270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BE04D58" w14:textId="436FDE40" w:rsidR="00EA0A8E" w:rsidRPr="00012427" w:rsidRDefault="00EA0A8E" w:rsidP="003E7B8C">
      <w:pPr>
        <w:pStyle w:val="a4"/>
        <w:numPr>
          <w:ilvl w:val="0"/>
          <w:numId w:val="20"/>
        </w:numPr>
        <w:spacing w:line="360" w:lineRule="auto"/>
        <w:rPr>
          <w:bCs/>
          <w:i/>
          <w:iCs/>
        </w:rPr>
      </w:pPr>
      <w:r w:rsidRPr="00012427">
        <w:rPr>
          <w:bCs/>
          <w:i/>
          <w:iCs/>
        </w:rPr>
        <w:t xml:space="preserve">Схема процесса отгрузки материала. </w:t>
      </w:r>
      <w:r w:rsidR="009D32EE">
        <w:rPr>
          <w:bCs/>
          <w:i/>
          <w:iCs/>
        </w:rPr>
        <w:t>Источник: с</w:t>
      </w:r>
      <w:r w:rsidRPr="00012427">
        <w:rPr>
          <w:bCs/>
          <w:i/>
          <w:iCs/>
        </w:rPr>
        <w:t>оставлено автором</w:t>
      </w:r>
    </w:p>
    <w:p w14:paraId="23A6E603" w14:textId="77777777" w:rsidR="00EA0A8E" w:rsidRDefault="00EA0A8E" w:rsidP="003D2A37">
      <w:pPr>
        <w:spacing w:line="360" w:lineRule="auto"/>
        <w:ind w:left="360"/>
        <w:rPr>
          <w:b/>
        </w:rPr>
      </w:pPr>
    </w:p>
    <w:p w14:paraId="34193E92" w14:textId="60D55928" w:rsidR="003E4DE2" w:rsidRDefault="003E4DE2" w:rsidP="003D2A37">
      <w:pPr>
        <w:spacing w:line="360" w:lineRule="auto"/>
        <w:ind w:left="360"/>
        <w:rPr>
          <w:bCs/>
        </w:rPr>
      </w:pPr>
      <w:r>
        <w:rPr>
          <w:bCs/>
          <w:lang w:val="en-US"/>
        </w:rPr>
        <w:t>OWMC</w:t>
      </w:r>
      <w:r w:rsidRPr="00385EAC">
        <w:rPr>
          <w:bCs/>
        </w:rPr>
        <w:t xml:space="preserve"> </w:t>
      </w:r>
      <w:r>
        <w:rPr>
          <w:bCs/>
        </w:rPr>
        <w:t>в аспекте складско</w:t>
      </w:r>
      <w:r w:rsidR="00F329FD">
        <w:rPr>
          <w:bCs/>
        </w:rPr>
        <w:t>го управления</w:t>
      </w:r>
      <w:r>
        <w:rPr>
          <w:bCs/>
        </w:rPr>
        <w:t xml:space="preserve"> дает следующие весомые преимущества</w:t>
      </w:r>
      <w:r>
        <w:rPr>
          <w:rStyle w:val="a8"/>
          <w:bCs/>
        </w:rPr>
        <w:footnoteReference w:id="38"/>
      </w:r>
      <w:r>
        <w:rPr>
          <w:bCs/>
        </w:rPr>
        <w:t xml:space="preserve">: </w:t>
      </w:r>
    </w:p>
    <w:p w14:paraId="4782374A" w14:textId="77777777" w:rsidR="003E4DE2" w:rsidRDefault="003E4DE2" w:rsidP="003E7B8C">
      <w:pPr>
        <w:pStyle w:val="a4"/>
        <w:numPr>
          <w:ilvl w:val="0"/>
          <w:numId w:val="29"/>
        </w:numPr>
        <w:spacing w:line="360" w:lineRule="auto"/>
        <w:rPr>
          <w:bCs/>
        </w:rPr>
      </w:pPr>
      <w:r>
        <w:rPr>
          <w:bCs/>
        </w:rPr>
        <w:t>Сокращение издержек на содержание запасов и сокращение минимального уровня запасов по каждому материалу;</w:t>
      </w:r>
    </w:p>
    <w:p w14:paraId="698FD9F6" w14:textId="77777777" w:rsidR="003E4DE2" w:rsidRDefault="003E4DE2" w:rsidP="003E7B8C">
      <w:pPr>
        <w:pStyle w:val="a4"/>
        <w:numPr>
          <w:ilvl w:val="0"/>
          <w:numId w:val="29"/>
        </w:numPr>
        <w:spacing w:line="360" w:lineRule="auto"/>
        <w:rPr>
          <w:bCs/>
        </w:rPr>
      </w:pPr>
      <w:r>
        <w:rPr>
          <w:bCs/>
        </w:rPr>
        <w:t>Повышение производительности труда с системным направлением деятельности и отсутствие бумажной работы и ручного ввода данных;</w:t>
      </w:r>
    </w:p>
    <w:p w14:paraId="4EA9A887" w14:textId="77777777" w:rsidR="003E4DE2" w:rsidRDefault="003E4DE2" w:rsidP="003E7B8C">
      <w:pPr>
        <w:pStyle w:val="a4"/>
        <w:numPr>
          <w:ilvl w:val="0"/>
          <w:numId w:val="29"/>
        </w:numPr>
        <w:spacing w:line="360" w:lineRule="auto"/>
        <w:rPr>
          <w:bCs/>
        </w:rPr>
      </w:pPr>
      <w:r>
        <w:rPr>
          <w:bCs/>
        </w:rPr>
        <w:t>Повышение точности складской деятельности и возможности наблюдения за состоянием запасов на складе;</w:t>
      </w:r>
    </w:p>
    <w:p w14:paraId="5DB32E0A" w14:textId="77777777" w:rsidR="003E4DE2" w:rsidRDefault="003E4DE2" w:rsidP="003E7B8C">
      <w:pPr>
        <w:pStyle w:val="a4"/>
        <w:numPr>
          <w:ilvl w:val="0"/>
          <w:numId w:val="29"/>
        </w:numPr>
        <w:spacing w:line="360" w:lineRule="auto"/>
        <w:rPr>
          <w:bCs/>
        </w:rPr>
      </w:pPr>
      <w:r>
        <w:rPr>
          <w:bCs/>
        </w:rPr>
        <w:t xml:space="preserve">Снижение необходимости в больших вычислительных мощностях и излишнем количестве оборудования для работы системы, так как программа облачная; возможность применять инструменты </w:t>
      </w:r>
      <w:r>
        <w:rPr>
          <w:bCs/>
          <w:lang w:val="en-US"/>
        </w:rPr>
        <w:t>WMS</w:t>
      </w:r>
      <w:r w:rsidRPr="00385EAC">
        <w:rPr>
          <w:bCs/>
        </w:rPr>
        <w:t>-</w:t>
      </w:r>
      <w:r>
        <w:rPr>
          <w:bCs/>
        </w:rPr>
        <w:t>систем из того же облака, а не загружать их на компьютер;</w:t>
      </w:r>
    </w:p>
    <w:p w14:paraId="3F63CD48" w14:textId="52523B6A" w:rsidR="003E4DE2" w:rsidRPr="00213306" w:rsidRDefault="003E4DE2" w:rsidP="003E7B8C">
      <w:pPr>
        <w:pStyle w:val="a4"/>
        <w:numPr>
          <w:ilvl w:val="0"/>
          <w:numId w:val="29"/>
        </w:numPr>
        <w:spacing w:line="360" w:lineRule="auto"/>
        <w:rPr>
          <w:bCs/>
        </w:rPr>
      </w:pPr>
      <w:r w:rsidRPr="00213306">
        <w:rPr>
          <w:bCs/>
        </w:rPr>
        <w:t>Легко повысить уровень масштабируемости системы</w:t>
      </w:r>
      <w:r w:rsidR="00213306">
        <w:rPr>
          <w:bCs/>
        </w:rPr>
        <w:t xml:space="preserve"> в аспекте увеличения объема операций.</w:t>
      </w:r>
    </w:p>
    <w:p w14:paraId="72C71A72" w14:textId="3BD9F707" w:rsidR="003E4DE2" w:rsidRDefault="003E4DE2" w:rsidP="003B7693">
      <w:pPr>
        <w:spacing w:line="360" w:lineRule="auto"/>
      </w:pPr>
      <w:r>
        <w:t>Несмотря на существующие сильные стороны системы управления</w:t>
      </w:r>
      <w:r w:rsidR="00694751">
        <w:t xml:space="preserve"> складом</w:t>
      </w:r>
      <w:r>
        <w:t xml:space="preserve">, она имеет недостатки в рамках процесса размещения и отбора материалов. </w:t>
      </w:r>
      <w:r>
        <w:rPr>
          <w:lang w:val="en-US"/>
        </w:rPr>
        <w:t>OWMC</w:t>
      </w:r>
      <w:r w:rsidRPr="00385EAC">
        <w:t xml:space="preserve"> </w:t>
      </w:r>
      <w:r>
        <w:lastRenderedPageBreak/>
        <w:t>распределяет грузы по наличию свободных ячеек, то есть упорядоченный метод распределения материалов по ячейкам отсутствует. Это</w:t>
      </w:r>
      <w:r w:rsidR="006A37BE">
        <w:t xml:space="preserve"> приводит к тому, что с</w:t>
      </w:r>
      <w:r>
        <w:t>нижает</w:t>
      </w:r>
      <w:r w:rsidR="00CD3783">
        <w:t>ся</w:t>
      </w:r>
      <w:r>
        <w:t xml:space="preserve"> эффективность процесса комплектации</w:t>
      </w:r>
      <w:r w:rsidR="006A2C1C">
        <w:t xml:space="preserve"> вследствие того, что</w:t>
      </w:r>
      <w:r>
        <w:t xml:space="preserve"> процесс поиска и извлечения материалов из ячеек зоны хранения</w:t>
      </w:r>
      <w:r w:rsidR="00134FD0">
        <w:t xml:space="preserve"> требует</w:t>
      </w:r>
      <w:r w:rsidR="0074735C">
        <w:t xml:space="preserve"> много времени</w:t>
      </w:r>
      <w:r w:rsidR="009274F0">
        <w:t xml:space="preserve">. </w:t>
      </w:r>
      <w:r>
        <w:t xml:space="preserve">Средние временные затраты на комплектацию одного стандартного заказа в процентах представлены на рисунке </w:t>
      </w:r>
      <w:r w:rsidR="003060FA">
        <w:t>9</w:t>
      </w:r>
      <w:r>
        <w:t xml:space="preserve">: </w:t>
      </w:r>
    </w:p>
    <w:p w14:paraId="5B4E78B4" w14:textId="77777777" w:rsidR="003E4DE2" w:rsidRDefault="003E4DE2" w:rsidP="003E4DE2">
      <w:pPr>
        <w:pStyle w:val="a4"/>
        <w:spacing w:line="360" w:lineRule="auto"/>
        <w:ind w:left="426"/>
        <w:rPr>
          <w:bCs/>
        </w:rPr>
      </w:pPr>
    </w:p>
    <w:p w14:paraId="6C7983CE" w14:textId="77777777" w:rsidR="003E4DE2" w:rsidRDefault="003E4DE2" w:rsidP="003E4DE2">
      <w:pPr>
        <w:pStyle w:val="a4"/>
        <w:spacing w:line="360" w:lineRule="auto"/>
        <w:ind w:left="426"/>
        <w:jc w:val="center"/>
        <w:rPr>
          <w:bCs/>
        </w:rPr>
      </w:pPr>
      <w:r>
        <w:rPr>
          <w:bCs/>
          <w:noProof/>
        </w:rPr>
        <w:drawing>
          <wp:inline distT="0" distB="0" distL="0" distR="0" wp14:anchorId="1C5882C2" wp14:editId="0A9D15AF">
            <wp:extent cx="4495800" cy="3098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4">
                      <a:extLst>
                        <a:ext uri="{28A0092B-C50C-407E-A947-70E740481C1C}">
                          <a14:useLocalDpi xmlns:a14="http://schemas.microsoft.com/office/drawing/2010/main" val="0"/>
                        </a:ext>
                      </a:extLst>
                    </a:blip>
                    <a:stretch>
                      <a:fillRect/>
                    </a:stretch>
                  </pic:blipFill>
                  <pic:spPr>
                    <a:xfrm>
                      <a:off x="0" y="0"/>
                      <a:ext cx="4495800" cy="3098800"/>
                    </a:xfrm>
                    <a:prstGeom prst="rect">
                      <a:avLst/>
                    </a:prstGeom>
                  </pic:spPr>
                </pic:pic>
              </a:graphicData>
            </a:graphic>
          </wp:inline>
        </w:drawing>
      </w:r>
    </w:p>
    <w:p w14:paraId="0CC25DB1" w14:textId="0927D79B" w:rsidR="003E4DE2" w:rsidRPr="00B61F7E" w:rsidRDefault="003E4DE2" w:rsidP="003E7B8C">
      <w:pPr>
        <w:pStyle w:val="a4"/>
        <w:numPr>
          <w:ilvl w:val="0"/>
          <w:numId w:val="20"/>
        </w:numPr>
        <w:spacing w:line="360" w:lineRule="auto"/>
        <w:jc w:val="center"/>
        <w:rPr>
          <w:bCs/>
        </w:rPr>
      </w:pPr>
      <w:r>
        <w:rPr>
          <w:bCs/>
          <w:i/>
          <w:iCs/>
        </w:rPr>
        <w:t>Средние временные издержки на комплектацию одного заказа</w:t>
      </w:r>
      <w:r w:rsidR="00045714">
        <w:rPr>
          <w:bCs/>
          <w:i/>
          <w:iCs/>
        </w:rPr>
        <w:t>. Источник: составлено по данным от сотрудников компании</w:t>
      </w:r>
    </w:p>
    <w:p w14:paraId="1790F97D" w14:textId="77777777" w:rsidR="003E4DE2" w:rsidRDefault="003E4DE2" w:rsidP="003E4DE2">
      <w:pPr>
        <w:pStyle w:val="a4"/>
        <w:spacing w:line="360" w:lineRule="auto"/>
        <w:ind w:left="1429"/>
        <w:rPr>
          <w:bCs/>
          <w:i/>
          <w:iCs/>
        </w:rPr>
      </w:pPr>
    </w:p>
    <w:p w14:paraId="2FBFEE01" w14:textId="1B8166DE" w:rsidR="003E4DE2" w:rsidRPr="00654510" w:rsidRDefault="003E4DE2" w:rsidP="00654510">
      <w:pPr>
        <w:pStyle w:val="a4"/>
        <w:spacing w:line="360" w:lineRule="auto"/>
        <w:ind w:left="426"/>
      </w:pPr>
      <w:r w:rsidRPr="00F825DD">
        <w:t>Как видно из графика, чуть более 70% времени сборщика заказов уходит на перемещение по складу и поиск надлежащего материала. Данное обстоятельство отрицательно сказывается на доставке грузов на строящиеся объекты вовремя, усложня</w:t>
      </w:r>
      <w:r w:rsidR="003B3032">
        <w:t>ется работа</w:t>
      </w:r>
      <w:r w:rsidRPr="00F825DD">
        <w:t xml:space="preserve"> персонал</w:t>
      </w:r>
      <w:r w:rsidR="003B3032">
        <w:t>а</w:t>
      </w:r>
      <w:r w:rsidRPr="00F825DD">
        <w:t xml:space="preserve"> склада</w:t>
      </w:r>
      <w:r w:rsidR="003B3032">
        <w:t xml:space="preserve"> </w:t>
      </w:r>
      <w:r w:rsidRPr="00F825DD">
        <w:t>по со</w:t>
      </w:r>
      <w:r w:rsidR="00DE302C">
        <w:t>блюдению</w:t>
      </w:r>
      <w:r w:rsidRPr="00F825DD">
        <w:t xml:space="preserve"> установленны</w:t>
      </w:r>
      <w:r w:rsidR="00DE302C">
        <w:t>х</w:t>
      </w:r>
      <w:r w:rsidRPr="00F825DD">
        <w:t xml:space="preserve"> срок</w:t>
      </w:r>
      <w:r w:rsidR="00DE302C">
        <w:t>ов</w:t>
      </w:r>
      <w:r w:rsidRPr="00F825DD">
        <w:t xml:space="preserve">. Очевидно, </w:t>
      </w:r>
      <w:r w:rsidRPr="00654510">
        <w:t xml:space="preserve">что необходимо минимизировать время складских операций, а именно сократить длительность процесса сборки заказа. </w:t>
      </w:r>
    </w:p>
    <w:p w14:paraId="711A5BAD" w14:textId="77777777" w:rsidR="003E4DE2" w:rsidRDefault="003E4DE2" w:rsidP="004C0252">
      <w:pPr>
        <w:pStyle w:val="a4"/>
        <w:spacing w:line="360" w:lineRule="auto"/>
        <w:ind w:left="426"/>
        <w:rPr>
          <w:bCs/>
        </w:rPr>
      </w:pPr>
    </w:p>
    <w:p w14:paraId="1B3BE859" w14:textId="77777777" w:rsidR="003E4DE2" w:rsidRDefault="003E4DE2" w:rsidP="004C0252">
      <w:pPr>
        <w:pStyle w:val="a4"/>
        <w:spacing w:line="360" w:lineRule="auto"/>
        <w:ind w:left="426"/>
        <w:rPr>
          <w:b/>
        </w:rPr>
      </w:pPr>
      <w:r>
        <w:rPr>
          <w:b/>
        </w:rPr>
        <w:t>Процесс доставки грузов на строящиеся объекты</w:t>
      </w:r>
    </w:p>
    <w:p w14:paraId="644D5268" w14:textId="0B099A1B" w:rsidR="003E4DE2" w:rsidRDefault="003E4DE2" w:rsidP="002702D7">
      <w:pPr>
        <w:spacing w:line="360" w:lineRule="auto"/>
        <w:ind w:firstLine="426"/>
        <w:rPr>
          <w:bCs/>
        </w:rPr>
      </w:pPr>
      <w:r w:rsidRPr="00A1422F">
        <w:rPr>
          <w:bCs/>
        </w:rPr>
        <w:t xml:space="preserve">Так как </w:t>
      </w:r>
      <w:r>
        <w:rPr>
          <w:bCs/>
        </w:rPr>
        <w:t>«ЛенСпецСму» не имеет своего грузового транспорта</w:t>
      </w:r>
      <w:r w:rsidR="00506350">
        <w:rPr>
          <w:bCs/>
        </w:rPr>
        <w:t xml:space="preserve"> с целью</w:t>
      </w:r>
      <w:r>
        <w:rPr>
          <w:bCs/>
        </w:rPr>
        <w:t xml:space="preserve"> снижения постоянных и переменных затрат, то, по словам руководителя ОТиЗ, компания имеет договор с грузоперевозчиком «</w:t>
      </w:r>
      <w:proofErr w:type="spellStart"/>
      <w:r>
        <w:rPr>
          <w:bCs/>
        </w:rPr>
        <w:t>ТранкомС</w:t>
      </w:r>
      <w:proofErr w:type="spellEnd"/>
      <w:r>
        <w:rPr>
          <w:bCs/>
        </w:rPr>
        <w:t>», так как эта компания давно существует на рынке, а ее сотрудники за счет опыта умеют выбирать оптимальные и безопасные в вопросах сохранности грузов маршруты, сокращая издержки свои и издержки заказчиков. Исходя из эт</w:t>
      </w:r>
      <w:r w:rsidR="00D218FC">
        <w:rPr>
          <w:bCs/>
        </w:rPr>
        <w:t>ого</w:t>
      </w:r>
      <w:r>
        <w:rPr>
          <w:bCs/>
        </w:rPr>
        <w:t xml:space="preserve">, проблемы неоптимальных </w:t>
      </w:r>
      <w:r w:rsidR="00BE1464">
        <w:rPr>
          <w:bCs/>
        </w:rPr>
        <w:t>маршрутов</w:t>
      </w:r>
      <w:r>
        <w:rPr>
          <w:bCs/>
        </w:rPr>
        <w:t xml:space="preserve"> и уровня безопасности перевозок </w:t>
      </w:r>
      <w:r>
        <w:rPr>
          <w:bCs/>
        </w:rPr>
        <w:lastRenderedPageBreak/>
        <w:t xml:space="preserve">перед «ЛенСпецСму» на данный момент не стоит. Однако, в аспекте доставки строительных материалов основная проблема вытекает из главного недостатка складской деятельности в компании: потери большого количества времени в ходе сборки заказа. Это приводит к опозданиям отправки транспорта на стройки, что закономерно приводит к лишнему простою грузовых машин перевозчика, усложняет ему задачу по доставке грузов вовремя, а также создает проблемы в аспекте сокращения свободного транспорта, так как выделенные машины задерживаются из-за складских операций, то есть у перевозчика </w:t>
      </w:r>
      <w:r w:rsidR="00345AA9">
        <w:rPr>
          <w:bCs/>
        </w:rPr>
        <w:t>ухудшается использование</w:t>
      </w:r>
      <w:r>
        <w:rPr>
          <w:bCs/>
        </w:rPr>
        <w:t xml:space="preserve"> транспортны</w:t>
      </w:r>
      <w:r w:rsidR="00345AA9">
        <w:rPr>
          <w:bCs/>
        </w:rPr>
        <w:t>х</w:t>
      </w:r>
      <w:r>
        <w:rPr>
          <w:bCs/>
        </w:rPr>
        <w:t xml:space="preserve"> мощност</w:t>
      </w:r>
      <w:r w:rsidR="00345AA9">
        <w:rPr>
          <w:bCs/>
        </w:rPr>
        <w:t>ей</w:t>
      </w:r>
      <w:r>
        <w:rPr>
          <w:bCs/>
        </w:rPr>
        <w:t>. Это может привести к тому, что «</w:t>
      </w:r>
      <w:proofErr w:type="spellStart"/>
      <w:r>
        <w:rPr>
          <w:bCs/>
        </w:rPr>
        <w:t>ТранкомС</w:t>
      </w:r>
      <w:proofErr w:type="spellEnd"/>
      <w:r>
        <w:rPr>
          <w:bCs/>
        </w:rPr>
        <w:t>» может с высокой вероятностью отказаться от дальнейшего сотрудничества с «ЛенСпецСму» ради избежания лишних издержек, что для последней создаст проблему поиска нового грузоперевозчика с оптимальными тарифами, построением маршрутов и надлежащей безопасностью доставляемых грузов.</w:t>
      </w:r>
    </w:p>
    <w:p w14:paraId="055F42D7" w14:textId="77777777" w:rsidR="003E4DE2" w:rsidRDefault="003E4DE2" w:rsidP="00B570E6">
      <w:pPr>
        <w:spacing w:line="360" w:lineRule="auto"/>
        <w:ind w:firstLine="426"/>
        <w:rPr>
          <w:bCs/>
        </w:rPr>
      </w:pPr>
    </w:p>
    <w:p w14:paraId="6D892492" w14:textId="77777777" w:rsidR="00A17461" w:rsidRDefault="00A17461" w:rsidP="00A17461">
      <w:pPr>
        <w:pStyle w:val="2"/>
        <w:ind w:firstLine="142"/>
      </w:pPr>
      <w:bookmarkStart w:id="12" w:name="_Toc73376365"/>
      <w:r w:rsidRPr="00A116D6">
        <w:t>Выводы</w:t>
      </w:r>
      <w:bookmarkEnd w:id="12"/>
    </w:p>
    <w:p w14:paraId="2B940F10" w14:textId="77777777" w:rsidR="00E44DD9" w:rsidRPr="00946FAD" w:rsidRDefault="00E44DD9" w:rsidP="00A17461">
      <w:pPr>
        <w:pStyle w:val="7888888"/>
        <w:ind w:firstLine="0"/>
      </w:pPr>
    </w:p>
    <w:p w14:paraId="6F990E43" w14:textId="5A90D084" w:rsidR="003E4DE2" w:rsidRDefault="003E4DE2" w:rsidP="00B570E6">
      <w:pPr>
        <w:spacing w:line="360" w:lineRule="auto"/>
        <w:rPr>
          <w:bCs/>
        </w:rPr>
      </w:pPr>
      <w:r>
        <w:rPr>
          <w:bCs/>
        </w:rPr>
        <w:t xml:space="preserve">ГК «Эталон» </w:t>
      </w:r>
      <w:r>
        <w:rPr>
          <w:bCs/>
        </w:rPr>
        <w:softHyphen/>
        <w:t>– один из устойчивых лидеров на петербургском рынке недвижимости, который уже несколько лет подряд ставит рекорды по операционным показателям. Доля компании</w:t>
      </w:r>
      <w:r w:rsidR="0043684C">
        <w:rPr>
          <w:bCs/>
        </w:rPr>
        <w:t xml:space="preserve"> на рынке</w:t>
      </w:r>
      <w:r>
        <w:rPr>
          <w:bCs/>
        </w:rPr>
        <w:t xml:space="preserve"> составляет по последним данным около </w:t>
      </w:r>
      <w:r w:rsidR="008A1DC9">
        <w:rPr>
          <w:bCs/>
        </w:rPr>
        <w:t>6,76</w:t>
      </w:r>
      <w:r>
        <w:rPr>
          <w:bCs/>
        </w:rPr>
        <w:t>%. Компания в</w:t>
      </w:r>
      <w:r w:rsidR="00360356">
        <w:rPr>
          <w:bCs/>
        </w:rPr>
        <w:t xml:space="preserve">озвела и сдала 52 объекта </w:t>
      </w:r>
      <w:r>
        <w:rPr>
          <w:bCs/>
        </w:rPr>
        <w:t>за 34 года существования</w:t>
      </w:r>
      <w:r w:rsidR="00EE408E">
        <w:rPr>
          <w:bCs/>
        </w:rPr>
        <w:t xml:space="preserve">, постоянно показывает уверенные финансовые показатели и рост </w:t>
      </w:r>
      <w:r w:rsidR="001E1C59">
        <w:rPr>
          <w:bCs/>
        </w:rPr>
        <w:t xml:space="preserve">показателей </w:t>
      </w:r>
      <w:r w:rsidR="00EE408E">
        <w:rPr>
          <w:bCs/>
        </w:rPr>
        <w:t>операционных</w:t>
      </w:r>
      <w:r w:rsidR="008C7860">
        <w:rPr>
          <w:bCs/>
        </w:rPr>
        <w:t>. Н</w:t>
      </w:r>
      <w:r w:rsidR="008F6701">
        <w:rPr>
          <w:bCs/>
        </w:rPr>
        <w:t>а деятельность компании в отрасли оказывают многие</w:t>
      </w:r>
      <w:r w:rsidR="006A3CBE">
        <w:rPr>
          <w:bCs/>
        </w:rPr>
        <w:t xml:space="preserve"> </w:t>
      </w:r>
      <w:r w:rsidR="00B431A0">
        <w:rPr>
          <w:bCs/>
        </w:rPr>
        <w:t>законодательные</w:t>
      </w:r>
      <w:r w:rsidR="008F6701">
        <w:rPr>
          <w:bCs/>
        </w:rPr>
        <w:t xml:space="preserve"> (многочисленные документы</w:t>
      </w:r>
      <w:r w:rsidR="00CF21F7">
        <w:rPr>
          <w:bCs/>
        </w:rPr>
        <w:t xml:space="preserve"> и стандарты</w:t>
      </w:r>
      <w:r w:rsidR="008F6701">
        <w:rPr>
          <w:bCs/>
        </w:rPr>
        <w:t xml:space="preserve"> на строительство </w:t>
      </w:r>
      <w:r w:rsidR="00FC57B7">
        <w:rPr>
          <w:bCs/>
        </w:rPr>
        <w:t>и сложные процессы приемки) и экономические аспекты</w:t>
      </w:r>
      <w:r w:rsidR="00263BF4">
        <w:rPr>
          <w:bCs/>
        </w:rPr>
        <w:t xml:space="preserve"> в целом в России</w:t>
      </w:r>
      <w:r w:rsidR="006D0A5A">
        <w:rPr>
          <w:bCs/>
        </w:rPr>
        <w:t xml:space="preserve"> (</w:t>
      </w:r>
      <w:r w:rsidR="009E59B3">
        <w:rPr>
          <w:bCs/>
        </w:rPr>
        <w:t>состояние экономики, размер ключевой ставки,</w:t>
      </w:r>
      <w:r w:rsidR="00225F22">
        <w:rPr>
          <w:bCs/>
        </w:rPr>
        <w:t xml:space="preserve"> уровень безработицы</w:t>
      </w:r>
      <w:r w:rsidR="009E59B3">
        <w:rPr>
          <w:bCs/>
        </w:rPr>
        <w:t xml:space="preserve">, инфляция и </w:t>
      </w:r>
      <w:r w:rsidR="00E13039">
        <w:rPr>
          <w:bCs/>
        </w:rPr>
        <w:t>т.д.</w:t>
      </w:r>
      <w:r w:rsidR="009E59B3">
        <w:rPr>
          <w:bCs/>
        </w:rPr>
        <w:t>), технические</w:t>
      </w:r>
      <w:r w:rsidR="00D51B9F">
        <w:rPr>
          <w:bCs/>
        </w:rPr>
        <w:t xml:space="preserve"> </w:t>
      </w:r>
      <w:r w:rsidR="00084A02">
        <w:rPr>
          <w:bCs/>
        </w:rPr>
        <w:t xml:space="preserve">(цифровизация отрасли) </w:t>
      </w:r>
      <w:r w:rsidR="009E59B3">
        <w:rPr>
          <w:bCs/>
        </w:rPr>
        <w:t>и социальные</w:t>
      </w:r>
      <w:r>
        <w:rPr>
          <w:bCs/>
        </w:rPr>
        <w:t>.</w:t>
      </w:r>
      <w:r w:rsidR="00821109">
        <w:rPr>
          <w:bCs/>
        </w:rPr>
        <w:t xml:space="preserve"> Исходя из анализа российского девелоперского рынка, упрощения существования игрокам ждать не стоит из-за законодательных и экономических факторов</w:t>
      </w:r>
      <w:r w:rsidR="00B431A0">
        <w:rPr>
          <w:bCs/>
        </w:rPr>
        <w:t xml:space="preserve">. </w:t>
      </w:r>
      <w:r w:rsidR="00932C11">
        <w:rPr>
          <w:bCs/>
        </w:rPr>
        <w:t xml:space="preserve">На рынке Санкт-Петербурга </w:t>
      </w:r>
      <w:r w:rsidR="00BA0146">
        <w:rPr>
          <w:bCs/>
        </w:rPr>
        <w:t>влияние оказывают похожие факторы, только к ним еще добавляются факторы транспортной доступности</w:t>
      </w:r>
      <w:r w:rsidR="000C4C99">
        <w:rPr>
          <w:bCs/>
        </w:rPr>
        <w:t>, инфраструктуры</w:t>
      </w:r>
      <w:r w:rsidR="00BA0146">
        <w:rPr>
          <w:bCs/>
        </w:rPr>
        <w:t xml:space="preserve"> и свободных мест для застройки</w:t>
      </w:r>
      <w:r>
        <w:rPr>
          <w:bCs/>
        </w:rPr>
        <w:t>.</w:t>
      </w:r>
      <w:r w:rsidR="00A343C7">
        <w:rPr>
          <w:bCs/>
        </w:rPr>
        <w:t xml:space="preserve"> Рынок Петербурга так же не дает расслабиться игрокам из-за экономических и законодательных факторов, а также из-за</w:t>
      </w:r>
      <w:r w:rsidR="000130B7">
        <w:rPr>
          <w:bCs/>
        </w:rPr>
        <w:t xml:space="preserve"> роста смертности. </w:t>
      </w:r>
      <w:r w:rsidR="009D1CBB">
        <w:rPr>
          <w:bCs/>
        </w:rPr>
        <w:t xml:space="preserve">Говоря о складской деятельности «УПТК ЛенСпецСму», необходимо </w:t>
      </w:r>
      <w:r w:rsidR="000534DE">
        <w:rPr>
          <w:bCs/>
        </w:rPr>
        <w:t>отметить проблемы с неупорядоченным размещением материалов на складе</w:t>
      </w:r>
      <w:r w:rsidR="00C40C7A">
        <w:rPr>
          <w:bCs/>
        </w:rPr>
        <w:t xml:space="preserve">, что является </w:t>
      </w:r>
      <w:r w:rsidR="00015CA6">
        <w:rPr>
          <w:bCs/>
        </w:rPr>
        <w:t xml:space="preserve">причиной излишних экономических и </w:t>
      </w:r>
      <w:r w:rsidR="00343254">
        <w:rPr>
          <w:bCs/>
        </w:rPr>
        <w:t>временных издержек.</w:t>
      </w:r>
      <w:r w:rsidR="009D1CBB">
        <w:rPr>
          <w:bCs/>
        </w:rPr>
        <w:t xml:space="preserve"> </w:t>
      </w:r>
    </w:p>
    <w:p w14:paraId="5DC51CA5" w14:textId="77777777" w:rsidR="003E4DE2" w:rsidRDefault="003E4DE2" w:rsidP="00B570E6">
      <w:pPr>
        <w:spacing w:line="360" w:lineRule="auto"/>
        <w:rPr>
          <w:bCs/>
        </w:rPr>
      </w:pPr>
    </w:p>
    <w:p w14:paraId="48CA092A" w14:textId="77777777" w:rsidR="003E4DE2" w:rsidRDefault="003E4DE2" w:rsidP="003E4DE2">
      <w:pPr>
        <w:spacing w:line="360" w:lineRule="auto"/>
        <w:ind w:left="360"/>
        <w:rPr>
          <w:bCs/>
        </w:rPr>
      </w:pPr>
    </w:p>
    <w:p w14:paraId="349C959D" w14:textId="77777777" w:rsidR="003E4DE2" w:rsidRDefault="003E4DE2" w:rsidP="00FB441F">
      <w:pPr>
        <w:rPr>
          <w:b/>
          <w:bCs/>
          <w:sz w:val="28"/>
          <w:szCs w:val="28"/>
        </w:rPr>
      </w:pPr>
    </w:p>
    <w:p w14:paraId="6D922E58" w14:textId="56FA93A8" w:rsidR="003E4DE2" w:rsidRDefault="003E4DE2" w:rsidP="00FB441F">
      <w:pPr>
        <w:rPr>
          <w:b/>
          <w:bCs/>
          <w:sz w:val="28"/>
          <w:szCs w:val="28"/>
        </w:rPr>
      </w:pPr>
    </w:p>
    <w:p w14:paraId="65FF6C72" w14:textId="77777777" w:rsidR="006C045B" w:rsidRDefault="006C045B" w:rsidP="00FB441F">
      <w:pPr>
        <w:rPr>
          <w:b/>
          <w:bCs/>
          <w:sz w:val="28"/>
          <w:szCs w:val="28"/>
        </w:rPr>
      </w:pPr>
    </w:p>
    <w:p w14:paraId="6D4057F7" w14:textId="445D1ED3" w:rsidR="00FB441F" w:rsidRPr="00A713DF" w:rsidRDefault="00DA1163" w:rsidP="00E1196B">
      <w:pPr>
        <w:pStyle w:val="1"/>
      </w:pPr>
      <w:bookmarkStart w:id="13" w:name="_Toc73376366"/>
      <w:r>
        <w:t xml:space="preserve">Глава 2. </w:t>
      </w:r>
      <w:r w:rsidR="00FB441F">
        <w:t>Методы совершенствования управления на складах и при поставке материалов</w:t>
      </w:r>
      <w:bookmarkEnd w:id="13"/>
    </w:p>
    <w:p w14:paraId="587B8515" w14:textId="77777777" w:rsidR="00FB441F" w:rsidRDefault="00FB441F" w:rsidP="00E1196B">
      <w:pPr>
        <w:rPr>
          <w:b/>
          <w:bCs/>
          <w:sz w:val="28"/>
          <w:szCs w:val="28"/>
        </w:rPr>
      </w:pPr>
    </w:p>
    <w:p w14:paraId="15AD5544" w14:textId="3D25FDCE" w:rsidR="00FB441F" w:rsidRDefault="00FB441F" w:rsidP="00BC4833">
      <w:pPr>
        <w:spacing w:line="360" w:lineRule="auto"/>
      </w:pPr>
      <w:r>
        <w:t>В настоящей главе данной работы рассматривается современные методы управления складами, а также исследуется специализированная литература по решению обнаруженных в 1 главе недостатков организации складской логистики в компании «ЛенСпецСму»</w:t>
      </w:r>
      <w:r w:rsidR="00EB4CD4">
        <w:t xml:space="preserve">. </w:t>
      </w:r>
      <w:r>
        <w:t>Проводится сравнение исследуемых практик с целью выбора методов, подходящих для складского управления изучаемой компании.</w:t>
      </w:r>
    </w:p>
    <w:p w14:paraId="35ACD4FD" w14:textId="77777777" w:rsidR="00FB441F" w:rsidRDefault="00FB441F" w:rsidP="00E1196B"/>
    <w:p w14:paraId="4273CC18" w14:textId="0E720318" w:rsidR="00FB441F" w:rsidRPr="00F00A3A" w:rsidRDefault="00F00A3A" w:rsidP="005B0C46">
      <w:pPr>
        <w:pStyle w:val="2"/>
        <w:numPr>
          <w:ilvl w:val="0"/>
          <w:numId w:val="41"/>
        </w:numPr>
      </w:pPr>
      <w:r>
        <w:t xml:space="preserve"> </w:t>
      </w:r>
      <w:bookmarkStart w:id="14" w:name="_Toc73376367"/>
      <w:r w:rsidR="00FB441F" w:rsidRPr="00F00A3A">
        <w:t>Роль склада в работе УПТК «ЛенСпецСму»</w:t>
      </w:r>
      <w:bookmarkEnd w:id="14"/>
    </w:p>
    <w:p w14:paraId="6F699AEB" w14:textId="77777777" w:rsidR="00FB441F" w:rsidRDefault="00FB441F" w:rsidP="00E1196B">
      <w:pPr>
        <w:rPr>
          <w:b/>
          <w:bCs/>
        </w:rPr>
      </w:pPr>
    </w:p>
    <w:p w14:paraId="3710A9CF" w14:textId="210AF532" w:rsidR="00B02B78" w:rsidRDefault="00FB441F" w:rsidP="004213D1">
      <w:pPr>
        <w:spacing w:line="360" w:lineRule="auto"/>
      </w:pPr>
      <w:r>
        <w:t xml:space="preserve">В настоящее время складская деятельность в </w:t>
      </w:r>
      <w:r w:rsidR="005C1DFA">
        <w:t xml:space="preserve">строительных </w:t>
      </w:r>
      <w:r>
        <w:t>компани</w:t>
      </w:r>
      <w:r w:rsidR="005C1DFA">
        <w:t>ях позволяет</w:t>
      </w:r>
      <w:r>
        <w:t xml:space="preserve"> решать следующие задачи</w:t>
      </w:r>
      <w:r>
        <w:rPr>
          <w:rStyle w:val="a8"/>
        </w:rPr>
        <w:footnoteReference w:id="39"/>
      </w:r>
      <w:r>
        <w:t xml:space="preserve">: </w:t>
      </w:r>
    </w:p>
    <w:p w14:paraId="79084E2F" w14:textId="77777777" w:rsidR="00FB441F" w:rsidRDefault="00FB441F" w:rsidP="004213D1">
      <w:pPr>
        <w:spacing w:line="360" w:lineRule="auto"/>
      </w:pPr>
    </w:p>
    <w:p w14:paraId="4EAC4DB8" w14:textId="77777777" w:rsidR="00FB441F" w:rsidRDefault="00FB441F" w:rsidP="004213D1">
      <w:pPr>
        <w:pStyle w:val="a4"/>
        <w:numPr>
          <w:ilvl w:val="0"/>
          <w:numId w:val="6"/>
        </w:numPr>
        <w:spacing w:line="360" w:lineRule="auto"/>
      </w:pPr>
      <w:r>
        <w:t>Увеличение номенклатуры предлагаемых подрядчикам строительных материалов;</w:t>
      </w:r>
    </w:p>
    <w:p w14:paraId="432E745E" w14:textId="77777777" w:rsidR="00FB441F" w:rsidRDefault="00FB441F" w:rsidP="004213D1">
      <w:pPr>
        <w:pStyle w:val="a4"/>
        <w:numPr>
          <w:ilvl w:val="0"/>
          <w:numId w:val="6"/>
        </w:numPr>
        <w:spacing w:line="360" w:lineRule="auto"/>
      </w:pPr>
      <w:r>
        <w:t>Повышение эффекта экономии на масштабе;</w:t>
      </w:r>
    </w:p>
    <w:p w14:paraId="683322E5" w14:textId="77777777" w:rsidR="00FB441F" w:rsidRDefault="00FB441F" w:rsidP="004213D1">
      <w:pPr>
        <w:pStyle w:val="a4"/>
        <w:numPr>
          <w:ilvl w:val="0"/>
          <w:numId w:val="6"/>
        </w:numPr>
        <w:spacing w:line="360" w:lineRule="auto"/>
      </w:pPr>
      <w:r>
        <w:t>Повышение централизации компании в рамках ГК в качестве поставщика строительных подрядчикам;</w:t>
      </w:r>
    </w:p>
    <w:p w14:paraId="0CCEA8D9" w14:textId="77777777" w:rsidR="00FB441F" w:rsidRDefault="00FB441F" w:rsidP="004213D1">
      <w:pPr>
        <w:pStyle w:val="a4"/>
        <w:numPr>
          <w:ilvl w:val="0"/>
          <w:numId w:val="6"/>
        </w:numPr>
        <w:spacing w:line="360" w:lineRule="auto"/>
      </w:pPr>
      <w:r>
        <w:t>Поддержание резервных запасов на случай непредвиденных обстоятельств, которые часто происходят в строительной отрасли;</w:t>
      </w:r>
    </w:p>
    <w:p w14:paraId="75D541B7" w14:textId="06D0CE51" w:rsidR="007D7DC5" w:rsidRDefault="00FB441F" w:rsidP="004213D1">
      <w:pPr>
        <w:pStyle w:val="a4"/>
        <w:numPr>
          <w:ilvl w:val="0"/>
          <w:numId w:val="6"/>
        </w:numPr>
        <w:spacing w:line="360" w:lineRule="auto"/>
      </w:pPr>
      <w:r>
        <w:t>Увеличить предложение услуг по предпродажной подготовке товаров</w:t>
      </w:r>
      <w:r w:rsidR="004213D1">
        <w:t>.</w:t>
      </w:r>
    </w:p>
    <w:p w14:paraId="6D31718F" w14:textId="37D87B2F" w:rsidR="007D7DC5" w:rsidRDefault="007D7DC5" w:rsidP="005E2037">
      <w:pPr>
        <w:pStyle w:val="2"/>
        <w:ind w:left="142"/>
      </w:pPr>
    </w:p>
    <w:p w14:paraId="06FA7E1D" w14:textId="52C4CF50" w:rsidR="00842FB0" w:rsidRDefault="00842FB0" w:rsidP="00842FB0"/>
    <w:p w14:paraId="6352136A" w14:textId="5EBFC42A" w:rsidR="00842FB0" w:rsidRDefault="00842FB0" w:rsidP="00842FB0"/>
    <w:p w14:paraId="7DD5665B" w14:textId="7EC4AEDC" w:rsidR="00842FB0" w:rsidRDefault="00842FB0" w:rsidP="00842FB0"/>
    <w:p w14:paraId="5A752D39" w14:textId="5C54D4EC" w:rsidR="00842FB0" w:rsidRDefault="00842FB0" w:rsidP="00842FB0"/>
    <w:p w14:paraId="3D794D2F" w14:textId="7192C9AE" w:rsidR="00842FB0" w:rsidRDefault="00842FB0" w:rsidP="00842FB0"/>
    <w:p w14:paraId="27500E99" w14:textId="454CDD1F" w:rsidR="00842FB0" w:rsidRDefault="00842FB0" w:rsidP="00842FB0"/>
    <w:p w14:paraId="30CBCA6D" w14:textId="15217B1C" w:rsidR="00842FB0" w:rsidRDefault="00842FB0" w:rsidP="00842FB0"/>
    <w:p w14:paraId="407CADE6" w14:textId="0A282A66" w:rsidR="00842FB0" w:rsidRDefault="00842FB0" w:rsidP="00842FB0"/>
    <w:p w14:paraId="41EF365D" w14:textId="1105672E" w:rsidR="00842FB0" w:rsidRDefault="00842FB0" w:rsidP="00842FB0"/>
    <w:p w14:paraId="1753F793" w14:textId="77777777" w:rsidR="00842FB0" w:rsidRPr="00842FB0" w:rsidRDefault="00842FB0" w:rsidP="00842FB0"/>
    <w:p w14:paraId="2A4B57E4" w14:textId="277783A5" w:rsidR="002C4D92" w:rsidRDefault="002C4D92" w:rsidP="002C4D92"/>
    <w:p w14:paraId="2F02252A" w14:textId="77777777" w:rsidR="002C4D92" w:rsidRPr="002C4D92" w:rsidRDefault="002C4D92" w:rsidP="002C4D92"/>
    <w:p w14:paraId="0947A023" w14:textId="3C00D46F" w:rsidR="00FB441F" w:rsidRDefault="00E835A2" w:rsidP="005B0C46">
      <w:pPr>
        <w:pStyle w:val="2"/>
        <w:numPr>
          <w:ilvl w:val="0"/>
          <w:numId w:val="41"/>
        </w:numPr>
      </w:pPr>
      <w:r>
        <w:lastRenderedPageBreak/>
        <w:t xml:space="preserve"> </w:t>
      </w:r>
      <w:bookmarkStart w:id="15" w:name="_Toc73376368"/>
      <w:r w:rsidR="00FB441F" w:rsidRPr="005839EE">
        <w:t>Этапы складского технологического процесса</w:t>
      </w:r>
      <w:bookmarkEnd w:id="15"/>
      <w:r w:rsidR="00FB441F">
        <w:t xml:space="preserve"> </w:t>
      </w:r>
    </w:p>
    <w:p w14:paraId="1BD7279F" w14:textId="77777777" w:rsidR="00FB441F" w:rsidRDefault="00FB441F" w:rsidP="00FB441F">
      <w:pPr>
        <w:pStyle w:val="a4"/>
        <w:ind w:left="-142"/>
        <w:rPr>
          <w:b/>
          <w:bCs/>
        </w:rPr>
      </w:pPr>
    </w:p>
    <w:p w14:paraId="23840B2E" w14:textId="1BADB396" w:rsidR="00794699" w:rsidRPr="004E4046" w:rsidRDefault="00FB441F" w:rsidP="00794699">
      <w:pPr>
        <w:spacing w:line="360" w:lineRule="auto"/>
      </w:pPr>
      <w:r>
        <w:t>Операции складского процесса в строительном бизнесе обычно делят на 3 группы</w:t>
      </w:r>
      <w:r>
        <w:rPr>
          <w:rStyle w:val="a8"/>
        </w:rPr>
        <w:footnoteReference w:id="40"/>
      </w:r>
      <w:r w:rsidR="00013482">
        <w:t>, которые упоминались в 1 главе данной работы</w:t>
      </w:r>
      <w:r w:rsidR="00D035B0">
        <w:t xml:space="preserve"> касательно функций системы </w:t>
      </w:r>
      <w:r w:rsidR="00D035B0">
        <w:rPr>
          <w:lang w:val="en-US"/>
        </w:rPr>
        <w:t>OWMC</w:t>
      </w:r>
      <w:r w:rsidR="00D035B0" w:rsidRPr="004E4046">
        <w:t>.</w:t>
      </w:r>
    </w:p>
    <w:p w14:paraId="72A6AF9F" w14:textId="676EFC31" w:rsidR="00FB441F" w:rsidRPr="00E82C5B" w:rsidRDefault="00FB441F" w:rsidP="00F56581">
      <w:pPr>
        <w:spacing w:line="360" w:lineRule="auto"/>
        <w:ind w:left="-142"/>
      </w:pPr>
      <w:r>
        <w:t xml:space="preserve">Данная работа будет направлена </w:t>
      </w:r>
      <w:r w:rsidR="005826E5">
        <w:t xml:space="preserve">именно </w:t>
      </w:r>
      <w:r>
        <w:t>на совершенствование процесса размещения товаров на хранение</w:t>
      </w:r>
      <w:r w:rsidR="00BB2EC5">
        <w:t xml:space="preserve"> и </w:t>
      </w:r>
      <w:r>
        <w:t>для нахождения ответа на выявленные в 1 главе работы недостатки.</w:t>
      </w:r>
      <w:r w:rsidR="00BB3BF7">
        <w:t xml:space="preserve"> </w:t>
      </w:r>
      <w:r>
        <w:t>Новый способ размещения материалов на хранение приведет к необходимости изменить систему идентификации грузов, а также поспособствует улучшению процессов сборки заказов. Далее будут рассматриваться методы оптимизации размещения материалов на хранение</w:t>
      </w:r>
      <w:r w:rsidR="00774D4D">
        <w:t xml:space="preserve">, а также </w:t>
      </w:r>
      <w:r w:rsidR="008202C7">
        <w:t>процесса формирования заказа.</w:t>
      </w:r>
      <w:r w:rsidR="00AD0F7F">
        <w:t xml:space="preserve"> </w:t>
      </w:r>
      <w:r w:rsidR="00C326D0">
        <w:t xml:space="preserve">Данные процессы </w:t>
      </w:r>
      <w:r w:rsidR="00705CBF">
        <w:t xml:space="preserve">выбраны </w:t>
      </w:r>
      <w:r w:rsidR="00C326D0">
        <w:t>потому, что</w:t>
      </w:r>
      <w:r w:rsidR="00B078FC">
        <w:t xml:space="preserve">, по мнению сотрудников склада компании </w:t>
      </w:r>
      <w:r w:rsidR="006879B4">
        <w:t xml:space="preserve">«ЛенСпецСму», </w:t>
      </w:r>
      <w:r w:rsidR="00CB0E58">
        <w:t>эти стадии игра</w:t>
      </w:r>
      <w:r w:rsidR="005E72C8">
        <w:t>ю</w:t>
      </w:r>
      <w:r w:rsidR="00CB0E58">
        <w:t xml:space="preserve">т наиболее важную роль в складской деятельности. </w:t>
      </w:r>
      <w:r w:rsidR="00F052B2">
        <w:t xml:space="preserve">Это объясняется тем, что </w:t>
      </w:r>
      <w:r w:rsidR="00453A6F">
        <w:t>заказов на складе формируется достаточно большое количество, а сами строительные материалы часто имеют нестандартные размеры и формы, а потому вопрос оптимального размещения их на хранение стоит остро.</w:t>
      </w:r>
    </w:p>
    <w:p w14:paraId="7FAC4FA8" w14:textId="6134CC92" w:rsidR="00FB441F" w:rsidRDefault="00D46998" w:rsidP="005B0C46">
      <w:pPr>
        <w:pStyle w:val="2"/>
        <w:numPr>
          <w:ilvl w:val="0"/>
          <w:numId w:val="41"/>
        </w:numPr>
      </w:pPr>
      <w:r>
        <w:t xml:space="preserve"> </w:t>
      </w:r>
      <w:bookmarkStart w:id="16" w:name="_Toc73376369"/>
      <w:r w:rsidR="00FB441F" w:rsidRPr="00E82C5B">
        <w:t xml:space="preserve">Методы оптимизации </w:t>
      </w:r>
      <w:bookmarkStart w:id="17" w:name="_Hlk72413811"/>
      <w:r w:rsidR="00FB441F" w:rsidRPr="00E82C5B">
        <w:t>размещения материалов на хранение</w:t>
      </w:r>
      <w:bookmarkEnd w:id="16"/>
      <w:bookmarkEnd w:id="17"/>
    </w:p>
    <w:p w14:paraId="1078EBA0" w14:textId="77777777" w:rsidR="00FB441F" w:rsidRDefault="00FB441F" w:rsidP="00FB441F">
      <w:pPr>
        <w:ind w:left="-142"/>
        <w:rPr>
          <w:b/>
          <w:bCs/>
        </w:rPr>
      </w:pPr>
    </w:p>
    <w:p w14:paraId="09F41BE4" w14:textId="2368FDD3" w:rsidR="00FB441F" w:rsidRDefault="00831D49" w:rsidP="002D1E3D">
      <w:pPr>
        <w:spacing w:line="360" w:lineRule="auto"/>
        <w:ind w:left="-142"/>
      </w:pPr>
      <w:r>
        <w:t xml:space="preserve">Перед тем, как описывать методы оптимизации размещения материалов на хранение и процесса формирования заказа, </w:t>
      </w:r>
      <w:r w:rsidR="00524749">
        <w:t xml:space="preserve">нужно отметить, что </w:t>
      </w:r>
      <w:r w:rsidR="00FB441F">
        <w:rPr>
          <w:lang w:val="en-US"/>
        </w:rPr>
        <w:t>SKU</w:t>
      </w:r>
      <w:r w:rsidR="00FB441F" w:rsidRPr="009378B0">
        <w:t xml:space="preserve"> (</w:t>
      </w:r>
      <w:r w:rsidR="00FB441F">
        <w:rPr>
          <w:lang w:val="en-US"/>
        </w:rPr>
        <w:t>stock</w:t>
      </w:r>
      <w:r w:rsidR="00FB441F" w:rsidRPr="009378B0">
        <w:t>-</w:t>
      </w:r>
      <w:r w:rsidR="00FB441F">
        <w:rPr>
          <w:lang w:val="en-US"/>
        </w:rPr>
        <w:t>keeping</w:t>
      </w:r>
      <w:r w:rsidR="00FB441F" w:rsidRPr="009378B0">
        <w:t xml:space="preserve"> </w:t>
      </w:r>
      <w:r w:rsidR="00FB441F">
        <w:rPr>
          <w:lang w:val="en-US"/>
        </w:rPr>
        <w:t>unit</w:t>
      </w:r>
      <w:r w:rsidR="00FB441F" w:rsidRPr="009378B0">
        <w:t>)</w:t>
      </w:r>
      <w:r w:rsidR="00FB441F">
        <w:t xml:space="preserve">, то есть единица складского учета, должна быть размещена в ячейке до того, как данная единица будет использована для сборки заказа клиента. Метод распределения – это некоторый набор правил, применяющихся при размещении товаров (они же </w:t>
      </w:r>
      <w:r w:rsidR="00FB441F">
        <w:rPr>
          <w:lang w:val="en-US"/>
        </w:rPr>
        <w:t>SKU</w:t>
      </w:r>
      <w:r w:rsidR="00FB441F" w:rsidRPr="009378B0">
        <w:t xml:space="preserve">) </w:t>
      </w:r>
      <w:r w:rsidR="00FB441F">
        <w:t>в ячейки для хранения. Существуют следующие методы распределения</w:t>
      </w:r>
      <w:r w:rsidR="00FB441F">
        <w:rPr>
          <w:rStyle w:val="a8"/>
        </w:rPr>
        <w:footnoteReference w:id="41"/>
      </w:r>
      <w:r w:rsidR="00FB441F">
        <w:t xml:space="preserve">: </w:t>
      </w:r>
    </w:p>
    <w:p w14:paraId="62C35C06" w14:textId="1ED0A692" w:rsidR="00D30770" w:rsidRDefault="00D30770" w:rsidP="00FB441F">
      <w:pPr>
        <w:ind w:left="-142"/>
      </w:pPr>
    </w:p>
    <w:p w14:paraId="4592E2D1" w14:textId="2F14331C" w:rsidR="00854E99" w:rsidRDefault="00854E99" w:rsidP="00FB441F">
      <w:pPr>
        <w:ind w:left="-142"/>
      </w:pPr>
    </w:p>
    <w:p w14:paraId="34F98214" w14:textId="630008FD" w:rsidR="00854E99" w:rsidRDefault="00854E99" w:rsidP="00FB441F">
      <w:pPr>
        <w:ind w:left="-142"/>
      </w:pPr>
    </w:p>
    <w:p w14:paraId="1365B5F1" w14:textId="4001A4D5" w:rsidR="00854E99" w:rsidRDefault="00854E99" w:rsidP="00FB441F">
      <w:pPr>
        <w:ind w:left="-142"/>
      </w:pPr>
    </w:p>
    <w:p w14:paraId="1A1D67C2" w14:textId="752231EC" w:rsidR="00854E99" w:rsidRDefault="00854E99" w:rsidP="00FB441F">
      <w:pPr>
        <w:ind w:left="-142"/>
      </w:pPr>
    </w:p>
    <w:p w14:paraId="3BE230A2" w14:textId="6F70811A" w:rsidR="00854E99" w:rsidRDefault="00854E99" w:rsidP="00FB441F">
      <w:pPr>
        <w:ind w:left="-142"/>
      </w:pPr>
    </w:p>
    <w:p w14:paraId="4A15C2DF" w14:textId="3FE1CBBD" w:rsidR="00854E99" w:rsidRDefault="00854E99" w:rsidP="00FB441F">
      <w:pPr>
        <w:ind w:left="-142"/>
      </w:pPr>
    </w:p>
    <w:p w14:paraId="5451EC9F" w14:textId="65EF7D3B" w:rsidR="00854E99" w:rsidRDefault="00854E99" w:rsidP="00FB441F">
      <w:pPr>
        <w:ind w:left="-142"/>
      </w:pPr>
    </w:p>
    <w:p w14:paraId="2FA428BC" w14:textId="47BB8824" w:rsidR="00854E99" w:rsidRDefault="00854E99" w:rsidP="00FB441F">
      <w:pPr>
        <w:ind w:left="-142"/>
      </w:pPr>
    </w:p>
    <w:p w14:paraId="0062B0BD" w14:textId="77777777" w:rsidR="00854E99" w:rsidRDefault="00854E99" w:rsidP="00FB441F">
      <w:pPr>
        <w:ind w:left="-142"/>
      </w:pPr>
    </w:p>
    <w:p w14:paraId="74DEA73B" w14:textId="77777777" w:rsidR="00FB441F" w:rsidRPr="00D02583" w:rsidRDefault="00FB441F" w:rsidP="003E7B8C">
      <w:pPr>
        <w:pStyle w:val="a4"/>
        <w:numPr>
          <w:ilvl w:val="0"/>
          <w:numId w:val="7"/>
        </w:numPr>
        <w:rPr>
          <w:b/>
          <w:bCs/>
        </w:rPr>
      </w:pPr>
      <w:r>
        <w:lastRenderedPageBreak/>
        <w:t xml:space="preserve"> </w:t>
      </w:r>
      <w:r w:rsidRPr="00D02583">
        <w:rPr>
          <w:b/>
          <w:bCs/>
        </w:rPr>
        <w:t>Случайное распределение</w:t>
      </w:r>
    </w:p>
    <w:p w14:paraId="1CC2857C" w14:textId="77777777" w:rsidR="00FB441F" w:rsidRDefault="00FB441F" w:rsidP="00FB441F">
      <w:pPr>
        <w:pStyle w:val="a4"/>
        <w:ind w:left="578"/>
      </w:pPr>
    </w:p>
    <w:p w14:paraId="13DBA90B" w14:textId="2B8AD53F" w:rsidR="00D02583" w:rsidRDefault="00FB441F" w:rsidP="00D973F1">
      <w:pPr>
        <w:spacing w:line="360" w:lineRule="auto"/>
      </w:pPr>
      <w:r>
        <w:t>При таком методе товары случайным образом размещаются по свободным ячейкам. Метод часто используют для сравнения с разрабатываемыми методами.</w:t>
      </w:r>
    </w:p>
    <w:p w14:paraId="0A130D93" w14:textId="77777777" w:rsidR="00FB441F" w:rsidRDefault="00FB441F" w:rsidP="00FB441F">
      <w:pPr>
        <w:pStyle w:val="a4"/>
        <w:ind w:left="578"/>
      </w:pPr>
    </w:p>
    <w:p w14:paraId="17FC7262" w14:textId="77777777" w:rsidR="00FB441F" w:rsidRPr="00D02583" w:rsidRDefault="00FB441F" w:rsidP="003E7B8C">
      <w:pPr>
        <w:pStyle w:val="a4"/>
        <w:numPr>
          <w:ilvl w:val="0"/>
          <w:numId w:val="7"/>
        </w:numPr>
        <w:rPr>
          <w:b/>
          <w:bCs/>
        </w:rPr>
      </w:pPr>
      <w:r>
        <w:t xml:space="preserve"> </w:t>
      </w:r>
      <w:r w:rsidRPr="00D02583">
        <w:rPr>
          <w:b/>
          <w:bCs/>
        </w:rPr>
        <w:t>Распределение в ближайшую свободную ячейку</w:t>
      </w:r>
    </w:p>
    <w:p w14:paraId="4ABCD2FF" w14:textId="77777777" w:rsidR="00FB441F" w:rsidRDefault="00FB441F" w:rsidP="00FB441F">
      <w:pPr>
        <w:pStyle w:val="a4"/>
        <w:ind w:left="578"/>
      </w:pPr>
    </w:p>
    <w:p w14:paraId="48F75FB8" w14:textId="77777777" w:rsidR="00FB441F" w:rsidRDefault="00FB441F" w:rsidP="004011F1">
      <w:pPr>
        <w:spacing w:line="360" w:lineRule="auto"/>
      </w:pPr>
      <w:r>
        <w:t xml:space="preserve">Этот метод предполагает распределение материалов в ближайшую свободную ячейку. Близость определяется расстоянием от места приема/отгрузки товара до ячейки хранения. Этим методом легко пользоваться, он соответствует случаю, когда сотрудники самостоятельно подбирают свободные ячейки. Вследствие этого, товары не имеют привязки к определенной ячейке и в дальнейшем часто бывают разбросаны по всей зоне хранения. Из этого выходит, что распределение в ближайшую свободную ячейку и случайное распределение сходятся. </w:t>
      </w:r>
    </w:p>
    <w:p w14:paraId="552002F0" w14:textId="378C9221" w:rsidR="00FB441F" w:rsidRDefault="00FB441F" w:rsidP="00FB441F">
      <w:pPr>
        <w:pStyle w:val="a4"/>
        <w:ind w:left="578"/>
      </w:pPr>
    </w:p>
    <w:p w14:paraId="26CEBC6E" w14:textId="641F8387" w:rsidR="00DE67AD" w:rsidRDefault="00DE67AD" w:rsidP="00FB441F">
      <w:pPr>
        <w:pStyle w:val="a4"/>
        <w:ind w:left="578"/>
      </w:pPr>
    </w:p>
    <w:p w14:paraId="2805BB65" w14:textId="7EF2D400" w:rsidR="00DE67AD" w:rsidRDefault="00DE67AD" w:rsidP="00FB441F">
      <w:pPr>
        <w:pStyle w:val="a4"/>
        <w:ind w:left="578"/>
      </w:pPr>
    </w:p>
    <w:p w14:paraId="44BBFAB0" w14:textId="77777777" w:rsidR="00DE67AD" w:rsidRDefault="00DE67AD" w:rsidP="00FB441F">
      <w:pPr>
        <w:pStyle w:val="a4"/>
        <w:ind w:left="578"/>
      </w:pPr>
    </w:p>
    <w:p w14:paraId="481D9D02" w14:textId="77777777" w:rsidR="00FB441F" w:rsidRPr="00E15636" w:rsidRDefault="00FB441F" w:rsidP="003E7B8C">
      <w:pPr>
        <w:pStyle w:val="a4"/>
        <w:numPr>
          <w:ilvl w:val="0"/>
          <w:numId w:val="7"/>
        </w:numPr>
        <w:rPr>
          <w:b/>
          <w:bCs/>
        </w:rPr>
      </w:pPr>
      <w:r>
        <w:t xml:space="preserve"> </w:t>
      </w:r>
      <w:r w:rsidRPr="00E15636">
        <w:rPr>
          <w:b/>
          <w:bCs/>
        </w:rPr>
        <w:t>Выделенное распределение</w:t>
      </w:r>
    </w:p>
    <w:p w14:paraId="331D3E2D" w14:textId="77777777" w:rsidR="00FB441F" w:rsidRDefault="00FB441F" w:rsidP="00FB441F">
      <w:pPr>
        <w:pStyle w:val="a4"/>
        <w:ind w:left="578"/>
      </w:pPr>
    </w:p>
    <w:p w14:paraId="03E72622" w14:textId="6DD29855" w:rsidR="00FB441F" w:rsidRDefault="00FB441F" w:rsidP="002F15F4">
      <w:pPr>
        <w:spacing w:line="360" w:lineRule="auto"/>
      </w:pPr>
      <w:r>
        <w:t xml:space="preserve">Данный вид распределения подразумевает назначение каждому материалу определенная ячейка. </w:t>
      </w:r>
      <w:proofErr w:type="gramStart"/>
      <w:r w:rsidR="000D7FC7">
        <w:t>Ради наибольшего сокращения</w:t>
      </w:r>
      <w:proofErr w:type="gramEnd"/>
      <w:r>
        <w:t xml:space="preserve"> пройденного складской техникой и сотрудниками расстояния, наиболее близкие ячейки заполняются товарами с высоким ходом и малым занимаемым при хранении в ячейке пространством. Одним из </w:t>
      </w:r>
      <w:r w:rsidR="0092498F">
        <w:t>типов</w:t>
      </w:r>
      <w:r>
        <w:t xml:space="preserve"> </w:t>
      </w:r>
      <w:r w:rsidR="0092498F">
        <w:t>данного</w:t>
      </w:r>
      <w:r>
        <w:t xml:space="preserve"> метода является распределение с использованием индекса </w:t>
      </w:r>
      <w:r>
        <w:rPr>
          <w:lang w:val="en-US"/>
        </w:rPr>
        <w:t>COI</w:t>
      </w:r>
      <w:r w:rsidRPr="009378B0">
        <w:t xml:space="preserve"> (</w:t>
      </w:r>
      <w:r>
        <w:rPr>
          <w:lang w:val="en-US"/>
        </w:rPr>
        <w:t>cube</w:t>
      </w:r>
      <w:r w:rsidRPr="009378B0">
        <w:t>-</w:t>
      </w:r>
      <w:r>
        <w:rPr>
          <w:lang w:val="en-US"/>
        </w:rPr>
        <w:t>per</w:t>
      </w:r>
      <w:r w:rsidRPr="009378B0">
        <w:t>-</w:t>
      </w:r>
      <w:r>
        <w:rPr>
          <w:lang w:val="en-US"/>
        </w:rPr>
        <w:t>order</w:t>
      </w:r>
      <w:r w:rsidRPr="009378B0">
        <w:t xml:space="preserve"> </w:t>
      </w:r>
      <w:r>
        <w:rPr>
          <w:lang w:val="en-US"/>
        </w:rPr>
        <w:t>index</w:t>
      </w:r>
      <w:r w:rsidRPr="009378B0">
        <w:t>)</w:t>
      </w:r>
      <w:r>
        <w:t>, который определяет соотношение между площадью, занимаемой материалом при хранении, и частотой заказов данного груза. Чем меньше индекс у товара, тем более близкие к зоне отгрузки ячейки ему предназначены.</w:t>
      </w:r>
    </w:p>
    <w:p w14:paraId="268C88F9" w14:textId="44B3A20B" w:rsidR="00FB441F" w:rsidRPr="009378B0" w:rsidRDefault="00435612" w:rsidP="00435612">
      <w:pPr>
        <w:spacing w:line="360" w:lineRule="auto"/>
      </w:pPr>
      <w:r>
        <w:t xml:space="preserve"> </w:t>
      </w:r>
      <w:r w:rsidR="00FB441F">
        <w:t>Другим видом выделенного распределения является объемно-ориентированное распределение. Критерием распределения товаров по ячейкам служит их ожидаемый объем выборки. Объемы выборок можно выражать в количестве материалов для удовлетворения всех заказов или же число размещенных на данный момент заказов. Из этого следует, что такой метод учитывает лишь популярность товара и не обращает внимания на необходимое для хранения этого товара пространство.</w:t>
      </w:r>
    </w:p>
    <w:p w14:paraId="69C270FF" w14:textId="77777777" w:rsidR="00FB441F" w:rsidRPr="00AF65CE" w:rsidRDefault="00FB441F" w:rsidP="000168D7">
      <w:pPr>
        <w:ind w:firstLine="0"/>
      </w:pPr>
    </w:p>
    <w:p w14:paraId="6375DB99" w14:textId="77777777" w:rsidR="00FB441F" w:rsidRPr="0061324A" w:rsidRDefault="00FB441F" w:rsidP="003E7B8C">
      <w:pPr>
        <w:pStyle w:val="a4"/>
        <w:numPr>
          <w:ilvl w:val="0"/>
          <w:numId w:val="7"/>
        </w:numPr>
        <w:rPr>
          <w:b/>
          <w:bCs/>
        </w:rPr>
      </w:pPr>
      <w:r w:rsidRPr="009378B0">
        <w:t xml:space="preserve"> </w:t>
      </w:r>
      <w:r w:rsidRPr="0061324A">
        <w:rPr>
          <w:b/>
          <w:bCs/>
        </w:rPr>
        <w:t>Распределение по классам</w:t>
      </w:r>
    </w:p>
    <w:p w14:paraId="3B766B2D" w14:textId="77777777" w:rsidR="00FB441F" w:rsidRDefault="00FB441F" w:rsidP="00FB441F">
      <w:pPr>
        <w:pStyle w:val="a4"/>
        <w:ind w:left="578"/>
      </w:pPr>
    </w:p>
    <w:p w14:paraId="76848267" w14:textId="62A06820" w:rsidR="00374945" w:rsidRDefault="00FB441F" w:rsidP="005C2D5F">
      <w:pPr>
        <w:spacing w:line="360" w:lineRule="auto"/>
      </w:pPr>
      <w:r>
        <w:t xml:space="preserve">Распределение по классам основано на принципе размещения товаров по классам, исходя из оборота продукции. Классы товаров размещают по мере уменьшения оборота, ячейки на складе сортируются по мере удаления от зоны отгрузки. Внутри класса ячеек, </w:t>
      </w:r>
      <w:r>
        <w:lastRenderedPageBreak/>
        <w:t>однако, продукция располагается случайным образом. Распределение по классам требует выполнения нескольких пунктов.</w:t>
      </w:r>
    </w:p>
    <w:p w14:paraId="4F9813E0" w14:textId="77777777" w:rsidR="00FB441F" w:rsidRDefault="00FB441F" w:rsidP="000C04B6">
      <w:pPr>
        <w:spacing w:line="360" w:lineRule="auto"/>
      </w:pPr>
      <w:r>
        <w:t xml:space="preserve">Первый пункт – это определение классов, традиционно основным способом назначения классов, с учетом их популярности, является метод, основанный на принципе Парето. Обычно этим способом определяется 3 класса товаров: А, В, С для </w:t>
      </w:r>
      <w:proofErr w:type="spellStart"/>
      <w:r>
        <w:t>высокоходовых</w:t>
      </w:r>
      <w:proofErr w:type="spellEnd"/>
      <w:r>
        <w:t xml:space="preserve">, </w:t>
      </w:r>
      <w:proofErr w:type="spellStart"/>
      <w:r>
        <w:t>среднеходовых</w:t>
      </w:r>
      <w:proofErr w:type="spellEnd"/>
      <w:r>
        <w:t xml:space="preserve"> и </w:t>
      </w:r>
      <w:proofErr w:type="spellStart"/>
      <w:r>
        <w:t>низкоходовых</w:t>
      </w:r>
      <w:proofErr w:type="spellEnd"/>
      <w:r>
        <w:t xml:space="preserve"> товаров соответственно, однако ограничений на использование большего количества классов не существует. Согласно принципу Парето, класс товаров А дает 80% ценности, составляя при этом не более 20% от всех товаров на складе; класс В уже содержит только 15% ценности, составляя по числу товаров не более 30% от суммарного количества; класс С может представлять до 50% от совокупного количества товаров, но ценность у него лишь 5%. Такое распределение по классам не является единственным, что применяется в бизнес-среде. </w:t>
      </w:r>
    </w:p>
    <w:p w14:paraId="183F5A16" w14:textId="310B8504" w:rsidR="00FB441F" w:rsidRDefault="00FB441F" w:rsidP="00FB441F">
      <w:pPr>
        <w:pStyle w:val="a4"/>
        <w:ind w:left="578"/>
      </w:pPr>
    </w:p>
    <w:p w14:paraId="21FAA666" w14:textId="27CE5685" w:rsidR="00F66BC6" w:rsidRDefault="00F66BC6" w:rsidP="00FB441F">
      <w:pPr>
        <w:pStyle w:val="a4"/>
        <w:ind w:left="578"/>
      </w:pPr>
    </w:p>
    <w:p w14:paraId="31DA0063" w14:textId="2217FF67" w:rsidR="00F66BC6" w:rsidRPr="009378B0" w:rsidRDefault="00F66BC6" w:rsidP="00FB441F">
      <w:pPr>
        <w:pStyle w:val="a4"/>
        <w:ind w:left="578"/>
      </w:pPr>
    </w:p>
    <w:p w14:paraId="516FAC13" w14:textId="77777777" w:rsidR="00FB441F" w:rsidRPr="004B190B" w:rsidRDefault="00FB441F" w:rsidP="003E7B8C">
      <w:pPr>
        <w:pStyle w:val="a4"/>
        <w:numPr>
          <w:ilvl w:val="0"/>
          <w:numId w:val="7"/>
        </w:numPr>
        <w:rPr>
          <w:b/>
          <w:bCs/>
          <w:lang w:val="en-US"/>
        </w:rPr>
      </w:pPr>
      <w:r w:rsidRPr="009378B0">
        <w:t xml:space="preserve"> </w:t>
      </w:r>
      <w:r w:rsidRPr="004B190B">
        <w:rPr>
          <w:b/>
          <w:bCs/>
        </w:rPr>
        <w:t>Распределение по семействам</w:t>
      </w:r>
    </w:p>
    <w:p w14:paraId="44292394" w14:textId="77777777" w:rsidR="00FB441F" w:rsidRDefault="00FB441F" w:rsidP="00FB441F">
      <w:pPr>
        <w:rPr>
          <w:lang w:val="en-US"/>
        </w:rPr>
      </w:pPr>
    </w:p>
    <w:p w14:paraId="7946B3F6" w14:textId="434B239F" w:rsidR="00FB441F" w:rsidRDefault="00FB441F" w:rsidP="00CE6C6B">
      <w:pPr>
        <w:spacing w:line="360" w:lineRule="auto"/>
        <w:ind w:firstLine="567"/>
      </w:pPr>
      <w:r>
        <w:t>Данный метод предполагает размещение товаров</w:t>
      </w:r>
      <w:r w:rsidR="004A549D">
        <w:t xml:space="preserve"> с учетом</w:t>
      </w:r>
      <w:r>
        <w:t xml:space="preserve"> их комплементарности, то есть по тому, используются ли эти </w:t>
      </w:r>
      <w:r w:rsidR="00626334">
        <w:t>материалы</w:t>
      </w:r>
      <w:r>
        <w:t xml:space="preserve"> одновременно, или же согласно контактной частоте товаров, под которой понимается </w:t>
      </w:r>
      <w:r w:rsidR="00E4670D">
        <w:t>количество</w:t>
      </w:r>
      <w:r>
        <w:t xml:space="preserve"> раз, к</w:t>
      </w:r>
      <w:r w:rsidR="001A1871">
        <w:t>оторое</w:t>
      </w:r>
      <w:r w:rsidR="00ED3B98">
        <w:t xml:space="preserve"> равняется числу сборки</w:t>
      </w:r>
      <w:r>
        <w:t xml:space="preserve"> </w:t>
      </w:r>
      <w:r w:rsidR="00ED3B98">
        <w:t>материала</w:t>
      </w:r>
      <w:r>
        <w:t xml:space="preserve"> Х после </w:t>
      </w:r>
      <w:r w:rsidR="003E17D1">
        <w:t>материала</w:t>
      </w:r>
      <w:r>
        <w:t xml:space="preserve"> </w:t>
      </w:r>
      <w:r>
        <w:rPr>
          <w:lang w:val="en-US"/>
        </w:rPr>
        <w:t>Y</w:t>
      </w:r>
      <w:r>
        <w:t xml:space="preserve">, или наоборот. </w:t>
      </w:r>
    </w:p>
    <w:p w14:paraId="2872E459" w14:textId="77777777" w:rsidR="00FB441F" w:rsidRDefault="00FB441F" w:rsidP="00CE6C6B">
      <w:pPr>
        <w:spacing w:line="360" w:lineRule="auto"/>
        <w:ind w:firstLine="567"/>
      </w:pPr>
    </w:p>
    <w:p w14:paraId="5AAEE719" w14:textId="77777777" w:rsidR="00FB441F" w:rsidRDefault="00FB441F" w:rsidP="00CE6C6B">
      <w:pPr>
        <w:spacing w:line="360" w:lineRule="auto"/>
        <w:ind w:firstLine="567"/>
      </w:pPr>
      <w:r>
        <w:t xml:space="preserve">Размещение товаров по комплементарности состоит из двух шагов. Первый шаг состоит из кластеризации товаров по группам в зависимости от их совместных запросов. После этого продукция в рамках одного кластера размещается так, чтобы находиться наиболее близко относительно друг друга. Определить места размещения товаров вполне возможно с помощью рассмотренных выше индекса </w:t>
      </w:r>
      <w:r>
        <w:rPr>
          <w:lang w:val="en-US"/>
        </w:rPr>
        <w:t>COI</w:t>
      </w:r>
      <w:r w:rsidRPr="009378B0">
        <w:t xml:space="preserve"> </w:t>
      </w:r>
      <w:r>
        <w:t xml:space="preserve">или же объемно-ориентированной стратегии. </w:t>
      </w:r>
    </w:p>
    <w:p w14:paraId="02E48FD7" w14:textId="77777777" w:rsidR="00FB441F" w:rsidRDefault="00FB441F" w:rsidP="00CE6C6B">
      <w:pPr>
        <w:spacing w:line="360" w:lineRule="auto"/>
        <w:ind w:firstLine="567"/>
      </w:pPr>
    </w:p>
    <w:p w14:paraId="156ED1D9" w14:textId="77777777" w:rsidR="00FB441F" w:rsidRDefault="00FB441F" w:rsidP="00CE6C6B">
      <w:pPr>
        <w:spacing w:line="360" w:lineRule="auto"/>
        <w:ind w:firstLine="567"/>
      </w:pPr>
      <w:r>
        <w:t xml:space="preserve">Распределение по контактной частоте подразумевает то, что для выбранного оптимального маршрута контактная частота между товаром Х и товаром </w:t>
      </w:r>
      <w:r>
        <w:rPr>
          <w:lang w:val="en-US"/>
        </w:rPr>
        <w:t>Y</w:t>
      </w:r>
      <w:r>
        <w:t xml:space="preserve"> находится как то количество раз, в которых сборщик изымает из определенной ячейки товар Х после товара </w:t>
      </w:r>
      <w:r>
        <w:rPr>
          <w:lang w:val="en-US"/>
        </w:rPr>
        <w:t>Y</w:t>
      </w:r>
      <w:r w:rsidRPr="009378B0">
        <w:t xml:space="preserve">, </w:t>
      </w:r>
      <w:r>
        <w:t>или наоборот.</w:t>
      </w:r>
    </w:p>
    <w:p w14:paraId="577521CA" w14:textId="77777777" w:rsidR="00FB441F" w:rsidRDefault="00FB441F" w:rsidP="00CE6C6B">
      <w:pPr>
        <w:spacing w:line="360" w:lineRule="auto"/>
        <w:ind w:firstLine="567"/>
      </w:pPr>
    </w:p>
    <w:p w14:paraId="439E1674" w14:textId="77777777" w:rsidR="00FB441F" w:rsidRDefault="00FB441F" w:rsidP="00CE6C6B">
      <w:pPr>
        <w:spacing w:line="360" w:lineRule="auto"/>
        <w:ind w:firstLine="567"/>
      </w:pPr>
      <w:r>
        <w:t xml:space="preserve">Метод распределения по семействам возможно применять вместе с другими способами распределения товаров: к примеру, можно сгруппировать материалы по их </w:t>
      </w:r>
      <w:r>
        <w:lastRenderedPageBreak/>
        <w:t>статистической корреляции, а после этого распределить на классы по уровню оборачиваемости.</w:t>
      </w:r>
    </w:p>
    <w:p w14:paraId="22D03257" w14:textId="77777777" w:rsidR="00FB441F" w:rsidRDefault="00FB441F" w:rsidP="00CE6C6B">
      <w:pPr>
        <w:spacing w:line="360" w:lineRule="auto"/>
        <w:ind w:firstLine="567"/>
      </w:pPr>
    </w:p>
    <w:p w14:paraId="2827F10C" w14:textId="77777777" w:rsidR="00FB441F" w:rsidRDefault="00FB441F" w:rsidP="00CC641E">
      <w:pPr>
        <w:spacing w:line="360" w:lineRule="auto"/>
        <w:ind w:firstLine="567"/>
      </w:pPr>
      <w:r>
        <w:t xml:space="preserve">Далее в этой главе будут рассмотрены подробно следующие методы: </w:t>
      </w:r>
      <w:r>
        <w:rPr>
          <w:lang w:val="en-US"/>
        </w:rPr>
        <w:t>COI</w:t>
      </w:r>
      <w:r w:rsidRPr="009378B0">
        <w:t xml:space="preserve">, </w:t>
      </w:r>
      <w:r>
        <w:rPr>
          <w:lang w:val="en-US"/>
        </w:rPr>
        <w:t>ABC</w:t>
      </w:r>
      <w:r w:rsidRPr="009378B0">
        <w:t>-</w:t>
      </w:r>
      <w:r>
        <w:t xml:space="preserve">анализ, </w:t>
      </w:r>
      <w:r>
        <w:rPr>
          <w:lang w:val="en-US"/>
        </w:rPr>
        <w:t>XYZ</w:t>
      </w:r>
      <w:r w:rsidRPr="009378B0">
        <w:t>-</w:t>
      </w:r>
      <w:r>
        <w:t xml:space="preserve">анализ и объемно-ориентированное распределение. Случайное распределение и распределение в ближайшую свободную ячейку рассматриваться не будут, так как они, во-первых, не отвечают специфике объектов хранения компании ЛенСпецСму», а, во-вторых, предлагают лишь субоптимальные решения о размещении материалов и перемещении погрузчиков по складу. </w:t>
      </w:r>
    </w:p>
    <w:p w14:paraId="1F57311A" w14:textId="77777777" w:rsidR="00FB441F" w:rsidRDefault="00FB441F" w:rsidP="00CC641E">
      <w:pPr>
        <w:spacing w:line="360" w:lineRule="auto"/>
        <w:ind w:firstLine="567"/>
      </w:pPr>
    </w:p>
    <w:p w14:paraId="6F0380D1" w14:textId="31C34F33" w:rsidR="00FB441F" w:rsidRPr="009378B0" w:rsidRDefault="00FB441F" w:rsidP="00A7527F">
      <w:pPr>
        <w:pStyle w:val="3"/>
        <w:numPr>
          <w:ilvl w:val="0"/>
          <w:numId w:val="61"/>
        </w:numPr>
      </w:pPr>
      <w:bookmarkStart w:id="18" w:name="_Toc73376370"/>
      <w:r>
        <w:t xml:space="preserve">Метод индекса </w:t>
      </w:r>
      <w:r>
        <w:rPr>
          <w:lang w:val="en-US"/>
        </w:rPr>
        <w:t>COI</w:t>
      </w:r>
      <w:bookmarkEnd w:id="18"/>
      <w:r w:rsidRPr="009378B0">
        <w:t xml:space="preserve">  </w:t>
      </w:r>
    </w:p>
    <w:p w14:paraId="7471D1FA" w14:textId="77777777" w:rsidR="00FB441F" w:rsidRPr="009378B0" w:rsidRDefault="00FB441F" w:rsidP="00FB441F">
      <w:pPr>
        <w:ind w:firstLine="567"/>
        <w:rPr>
          <w:b/>
          <w:bCs/>
        </w:rPr>
      </w:pPr>
    </w:p>
    <w:p w14:paraId="4DBD2DFF" w14:textId="75543A34" w:rsidR="00FB441F" w:rsidRDefault="00FB441F" w:rsidP="00A16626">
      <w:pPr>
        <w:spacing w:line="360" w:lineRule="auto"/>
      </w:pPr>
      <w:r>
        <w:t xml:space="preserve">Как упоминалось ранее, данный метод подразумевает определение ячейки хранения по соотношению между площадью, занимаемой материалом при хранении, и частотой заказов данного груза. Чем меньше индекс у товара, тем более близкие к зоне отгрузки ячейки ему назначаются. Теоретически </w:t>
      </w:r>
      <w:r>
        <w:rPr>
          <w:lang w:val="en-US"/>
        </w:rPr>
        <w:t>COI</w:t>
      </w:r>
      <w:r w:rsidRPr="009378B0">
        <w:t xml:space="preserve"> </w:t>
      </w:r>
      <w:r>
        <w:t>может использоваться как для изъятия сборщиком одного типа товара за один проделанный путь (</w:t>
      </w:r>
      <w:r>
        <w:rPr>
          <w:lang w:val="en-US"/>
        </w:rPr>
        <w:t>single</w:t>
      </w:r>
      <w:r w:rsidRPr="009378B0">
        <w:t xml:space="preserve"> </w:t>
      </w:r>
      <w:r>
        <w:rPr>
          <w:lang w:val="en-US"/>
        </w:rPr>
        <w:t>command</w:t>
      </w:r>
      <w:r w:rsidRPr="009378B0">
        <w:t>)</w:t>
      </w:r>
      <w:r>
        <w:t>, так и для взятия множественного количества типов товаров (</w:t>
      </w:r>
      <w:r>
        <w:rPr>
          <w:lang w:val="en-US"/>
        </w:rPr>
        <w:t>dual</w:t>
      </w:r>
      <w:r w:rsidRPr="009378B0">
        <w:t>/</w:t>
      </w:r>
      <w:r>
        <w:rPr>
          <w:lang w:val="en-US"/>
        </w:rPr>
        <w:t>multi</w:t>
      </w:r>
      <w:r w:rsidRPr="009378B0">
        <w:t>-</w:t>
      </w:r>
      <w:r>
        <w:rPr>
          <w:lang w:val="en-US"/>
        </w:rPr>
        <w:t>command</w:t>
      </w:r>
      <w:r w:rsidRPr="009378B0">
        <w:t xml:space="preserve"> </w:t>
      </w:r>
      <w:r>
        <w:rPr>
          <w:lang w:val="en-US"/>
        </w:rPr>
        <w:t>cycles</w:t>
      </w:r>
      <w:r w:rsidRPr="009378B0">
        <w:t>)</w:t>
      </w:r>
      <w:r>
        <w:rPr>
          <w:rStyle w:val="a8"/>
          <w:lang w:val="en-US"/>
        </w:rPr>
        <w:footnoteReference w:id="42"/>
      </w:r>
      <w:r>
        <w:t>. Однако, на практике</w:t>
      </w:r>
      <w:r w:rsidR="00324E28">
        <w:t xml:space="preserve">, в частности, </w:t>
      </w:r>
      <w:r w:rsidR="000414D3">
        <w:t xml:space="preserve">и </w:t>
      </w:r>
      <w:r w:rsidR="00324E28">
        <w:t>в строительной отрасли,</w:t>
      </w:r>
      <w:r>
        <w:t xml:space="preserve"> данный метод используется для перевозки по складу одного вида товара, особенно в случае, если оборудование для изъятия материалов имеет зону хранения для 1 типа продукта, например, при использовании гидравлических тележек или же при применении систем автоматизированного хранения и изъятия</w:t>
      </w:r>
      <w:r w:rsidRPr="009378B0">
        <w:t xml:space="preserve"> (</w:t>
      </w:r>
      <w:r>
        <w:rPr>
          <w:lang w:val="en-US"/>
        </w:rPr>
        <w:t>AS</w:t>
      </w:r>
      <w:r w:rsidRPr="009378B0">
        <w:t>/</w:t>
      </w:r>
      <w:r>
        <w:rPr>
          <w:lang w:val="en-US"/>
        </w:rPr>
        <w:t>RS</w:t>
      </w:r>
      <w:r w:rsidRPr="009378B0">
        <w:t xml:space="preserve">). </w:t>
      </w:r>
      <w:r>
        <w:t xml:space="preserve">Вопрос размещения товаров в этом случае </w:t>
      </w:r>
      <w:r w:rsidR="005F2C8E">
        <w:t xml:space="preserve">решается </w:t>
      </w:r>
      <w:r>
        <w:t xml:space="preserve">с помощью модели целочисленного линейного программирования, описанной в 1963 году автором </w:t>
      </w:r>
      <w:r>
        <w:rPr>
          <w:lang w:val="en-US"/>
        </w:rPr>
        <w:t>Heskett</w:t>
      </w:r>
      <w:r>
        <w:t>. Состоит эта модель из следующих элементов:</w:t>
      </w:r>
    </w:p>
    <w:p w14:paraId="6D9A5B50" w14:textId="27AF496C" w:rsidR="00FB441F" w:rsidRDefault="00FB441F" w:rsidP="00793D90">
      <w:pPr>
        <w:pStyle w:val="a4"/>
        <w:spacing w:line="360" w:lineRule="auto"/>
        <w:ind w:left="578"/>
        <w:rPr>
          <w:rFonts w:eastAsiaTheme="minorEastAsia"/>
        </w:rPr>
      </w:pPr>
      <w:r>
        <w:rPr>
          <w:rFonts w:eastAsiaTheme="minorEastAsia"/>
          <w:i/>
          <w:iCs/>
          <w:lang w:val="en-US"/>
        </w:rPr>
        <w:t>q</w:t>
      </w:r>
      <w:r w:rsidRPr="009378B0">
        <w:rPr>
          <w:rFonts w:eastAsiaTheme="minorEastAsia"/>
          <w:i/>
          <w:iCs/>
        </w:rPr>
        <w:t xml:space="preserve"> </w:t>
      </w:r>
      <w:r>
        <w:rPr>
          <w:rFonts w:eastAsiaTheme="minorEastAsia"/>
        </w:rPr>
        <w:t>= количество мест хранения</w:t>
      </w:r>
    </w:p>
    <w:p w14:paraId="55ADF76F" w14:textId="0AA08C81" w:rsidR="00FB441F" w:rsidRDefault="00FB441F" w:rsidP="00793D90">
      <w:pPr>
        <w:pStyle w:val="a4"/>
        <w:spacing w:line="360" w:lineRule="auto"/>
        <w:ind w:left="578"/>
        <w:rPr>
          <w:rFonts w:eastAsiaTheme="minorEastAsia"/>
        </w:rPr>
      </w:pPr>
      <w:r>
        <w:rPr>
          <w:rFonts w:eastAsiaTheme="minorEastAsia"/>
          <w:i/>
          <w:iCs/>
          <w:lang w:val="en-US"/>
        </w:rPr>
        <w:t>n</w:t>
      </w:r>
      <w:r w:rsidRPr="009378B0">
        <w:rPr>
          <w:rFonts w:eastAsiaTheme="minorEastAsia"/>
          <w:i/>
          <w:iCs/>
        </w:rPr>
        <w:t xml:space="preserve"> </w:t>
      </w:r>
      <w:r w:rsidRPr="009378B0">
        <w:rPr>
          <w:rFonts w:eastAsiaTheme="minorEastAsia"/>
        </w:rPr>
        <w:t xml:space="preserve">= </w:t>
      </w:r>
      <w:r>
        <w:rPr>
          <w:rFonts w:eastAsiaTheme="minorEastAsia"/>
        </w:rPr>
        <w:t>количество товаров</w:t>
      </w:r>
    </w:p>
    <w:p w14:paraId="0DFA4268" w14:textId="4C3AE34A" w:rsidR="00FB441F" w:rsidRPr="009378B0" w:rsidRDefault="00FB441F" w:rsidP="00793D90">
      <w:pPr>
        <w:pStyle w:val="a4"/>
        <w:spacing w:line="360" w:lineRule="auto"/>
        <w:ind w:left="578"/>
        <w:rPr>
          <w:rFonts w:eastAsiaTheme="minorEastAsia"/>
        </w:rPr>
      </w:pPr>
      <w:r>
        <w:rPr>
          <w:rFonts w:eastAsiaTheme="minorEastAsia"/>
          <w:i/>
          <w:iCs/>
          <w:lang w:val="en-US"/>
        </w:rPr>
        <w:t>m</w:t>
      </w:r>
      <w:r w:rsidRPr="009378B0">
        <w:rPr>
          <w:rFonts w:eastAsiaTheme="minorEastAsia"/>
          <w:i/>
          <w:iCs/>
        </w:rPr>
        <w:t xml:space="preserve"> </w:t>
      </w:r>
      <w:r w:rsidRPr="009378B0">
        <w:rPr>
          <w:rFonts w:eastAsiaTheme="minorEastAsia"/>
        </w:rPr>
        <w:t>=</w:t>
      </w:r>
      <w:r>
        <w:rPr>
          <w:rFonts w:eastAsiaTheme="minorEastAsia"/>
        </w:rPr>
        <w:t xml:space="preserve"> количество входных/выходных точек </w:t>
      </w:r>
      <w:r w:rsidRPr="009378B0">
        <w:rPr>
          <w:rFonts w:eastAsiaTheme="minorEastAsia"/>
        </w:rPr>
        <w:t>(</w:t>
      </w:r>
      <w:r>
        <w:rPr>
          <w:rFonts w:eastAsiaTheme="minorEastAsia"/>
          <w:lang w:val="en-US"/>
        </w:rPr>
        <w:t>I</w:t>
      </w:r>
      <w:r w:rsidRPr="009378B0">
        <w:rPr>
          <w:rFonts w:eastAsiaTheme="minorEastAsia"/>
        </w:rPr>
        <w:t>/</w:t>
      </w:r>
      <w:r>
        <w:rPr>
          <w:rFonts w:eastAsiaTheme="minorEastAsia"/>
          <w:lang w:val="en-US"/>
        </w:rPr>
        <w:t>O</w:t>
      </w:r>
      <w:r w:rsidRPr="009378B0">
        <w:rPr>
          <w:rFonts w:eastAsiaTheme="minorEastAsia"/>
        </w:rPr>
        <w:t>)</w:t>
      </w:r>
    </w:p>
    <w:p w14:paraId="54D24488" w14:textId="0A2E7117" w:rsidR="00FB441F" w:rsidRPr="002006A9" w:rsidRDefault="001C688D" w:rsidP="00793D90">
      <w:pPr>
        <w:pStyle w:val="a4"/>
        <w:spacing w:line="360" w:lineRule="auto"/>
        <w:ind w:left="578"/>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oMath>
      <w:r w:rsidR="00FB441F" w:rsidRPr="009378B0">
        <w:rPr>
          <w:rFonts w:eastAsiaTheme="minorEastAsia"/>
        </w:rPr>
        <w:t xml:space="preserve"> = </w:t>
      </w:r>
      <w:r w:rsidR="00FB441F">
        <w:rPr>
          <w:rFonts w:eastAsiaTheme="minorEastAsia"/>
        </w:rPr>
        <w:t xml:space="preserve">количество мест хранения, необходимых товару </w:t>
      </w:r>
      <w:r w:rsidR="00FB441F" w:rsidRPr="00C543D9">
        <w:rPr>
          <w:rFonts w:eastAsiaTheme="minorEastAsia"/>
          <w:i/>
          <w:iCs/>
          <w:lang w:val="en-US"/>
        </w:rPr>
        <w:t>j</w:t>
      </w:r>
    </w:p>
    <w:p w14:paraId="219BEA74" w14:textId="32B545B7" w:rsidR="00FB441F" w:rsidRPr="002006A9" w:rsidRDefault="001C688D" w:rsidP="00793D90">
      <w:pPr>
        <w:pStyle w:val="a4"/>
        <w:spacing w:line="360" w:lineRule="auto"/>
        <w:ind w:left="578"/>
        <w:rPr>
          <w:rFonts w:eastAsiaTheme="minorEastAsia"/>
          <w:i/>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j</m:t>
            </m:r>
          </m:sub>
        </m:sSub>
      </m:oMath>
      <w:r w:rsidR="00FB441F" w:rsidRPr="009378B0">
        <w:rPr>
          <w:rFonts w:eastAsiaTheme="minorEastAsia"/>
          <w:i/>
        </w:rPr>
        <w:t xml:space="preserve"> </w:t>
      </w:r>
      <w:r w:rsidR="00FB441F" w:rsidRPr="009378B0">
        <w:rPr>
          <w:rFonts w:eastAsiaTheme="minorEastAsia"/>
          <w:iCs/>
        </w:rPr>
        <w:t xml:space="preserve">= </w:t>
      </w:r>
      <w:r w:rsidR="00FB441F">
        <w:rPr>
          <w:rFonts w:eastAsiaTheme="minorEastAsia"/>
          <w:iCs/>
        </w:rPr>
        <w:t xml:space="preserve">количество перемещений в/из хранилища для товара </w:t>
      </w:r>
      <w:r w:rsidR="00FB441F" w:rsidRPr="00145756">
        <w:rPr>
          <w:rFonts w:eastAsiaTheme="minorEastAsia"/>
          <w:i/>
          <w:lang w:val="en-US"/>
        </w:rPr>
        <w:t>j</w:t>
      </w:r>
    </w:p>
    <w:p w14:paraId="757E1DD5" w14:textId="77777777" w:rsidR="00FB441F" w:rsidRDefault="001C688D" w:rsidP="00793D90">
      <w:pPr>
        <w:pStyle w:val="a4"/>
        <w:spacing w:line="360" w:lineRule="auto"/>
        <w:ind w:left="578"/>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sidR="00FB441F" w:rsidRPr="009378B0">
        <w:rPr>
          <w:rFonts w:eastAsiaTheme="minorEastAsia"/>
          <w:i/>
        </w:rPr>
        <w:t xml:space="preserve"> </w:t>
      </w:r>
      <w:r w:rsidR="00FB441F" w:rsidRPr="009378B0">
        <w:rPr>
          <w:rFonts w:eastAsiaTheme="minorEastAsia"/>
          <w:iCs/>
        </w:rPr>
        <w:t xml:space="preserve">= </w:t>
      </w:r>
      <w:r w:rsidR="00FB441F">
        <w:rPr>
          <w:rFonts w:eastAsiaTheme="minorEastAsia"/>
          <w:iCs/>
        </w:rPr>
        <w:t>процент перемещений в/из хранилища в/из входной или выходной точки</w:t>
      </w:r>
    </w:p>
    <w:p w14:paraId="024B6F57" w14:textId="77777777" w:rsidR="00FB441F" w:rsidRPr="009378B0" w:rsidRDefault="001C688D" w:rsidP="00A16626">
      <w:pPr>
        <w:pStyle w:val="a4"/>
        <w:spacing w:line="360" w:lineRule="auto"/>
        <w:ind w:left="578"/>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ik</m:t>
            </m:r>
          </m:sub>
        </m:sSub>
      </m:oMath>
      <w:r w:rsidR="00FB441F" w:rsidRPr="009378B0">
        <w:rPr>
          <w:rFonts w:eastAsiaTheme="minorEastAsia"/>
          <w:i/>
        </w:rPr>
        <w:t xml:space="preserve"> </w:t>
      </w:r>
      <w:r w:rsidR="00FB441F">
        <w:rPr>
          <w:rFonts w:eastAsiaTheme="minorEastAsia"/>
          <w:iCs/>
        </w:rPr>
        <w:t xml:space="preserve">= расстояние, которое нужно пройти из входной или выходной точки </w:t>
      </w:r>
      <w:r w:rsidR="00FB441F">
        <w:rPr>
          <w:rFonts w:eastAsiaTheme="minorEastAsia"/>
          <w:i/>
          <w:lang w:val="en-US"/>
        </w:rPr>
        <w:t>i</w:t>
      </w:r>
      <w:r w:rsidR="00FB441F" w:rsidRPr="009378B0">
        <w:rPr>
          <w:rFonts w:eastAsiaTheme="minorEastAsia"/>
          <w:i/>
        </w:rPr>
        <w:t xml:space="preserve"> </w:t>
      </w:r>
      <w:r w:rsidR="00FB441F">
        <w:rPr>
          <w:rFonts w:eastAsiaTheme="minorEastAsia"/>
          <w:iCs/>
        </w:rPr>
        <w:t xml:space="preserve">в место в хранилище </w:t>
      </w:r>
      <w:r w:rsidR="00FB441F" w:rsidRPr="00015B25">
        <w:rPr>
          <w:rFonts w:eastAsiaTheme="minorEastAsia"/>
          <w:i/>
          <w:lang w:val="en-US"/>
        </w:rPr>
        <w:t>k</w:t>
      </w:r>
    </w:p>
    <w:p w14:paraId="22FB12EE" w14:textId="77777777" w:rsidR="00FB441F" w:rsidRDefault="001C688D" w:rsidP="00A16626">
      <w:pPr>
        <w:pStyle w:val="a4"/>
        <w:spacing w:line="360" w:lineRule="auto"/>
        <w:ind w:left="578"/>
        <w:rPr>
          <w:rFonts w:eastAsiaTheme="minorEastAsia"/>
          <w:iCs/>
        </w:rPr>
      </w:pP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jk</m:t>
            </m:r>
          </m:sub>
        </m:sSub>
      </m:oMath>
      <w:r w:rsidR="00FB441F" w:rsidRPr="009378B0">
        <w:rPr>
          <w:rFonts w:eastAsiaTheme="minorEastAsia"/>
          <w:i/>
        </w:rPr>
        <w:t xml:space="preserve"> </w:t>
      </w:r>
      <w:r w:rsidR="00FB441F" w:rsidRPr="009378B0">
        <w:rPr>
          <w:rFonts w:eastAsiaTheme="minorEastAsia"/>
          <w:iCs/>
        </w:rPr>
        <w:t xml:space="preserve">= </w:t>
      </w:r>
      <w:r w:rsidR="00FB441F">
        <w:rPr>
          <w:rFonts w:eastAsiaTheme="minorEastAsia"/>
          <w:iCs/>
        </w:rPr>
        <w:t xml:space="preserve">1 при условии, если товару </w:t>
      </w:r>
      <w:r w:rsidR="00FB441F" w:rsidRPr="00C543D9">
        <w:rPr>
          <w:rFonts w:eastAsiaTheme="minorEastAsia"/>
          <w:i/>
          <w:iCs/>
          <w:lang w:val="en-US"/>
        </w:rPr>
        <w:t>j</w:t>
      </w:r>
      <w:r w:rsidR="00FB441F">
        <w:rPr>
          <w:rFonts w:eastAsiaTheme="minorEastAsia"/>
          <w:i/>
          <w:iCs/>
        </w:rPr>
        <w:t xml:space="preserve"> </w:t>
      </w:r>
      <w:r w:rsidR="00FB441F">
        <w:rPr>
          <w:rFonts w:eastAsiaTheme="minorEastAsia"/>
        </w:rPr>
        <w:t xml:space="preserve">назначено место в хранилище </w:t>
      </w:r>
      <w:r w:rsidR="00FB441F" w:rsidRPr="00015B25">
        <w:rPr>
          <w:rFonts w:eastAsiaTheme="minorEastAsia"/>
          <w:i/>
          <w:lang w:val="en-US"/>
        </w:rPr>
        <w:t>k</w:t>
      </w:r>
      <w:r w:rsidR="00FB441F">
        <w:rPr>
          <w:rFonts w:eastAsiaTheme="minorEastAsia"/>
          <w:iCs/>
        </w:rPr>
        <w:t>; 0 в ином случае</w:t>
      </w:r>
    </w:p>
    <w:p w14:paraId="15120264" w14:textId="77777777" w:rsidR="00FB441F" w:rsidRDefault="00FB441F" w:rsidP="00A16626">
      <w:pPr>
        <w:pStyle w:val="a4"/>
        <w:spacing w:line="360" w:lineRule="auto"/>
        <w:ind w:left="578"/>
        <w:rPr>
          <w:rFonts w:eastAsiaTheme="minorEastAsia"/>
        </w:rPr>
      </w:pPr>
      <m:oMath>
        <m:r>
          <w:rPr>
            <w:rFonts w:ascii="Cambria Math" w:eastAsiaTheme="minorEastAsia" w:hAnsi="Cambria Math"/>
          </w:rPr>
          <m:t>f(x)</m:t>
        </m:r>
      </m:oMath>
      <w:r w:rsidRPr="009378B0">
        <w:rPr>
          <w:rFonts w:eastAsiaTheme="minorEastAsia"/>
        </w:rPr>
        <w:t xml:space="preserve"> =</w:t>
      </w:r>
      <w:r>
        <w:rPr>
          <w:rFonts w:eastAsiaTheme="minorEastAsia"/>
        </w:rPr>
        <w:t xml:space="preserve"> среднее пройденное расстояние</w:t>
      </w:r>
    </w:p>
    <w:p w14:paraId="6EF27D35" w14:textId="77777777" w:rsidR="00FB441F" w:rsidRDefault="00FB441F" w:rsidP="00A16626">
      <w:pPr>
        <w:pStyle w:val="a4"/>
        <w:spacing w:line="360" w:lineRule="auto"/>
        <w:ind w:left="578"/>
        <w:rPr>
          <w:rFonts w:eastAsiaTheme="minorEastAsia"/>
          <w:iCs/>
        </w:rPr>
      </w:pPr>
    </w:p>
    <w:p w14:paraId="67BA5403" w14:textId="66F08B6E" w:rsidR="00FB441F" w:rsidRDefault="00FB441F" w:rsidP="00C44DB1">
      <w:pPr>
        <w:spacing w:line="360" w:lineRule="auto"/>
      </w:pPr>
    </w:p>
    <w:p w14:paraId="3521D5DA" w14:textId="6E15CC55" w:rsidR="00A67DEB" w:rsidRDefault="00A67DEB" w:rsidP="00C44DB1">
      <w:pPr>
        <w:spacing w:line="360" w:lineRule="auto"/>
      </w:pPr>
    </w:p>
    <w:p w14:paraId="554CC54D" w14:textId="77777777" w:rsidR="00A67DEB" w:rsidRPr="00503B39" w:rsidRDefault="00A67DEB" w:rsidP="00C44DB1">
      <w:pPr>
        <w:spacing w:line="360" w:lineRule="auto"/>
      </w:pPr>
    </w:p>
    <w:p w14:paraId="7235D75F" w14:textId="77777777" w:rsidR="00FB441F" w:rsidRDefault="00FB441F" w:rsidP="00C44DB1">
      <w:pPr>
        <w:spacing w:line="360" w:lineRule="auto"/>
      </w:pPr>
      <w:r>
        <w:t xml:space="preserve">Модель целочисленного линейного программирования имеет следующий вид: </w:t>
      </w:r>
    </w:p>
    <w:p w14:paraId="16944103" w14:textId="77777777" w:rsidR="00FB441F" w:rsidRDefault="00FB441F" w:rsidP="00C44DB1">
      <w:pPr>
        <w:spacing w:line="360" w:lineRule="auto"/>
      </w:pPr>
    </w:p>
    <w:p w14:paraId="508EE056" w14:textId="77777777" w:rsidR="00FB441F" w:rsidRPr="0080503F" w:rsidRDefault="00FB441F" w:rsidP="00FB441F">
      <w:pPr>
        <w:pStyle w:val="a4"/>
        <w:ind w:left="578"/>
        <w:rPr>
          <w:rFonts w:eastAsiaTheme="minorEastAsia"/>
          <w:iCs/>
        </w:rPr>
      </w:pPr>
    </w:p>
    <w:p w14:paraId="144131B1" w14:textId="7256780D" w:rsidR="00FB441F" w:rsidRPr="00E81FB4" w:rsidRDefault="00FB441F" w:rsidP="00C44DB1">
      <w:pPr>
        <w:jc w:val="center"/>
        <w:rPr>
          <w:rFonts w:eastAsiaTheme="minorEastAsia"/>
        </w:rPr>
      </w:pPr>
      <m:oMath>
        <m:r>
          <w:rPr>
            <w:rFonts w:ascii="Cambria Math" w:eastAsiaTheme="minorEastAsia" w:hAnsi="Cambria Math"/>
            <w:lang w:val="en-US"/>
          </w:rPr>
          <m:t>min</m:t>
        </m:r>
        <m:r>
          <w:rPr>
            <w:rFonts w:ascii="Cambria Math" w:eastAsiaTheme="minorEastAsia" w:hAnsi="Cambria Math"/>
          </w:rPr>
          <m:t xml:space="preserve"> </m:t>
        </m:r>
        <m:r>
          <w:rPr>
            <w:rFonts w:ascii="Cambria Math" w:eastAsiaTheme="minorEastAsia" w:hAnsi="Cambria Math"/>
            <w:lang w:val="en-US"/>
          </w:rPr>
          <m:t>z</m:t>
        </m:r>
        <m:r>
          <w:rPr>
            <w:rFonts w:ascii="Cambria Math" w:eastAsiaTheme="minorEastAsia" w:hAnsi="Cambria Math"/>
          </w:rPr>
          <m:t xml:space="preserve"> = </m:t>
        </m:r>
        <m:nary>
          <m:naryPr>
            <m:chr m:val="∑"/>
            <m:limLoc m:val="undOvr"/>
            <m:ctrlPr>
              <w:rPr>
                <w:rFonts w:ascii="Cambria Math" w:eastAsiaTheme="minorEastAsia" w:hAnsi="Cambria Math"/>
                <w:i/>
                <w:iCs/>
                <w:lang w:val="en-US"/>
              </w:rPr>
            </m:ctrlPr>
          </m:naryPr>
          <m:sub>
            <m:r>
              <w:rPr>
                <w:rFonts w:ascii="Cambria Math" w:eastAsiaTheme="minorEastAsia" w:hAnsi="Cambria Math"/>
                <w:lang w:val="en-US"/>
              </w:rPr>
              <m:t>j</m:t>
            </m:r>
            <m:r>
              <w:rPr>
                <w:rFonts w:ascii="Cambria Math" w:eastAsiaTheme="minorEastAsia" w:hAnsi="Cambria Math"/>
              </w:rPr>
              <m:t>=1</m:t>
            </m:r>
          </m:sub>
          <m:sup>
            <m:r>
              <w:rPr>
                <w:rFonts w:ascii="Cambria Math" w:eastAsiaTheme="minorEastAsia" w:hAnsi="Cambria Math"/>
                <w:lang w:val="en-US"/>
              </w:rPr>
              <m:t>n</m:t>
            </m:r>
          </m:sup>
          <m:e>
            <m:nary>
              <m:naryPr>
                <m:chr m:val="∑"/>
                <m:limLoc m:val="undOvr"/>
                <m:ctrlPr>
                  <w:rPr>
                    <w:rFonts w:ascii="Cambria Math" w:eastAsiaTheme="minorEastAsia" w:hAnsi="Cambria Math"/>
                    <w:i/>
                    <w:iCs/>
                    <w:lang w:val="en-US"/>
                  </w:rPr>
                </m:ctrlPr>
              </m:naryPr>
              <m:sub>
                <m:r>
                  <w:rPr>
                    <w:rFonts w:ascii="Cambria Math" w:eastAsiaTheme="minorEastAsia" w:hAnsi="Cambria Math"/>
                    <w:lang w:val="en-US"/>
                  </w:rPr>
                  <m:t>k</m:t>
                </m:r>
                <m:r>
                  <w:rPr>
                    <w:rFonts w:ascii="Cambria Math" w:eastAsiaTheme="minorEastAsia" w:hAnsi="Cambria Math"/>
                  </w:rPr>
                  <m:t>=1</m:t>
                </m:r>
              </m:sub>
              <m:sup>
                <m:r>
                  <w:rPr>
                    <w:rFonts w:ascii="Cambria Math" w:eastAsiaTheme="minorEastAsia" w:hAnsi="Cambria Math"/>
                    <w:lang w:val="en-US"/>
                  </w:rPr>
                  <m:t>q</m:t>
                </m:r>
              </m:sup>
              <m:e>
                <m:f>
                  <m:fPr>
                    <m:ctrlPr>
                      <w:rPr>
                        <w:rFonts w:ascii="Cambria Math" w:eastAsiaTheme="minorEastAsia" w:hAnsi="Cambria Math"/>
                        <w:i/>
                        <w:iCs/>
                        <w:lang w:val="en-US"/>
                      </w:rPr>
                    </m:ctrlPr>
                  </m:fPr>
                  <m:num>
                    <m:sSub>
                      <m:sSubPr>
                        <m:ctrlPr>
                          <w:rPr>
                            <w:rFonts w:ascii="Cambria Math" w:eastAsiaTheme="minorEastAsia" w:hAnsi="Cambria Math"/>
                            <w:i/>
                            <w:iCs/>
                            <w:lang w:val="en-US"/>
                          </w:rPr>
                        </m:ctrlPr>
                      </m:sSubPr>
                      <m:e>
                        <m:r>
                          <w:rPr>
                            <w:rFonts w:ascii="Cambria Math" w:eastAsiaTheme="minorEastAsia" w:hAnsi="Cambria Math"/>
                            <w:lang w:val="en-US"/>
                          </w:rPr>
                          <m:t>T</m:t>
                        </m:r>
                      </m:e>
                      <m:sub>
                        <m:r>
                          <w:rPr>
                            <w:rFonts w:ascii="Cambria Math" w:eastAsiaTheme="minorEastAsia" w:hAnsi="Cambria Math"/>
                            <w:lang w:val="en-US"/>
                          </w:rPr>
                          <m:t>j</m:t>
                        </m:r>
                      </m:sub>
                    </m:sSub>
                  </m:num>
                  <m:den>
                    <m:sSub>
                      <m:sSubPr>
                        <m:ctrlPr>
                          <w:rPr>
                            <w:rFonts w:ascii="Cambria Math" w:eastAsiaTheme="minorEastAsia" w:hAnsi="Cambria Math"/>
                            <w:i/>
                            <w:iCs/>
                            <w:lang w:val="en-US"/>
                          </w:rPr>
                        </m:ctrlPr>
                      </m:sSubPr>
                      <m:e>
                        <m:r>
                          <w:rPr>
                            <w:rFonts w:ascii="Cambria Math" w:eastAsiaTheme="minorEastAsia" w:hAnsi="Cambria Math"/>
                            <w:lang w:val="en-US"/>
                          </w:rPr>
                          <m:t>S</m:t>
                        </m:r>
                      </m:e>
                      <m:sub>
                        <m:r>
                          <w:rPr>
                            <w:rFonts w:ascii="Cambria Math" w:eastAsiaTheme="minorEastAsia" w:hAnsi="Cambria Math"/>
                            <w:lang w:val="en-US"/>
                          </w:rPr>
                          <m:t>j</m:t>
                        </m:r>
                      </m:sub>
                    </m:sSub>
                  </m:den>
                </m:f>
              </m:e>
            </m:nary>
          </m:e>
        </m:nary>
        <m:nary>
          <m:naryPr>
            <m:chr m:val="∑"/>
            <m:limLoc m:val="undOvr"/>
            <m:ctrlPr>
              <w:rPr>
                <w:rFonts w:ascii="Cambria Math" w:eastAsiaTheme="minorEastAsia" w:hAnsi="Cambria Math"/>
                <w:i/>
                <w:iCs/>
                <w:lang w:val="en-US"/>
              </w:rPr>
            </m:ctrlPr>
          </m:naryPr>
          <m:sub>
            <m:r>
              <w:rPr>
                <w:rFonts w:ascii="Cambria Math" w:eastAsiaTheme="minorEastAsia" w:hAnsi="Cambria Math"/>
                <w:lang w:val="en-US"/>
              </w:rPr>
              <m:t>i</m:t>
            </m:r>
            <m:r>
              <w:rPr>
                <w:rFonts w:ascii="Cambria Math" w:eastAsiaTheme="minorEastAsia" w:hAnsi="Cambria Math"/>
              </w:rPr>
              <m:t>=1</m:t>
            </m:r>
          </m:sub>
          <m:sup>
            <m:r>
              <w:rPr>
                <w:rFonts w:ascii="Cambria Math" w:eastAsiaTheme="minorEastAsia" w:hAnsi="Cambria Math"/>
                <w:lang w:val="en-US"/>
              </w:rPr>
              <m:t>m</m:t>
            </m:r>
          </m:sup>
          <m:e>
            <m:sSub>
              <m:sSubPr>
                <m:ctrlPr>
                  <w:rPr>
                    <w:rFonts w:ascii="Cambria Math" w:eastAsiaTheme="minorEastAsia" w:hAnsi="Cambria Math"/>
                    <w:i/>
                    <w:iCs/>
                    <w:lang w:val="en-US"/>
                  </w:rPr>
                </m:ctrlPr>
              </m:sSubPr>
              <m:e>
                <m:r>
                  <w:rPr>
                    <w:rFonts w:ascii="Cambria Math" w:eastAsiaTheme="minorEastAsia" w:hAnsi="Cambria Math"/>
                    <w:lang w:val="en-US"/>
                  </w:rPr>
                  <m:t>p</m:t>
                </m:r>
              </m:e>
              <m:sub>
                <m:r>
                  <w:rPr>
                    <w:rFonts w:ascii="Cambria Math" w:eastAsiaTheme="minorEastAsia" w:hAnsi="Cambria Math"/>
                    <w:lang w:val="en-US"/>
                  </w:rPr>
                  <m:t>i</m:t>
                </m:r>
              </m:sub>
            </m:sSub>
          </m:e>
        </m:nary>
        <m:sSub>
          <m:sSubPr>
            <m:ctrlPr>
              <w:rPr>
                <w:rFonts w:ascii="Cambria Math" w:eastAsiaTheme="minorEastAsia" w:hAnsi="Cambria Math"/>
                <w:i/>
                <w:iCs/>
                <w:lang w:val="en-US"/>
              </w:rPr>
            </m:ctrlPr>
          </m:sSubPr>
          <m:e>
            <m:r>
              <w:rPr>
                <w:rFonts w:ascii="Cambria Math" w:eastAsiaTheme="minorEastAsia" w:hAnsi="Cambria Math"/>
                <w:lang w:val="en-US"/>
              </w:rPr>
              <m:t>d</m:t>
            </m:r>
          </m:e>
          <m:sub>
            <m:r>
              <w:rPr>
                <w:rFonts w:ascii="Cambria Math" w:eastAsiaTheme="minorEastAsia" w:hAnsi="Cambria Math"/>
                <w:lang w:val="en-US"/>
              </w:rPr>
              <m:t>ik</m:t>
            </m:r>
          </m:sub>
        </m:sSub>
        <m:sSub>
          <m:sSubPr>
            <m:ctrlPr>
              <w:rPr>
                <w:rFonts w:ascii="Cambria Math" w:eastAsiaTheme="minorEastAsia" w:hAnsi="Cambria Math"/>
                <w:i/>
                <w:iCs/>
                <w:lang w:val="en-US"/>
              </w:rPr>
            </m:ctrlPr>
          </m:sSubPr>
          <m:e>
            <m:r>
              <w:rPr>
                <w:rFonts w:ascii="Cambria Math" w:eastAsiaTheme="minorEastAsia" w:hAnsi="Cambria Math"/>
                <w:lang w:val="en-US"/>
              </w:rPr>
              <m:t>x</m:t>
            </m:r>
          </m:e>
          <m:sub>
            <m:r>
              <w:rPr>
                <w:rFonts w:ascii="Cambria Math" w:eastAsiaTheme="minorEastAsia" w:hAnsi="Cambria Math"/>
                <w:lang w:val="en-US"/>
              </w:rPr>
              <m:t>jk</m:t>
            </m:r>
          </m:sub>
        </m:sSub>
      </m:oMath>
      <w:r>
        <w:rPr>
          <w:rFonts w:eastAsiaTheme="minorEastAsia"/>
          <w:i/>
          <w:iCs/>
        </w:rPr>
        <w:t xml:space="preserve"> </w:t>
      </w:r>
      <w:r w:rsidR="0034692F">
        <w:rPr>
          <w:rFonts w:eastAsiaTheme="minorEastAsia"/>
        </w:rPr>
        <w:t xml:space="preserve">,  </w:t>
      </w:r>
      <w:r w:rsidR="003009C0">
        <w:rPr>
          <w:rFonts w:eastAsiaTheme="minorEastAsia"/>
        </w:rPr>
        <w:t xml:space="preserve">           (1)</w:t>
      </w:r>
    </w:p>
    <w:p w14:paraId="241BFCBD" w14:textId="77777777" w:rsidR="00FB441F" w:rsidRDefault="00FB441F" w:rsidP="006C5CFE">
      <w:pPr>
        <w:rPr>
          <w:rFonts w:eastAsiaTheme="minorEastAsia"/>
        </w:rPr>
      </w:pPr>
      <w:r>
        <w:rPr>
          <w:rFonts w:eastAsiaTheme="minorEastAsia"/>
        </w:rPr>
        <w:t xml:space="preserve">где </w:t>
      </w:r>
    </w:p>
    <w:p w14:paraId="60BBA34B" w14:textId="77777777" w:rsidR="00FB441F" w:rsidRDefault="00FB441F" w:rsidP="006C5CFE">
      <w:pPr>
        <w:rPr>
          <w:rFonts w:eastAsiaTheme="minorEastAsia"/>
        </w:rPr>
      </w:pPr>
    </w:p>
    <w:p w14:paraId="19745CC6" w14:textId="573EF7AB" w:rsidR="00FB441F" w:rsidRPr="008B5092" w:rsidRDefault="001C688D" w:rsidP="006C5CFE">
      <w:pPr>
        <w:rPr>
          <w:rFonts w:eastAsiaTheme="minorEastAsia"/>
        </w:rPr>
      </w:pPr>
      <m:oMathPara>
        <m:oMath>
          <m:nary>
            <m:naryPr>
              <m:chr m:val="∑"/>
              <m:limLoc m:val="undOvr"/>
              <m:ctrlPr>
                <w:rPr>
                  <w:rFonts w:ascii="Cambria Math" w:eastAsiaTheme="minorEastAsia" w:hAnsi="Cambria Math"/>
                  <w:i/>
                </w:rPr>
              </m:ctrlPr>
            </m:naryPr>
            <m:sub>
              <m:r>
                <w:rPr>
                  <w:rFonts w:ascii="Cambria Math" w:eastAsiaTheme="minorEastAsia" w:hAnsi="Cambria Math"/>
                </w:rPr>
                <m:t>j-1</m:t>
              </m:r>
            </m:sub>
            <m:sup>
              <m:r>
                <w:rPr>
                  <w:rFonts w:ascii="Cambria Math" w:eastAsiaTheme="minorEastAsia" w:hAnsi="Cambria Math"/>
                  <w:lang w:val="en-US"/>
                </w:rPr>
                <m:t>n</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jk</m:t>
                  </m:r>
                </m:sub>
              </m:sSub>
              <m:r>
                <w:rPr>
                  <w:rFonts w:ascii="Cambria Math" w:eastAsiaTheme="minorEastAsia" w:hAnsi="Cambria Math"/>
                </w:rPr>
                <m:t>=1</m:t>
              </m:r>
            </m:e>
          </m:nary>
          <m:r>
            <w:rPr>
              <w:rFonts w:ascii="Cambria Math" w:eastAsiaTheme="minorEastAsia" w:hAnsi="Cambria Math"/>
            </w:rPr>
            <m:t xml:space="preserve"> k=1…q</m:t>
          </m:r>
          <m:d>
            <m:dPr>
              <m:ctrlPr>
                <w:rPr>
                  <w:rFonts w:ascii="Cambria Math" w:eastAsiaTheme="minorEastAsia" w:hAnsi="Cambria Math"/>
                  <w:i/>
                </w:rPr>
              </m:ctrlPr>
            </m:dPr>
            <m:e>
              <m:r>
                <w:rPr>
                  <w:rFonts w:ascii="Cambria Math" w:eastAsiaTheme="minorEastAsia" w:hAnsi="Cambria Math"/>
                </w:rPr>
                <m:t>1.1</m:t>
              </m:r>
            </m:e>
          </m:d>
        </m:oMath>
      </m:oMathPara>
    </w:p>
    <w:p w14:paraId="2017DA52" w14:textId="38CDF00E" w:rsidR="00FB441F" w:rsidRPr="008B5092" w:rsidRDefault="001C688D" w:rsidP="006C5CFE">
      <w:pPr>
        <w:rPr>
          <w:rFonts w:eastAsiaTheme="minorEastAsia"/>
        </w:rPr>
      </w:pPr>
      <m:oMathPara>
        <m:oMath>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q</m:t>
              </m:r>
            </m:sup>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jk</m:t>
                  </m:r>
                </m:sub>
              </m:sSub>
            </m:e>
          </m:nary>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r>
            <w:rPr>
              <w:rFonts w:ascii="Cambria Math" w:eastAsiaTheme="minorEastAsia" w:hAnsi="Cambria Math"/>
            </w:rPr>
            <m:t xml:space="preserve"> j=1…n (1.2)</m:t>
          </m:r>
        </m:oMath>
      </m:oMathPara>
    </w:p>
    <w:p w14:paraId="4E1F2CB7" w14:textId="47BF8D76" w:rsidR="00FB441F" w:rsidRPr="007E0545" w:rsidRDefault="001C688D" w:rsidP="006C5CFE">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jk</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 xml:space="preserve"> ∀ j, k (1.3)</m:t>
          </m:r>
        </m:oMath>
      </m:oMathPara>
    </w:p>
    <w:p w14:paraId="1D0359C6" w14:textId="77777777" w:rsidR="00FB441F" w:rsidRDefault="00FB441F" w:rsidP="006C5CFE">
      <w:pPr>
        <w:rPr>
          <w:rFonts w:eastAsiaTheme="minorEastAsia"/>
        </w:rPr>
      </w:pPr>
    </w:p>
    <w:p w14:paraId="2497CCFC" w14:textId="1E15D448" w:rsidR="00FB441F" w:rsidRDefault="00FB441F" w:rsidP="00146F7A">
      <w:pPr>
        <w:spacing w:line="360" w:lineRule="auto"/>
        <w:rPr>
          <w:rFonts w:eastAsiaTheme="minorEastAsia"/>
        </w:rPr>
      </w:pPr>
      <w:r>
        <w:rPr>
          <w:rFonts w:eastAsiaTheme="minorEastAsia"/>
        </w:rPr>
        <w:t>Первое ограничение</w:t>
      </w:r>
      <w:r w:rsidR="000E42DD">
        <w:rPr>
          <w:rFonts w:eastAsiaTheme="minorEastAsia"/>
        </w:rPr>
        <w:t xml:space="preserve"> (1.1)</w:t>
      </w:r>
      <w:r>
        <w:rPr>
          <w:rFonts w:eastAsiaTheme="minorEastAsia"/>
        </w:rPr>
        <w:t xml:space="preserve"> обеспечивает то, что точно только 1 товар назначен каждой ячейке. Второе ограничение</w:t>
      </w:r>
      <w:r w:rsidR="00FE1156">
        <w:rPr>
          <w:rFonts w:eastAsiaTheme="minorEastAsia"/>
        </w:rPr>
        <w:t xml:space="preserve"> (1.2)</w:t>
      </w:r>
      <w:r>
        <w:rPr>
          <w:rFonts w:eastAsiaTheme="minorEastAsia"/>
        </w:rPr>
        <w:t xml:space="preserve"> гарантирует то, что назначенные места в хранилище для продукта соответствуют требуемому количеству мест хранения. Представленная выше форма задачи соответствует форме равновесной транспортной задачи. Считается, что</w:t>
      </w:r>
    </w:p>
    <w:p w14:paraId="6E9FA108" w14:textId="77777777" w:rsidR="00FB441F" w:rsidRDefault="00FB441F" w:rsidP="006C5CFE">
      <w:pPr>
        <w:rPr>
          <w:rFonts w:eastAsiaTheme="minorEastAsia"/>
        </w:rPr>
      </w:pPr>
    </w:p>
    <w:p w14:paraId="7CF1A6AA" w14:textId="241FC32E" w:rsidR="00FB441F" w:rsidRDefault="00FB441F" w:rsidP="00100782">
      <w:pPr>
        <w:ind w:right="-7" w:firstLine="3969"/>
        <w:rPr>
          <w:rFonts w:eastAsiaTheme="minorEastAsia"/>
        </w:rPr>
      </w:pPr>
      <m:oMath>
        <m:r>
          <w:rPr>
            <w:rFonts w:ascii="Cambria Math" w:eastAsiaTheme="minorEastAsia" w:hAnsi="Cambria Math"/>
          </w:rPr>
          <m:t>q=</m:t>
        </m:r>
        <m:nary>
          <m:naryPr>
            <m:chr m:val="∑"/>
            <m:limLoc m:val="subSup"/>
            <m:ctrlPr>
              <w:rPr>
                <w:rFonts w:ascii="Cambria Math" w:eastAsiaTheme="minorEastAsia" w:hAnsi="Cambria Math"/>
                <w:i/>
              </w:rPr>
            </m:ctrlPr>
          </m:naryPr>
          <m:sub>
            <m:r>
              <w:rPr>
                <w:rFonts w:ascii="Cambria Math" w:eastAsiaTheme="minorEastAsia" w:hAnsi="Cambria Math"/>
              </w:rPr>
              <m:t>j</m:t>
            </m:r>
          </m:sub>
          <m:sup>
            <m:r>
              <w:rPr>
                <w:rFonts w:ascii="Cambria Math" w:eastAsiaTheme="minorEastAsia" w:hAnsi="Cambria Math"/>
              </w:rPr>
              <m:t>1</m:t>
            </m:r>
          </m:sup>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e>
        </m:nary>
      </m:oMath>
      <w:r w:rsidR="004979A9">
        <w:rPr>
          <w:rFonts w:eastAsiaTheme="minorEastAsia"/>
        </w:rPr>
        <w:t xml:space="preserve">  </w:t>
      </w:r>
      <w:r w:rsidR="00100782">
        <w:rPr>
          <w:rFonts w:eastAsiaTheme="minorEastAsia"/>
        </w:rPr>
        <w:t xml:space="preserve">                                     </w:t>
      </w:r>
      <w:r w:rsidR="004979A9">
        <w:rPr>
          <w:rFonts w:eastAsiaTheme="minorEastAsia"/>
        </w:rPr>
        <w:t>(2)</w:t>
      </w:r>
    </w:p>
    <w:p w14:paraId="5D93C436" w14:textId="77777777" w:rsidR="00FB441F" w:rsidRDefault="00FB441F" w:rsidP="006C5CFE">
      <w:pPr>
        <w:rPr>
          <w:rFonts w:eastAsiaTheme="minorEastAsia"/>
        </w:rPr>
      </w:pPr>
    </w:p>
    <w:p w14:paraId="08DB4095" w14:textId="77777777" w:rsidR="00FB441F" w:rsidRPr="009378B0" w:rsidRDefault="00FB441F" w:rsidP="00C11F95">
      <w:pPr>
        <w:spacing w:line="360" w:lineRule="auto"/>
        <w:rPr>
          <w:rFonts w:eastAsiaTheme="minorEastAsia"/>
        </w:rPr>
      </w:pPr>
      <w:r>
        <w:rPr>
          <w:rFonts w:eastAsiaTheme="minorEastAsia"/>
        </w:rPr>
        <w:t xml:space="preserve">Чтобы задача была разрешимой, в общем случае должно соблюдаться следующее условие: </w:t>
      </w:r>
      <w:r w:rsidRPr="009378B0">
        <w:rPr>
          <w:rFonts w:eastAsiaTheme="minorEastAsia"/>
        </w:rPr>
        <w:t xml:space="preserve"> </w:t>
      </w:r>
    </w:p>
    <w:p w14:paraId="5E495C5C" w14:textId="51BB3716" w:rsidR="00FB441F" w:rsidRPr="003111C3" w:rsidRDefault="00FB441F" w:rsidP="003111C3">
      <w:pPr>
        <w:ind w:right="1694" w:firstLine="3119"/>
        <w:rPr>
          <w:rFonts w:eastAsiaTheme="minorEastAsia"/>
        </w:rPr>
      </w:pPr>
      <m:oMath>
        <m:r>
          <w:rPr>
            <w:rFonts w:ascii="Cambria Math" w:eastAsiaTheme="minorEastAsia" w:hAnsi="Cambria Math"/>
          </w:rPr>
          <m:t>q≥</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e>
        </m:nary>
        <m:r>
          <m:rPr>
            <m:sty m:val="p"/>
          </m:rPr>
          <w:rPr>
            <w:rFonts w:ascii="Cambria Math" w:eastAsiaTheme="minorEastAsia" w:hAnsi="Cambria Math"/>
          </w:rPr>
          <m:t xml:space="preserve">, если </m:t>
        </m:r>
        <m:r>
          <w:rPr>
            <w:rFonts w:ascii="Cambria Math" w:eastAsiaTheme="minorEastAsia" w:hAnsi="Cambria Math"/>
            <w:lang w:val="en-US"/>
          </w:rPr>
          <m:t>q</m:t>
        </m:r>
        <m:r>
          <w:rPr>
            <w:rFonts w:ascii="Cambria Math" w:eastAsiaTheme="minorEastAsia" w:hAnsi="Cambria Math"/>
          </w:rPr>
          <m:t>-</m:t>
        </m:r>
        <m:nary>
          <m:naryPr>
            <m:chr m:val="∑"/>
            <m:limLoc m:val="undOvr"/>
            <m:supHide m:val="1"/>
            <m:ctrlPr>
              <w:rPr>
                <w:rFonts w:ascii="Cambria Math" w:eastAsiaTheme="minorEastAsia" w:hAnsi="Cambria Math"/>
                <w:i/>
                <w:iCs/>
                <w:lang w:val="en-US"/>
              </w:rPr>
            </m:ctrlPr>
          </m:naryPr>
          <m:sub>
            <m:r>
              <w:rPr>
                <w:rFonts w:ascii="Cambria Math" w:eastAsiaTheme="minorEastAsia" w:hAnsi="Cambria Math"/>
                <w:lang w:val="en-US"/>
              </w:rPr>
              <m:t>j</m:t>
            </m:r>
          </m:sub>
          <m:sup/>
          <m:e>
            <m:sSub>
              <m:sSubPr>
                <m:ctrlPr>
                  <w:rPr>
                    <w:rFonts w:ascii="Cambria Math" w:eastAsiaTheme="minorEastAsia" w:hAnsi="Cambria Math"/>
                    <w:i/>
                    <w:iCs/>
                    <w:lang w:val="en-US"/>
                  </w:rPr>
                </m:ctrlPr>
              </m:sSubPr>
              <m:e>
                <m:r>
                  <w:rPr>
                    <w:rFonts w:ascii="Cambria Math" w:eastAsiaTheme="minorEastAsia" w:hAnsi="Cambria Math"/>
                    <w:lang w:val="en-US"/>
                  </w:rPr>
                  <m:t>S</m:t>
                </m:r>
              </m:e>
              <m:sub>
                <m:r>
                  <w:rPr>
                    <w:rFonts w:ascii="Cambria Math" w:eastAsiaTheme="minorEastAsia" w:hAnsi="Cambria Math"/>
                    <w:lang w:val="en-US"/>
                  </w:rPr>
                  <m:t>j</m:t>
                </m:r>
              </m:sub>
            </m:sSub>
          </m:e>
        </m:nary>
        <m:r>
          <w:rPr>
            <w:rFonts w:ascii="Cambria Math" w:eastAsiaTheme="minorEastAsia" w:hAnsi="Cambria Math"/>
          </w:rPr>
          <m:t>&gt;0</m:t>
        </m:r>
      </m:oMath>
      <w:r w:rsidR="003111C3">
        <w:rPr>
          <w:rFonts w:eastAsiaTheme="minorEastAsia"/>
        </w:rPr>
        <w:t xml:space="preserve">                   (3)</w:t>
      </w:r>
    </w:p>
    <w:p w14:paraId="3F691328" w14:textId="77777777" w:rsidR="00FB441F" w:rsidRPr="00317BB1" w:rsidRDefault="00FB441F" w:rsidP="006C5CFE">
      <w:pPr>
        <w:rPr>
          <w:rFonts w:eastAsiaTheme="minorEastAsia"/>
        </w:rPr>
      </w:pPr>
    </w:p>
    <w:p w14:paraId="3D10C84A" w14:textId="77777777" w:rsidR="00FB441F" w:rsidRPr="00317BB1" w:rsidRDefault="00FB441F" w:rsidP="006C5CFE">
      <w:pPr>
        <w:rPr>
          <w:rFonts w:eastAsiaTheme="minorEastAsia"/>
        </w:rPr>
      </w:pPr>
    </w:p>
    <w:p w14:paraId="47E081CB" w14:textId="77777777" w:rsidR="00FB441F" w:rsidRDefault="00FB441F" w:rsidP="006C5CFE">
      <w:pPr>
        <w:rPr>
          <w:rFonts w:eastAsiaTheme="minorEastAsia"/>
        </w:rPr>
      </w:pPr>
    </w:p>
    <w:p w14:paraId="0AE02A75" w14:textId="77777777" w:rsidR="00FB441F" w:rsidRDefault="00FB441F" w:rsidP="003411D3">
      <w:pPr>
        <w:spacing w:line="360" w:lineRule="auto"/>
        <w:rPr>
          <w:rFonts w:eastAsiaTheme="minorEastAsia"/>
        </w:rPr>
      </w:pPr>
      <w:r>
        <w:rPr>
          <w:rFonts w:eastAsiaTheme="minorEastAsia"/>
        </w:rPr>
        <w:t xml:space="preserve"> Предыдущая сбалансированная формулировка получается за счет несуществующего товара 0, где </w:t>
      </w:r>
    </w:p>
    <w:p w14:paraId="54C97895" w14:textId="77777777" w:rsidR="00FB441F" w:rsidRDefault="00FB441F" w:rsidP="003411D3">
      <w:pPr>
        <w:spacing w:line="360" w:lineRule="auto"/>
        <w:rPr>
          <w:rFonts w:eastAsiaTheme="minorEastAsia"/>
        </w:rPr>
      </w:pPr>
    </w:p>
    <w:p w14:paraId="5023E12B" w14:textId="7D78E790" w:rsidR="00FB441F" w:rsidRPr="00330A01" w:rsidRDefault="001C688D" w:rsidP="000C7471">
      <w:pPr>
        <w:ind w:right="1694" w:firstLine="3261"/>
        <w:jc w:val="center"/>
        <w:rPr>
          <w:rFonts w:eastAsiaTheme="minorEastAsia"/>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0</m:t>
            </m:r>
          </m:sub>
        </m:sSub>
        <m:r>
          <w:rPr>
            <w:rFonts w:ascii="Cambria Math" w:eastAsiaTheme="minorEastAsia" w:hAnsi="Cambria Math"/>
          </w:rPr>
          <m:t>=q-</m:t>
        </m:r>
        <m:nary>
          <m:naryPr>
            <m:chr m:val="∑"/>
            <m:limLoc m:val="undOvr"/>
            <m:supHide m:val="1"/>
            <m:ctrlPr>
              <w:rPr>
                <w:rFonts w:ascii="Cambria Math" w:eastAsiaTheme="minorEastAsia" w:hAnsi="Cambria Math"/>
                <w:i/>
              </w:rPr>
            </m:ctrlPr>
          </m:naryPr>
          <m:sub>
            <m:r>
              <w:rPr>
                <w:rFonts w:ascii="Cambria Math" w:eastAsiaTheme="minorEastAsia" w:hAnsi="Cambria Math"/>
              </w:rPr>
              <m:t>j</m:t>
            </m:r>
          </m:sub>
          <m:sup/>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j</m:t>
                </m:r>
              </m:sub>
            </m:sSub>
          </m:e>
        </m:nary>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0</m:t>
            </m:r>
          </m:sub>
        </m:sSub>
        <m:r>
          <w:rPr>
            <w:rFonts w:ascii="Cambria Math" w:eastAsiaTheme="minorEastAsia" w:hAnsi="Cambria Math"/>
          </w:rPr>
          <m:t>=0</m:t>
        </m:r>
      </m:oMath>
      <w:r w:rsidR="00857BDC">
        <w:rPr>
          <w:rFonts w:eastAsiaTheme="minorEastAsia"/>
        </w:rPr>
        <w:t xml:space="preserve">                       </w:t>
      </w:r>
      <w:r w:rsidR="000C7471">
        <w:rPr>
          <w:rFonts w:eastAsiaTheme="minorEastAsia"/>
        </w:rPr>
        <w:t>(4)</w:t>
      </w:r>
      <w:r w:rsidR="00857BDC">
        <w:rPr>
          <w:rFonts w:eastAsiaTheme="minorEastAsia"/>
        </w:rPr>
        <w:t xml:space="preserve">                                               </w:t>
      </w:r>
    </w:p>
    <w:p w14:paraId="0B81FDD3" w14:textId="77777777" w:rsidR="00FB441F" w:rsidRDefault="00FB441F" w:rsidP="006C5CFE">
      <w:pPr>
        <w:rPr>
          <w:rFonts w:eastAsiaTheme="minorEastAsia"/>
        </w:rPr>
      </w:pPr>
    </w:p>
    <w:p w14:paraId="14F33AE8" w14:textId="77777777" w:rsidR="00FB441F" w:rsidRPr="009853C4" w:rsidRDefault="00FB441F" w:rsidP="00A90E57">
      <w:pPr>
        <w:spacing w:line="360" w:lineRule="auto"/>
        <w:rPr>
          <w:rFonts w:eastAsiaTheme="minorEastAsia"/>
        </w:rPr>
      </w:pPr>
      <w:r>
        <w:rPr>
          <w:rFonts w:eastAsiaTheme="minorEastAsia"/>
        </w:rPr>
        <w:lastRenderedPageBreak/>
        <w:t>Вышеуказанную равновесную задачу транспортировки можно оптимально решить, используя следующие этапы решения:</w:t>
      </w:r>
    </w:p>
    <w:p w14:paraId="5227930C" w14:textId="77777777" w:rsidR="00FB441F" w:rsidRPr="00C17D7B" w:rsidRDefault="00FB441F" w:rsidP="006C5CFE">
      <w:pPr>
        <w:pStyle w:val="a4"/>
        <w:ind w:left="578"/>
        <w:rPr>
          <w:rFonts w:eastAsiaTheme="minorEastAsia"/>
        </w:rPr>
      </w:pPr>
    </w:p>
    <w:p w14:paraId="5341191C" w14:textId="77777777" w:rsidR="00FB441F" w:rsidRPr="00A30B9F" w:rsidRDefault="00FB441F" w:rsidP="003E7B8C">
      <w:pPr>
        <w:pStyle w:val="a4"/>
        <w:numPr>
          <w:ilvl w:val="0"/>
          <w:numId w:val="8"/>
        </w:numPr>
        <w:spacing w:line="360" w:lineRule="auto"/>
      </w:pPr>
      <w:r>
        <w:t xml:space="preserve">Рассчитать </w:t>
      </w:r>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d</m:t>
                </m:r>
              </m:e>
              <m:sub>
                <m:r>
                  <w:rPr>
                    <w:rFonts w:ascii="Cambria Math" w:hAnsi="Cambria Math"/>
                  </w:rPr>
                  <m:t>ik</m:t>
                </m:r>
              </m:sub>
            </m:sSub>
          </m:e>
        </m:nary>
      </m:oMath>
    </w:p>
    <w:p w14:paraId="036D3AA4" w14:textId="77777777" w:rsidR="00FB441F" w:rsidRPr="00DC2772" w:rsidRDefault="00FB441F" w:rsidP="003E7B8C">
      <w:pPr>
        <w:pStyle w:val="a4"/>
        <w:numPr>
          <w:ilvl w:val="0"/>
          <w:numId w:val="8"/>
        </w:numPr>
        <w:spacing w:line="360" w:lineRule="auto"/>
      </w:pPr>
      <w:r>
        <w:rPr>
          <w:rFonts w:eastAsiaTheme="minorEastAsia"/>
        </w:rPr>
        <w:t xml:space="preserve">Перенумеровать местоположения в виде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r>
          <w:rPr>
            <w:rFonts w:ascii="Cambria Math" w:eastAsiaTheme="minorEastAsia" w:hAnsi="Cambria Math"/>
          </w:rPr>
          <m:t>≤… ≤</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q</m:t>
            </m:r>
          </m:sub>
        </m:sSub>
      </m:oMath>
    </w:p>
    <w:p w14:paraId="106F5589" w14:textId="77777777" w:rsidR="00FB441F" w:rsidRPr="00B4045B" w:rsidRDefault="00FB441F" w:rsidP="003E7B8C">
      <w:pPr>
        <w:pStyle w:val="a4"/>
        <w:numPr>
          <w:ilvl w:val="0"/>
          <w:numId w:val="8"/>
        </w:numPr>
        <w:spacing w:line="360" w:lineRule="auto"/>
      </w:pPr>
      <w:r>
        <w:rPr>
          <w:rFonts w:eastAsiaTheme="minorEastAsia"/>
        </w:rPr>
        <w:t xml:space="preserve">Перенумеровать товары в виде </w:t>
      </w:r>
      <m:oMath>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US"/>
                  </w:rPr>
                  <m:t>T</m:t>
                </m:r>
              </m:e>
              <m:sub>
                <m:r>
                  <w:rPr>
                    <w:rFonts w:ascii="Cambria Math" w:eastAsiaTheme="minorEastAsia" w:hAnsi="Cambria Math"/>
                  </w:rPr>
                  <m:t>1</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n</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n</m:t>
                </m:r>
              </m:sub>
            </m:sSub>
          </m:den>
        </m:f>
      </m:oMath>
    </w:p>
    <w:p w14:paraId="6A855E01" w14:textId="542BECD4" w:rsidR="00FB441F" w:rsidRPr="00666109" w:rsidRDefault="00FB441F" w:rsidP="003E7B8C">
      <w:pPr>
        <w:pStyle w:val="a4"/>
        <w:numPr>
          <w:ilvl w:val="0"/>
          <w:numId w:val="8"/>
        </w:numPr>
        <w:spacing w:line="360" w:lineRule="auto"/>
        <w:rPr>
          <w:rFonts w:eastAsiaTheme="minorEastAsia"/>
        </w:rPr>
      </w:pPr>
      <w:r w:rsidRPr="00666109">
        <w:rPr>
          <w:rFonts w:eastAsiaTheme="minorEastAsia"/>
        </w:rPr>
        <w:t xml:space="preserve">Назначить местоположения </w:t>
      </w:r>
      <m:oMath>
        <m:r>
          <w:rPr>
            <w:rFonts w:ascii="Cambria Math" w:eastAsiaTheme="minorEastAsia" w:hAnsi="Cambria Math"/>
          </w:rPr>
          <m:t xml:space="preserve">1,2, …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oMath>
      <w:r w:rsidRPr="00666109">
        <w:rPr>
          <w:rFonts w:eastAsiaTheme="minorEastAsia"/>
        </w:rPr>
        <w:t xml:space="preserve"> товару 1, местоположения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 xml:space="preserve">+1,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 xml:space="preserve">+2,…, </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oMath>
      <w:r w:rsidRPr="00666109">
        <w:rPr>
          <w:rFonts w:eastAsiaTheme="minorEastAsia"/>
        </w:rPr>
        <w:t xml:space="preserve"> товару 2 и т.д.</w:t>
      </w:r>
    </w:p>
    <w:p w14:paraId="19742F59" w14:textId="77777777" w:rsidR="00FB441F" w:rsidRPr="002D3049" w:rsidRDefault="00FB441F" w:rsidP="006C5CFE">
      <w:pPr>
        <w:pStyle w:val="a4"/>
        <w:ind w:left="1287"/>
      </w:pPr>
    </w:p>
    <w:p w14:paraId="19491ACA" w14:textId="77777777" w:rsidR="00FB441F" w:rsidRPr="009378B0" w:rsidRDefault="00FB441F" w:rsidP="009C06C9">
      <w:pPr>
        <w:spacing w:line="360" w:lineRule="auto"/>
        <w:ind w:firstLine="567"/>
      </w:pPr>
      <w:r>
        <w:t xml:space="preserve">В 1963 году </w:t>
      </w:r>
      <w:r>
        <w:rPr>
          <w:lang w:val="en-US"/>
        </w:rPr>
        <w:t>Heskett</w:t>
      </w:r>
      <w:r w:rsidRPr="009378B0">
        <w:t xml:space="preserve"> </w:t>
      </w:r>
      <w:r>
        <w:t xml:space="preserve">впервые использовал метод решения выше, представив индекс </w:t>
      </w:r>
      <w:r>
        <w:rPr>
          <w:lang w:val="en-US"/>
        </w:rPr>
        <w:t>COI</w:t>
      </w:r>
      <w:r w:rsidRPr="009378B0">
        <w:t>:</w:t>
      </w:r>
    </w:p>
    <w:p w14:paraId="2495665D" w14:textId="77777777" w:rsidR="00FB441F" w:rsidRPr="009378B0" w:rsidRDefault="00FB441F" w:rsidP="006C5CFE">
      <w:pPr>
        <w:ind w:firstLine="567"/>
      </w:pPr>
    </w:p>
    <w:p w14:paraId="1284D35B" w14:textId="153510CA" w:rsidR="00FB441F" w:rsidRPr="00704508" w:rsidRDefault="001C688D" w:rsidP="00704508">
      <w:pPr>
        <w:ind w:right="-149" w:firstLine="4253"/>
        <w:rPr>
          <w:rFonts w:eastAsiaTheme="minorEastAsia"/>
        </w:rPr>
      </w:pPr>
      <m:oMath>
        <m:sSub>
          <m:sSubPr>
            <m:ctrlPr>
              <w:rPr>
                <w:rFonts w:ascii="Cambria Math" w:hAnsi="Cambria Math"/>
                <w:i/>
                <w:lang w:val="en-US"/>
              </w:rPr>
            </m:ctrlPr>
          </m:sSubPr>
          <m:e>
            <m:r>
              <w:rPr>
                <w:rFonts w:ascii="Cambria Math" w:hAnsi="Cambria Math"/>
                <w:lang w:val="en-US"/>
              </w:rPr>
              <m:t>COI</m:t>
            </m:r>
          </m:e>
          <m:sub>
            <m:r>
              <w:rPr>
                <w:rFonts w:ascii="Cambria Math" w:hAnsi="Cambria Math"/>
                <w:lang w:val="en-US"/>
              </w:rPr>
              <m:t>j</m:t>
            </m:r>
          </m:sub>
        </m:sSub>
        <m:r>
          <w:rPr>
            <w:rFonts w:ascii="Cambria Math" w:hAnsi="Cambria Math"/>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j</m:t>
                </m:r>
              </m:sub>
            </m:sSub>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j</m:t>
                </m:r>
              </m:sub>
            </m:sSub>
          </m:den>
        </m:f>
      </m:oMath>
      <w:r w:rsidR="00704508">
        <w:rPr>
          <w:rFonts w:eastAsiaTheme="minorEastAsia"/>
        </w:rPr>
        <w:t xml:space="preserve">                                (5)</w:t>
      </w:r>
    </w:p>
    <w:p w14:paraId="0CAD0E2C" w14:textId="77777777" w:rsidR="00FB441F" w:rsidRPr="00317BB1" w:rsidRDefault="00FB441F" w:rsidP="006C5CFE">
      <w:pPr>
        <w:ind w:firstLine="567"/>
        <w:rPr>
          <w:rFonts w:eastAsiaTheme="minorEastAsia"/>
        </w:rPr>
      </w:pPr>
    </w:p>
    <w:p w14:paraId="781C962A" w14:textId="46CB8A4C" w:rsidR="00FB441F" w:rsidRDefault="00FB441F" w:rsidP="00D1538C">
      <w:pPr>
        <w:spacing w:line="360" w:lineRule="auto"/>
        <w:ind w:firstLine="567"/>
        <w:rPr>
          <w:rFonts w:eastAsiaTheme="minorEastAsia"/>
        </w:rPr>
      </w:pPr>
      <w:r>
        <w:rPr>
          <w:rFonts w:eastAsiaTheme="minorEastAsia"/>
        </w:rPr>
        <w:t xml:space="preserve">Данный индекс рассчитывается для каждого товара, соответствующие ценности сортируются по возрастанию значения индекса. Затем определяются кратчайшие расстояния от каждого местоположения до точки отгрузки, учитывая особенности строения полок и ячеек склада. Продукты с наименьшим значением показателя располагаются как можно ближе к точке отгрузки. В большинстве случаев складской деятельности выполняются циклы множественного взятия товаров, при котором метод </w:t>
      </w:r>
      <w:r>
        <w:rPr>
          <w:rFonts w:eastAsiaTheme="minorEastAsia"/>
          <w:lang w:val="en-US"/>
        </w:rPr>
        <w:t>COI</w:t>
      </w:r>
      <w:r w:rsidRPr="009378B0">
        <w:rPr>
          <w:rFonts w:eastAsiaTheme="minorEastAsia"/>
        </w:rPr>
        <w:t xml:space="preserve"> </w:t>
      </w:r>
      <w:r>
        <w:rPr>
          <w:rFonts w:eastAsiaTheme="minorEastAsia"/>
        </w:rPr>
        <w:t>игнорирует состав заказа, то есть создается такая ситуация, при которой возможно описываемым методом найти лишь субоптимальные решения. Это один из минусов рассматриваемого метода,</w:t>
      </w:r>
      <w:r w:rsidR="00ED1F5E">
        <w:rPr>
          <w:rFonts w:eastAsiaTheme="minorEastAsia"/>
        </w:rPr>
        <w:t xml:space="preserve"> он </w:t>
      </w:r>
      <w:r>
        <w:rPr>
          <w:rFonts w:eastAsiaTheme="minorEastAsia"/>
        </w:rPr>
        <w:t xml:space="preserve">сказывается в современной складской деятельности на эффективности размещения товаров и выбора путей следования погрузчиков, причем метод в данном случае может быть бесконечно плох. Об этом в своей работе пишет </w:t>
      </w:r>
      <w:r>
        <w:rPr>
          <w:rFonts w:eastAsiaTheme="minorEastAsia"/>
          <w:lang w:val="en-US"/>
        </w:rPr>
        <w:t>C</w:t>
      </w:r>
      <w:r w:rsidRPr="009378B0">
        <w:rPr>
          <w:rFonts w:eastAsiaTheme="minorEastAsia"/>
        </w:rPr>
        <w:t xml:space="preserve">. </w:t>
      </w:r>
      <w:r>
        <w:rPr>
          <w:rFonts w:eastAsiaTheme="minorEastAsia"/>
          <w:lang w:val="en-US"/>
        </w:rPr>
        <w:t>Schuur</w:t>
      </w:r>
      <w:r>
        <w:rPr>
          <w:rFonts w:eastAsiaTheme="minorEastAsia"/>
        </w:rPr>
        <w:t>, описывая наихудший исход по времени передвижений погрузчиков, если нужно расположить достаточно крупный по размеру заказа товар, а также много гораздо меньших по величине заказа, при этом незначительно уступающих по спросу наименований товаров. В таком случае метод приводит к расположению крупного заказа ближе к зоне отгрузки в ущерб продуктам с чуть меньшим спросом, но заметно меньшим по числу</w:t>
      </w:r>
      <w:r>
        <w:rPr>
          <w:rStyle w:val="a8"/>
          <w:rFonts w:eastAsiaTheme="minorEastAsia"/>
        </w:rPr>
        <w:footnoteReference w:id="43"/>
      </w:r>
      <w:r>
        <w:rPr>
          <w:rFonts w:eastAsiaTheme="minorEastAsia"/>
        </w:rPr>
        <w:t xml:space="preserve">, время в пути по складу увеличивается в 2 раза. Более того, данный метод требует наличия большого количества данных и сложных промежуточных расчетов. </w:t>
      </w:r>
    </w:p>
    <w:p w14:paraId="20AC2E9D" w14:textId="34296F3C" w:rsidR="00FB441F" w:rsidRPr="00FB5EEA" w:rsidRDefault="00FB441F" w:rsidP="00666109">
      <w:pPr>
        <w:spacing w:line="360" w:lineRule="auto"/>
        <w:ind w:firstLine="567"/>
      </w:pPr>
      <w:r>
        <w:rPr>
          <w:rFonts w:eastAsiaTheme="minorEastAsia"/>
        </w:rPr>
        <w:lastRenderedPageBreak/>
        <w:t>Однако, метод позволяет сокращать издержки при перемещении одного типа товара по складу, иногда, при специфических сценариях (они весьма редки), есть возможность сократить издержки и при перемещении нескольких типов грузов</w:t>
      </w:r>
      <w:r>
        <w:rPr>
          <w:rStyle w:val="a8"/>
          <w:rFonts w:eastAsiaTheme="minorEastAsia"/>
        </w:rPr>
        <w:footnoteReference w:id="44"/>
      </w:r>
      <w:r>
        <w:rPr>
          <w:rFonts w:eastAsiaTheme="minorEastAsia"/>
        </w:rPr>
        <w:t>. Также он давно известен и хорошо отработан в компаниях, а потому считается достаточно практичным методом.</w:t>
      </w:r>
    </w:p>
    <w:p w14:paraId="08850DE3" w14:textId="4666F473" w:rsidR="00FB441F" w:rsidRPr="00F11C52" w:rsidRDefault="00FB441F" w:rsidP="004B1DBD">
      <w:pPr>
        <w:pStyle w:val="3"/>
        <w:numPr>
          <w:ilvl w:val="0"/>
          <w:numId w:val="61"/>
        </w:numPr>
      </w:pPr>
      <w:bookmarkStart w:id="19" w:name="_Toc73376371"/>
      <w:r>
        <w:t>О</w:t>
      </w:r>
      <w:r w:rsidRPr="00F11C52">
        <w:t>бъемно-ориентированное распределение</w:t>
      </w:r>
      <w:bookmarkEnd w:id="19"/>
    </w:p>
    <w:p w14:paraId="73727090" w14:textId="77777777" w:rsidR="00FB441F" w:rsidRPr="004731AE" w:rsidRDefault="00FB441F" w:rsidP="00B97A18">
      <w:pPr>
        <w:ind w:firstLine="567"/>
      </w:pPr>
    </w:p>
    <w:p w14:paraId="05C5B278" w14:textId="518D5107" w:rsidR="00FB441F" w:rsidRDefault="00FB441F" w:rsidP="00666109">
      <w:pPr>
        <w:spacing w:line="360" w:lineRule="auto"/>
      </w:pPr>
      <w:r>
        <w:t xml:space="preserve">По сути своей, объемно-ориентированное распределение отличается от </w:t>
      </w:r>
      <w:r>
        <w:rPr>
          <w:lang w:val="en-US"/>
        </w:rPr>
        <w:t>COI</w:t>
      </w:r>
      <w:r>
        <w:t xml:space="preserve">-метода тем, что оно учитывает только спрос на продукты, находящиеся на складе, пренебрегая их размерностями. Соответственно, ограничение 2 для предыдущего метода здесь не учитывается. Исходя из вышесказанного, недостатками метода являются игнорирование свободных и занимаемых площадей товарами, невозможность эффективно применять при необходимости перевезти несколько видов продуктов, а также при таком способе распределения свободных ячеек будет не хватать. Плюсом объемно-ориентированного распределения является относительная простота по сравнению с методом </w:t>
      </w:r>
      <w:r>
        <w:rPr>
          <w:lang w:val="en-US"/>
        </w:rPr>
        <w:t>COI</w:t>
      </w:r>
      <w:r>
        <w:t>, также к преимуществу условно можно отнести то, что метод можно применять при достаточном пространстве на складе, так как он позволяет располагать товары согласно спросу.</w:t>
      </w:r>
    </w:p>
    <w:p w14:paraId="0C5C6729" w14:textId="204EF69E" w:rsidR="00FB441F" w:rsidRDefault="00FB441F" w:rsidP="006965D6">
      <w:pPr>
        <w:pStyle w:val="3"/>
        <w:numPr>
          <w:ilvl w:val="0"/>
          <w:numId w:val="61"/>
        </w:numPr>
      </w:pPr>
      <w:bookmarkStart w:id="20" w:name="_Toc73376372"/>
      <w:r w:rsidRPr="00E62315">
        <w:t>АВС-анализ</w:t>
      </w:r>
      <w:bookmarkEnd w:id="20"/>
    </w:p>
    <w:p w14:paraId="4FEE40E6" w14:textId="77777777" w:rsidR="00FB441F" w:rsidRDefault="00FB441F" w:rsidP="00B97A18">
      <w:pPr>
        <w:pStyle w:val="a4"/>
        <w:ind w:left="0"/>
        <w:rPr>
          <w:b/>
          <w:bCs/>
        </w:rPr>
      </w:pPr>
    </w:p>
    <w:p w14:paraId="6771EF12" w14:textId="356A6CDC" w:rsidR="00FB441F" w:rsidRDefault="00FB441F" w:rsidP="004E6047">
      <w:pPr>
        <w:spacing w:line="360" w:lineRule="auto"/>
      </w:pPr>
      <w:r>
        <w:t xml:space="preserve">В настоящее время метод АВС-анализа достаточно широко распространен в складской деятельности в российских и иностранных компаниях различных областей деятельности, в частности, и в строительном бизнесе. Метод основывается на принципе Парето, который был создан в 1906 году итальянским экономистом </w:t>
      </w:r>
      <w:proofErr w:type="spellStart"/>
      <w:r>
        <w:t>Вильфрело</w:t>
      </w:r>
      <w:proofErr w:type="spellEnd"/>
      <w:r>
        <w:t xml:space="preserve"> Парето. Занимаясь исследованиями экономических процессов, он сумел разработать математическую модель, согласно которой выходило, что лишь 20% от всего населения владеют 80% богатств</w:t>
      </w:r>
      <w:r>
        <w:rPr>
          <w:rStyle w:val="a8"/>
        </w:rPr>
        <w:footnoteReference w:id="45"/>
      </w:r>
      <w:r>
        <w:t>.</w:t>
      </w:r>
    </w:p>
    <w:p w14:paraId="18ED6DC5" w14:textId="77777777" w:rsidR="00FB441F" w:rsidRDefault="00FB441F" w:rsidP="004E6047">
      <w:pPr>
        <w:spacing w:line="360" w:lineRule="auto"/>
      </w:pPr>
      <w:r>
        <w:t>Данный метод требует выполнения следующих несложных действий, относящихся к реалиям строительной отрасли</w:t>
      </w:r>
      <w:r>
        <w:rPr>
          <w:rStyle w:val="a8"/>
        </w:rPr>
        <w:footnoteReference w:id="46"/>
      </w:r>
      <w:r>
        <w:t>:</w:t>
      </w:r>
    </w:p>
    <w:p w14:paraId="6798DC15" w14:textId="77777777" w:rsidR="00FB441F" w:rsidRDefault="00FB441F" w:rsidP="004E6047">
      <w:pPr>
        <w:spacing w:line="360" w:lineRule="auto"/>
      </w:pPr>
    </w:p>
    <w:p w14:paraId="6E3FF056" w14:textId="77777777" w:rsidR="00FB441F" w:rsidRDefault="00FB441F" w:rsidP="004E6047">
      <w:pPr>
        <w:pStyle w:val="a4"/>
        <w:numPr>
          <w:ilvl w:val="0"/>
          <w:numId w:val="9"/>
        </w:numPr>
        <w:spacing w:line="360" w:lineRule="auto"/>
      </w:pPr>
      <w:r>
        <w:t>Определение целей и задач анализа</w:t>
      </w:r>
    </w:p>
    <w:p w14:paraId="25F403DD" w14:textId="77777777" w:rsidR="00FB441F" w:rsidRDefault="00FB441F" w:rsidP="004E6047">
      <w:pPr>
        <w:pStyle w:val="a4"/>
        <w:spacing w:line="360" w:lineRule="auto"/>
      </w:pPr>
    </w:p>
    <w:p w14:paraId="1D44E910" w14:textId="77777777" w:rsidR="00FB441F" w:rsidRPr="008E328D" w:rsidRDefault="00FB441F" w:rsidP="0088014F">
      <w:pPr>
        <w:spacing w:line="360" w:lineRule="auto"/>
        <w:ind w:firstLine="0"/>
        <w:rPr>
          <w:rFonts w:eastAsia="Times New Roman"/>
          <w:b/>
          <w:lang w:eastAsia="ru-RU"/>
        </w:rPr>
      </w:pPr>
      <w:r w:rsidRPr="00ED2D99">
        <w:rPr>
          <w:rFonts w:eastAsia="Times New Roman"/>
          <w:lang w:eastAsia="ru-RU"/>
        </w:rPr>
        <w:t>В логистике</w:t>
      </w:r>
      <w:r>
        <w:rPr>
          <w:rFonts w:eastAsia="Times New Roman"/>
          <w:lang w:eastAsia="ru-RU"/>
        </w:rPr>
        <w:t xml:space="preserve"> целью и задачей</w:t>
      </w:r>
      <w:r w:rsidRPr="00ED2D99">
        <w:rPr>
          <w:rFonts w:eastAsia="Times New Roman"/>
          <w:lang w:eastAsia="ru-RU"/>
        </w:rPr>
        <w:t xml:space="preserve"> АВС-анализ</w:t>
      </w:r>
      <w:r>
        <w:rPr>
          <w:rFonts w:eastAsia="Times New Roman"/>
          <w:lang w:eastAsia="ru-RU"/>
        </w:rPr>
        <w:t xml:space="preserve">а зачастую являются вычисление </w:t>
      </w:r>
      <w:r w:rsidRPr="00ED2D99">
        <w:rPr>
          <w:rFonts w:eastAsia="Times New Roman"/>
          <w:lang w:eastAsia="ru-RU"/>
        </w:rPr>
        <w:t>объ</w:t>
      </w:r>
      <w:r>
        <w:rPr>
          <w:rFonts w:eastAsia="Times New Roman"/>
          <w:lang w:eastAsia="ru-RU"/>
        </w:rPr>
        <w:t>е</w:t>
      </w:r>
      <w:r w:rsidRPr="00ED2D99">
        <w:rPr>
          <w:rFonts w:eastAsia="Times New Roman"/>
          <w:lang w:eastAsia="ru-RU"/>
        </w:rPr>
        <w:t xml:space="preserve">мов отгрузки </w:t>
      </w:r>
      <w:r>
        <w:rPr>
          <w:rFonts w:eastAsia="Times New Roman"/>
          <w:lang w:eastAsia="ru-RU"/>
        </w:rPr>
        <w:t>определенных категорий товаров</w:t>
      </w:r>
      <w:r w:rsidRPr="00ED2D99">
        <w:rPr>
          <w:rFonts w:eastAsia="Times New Roman"/>
          <w:lang w:eastAsia="ru-RU"/>
        </w:rPr>
        <w:t xml:space="preserve"> и частот</w:t>
      </w:r>
      <w:r>
        <w:rPr>
          <w:rFonts w:eastAsia="Times New Roman"/>
          <w:lang w:eastAsia="ru-RU"/>
        </w:rPr>
        <w:t>а</w:t>
      </w:r>
      <w:r w:rsidRPr="00ED2D99">
        <w:rPr>
          <w:rFonts w:eastAsia="Times New Roman"/>
          <w:lang w:eastAsia="ru-RU"/>
        </w:rPr>
        <w:t xml:space="preserve"> обращения к той или иной товарной позиции. </w:t>
      </w:r>
      <w:r>
        <w:rPr>
          <w:rFonts w:eastAsia="Times New Roman"/>
          <w:lang w:eastAsia="ru-RU"/>
        </w:rPr>
        <w:t xml:space="preserve">Метод также дает возможность </w:t>
      </w:r>
      <w:r w:rsidRPr="00ED2D99">
        <w:rPr>
          <w:rFonts w:eastAsia="Times New Roman"/>
          <w:lang w:eastAsia="ru-RU"/>
        </w:rPr>
        <w:t>ранжирова</w:t>
      </w:r>
      <w:r>
        <w:rPr>
          <w:rFonts w:eastAsia="Times New Roman"/>
          <w:lang w:eastAsia="ru-RU"/>
        </w:rPr>
        <w:t>ть</w:t>
      </w:r>
      <w:r w:rsidRPr="00ED2D99">
        <w:rPr>
          <w:rFonts w:eastAsia="Times New Roman"/>
          <w:lang w:eastAsia="ru-RU"/>
        </w:rPr>
        <w:t xml:space="preserve"> клиентов по количеству</w:t>
      </w:r>
      <w:r>
        <w:rPr>
          <w:rFonts w:eastAsia="Times New Roman"/>
          <w:lang w:eastAsia="ru-RU"/>
        </w:rPr>
        <w:t xml:space="preserve"> или по объему сделанных</w:t>
      </w:r>
      <w:r w:rsidRPr="00ED2D99">
        <w:rPr>
          <w:rFonts w:eastAsia="Times New Roman"/>
          <w:lang w:eastAsia="ru-RU"/>
        </w:rPr>
        <w:t xml:space="preserve"> ими заказов. </w:t>
      </w:r>
      <w:r>
        <w:rPr>
          <w:rFonts w:eastAsia="Times New Roman"/>
          <w:lang w:eastAsia="ru-RU"/>
        </w:rPr>
        <w:t>В строительном бизнесе основная цель АВС-анализа – это тоже в основном объем отгрузки товаров в денежном выражении, который по сути является спросом на строительные материалы.</w:t>
      </w:r>
    </w:p>
    <w:p w14:paraId="77ADD1FE" w14:textId="77777777" w:rsidR="00FB441F" w:rsidRDefault="00FB441F" w:rsidP="0088014F">
      <w:pPr>
        <w:pStyle w:val="a4"/>
        <w:spacing w:line="360" w:lineRule="auto"/>
        <w:ind w:left="0"/>
      </w:pPr>
    </w:p>
    <w:p w14:paraId="625DEC8A" w14:textId="77777777" w:rsidR="00FB441F" w:rsidRDefault="00FB441F" w:rsidP="003E7B8C">
      <w:pPr>
        <w:pStyle w:val="a4"/>
        <w:numPr>
          <w:ilvl w:val="0"/>
          <w:numId w:val="9"/>
        </w:numPr>
        <w:spacing w:line="276" w:lineRule="auto"/>
      </w:pPr>
      <w:r>
        <w:t>Определение объектов анализа</w:t>
      </w:r>
    </w:p>
    <w:p w14:paraId="4848604B" w14:textId="77777777" w:rsidR="00FB441F" w:rsidRDefault="00FB441F" w:rsidP="00B97A18">
      <w:pPr>
        <w:pStyle w:val="a4"/>
        <w:spacing w:line="276" w:lineRule="auto"/>
      </w:pPr>
    </w:p>
    <w:p w14:paraId="1BA3083F" w14:textId="77777777" w:rsidR="00FB441F" w:rsidRDefault="00FB441F" w:rsidP="00652F4E">
      <w:pPr>
        <w:spacing w:line="360" w:lineRule="auto"/>
      </w:pPr>
      <w:r>
        <w:t>Объектом анализа могут как товарная номенклатура, так и поставщики или покупатели компании, однако в строительстве в основном оценивается товарная номенклатура.</w:t>
      </w:r>
    </w:p>
    <w:p w14:paraId="58801B0C" w14:textId="77777777" w:rsidR="00FB441F" w:rsidRDefault="00FB441F" w:rsidP="00B97A18">
      <w:pPr>
        <w:pStyle w:val="a4"/>
        <w:spacing w:line="276" w:lineRule="auto"/>
      </w:pPr>
    </w:p>
    <w:p w14:paraId="459A841C" w14:textId="77777777" w:rsidR="00FB441F" w:rsidRDefault="00FB441F" w:rsidP="003E7B8C">
      <w:pPr>
        <w:pStyle w:val="a4"/>
        <w:numPr>
          <w:ilvl w:val="0"/>
          <w:numId w:val="9"/>
        </w:numPr>
        <w:spacing w:line="360" w:lineRule="auto"/>
      </w:pPr>
      <w:r>
        <w:t>Установление факторов дифференциации с целью анализа объектов</w:t>
      </w:r>
    </w:p>
    <w:p w14:paraId="53CAFD76" w14:textId="21A58936" w:rsidR="00FB441F" w:rsidRDefault="00FB441F" w:rsidP="00892658">
      <w:pPr>
        <w:pStyle w:val="a4"/>
        <w:spacing w:line="360" w:lineRule="auto"/>
        <w:ind w:left="567" w:firstLine="284"/>
      </w:pPr>
      <w:r>
        <w:t>Выбор факторов зависит от объекта анализа:</w:t>
      </w:r>
    </w:p>
    <w:p w14:paraId="668DA36C" w14:textId="77777777" w:rsidR="00A22442" w:rsidRDefault="00A22442" w:rsidP="00892658">
      <w:pPr>
        <w:pStyle w:val="a4"/>
        <w:spacing w:line="360" w:lineRule="auto"/>
        <w:ind w:left="567" w:firstLine="284"/>
      </w:pPr>
    </w:p>
    <w:p w14:paraId="2D6A8929" w14:textId="77777777" w:rsidR="00FB441F" w:rsidRDefault="00FB441F" w:rsidP="003E7B8C">
      <w:pPr>
        <w:pStyle w:val="a4"/>
        <w:numPr>
          <w:ilvl w:val="0"/>
          <w:numId w:val="11"/>
        </w:numPr>
        <w:spacing w:line="360" w:lineRule="auto"/>
      </w:pPr>
      <w:r>
        <w:t>Объект анализа: товарные позиции; возможные факторы: объем продаж по себестоимости, доход с товара, размер текущего или среднего запаса на складе;</w:t>
      </w:r>
    </w:p>
    <w:p w14:paraId="6B1CB5F2" w14:textId="77777777" w:rsidR="00FB441F" w:rsidRDefault="00FB441F" w:rsidP="003E7B8C">
      <w:pPr>
        <w:pStyle w:val="a4"/>
        <w:numPr>
          <w:ilvl w:val="0"/>
          <w:numId w:val="11"/>
        </w:numPr>
        <w:spacing w:line="360" w:lineRule="auto"/>
      </w:pPr>
      <w:r>
        <w:t>Объект анализа: поставщики; возможные факторы: величина оборотных средств, вложенных в работу с поставщиком, размер текущего или среднего запаса в разрезе поставщиков на складе;</w:t>
      </w:r>
    </w:p>
    <w:p w14:paraId="477CECC4" w14:textId="77777777" w:rsidR="00FB441F" w:rsidRDefault="00FB441F" w:rsidP="003E7B8C">
      <w:pPr>
        <w:pStyle w:val="a4"/>
        <w:numPr>
          <w:ilvl w:val="0"/>
          <w:numId w:val="11"/>
        </w:numPr>
        <w:spacing w:line="360" w:lineRule="auto"/>
      </w:pPr>
      <w:r>
        <w:t>Объект анализа: клиенты компании; возможные факторы: доход от каждого клиента, размер их дебиторской задолженности, а также объем продаж в разрезе покупателей.</w:t>
      </w:r>
    </w:p>
    <w:p w14:paraId="1E93EBC1" w14:textId="77777777" w:rsidR="00FB441F" w:rsidRDefault="00FB441F" w:rsidP="00B97A18">
      <w:pPr>
        <w:pStyle w:val="a4"/>
        <w:ind w:left="1571"/>
      </w:pPr>
    </w:p>
    <w:p w14:paraId="2BC808B5" w14:textId="77777777" w:rsidR="00FB441F" w:rsidRDefault="00FB441F" w:rsidP="003E7B8C">
      <w:pPr>
        <w:pStyle w:val="a4"/>
        <w:numPr>
          <w:ilvl w:val="0"/>
          <w:numId w:val="9"/>
        </w:numPr>
      </w:pPr>
      <w:r>
        <w:t>Количественная обработка массива данных</w:t>
      </w:r>
    </w:p>
    <w:p w14:paraId="3402C712" w14:textId="77777777" w:rsidR="00FB441F" w:rsidRDefault="00FB441F" w:rsidP="00B97A18">
      <w:pPr>
        <w:pStyle w:val="a4"/>
      </w:pPr>
    </w:p>
    <w:p w14:paraId="699BC3AB" w14:textId="77777777" w:rsidR="00FB441F" w:rsidRDefault="00FB441F" w:rsidP="00057204">
      <w:pPr>
        <w:spacing w:line="360" w:lineRule="auto"/>
      </w:pPr>
      <w:r>
        <w:t>После выбора факторов для будущего анализа, необходимо обработать собранные данные, выполнив следующие действия:</w:t>
      </w:r>
    </w:p>
    <w:p w14:paraId="17AE77ED" w14:textId="77777777" w:rsidR="00FB441F" w:rsidRDefault="00FB441F" w:rsidP="00B97A18">
      <w:pPr>
        <w:pStyle w:val="a4"/>
      </w:pPr>
    </w:p>
    <w:p w14:paraId="1B3B7BCB" w14:textId="77777777" w:rsidR="00FB441F" w:rsidRDefault="00FB441F" w:rsidP="003E7B8C">
      <w:pPr>
        <w:pStyle w:val="a4"/>
        <w:numPr>
          <w:ilvl w:val="0"/>
          <w:numId w:val="12"/>
        </w:numPr>
        <w:spacing w:line="360" w:lineRule="auto"/>
      </w:pPr>
      <w:r>
        <w:t>Найти количественные значения всех выбранных факторов для каждого из рассматриваемых объектов;</w:t>
      </w:r>
    </w:p>
    <w:p w14:paraId="5408D32B" w14:textId="77777777" w:rsidR="00FB441F" w:rsidRDefault="00FB441F" w:rsidP="003E7B8C">
      <w:pPr>
        <w:pStyle w:val="a4"/>
        <w:numPr>
          <w:ilvl w:val="0"/>
          <w:numId w:val="12"/>
        </w:numPr>
        <w:spacing w:line="360" w:lineRule="auto"/>
      </w:pPr>
      <w:r>
        <w:t>Расположить объекты анализа по убыванию значений факторов;</w:t>
      </w:r>
    </w:p>
    <w:p w14:paraId="7199E9D7" w14:textId="77777777" w:rsidR="00FB441F" w:rsidRDefault="00FB441F" w:rsidP="003E7B8C">
      <w:pPr>
        <w:pStyle w:val="a4"/>
        <w:numPr>
          <w:ilvl w:val="0"/>
          <w:numId w:val="12"/>
        </w:numPr>
        <w:spacing w:line="360" w:lineRule="auto"/>
      </w:pPr>
      <w:r>
        <w:lastRenderedPageBreak/>
        <w:t>Определить процентные доли объектов от общего количества объектов и вклад этих объектов в общий итог в процентах;</w:t>
      </w:r>
    </w:p>
    <w:p w14:paraId="38ACD96A" w14:textId="77777777" w:rsidR="00FB441F" w:rsidRDefault="00FB441F" w:rsidP="003E7B8C">
      <w:pPr>
        <w:pStyle w:val="a4"/>
        <w:numPr>
          <w:ilvl w:val="0"/>
          <w:numId w:val="12"/>
        </w:numPr>
        <w:spacing w:line="360" w:lineRule="auto"/>
      </w:pPr>
      <w:r>
        <w:t>Расчет долей с накопительным итогом.</w:t>
      </w:r>
    </w:p>
    <w:p w14:paraId="5A1D782B" w14:textId="77777777" w:rsidR="00FB441F" w:rsidRDefault="00FB441F" w:rsidP="00DD27A9">
      <w:pPr>
        <w:pStyle w:val="a4"/>
        <w:spacing w:line="360" w:lineRule="auto"/>
      </w:pPr>
    </w:p>
    <w:p w14:paraId="37980075" w14:textId="77777777" w:rsidR="00FB441F" w:rsidRDefault="00FB441F" w:rsidP="00B97A18">
      <w:pPr>
        <w:pStyle w:val="a4"/>
      </w:pPr>
    </w:p>
    <w:p w14:paraId="5D56657D" w14:textId="77777777" w:rsidR="00FB441F" w:rsidRDefault="00FB441F" w:rsidP="00523657">
      <w:pPr>
        <w:pStyle w:val="a4"/>
        <w:numPr>
          <w:ilvl w:val="0"/>
          <w:numId w:val="9"/>
        </w:numPr>
        <w:spacing w:line="360" w:lineRule="auto"/>
      </w:pPr>
      <w:r>
        <w:t>Ранжирование объектов по классам</w:t>
      </w:r>
    </w:p>
    <w:p w14:paraId="56805635" w14:textId="77777777" w:rsidR="00FB441F" w:rsidRDefault="00FB441F" w:rsidP="00B97A18">
      <w:pPr>
        <w:pStyle w:val="a4"/>
      </w:pPr>
    </w:p>
    <w:p w14:paraId="14781B61" w14:textId="77777777" w:rsidR="00FB441F" w:rsidRDefault="00FB441F" w:rsidP="00D671D1">
      <w:pPr>
        <w:spacing w:line="360" w:lineRule="auto"/>
      </w:pPr>
      <w:r>
        <w:t>На этом этапе выполняется основное действие в рамках АВС-анализа: объекты разносятся по соответствующим классам. Распределение происходит по следующим критериям:</w:t>
      </w:r>
    </w:p>
    <w:p w14:paraId="5EBF0FD5" w14:textId="77777777" w:rsidR="00FB441F" w:rsidRDefault="00FB441F" w:rsidP="00B97A18">
      <w:pPr>
        <w:pStyle w:val="a4"/>
      </w:pPr>
    </w:p>
    <w:p w14:paraId="62CF560A" w14:textId="77777777" w:rsidR="00FB441F" w:rsidRDefault="00FB441F" w:rsidP="003E7B8C">
      <w:pPr>
        <w:pStyle w:val="a4"/>
        <w:numPr>
          <w:ilvl w:val="0"/>
          <w:numId w:val="10"/>
        </w:numPr>
        <w:spacing w:line="360" w:lineRule="auto"/>
      </w:pPr>
      <w:r>
        <w:t>В группу А входят те объекты, что обладают такой суммой долей, которая вместе с накопительным итогом составляет первые 80% от общей суммы значений параметров;</w:t>
      </w:r>
    </w:p>
    <w:p w14:paraId="47249A8B" w14:textId="77777777" w:rsidR="00FB441F" w:rsidRDefault="00FB441F" w:rsidP="003E7B8C">
      <w:pPr>
        <w:pStyle w:val="a4"/>
        <w:numPr>
          <w:ilvl w:val="0"/>
          <w:numId w:val="10"/>
        </w:numPr>
        <w:spacing w:line="360" w:lineRule="auto"/>
      </w:pPr>
      <w:r>
        <w:t>Группа В состоит из тех объектов, которые имеют сумму долей с накопительным итогом от 80 до 95% от общей суммы значений параметров;</w:t>
      </w:r>
    </w:p>
    <w:p w14:paraId="6249A953" w14:textId="77777777" w:rsidR="00FB441F" w:rsidRDefault="00FB441F" w:rsidP="003E7B8C">
      <w:pPr>
        <w:pStyle w:val="a4"/>
        <w:numPr>
          <w:ilvl w:val="0"/>
          <w:numId w:val="10"/>
        </w:numPr>
        <w:spacing w:line="360" w:lineRule="auto"/>
      </w:pPr>
      <w:r>
        <w:t>К группе С относят те объекты, имеющие сумму долей с накопительным итогом от 95 до 100% от общей суммы значений параметров.</w:t>
      </w:r>
    </w:p>
    <w:p w14:paraId="3EF1C565" w14:textId="77777777" w:rsidR="00FB441F" w:rsidRDefault="00FB441F" w:rsidP="00FC2C28">
      <w:pPr>
        <w:pStyle w:val="a4"/>
        <w:spacing w:line="360" w:lineRule="auto"/>
        <w:ind w:left="1440" w:hanging="731"/>
      </w:pPr>
    </w:p>
    <w:p w14:paraId="5C2E9147" w14:textId="77777777" w:rsidR="00FB441F" w:rsidRDefault="00FB441F" w:rsidP="00FC2C28">
      <w:pPr>
        <w:spacing w:line="360" w:lineRule="auto"/>
      </w:pPr>
      <w:r>
        <w:t>Применение данного анализа поможет ЛПР на строительном складе понять, какие именно строительные материалы обладают наибольшим спросом у подрядчиков, а также в каком месте на складе стоит разместить товары согласно их разделению на классы: если, например, на данный момент высоким спросом пользуются бетонные кольца,  то есть они в классе А, то их нужно разместить ближе к зоне отгрузки; если же в группу С попали пустотелые кирпичи М150, то их следует разместить подальше, чтобы освободить место для материалов с более высоким уровнем спроса.</w:t>
      </w:r>
    </w:p>
    <w:p w14:paraId="0188259E" w14:textId="77777777" w:rsidR="00FB441F" w:rsidRDefault="00FB441F" w:rsidP="00B97A18">
      <w:pPr>
        <w:pStyle w:val="a4"/>
        <w:ind w:left="1440" w:hanging="1440"/>
      </w:pPr>
    </w:p>
    <w:p w14:paraId="0399AC3C" w14:textId="5C034058" w:rsidR="00DF2BCF" w:rsidRDefault="00FB441F" w:rsidP="00666109">
      <w:pPr>
        <w:spacing w:line="360" w:lineRule="auto"/>
      </w:pPr>
      <w:r>
        <w:t>АВС-анализ имеет следующие весомые преимущества:</w:t>
      </w:r>
    </w:p>
    <w:p w14:paraId="3ADB4B35" w14:textId="72025D91" w:rsidR="00ED27CB" w:rsidRDefault="00E10DB0" w:rsidP="00D02351">
      <w:pPr>
        <w:pStyle w:val="a4"/>
        <w:numPr>
          <w:ilvl w:val="0"/>
          <w:numId w:val="49"/>
        </w:numPr>
        <w:spacing w:line="360" w:lineRule="auto"/>
      </w:pPr>
      <w:r>
        <w:t>Простота использования;</w:t>
      </w:r>
    </w:p>
    <w:p w14:paraId="5FCC708C" w14:textId="3A1E3CE0" w:rsidR="00E10DB0" w:rsidRDefault="00E10DB0" w:rsidP="00D02351">
      <w:pPr>
        <w:pStyle w:val="a4"/>
        <w:numPr>
          <w:ilvl w:val="0"/>
          <w:numId w:val="49"/>
        </w:numPr>
        <w:spacing w:line="360" w:lineRule="auto"/>
      </w:pPr>
      <w:r>
        <w:t>Прозрачность;</w:t>
      </w:r>
    </w:p>
    <w:p w14:paraId="35123F4F" w14:textId="510591A9" w:rsidR="00E10DB0" w:rsidRDefault="00C8441A" w:rsidP="00D02351">
      <w:pPr>
        <w:pStyle w:val="a4"/>
        <w:numPr>
          <w:ilvl w:val="0"/>
          <w:numId w:val="49"/>
        </w:numPr>
        <w:spacing w:line="360" w:lineRule="auto"/>
      </w:pPr>
      <w:r>
        <w:t>Универсальность;</w:t>
      </w:r>
    </w:p>
    <w:p w14:paraId="5DB1DD9B" w14:textId="69BA6590" w:rsidR="00C8441A" w:rsidRDefault="00DF5E89" w:rsidP="00D02351">
      <w:pPr>
        <w:pStyle w:val="a4"/>
        <w:numPr>
          <w:ilvl w:val="0"/>
          <w:numId w:val="49"/>
        </w:numPr>
        <w:spacing w:line="360" w:lineRule="auto"/>
      </w:pPr>
      <w:r>
        <w:t>Простота автоматизации;</w:t>
      </w:r>
    </w:p>
    <w:p w14:paraId="2ED73183" w14:textId="5DFB0D5F" w:rsidR="00DF5E89" w:rsidRPr="00ED27CB" w:rsidRDefault="009A48F6" w:rsidP="00D02351">
      <w:pPr>
        <w:pStyle w:val="a4"/>
        <w:numPr>
          <w:ilvl w:val="0"/>
          <w:numId w:val="49"/>
        </w:numPr>
        <w:spacing w:line="360" w:lineRule="auto"/>
      </w:pPr>
      <w:r>
        <w:t>Оптимизация ресурсов.</w:t>
      </w:r>
    </w:p>
    <w:p w14:paraId="45C8C944" w14:textId="77777777" w:rsidR="00DF2BCF" w:rsidRDefault="00DF2BCF" w:rsidP="00B97A18">
      <w:pPr>
        <w:rPr>
          <w:b/>
          <w:bCs/>
        </w:rPr>
      </w:pPr>
    </w:p>
    <w:p w14:paraId="1DB1AEA5" w14:textId="18AF95FB" w:rsidR="00FB441F" w:rsidRPr="003F1DD6" w:rsidRDefault="003F1DD6" w:rsidP="00EB06EC">
      <w:pPr>
        <w:spacing w:line="360" w:lineRule="auto"/>
        <w:ind w:firstLine="0"/>
      </w:pPr>
      <w:r>
        <w:t>Стоит описать преимущества подробнее:</w:t>
      </w:r>
    </w:p>
    <w:p w14:paraId="4485B972" w14:textId="77777777" w:rsidR="00FB441F" w:rsidRDefault="00FB441F" w:rsidP="00EB06EC">
      <w:pPr>
        <w:pStyle w:val="a4"/>
        <w:spacing w:line="360" w:lineRule="auto"/>
        <w:ind w:left="709" w:firstLine="731"/>
      </w:pPr>
    </w:p>
    <w:p w14:paraId="151D6A05" w14:textId="52B6362C" w:rsidR="00FB441F" w:rsidRPr="00C205B9" w:rsidRDefault="003F1DD6" w:rsidP="00EB06EC">
      <w:pPr>
        <w:spacing w:line="360" w:lineRule="auto"/>
      </w:pPr>
      <w:r>
        <w:lastRenderedPageBreak/>
        <w:t>Простота заключается в том, что м</w:t>
      </w:r>
      <w:r w:rsidR="00FB441F">
        <w:t>етод возможно применять во многих областях бизнеса и в любой сфере деятельности организации, при этом сотрудники достаточно быстро и легко освоят данную методику; ошибки маловероятны в ходе рабочего процесса.</w:t>
      </w:r>
      <w:r>
        <w:t xml:space="preserve"> Говоря о прозрачности, стоит заметить, что к</w:t>
      </w:r>
      <w:r w:rsidR="00FB441F">
        <w:t>аждый пункт анализа можно без проблем проанализировать и в случае необходимости внести исправления. Интерпретировать итоги проведенного анализа достаточно просто.</w:t>
      </w:r>
    </w:p>
    <w:p w14:paraId="2255DC3B" w14:textId="0F53ACB6" w:rsidR="00FB441F" w:rsidRPr="00C205B9" w:rsidRDefault="002D185B" w:rsidP="00C205B9">
      <w:pPr>
        <w:spacing w:line="360" w:lineRule="auto"/>
      </w:pPr>
      <w:r>
        <w:t>Универсальность заключается в том, что в</w:t>
      </w:r>
      <w:r w:rsidR="00FB441F">
        <w:t>се те данные, по которым есть возможность разделить на составляющие их элементы, можно проанализировать с помощью АВС-анализа</w:t>
      </w:r>
      <w:r w:rsidR="00D467D7">
        <w:t>. Насчет автоматизации</w:t>
      </w:r>
      <w:r w:rsidR="00CD28D9">
        <w:t xml:space="preserve"> нужно отметить то, что</w:t>
      </w:r>
      <w:r w:rsidR="00FB441F">
        <w:t xml:space="preserve"> расчеты по анализу достаточно просто </w:t>
      </w:r>
      <w:r w:rsidR="00CD28D9">
        <w:t xml:space="preserve">автоматизировать </w:t>
      </w:r>
      <w:r w:rsidR="00FB441F">
        <w:t xml:space="preserve">с помощью программных средств </w:t>
      </w:r>
      <w:r w:rsidR="00FB441F">
        <w:rPr>
          <w:lang w:val="en-US"/>
        </w:rPr>
        <w:t>MS</w:t>
      </w:r>
      <w:r w:rsidR="00FB441F" w:rsidRPr="009378B0">
        <w:t xml:space="preserve"> </w:t>
      </w:r>
      <w:r w:rsidR="00FB441F">
        <w:rPr>
          <w:lang w:val="en-US"/>
        </w:rPr>
        <w:t>Excel</w:t>
      </w:r>
      <w:r w:rsidR="00FB441F" w:rsidRPr="009378B0">
        <w:t xml:space="preserve">. </w:t>
      </w:r>
      <w:r w:rsidR="00FB441F">
        <w:t>Более того, сейчас существует множество макросов, проводящих анализ, а также достаточно большое количество программ в открытом доступе для выполнения анализа, а потому врем</w:t>
      </w:r>
      <w:r w:rsidR="00207499">
        <w:t>я</w:t>
      </w:r>
      <w:r w:rsidR="00FB441F">
        <w:t xml:space="preserve"> на его выполнение легко снизить до несущественных значений.</w:t>
      </w:r>
    </w:p>
    <w:p w14:paraId="21A516B3" w14:textId="56963E2C" w:rsidR="00FB441F" w:rsidRDefault="00FB441F" w:rsidP="00605FC6">
      <w:pPr>
        <w:spacing w:line="360" w:lineRule="auto"/>
      </w:pPr>
      <w:r>
        <w:t>АВС-анализ при правильном применении дает возможность высвободить большое количество временных и трудовых ресурсов</w:t>
      </w:r>
      <w:r w:rsidR="00393420">
        <w:t>, что способствует оптимизации использования ресурсов.</w:t>
      </w:r>
      <w:r>
        <w:t xml:space="preserve"> Это достигается за счет направления рабочей деятельности на наиболее важные ее элементы, а также за счет экономии на наименее значимых частях деятельности.</w:t>
      </w:r>
    </w:p>
    <w:p w14:paraId="556483C1" w14:textId="77777777" w:rsidR="00FB441F" w:rsidRDefault="00FB441F" w:rsidP="00B97A18"/>
    <w:p w14:paraId="67D45B58" w14:textId="28CFDE12" w:rsidR="00132963" w:rsidRDefault="00877CEC" w:rsidP="00B97A18">
      <w:r>
        <w:t>Несмотря на очевидные преимущества, метод обладает и недостатками, а именно:</w:t>
      </w:r>
    </w:p>
    <w:p w14:paraId="498718C1" w14:textId="5ECD7123" w:rsidR="00877CEC" w:rsidRDefault="00877CEC" w:rsidP="00B97A18"/>
    <w:p w14:paraId="0A7A416E" w14:textId="78DE9BEF" w:rsidR="00877CEC" w:rsidRDefault="00C14D67" w:rsidP="00263639">
      <w:pPr>
        <w:pStyle w:val="a4"/>
        <w:numPr>
          <w:ilvl w:val="0"/>
          <w:numId w:val="54"/>
        </w:numPr>
        <w:spacing w:line="360" w:lineRule="auto"/>
        <w:ind w:left="993" w:hanging="284"/>
      </w:pPr>
      <w:r>
        <w:t>Использование единственного критерия;</w:t>
      </w:r>
    </w:p>
    <w:p w14:paraId="0F111C22" w14:textId="5E4D1D68" w:rsidR="00C14D67" w:rsidRDefault="0049426D" w:rsidP="00263639">
      <w:pPr>
        <w:pStyle w:val="a4"/>
        <w:numPr>
          <w:ilvl w:val="0"/>
          <w:numId w:val="54"/>
        </w:numPr>
        <w:spacing w:line="360" w:lineRule="auto"/>
        <w:ind w:left="993" w:hanging="284"/>
      </w:pPr>
      <w:r>
        <w:t>Отсутствие оценки качественных характеристик анализируемых данных;</w:t>
      </w:r>
    </w:p>
    <w:p w14:paraId="4F6E0775" w14:textId="67485418" w:rsidR="0049426D" w:rsidRDefault="002E5C43" w:rsidP="00263639">
      <w:pPr>
        <w:pStyle w:val="a4"/>
        <w:numPr>
          <w:ilvl w:val="0"/>
          <w:numId w:val="54"/>
        </w:numPr>
        <w:spacing w:line="360" w:lineRule="auto"/>
        <w:ind w:left="993" w:hanging="284"/>
      </w:pPr>
      <w:r>
        <w:t>Нерелевантность, неполнота и недостоверность данных для анализа.</w:t>
      </w:r>
    </w:p>
    <w:p w14:paraId="0282474D" w14:textId="77777777" w:rsidR="00FB441F" w:rsidRDefault="00FB441F" w:rsidP="008F350C">
      <w:pPr>
        <w:spacing w:line="360" w:lineRule="auto"/>
        <w:ind w:firstLine="0"/>
      </w:pPr>
    </w:p>
    <w:p w14:paraId="2E46F794" w14:textId="2469E898" w:rsidR="00FB441F" w:rsidRDefault="00FB441F" w:rsidP="008F350C">
      <w:pPr>
        <w:spacing w:line="360" w:lineRule="auto"/>
      </w:pPr>
      <w:r>
        <w:t xml:space="preserve">АВС-анализ может анализировать объекты лишь по одному параметру, в основном в денежном выражении, в строительстве это как раз величина спроса, пренебрегая другими параметрами, которые могут </w:t>
      </w:r>
      <w:r w:rsidR="00AF7456">
        <w:t xml:space="preserve">быть </w:t>
      </w:r>
      <w:r>
        <w:t>так же важны в определенных условиях</w:t>
      </w:r>
      <w:r>
        <w:rPr>
          <w:rStyle w:val="a8"/>
        </w:rPr>
        <w:footnoteReference w:id="47"/>
      </w:r>
      <w:r>
        <w:t xml:space="preserve">. </w:t>
      </w:r>
    </w:p>
    <w:p w14:paraId="7394B9E9" w14:textId="2BCEA008" w:rsidR="00FB441F" w:rsidRDefault="00FB441F" w:rsidP="008F350C">
      <w:pPr>
        <w:spacing w:line="360" w:lineRule="auto"/>
        <w:rPr>
          <w:rFonts w:eastAsia="Times New Roman"/>
          <w:lang w:eastAsia="ru-RU"/>
        </w:rPr>
      </w:pPr>
      <w:r>
        <w:t>В рамках складской деятельности зачастую используется единственный параметр – это объем продаж. Согласно такой оценке, товары, распределенные в группу А, в качестве продукции с наибольшим показателем товарооборота, размещаются наиболее близко к зоне отгрузки. Однако, такой алгоритм действий</w:t>
      </w:r>
      <w:r w:rsidR="00FA586E">
        <w:t xml:space="preserve"> может</w:t>
      </w:r>
      <w:r>
        <w:t xml:space="preserve"> прив</w:t>
      </w:r>
      <w:r w:rsidR="00FA586E">
        <w:t>ести</w:t>
      </w:r>
      <w:r>
        <w:t xml:space="preserve"> к недостоверным результатам и, следовательно, отрицательно влияет на эффективность складских операций. Об</w:t>
      </w:r>
      <w:r w:rsidRPr="00317BB1">
        <w:rPr>
          <w:lang w:val="en-US"/>
        </w:rPr>
        <w:t xml:space="preserve"> </w:t>
      </w:r>
      <w:r>
        <w:t>этой</w:t>
      </w:r>
      <w:r w:rsidRPr="00317BB1">
        <w:rPr>
          <w:lang w:val="en-US"/>
        </w:rPr>
        <w:t xml:space="preserve"> </w:t>
      </w:r>
      <w:r>
        <w:t>проблеме</w:t>
      </w:r>
      <w:r w:rsidRPr="00317BB1">
        <w:rPr>
          <w:lang w:val="en-US"/>
        </w:rPr>
        <w:t xml:space="preserve">, </w:t>
      </w:r>
      <w:r>
        <w:t>например</w:t>
      </w:r>
      <w:r w:rsidRPr="00317BB1">
        <w:rPr>
          <w:lang w:val="en-US"/>
        </w:rPr>
        <w:t xml:space="preserve">, </w:t>
      </w:r>
      <w:r>
        <w:t>в</w:t>
      </w:r>
      <w:r w:rsidRPr="00317BB1">
        <w:rPr>
          <w:lang w:val="en-US"/>
        </w:rPr>
        <w:t xml:space="preserve"> </w:t>
      </w:r>
      <w:r>
        <w:t>своей</w:t>
      </w:r>
      <w:r w:rsidRPr="00317BB1">
        <w:rPr>
          <w:lang w:val="en-US"/>
        </w:rPr>
        <w:t xml:space="preserve"> </w:t>
      </w:r>
      <w:r>
        <w:t>книге</w:t>
      </w:r>
      <w:r w:rsidRPr="00317BB1">
        <w:rPr>
          <w:lang w:val="en-US"/>
        </w:rPr>
        <w:t xml:space="preserve"> </w:t>
      </w:r>
      <w:r w:rsidRPr="00317BB1">
        <w:rPr>
          <w:rFonts w:eastAsia="Times New Roman"/>
          <w:lang w:val="en-US" w:eastAsia="ru-RU"/>
        </w:rPr>
        <w:t>«</w:t>
      </w:r>
      <w:r>
        <w:rPr>
          <w:rFonts w:eastAsia="Times New Roman"/>
          <w:lang w:val="en-US" w:eastAsia="ru-RU"/>
        </w:rPr>
        <w:t>Warehouse</w:t>
      </w:r>
      <w:r w:rsidRPr="00317BB1">
        <w:rPr>
          <w:rFonts w:eastAsia="Times New Roman"/>
          <w:lang w:val="en-US" w:eastAsia="ru-RU"/>
        </w:rPr>
        <w:t xml:space="preserve"> </w:t>
      </w:r>
      <w:r>
        <w:rPr>
          <w:rFonts w:eastAsia="Times New Roman"/>
          <w:lang w:val="en-US" w:eastAsia="ru-RU"/>
        </w:rPr>
        <w:t>Management</w:t>
      </w:r>
      <w:r w:rsidRPr="00317BB1">
        <w:rPr>
          <w:rFonts w:eastAsia="Times New Roman"/>
          <w:lang w:val="en-US" w:eastAsia="ru-RU"/>
        </w:rPr>
        <w:t xml:space="preserve">: </w:t>
      </w:r>
      <w:r>
        <w:rPr>
          <w:rFonts w:eastAsia="Times New Roman"/>
          <w:lang w:val="en-US" w:eastAsia="ru-RU"/>
        </w:rPr>
        <w:t>A</w:t>
      </w:r>
      <w:r w:rsidRPr="00317BB1">
        <w:rPr>
          <w:rFonts w:eastAsia="Times New Roman"/>
          <w:lang w:val="en-US" w:eastAsia="ru-RU"/>
        </w:rPr>
        <w:t xml:space="preserve"> </w:t>
      </w:r>
      <w:r>
        <w:rPr>
          <w:rFonts w:eastAsia="Times New Roman"/>
          <w:lang w:val="en-US" w:eastAsia="ru-RU"/>
        </w:rPr>
        <w:t>Complete</w:t>
      </w:r>
      <w:r w:rsidRPr="00317BB1">
        <w:rPr>
          <w:rFonts w:eastAsia="Times New Roman"/>
          <w:lang w:val="en-US" w:eastAsia="ru-RU"/>
        </w:rPr>
        <w:t xml:space="preserve"> </w:t>
      </w:r>
      <w:r>
        <w:rPr>
          <w:rFonts w:eastAsia="Times New Roman"/>
          <w:lang w:val="en-US" w:eastAsia="ru-RU"/>
        </w:rPr>
        <w:t>Guide</w:t>
      </w:r>
      <w:r w:rsidRPr="00317BB1">
        <w:rPr>
          <w:rFonts w:eastAsia="Times New Roman"/>
          <w:lang w:val="en-US" w:eastAsia="ru-RU"/>
        </w:rPr>
        <w:t xml:space="preserve"> </w:t>
      </w:r>
      <w:r>
        <w:rPr>
          <w:rFonts w:eastAsia="Times New Roman"/>
          <w:lang w:val="en-US" w:eastAsia="ru-RU"/>
        </w:rPr>
        <w:t>to</w:t>
      </w:r>
      <w:r w:rsidRPr="00317BB1">
        <w:rPr>
          <w:rFonts w:eastAsia="Times New Roman"/>
          <w:lang w:val="en-US" w:eastAsia="ru-RU"/>
        </w:rPr>
        <w:t xml:space="preserve"> </w:t>
      </w:r>
      <w:r>
        <w:rPr>
          <w:rFonts w:eastAsia="Times New Roman"/>
          <w:lang w:val="en-US" w:eastAsia="ru-RU"/>
        </w:rPr>
        <w:t>Improving</w:t>
      </w:r>
      <w:r w:rsidRPr="00317BB1">
        <w:rPr>
          <w:rFonts w:eastAsia="Times New Roman"/>
          <w:lang w:val="en-US" w:eastAsia="ru-RU"/>
        </w:rPr>
        <w:t xml:space="preserve"> </w:t>
      </w:r>
      <w:r>
        <w:rPr>
          <w:rFonts w:eastAsia="Times New Roman"/>
          <w:lang w:val="en-US" w:eastAsia="ru-RU"/>
        </w:rPr>
        <w:lastRenderedPageBreak/>
        <w:t>Efficiency</w:t>
      </w:r>
      <w:r w:rsidRPr="00317BB1">
        <w:rPr>
          <w:rFonts w:eastAsia="Times New Roman"/>
          <w:lang w:val="en-US" w:eastAsia="ru-RU"/>
        </w:rPr>
        <w:t xml:space="preserve"> </w:t>
      </w:r>
      <w:r>
        <w:rPr>
          <w:rFonts w:eastAsia="Times New Roman"/>
          <w:lang w:val="en-US" w:eastAsia="ru-RU"/>
        </w:rPr>
        <w:t>and</w:t>
      </w:r>
      <w:r w:rsidRPr="00317BB1">
        <w:rPr>
          <w:rFonts w:eastAsia="Times New Roman"/>
          <w:lang w:val="en-US" w:eastAsia="ru-RU"/>
        </w:rPr>
        <w:t xml:space="preserve"> </w:t>
      </w:r>
      <w:r>
        <w:rPr>
          <w:rFonts w:eastAsia="Times New Roman"/>
          <w:lang w:val="en-US" w:eastAsia="ru-RU"/>
        </w:rPr>
        <w:t>Minimizing</w:t>
      </w:r>
      <w:r w:rsidRPr="00317BB1">
        <w:rPr>
          <w:rFonts w:eastAsia="Times New Roman"/>
          <w:lang w:val="en-US" w:eastAsia="ru-RU"/>
        </w:rPr>
        <w:t xml:space="preserve"> </w:t>
      </w:r>
      <w:r>
        <w:rPr>
          <w:rFonts w:eastAsia="Times New Roman"/>
          <w:lang w:val="en-US" w:eastAsia="ru-RU"/>
        </w:rPr>
        <w:t>Cots</w:t>
      </w:r>
      <w:r w:rsidRPr="00317BB1">
        <w:rPr>
          <w:rFonts w:eastAsia="Times New Roman"/>
          <w:lang w:val="en-US" w:eastAsia="ru-RU"/>
        </w:rPr>
        <w:t xml:space="preserve"> </w:t>
      </w:r>
      <w:r>
        <w:rPr>
          <w:rFonts w:eastAsia="Times New Roman"/>
          <w:lang w:val="en-US" w:eastAsia="ru-RU"/>
        </w:rPr>
        <w:t>in</w:t>
      </w:r>
      <w:r w:rsidRPr="00317BB1">
        <w:rPr>
          <w:rFonts w:eastAsia="Times New Roman"/>
          <w:lang w:val="en-US" w:eastAsia="ru-RU"/>
        </w:rPr>
        <w:t xml:space="preserve"> </w:t>
      </w:r>
      <w:r>
        <w:rPr>
          <w:rFonts w:eastAsia="Times New Roman"/>
          <w:lang w:val="en-US" w:eastAsia="ru-RU"/>
        </w:rPr>
        <w:t>the</w:t>
      </w:r>
      <w:r w:rsidRPr="00317BB1">
        <w:rPr>
          <w:rFonts w:eastAsia="Times New Roman"/>
          <w:lang w:val="en-US" w:eastAsia="ru-RU"/>
        </w:rPr>
        <w:t xml:space="preserve"> </w:t>
      </w:r>
      <w:r>
        <w:rPr>
          <w:rFonts w:eastAsia="Times New Roman"/>
          <w:lang w:val="en-US" w:eastAsia="ru-RU"/>
        </w:rPr>
        <w:t>Modern</w:t>
      </w:r>
      <w:r w:rsidRPr="00317BB1">
        <w:rPr>
          <w:rFonts w:eastAsia="Times New Roman"/>
          <w:lang w:val="en-US" w:eastAsia="ru-RU"/>
        </w:rPr>
        <w:t xml:space="preserve"> </w:t>
      </w:r>
      <w:r>
        <w:rPr>
          <w:rFonts w:eastAsia="Times New Roman"/>
          <w:lang w:val="en-US" w:eastAsia="ru-RU"/>
        </w:rPr>
        <w:t>Warehouse</w:t>
      </w:r>
      <w:r w:rsidRPr="00317BB1">
        <w:rPr>
          <w:rFonts w:eastAsia="Times New Roman"/>
          <w:lang w:val="en-US" w:eastAsia="ru-RU"/>
        </w:rPr>
        <w:t xml:space="preserve">» </w:t>
      </w:r>
      <w:r>
        <w:rPr>
          <w:rFonts w:eastAsia="Times New Roman"/>
          <w:lang w:eastAsia="ru-RU"/>
        </w:rPr>
        <w:t>пишет</w:t>
      </w:r>
      <w:r w:rsidRPr="00317BB1">
        <w:rPr>
          <w:rFonts w:eastAsia="Times New Roman"/>
          <w:lang w:val="en-US" w:eastAsia="ru-RU"/>
        </w:rPr>
        <w:t xml:space="preserve"> </w:t>
      </w:r>
      <w:proofErr w:type="spellStart"/>
      <w:r>
        <w:rPr>
          <w:rFonts w:eastAsia="Times New Roman"/>
          <w:lang w:eastAsia="ru-RU"/>
        </w:rPr>
        <w:t>Гвин</w:t>
      </w:r>
      <w:proofErr w:type="spellEnd"/>
      <w:r w:rsidRPr="00317BB1">
        <w:rPr>
          <w:rFonts w:eastAsia="Times New Roman"/>
          <w:lang w:val="en-US" w:eastAsia="ru-RU"/>
        </w:rPr>
        <w:t xml:space="preserve"> </w:t>
      </w:r>
      <w:proofErr w:type="spellStart"/>
      <w:r>
        <w:rPr>
          <w:rFonts w:eastAsia="Times New Roman"/>
          <w:lang w:eastAsia="ru-RU"/>
        </w:rPr>
        <w:t>Ричардс</w:t>
      </w:r>
      <w:proofErr w:type="spellEnd"/>
      <w:r w:rsidRPr="00317BB1">
        <w:rPr>
          <w:rFonts w:eastAsia="Times New Roman"/>
          <w:lang w:val="en-US" w:eastAsia="ru-RU"/>
        </w:rPr>
        <w:t xml:space="preserve">. </w:t>
      </w:r>
      <w:r>
        <w:rPr>
          <w:rFonts w:eastAsia="Times New Roman"/>
          <w:lang w:eastAsia="ru-RU"/>
        </w:rPr>
        <w:t xml:space="preserve">Касательно строительного бизнеса, можно привести для наглядности следующий пример по данным от сотрудника склада компании. Предположим, в ходе проведения ЛПР АВС-анализа нужно было определить, к каким группам отнести кирпич силикатный утолщенный М150 и такой же кирпич, только одинарный. Различаются они лишь высотой боковой грани, у утолщенного кирпича она больше, то есть для ЛПР эта разница несущественна. так как он обычно выполняет управленческие задачи, (поставщики стройматериалов предлагают весьма похожие изделия с одинаковой маркой, например, </w:t>
      </w:r>
      <w:r>
        <w:rPr>
          <w:bCs/>
          <w:color w:val="000000"/>
        </w:rPr>
        <w:t>л</w:t>
      </w:r>
      <w:r w:rsidRPr="00BB1CEA">
        <w:rPr>
          <w:bCs/>
          <w:color w:val="000000"/>
        </w:rPr>
        <w:t>ист горячекатаный   Ст.3</w:t>
      </w:r>
      <w:r>
        <w:rPr>
          <w:bCs/>
          <w:color w:val="000000"/>
        </w:rPr>
        <w:t xml:space="preserve"> предлагают многие поставщики металлопроката, что усложняет работу ЛПР),</w:t>
      </w:r>
      <w:r>
        <w:rPr>
          <w:rFonts w:eastAsia="Times New Roman"/>
          <w:lang w:eastAsia="ru-RU"/>
        </w:rPr>
        <w:t xml:space="preserve"> однако это критично для подрядчиков на стройке. По данным из таблицы 1 видно, что одинарных кирпичей продается больше, чем утолщенных кирпичей, но последние подрядчики заказывают чаще. АВС-анализ в данном случае распределяет виды кирпичей по классам согласно объему продаж, пренебрегая числом заказов, которых у утолщенного кирпича больше, то есть реже заказываемый одинарный кирпич находится ближе к зоне отгрузки. Это приводит к излишним временным и операционным издержкам складской деятельности.</w:t>
      </w:r>
    </w:p>
    <w:p w14:paraId="788A9A6E" w14:textId="77777777" w:rsidR="004D07FF" w:rsidRDefault="004D07FF" w:rsidP="004D07FF">
      <w:pPr>
        <w:rPr>
          <w:rFonts w:eastAsia="Times New Roman"/>
          <w:lang w:eastAsia="ru-RU"/>
        </w:rPr>
      </w:pPr>
    </w:p>
    <w:p w14:paraId="344A7DF4" w14:textId="1FDDE125" w:rsidR="004D07FF" w:rsidRPr="004D07FF" w:rsidRDefault="004D07FF" w:rsidP="004D07FF">
      <w:pPr>
        <w:rPr>
          <w:rFonts w:eastAsia="Times New Roman"/>
          <w:lang w:eastAsia="ru-RU"/>
        </w:rPr>
      </w:pPr>
    </w:p>
    <w:p w14:paraId="35D1E7F3" w14:textId="73F4556D" w:rsidR="00C571F8" w:rsidRDefault="004D07FF" w:rsidP="005B0C46">
      <w:pPr>
        <w:pStyle w:val="a4"/>
        <w:numPr>
          <w:ilvl w:val="0"/>
          <w:numId w:val="52"/>
        </w:numPr>
        <w:rPr>
          <w:rFonts w:eastAsia="Times New Roman"/>
          <w:lang w:eastAsia="ru-RU"/>
        </w:rPr>
      </w:pPr>
      <w:r w:rsidRPr="004D07FF">
        <w:rPr>
          <w:rFonts w:eastAsia="Times New Roman"/>
          <w:lang w:eastAsia="ru-RU"/>
        </w:rPr>
        <w:t>Данные по продажам и количеству заказов материалов</w:t>
      </w:r>
    </w:p>
    <w:p w14:paraId="7F7E1BD2" w14:textId="77777777" w:rsidR="00395A85" w:rsidRPr="004D07FF" w:rsidRDefault="00395A85" w:rsidP="00395A85">
      <w:pPr>
        <w:pStyle w:val="a4"/>
        <w:ind w:left="2149" w:firstLine="0"/>
        <w:rPr>
          <w:rFonts w:eastAsia="Times New Roman"/>
          <w:lang w:eastAsia="ru-RU"/>
        </w:rPr>
      </w:pPr>
    </w:p>
    <w:tbl>
      <w:tblPr>
        <w:tblStyle w:val="a5"/>
        <w:tblW w:w="0" w:type="auto"/>
        <w:tblLook w:val="04A0" w:firstRow="1" w:lastRow="0" w:firstColumn="1" w:lastColumn="0" w:noHBand="0" w:noVBand="1"/>
      </w:tblPr>
      <w:tblGrid>
        <w:gridCol w:w="3113"/>
        <w:gridCol w:w="3113"/>
        <w:gridCol w:w="3113"/>
      </w:tblGrid>
      <w:tr w:rsidR="004D07FF" w14:paraId="04A7EDE0" w14:textId="77777777" w:rsidTr="004E4046">
        <w:tc>
          <w:tcPr>
            <w:tcW w:w="3113" w:type="dxa"/>
          </w:tcPr>
          <w:p w14:paraId="385554A8" w14:textId="77777777" w:rsidR="004D07FF" w:rsidRPr="009A73B7" w:rsidRDefault="004D07FF" w:rsidP="004D07FF">
            <w:pPr>
              <w:jc w:val="center"/>
              <w:rPr>
                <w:sz w:val="22"/>
                <w:szCs w:val="22"/>
              </w:rPr>
            </w:pPr>
            <w:r w:rsidRPr="009A73B7">
              <w:rPr>
                <w:sz w:val="22"/>
                <w:szCs w:val="22"/>
              </w:rPr>
              <w:t>Наименование продукта</w:t>
            </w:r>
          </w:p>
        </w:tc>
        <w:tc>
          <w:tcPr>
            <w:tcW w:w="3113" w:type="dxa"/>
          </w:tcPr>
          <w:p w14:paraId="3C9D955D" w14:textId="77777777" w:rsidR="004D07FF" w:rsidRPr="009A73B7" w:rsidRDefault="004D07FF" w:rsidP="004E4046">
            <w:pPr>
              <w:jc w:val="center"/>
              <w:rPr>
                <w:sz w:val="22"/>
                <w:szCs w:val="22"/>
              </w:rPr>
            </w:pPr>
            <w:r w:rsidRPr="009A73B7">
              <w:rPr>
                <w:sz w:val="22"/>
                <w:szCs w:val="22"/>
              </w:rPr>
              <w:t>Объем продаж</w:t>
            </w:r>
          </w:p>
        </w:tc>
        <w:tc>
          <w:tcPr>
            <w:tcW w:w="3113" w:type="dxa"/>
          </w:tcPr>
          <w:p w14:paraId="0477D80C" w14:textId="77777777" w:rsidR="004D07FF" w:rsidRPr="009A73B7" w:rsidRDefault="004D07FF" w:rsidP="004E4046">
            <w:pPr>
              <w:jc w:val="center"/>
              <w:rPr>
                <w:sz w:val="22"/>
                <w:szCs w:val="22"/>
              </w:rPr>
            </w:pPr>
            <w:r w:rsidRPr="009A73B7">
              <w:rPr>
                <w:sz w:val="22"/>
                <w:szCs w:val="22"/>
              </w:rPr>
              <w:t>Число заказов</w:t>
            </w:r>
          </w:p>
        </w:tc>
      </w:tr>
      <w:tr w:rsidR="004D07FF" w14:paraId="065CDA56" w14:textId="77777777" w:rsidTr="004E4046">
        <w:tc>
          <w:tcPr>
            <w:tcW w:w="3113" w:type="dxa"/>
          </w:tcPr>
          <w:p w14:paraId="395D4F9D" w14:textId="77777777" w:rsidR="004D07FF" w:rsidRPr="009A73B7" w:rsidRDefault="004D07FF" w:rsidP="004D07FF">
            <w:pPr>
              <w:jc w:val="center"/>
              <w:rPr>
                <w:sz w:val="22"/>
                <w:szCs w:val="22"/>
              </w:rPr>
            </w:pPr>
            <w:r w:rsidRPr="009A73B7">
              <w:rPr>
                <w:sz w:val="22"/>
                <w:szCs w:val="22"/>
              </w:rPr>
              <w:t>Кирпич силикатный пустотелый М150</w:t>
            </w:r>
          </w:p>
        </w:tc>
        <w:tc>
          <w:tcPr>
            <w:tcW w:w="3113" w:type="dxa"/>
          </w:tcPr>
          <w:p w14:paraId="4BC41E70" w14:textId="77777777" w:rsidR="004D07FF" w:rsidRPr="009A73B7" w:rsidRDefault="004D07FF" w:rsidP="004E4046">
            <w:pPr>
              <w:jc w:val="center"/>
              <w:rPr>
                <w:sz w:val="22"/>
                <w:szCs w:val="22"/>
              </w:rPr>
            </w:pPr>
            <w:r w:rsidRPr="009A73B7">
              <w:rPr>
                <w:sz w:val="22"/>
                <w:szCs w:val="22"/>
              </w:rPr>
              <w:t>846000 руб.</w:t>
            </w:r>
          </w:p>
        </w:tc>
        <w:tc>
          <w:tcPr>
            <w:tcW w:w="3113" w:type="dxa"/>
          </w:tcPr>
          <w:p w14:paraId="3DD097D0" w14:textId="77777777" w:rsidR="004D07FF" w:rsidRPr="009A73B7" w:rsidRDefault="004D07FF" w:rsidP="004E4046">
            <w:pPr>
              <w:jc w:val="center"/>
              <w:rPr>
                <w:sz w:val="22"/>
                <w:szCs w:val="22"/>
              </w:rPr>
            </w:pPr>
            <w:r w:rsidRPr="009A73B7">
              <w:rPr>
                <w:sz w:val="22"/>
                <w:szCs w:val="22"/>
              </w:rPr>
              <w:t>25</w:t>
            </w:r>
          </w:p>
        </w:tc>
      </w:tr>
      <w:tr w:rsidR="004D07FF" w14:paraId="7FECCEF8" w14:textId="77777777" w:rsidTr="004E4046">
        <w:tc>
          <w:tcPr>
            <w:tcW w:w="3113" w:type="dxa"/>
          </w:tcPr>
          <w:p w14:paraId="3330CB91" w14:textId="77777777" w:rsidR="004D07FF" w:rsidRPr="009A73B7" w:rsidRDefault="004D07FF" w:rsidP="004D07FF">
            <w:pPr>
              <w:jc w:val="center"/>
              <w:rPr>
                <w:sz w:val="22"/>
                <w:szCs w:val="22"/>
              </w:rPr>
            </w:pPr>
            <w:r w:rsidRPr="009A73B7">
              <w:rPr>
                <w:sz w:val="22"/>
                <w:szCs w:val="22"/>
              </w:rPr>
              <w:t>Кирпич утолщенный силикатный пустотелый М150</w:t>
            </w:r>
          </w:p>
        </w:tc>
        <w:tc>
          <w:tcPr>
            <w:tcW w:w="3113" w:type="dxa"/>
          </w:tcPr>
          <w:p w14:paraId="71FE4799" w14:textId="77777777" w:rsidR="004D07FF" w:rsidRPr="009A73B7" w:rsidRDefault="004D07FF" w:rsidP="004E4046">
            <w:pPr>
              <w:jc w:val="center"/>
              <w:rPr>
                <w:sz w:val="22"/>
                <w:szCs w:val="22"/>
              </w:rPr>
            </w:pPr>
            <w:r w:rsidRPr="009A73B7">
              <w:rPr>
                <w:sz w:val="22"/>
                <w:szCs w:val="22"/>
              </w:rPr>
              <w:t>833000 руб.</w:t>
            </w:r>
          </w:p>
        </w:tc>
        <w:tc>
          <w:tcPr>
            <w:tcW w:w="3113" w:type="dxa"/>
          </w:tcPr>
          <w:p w14:paraId="430DB530" w14:textId="77777777" w:rsidR="004D07FF" w:rsidRPr="009A73B7" w:rsidRDefault="004D07FF" w:rsidP="004E4046">
            <w:pPr>
              <w:jc w:val="center"/>
              <w:rPr>
                <w:sz w:val="22"/>
                <w:szCs w:val="22"/>
              </w:rPr>
            </w:pPr>
            <w:r w:rsidRPr="009A73B7">
              <w:rPr>
                <w:sz w:val="22"/>
                <w:szCs w:val="22"/>
              </w:rPr>
              <w:t>48</w:t>
            </w:r>
          </w:p>
        </w:tc>
      </w:tr>
    </w:tbl>
    <w:p w14:paraId="78D6C771" w14:textId="3BFD477E" w:rsidR="00FB441F" w:rsidRDefault="004D07FF" w:rsidP="003F4C44">
      <w:pPr>
        <w:ind w:firstLine="6379"/>
        <w:rPr>
          <w:sz w:val="22"/>
          <w:szCs w:val="22"/>
        </w:rPr>
      </w:pPr>
      <w:r w:rsidRPr="00C571F8">
        <w:rPr>
          <w:sz w:val="22"/>
          <w:szCs w:val="22"/>
        </w:rPr>
        <w:t>Источник: составлено автором</w:t>
      </w:r>
    </w:p>
    <w:p w14:paraId="7EAC9320" w14:textId="77777777" w:rsidR="003F4C44" w:rsidRPr="003F4C44" w:rsidRDefault="003F4C44" w:rsidP="003F4C44">
      <w:pPr>
        <w:ind w:firstLine="6379"/>
        <w:rPr>
          <w:sz w:val="22"/>
          <w:szCs w:val="22"/>
        </w:rPr>
      </w:pPr>
    </w:p>
    <w:p w14:paraId="0FF4448F" w14:textId="716EE127" w:rsidR="00FB441F" w:rsidRPr="00825BB1" w:rsidRDefault="009A0329" w:rsidP="00710015">
      <w:pPr>
        <w:spacing w:line="360" w:lineRule="auto"/>
      </w:pPr>
      <w:r>
        <w:t xml:space="preserve">Говоря о том, что </w:t>
      </w:r>
      <w:r w:rsidR="00FB441F">
        <w:t>метод учитывает лишь показатели в денежном выражении, появляется еще один недостаток</w:t>
      </w:r>
      <w:r w:rsidR="00A40EC6">
        <w:t xml:space="preserve"> АВС-анализа</w:t>
      </w:r>
      <w:r w:rsidR="00FB441F">
        <w:t xml:space="preserve">: при анализе большого ассортимента, в рамках которого есть несколько производителей или же разные группы товаров, менеджеры должны иметь точные представления о цели проводимой классификации и выполнять анализ групп, состоящих из приблизительно идентичных объектов. В ином случае, итоги АВС-анализа практического смысла нести не будут. Говоря о строительных материалах, важно учитывать тот фактор, что многие из них имеют нестандартные размеры, а потому требуют дополнительного оборудования в местах хранения, что АВС-анализ не учитывает. В итоге это приводит к значительным проблемам с поиском свободных мест под материал определенной формы в зоне хранения на складе, например, какое-либо бетонное кольцо будет отнесено к классу В, а места хранения на средней удаленности от зоны </w:t>
      </w:r>
      <w:r w:rsidR="00FB441F">
        <w:lastRenderedPageBreak/>
        <w:t xml:space="preserve">погрузки не будут иметь подходящее оборудование для хранения такого товара, например, противооткатных устройств, что приведет к субоптимальному решению. </w:t>
      </w:r>
    </w:p>
    <w:p w14:paraId="44EE078E" w14:textId="6AF29AC6" w:rsidR="00825BB1" w:rsidRPr="00825BB1" w:rsidRDefault="00A778FD" w:rsidP="008921EB">
      <w:pPr>
        <w:spacing w:line="360" w:lineRule="auto"/>
      </w:pPr>
      <w:r>
        <w:t>Нерелевантность выражается в следующем: в</w:t>
      </w:r>
      <w:r w:rsidR="00FB441F">
        <w:t xml:space="preserve"> ходе проведения рассматриваемого анализа возможно возникновение положения, при котором качество, актуальность, полнота и достоверность данных ставятся под сомнение. Одной из причин таких сомнений может быть то, что в строительстве, несмотря на появление новых технологий строительства, есть те товары, которые имеют сезонный спрос, например, в группу С отнесли различные строительные растворы</w:t>
      </w:r>
      <w:r w:rsidR="004B190B">
        <w:t xml:space="preserve"> для разных температурных условий</w:t>
      </w:r>
      <w:r w:rsidR="00FB441F">
        <w:t xml:space="preserve"> после анализа итоговых данных о продажах в конце 1 квартала. Согласно методике анализа АВС, по этой группе товаров будет поддерживаться минимальный уровень запасов</w:t>
      </w:r>
      <w:r w:rsidR="00A56E0E">
        <w:t xml:space="preserve"> растворов для теплых погодных условий</w:t>
      </w:r>
      <w:r w:rsidR="00FB441F">
        <w:t>, которы</w:t>
      </w:r>
      <w:r w:rsidR="00AA668D">
        <w:t>й</w:t>
      </w:r>
      <w:r w:rsidR="00FB441F">
        <w:t xml:space="preserve"> иссякн</w:t>
      </w:r>
      <w:r w:rsidR="00AA668D">
        <w:t>е</w:t>
      </w:r>
      <w:r w:rsidR="00FB441F">
        <w:t xml:space="preserve">т в апреле-мае, когда спрос на растворы </w:t>
      </w:r>
      <w:r w:rsidR="007B76D1">
        <w:t>более высоких температур</w:t>
      </w:r>
      <w:r w:rsidR="00A56E0E">
        <w:t>, наоборот, возрастет</w:t>
      </w:r>
      <w:r w:rsidR="00D87AD4">
        <w:t xml:space="preserve">. </w:t>
      </w:r>
      <w:r w:rsidR="00FB441F">
        <w:t>В общем итоге следует отметить, что группировка товаров в разные сезоны может значительно разниться.</w:t>
      </w:r>
    </w:p>
    <w:p w14:paraId="28B35C3C" w14:textId="77777777" w:rsidR="00D651DD" w:rsidRDefault="00D651DD" w:rsidP="00FB441F">
      <w:pPr>
        <w:rPr>
          <w:b/>
          <w:bCs/>
        </w:rPr>
      </w:pPr>
    </w:p>
    <w:p w14:paraId="66AB29D3" w14:textId="60D36415" w:rsidR="00FB441F" w:rsidRDefault="00FB441F" w:rsidP="00FB441F">
      <w:pPr>
        <w:rPr>
          <w:b/>
          <w:bCs/>
        </w:rPr>
      </w:pPr>
      <w:r w:rsidRPr="00324E79">
        <w:rPr>
          <w:b/>
          <w:bCs/>
        </w:rPr>
        <w:t>Способы с</w:t>
      </w:r>
      <w:r w:rsidR="00F17AC5">
        <w:rPr>
          <w:b/>
          <w:bCs/>
        </w:rPr>
        <w:t>нижения</w:t>
      </w:r>
      <w:r w:rsidRPr="00324E79">
        <w:rPr>
          <w:b/>
          <w:bCs/>
        </w:rPr>
        <w:t xml:space="preserve"> недостатков АВС-анализа</w:t>
      </w:r>
    </w:p>
    <w:p w14:paraId="4F7082A8" w14:textId="77777777" w:rsidR="00FB441F" w:rsidRDefault="00FB441F" w:rsidP="00FB441F">
      <w:pPr>
        <w:rPr>
          <w:b/>
          <w:bCs/>
        </w:rPr>
      </w:pPr>
    </w:p>
    <w:p w14:paraId="2A513C4D" w14:textId="56D262AB" w:rsidR="00FB441F" w:rsidRDefault="00FB441F" w:rsidP="007F6778">
      <w:pPr>
        <w:spacing w:line="360" w:lineRule="auto"/>
      </w:pPr>
      <w:r>
        <w:t xml:space="preserve">Снова обратимся к книге </w:t>
      </w:r>
      <w:proofErr w:type="spellStart"/>
      <w:r>
        <w:t>Гвина</w:t>
      </w:r>
      <w:proofErr w:type="spellEnd"/>
      <w:r>
        <w:t xml:space="preserve"> Ричардса. В ней автор предлагает применить так называемый мультипликативный критерий с целью повысить надежность итоговых значений анализа. Суть его состоит в том, что при данном критерии необходимо учитывать не только объем спроса на товар, но и частоту появления товара в отборочном листе, который является перечнем товаров, которые требуется изъять со склада в ходе выполнения заказа. Схематически критерий представлен на рисунке </w:t>
      </w:r>
      <w:r w:rsidR="00497921">
        <w:t>10</w:t>
      </w:r>
      <w:r>
        <w:t>:</w:t>
      </w:r>
    </w:p>
    <w:p w14:paraId="09832493" w14:textId="77777777" w:rsidR="00FB441F" w:rsidRDefault="00FB441F" w:rsidP="007F6778">
      <w:pPr>
        <w:spacing w:line="360" w:lineRule="auto"/>
      </w:pPr>
    </w:p>
    <w:p w14:paraId="071EE3A3" w14:textId="77777777" w:rsidR="00FB441F" w:rsidRDefault="00FB441F" w:rsidP="00FB441F">
      <w:pPr>
        <w:jc w:val="center"/>
        <w:rPr>
          <w:lang w:val="en-US"/>
        </w:rPr>
      </w:pPr>
      <w:r>
        <w:rPr>
          <w:noProof/>
          <w:lang w:val="en-US"/>
        </w:rPr>
        <w:drawing>
          <wp:inline distT="0" distB="0" distL="0" distR="0" wp14:anchorId="3CEBF3E1" wp14:editId="42F7C9AB">
            <wp:extent cx="5092700" cy="1104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5">
                      <a:extLst>
                        <a:ext uri="{28A0092B-C50C-407E-A947-70E740481C1C}">
                          <a14:useLocalDpi xmlns:a14="http://schemas.microsoft.com/office/drawing/2010/main" val="0"/>
                        </a:ext>
                      </a:extLst>
                    </a:blip>
                    <a:stretch>
                      <a:fillRect/>
                    </a:stretch>
                  </pic:blipFill>
                  <pic:spPr>
                    <a:xfrm>
                      <a:off x="0" y="0"/>
                      <a:ext cx="5092700" cy="1104900"/>
                    </a:xfrm>
                    <a:prstGeom prst="rect">
                      <a:avLst/>
                    </a:prstGeom>
                  </pic:spPr>
                </pic:pic>
              </a:graphicData>
            </a:graphic>
          </wp:inline>
        </w:drawing>
      </w:r>
    </w:p>
    <w:p w14:paraId="470F9B96" w14:textId="78CC6AA9" w:rsidR="00FB441F" w:rsidRPr="006373CB" w:rsidRDefault="00BB1E73" w:rsidP="003E7B8C">
      <w:pPr>
        <w:pStyle w:val="a4"/>
        <w:numPr>
          <w:ilvl w:val="0"/>
          <w:numId w:val="20"/>
        </w:numPr>
        <w:jc w:val="center"/>
        <w:rPr>
          <w:lang w:val="en-US"/>
        </w:rPr>
      </w:pPr>
      <w:r>
        <w:rPr>
          <w:i/>
          <w:iCs/>
        </w:rPr>
        <w:t>Схема</w:t>
      </w:r>
      <w:r w:rsidRPr="00317BB1">
        <w:rPr>
          <w:i/>
          <w:iCs/>
          <w:lang w:val="en-US"/>
        </w:rPr>
        <w:t xml:space="preserve"> </w:t>
      </w:r>
      <w:r>
        <w:rPr>
          <w:i/>
          <w:iCs/>
        </w:rPr>
        <w:t>м</w:t>
      </w:r>
      <w:r w:rsidR="00FB441F">
        <w:rPr>
          <w:i/>
          <w:iCs/>
        </w:rPr>
        <w:t>ультипликативн</w:t>
      </w:r>
      <w:r>
        <w:rPr>
          <w:i/>
          <w:iCs/>
        </w:rPr>
        <w:t>ого</w:t>
      </w:r>
      <w:r w:rsidR="00FB441F" w:rsidRPr="00317BB1">
        <w:rPr>
          <w:i/>
          <w:iCs/>
          <w:lang w:val="en-US"/>
        </w:rPr>
        <w:t xml:space="preserve"> </w:t>
      </w:r>
      <w:r w:rsidR="00FB441F">
        <w:rPr>
          <w:i/>
          <w:iCs/>
        </w:rPr>
        <w:t>критери</w:t>
      </w:r>
      <w:r>
        <w:rPr>
          <w:i/>
          <w:iCs/>
        </w:rPr>
        <w:t>я</w:t>
      </w:r>
      <w:r w:rsidRPr="00317BB1">
        <w:rPr>
          <w:i/>
          <w:iCs/>
          <w:lang w:val="en-US"/>
        </w:rPr>
        <w:t xml:space="preserve">. </w:t>
      </w:r>
      <w:r>
        <w:rPr>
          <w:i/>
          <w:iCs/>
        </w:rPr>
        <w:t>Источник</w:t>
      </w:r>
      <w:r w:rsidRPr="00317BB1">
        <w:rPr>
          <w:i/>
          <w:iCs/>
          <w:lang w:val="en-US"/>
        </w:rPr>
        <w:t xml:space="preserve">: </w:t>
      </w:r>
      <w:r w:rsidRPr="00BB1E73">
        <w:rPr>
          <w:rFonts w:eastAsia="Times New Roman"/>
          <w:i/>
          <w:iCs/>
          <w:lang w:val="en-US" w:eastAsia="ru-RU"/>
        </w:rPr>
        <w:t>Warehouse</w:t>
      </w:r>
      <w:r w:rsidRPr="00317BB1">
        <w:rPr>
          <w:rFonts w:eastAsia="Times New Roman"/>
          <w:i/>
          <w:iCs/>
          <w:lang w:val="en-US" w:eastAsia="ru-RU"/>
        </w:rPr>
        <w:t xml:space="preserve"> </w:t>
      </w:r>
      <w:r w:rsidRPr="00BB1E73">
        <w:rPr>
          <w:rFonts w:eastAsia="Times New Roman"/>
          <w:i/>
          <w:iCs/>
          <w:lang w:val="en-US" w:eastAsia="ru-RU"/>
        </w:rPr>
        <w:t>Management</w:t>
      </w:r>
      <w:r w:rsidRPr="00317BB1">
        <w:rPr>
          <w:rFonts w:eastAsia="Times New Roman"/>
          <w:i/>
          <w:iCs/>
          <w:lang w:val="en-US" w:eastAsia="ru-RU"/>
        </w:rPr>
        <w:t xml:space="preserve">: </w:t>
      </w:r>
      <w:r w:rsidRPr="00BB1E73">
        <w:rPr>
          <w:rFonts w:eastAsia="Times New Roman"/>
          <w:i/>
          <w:iCs/>
          <w:lang w:val="en-US" w:eastAsia="ru-RU"/>
        </w:rPr>
        <w:t>A</w:t>
      </w:r>
      <w:r w:rsidRPr="00317BB1">
        <w:rPr>
          <w:rFonts w:eastAsia="Times New Roman"/>
          <w:i/>
          <w:iCs/>
          <w:lang w:val="en-US" w:eastAsia="ru-RU"/>
        </w:rPr>
        <w:t xml:space="preserve"> </w:t>
      </w:r>
      <w:r w:rsidRPr="00BB1E73">
        <w:rPr>
          <w:rFonts w:eastAsia="Times New Roman"/>
          <w:i/>
          <w:iCs/>
          <w:lang w:val="en-US" w:eastAsia="ru-RU"/>
        </w:rPr>
        <w:t>Complete</w:t>
      </w:r>
      <w:r w:rsidRPr="00317BB1">
        <w:rPr>
          <w:rFonts w:eastAsia="Times New Roman"/>
          <w:i/>
          <w:iCs/>
          <w:lang w:val="en-US" w:eastAsia="ru-RU"/>
        </w:rPr>
        <w:t xml:space="preserve"> </w:t>
      </w:r>
      <w:r w:rsidRPr="00BB1E73">
        <w:rPr>
          <w:rFonts w:eastAsia="Times New Roman"/>
          <w:i/>
          <w:iCs/>
          <w:lang w:val="en-US" w:eastAsia="ru-RU"/>
        </w:rPr>
        <w:t>Guide</w:t>
      </w:r>
      <w:r w:rsidRPr="00317BB1">
        <w:rPr>
          <w:rFonts w:eastAsia="Times New Roman"/>
          <w:i/>
          <w:iCs/>
          <w:lang w:val="en-US" w:eastAsia="ru-RU"/>
        </w:rPr>
        <w:t xml:space="preserve"> </w:t>
      </w:r>
      <w:r w:rsidRPr="00BB1E73">
        <w:rPr>
          <w:rFonts w:eastAsia="Times New Roman"/>
          <w:i/>
          <w:iCs/>
          <w:lang w:val="en-US" w:eastAsia="ru-RU"/>
        </w:rPr>
        <w:t>to</w:t>
      </w:r>
      <w:r w:rsidRPr="00317BB1">
        <w:rPr>
          <w:rFonts w:eastAsia="Times New Roman"/>
          <w:i/>
          <w:iCs/>
          <w:lang w:val="en-US" w:eastAsia="ru-RU"/>
        </w:rPr>
        <w:t xml:space="preserve"> </w:t>
      </w:r>
      <w:r w:rsidRPr="00BB1E73">
        <w:rPr>
          <w:rFonts w:eastAsia="Times New Roman"/>
          <w:i/>
          <w:iCs/>
          <w:lang w:val="en-US" w:eastAsia="ru-RU"/>
        </w:rPr>
        <w:t>Improving</w:t>
      </w:r>
      <w:r w:rsidRPr="00317BB1">
        <w:rPr>
          <w:rFonts w:eastAsia="Times New Roman"/>
          <w:i/>
          <w:iCs/>
          <w:lang w:val="en-US" w:eastAsia="ru-RU"/>
        </w:rPr>
        <w:t xml:space="preserve"> </w:t>
      </w:r>
      <w:r w:rsidRPr="00BB1E73">
        <w:rPr>
          <w:rFonts w:eastAsia="Times New Roman"/>
          <w:i/>
          <w:iCs/>
          <w:lang w:val="en-US" w:eastAsia="ru-RU"/>
        </w:rPr>
        <w:t>Efficiency</w:t>
      </w:r>
      <w:r w:rsidRPr="00317BB1">
        <w:rPr>
          <w:rFonts w:eastAsia="Times New Roman"/>
          <w:i/>
          <w:iCs/>
          <w:lang w:val="en-US" w:eastAsia="ru-RU"/>
        </w:rPr>
        <w:t xml:space="preserve"> </w:t>
      </w:r>
      <w:r w:rsidRPr="00BB1E73">
        <w:rPr>
          <w:rFonts w:eastAsia="Times New Roman"/>
          <w:i/>
          <w:iCs/>
          <w:lang w:val="en-US" w:eastAsia="ru-RU"/>
        </w:rPr>
        <w:t>and</w:t>
      </w:r>
      <w:r w:rsidRPr="00317BB1">
        <w:rPr>
          <w:rFonts w:eastAsia="Times New Roman"/>
          <w:i/>
          <w:iCs/>
          <w:lang w:val="en-US" w:eastAsia="ru-RU"/>
        </w:rPr>
        <w:t xml:space="preserve"> </w:t>
      </w:r>
      <w:r w:rsidRPr="00BB1E73">
        <w:rPr>
          <w:rFonts w:eastAsia="Times New Roman"/>
          <w:i/>
          <w:iCs/>
          <w:lang w:val="en-US" w:eastAsia="ru-RU"/>
        </w:rPr>
        <w:t>Minimizing</w:t>
      </w:r>
      <w:r w:rsidRPr="00317BB1">
        <w:rPr>
          <w:rFonts w:eastAsia="Times New Roman"/>
          <w:i/>
          <w:iCs/>
          <w:lang w:val="en-US" w:eastAsia="ru-RU"/>
        </w:rPr>
        <w:t xml:space="preserve"> </w:t>
      </w:r>
      <w:r w:rsidRPr="00BB1E73">
        <w:rPr>
          <w:rFonts w:eastAsia="Times New Roman"/>
          <w:i/>
          <w:iCs/>
          <w:lang w:val="en-US" w:eastAsia="ru-RU"/>
        </w:rPr>
        <w:t>Cots</w:t>
      </w:r>
      <w:r w:rsidRPr="00317BB1">
        <w:rPr>
          <w:rFonts w:eastAsia="Times New Roman"/>
          <w:i/>
          <w:iCs/>
          <w:lang w:val="en-US" w:eastAsia="ru-RU"/>
        </w:rPr>
        <w:t xml:space="preserve"> </w:t>
      </w:r>
      <w:r w:rsidRPr="00BB1E73">
        <w:rPr>
          <w:rFonts w:eastAsia="Times New Roman"/>
          <w:i/>
          <w:iCs/>
          <w:lang w:val="en-US" w:eastAsia="ru-RU"/>
        </w:rPr>
        <w:t>in</w:t>
      </w:r>
      <w:r w:rsidRPr="00317BB1">
        <w:rPr>
          <w:rFonts w:eastAsia="Times New Roman"/>
          <w:i/>
          <w:iCs/>
          <w:lang w:val="en-US" w:eastAsia="ru-RU"/>
        </w:rPr>
        <w:t xml:space="preserve"> </w:t>
      </w:r>
      <w:r w:rsidRPr="00BB1E73">
        <w:rPr>
          <w:rFonts w:eastAsia="Times New Roman"/>
          <w:i/>
          <w:iCs/>
          <w:lang w:val="en-US" w:eastAsia="ru-RU"/>
        </w:rPr>
        <w:t>the</w:t>
      </w:r>
      <w:r w:rsidRPr="00317BB1">
        <w:rPr>
          <w:rFonts w:eastAsia="Times New Roman"/>
          <w:i/>
          <w:iCs/>
          <w:lang w:val="en-US" w:eastAsia="ru-RU"/>
        </w:rPr>
        <w:t xml:space="preserve"> </w:t>
      </w:r>
      <w:r w:rsidRPr="00BB1E73">
        <w:rPr>
          <w:rFonts w:eastAsia="Times New Roman"/>
          <w:i/>
          <w:iCs/>
          <w:lang w:val="en-US" w:eastAsia="ru-RU"/>
        </w:rPr>
        <w:t>Modern</w:t>
      </w:r>
      <w:r w:rsidRPr="00317BB1">
        <w:rPr>
          <w:rFonts w:eastAsia="Times New Roman"/>
          <w:i/>
          <w:iCs/>
          <w:lang w:val="en-US" w:eastAsia="ru-RU"/>
        </w:rPr>
        <w:t xml:space="preserve"> </w:t>
      </w:r>
      <w:r w:rsidRPr="00BB1E73">
        <w:rPr>
          <w:rFonts w:eastAsia="Times New Roman"/>
          <w:i/>
          <w:iCs/>
          <w:lang w:val="en-US" w:eastAsia="ru-RU"/>
        </w:rPr>
        <w:t>Warehouse</w:t>
      </w:r>
    </w:p>
    <w:p w14:paraId="3CD0AC40" w14:textId="77777777" w:rsidR="00FB441F" w:rsidRPr="00317BB1" w:rsidRDefault="00FB441F" w:rsidP="00FB441F">
      <w:pPr>
        <w:pStyle w:val="a4"/>
        <w:rPr>
          <w:i/>
          <w:iCs/>
          <w:lang w:val="en-US"/>
        </w:rPr>
      </w:pPr>
    </w:p>
    <w:p w14:paraId="6660C499" w14:textId="516797E2" w:rsidR="00FB441F" w:rsidRDefault="00FB441F" w:rsidP="000436E9">
      <w:pPr>
        <w:spacing w:line="360" w:lineRule="auto"/>
      </w:pPr>
      <w:r>
        <w:t xml:space="preserve">Согласно рисунку, группа товаров АА обладает наибольшим количеством продаж вкупе с наибольшей частотой продаж. Наоборот, группа товаров СС имеет наименьший спрос и наименьшую частоту продаж, от товаров этой группы лучше по возможности избавиться. Группа АА в среднем создают в среднем 50% от всех продаж, при этом в товарной номенклатуре они представляют не больше 8% позиций. </w:t>
      </w:r>
    </w:p>
    <w:p w14:paraId="29631C64" w14:textId="77777777" w:rsidR="00FB441F" w:rsidRDefault="00FB441F" w:rsidP="00D81FB6">
      <w:pPr>
        <w:spacing w:line="360" w:lineRule="auto"/>
      </w:pPr>
      <w:r>
        <w:lastRenderedPageBreak/>
        <w:t>Для каждого края таблицы мультипликативного критерия существуют разные характеристики. Для группы строительных материалов АА они следующие:</w:t>
      </w:r>
    </w:p>
    <w:p w14:paraId="5A44F700" w14:textId="77777777" w:rsidR="00FB441F" w:rsidRDefault="00FB441F" w:rsidP="00FB441F">
      <w:pPr>
        <w:pStyle w:val="a4"/>
        <w:ind w:left="0"/>
      </w:pPr>
    </w:p>
    <w:p w14:paraId="22C4B091" w14:textId="77777777" w:rsidR="00FB441F" w:rsidRDefault="00FB441F" w:rsidP="003E7B8C">
      <w:pPr>
        <w:pStyle w:val="a4"/>
        <w:numPr>
          <w:ilvl w:val="0"/>
          <w:numId w:val="18"/>
        </w:numPr>
        <w:spacing w:line="360" w:lineRule="auto"/>
      </w:pPr>
      <w:r>
        <w:t>Снижение закупочных затрат;</w:t>
      </w:r>
    </w:p>
    <w:p w14:paraId="6EB65DED" w14:textId="77777777" w:rsidR="00FB441F" w:rsidRDefault="00FB441F" w:rsidP="003E7B8C">
      <w:pPr>
        <w:pStyle w:val="a4"/>
        <w:numPr>
          <w:ilvl w:val="0"/>
          <w:numId w:val="18"/>
        </w:numPr>
        <w:spacing w:line="360" w:lineRule="auto"/>
      </w:pPr>
      <w:r>
        <w:t>Поддержание хороших отношений с поставщиками;</w:t>
      </w:r>
    </w:p>
    <w:p w14:paraId="653E303A" w14:textId="77777777" w:rsidR="00FB441F" w:rsidRDefault="00FB441F" w:rsidP="003E7B8C">
      <w:pPr>
        <w:pStyle w:val="a4"/>
        <w:numPr>
          <w:ilvl w:val="0"/>
          <w:numId w:val="18"/>
        </w:numPr>
        <w:spacing w:line="360" w:lineRule="auto"/>
      </w:pPr>
      <w:r>
        <w:t>Повышение цены продажи;</w:t>
      </w:r>
    </w:p>
    <w:p w14:paraId="1DCD06E6" w14:textId="77777777" w:rsidR="00FB441F" w:rsidRDefault="00FB441F" w:rsidP="003E7B8C">
      <w:pPr>
        <w:pStyle w:val="a4"/>
        <w:numPr>
          <w:ilvl w:val="0"/>
          <w:numId w:val="18"/>
        </w:numPr>
        <w:spacing w:line="360" w:lineRule="auto"/>
      </w:pPr>
      <w:r>
        <w:t>Частая проверка запасов;</w:t>
      </w:r>
    </w:p>
    <w:p w14:paraId="5D8E799F" w14:textId="77777777" w:rsidR="00FB441F" w:rsidRDefault="00FB441F" w:rsidP="003E7B8C">
      <w:pPr>
        <w:pStyle w:val="a4"/>
        <w:numPr>
          <w:ilvl w:val="0"/>
          <w:numId w:val="18"/>
        </w:numPr>
        <w:spacing w:line="360" w:lineRule="auto"/>
      </w:pPr>
      <w:r>
        <w:t>Усиленная оптимизация.</w:t>
      </w:r>
    </w:p>
    <w:p w14:paraId="3DDCC152" w14:textId="77777777" w:rsidR="00FB441F" w:rsidRDefault="00FB441F" w:rsidP="00D81FB6">
      <w:pPr>
        <w:pStyle w:val="a4"/>
        <w:spacing w:line="360" w:lineRule="auto"/>
      </w:pPr>
    </w:p>
    <w:p w14:paraId="58F14A98" w14:textId="77777777" w:rsidR="00FB441F" w:rsidRDefault="00FB441F" w:rsidP="009C199F">
      <w:pPr>
        <w:spacing w:line="360" w:lineRule="auto"/>
      </w:pPr>
      <w:r>
        <w:t>Группа АС подразумевает наличие следующих свойств:</w:t>
      </w:r>
    </w:p>
    <w:p w14:paraId="3BC780F6" w14:textId="77777777" w:rsidR="00FB441F" w:rsidRDefault="00FB441F" w:rsidP="00FB441F">
      <w:pPr>
        <w:pStyle w:val="a4"/>
        <w:ind w:hanging="720"/>
      </w:pPr>
    </w:p>
    <w:p w14:paraId="6FAB2BBD" w14:textId="77777777" w:rsidR="00FB441F" w:rsidRDefault="00FB441F" w:rsidP="003E7B8C">
      <w:pPr>
        <w:pStyle w:val="a4"/>
        <w:numPr>
          <w:ilvl w:val="0"/>
          <w:numId w:val="18"/>
        </w:numPr>
        <w:spacing w:line="360" w:lineRule="auto"/>
      </w:pPr>
      <w:r>
        <w:t>Высокая стоимость хранения запасов;</w:t>
      </w:r>
    </w:p>
    <w:p w14:paraId="14B9F1B7" w14:textId="77777777" w:rsidR="00FB441F" w:rsidRDefault="00FB441F" w:rsidP="003E7B8C">
      <w:pPr>
        <w:pStyle w:val="a4"/>
        <w:numPr>
          <w:ilvl w:val="0"/>
          <w:numId w:val="18"/>
        </w:numPr>
        <w:spacing w:line="360" w:lineRule="auto"/>
      </w:pPr>
      <w:r>
        <w:t>Фокусирование на подготовку весьма больших партий груза к перевозке и погрузке;</w:t>
      </w:r>
    </w:p>
    <w:p w14:paraId="3C7ABD4B" w14:textId="77777777" w:rsidR="00FB441F" w:rsidRDefault="00FB441F" w:rsidP="003E7B8C">
      <w:pPr>
        <w:pStyle w:val="a4"/>
        <w:numPr>
          <w:ilvl w:val="0"/>
          <w:numId w:val="18"/>
        </w:numPr>
        <w:spacing w:line="360" w:lineRule="auto"/>
      </w:pPr>
      <w:r>
        <w:t>Высокая угроза изменения спроса на товары;</w:t>
      </w:r>
    </w:p>
    <w:p w14:paraId="4BBCA87B" w14:textId="77777777" w:rsidR="00FB441F" w:rsidRDefault="00FB441F" w:rsidP="003E7B8C">
      <w:pPr>
        <w:pStyle w:val="a4"/>
        <w:numPr>
          <w:ilvl w:val="0"/>
          <w:numId w:val="18"/>
        </w:numPr>
        <w:spacing w:line="360" w:lineRule="auto"/>
      </w:pPr>
      <w:r>
        <w:t>Необходимость больше времени выделять на прогнозирование;</w:t>
      </w:r>
    </w:p>
    <w:p w14:paraId="1F986667" w14:textId="77777777" w:rsidR="00FB441F" w:rsidRDefault="00FB441F" w:rsidP="00FB441F">
      <w:pPr>
        <w:pStyle w:val="a4"/>
      </w:pPr>
      <w:r>
        <w:t>.</w:t>
      </w:r>
    </w:p>
    <w:p w14:paraId="349D5097" w14:textId="77777777" w:rsidR="00FB441F" w:rsidRDefault="00FB441F" w:rsidP="00FB441F">
      <w:pPr>
        <w:pStyle w:val="a4"/>
      </w:pPr>
    </w:p>
    <w:p w14:paraId="12297C29" w14:textId="77777777" w:rsidR="00FB441F" w:rsidRDefault="00FB441F" w:rsidP="00A710FF">
      <w:pPr>
        <w:spacing w:line="360" w:lineRule="auto"/>
      </w:pPr>
      <w:r>
        <w:t>Группа СА имеет следующие свойства:</w:t>
      </w:r>
    </w:p>
    <w:p w14:paraId="5C8CF96C" w14:textId="77777777" w:rsidR="00FB441F" w:rsidRDefault="00FB441F" w:rsidP="00FB441F">
      <w:pPr>
        <w:pStyle w:val="a4"/>
        <w:ind w:hanging="578"/>
      </w:pPr>
    </w:p>
    <w:p w14:paraId="27499DD8" w14:textId="77777777" w:rsidR="00FB441F" w:rsidRDefault="00FB441F" w:rsidP="003E7B8C">
      <w:pPr>
        <w:pStyle w:val="a4"/>
        <w:numPr>
          <w:ilvl w:val="0"/>
          <w:numId w:val="18"/>
        </w:numPr>
        <w:spacing w:line="360" w:lineRule="auto"/>
      </w:pPr>
      <w:r>
        <w:t>Обычно относительно дешевые товары;</w:t>
      </w:r>
    </w:p>
    <w:p w14:paraId="4E3939BD" w14:textId="77777777" w:rsidR="00FB441F" w:rsidRDefault="00FB441F" w:rsidP="003E7B8C">
      <w:pPr>
        <w:pStyle w:val="a4"/>
        <w:numPr>
          <w:ilvl w:val="0"/>
          <w:numId w:val="18"/>
        </w:numPr>
        <w:spacing w:line="360" w:lineRule="auto"/>
      </w:pPr>
      <w:r>
        <w:t>Обычно низкая стоимость хранения;</w:t>
      </w:r>
    </w:p>
    <w:p w14:paraId="0468F270" w14:textId="77777777" w:rsidR="00FB441F" w:rsidRDefault="00FB441F" w:rsidP="003E7B8C">
      <w:pPr>
        <w:pStyle w:val="a4"/>
        <w:numPr>
          <w:ilvl w:val="0"/>
          <w:numId w:val="18"/>
        </w:numPr>
        <w:spacing w:line="360" w:lineRule="auto"/>
      </w:pPr>
      <w:r>
        <w:t>Необходимость нахождения компромисса в расположении товара и товаров с более высоким спросом;</w:t>
      </w:r>
    </w:p>
    <w:p w14:paraId="49295FF2" w14:textId="77777777" w:rsidR="00FB441F" w:rsidRDefault="00FB441F" w:rsidP="003E7B8C">
      <w:pPr>
        <w:pStyle w:val="a4"/>
        <w:numPr>
          <w:ilvl w:val="0"/>
          <w:numId w:val="18"/>
        </w:numPr>
        <w:spacing w:line="360" w:lineRule="auto"/>
      </w:pPr>
      <w:r>
        <w:t xml:space="preserve">Применение технологии </w:t>
      </w:r>
      <w:r>
        <w:rPr>
          <w:lang w:val="en-US"/>
        </w:rPr>
        <w:t>VMI</w:t>
      </w:r>
      <w:r w:rsidRPr="009378B0">
        <w:t xml:space="preserve"> (</w:t>
      </w:r>
      <w:r>
        <w:rPr>
          <w:lang w:val="en-US"/>
        </w:rPr>
        <w:t>Vendor</w:t>
      </w:r>
      <w:r w:rsidRPr="009378B0">
        <w:t>-</w:t>
      </w:r>
      <w:r>
        <w:rPr>
          <w:lang w:val="en-US"/>
        </w:rPr>
        <w:t>managed</w:t>
      </w:r>
      <w:r w:rsidRPr="009378B0">
        <w:t xml:space="preserve"> </w:t>
      </w:r>
      <w:r>
        <w:rPr>
          <w:lang w:val="en-US"/>
        </w:rPr>
        <w:t>inventory</w:t>
      </w:r>
      <w:r w:rsidRPr="009378B0">
        <w:t xml:space="preserve"> – </w:t>
      </w:r>
      <w:r>
        <w:t>запасы, управляемые поставщиком</w:t>
      </w:r>
      <w:r w:rsidRPr="009378B0">
        <w:t>)</w:t>
      </w:r>
      <w:r>
        <w:t>.</w:t>
      </w:r>
    </w:p>
    <w:p w14:paraId="535295AA" w14:textId="77777777" w:rsidR="00FB441F" w:rsidRDefault="00FB441F" w:rsidP="00FB441F">
      <w:pPr>
        <w:pStyle w:val="a4"/>
      </w:pPr>
    </w:p>
    <w:p w14:paraId="224470ED" w14:textId="77777777" w:rsidR="00FB441F" w:rsidRDefault="00FB441F" w:rsidP="003A6304">
      <w:pPr>
        <w:spacing w:line="360" w:lineRule="auto"/>
      </w:pPr>
      <w:r>
        <w:t>Группа СС обладает следующими характеристиками:</w:t>
      </w:r>
    </w:p>
    <w:p w14:paraId="36AD0997" w14:textId="77777777" w:rsidR="00FB441F" w:rsidRDefault="00FB441F" w:rsidP="00FB441F">
      <w:pPr>
        <w:pStyle w:val="a4"/>
        <w:ind w:hanging="436"/>
      </w:pPr>
    </w:p>
    <w:p w14:paraId="2755C95D" w14:textId="77777777" w:rsidR="00FB441F" w:rsidRDefault="00FB441F" w:rsidP="003E7B8C">
      <w:pPr>
        <w:pStyle w:val="a4"/>
        <w:numPr>
          <w:ilvl w:val="0"/>
          <w:numId w:val="18"/>
        </w:numPr>
        <w:spacing w:line="360" w:lineRule="auto"/>
      </w:pPr>
      <w:r>
        <w:t>Периодические проверки запасов;</w:t>
      </w:r>
    </w:p>
    <w:p w14:paraId="211AB0A8" w14:textId="77777777" w:rsidR="00FB441F" w:rsidRDefault="00FB441F" w:rsidP="003E7B8C">
      <w:pPr>
        <w:pStyle w:val="a4"/>
        <w:numPr>
          <w:ilvl w:val="0"/>
          <w:numId w:val="18"/>
        </w:numPr>
        <w:spacing w:line="360" w:lineRule="auto"/>
      </w:pPr>
      <w:r>
        <w:t>Обычно низкая стоимость единицы товара в запасе;</w:t>
      </w:r>
    </w:p>
    <w:p w14:paraId="17F7D588" w14:textId="77777777" w:rsidR="00FB441F" w:rsidRDefault="00FB441F" w:rsidP="003E7B8C">
      <w:pPr>
        <w:pStyle w:val="a4"/>
        <w:numPr>
          <w:ilvl w:val="0"/>
          <w:numId w:val="18"/>
        </w:numPr>
        <w:spacing w:line="360" w:lineRule="auto"/>
      </w:pPr>
      <w:r>
        <w:t>Сокращение количества товара на складе;</w:t>
      </w:r>
    </w:p>
    <w:p w14:paraId="19C7743C" w14:textId="77777777" w:rsidR="00FB441F" w:rsidRDefault="00FB441F" w:rsidP="003E7B8C">
      <w:pPr>
        <w:pStyle w:val="a4"/>
        <w:numPr>
          <w:ilvl w:val="0"/>
          <w:numId w:val="18"/>
        </w:numPr>
        <w:spacing w:line="360" w:lineRule="auto"/>
      </w:pPr>
      <w:r>
        <w:t>Простые принципы заказа.</w:t>
      </w:r>
    </w:p>
    <w:p w14:paraId="13C2F39F" w14:textId="77777777" w:rsidR="00FB441F" w:rsidRDefault="00FB441F" w:rsidP="00FB441F">
      <w:pPr>
        <w:ind w:left="360"/>
      </w:pPr>
    </w:p>
    <w:p w14:paraId="3908DBBA" w14:textId="3154951F" w:rsidR="00FB441F" w:rsidRDefault="00FB441F" w:rsidP="00FB441F">
      <w:pPr>
        <w:ind w:left="360"/>
      </w:pPr>
      <w:r>
        <w:t xml:space="preserve">Пример расчета по мультипликативному критерию представлен на рисунке </w:t>
      </w:r>
      <w:r w:rsidR="008209BD">
        <w:t>1</w:t>
      </w:r>
      <w:r w:rsidR="009C0967">
        <w:t>1</w:t>
      </w:r>
      <w:r>
        <w:t>:</w:t>
      </w:r>
    </w:p>
    <w:p w14:paraId="23E2348E" w14:textId="77777777" w:rsidR="00FB441F" w:rsidRDefault="00FB441F" w:rsidP="00FB441F">
      <w:pPr>
        <w:ind w:left="360"/>
      </w:pPr>
    </w:p>
    <w:p w14:paraId="3806F817" w14:textId="77777777" w:rsidR="00FB441F" w:rsidRDefault="00FB441F" w:rsidP="00E960D4">
      <w:pPr>
        <w:ind w:left="360"/>
        <w:jc w:val="center"/>
      </w:pPr>
      <w:r>
        <w:rPr>
          <w:noProof/>
        </w:rPr>
        <w:lastRenderedPageBreak/>
        <w:drawing>
          <wp:inline distT="0" distB="0" distL="0" distR="0" wp14:anchorId="3700712D" wp14:editId="05B5C43B">
            <wp:extent cx="5760720" cy="11334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6">
                      <a:extLst>
                        <a:ext uri="{28A0092B-C50C-407E-A947-70E740481C1C}">
                          <a14:useLocalDpi xmlns:a14="http://schemas.microsoft.com/office/drawing/2010/main" val="0"/>
                        </a:ext>
                      </a:extLst>
                    </a:blip>
                    <a:stretch>
                      <a:fillRect/>
                    </a:stretch>
                  </pic:blipFill>
                  <pic:spPr>
                    <a:xfrm>
                      <a:off x="0" y="0"/>
                      <a:ext cx="5781554" cy="1137505"/>
                    </a:xfrm>
                    <a:prstGeom prst="rect">
                      <a:avLst/>
                    </a:prstGeom>
                  </pic:spPr>
                </pic:pic>
              </a:graphicData>
            </a:graphic>
          </wp:inline>
        </w:drawing>
      </w:r>
    </w:p>
    <w:p w14:paraId="7E684F49" w14:textId="77777777" w:rsidR="00FB441F" w:rsidRDefault="00FB441F" w:rsidP="00FB441F">
      <w:pPr>
        <w:ind w:left="360"/>
      </w:pPr>
    </w:p>
    <w:p w14:paraId="02B6A7EC" w14:textId="7022414F" w:rsidR="00FB441F" w:rsidRDefault="00FB441F" w:rsidP="003E7B8C">
      <w:pPr>
        <w:pStyle w:val="a4"/>
        <w:numPr>
          <w:ilvl w:val="0"/>
          <w:numId w:val="20"/>
        </w:numPr>
        <w:rPr>
          <w:i/>
          <w:iCs/>
        </w:rPr>
      </w:pPr>
      <w:r w:rsidRPr="002015B1">
        <w:rPr>
          <w:i/>
          <w:iCs/>
        </w:rPr>
        <w:t>Пример распределения товаров по группам согласно мультипликативному критерию</w:t>
      </w:r>
      <w:r w:rsidR="00250BCC">
        <w:rPr>
          <w:i/>
          <w:iCs/>
        </w:rPr>
        <w:t xml:space="preserve">. </w:t>
      </w:r>
      <w:r w:rsidR="00B80F1E">
        <w:rPr>
          <w:i/>
          <w:iCs/>
        </w:rPr>
        <w:t>Источник: с</w:t>
      </w:r>
      <w:r w:rsidR="00250BCC">
        <w:rPr>
          <w:i/>
          <w:iCs/>
        </w:rPr>
        <w:t>оставлено автором</w:t>
      </w:r>
    </w:p>
    <w:p w14:paraId="715545A7" w14:textId="77777777" w:rsidR="008C7471" w:rsidRPr="008C7471" w:rsidRDefault="008C7471" w:rsidP="008C7471">
      <w:pPr>
        <w:pStyle w:val="a4"/>
      </w:pPr>
    </w:p>
    <w:p w14:paraId="581A0276" w14:textId="2625E3D7" w:rsidR="00FB441F" w:rsidRDefault="00FB441F" w:rsidP="005E702C">
      <w:pPr>
        <w:pStyle w:val="a4"/>
        <w:spacing w:line="360" w:lineRule="auto"/>
        <w:ind w:left="426"/>
      </w:pPr>
      <w:r w:rsidRPr="0091565B">
        <w:t>Предположим, что для расчетов использовался лишь один критерий – объем спроса на товар, то тогда первые два товара из списка, кирпич строительный М150 и кирпич силикатный утолщенный, которые имеют достаточно высокую частоту обращения, были бы занесены в группу В и размещены дальше от зоны погрузки, чем</w:t>
      </w:r>
      <w:r>
        <w:t xml:space="preserve"> </w:t>
      </w:r>
      <w:r w:rsidRPr="00BA1C57">
        <w:t>это требуется, так как их уровень суммарного спроса отстает от такового у кирпича NF 25 и кирпича рядового М200. Это привело бы к увеличению количества перемещений погрузчиков внутри склада и временных затрат на данные операции, что в итоге бы создало проблемы с эффективностью работы склада в целом. При этом, относительно кирпича керамического лицевого и кирпича силикатного лицевого М150 можно предположить, что эти товары поставляются крупными партиями (большой спрос и малая частота обращения). Следовательно, такие товары разумно было бы размещать вдали от зоны погрузки.</w:t>
      </w:r>
    </w:p>
    <w:p w14:paraId="78DD4CE5" w14:textId="125AFDB5" w:rsidR="00FB441F" w:rsidRDefault="00FB441F" w:rsidP="002A6AA0">
      <w:pPr>
        <w:pStyle w:val="3"/>
        <w:numPr>
          <w:ilvl w:val="0"/>
          <w:numId w:val="61"/>
        </w:numPr>
      </w:pPr>
      <w:bookmarkStart w:id="21" w:name="_Toc73376373"/>
      <w:r w:rsidRPr="00121B73">
        <w:rPr>
          <w:lang w:val="en-US"/>
        </w:rPr>
        <w:t>XYZ</w:t>
      </w:r>
      <w:r w:rsidRPr="009378B0">
        <w:t>-</w:t>
      </w:r>
      <w:r w:rsidRPr="00121B73">
        <w:t>анализ</w:t>
      </w:r>
      <w:bookmarkEnd w:id="21"/>
    </w:p>
    <w:p w14:paraId="5CDBD9D6" w14:textId="77777777" w:rsidR="00FB441F" w:rsidRDefault="00FB441F" w:rsidP="00122276">
      <w:pPr>
        <w:rPr>
          <w:b/>
          <w:bCs/>
        </w:rPr>
      </w:pPr>
    </w:p>
    <w:p w14:paraId="465C4C74" w14:textId="78658C64" w:rsidR="00FB441F" w:rsidRDefault="00FB441F" w:rsidP="00FC78F7">
      <w:pPr>
        <w:spacing w:line="360" w:lineRule="auto"/>
      </w:pPr>
      <w:r>
        <w:rPr>
          <w:lang w:val="en-US"/>
        </w:rPr>
        <w:t>XYZ</w:t>
      </w:r>
      <w:r>
        <w:t>-анализ – такой метод анализа, который предоставляет возможность выполнять разделение различных товаров по группам согласно сравнительным оценкам стабильности их характеристик, например, оценку можно провести по стабильности продаж отдельных товаров, по их колебаниям в уровне спроса.</w:t>
      </w:r>
    </w:p>
    <w:p w14:paraId="5DEDD595" w14:textId="759CA5D2" w:rsidR="00FB441F" w:rsidRDefault="00FB441F" w:rsidP="00435E24">
      <w:pPr>
        <w:spacing w:line="360" w:lineRule="auto"/>
      </w:pPr>
      <w:r>
        <w:t>Данный метод подразумевает использование</w:t>
      </w:r>
      <w:r w:rsidRPr="009378B0">
        <w:t xml:space="preserve"> </w:t>
      </w:r>
      <w:r>
        <w:t xml:space="preserve">трех основных формул (расположены далее в тексте в порядке применения). Первая формула применяется для нахождения среднего значения по выбранному параметру (в строительстве по </w:t>
      </w:r>
      <w:r w:rsidR="00492D76">
        <w:t>среднему грузообороту в денежном или натуральном выражениях</w:t>
      </w:r>
      <w:r>
        <w:t>) по каждому продукту. Она имеет следующий вид:</w:t>
      </w:r>
    </w:p>
    <w:p w14:paraId="08278DFF" w14:textId="77777777" w:rsidR="00FB441F" w:rsidRDefault="00FB441F" w:rsidP="00122276"/>
    <w:p w14:paraId="707F3372" w14:textId="2C07DD5B" w:rsidR="00FB441F" w:rsidRPr="009378B0" w:rsidRDefault="001C688D" w:rsidP="00BB6905">
      <w:pPr>
        <w:ind w:firstLine="1985"/>
        <w:jc w:val="center"/>
      </w:pPr>
      <m:oMath>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j=1</m:t>
                </m:r>
              </m:sub>
              <m:sup>
                <m:r>
                  <w:rPr>
                    <w:rFonts w:ascii="Cambria Math" w:hAnsi="Cambria Math"/>
                  </w:rPr>
                  <m:t>n</m:t>
                </m:r>
              </m:sup>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e>
            </m:nary>
          </m:num>
          <m:den>
            <m:r>
              <w:rPr>
                <w:rFonts w:ascii="Cambria Math" w:hAnsi="Cambria Math"/>
              </w:rPr>
              <m:t>n</m:t>
            </m:r>
          </m:den>
        </m:f>
      </m:oMath>
      <w:r w:rsidR="00FB441F" w:rsidRPr="009378B0">
        <w:rPr>
          <w:rFonts w:eastAsiaTheme="minorEastAsia"/>
        </w:rPr>
        <w:t xml:space="preserve"> </w:t>
      </w:r>
      <w:r w:rsidR="006611AA" w:rsidRPr="009378B0">
        <w:rPr>
          <w:rFonts w:eastAsiaTheme="minorEastAsia"/>
        </w:rPr>
        <w:t>,</w:t>
      </w:r>
      <w:r w:rsidR="006611AA">
        <w:rPr>
          <w:rFonts w:eastAsiaTheme="minorEastAsia"/>
        </w:rPr>
        <w:t xml:space="preserve">  </w:t>
      </w:r>
      <w:r w:rsidR="002174B9">
        <w:rPr>
          <w:rFonts w:eastAsiaTheme="minorEastAsia"/>
        </w:rPr>
        <w:t xml:space="preserve">                             (6)</w:t>
      </w:r>
    </w:p>
    <w:p w14:paraId="51BA1D88" w14:textId="77777777" w:rsidR="002537A4" w:rsidRDefault="00FB441F" w:rsidP="00826D0C">
      <w:pPr>
        <w:spacing w:line="360" w:lineRule="auto"/>
      </w:pPr>
      <w:r>
        <w:t>где</w:t>
      </w:r>
      <w:r w:rsidRPr="009378B0">
        <w:t xml:space="preserve"> </w:t>
      </w:r>
    </w:p>
    <w:p w14:paraId="5AE58503" w14:textId="4A2D9501" w:rsidR="00FB441F" w:rsidRPr="009378B0" w:rsidRDefault="001C688D" w:rsidP="00826D0C">
      <w:pPr>
        <w:spacing w:line="360" w:lineRule="auto"/>
        <w:rPr>
          <w:i/>
        </w:rPr>
      </w:pPr>
      <m:oMath>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 xml:space="preserve">- </m:t>
        </m:r>
      </m:oMath>
      <w:r w:rsidR="00FB441F">
        <w:rPr>
          <w:rFonts w:eastAsiaTheme="minorEastAsia"/>
        </w:rPr>
        <w:t>среднее значение по выбранному параметру;</w:t>
      </w:r>
    </w:p>
    <w:p w14:paraId="322CB3CF" w14:textId="11E6535E" w:rsidR="00FB441F" w:rsidRPr="009378B0" w:rsidRDefault="001C688D" w:rsidP="00826D0C">
      <w:pPr>
        <w:spacing w:line="360" w:lineRule="auto"/>
        <w:rPr>
          <w:rFonts w:eastAsiaTheme="minorEastAsia"/>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rPr>
          <m:t>-</m:t>
        </m:r>
      </m:oMath>
      <w:r w:rsidR="00FB441F">
        <w:rPr>
          <w:rFonts w:eastAsiaTheme="minorEastAsia"/>
        </w:rPr>
        <w:t xml:space="preserve"> значение </w:t>
      </w:r>
      <w:r w:rsidR="00FB441F">
        <w:rPr>
          <w:rFonts w:eastAsiaTheme="minorEastAsia"/>
          <w:lang w:val="en-US"/>
        </w:rPr>
        <w:t>i</w:t>
      </w:r>
      <w:r w:rsidR="00FB441F" w:rsidRPr="009378B0">
        <w:rPr>
          <w:rFonts w:eastAsiaTheme="minorEastAsia"/>
        </w:rPr>
        <w:t>-</w:t>
      </w:r>
      <w:r w:rsidR="00FB441F">
        <w:rPr>
          <w:rFonts w:eastAsiaTheme="minorEastAsia"/>
        </w:rPr>
        <w:t>го периода</w:t>
      </w:r>
      <w:r w:rsidR="00FB441F" w:rsidRPr="009378B0">
        <w:rPr>
          <w:rFonts w:eastAsiaTheme="minorEastAsia"/>
        </w:rPr>
        <w:t>;</w:t>
      </w:r>
    </w:p>
    <w:p w14:paraId="77FADF5E" w14:textId="77777777" w:rsidR="00FB441F" w:rsidRPr="005A77D1" w:rsidRDefault="00FB441F" w:rsidP="00826D0C">
      <w:pPr>
        <w:spacing w:line="360" w:lineRule="auto"/>
        <w:rPr>
          <w:rFonts w:eastAsiaTheme="minorEastAsia"/>
        </w:rPr>
      </w:pPr>
      <m:oMath>
        <m:r>
          <w:rPr>
            <w:rFonts w:ascii="Cambria Math" w:eastAsiaTheme="minorEastAsia" w:hAnsi="Cambria Math"/>
            <w:lang w:val="en-US"/>
          </w:rPr>
          <m:t>n</m:t>
        </m:r>
        <m:r>
          <w:rPr>
            <w:rFonts w:ascii="Cambria Math" w:eastAsiaTheme="minorEastAsia" w:hAnsi="Cambria Math"/>
          </w:rPr>
          <m:t xml:space="preserve">- </m:t>
        </m:r>
      </m:oMath>
      <w:r>
        <w:rPr>
          <w:rFonts w:eastAsiaTheme="minorEastAsia"/>
        </w:rPr>
        <w:t>количество элементов.</w:t>
      </w:r>
    </w:p>
    <w:p w14:paraId="6E580AD0" w14:textId="77777777" w:rsidR="00FB441F" w:rsidRDefault="00FB441F" w:rsidP="00122276"/>
    <w:p w14:paraId="42A3BC88" w14:textId="4C18F139" w:rsidR="00FB441F" w:rsidRDefault="00FB441F" w:rsidP="00102ECB">
      <w:pPr>
        <w:spacing w:line="360" w:lineRule="auto"/>
      </w:pPr>
      <w:r>
        <w:lastRenderedPageBreak/>
        <w:t xml:space="preserve">Вторая формула в рамках данного анализа нужна для нахождения </w:t>
      </w:r>
      <w:r w:rsidR="00086632">
        <w:t xml:space="preserve">среднего </w:t>
      </w:r>
      <w:r>
        <w:t>квадратического отклонения (СКО) вариационного ряда. Она имеет следующий вид:</w:t>
      </w:r>
    </w:p>
    <w:p w14:paraId="1E8487B2" w14:textId="77777777" w:rsidR="00FB441F" w:rsidRDefault="00FB441F" w:rsidP="00122276"/>
    <w:p w14:paraId="5D568CC8" w14:textId="1658FE44" w:rsidR="00FB441F" w:rsidRPr="009378B0" w:rsidRDefault="00FB441F" w:rsidP="00BB6905">
      <w:pPr>
        <w:ind w:right="-7"/>
        <w:jc w:val="center"/>
        <w:rPr>
          <w:rFonts w:eastAsiaTheme="minorEastAsia"/>
          <w:iCs/>
        </w:rPr>
      </w:pPr>
      <m:oMath>
        <m:r>
          <w:rPr>
            <w:rFonts w:ascii="Cambria Math" w:hAnsi="Cambria Math"/>
          </w:rPr>
          <m:t>σ=</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lang w:val="en-US"/>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r>
                              <w:rPr>
                                <w:rFonts w:ascii="Cambria Math" w:hAnsi="Cambria Math"/>
                                <w:lang w:val="en-US"/>
                              </w:rPr>
                              <m:t>j</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m:t>
                        </m:r>
                      </m:e>
                      <m:sup>
                        <m:r>
                          <w:rPr>
                            <w:rFonts w:ascii="Cambria Math" w:hAnsi="Cambria Math"/>
                          </w:rPr>
                          <m:t>2</m:t>
                        </m:r>
                      </m:sup>
                    </m:sSup>
                  </m:e>
                </m:nary>
              </m:num>
              <m:den>
                <m:r>
                  <w:rPr>
                    <w:rFonts w:ascii="Cambria Math" w:hAnsi="Cambria Math"/>
                  </w:rPr>
                  <m:t>n</m:t>
                </m:r>
              </m:den>
            </m:f>
          </m:e>
        </m:rad>
      </m:oMath>
      <w:r w:rsidRPr="009378B0">
        <w:rPr>
          <w:rFonts w:eastAsiaTheme="minorEastAsia"/>
        </w:rPr>
        <w:t xml:space="preserve"> ,</w:t>
      </w:r>
      <w:r w:rsidR="002174B9">
        <w:rPr>
          <w:rFonts w:eastAsiaTheme="minorEastAsia"/>
        </w:rPr>
        <w:t xml:space="preserve">                     (7)</w:t>
      </w:r>
    </w:p>
    <w:p w14:paraId="5C63BBAE" w14:textId="77777777" w:rsidR="00FB441F" w:rsidRPr="009378B0" w:rsidRDefault="00FB441F" w:rsidP="00122276">
      <w:pPr>
        <w:rPr>
          <w:i/>
        </w:rPr>
      </w:pPr>
    </w:p>
    <w:p w14:paraId="7FD10A88" w14:textId="77777777" w:rsidR="00660EE6" w:rsidRDefault="00FB441F" w:rsidP="00826D0C">
      <w:pPr>
        <w:spacing w:line="360" w:lineRule="auto"/>
      </w:pPr>
      <w:r>
        <w:t xml:space="preserve">где </w:t>
      </w:r>
    </w:p>
    <w:p w14:paraId="7923F90B" w14:textId="4BE7345F" w:rsidR="00FB441F" w:rsidRDefault="00FB441F" w:rsidP="00826D0C">
      <w:pPr>
        <w:spacing w:line="360" w:lineRule="auto"/>
        <w:rPr>
          <w:rFonts w:eastAsiaTheme="minorEastAsia"/>
        </w:rPr>
      </w:pPr>
      <m:oMath>
        <m:r>
          <w:rPr>
            <w:rFonts w:ascii="Cambria Math" w:hAnsi="Cambria Math"/>
          </w:rPr>
          <m:t>σ-</m:t>
        </m:r>
      </m:oMath>
      <w:r>
        <w:rPr>
          <w:rFonts w:eastAsiaTheme="minorEastAsia"/>
        </w:rPr>
        <w:t xml:space="preserve"> среднее квадратическое отклонение;</w:t>
      </w:r>
    </w:p>
    <w:p w14:paraId="74161E58" w14:textId="77777777" w:rsidR="00FB441F" w:rsidRPr="009378B0" w:rsidRDefault="001C688D" w:rsidP="00826D0C">
      <w:pPr>
        <w:spacing w:line="360" w:lineRule="auto"/>
        <w:rPr>
          <w:rFonts w:eastAsiaTheme="minorEastAsia"/>
        </w:rPr>
      </w:pPr>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ij</m:t>
            </m:r>
          </m:sub>
        </m:sSub>
        <m:r>
          <w:rPr>
            <w:rFonts w:ascii="Cambria Math" w:hAnsi="Cambria Math"/>
          </w:rPr>
          <m:t>-</m:t>
        </m:r>
      </m:oMath>
      <w:r w:rsidR="00FB441F" w:rsidRPr="009378B0">
        <w:rPr>
          <w:rFonts w:eastAsiaTheme="minorEastAsia"/>
        </w:rPr>
        <w:t xml:space="preserve"> </w:t>
      </w:r>
      <w:r w:rsidR="00FB441F">
        <w:rPr>
          <w:rFonts w:eastAsiaTheme="minorEastAsia"/>
        </w:rPr>
        <w:t xml:space="preserve">значение </w:t>
      </w:r>
      <w:r w:rsidR="00FB441F">
        <w:rPr>
          <w:rFonts w:eastAsiaTheme="minorEastAsia"/>
          <w:lang w:val="en-US"/>
        </w:rPr>
        <w:t>i</w:t>
      </w:r>
      <w:r w:rsidR="00FB441F" w:rsidRPr="009378B0">
        <w:rPr>
          <w:rFonts w:eastAsiaTheme="minorEastAsia"/>
        </w:rPr>
        <w:t>-</w:t>
      </w:r>
      <w:r w:rsidR="00FB441F">
        <w:rPr>
          <w:rFonts w:eastAsiaTheme="minorEastAsia"/>
        </w:rPr>
        <w:t>го периода</w:t>
      </w:r>
      <w:r w:rsidR="00FB441F" w:rsidRPr="009378B0">
        <w:rPr>
          <w:rFonts w:eastAsiaTheme="minorEastAsia"/>
        </w:rPr>
        <w:t>;</w:t>
      </w:r>
    </w:p>
    <w:p w14:paraId="0F96FFD9" w14:textId="77777777" w:rsidR="00FB441F" w:rsidRDefault="001C688D" w:rsidP="00826D0C">
      <w:pPr>
        <w:spacing w:line="360" w:lineRule="auto"/>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 xml:space="preserve">- </m:t>
        </m:r>
      </m:oMath>
      <w:r w:rsidR="00FB441F">
        <w:rPr>
          <w:rFonts w:eastAsiaTheme="minorEastAsia"/>
        </w:rPr>
        <w:t>среднее значение по выбранному параметру;</w:t>
      </w:r>
    </w:p>
    <w:p w14:paraId="2EE1CE46" w14:textId="77777777" w:rsidR="00FB441F" w:rsidRDefault="00FB441F" w:rsidP="00826D0C">
      <w:pPr>
        <w:spacing w:line="360" w:lineRule="auto"/>
        <w:rPr>
          <w:rFonts w:eastAsiaTheme="minorEastAsia"/>
        </w:rPr>
      </w:pPr>
      <m:oMath>
        <m:r>
          <w:rPr>
            <w:rFonts w:ascii="Cambria Math" w:eastAsiaTheme="minorEastAsia" w:hAnsi="Cambria Math"/>
            <w:lang w:val="en-US"/>
          </w:rPr>
          <m:t>n</m:t>
        </m:r>
        <m:r>
          <w:rPr>
            <w:rFonts w:ascii="Cambria Math" w:eastAsiaTheme="minorEastAsia" w:hAnsi="Cambria Math"/>
          </w:rPr>
          <m:t xml:space="preserve">- </m:t>
        </m:r>
      </m:oMath>
      <w:r>
        <w:rPr>
          <w:rFonts w:eastAsiaTheme="minorEastAsia"/>
        </w:rPr>
        <w:t>количество элементов.</w:t>
      </w:r>
    </w:p>
    <w:p w14:paraId="27B30DE0" w14:textId="77777777" w:rsidR="00FB441F" w:rsidRDefault="00FB441F" w:rsidP="00FB441F">
      <w:pPr>
        <w:rPr>
          <w:rFonts w:eastAsiaTheme="minorEastAsia"/>
        </w:rPr>
      </w:pPr>
    </w:p>
    <w:p w14:paraId="3E02C0FD" w14:textId="03D15761" w:rsidR="00FB441F" w:rsidRDefault="00FB441F" w:rsidP="00037DD2">
      <w:pPr>
        <w:spacing w:line="360" w:lineRule="auto"/>
        <w:rPr>
          <w:rFonts w:eastAsiaTheme="minorEastAsia"/>
        </w:rPr>
      </w:pPr>
      <w:r>
        <w:rPr>
          <w:rFonts w:eastAsiaTheme="minorEastAsia"/>
        </w:rPr>
        <w:t xml:space="preserve">СКО, его величина, дает возможность оценить степень рассеивания значений ряда относительно среднего арифметического. Чем меньше СКО, тем ближе к среднему значению показатель, то есть, если у товара Х СКО меньше, чем у товара </w:t>
      </w:r>
      <w:r>
        <w:rPr>
          <w:rFonts w:eastAsiaTheme="minorEastAsia"/>
          <w:lang w:val="en-US"/>
        </w:rPr>
        <w:t>Y</w:t>
      </w:r>
      <w:r w:rsidRPr="009378B0">
        <w:rPr>
          <w:rFonts w:eastAsiaTheme="minorEastAsia"/>
        </w:rPr>
        <w:t xml:space="preserve">, </w:t>
      </w:r>
      <w:r>
        <w:rPr>
          <w:rFonts w:eastAsiaTheme="minorEastAsia"/>
        </w:rPr>
        <w:t xml:space="preserve">то это значит, что продажи </w:t>
      </w:r>
      <w:r w:rsidR="008D6F83">
        <w:rPr>
          <w:rFonts w:eastAsiaTheme="minorEastAsia"/>
        </w:rPr>
        <w:t>материала Х, или же его грузооборот со склада</w:t>
      </w:r>
      <w:r w:rsidR="00845280">
        <w:rPr>
          <w:rFonts w:eastAsiaTheme="minorEastAsia"/>
        </w:rPr>
        <w:t>,</w:t>
      </w:r>
      <w:r>
        <w:rPr>
          <w:rFonts w:eastAsiaTheme="minorEastAsia"/>
        </w:rPr>
        <w:t xml:space="preserve"> являются более постоянными, стабильными, в то время как продажи товара </w:t>
      </w:r>
      <w:r>
        <w:rPr>
          <w:rFonts w:eastAsiaTheme="minorEastAsia"/>
          <w:lang w:val="en-US"/>
        </w:rPr>
        <w:t>Y</w:t>
      </w:r>
      <w:r>
        <w:rPr>
          <w:rFonts w:eastAsiaTheme="minorEastAsia"/>
        </w:rPr>
        <w:t>, наоборот, менее стабильны и менее предсказуемы. Следуя из этого факта, параметр СКО часто применяют в логистической деятельности при расчете потребности в товарах и определении страховых запасов.</w:t>
      </w:r>
    </w:p>
    <w:p w14:paraId="1111D672" w14:textId="77777777" w:rsidR="00037DD2" w:rsidRDefault="00037DD2" w:rsidP="00037DD2">
      <w:pPr>
        <w:spacing w:line="360" w:lineRule="auto"/>
        <w:rPr>
          <w:rFonts w:eastAsiaTheme="minorEastAsia"/>
        </w:rPr>
      </w:pPr>
    </w:p>
    <w:p w14:paraId="0AB28780" w14:textId="77777777" w:rsidR="00FB441F" w:rsidRDefault="00FB441F" w:rsidP="00F2203A">
      <w:pPr>
        <w:spacing w:line="360" w:lineRule="auto"/>
        <w:rPr>
          <w:rFonts w:eastAsiaTheme="minorEastAsia"/>
        </w:rPr>
      </w:pPr>
      <w:r>
        <w:rPr>
          <w:rFonts w:eastAsiaTheme="minorEastAsia"/>
        </w:rPr>
        <w:t>Далее применяется третья, заключительная формула для расчета коэффициента вариации (КВ). Она имеет следующий вид:</w:t>
      </w:r>
    </w:p>
    <w:p w14:paraId="7E04E7F4" w14:textId="77777777" w:rsidR="00FB441F" w:rsidRDefault="00FB441F" w:rsidP="00A34E9D">
      <w:pPr>
        <w:spacing w:line="360" w:lineRule="auto"/>
        <w:rPr>
          <w:rFonts w:eastAsiaTheme="minorEastAsia"/>
        </w:rPr>
      </w:pPr>
    </w:p>
    <w:p w14:paraId="1D436D29" w14:textId="178B37D0" w:rsidR="00FB441F" w:rsidRPr="009378B0" w:rsidRDefault="00FB441F" w:rsidP="00FB441F">
      <w:pPr>
        <w:jc w:val="center"/>
        <w:rPr>
          <w:rFonts w:eastAsiaTheme="minorEastAsia"/>
        </w:rPr>
      </w:pPr>
      <m:oMath>
        <m:r>
          <w:rPr>
            <w:rFonts w:ascii="Cambria Math" w:eastAsiaTheme="minorEastAsia" w:hAnsi="Cambria Math"/>
          </w:rPr>
          <m:t>CV=</m:t>
        </m:r>
        <m:f>
          <m:fPr>
            <m:ctrlPr>
              <w:rPr>
                <w:rFonts w:ascii="Cambria Math" w:eastAsiaTheme="minorEastAsia" w:hAnsi="Cambria Math"/>
                <w:i/>
              </w:rPr>
            </m:ctrlPr>
          </m:fPr>
          <m:num>
            <m:r>
              <w:rPr>
                <w:rFonts w:ascii="Cambria Math" w:hAnsi="Cambria Math"/>
              </w:rPr>
              <m:t>σ</m:t>
            </m:r>
          </m:num>
          <m:den>
            <m:sSub>
              <m:sSubPr>
                <m:ctrlPr>
                  <w:rPr>
                    <w:rFonts w:ascii="Cambria Math" w:hAnsi="Cambria Math"/>
                    <w:i/>
                  </w:rPr>
                </m:ctrlPr>
              </m:sSubPr>
              <m:e>
                <m:r>
                  <w:rPr>
                    <w:rFonts w:ascii="Cambria Math" w:hAnsi="Cambria Math"/>
                  </w:rPr>
                  <m:t>μ</m:t>
                </m:r>
              </m:e>
              <m:sub>
                <m:r>
                  <w:rPr>
                    <w:rFonts w:ascii="Cambria Math" w:hAnsi="Cambria Math"/>
                  </w:rPr>
                  <m:t>i</m:t>
                </m:r>
              </m:sub>
            </m:sSub>
          </m:den>
        </m:f>
        <m:r>
          <w:rPr>
            <w:rFonts w:ascii="Cambria Math" w:eastAsiaTheme="minorEastAsia" w:hAnsi="Cambria Math"/>
          </w:rPr>
          <m:t>×100%</m:t>
        </m:r>
      </m:oMath>
      <w:r w:rsidRPr="009378B0">
        <w:rPr>
          <w:rFonts w:eastAsiaTheme="minorEastAsia"/>
        </w:rPr>
        <w:t xml:space="preserve"> ,</w:t>
      </w:r>
      <w:r w:rsidR="00EA5AE3">
        <w:rPr>
          <w:rFonts w:eastAsiaTheme="minorEastAsia"/>
        </w:rPr>
        <w:t xml:space="preserve">                 (</w:t>
      </w:r>
      <w:r w:rsidR="00B01165">
        <w:rPr>
          <w:rFonts w:eastAsiaTheme="minorEastAsia"/>
        </w:rPr>
        <w:t>8</w:t>
      </w:r>
      <w:r w:rsidR="00EA5AE3">
        <w:rPr>
          <w:rFonts w:eastAsiaTheme="minorEastAsia"/>
        </w:rPr>
        <w:t>)</w:t>
      </w:r>
    </w:p>
    <w:p w14:paraId="40C81A56" w14:textId="77777777" w:rsidR="00F2203A" w:rsidRDefault="00FB441F" w:rsidP="008F62AB">
      <w:pPr>
        <w:spacing w:line="360" w:lineRule="auto"/>
        <w:rPr>
          <w:rFonts w:eastAsiaTheme="minorEastAsia"/>
        </w:rPr>
      </w:pPr>
      <w:r>
        <w:rPr>
          <w:rFonts w:eastAsiaTheme="minorEastAsia"/>
        </w:rPr>
        <w:t xml:space="preserve">где </w:t>
      </w:r>
    </w:p>
    <w:p w14:paraId="3EBF7890" w14:textId="19CF4CF5" w:rsidR="00FB441F" w:rsidRDefault="00FB441F" w:rsidP="008F62AB">
      <w:pPr>
        <w:spacing w:line="360" w:lineRule="auto"/>
        <w:rPr>
          <w:rFonts w:eastAsiaTheme="minorEastAsia"/>
        </w:rPr>
      </w:pPr>
      <m:oMath>
        <m:r>
          <w:rPr>
            <w:rFonts w:ascii="Cambria Math" w:eastAsiaTheme="minorEastAsia" w:hAnsi="Cambria Math"/>
          </w:rPr>
          <m:t xml:space="preserve">CV- </m:t>
        </m:r>
      </m:oMath>
      <w:r>
        <w:rPr>
          <w:rFonts w:eastAsiaTheme="minorEastAsia"/>
        </w:rPr>
        <w:t>коэффициент вариации;</w:t>
      </w:r>
    </w:p>
    <w:p w14:paraId="52810EC4" w14:textId="77777777" w:rsidR="00FB441F" w:rsidRDefault="00FB441F" w:rsidP="008F62AB">
      <w:pPr>
        <w:spacing w:line="360" w:lineRule="auto"/>
        <w:rPr>
          <w:rFonts w:eastAsiaTheme="minorEastAsia"/>
        </w:rPr>
      </w:pPr>
      <m:oMath>
        <m:r>
          <w:rPr>
            <w:rFonts w:ascii="Cambria Math" w:hAnsi="Cambria Math"/>
          </w:rPr>
          <m:t>σ-</m:t>
        </m:r>
      </m:oMath>
      <w:r>
        <w:rPr>
          <w:rFonts w:eastAsiaTheme="minorEastAsia"/>
        </w:rPr>
        <w:t xml:space="preserve"> среднее квадратическое отклонение;</w:t>
      </w:r>
    </w:p>
    <w:p w14:paraId="3C2068F8" w14:textId="77777777" w:rsidR="00FB441F" w:rsidRDefault="001C688D" w:rsidP="008F62AB">
      <w:pPr>
        <w:spacing w:line="360" w:lineRule="auto"/>
        <w:rPr>
          <w:rFonts w:eastAsiaTheme="minorEastAsia"/>
        </w:rPr>
      </w:pPr>
      <m:oMath>
        <m:sSub>
          <m:sSubPr>
            <m:ctrlPr>
              <w:rPr>
                <w:rFonts w:ascii="Cambria Math" w:hAnsi="Cambria Math"/>
                <w:i/>
              </w:rPr>
            </m:ctrlPr>
          </m:sSubPr>
          <m:e>
            <m:r>
              <w:rPr>
                <w:rFonts w:ascii="Cambria Math" w:hAnsi="Cambria Math"/>
              </w:rPr>
              <m:t>μ</m:t>
            </m:r>
          </m:e>
          <m:sub>
            <m:r>
              <w:rPr>
                <w:rFonts w:ascii="Cambria Math" w:hAnsi="Cambria Math"/>
              </w:rPr>
              <m:t>i</m:t>
            </m:r>
          </m:sub>
        </m:sSub>
        <m:r>
          <w:rPr>
            <w:rFonts w:ascii="Cambria Math" w:hAnsi="Cambria Math"/>
          </w:rPr>
          <m:t xml:space="preserve">- </m:t>
        </m:r>
      </m:oMath>
      <w:r w:rsidR="00FB441F">
        <w:rPr>
          <w:rFonts w:eastAsiaTheme="minorEastAsia"/>
        </w:rPr>
        <w:t>среднее значение по выбранному параметру.</w:t>
      </w:r>
    </w:p>
    <w:p w14:paraId="4267BDEC" w14:textId="77777777" w:rsidR="00FB441F" w:rsidRDefault="00FB441F" w:rsidP="008F62AB">
      <w:pPr>
        <w:spacing w:line="360" w:lineRule="auto"/>
        <w:rPr>
          <w:rFonts w:eastAsiaTheme="minorEastAsia"/>
        </w:rPr>
      </w:pPr>
    </w:p>
    <w:p w14:paraId="20EDD9AF" w14:textId="28B614C8" w:rsidR="00FB441F" w:rsidRDefault="00FB441F" w:rsidP="00A3252B">
      <w:pPr>
        <w:spacing w:line="360" w:lineRule="auto"/>
        <w:rPr>
          <w:rFonts w:eastAsiaTheme="minorEastAsia"/>
        </w:rPr>
      </w:pPr>
      <w:r>
        <w:rPr>
          <w:rFonts w:eastAsiaTheme="minorEastAsia"/>
        </w:rPr>
        <w:t xml:space="preserve">КВ позволяет провести сравнение между собой, например, между несколькими продуктами с одинаковым СКО, но разными средними объемами спроса. Предположим, что проводится сравнение </w:t>
      </w:r>
      <w:r w:rsidR="00BD0E2B">
        <w:rPr>
          <w:rFonts w:eastAsiaTheme="minorEastAsia"/>
        </w:rPr>
        <w:t>материалов</w:t>
      </w:r>
      <w:r>
        <w:rPr>
          <w:rFonts w:eastAsiaTheme="minorEastAsia"/>
        </w:rPr>
        <w:t xml:space="preserve"> Х и </w:t>
      </w:r>
      <w:r>
        <w:rPr>
          <w:rFonts w:eastAsiaTheme="minorEastAsia"/>
          <w:lang w:val="en-US"/>
        </w:rPr>
        <w:t>Y</w:t>
      </w:r>
      <w:r>
        <w:rPr>
          <w:rFonts w:eastAsiaTheme="minorEastAsia"/>
        </w:rPr>
        <w:t>, СКО у обоих равняется 90, при этом среднемесячный</w:t>
      </w:r>
      <w:r w:rsidR="00CA7647">
        <w:rPr>
          <w:rFonts w:eastAsiaTheme="minorEastAsia"/>
        </w:rPr>
        <w:t xml:space="preserve"> грузооборот</w:t>
      </w:r>
      <w:r>
        <w:rPr>
          <w:rFonts w:eastAsiaTheme="minorEastAsia"/>
        </w:rPr>
        <w:t xml:space="preserve"> на них составляет 300 и 30000 штук соответственно. В первом случае колебания в месяц будут равны 30%, а в другом – 0,3%. Из полученных показателей видно, что</w:t>
      </w:r>
      <w:r w:rsidR="0026255F">
        <w:rPr>
          <w:rFonts w:eastAsiaTheme="minorEastAsia"/>
        </w:rPr>
        <w:t xml:space="preserve"> продажи</w:t>
      </w:r>
      <w:r>
        <w:rPr>
          <w:rFonts w:eastAsiaTheme="minorEastAsia"/>
        </w:rPr>
        <w:t xml:space="preserve"> второго продукта заметно устойчивее и, разумеется, более предсказуемые.</w:t>
      </w:r>
    </w:p>
    <w:p w14:paraId="5FC4C4F8" w14:textId="77777777" w:rsidR="00FB441F" w:rsidRDefault="00FB441F" w:rsidP="00FB441F">
      <w:pPr>
        <w:rPr>
          <w:rFonts w:eastAsiaTheme="minorEastAsia"/>
        </w:rPr>
      </w:pPr>
    </w:p>
    <w:p w14:paraId="1D21C477" w14:textId="69567915" w:rsidR="00DD164F" w:rsidRDefault="00FB441F" w:rsidP="00ED47F9">
      <w:pPr>
        <w:rPr>
          <w:rFonts w:eastAsiaTheme="minorEastAsia"/>
        </w:rPr>
      </w:pPr>
      <w:r>
        <w:rPr>
          <w:rFonts w:eastAsiaTheme="minorEastAsia"/>
          <w:lang w:val="en-US"/>
        </w:rPr>
        <w:t>XYZ</w:t>
      </w:r>
      <w:r w:rsidRPr="009378B0">
        <w:rPr>
          <w:rFonts w:eastAsiaTheme="minorEastAsia"/>
        </w:rPr>
        <w:t>-</w:t>
      </w:r>
      <w:r>
        <w:rPr>
          <w:rFonts w:eastAsiaTheme="minorEastAsia"/>
        </w:rPr>
        <w:t>анализ выполняется в следующей последовательности:</w:t>
      </w:r>
    </w:p>
    <w:p w14:paraId="0988FC31" w14:textId="77777777" w:rsidR="00DD164F" w:rsidRDefault="00DD164F" w:rsidP="00FB441F">
      <w:pPr>
        <w:rPr>
          <w:rFonts w:eastAsiaTheme="minorEastAsia"/>
        </w:rPr>
      </w:pPr>
    </w:p>
    <w:p w14:paraId="79F665C2" w14:textId="77777777" w:rsidR="00FB441F" w:rsidRDefault="00FB441F" w:rsidP="00FB441F">
      <w:pPr>
        <w:rPr>
          <w:rFonts w:eastAsiaTheme="minorEastAsia"/>
        </w:rPr>
      </w:pPr>
    </w:p>
    <w:p w14:paraId="3E6F588B" w14:textId="3BA1153C" w:rsidR="00FB441F" w:rsidRDefault="00FB441F" w:rsidP="00437D5C">
      <w:pPr>
        <w:rPr>
          <w:rFonts w:eastAsiaTheme="minorEastAsia"/>
          <w:b/>
          <w:bCs/>
        </w:rPr>
      </w:pPr>
      <w:r w:rsidRPr="00077367">
        <w:rPr>
          <w:rFonts w:eastAsiaTheme="minorEastAsia"/>
          <w:b/>
          <w:bCs/>
        </w:rPr>
        <w:t xml:space="preserve">Определение </w:t>
      </w:r>
      <w:r w:rsidRPr="0061628D">
        <w:rPr>
          <w:rFonts w:eastAsiaTheme="minorEastAsia"/>
          <w:b/>
          <w:bCs/>
        </w:rPr>
        <w:t>объекта</w:t>
      </w:r>
      <w:r w:rsidRPr="00077367">
        <w:rPr>
          <w:rFonts w:eastAsiaTheme="minorEastAsia"/>
          <w:b/>
          <w:bCs/>
        </w:rPr>
        <w:t xml:space="preserve"> анализа</w:t>
      </w:r>
    </w:p>
    <w:p w14:paraId="2DB86E4C" w14:textId="77777777" w:rsidR="00437D5C" w:rsidRPr="00437D5C" w:rsidRDefault="00437D5C" w:rsidP="00437D5C">
      <w:pPr>
        <w:rPr>
          <w:rFonts w:eastAsiaTheme="minorEastAsia"/>
          <w:b/>
          <w:bCs/>
        </w:rPr>
      </w:pPr>
    </w:p>
    <w:p w14:paraId="0E253241" w14:textId="7AC0993D" w:rsidR="00E5565C" w:rsidRPr="003438C6" w:rsidRDefault="00FB441F" w:rsidP="003438C6">
      <w:pPr>
        <w:spacing w:line="360" w:lineRule="auto"/>
        <w:rPr>
          <w:rFonts w:eastAsiaTheme="minorEastAsia"/>
        </w:rPr>
      </w:pPr>
      <w:r>
        <w:rPr>
          <w:rFonts w:eastAsiaTheme="minorEastAsia"/>
        </w:rPr>
        <w:t>Объекты могут быть следующие: клиент, поставщик, товарная группа, хотя обычно при складской деятельности анализируют именно товарные группы или товары по отдельности.</w:t>
      </w:r>
      <w:r w:rsidR="00934E1E">
        <w:rPr>
          <w:rFonts w:eastAsiaTheme="minorEastAsia"/>
        </w:rPr>
        <w:t xml:space="preserve"> Касательно строительной отрасли, анализируются</w:t>
      </w:r>
      <w:r w:rsidR="00CA3F90">
        <w:rPr>
          <w:rFonts w:eastAsiaTheme="minorEastAsia"/>
        </w:rPr>
        <w:t xml:space="preserve"> </w:t>
      </w:r>
      <w:r w:rsidR="00D31783">
        <w:rPr>
          <w:rFonts w:eastAsiaTheme="minorEastAsia"/>
        </w:rPr>
        <w:t>грузообороты</w:t>
      </w:r>
      <w:r w:rsidR="00934E1E">
        <w:rPr>
          <w:rFonts w:eastAsiaTheme="minorEastAsia"/>
        </w:rPr>
        <w:t xml:space="preserve"> материалов в денежном (уровень спроса) или натуральном выражениях</w:t>
      </w:r>
      <w:r w:rsidR="003438C6">
        <w:rPr>
          <w:rFonts w:eastAsiaTheme="minorEastAsia"/>
        </w:rPr>
        <w:t>.</w:t>
      </w:r>
    </w:p>
    <w:p w14:paraId="28B67507" w14:textId="77777777" w:rsidR="00E5565C" w:rsidRPr="007C43EE" w:rsidRDefault="00E5565C" w:rsidP="00FB441F">
      <w:pPr>
        <w:rPr>
          <w:rFonts w:eastAsiaTheme="minorEastAsia"/>
          <w:b/>
          <w:bCs/>
        </w:rPr>
      </w:pPr>
    </w:p>
    <w:p w14:paraId="610ED303" w14:textId="77777777" w:rsidR="00FB441F" w:rsidRDefault="00FB441F" w:rsidP="00FB441F">
      <w:pPr>
        <w:rPr>
          <w:rFonts w:eastAsiaTheme="minorEastAsia"/>
          <w:b/>
          <w:bCs/>
        </w:rPr>
      </w:pPr>
      <w:r w:rsidRPr="007C43EE">
        <w:rPr>
          <w:rFonts w:eastAsiaTheme="minorEastAsia"/>
          <w:b/>
          <w:bCs/>
        </w:rPr>
        <w:t xml:space="preserve">Определение </w:t>
      </w:r>
      <w:r>
        <w:rPr>
          <w:rFonts w:eastAsiaTheme="minorEastAsia"/>
          <w:b/>
          <w:bCs/>
        </w:rPr>
        <w:t>показателя</w:t>
      </w:r>
    </w:p>
    <w:p w14:paraId="10C1F282" w14:textId="77777777" w:rsidR="00FB441F" w:rsidRDefault="00FB441F" w:rsidP="00FB441F">
      <w:pPr>
        <w:rPr>
          <w:rFonts w:eastAsiaTheme="minorEastAsia"/>
          <w:b/>
          <w:bCs/>
        </w:rPr>
      </w:pPr>
    </w:p>
    <w:p w14:paraId="3C95CE91" w14:textId="25DC2B95" w:rsidR="00B06FF3" w:rsidRDefault="00FB441F" w:rsidP="00756FE7">
      <w:pPr>
        <w:spacing w:line="360" w:lineRule="auto"/>
        <w:rPr>
          <w:rFonts w:eastAsiaTheme="minorEastAsia"/>
        </w:rPr>
      </w:pPr>
      <w:r>
        <w:rPr>
          <w:rFonts w:eastAsiaTheme="minorEastAsia"/>
        </w:rPr>
        <w:t xml:space="preserve">В складском управлении обычно используется величина среднего спроса на определенный товар (в натуральном или денежном выражении) в установленный промежуток времени, однако </w:t>
      </w:r>
      <w:r>
        <w:rPr>
          <w:rFonts w:eastAsiaTheme="minorEastAsia"/>
          <w:lang w:val="en-US"/>
        </w:rPr>
        <w:t>XYZ</w:t>
      </w:r>
      <w:r w:rsidRPr="009378B0">
        <w:rPr>
          <w:rFonts w:eastAsiaTheme="minorEastAsia"/>
        </w:rPr>
        <w:t>-</w:t>
      </w:r>
      <w:r>
        <w:rPr>
          <w:rFonts w:eastAsiaTheme="minorEastAsia"/>
        </w:rPr>
        <w:t>анализ позволяет анализировать и другие показатели, например, запас на складе. В классическом варианте выбирается показатель спроса товара в натуральном выражении</w:t>
      </w:r>
      <w:r>
        <w:rPr>
          <w:rStyle w:val="a8"/>
          <w:rFonts w:eastAsiaTheme="minorEastAsia"/>
        </w:rPr>
        <w:footnoteReference w:id="48"/>
      </w:r>
      <w:r>
        <w:rPr>
          <w:rFonts w:eastAsiaTheme="minorEastAsia"/>
        </w:rPr>
        <w:t>.</w:t>
      </w:r>
    </w:p>
    <w:p w14:paraId="0A80C2DB" w14:textId="77777777" w:rsidR="00756FE7" w:rsidRDefault="00756FE7" w:rsidP="00756FE7">
      <w:pPr>
        <w:spacing w:line="360" w:lineRule="auto"/>
        <w:rPr>
          <w:rFonts w:eastAsiaTheme="minorEastAsia"/>
        </w:rPr>
      </w:pPr>
    </w:p>
    <w:p w14:paraId="2708FB8C" w14:textId="77777777" w:rsidR="00FB441F" w:rsidRDefault="00FB441F" w:rsidP="00FB441F">
      <w:pPr>
        <w:rPr>
          <w:rFonts w:eastAsiaTheme="minorEastAsia"/>
          <w:b/>
          <w:bCs/>
        </w:rPr>
      </w:pPr>
      <w:r w:rsidRPr="0060209E">
        <w:rPr>
          <w:rFonts w:eastAsiaTheme="minorEastAsia"/>
          <w:b/>
          <w:bCs/>
        </w:rPr>
        <w:t>Установление периода и количества периодов анализа</w:t>
      </w:r>
    </w:p>
    <w:p w14:paraId="1EA6F9BC" w14:textId="77777777" w:rsidR="00FB441F" w:rsidRDefault="00FB441F" w:rsidP="00FB441F">
      <w:pPr>
        <w:rPr>
          <w:rFonts w:eastAsiaTheme="minorEastAsia"/>
          <w:b/>
          <w:bCs/>
        </w:rPr>
      </w:pPr>
    </w:p>
    <w:p w14:paraId="06C76CE7" w14:textId="21764279" w:rsidR="00FB441F" w:rsidRDefault="00FB441F" w:rsidP="00EC0D99">
      <w:pPr>
        <w:spacing w:line="360" w:lineRule="auto"/>
        <w:rPr>
          <w:rFonts w:eastAsiaTheme="minorEastAsia"/>
        </w:rPr>
      </w:pPr>
      <w:r>
        <w:rPr>
          <w:rFonts w:eastAsiaTheme="minorEastAsia"/>
        </w:rPr>
        <w:t xml:space="preserve">Период может заметно отличаться при использование рассматриваемого метода: он может быть равен неделе, месяцу, кварталу, сезону, полугодию, году и т.д. Верный выбор периода в рамках метода определяется индивидуальными потребностями ЛПР, областью деятельности компании, а также особенностями бизнес-среды. </w:t>
      </w:r>
      <w:r w:rsidR="00C1682E">
        <w:rPr>
          <w:rFonts w:eastAsiaTheme="minorEastAsia"/>
        </w:rPr>
        <w:t xml:space="preserve">В строительной отрасли обычно устанавливают периоды от недели до года. </w:t>
      </w:r>
      <w:r>
        <w:rPr>
          <w:rFonts w:eastAsiaTheme="minorEastAsia"/>
        </w:rPr>
        <w:t xml:space="preserve">В любом случае, чем больше количество периодов, тем более точными выйдут конечные результаты, проведение анализа с периодом меньше квартала нежелательно, потому что все рассматриваемые товары могут оказаться в группе </w:t>
      </w:r>
      <w:r>
        <w:rPr>
          <w:rFonts w:eastAsiaTheme="minorEastAsia"/>
          <w:lang w:val="en-US"/>
        </w:rPr>
        <w:t>Z</w:t>
      </w:r>
      <w:r>
        <w:rPr>
          <w:rFonts w:eastAsiaTheme="minorEastAsia"/>
        </w:rPr>
        <w:t xml:space="preserve">, то есть в группе, где выбранный ранее показатель отличается нерегулярными значениями, что закономерно приведет к сложностям в планировании запасов и размещении товаров на складе оптимально. Это следствие того, что надежность результатов возрастает при увеличении объема используемых данных, следовательно, следует иметь число исследуемых периодов по меньшей мере равным трем. </w:t>
      </w:r>
    </w:p>
    <w:p w14:paraId="2BA997F6" w14:textId="5239F291" w:rsidR="00FB441F" w:rsidRDefault="00FB441F" w:rsidP="00FB441F">
      <w:pPr>
        <w:rPr>
          <w:rFonts w:eastAsiaTheme="minorEastAsia"/>
        </w:rPr>
      </w:pPr>
    </w:p>
    <w:p w14:paraId="141B899B" w14:textId="7F7ACC7B" w:rsidR="007A1315" w:rsidRDefault="007A1315" w:rsidP="00FB441F">
      <w:pPr>
        <w:rPr>
          <w:rFonts w:eastAsiaTheme="minorEastAsia"/>
        </w:rPr>
      </w:pPr>
    </w:p>
    <w:p w14:paraId="25038E56" w14:textId="14783244" w:rsidR="007A1315" w:rsidRDefault="007A1315" w:rsidP="00FB441F">
      <w:pPr>
        <w:rPr>
          <w:rFonts w:eastAsiaTheme="minorEastAsia"/>
        </w:rPr>
      </w:pPr>
    </w:p>
    <w:p w14:paraId="622D16F2" w14:textId="76D61D40" w:rsidR="007A1315" w:rsidRDefault="007A1315" w:rsidP="00FB441F">
      <w:pPr>
        <w:rPr>
          <w:rFonts w:eastAsiaTheme="minorEastAsia"/>
        </w:rPr>
      </w:pPr>
    </w:p>
    <w:p w14:paraId="0F2D0A34" w14:textId="4DED1A5F" w:rsidR="007A1315" w:rsidRDefault="007A1315" w:rsidP="00FB441F">
      <w:pPr>
        <w:rPr>
          <w:rFonts w:eastAsiaTheme="minorEastAsia"/>
        </w:rPr>
      </w:pPr>
    </w:p>
    <w:p w14:paraId="1C19922B" w14:textId="77777777" w:rsidR="007A1315" w:rsidRDefault="007A1315" w:rsidP="00FB441F">
      <w:pPr>
        <w:rPr>
          <w:rFonts w:eastAsiaTheme="minorEastAsia"/>
        </w:rPr>
      </w:pPr>
    </w:p>
    <w:p w14:paraId="24377B21" w14:textId="77777777" w:rsidR="00FB441F" w:rsidRDefault="00FB441F" w:rsidP="00FB441F">
      <w:pPr>
        <w:rPr>
          <w:rFonts w:eastAsiaTheme="minorEastAsia"/>
          <w:b/>
          <w:bCs/>
        </w:rPr>
      </w:pPr>
      <w:r w:rsidRPr="00D42868">
        <w:rPr>
          <w:rFonts w:eastAsiaTheme="minorEastAsia"/>
          <w:b/>
          <w:bCs/>
        </w:rPr>
        <w:t>Расчет средней величины выбранного показателя</w:t>
      </w:r>
    </w:p>
    <w:p w14:paraId="7F7B74C1" w14:textId="77777777" w:rsidR="00FB441F" w:rsidRDefault="00FB441F" w:rsidP="00FB441F">
      <w:pPr>
        <w:rPr>
          <w:rFonts w:eastAsiaTheme="minorEastAsia"/>
          <w:b/>
          <w:bCs/>
        </w:rPr>
      </w:pPr>
    </w:p>
    <w:p w14:paraId="26FEEA6C" w14:textId="57B6D65E" w:rsidR="00034855" w:rsidRDefault="00FB441F" w:rsidP="00372396">
      <w:pPr>
        <w:spacing w:line="360" w:lineRule="auto"/>
        <w:rPr>
          <w:rFonts w:eastAsiaTheme="minorEastAsia"/>
        </w:rPr>
      </w:pPr>
      <w:r>
        <w:rPr>
          <w:rFonts w:eastAsiaTheme="minorEastAsia"/>
        </w:rPr>
        <w:t>Расчет выполняется по формуле для нахождения среднего значения выбранного параметра. После завершения расчетов, итоговые значения необходимо разместить по убыванию</w:t>
      </w:r>
      <w:r w:rsidR="00372396">
        <w:rPr>
          <w:rFonts w:eastAsiaTheme="minorEastAsia"/>
        </w:rPr>
        <w:t>.</w:t>
      </w:r>
    </w:p>
    <w:p w14:paraId="274D5271" w14:textId="77777777" w:rsidR="00034855" w:rsidRDefault="00034855" w:rsidP="00FB441F">
      <w:pPr>
        <w:rPr>
          <w:rFonts w:eastAsiaTheme="minorEastAsia"/>
        </w:rPr>
      </w:pPr>
    </w:p>
    <w:p w14:paraId="6D25C12F" w14:textId="77777777" w:rsidR="00FB441F" w:rsidRDefault="00FB441F" w:rsidP="00FB441F">
      <w:pPr>
        <w:rPr>
          <w:rFonts w:eastAsiaTheme="minorEastAsia"/>
          <w:b/>
          <w:bCs/>
        </w:rPr>
      </w:pPr>
      <w:r w:rsidRPr="00283CEC">
        <w:rPr>
          <w:rFonts w:eastAsiaTheme="minorEastAsia"/>
          <w:b/>
          <w:bCs/>
        </w:rPr>
        <w:t>Расчет СКО</w:t>
      </w:r>
      <w:r>
        <w:rPr>
          <w:rFonts w:eastAsiaTheme="minorEastAsia"/>
          <w:b/>
          <w:bCs/>
        </w:rPr>
        <w:t xml:space="preserve"> для каждого рассматриваемого объекта</w:t>
      </w:r>
    </w:p>
    <w:p w14:paraId="5C7126C7" w14:textId="77777777" w:rsidR="00FB441F" w:rsidRDefault="00FB441F" w:rsidP="00FB441F">
      <w:pPr>
        <w:rPr>
          <w:rFonts w:eastAsiaTheme="minorEastAsia"/>
          <w:b/>
          <w:bCs/>
        </w:rPr>
      </w:pPr>
    </w:p>
    <w:p w14:paraId="7BE9801F" w14:textId="7D543428" w:rsidR="00FB441F" w:rsidRDefault="00FB441F" w:rsidP="00496AFC">
      <w:pPr>
        <w:spacing w:line="360" w:lineRule="auto"/>
        <w:rPr>
          <w:rFonts w:eastAsiaTheme="minorEastAsia"/>
        </w:rPr>
      </w:pPr>
      <w:r>
        <w:rPr>
          <w:rFonts w:eastAsiaTheme="minorEastAsia"/>
        </w:rPr>
        <w:t>СКО рассчитывается по формуле</w:t>
      </w:r>
      <w:r w:rsidR="008E5992">
        <w:rPr>
          <w:rFonts w:eastAsiaTheme="minorEastAsia"/>
        </w:rPr>
        <w:t xml:space="preserve"> 7</w:t>
      </w:r>
      <w:r>
        <w:rPr>
          <w:rFonts w:eastAsiaTheme="minorEastAsia"/>
        </w:rPr>
        <w:t xml:space="preserve">, указанной выше. </w:t>
      </w:r>
    </w:p>
    <w:p w14:paraId="126067BA" w14:textId="77777777" w:rsidR="00ED3DDA" w:rsidRDefault="00ED3DDA" w:rsidP="00397EAF">
      <w:pPr>
        <w:ind w:firstLine="0"/>
        <w:rPr>
          <w:rFonts w:eastAsiaTheme="minorEastAsia"/>
          <w:b/>
          <w:bCs/>
        </w:rPr>
      </w:pPr>
    </w:p>
    <w:p w14:paraId="3EAFA2F9" w14:textId="29613CA6" w:rsidR="00FB441F" w:rsidRPr="00AA21AF" w:rsidRDefault="00FB441F" w:rsidP="00FB441F">
      <w:pPr>
        <w:rPr>
          <w:rFonts w:eastAsiaTheme="minorEastAsia"/>
          <w:b/>
          <w:bCs/>
        </w:rPr>
      </w:pPr>
      <w:r w:rsidRPr="00AA21AF">
        <w:rPr>
          <w:rFonts w:eastAsiaTheme="minorEastAsia"/>
          <w:b/>
          <w:bCs/>
        </w:rPr>
        <w:t>Расчет КВ</w:t>
      </w:r>
      <w:r>
        <w:rPr>
          <w:rFonts w:eastAsiaTheme="minorEastAsia"/>
          <w:b/>
          <w:bCs/>
        </w:rPr>
        <w:t xml:space="preserve"> для каждого объекта анализа</w:t>
      </w:r>
    </w:p>
    <w:p w14:paraId="730BFE39" w14:textId="77777777" w:rsidR="00FB441F" w:rsidRDefault="00FB441F" w:rsidP="00FB441F">
      <w:pPr>
        <w:rPr>
          <w:rFonts w:eastAsiaTheme="minorEastAsia"/>
          <w:b/>
          <w:bCs/>
        </w:rPr>
      </w:pPr>
    </w:p>
    <w:p w14:paraId="2E24D3C2" w14:textId="77777777" w:rsidR="00FB441F" w:rsidRDefault="00FB441F" w:rsidP="00496AFC">
      <w:pPr>
        <w:spacing w:line="360" w:lineRule="auto"/>
        <w:rPr>
          <w:rFonts w:eastAsiaTheme="minorEastAsia"/>
        </w:rPr>
      </w:pPr>
      <w:r>
        <w:rPr>
          <w:rFonts w:eastAsiaTheme="minorEastAsia"/>
        </w:rPr>
        <w:t>Необходимо СКО каждого объекта разделить на его среднее значение по выбранному параметру. После этого необходимо расположить получившиеся значения по возрастанию.</w:t>
      </w:r>
    </w:p>
    <w:p w14:paraId="55DC877A" w14:textId="77777777" w:rsidR="00FB441F" w:rsidRDefault="00FB441F" w:rsidP="00FB441F">
      <w:pPr>
        <w:rPr>
          <w:rFonts w:eastAsiaTheme="minorEastAsia"/>
        </w:rPr>
      </w:pPr>
    </w:p>
    <w:p w14:paraId="08463089" w14:textId="77777777" w:rsidR="00FB441F" w:rsidRDefault="00FB441F" w:rsidP="00FB441F">
      <w:pPr>
        <w:rPr>
          <w:rFonts w:eastAsiaTheme="minorEastAsia"/>
        </w:rPr>
      </w:pPr>
    </w:p>
    <w:p w14:paraId="07C0A9C0" w14:textId="77777777" w:rsidR="00FB441F" w:rsidRPr="009378B0" w:rsidRDefault="00FB441F" w:rsidP="00FB441F">
      <w:pPr>
        <w:rPr>
          <w:rFonts w:eastAsiaTheme="minorEastAsia"/>
          <w:b/>
          <w:bCs/>
        </w:rPr>
      </w:pPr>
      <w:r w:rsidRPr="001D7E95">
        <w:rPr>
          <w:rFonts w:eastAsiaTheme="minorEastAsia"/>
          <w:b/>
          <w:bCs/>
        </w:rPr>
        <w:t xml:space="preserve">Определение групп </w:t>
      </w:r>
      <w:r w:rsidRPr="001D7E95">
        <w:rPr>
          <w:rFonts w:eastAsiaTheme="minorEastAsia"/>
          <w:b/>
          <w:bCs/>
          <w:lang w:val="en-US"/>
        </w:rPr>
        <w:t>X</w:t>
      </w:r>
      <w:r w:rsidRPr="009378B0">
        <w:rPr>
          <w:rFonts w:eastAsiaTheme="minorEastAsia"/>
          <w:b/>
          <w:bCs/>
        </w:rPr>
        <w:t xml:space="preserve">, </w:t>
      </w:r>
      <w:r w:rsidRPr="001D7E95">
        <w:rPr>
          <w:rFonts w:eastAsiaTheme="minorEastAsia"/>
          <w:b/>
          <w:bCs/>
          <w:lang w:val="en-US"/>
        </w:rPr>
        <w:t>Y</w:t>
      </w:r>
      <w:r w:rsidRPr="009378B0">
        <w:rPr>
          <w:rFonts w:eastAsiaTheme="minorEastAsia"/>
          <w:b/>
          <w:bCs/>
        </w:rPr>
        <w:t xml:space="preserve">, </w:t>
      </w:r>
      <w:r w:rsidRPr="001D7E95">
        <w:rPr>
          <w:rFonts w:eastAsiaTheme="minorEastAsia"/>
          <w:b/>
          <w:bCs/>
          <w:lang w:val="en-US"/>
        </w:rPr>
        <w:t>Z</w:t>
      </w:r>
    </w:p>
    <w:p w14:paraId="053CE426" w14:textId="77777777" w:rsidR="00FB441F" w:rsidRPr="009378B0" w:rsidRDefault="00FB441F" w:rsidP="00C14E33">
      <w:pPr>
        <w:spacing w:line="360" w:lineRule="auto"/>
        <w:rPr>
          <w:rFonts w:eastAsiaTheme="minorEastAsia"/>
          <w:b/>
          <w:bCs/>
        </w:rPr>
      </w:pPr>
    </w:p>
    <w:p w14:paraId="31832929" w14:textId="59C7BD1C" w:rsidR="009A1560" w:rsidRPr="00433367" w:rsidRDefault="00FB441F" w:rsidP="00D53195">
      <w:pPr>
        <w:spacing w:line="360" w:lineRule="auto"/>
        <w:rPr>
          <w:rFonts w:eastAsiaTheme="minorEastAsia"/>
          <w:lang w:val="en-US"/>
        </w:rPr>
      </w:pPr>
      <w:r>
        <w:rPr>
          <w:rFonts w:eastAsiaTheme="minorEastAsia"/>
        </w:rPr>
        <w:t>Характеристики объектов, которые распределяются по группам, показаны в таблице 2</w:t>
      </w:r>
      <w:r w:rsidR="00043B01">
        <w:rPr>
          <w:rFonts w:eastAsiaTheme="minorEastAsia"/>
        </w:rPr>
        <w:t>:</w:t>
      </w:r>
    </w:p>
    <w:p w14:paraId="0C519403" w14:textId="77777777" w:rsidR="009A1560" w:rsidRDefault="009A1560" w:rsidP="00FE386F">
      <w:pPr>
        <w:spacing w:line="360" w:lineRule="auto"/>
        <w:rPr>
          <w:rFonts w:eastAsiaTheme="minorEastAsia"/>
        </w:rPr>
      </w:pPr>
    </w:p>
    <w:p w14:paraId="742175BB" w14:textId="77777777" w:rsidR="00EC494F" w:rsidRPr="00B17E63" w:rsidRDefault="00EC494F" w:rsidP="00B17E63">
      <w:pPr>
        <w:ind w:left="1069" w:firstLine="0"/>
        <w:rPr>
          <w:rFonts w:eastAsiaTheme="minorEastAsia"/>
        </w:rPr>
      </w:pPr>
    </w:p>
    <w:p w14:paraId="0FB9A86A" w14:textId="7EFF8AAD" w:rsidR="00E44EB2" w:rsidRDefault="008D401E" w:rsidP="005B0C46">
      <w:pPr>
        <w:pStyle w:val="a4"/>
        <w:numPr>
          <w:ilvl w:val="0"/>
          <w:numId w:val="53"/>
        </w:numPr>
        <w:rPr>
          <w:rFonts w:eastAsiaTheme="minorEastAsia"/>
        </w:rPr>
      </w:pPr>
      <w:r w:rsidRPr="008D401E">
        <w:rPr>
          <w:rFonts w:eastAsiaTheme="minorEastAsia"/>
        </w:rPr>
        <w:t xml:space="preserve">Характеристика групп </w:t>
      </w:r>
      <w:r w:rsidRPr="008D401E">
        <w:rPr>
          <w:rFonts w:eastAsiaTheme="minorEastAsia"/>
          <w:lang w:val="en-US"/>
        </w:rPr>
        <w:t>XYZ-</w:t>
      </w:r>
      <w:r w:rsidRPr="008D401E">
        <w:rPr>
          <w:rFonts w:eastAsiaTheme="minorEastAsia"/>
        </w:rPr>
        <w:t>анализа</w:t>
      </w:r>
    </w:p>
    <w:p w14:paraId="2C781AAA" w14:textId="77777777" w:rsidR="00C50F24" w:rsidRPr="008D401E" w:rsidRDefault="00C50F24" w:rsidP="00C50F24">
      <w:pPr>
        <w:pStyle w:val="a4"/>
        <w:ind w:left="3600" w:firstLine="0"/>
        <w:rPr>
          <w:rFonts w:eastAsiaTheme="minorEastAsia"/>
        </w:rPr>
      </w:pPr>
    </w:p>
    <w:tbl>
      <w:tblPr>
        <w:tblStyle w:val="a5"/>
        <w:tblW w:w="0" w:type="auto"/>
        <w:tblLook w:val="04A0" w:firstRow="1" w:lastRow="0" w:firstColumn="1" w:lastColumn="0" w:noHBand="0" w:noVBand="1"/>
      </w:tblPr>
      <w:tblGrid>
        <w:gridCol w:w="4669"/>
        <w:gridCol w:w="4670"/>
      </w:tblGrid>
      <w:tr w:rsidR="00FB441F" w14:paraId="06E2EE50" w14:textId="77777777" w:rsidTr="00754565">
        <w:tc>
          <w:tcPr>
            <w:tcW w:w="4669" w:type="dxa"/>
          </w:tcPr>
          <w:p w14:paraId="6455A2C0" w14:textId="77777777" w:rsidR="00FB441F" w:rsidRDefault="00FB441F" w:rsidP="00754565">
            <w:pPr>
              <w:jc w:val="center"/>
              <w:rPr>
                <w:rFonts w:eastAsiaTheme="minorEastAsia"/>
              </w:rPr>
            </w:pPr>
            <w:r>
              <w:rPr>
                <w:rFonts w:eastAsiaTheme="minorEastAsia"/>
              </w:rPr>
              <w:t>Категория</w:t>
            </w:r>
          </w:p>
        </w:tc>
        <w:tc>
          <w:tcPr>
            <w:tcW w:w="4670" w:type="dxa"/>
          </w:tcPr>
          <w:p w14:paraId="44518833" w14:textId="77777777" w:rsidR="00FB441F" w:rsidRDefault="00FB441F" w:rsidP="00754565">
            <w:pPr>
              <w:jc w:val="center"/>
              <w:rPr>
                <w:rFonts w:eastAsiaTheme="minorEastAsia"/>
              </w:rPr>
            </w:pPr>
            <w:r>
              <w:rPr>
                <w:rFonts w:eastAsiaTheme="minorEastAsia"/>
              </w:rPr>
              <w:t>Характеристики</w:t>
            </w:r>
          </w:p>
        </w:tc>
      </w:tr>
      <w:tr w:rsidR="00FB441F" w14:paraId="61A860ED" w14:textId="77777777" w:rsidTr="00754565">
        <w:tc>
          <w:tcPr>
            <w:tcW w:w="4669" w:type="dxa"/>
          </w:tcPr>
          <w:p w14:paraId="4ADD281D" w14:textId="77777777" w:rsidR="00FB441F" w:rsidRPr="00C90EB8" w:rsidRDefault="00FB441F" w:rsidP="00754565">
            <w:pPr>
              <w:jc w:val="center"/>
              <w:rPr>
                <w:rFonts w:eastAsiaTheme="minorEastAsia"/>
                <w:lang w:val="en-US"/>
              </w:rPr>
            </w:pPr>
            <w:r>
              <w:rPr>
                <w:rFonts w:eastAsiaTheme="minorEastAsia"/>
                <w:lang w:val="en-US"/>
              </w:rPr>
              <w:t>X</w:t>
            </w:r>
          </w:p>
        </w:tc>
        <w:tc>
          <w:tcPr>
            <w:tcW w:w="4670" w:type="dxa"/>
          </w:tcPr>
          <w:p w14:paraId="2158AB17" w14:textId="77777777" w:rsidR="00FB441F" w:rsidRDefault="00FB441F" w:rsidP="005D4A20">
            <w:pPr>
              <w:ind w:firstLine="0"/>
              <w:rPr>
                <w:rFonts w:eastAsiaTheme="minorEastAsia"/>
              </w:rPr>
            </w:pPr>
            <w:r>
              <w:rPr>
                <w:rFonts w:eastAsiaTheme="minorEastAsia"/>
              </w:rPr>
              <w:t>Устойчивая величина выбранного параметра (спроса), незначительные колебания параметра; высокая точность прогнозирования; КВ: от 0 до 10%</w:t>
            </w:r>
          </w:p>
        </w:tc>
      </w:tr>
      <w:tr w:rsidR="00FB441F" w14:paraId="409577CC" w14:textId="77777777" w:rsidTr="00754565">
        <w:tc>
          <w:tcPr>
            <w:tcW w:w="4669" w:type="dxa"/>
          </w:tcPr>
          <w:p w14:paraId="139B608E" w14:textId="77777777" w:rsidR="00FB441F" w:rsidRPr="00C553AB" w:rsidRDefault="00FB441F" w:rsidP="00754565">
            <w:pPr>
              <w:jc w:val="center"/>
              <w:rPr>
                <w:rFonts w:eastAsiaTheme="minorEastAsia"/>
              </w:rPr>
            </w:pPr>
            <w:r>
              <w:rPr>
                <w:rFonts w:eastAsiaTheme="minorEastAsia"/>
                <w:lang w:val="en-US"/>
              </w:rPr>
              <w:t>Y</w:t>
            </w:r>
          </w:p>
        </w:tc>
        <w:tc>
          <w:tcPr>
            <w:tcW w:w="4670" w:type="dxa"/>
          </w:tcPr>
          <w:p w14:paraId="4AD3F61C" w14:textId="77777777" w:rsidR="00FB441F" w:rsidRDefault="00FB441F" w:rsidP="005D4A20">
            <w:pPr>
              <w:ind w:firstLine="0"/>
              <w:rPr>
                <w:rFonts w:eastAsiaTheme="minorEastAsia"/>
              </w:rPr>
            </w:pPr>
            <w:r>
              <w:rPr>
                <w:rFonts w:eastAsiaTheme="minorEastAsia"/>
              </w:rPr>
              <w:t>Умеренные колебания величины выбранного параметра; средняя точность прогнозирования; КВ: от 11% до 25%</w:t>
            </w:r>
          </w:p>
        </w:tc>
      </w:tr>
      <w:tr w:rsidR="00FB441F" w14:paraId="373D4AF8" w14:textId="77777777" w:rsidTr="00754565">
        <w:tc>
          <w:tcPr>
            <w:tcW w:w="4669" w:type="dxa"/>
          </w:tcPr>
          <w:p w14:paraId="4121AEF7" w14:textId="77777777" w:rsidR="00FB441F" w:rsidRPr="00C90EB8" w:rsidRDefault="00FB441F" w:rsidP="00754565">
            <w:pPr>
              <w:jc w:val="center"/>
              <w:rPr>
                <w:rFonts w:eastAsiaTheme="minorEastAsia"/>
                <w:lang w:val="en-US"/>
              </w:rPr>
            </w:pPr>
            <w:r>
              <w:rPr>
                <w:rFonts w:eastAsiaTheme="minorEastAsia"/>
                <w:lang w:val="en-US"/>
              </w:rPr>
              <w:t>Z</w:t>
            </w:r>
          </w:p>
        </w:tc>
        <w:tc>
          <w:tcPr>
            <w:tcW w:w="4670" w:type="dxa"/>
          </w:tcPr>
          <w:p w14:paraId="44421C1D" w14:textId="77777777" w:rsidR="00FB441F" w:rsidRDefault="00FB441F" w:rsidP="005D4A20">
            <w:pPr>
              <w:ind w:firstLine="0"/>
              <w:rPr>
                <w:rFonts w:eastAsiaTheme="minorEastAsia"/>
              </w:rPr>
            </w:pPr>
            <w:r>
              <w:rPr>
                <w:rFonts w:eastAsiaTheme="minorEastAsia"/>
              </w:rPr>
              <w:t xml:space="preserve">Нерегулярные значения выбранного параметра; низкая точность прогнозирования; КВ </w:t>
            </w:r>
            <w:r>
              <w:rPr>
                <w:rFonts w:eastAsiaTheme="minorEastAsia"/>
              </w:rPr>
              <w:sym w:font="Symbol" w:char="F03E"/>
            </w:r>
            <w:r>
              <w:rPr>
                <w:rFonts w:eastAsiaTheme="minorEastAsia"/>
              </w:rPr>
              <w:t>26%</w:t>
            </w:r>
          </w:p>
        </w:tc>
      </w:tr>
    </w:tbl>
    <w:p w14:paraId="4571DC0B" w14:textId="3D775364" w:rsidR="00FB441F" w:rsidRPr="00000CCA" w:rsidRDefault="005A396B" w:rsidP="00000CCA">
      <w:pPr>
        <w:ind w:firstLine="6237"/>
      </w:pPr>
      <w:r>
        <w:rPr>
          <w:rFonts w:eastAsiaTheme="minorEastAsia"/>
          <w:sz w:val="22"/>
          <w:szCs w:val="22"/>
        </w:rPr>
        <w:t xml:space="preserve">Источник: </w:t>
      </w:r>
      <w:r w:rsidR="00000CCA">
        <w:t>составлено автором</w:t>
      </w:r>
    </w:p>
    <w:p w14:paraId="073436C4" w14:textId="77777777" w:rsidR="002113B4" w:rsidRPr="005A396B" w:rsidRDefault="002113B4" w:rsidP="00FB441F">
      <w:pPr>
        <w:rPr>
          <w:rFonts w:eastAsiaTheme="minorEastAsia"/>
          <w:sz w:val="22"/>
          <w:szCs w:val="22"/>
        </w:rPr>
      </w:pPr>
    </w:p>
    <w:p w14:paraId="3C136491" w14:textId="77777777" w:rsidR="00FB441F" w:rsidRDefault="00FB441F" w:rsidP="005B454A">
      <w:pPr>
        <w:spacing w:line="360" w:lineRule="auto"/>
        <w:rPr>
          <w:rFonts w:eastAsiaTheme="minorEastAsia"/>
        </w:rPr>
      </w:pPr>
      <w:r>
        <w:rPr>
          <w:rFonts w:eastAsiaTheme="minorEastAsia"/>
          <w:lang w:val="en-US"/>
        </w:rPr>
        <w:t>XYZ</w:t>
      </w:r>
      <w:r w:rsidRPr="009378B0">
        <w:rPr>
          <w:rFonts w:eastAsiaTheme="minorEastAsia"/>
        </w:rPr>
        <w:t>-</w:t>
      </w:r>
      <w:r>
        <w:rPr>
          <w:rFonts w:eastAsiaTheme="minorEastAsia"/>
        </w:rPr>
        <w:t>анализ имеет следующие преимущества в складской деятельности в строительной сфере:</w:t>
      </w:r>
    </w:p>
    <w:p w14:paraId="4F05EEF5" w14:textId="77777777" w:rsidR="00FB441F" w:rsidRDefault="00FB441F" w:rsidP="00FB441F">
      <w:pPr>
        <w:rPr>
          <w:rFonts w:eastAsiaTheme="minorEastAsia"/>
        </w:rPr>
      </w:pPr>
    </w:p>
    <w:p w14:paraId="31AD1681" w14:textId="77777777" w:rsidR="00FB441F" w:rsidRDefault="00FB441F" w:rsidP="003E7B8C">
      <w:pPr>
        <w:pStyle w:val="a4"/>
        <w:numPr>
          <w:ilvl w:val="0"/>
          <w:numId w:val="14"/>
        </w:numPr>
        <w:spacing w:line="360" w:lineRule="auto"/>
        <w:rPr>
          <w:rFonts w:eastAsiaTheme="minorEastAsia"/>
        </w:rPr>
      </w:pPr>
      <w:r>
        <w:rPr>
          <w:rFonts w:eastAsiaTheme="minorEastAsia"/>
        </w:rPr>
        <w:lastRenderedPageBreak/>
        <w:t>Сокращение вероятности отсутствия необходимого материала, что приводит к росту эффективности и стабильности запасов, а также повышает удовлетворенность подрядчиков;</w:t>
      </w:r>
    </w:p>
    <w:p w14:paraId="5845231C" w14:textId="77777777" w:rsidR="00FB441F" w:rsidRDefault="00FB441F" w:rsidP="003E7B8C">
      <w:pPr>
        <w:pStyle w:val="a4"/>
        <w:numPr>
          <w:ilvl w:val="0"/>
          <w:numId w:val="14"/>
        </w:numPr>
        <w:spacing w:line="360" w:lineRule="auto"/>
        <w:rPr>
          <w:rFonts w:eastAsiaTheme="minorEastAsia"/>
        </w:rPr>
      </w:pPr>
      <w:r>
        <w:rPr>
          <w:rFonts w:eastAsiaTheme="minorEastAsia"/>
        </w:rPr>
        <w:t>Повышение точности прогнозирования;</w:t>
      </w:r>
    </w:p>
    <w:p w14:paraId="6F60D79D" w14:textId="77777777" w:rsidR="00FB441F" w:rsidRDefault="00FB441F" w:rsidP="003E7B8C">
      <w:pPr>
        <w:pStyle w:val="a4"/>
        <w:numPr>
          <w:ilvl w:val="0"/>
          <w:numId w:val="14"/>
        </w:numPr>
        <w:spacing w:line="360" w:lineRule="auto"/>
        <w:rPr>
          <w:rFonts w:eastAsiaTheme="minorEastAsia"/>
        </w:rPr>
      </w:pPr>
      <w:r>
        <w:rPr>
          <w:rFonts w:eastAsiaTheme="minorEastAsia"/>
        </w:rPr>
        <w:t xml:space="preserve">Снижение угрозы неадекватности запасов спросу (материалы в плане характеристик в строительстве устаревают медленно, однако, важное значение играют качество и цена материала; товары с плохой репутацией или </w:t>
      </w:r>
      <w:proofErr w:type="spellStart"/>
      <w:r>
        <w:rPr>
          <w:rFonts w:eastAsiaTheme="minorEastAsia"/>
        </w:rPr>
        <w:t>субоптимальной</w:t>
      </w:r>
      <w:proofErr w:type="spellEnd"/>
      <w:r>
        <w:rPr>
          <w:rFonts w:eastAsiaTheme="minorEastAsia"/>
        </w:rPr>
        <w:t xml:space="preserve"> ценой по мнению заказчиков необходимо убирать из номенклатуры).</w:t>
      </w:r>
    </w:p>
    <w:p w14:paraId="3CA7A13D" w14:textId="77777777" w:rsidR="00FB441F" w:rsidRPr="004C7C70" w:rsidRDefault="00FB441F" w:rsidP="004C7C70">
      <w:pPr>
        <w:ind w:firstLine="0"/>
        <w:rPr>
          <w:rFonts w:eastAsiaTheme="minorEastAsia"/>
        </w:rPr>
      </w:pPr>
    </w:p>
    <w:p w14:paraId="33BA5D62" w14:textId="6FCBC0F0" w:rsidR="00FB441F" w:rsidRDefault="00FB441F" w:rsidP="00101E2E">
      <w:pPr>
        <w:spacing w:line="360" w:lineRule="auto"/>
      </w:pPr>
      <w:r>
        <w:t>Однако, имеется существенный недостаток метода. Приведенные параметры КВ для каждой группы традиционно принято считать границами этих же групп</w:t>
      </w:r>
      <w:r>
        <w:rPr>
          <w:rStyle w:val="a8"/>
        </w:rPr>
        <w:footnoteReference w:id="49"/>
      </w:r>
      <w:r>
        <w:t xml:space="preserve">, однако основная проблема кроется в том, что эти рамки неустойчивы. Так, в статье </w:t>
      </w:r>
      <w:r w:rsidRPr="00EC2715">
        <w:t xml:space="preserve">XYZ </w:t>
      </w:r>
      <w:proofErr w:type="spellStart"/>
      <w:r w:rsidRPr="00EC2715">
        <w:t>Analysis</w:t>
      </w:r>
      <w:proofErr w:type="spellEnd"/>
      <w:r w:rsidRPr="00EC2715">
        <w:t xml:space="preserve"> </w:t>
      </w:r>
      <w:proofErr w:type="spellStart"/>
      <w:r w:rsidRPr="00EC2715">
        <w:t>for</w:t>
      </w:r>
      <w:proofErr w:type="spellEnd"/>
      <w:r w:rsidRPr="00EC2715">
        <w:t xml:space="preserve"> </w:t>
      </w:r>
      <w:proofErr w:type="spellStart"/>
      <w:r w:rsidRPr="00EC2715">
        <w:t>Inventory</w:t>
      </w:r>
      <w:proofErr w:type="spellEnd"/>
      <w:r w:rsidRPr="00EC2715">
        <w:t xml:space="preserve"> Management – </w:t>
      </w:r>
      <w:proofErr w:type="spellStart"/>
      <w:r w:rsidRPr="00EC2715">
        <w:t>Case</w:t>
      </w:r>
      <w:proofErr w:type="spellEnd"/>
      <w:r w:rsidRPr="00EC2715">
        <w:t xml:space="preserve"> </w:t>
      </w:r>
      <w:proofErr w:type="spellStart"/>
      <w:r w:rsidRPr="00EC2715">
        <w:t>Study</w:t>
      </w:r>
      <w:proofErr w:type="spellEnd"/>
      <w:r w:rsidRPr="00EC2715">
        <w:t xml:space="preserve"> </w:t>
      </w:r>
      <w:proofErr w:type="spellStart"/>
      <w:r w:rsidRPr="00EC2715">
        <w:t>of</w:t>
      </w:r>
      <w:proofErr w:type="spellEnd"/>
      <w:r w:rsidRPr="00EC2715">
        <w:t xml:space="preserve"> </w:t>
      </w:r>
      <w:proofErr w:type="spellStart"/>
      <w:r w:rsidRPr="00EC2715">
        <w:t>Steel</w:t>
      </w:r>
      <w:proofErr w:type="spellEnd"/>
      <w:r w:rsidRPr="00EC2715">
        <w:t xml:space="preserve"> </w:t>
      </w:r>
      <w:proofErr w:type="spellStart"/>
      <w:r w:rsidRPr="00EC2715">
        <w:t>Plant</w:t>
      </w:r>
      <w:proofErr w:type="spellEnd"/>
      <w:r>
        <w:t xml:space="preserve"> для группы Х граница поставлена до 30%, группа </w:t>
      </w:r>
      <w:r>
        <w:rPr>
          <w:lang w:val="en-US"/>
        </w:rPr>
        <w:t>Y</w:t>
      </w:r>
      <w:r w:rsidRPr="009378B0">
        <w:t xml:space="preserve"> </w:t>
      </w:r>
      <w:r>
        <w:t>находится от 31 до 56% включительно и для</w:t>
      </w:r>
      <w:r w:rsidRPr="009378B0">
        <w:t xml:space="preserve"> </w:t>
      </w:r>
      <w:r>
        <w:t xml:space="preserve">группы </w:t>
      </w:r>
      <w:r>
        <w:rPr>
          <w:lang w:val="en-US"/>
        </w:rPr>
        <w:t>Z</w:t>
      </w:r>
      <w:r w:rsidRPr="009378B0">
        <w:t xml:space="preserve"> </w:t>
      </w:r>
      <w:r>
        <w:t>рамки начинаются значении КВ больше 56%</w:t>
      </w:r>
      <w:r>
        <w:rPr>
          <w:rStyle w:val="a8"/>
        </w:rPr>
        <w:footnoteReference w:id="50"/>
      </w:r>
      <w:r>
        <w:t>. Если в методе АВС границы еще как-то относительно четко установлены за счет принципа Парето,</w:t>
      </w:r>
      <w:r w:rsidRPr="009378B0">
        <w:t xml:space="preserve"> </w:t>
      </w:r>
      <w:r>
        <w:t xml:space="preserve">так как в данном методе есть верхняя граница 100%, то есть сумма долей ограничена 100%, а потому внутренняя структура пытается быть в некоторых границах. В </w:t>
      </w:r>
      <w:r>
        <w:rPr>
          <w:lang w:val="en-US"/>
        </w:rPr>
        <w:t>XYZ</w:t>
      </w:r>
      <w:r>
        <w:t>-анализе верхней границы не существует, что приводит к разным числовым ограничениям по КВ в разных научных статьях, а на практике это не дает возможности однозначно определить границы. В таком случае ЛПР в строительной отрасли должен сам установить границы классов, исходя из особенностей бизнес-среды.</w:t>
      </w:r>
    </w:p>
    <w:p w14:paraId="0F9D4C26" w14:textId="7F7A184F" w:rsidR="00FB441F" w:rsidRDefault="00FB441F" w:rsidP="00786CF2">
      <w:pPr>
        <w:spacing w:line="360" w:lineRule="auto"/>
      </w:pPr>
      <w:r>
        <w:t>Для того, чтобы решить данную проблему и точно определять границы групп для каждого отдельного случая и для каждой отрасли, необходимо выполнить следующие действия</w:t>
      </w:r>
      <w:r>
        <w:rPr>
          <w:rStyle w:val="a8"/>
        </w:rPr>
        <w:footnoteReference w:id="51"/>
      </w:r>
      <w:r>
        <w:t>:</w:t>
      </w:r>
    </w:p>
    <w:p w14:paraId="0A038ED5" w14:textId="77777777" w:rsidR="000C6485" w:rsidRDefault="000C6485" w:rsidP="00786CF2">
      <w:pPr>
        <w:spacing w:line="360" w:lineRule="auto"/>
      </w:pPr>
    </w:p>
    <w:p w14:paraId="207F1597" w14:textId="77777777" w:rsidR="00FB441F" w:rsidRDefault="00FB441F" w:rsidP="00FB441F"/>
    <w:p w14:paraId="466BF5C8" w14:textId="77777777" w:rsidR="00FB441F" w:rsidRPr="00F43A96" w:rsidRDefault="00FB441F" w:rsidP="003E7B8C">
      <w:pPr>
        <w:pStyle w:val="a4"/>
        <w:numPr>
          <w:ilvl w:val="0"/>
          <w:numId w:val="13"/>
        </w:numPr>
        <w:spacing w:line="360" w:lineRule="auto"/>
      </w:pPr>
      <w:r>
        <w:lastRenderedPageBreak/>
        <w:t>Рассчитать КВ, поставить полученные значения по умолчанию;</w:t>
      </w:r>
    </w:p>
    <w:p w14:paraId="36C0CEC7" w14:textId="77777777" w:rsidR="00FB441F" w:rsidRPr="00337A29" w:rsidRDefault="00FB441F" w:rsidP="003E7B8C">
      <w:pPr>
        <w:pStyle w:val="a4"/>
        <w:numPr>
          <w:ilvl w:val="0"/>
          <w:numId w:val="13"/>
        </w:numPr>
        <w:spacing w:line="360" w:lineRule="auto"/>
      </w:pPr>
      <w:r>
        <w:t>Определить максимальное и минимальное значения;</w:t>
      </w:r>
    </w:p>
    <w:p w14:paraId="1DC968F5" w14:textId="77777777" w:rsidR="00FB441F" w:rsidRPr="006C743C" w:rsidRDefault="00FB441F" w:rsidP="003E7B8C">
      <w:pPr>
        <w:pStyle w:val="a4"/>
        <w:numPr>
          <w:ilvl w:val="0"/>
          <w:numId w:val="13"/>
        </w:numPr>
        <w:spacing w:line="360" w:lineRule="auto"/>
      </w:pPr>
      <w:r>
        <w:t>Разделить на группы согласно потребности анализа и особенностей определенного хода дел.</w:t>
      </w:r>
    </w:p>
    <w:p w14:paraId="52CC4F7A" w14:textId="0D0D3868" w:rsidR="00FB441F" w:rsidRDefault="00FB441F" w:rsidP="005871F7">
      <w:pPr>
        <w:spacing w:line="360" w:lineRule="auto"/>
      </w:pPr>
      <w:r>
        <w:t xml:space="preserve">Также возможно установить границы посредством графического метода касательных. Математическая суть метода состоит в том, что с помощью касательных возможно приближенное нахождение нулей в случае невозможности использования аналитической формы. Данный метод дает возможность уточнить итоговые значения </w:t>
      </w:r>
      <w:r>
        <w:rPr>
          <w:lang w:val="en-US"/>
        </w:rPr>
        <w:t>XYZ</w:t>
      </w:r>
      <w:r w:rsidRPr="009378B0">
        <w:t>-</w:t>
      </w:r>
      <w:r>
        <w:t>анализа. Пример использования данного метода предлагает А.Г. Фишер, графическое решение представлено на рисунке 1</w:t>
      </w:r>
      <w:r w:rsidR="00481C29">
        <w:t>2</w:t>
      </w:r>
      <w:r>
        <w:rPr>
          <w:rStyle w:val="a8"/>
        </w:rPr>
        <w:footnoteReference w:id="52"/>
      </w:r>
      <w:r>
        <w:t>:</w:t>
      </w:r>
    </w:p>
    <w:p w14:paraId="0311D84F" w14:textId="089830BF" w:rsidR="00FB441F" w:rsidRDefault="00FB441F" w:rsidP="005871F7">
      <w:pPr>
        <w:spacing w:line="360" w:lineRule="auto"/>
      </w:pPr>
    </w:p>
    <w:p w14:paraId="5192CC87" w14:textId="77777777" w:rsidR="005B1764" w:rsidRDefault="005B1764" w:rsidP="005871F7">
      <w:pPr>
        <w:spacing w:line="360" w:lineRule="auto"/>
      </w:pPr>
    </w:p>
    <w:p w14:paraId="5EA41222" w14:textId="77777777" w:rsidR="00FB441F" w:rsidRDefault="00FB441F" w:rsidP="00FB441F">
      <w:pPr>
        <w:pStyle w:val="a4"/>
        <w:ind w:left="142"/>
        <w:jc w:val="center"/>
      </w:pPr>
      <w:r>
        <w:rPr>
          <w:noProof/>
        </w:rPr>
        <w:drawing>
          <wp:inline distT="0" distB="0" distL="0" distR="0" wp14:anchorId="27E1BE24" wp14:editId="1A484119">
            <wp:extent cx="3962400" cy="2476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7">
                      <a:extLst>
                        <a:ext uri="{28A0092B-C50C-407E-A947-70E740481C1C}">
                          <a14:useLocalDpi xmlns:a14="http://schemas.microsoft.com/office/drawing/2010/main" val="0"/>
                        </a:ext>
                      </a:extLst>
                    </a:blip>
                    <a:stretch>
                      <a:fillRect/>
                    </a:stretch>
                  </pic:blipFill>
                  <pic:spPr>
                    <a:xfrm>
                      <a:off x="0" y="0"/>
                      <a:ext cx="3962400" cy="2476500"/>
                    </a:xfrm>
                    <a:prstGeom prst="rect">
                      <a:avLst/>
                    </a:prstGeom>
                  </pic:spPr>
                </pic:pic>
              </a:graphicData>
            </a:graphic>
          </wp:inline>
        </w:drawing>
      </w:r>
    </w:p>
    <w:p w14:paraId="57588E79" w14:textId="4BCD3413" w:rsidR="00FB441F" w:rsidRPr="000953D5" w:rsidRDefault="005459EB" w:rsidP="003E7B8C">
      <w:pPr>
        <w:pStyle w:val="a4"/>
        <w:numPr>
          <w:ilvl w:val="0"/>
          <w:numId w:val="20"/>
        </w:numPr>
        <w:tabs>
          <w:tab w:val="left" w:pos="3261"/>
        </w:tabs>
        <w:ind w:left="4820" w:right="1411" w:hanging="2693"/>
        <w:rPr>
          <w:i/>
          <w:iCs/>
          <w:sz w:val="22"/>
          <w:szCs w:val="22"/>
        </w:rPr>
      </w:pPr>
      <w:r w:rsidRPr="00BF719F">
        <w:rPr>
          <w:i/>
          <w:iCs/>
          <w:sz w:val="22"/>
          <w:szCs w:val="22"/>
        </w:rPr>
        <w:t xml:space="preserve">Пример метода касательных в </w:t>
      </w:r>
      <w:r w:rsidRPr="00BF719F">
        <w:rPr>
          <w:i/>
          <w:iCs/>
          <w:sz w:val="22"/>
          <w:szCs w:val="22"/>
          <w:lang w:val="en-US"/>
        </w:rPr>
        <w:t>XYZ</w:t>
      </w:r>
      <w:r w:rsidRPr="00317BB1">
        <w:rPr>
          <w:i/>
          <w:iCs/>
          <w:sz w:val="22"/>
          <w:szCs w:val="22"/>
        </w:rPr>
        <w:t>-</w:t>
      </w:r>
      <w:r w:rsidRPr="00BF719F">
        <w:rPr>
          <w:i/>
          <w:iCs/>
          <w:sz w:val="22"/>
          <w:szCs w:val="22"/>
        </w:rPr>
        <w:t>анализе</w:t>
      </w:r>
      <w:r w:rsidR="00BF719F" w:rsidRPr="00BF719F">
        <w:rPr>
          <w:i/>
          <w:iCs/>
          <w:sz w:val="22"/>
          <w:szCs w:val="22"/>
        </w:rPr>
        <w:t xml:space="preserve">. Источник: </w:t>
      </w:r>
      <w:proofErr w:type="spellStart"/>
      <w:r w:rsidR="000953D5" w:rsidRPr="000953D5">
        <w:rPr>
          <w:i/>
          <w:iCs/>
          <w:sz w:val="22"/>
          <w:szCs w:val="22"/>
        </w:rPr>
        <w:t>Езепов</w:t>
      </w:r>
      <w:proofErr w:type="spellEnd"/>
      <w:r w:rsidR="000953D5" w:rsidRPr="000953D5">
        <w:rPr>
          <w:i/>
          <w:iCs/>
          <w:sz w:val="22"/>
          <w:szCs w:val="22"/>
        </w:rPr>
        <w:t xml:space="preserve"> Д. Техника проведения </w:t>
      </w:r>
      <w:r w:rsidR="000953D5" w:rsidRPr="000953D5">
        <w:rPr>
          <w:i/>
          <w:iCs/>
          <w:sz w:val="22"/>
          <w:szCs w:val="22"/>
          <w:lang w:val="en-US"/>
        </w:rPr>
        <w:t>XYZ</w:t>
      </w:r>
      <w:r w:rsidR="000953D5" w:rsidRPr="000953D5">
        <w:rPr>
          <w:i/>
          <w:iCs/>
          <w:sz w:val="22"/>
          <w:szCs w:val="22"/>
        </w:rPr>
        <w:t>– анализа</w:t>
      </w:r>
    </w:p>
    <w:p w14:paraId="7B5EACEB" w14:textId="77777777" w:rsidR="00FB441F" w:rsidRPr="00A6070B" w:rsidRDefault="00FB441F" w:rsidP="00FB441F"/>
    <w:p w14:paraId="7A1CA1F6" w14:textId="77777777" w:rsidR="00FB441F" w:rsidRDefault="00FB441F" w:rsidP="00FB441F">
      <w:pPr>
        <w:pStyle w:val="a4"/>
        <w:rPr>
          <w:i/>
          <w:iCs/>
        </w:rPr>
      </w:pPr>
    </w:p>
    <w:p w14:paraId="377E5E77" w14:textId="77777777" w:rsidR="00FB441F" w:rsidRDefault="00FB441F" w:rsidP="00E823D2">
      <w:pPr>
        <w:spacing w:line="360" w:lineRule="auto"/>
      </w:pPr>
      <w:r>
        <w:t>Построение данного графика выполняется по следующим этапам:</w:t>
      </w:r>
    </w:p>
    <w:p w14:paraId="05FADE11" w14:textId="77777777" w:rsidR="00FB441F" w:rsidRDefault="00FB441F" w:rsidP="00E823D2">
      <w:pPr>
        <w:pStyle w:val="a4"/>
        <w:spacing w:line="360" w:lineRule="auto"/>
        <w:ind w:hanging="578"/>
      </w:pPr>
    </w:p>
    <w:p w14:paraId="0425D5B2" w14:textId="77777777" w:rsidR="00FB441F" w:rsidRDefault="00FB441F" w:rsidP="00E823D2">
      <w:pPr>
        <w:pStyle w:val="a4"/>
        <w:numPr>
          <w:ilvl w:val="0"/>
          <w:numId w:val="15"/>
        </w:numPr>
        <w:spacing w:line="360" w:lineRule="auto"/>
      </w:pPr>
      <w:r>
        <w:t>Начало и конец графика соединяются прямой (на рисунке это прямая ОК). Сам график строится по данным нарастающих итогов доли объектов в общем количестве и по данным нарастающих итогов значений фактора в сумме фактора по всем объектам;</w:t>
      </w:r>
    </w:p>
    <w:p w14:paraId="3A83C4E3" w14:textId="77777777" w:rsidR="00FB441F" w:rsidRDefault="00FB441F" w:rsidP="00E823D2">
      <w:pPr>
        <w:pStyle w:val="a4"/>
        <w:numPr>
          <w:ilvl w:val="0"/>
          <w:numId w:val="15"/>
        </w:numPr>
        <w:spacing w:line="360" w:lineRule="auto"/>
      </w:pPr>
      <w:r>
        <w:lastRenderedPageBreak/>
        <w:t xml:space="preserve">Далее необходимо провести касательную к кривой </w:t>
      </w:r>
      <w:r>
        <w:rPr>
          <w:lang w:val="en-US"/>
        </w:rPr>
        <w:t>XYZ</w:t>
      </w:r>
      <w:r>
        <w:t>-анализа, идущую параллельно соединительной прямой;</w:t>
      </w:r>
    </w:p>
    <w:p w14:paraId="6C250D48" w14:textId="77777777" w:rsidR="00FB441F" w:rsidRDefault="00FB441F" w:rsidP="00E823D2">
      <w:pPr>
        <w:pStyle w:val="a4"/>
        <w:numPr>
          <w:ilvl w:val="0"/>
          <w:numId w:val="15"/>
        </w:numPr>
        <w:spacing w:line="360" w:lineRule="auto"/>
      </w:pPr>
      <w:r>
        <w:t xml:space="preserve">Потом необходимо установить точку разделения групп анализа, на рисунке это точка М, определяющая границы между Х и </w:t>
      </w:r>
      <w:r>
        <w:rPr>
          <w:lang w:val="en-US"/>
        </w:rPr>
        <w:t>Y</w:t>
      </w:r>
      <w:r>
        <w:t>;</w:t>
      </w:r>
    </w:p>
    <w:p w14:paraId="647B74AC" w14:textId="77777777" w:rsidR="00FB441F" w:rsidRDefault="00FB441F" w:rsidP="00E823D2">
      <w:pPr>
        <w:pStyle w:val="a4"/>
        <w:numPr>
          <w:ilvl w:val="0"/>
          <w:numId w:val="15"/>
        </w:numPr>
        <w:spacing w:line="360" w:lineRule="auto"/>
      </w:pPr>
      <w:r>
        <w:t>После этого нужно соединить прямой найденную пограничную точку с точкой конца графика (прямая МК на рисунке);</w:t>
      </w:r>
    </w:p>
    <w:p w14:paraId="6F37CB84" w14:textId="77777777" w:rsidR="00FB441F" w:rsidRDefault="00FB441F" w:rsidP="00E823D2">
      <w:pPr>
        <w:pStyle w:val="a4"/>
        <w:numPr>
          <w:ilvl w:val="0"/>
          <w:numId w:val="15"/>
        </w:numPr>
        <w:spacing w:line="360" w:lineRule="auto"/>
      </w:pPr>
      <w:r>
        <w:t>Затем снова нужно провести касательную к кривой анализа, только теперь параллельно прямой МК;</w:t>
      </w:r>
    </w:p>
    <w:p w14:paraId="4A876969" w14:textId="77777777" w:rsidR="00FB441F" w:rsidRPr="00285479" w:rsidRDefault="00FB441F" w:rsidP="00E823D2">
      <w:pPr>
        <w:pStyle w:val="a4"/>
        <w:numPr>
          <w:ilvl w:val="0"/>
          <w:numId w:val="15"/>
        </w:numPr>
        <w:spacing w:line="360" w:lineRule="auto"/>
      </w:pPr>
      <w:r>
        <w:t xml:space="preserve">Установленная на второй касательной точка </w:t>
      </w:r>
      <w:r>
        <w:rPr>
          <w:lang w:val="en-US"/>
        </w:rPr>
        <w:t>N</w:t>
      </w:r>
      <w:r w:rsidRPr="009378B0">
        <w:t xml:space="preserve"> </w:t>
      </w:r>
      <w:r>
        <w:t xml:space="preserve">определяет границы групп </w:t>
      </w:r>
      <w:r>
        <w:rPr>
          <w:lang w:val="en-US"/>
        </w:rPr>
        <w:t>Y</w:t>
      </w:r>
      <w:r w:rsidRPr="009378B0">
        <w:t xml:space="preserve">, </w:t>
      </w:r>
      <w:r>
        <w:rPr>
          <w:lang w:val="en-US"/>
        </w:rPr>
        <w:t>Z</w:t>
      </w:r>
      <w:r w:rsidRPr="009378B0">
        <w:t>;</w:t>
      </w:r>
    </w:p>
    <w:p w14:paraId="47E3AEB2" w14:textId="77777777" w:rsidR="00FB441F" w:rsidRDefault="00FB441F" w:rsidP="00E823D2">
      <w:pPr>
        <w:pStyle w:val="a4"/>
        <w:numPr>
          <w:ilvl w:val="0"/>
          <w:numId w:val="15"/>
        </w:numPr>
        <w:spacing w:line="360" w:lineRule="auto"/>
      </w:pPr>
      <w:r>
        <w:t xml:space="preserve">На заключительном этапе определяются числовые значения, просто проводя вниз от найденных точек прямые линии к осям графика. На рисунке граница </w:t>
      </w:r>
      <w:r>
        <w:rPr>
          <w:lang w:val="en-US"/>
        </w:rPr>
        <w:t>X</w:t>
      </w:r>
      <w:r w:rsidRPr="009378B0">
        <w:t xml:space="preserve">, </w:t>
      </w:r>
      <w:r>
        <w:rPr>
          <w:lang w:val="en-US"/>
        </w:rPr>
        <w:t>Y</w:t>
      </w:r>
      <w:r w:rsidRPr="009378B0">
        <w:t xml:space="preserve"> </w:t>
      </w:r>
      <w:r>
        <w:t xml:space="preserve">находится приблизительно на 25 по оси КВ и 75 по оси нарастающего итога доли объектов; граница между </w:t>
      </w:r>
      <w:r>
        <w:rPr>
          <w:lang w:val="en-US"/>
        </w:rPr>
        <w:t>Y</w:t>
      </w:r>
      <w:r w:rsidRPr="009378B0">
        <w:t xml:space="preserve">, </w:t>
      </w:r>
      <w:r>
        <w:rPr>
          <w:lang w:val="en-US"/>
        </w:rPr>
        <w:t>Z</w:t>
      </w:r>
      <w:r w:rsidRPr="009378B0">
        <w:t xml:space="preserve"> </w:t>
      </w:r>
      <w:r>
        <w:t>расположена примерно на 50 по КВ и на 95 по оси нарастающего итога доли объектов.</w:t>
      </w:r>
    </w:p>
    <w:p w14:paraId="04B1BC6F" w14:textId="77777777" w:rsidR="00FB441F" w:rsidRDefault="00FB441F" w:rsidP="005D1127">
      <w:pPr>
        <w:pStyle w:val="a4"/>
        <w:spacing w:line="360" w:lineRule="auto"/>
      </w:pPr>
    </w:p>
    <w:p w14:paraId="5A4643B8" w14:textId="694A35DA" w:rsidR="00FB441F" w:rsidRDefault="00FB441F" w:rsidP="0018368D">
      <w:pPr>
        <w:spacing w:line="360" w:lineRule="auto"/>
      </w:pPr>
      <w:r>
        <w:t>Если необходимо, метод касательных позволяет разделить объекты и на большее количество групп. Метод достаточно прост, нагляден и гибок.</w:t>
      </w:r>
    </w:p>
    <w:p w14:paraId="5F00EA13" w14:textId="77777777" w:rsidR="0018368D" w:rsidRDefault="0018368D" w:rsidP="0018368D">
      <w:pPr>
        <w:spacing w:line="360" w:lineRule="auto"/>
      </w:pPr>
    </w:p>
    <w:p w14:paraId="54A0D165" w14:textId="20CB07B7" w:rsidR="00FB441F" w:rsidRDefault="00FB441F" w:rsidP="007B2681">
      <w:pPr>
        <w:pStyle w:val="3"/>
        <w:numPr>
          <w:ilvl w:val="0"/>
          <w:numId w:val="61"/>
        </w:numPr>
      </w:pPr>
      <w:bookmarkStart w:id="22" w:name="_Toc73376374"/>
      <w:r w:rsidRPr="0036498A">
        <w:t xml:space="preserve">Совмещенный </w:t>
      </w:r>
      <w:r w:rsidRPr="0036498A">
        <w:rPr>
          <w:lang w:val="en-US"/>
        </w:rPr>
        <w:t>ABC</w:t>
      </w:r>
      <w:r w:rsidRPr="009378B0">
        <w:t>-</w:t>
      </w:r>
      <w:r w:rsidRPr="0036498A">
        <w:rPr>
          <w:lang w:val="en-US"/>
        </w:rPr>
        <w:t>XYZ</w:t>
      </w:r>
      <w:r w:rsidRPr="009378B0">
        <w:t xml:space="preserve"> </w:t>
      </w:r>
      <w:r w:rsidRPr="0036498A">
        <w:t>анализ</w:t>
      </w:r>
      <w:bookmarkEnd w:id="22"/>
    </w:p>
    <w:p w14:paraId="388DEA95" w14:textId="77777777" w:rsidR="00FB441F" w:rsidRDefault="00FB441F" w:rsidP="00A101CF">
      <w:pPr>
        <w:pStyle w:val="a4"/>
        <w:ind w:left="142"/>
        <w:rPr>
          <w:b/>
          <w:bCs/>
        </w:rPr>
      </w:pPr>
    </w:p>
    <w:p w14:paraId="376D1645" w14:textId="02A1C091" w:rsidR="00FB441F" w:rsidRDefault="00FB441F" w:rsidP="00A563A0">
      <w:pPr>
        <w:spacing w:line="360" w:lineRule="auto"/>
      </w:pPr>
      <w:r>
        <w:t xml:space="preserve">Суть данного анализа, как ясно из названия, состоит в соединении двух описанных ранее методов. Данное объединение основано на том предположении, что в условиях широкого товарного ассортимента применение единого способа планирования и прогнозирования для каждого товара на складе не является эффективным и целесообразным. Совмещенный же анализ позволяет предварительно разделить товары на категории, исходя из их важности по определенному набору критериев, а после этого использовать индивидуальный подход к каждой установленной группе, тем самым повышая производительность и эффективность принятия решений. Схематически метод представлен на рисунке </w:t>
      </w:r>
      <w:r w:rsidR="002011BD">
        <w:t>1</w:t>
      </w:r>
      <w:r w:rsidR="008362F4">
        <w:t>3</w:t>
      </w:r>
      <w:r>
        <w:t xml:space="preserve"> из статьи «</w:t>
      </w:r>
      <w:r w:rsidRPr="00053AD4">
        <w:t>Методика применения ABC/XYZ-анализа для целей управления запасами в ERP-системе предприятия</w:t>
      </w:r>
      <w:r>
        <w:t>»:</w:t>
      </w:r>
    </w:p>
    <w:p w14:paraId="6EFC1B1F" w14:textId="77777777" w:rsidR="00FB441F" w:rsidRDefault="00FB441F" w:rsidP="00FB441F">
      <w:pPr>
        <w:pStyle w:val="a4"/>
        <w:ind w:left="142"/>
      </w:pPr>
    </w:p>
    <w:p w14:paraId="58A96E18" w14:textId="77777777" w:rsidR="00FB441F" w:rsidRDefault="00FB441F" w:rsidP="0081394C">
      <w:pPr>
        <w:pStyle w:val="a4"/>
        <w:ind w:left="142"/>
        <w:jc w:val="center"/>
      </w:pPr>
      <w:r>
        <w:rPr>
          <w:noProof/>
        </w:rPr>
        <w:lastRenderedPageBreak/>
        <w:drawing>
          <wp:inline distT="0" distB="0" distL="0" distR="0" wp14:anchorId="60F623A3" wp14:editId="5DC20FF6">
            <wp:extent cx="5936615" cy="15119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48">
                      <a:extLst>
                        <a:ext uri="{28A0092B-C50C-407E-A947-70E740481C1C}">
                          <a14:useLocalDpi xmlns:a14="http://schemas.microsoft.com/office/drawing/2010/main" val="0"/>
                        </a:ext>
                      </a:extLst>
                    </a:blip>
                    <a:stretch>
                      <a:fillRect/>
                    </a:stretch>
                  </pic:blipFill>
                  <pic:spPr>
                    <a:xfrm>
                      <a:off x="0" y="0"/>
                      <a:ext cx="5936615" cy="1511935"/>
                    </a:xfrm>
                    <a:prstGeom prst="rect">
                      <a:avLst/>
                    </a:prstGeom>
                  </pic:spPr>
                </pic:pic>
              </a:graphicData>
            </a:graphic>
          </wp:inline>
        </w:drawing>
      </w:r>
    </w:p>
    <w:p w14:paraId="76F1760B" w14:textId="7C2C7CDB" w:rsidR="00FB441F" w:rsidRPr="009931BD" w:rsidRDefault="00FB441F" w:rsidP="003E7B8C">
      <w:pPr>
        <w:pStyle w:val="a4"/>
        <w:numPr>
          <w:ilvl w:val="0"/>
          <w:numId w:val="20"/>
        </w:numPr>
        <w:rPr>
          <w:i/>
          <w:iCs/>
        </w:rPr>
      </w:pPr>
      <w:r>
        <w:rPr>
          <w:i/>
          <w:iCs/>
        </w:rPr>
        <w:t xml:space="preserve">Совмещенный </w:t>
      </w:r>
      <w:r>
        <w:rPr>
          <w:i/>
          <w:iCs/>
          <w:lang w:val="en-US"/>
        </w:rPr>
        <w:t>ABC</w:t>
      </w:r>
      <w:r w:rsidRPr="00317BB1">
        <w:rPr>
          <w:i/>
          <w:iCs/>
        </w:rPr>
        <w:t>-</w:t>
      </w:r>
      <w:r>
        <w:rPr>
          <w:i/>
          <w:iCs/>
          <w:lang w:val="en-US"/>
        </w:rPr>
        <w:t>XYZ</w:t>
      </w:r>
      <w:r w:rsidRPr="00317BB1">
        <w:rPr>
          <w:i/>
          <w:iCs/>
        </w:rPr>
        <w:t xml:space="preserve"> </w:t>
      </w:r>
      <w:r>
        <w:rPr>
          <w:i/>
          <w:iCs/>
        </w:rPr>
        <w:t>анализ</w:t>
      </w:r>
      <w:r w:rsidR="009931BD">
        <w:rPr>
          <w:i/>
          <w:iCs/>
        </w:rPr>
        <w:t xml:space="preserve">. Источник: статья </w:t>
      </w:r>
      <w:r w:rsidR="009931BD" w:rsidRPr="009931BD">
        <w:rPr>
          <w:i/>
          <w:iCs/>
        </w:rPr>
        <w:t>«Методика применения ABC/XYZ-анализа для целей управления запасами в ERP-системе предприятия»</w:t>
      </w:r>
    </w:p>
    <w:p w14:paraId="284A7058" w14:textId="77777777" w:rsidR="00FB441F" w:rsidRPr="009931BD" w:rsidRDefault="00FB441F" w:rsidP="00FB441F">
      <w:pPr>
        <w:pStyle w:val="a4"/>
        <w:ind w:left="3402"/>
        <w:rPr>
          <w:i/>
          <w:iCs/>
        </w:rPr>
      </w:pPr>
    </w:p>
    <w:p w14:paraId="761F22A1" w14:textId="3A642D65" w:rsidR="00FB441F" w:rsidRDefault="00FB441F" w:rsidP="00A64C3B">
      <w:pPr>
        <w:spacing w:line="360" w:lineRule="auto"/>
      </w:pPr>
      <w:r>
        <w:t>На данной схеме наверху слева находятся группы товаров с наиболее высокой стоимостью, а в самой правой части – товары с наименьшей стоимостью. Самые верхние группы товаров по горизонтали имеют наиболее предсказуемый спрос, а товарные группы в самом низу по горизонтали – наиболее нерегулярный спрос. Так, группы АХ и ВХ отличаются высоким товарооборотом и устойчивостью спроса, следовательно, нужно обеспечивать постоянное наличие товаров этих групп на складе, при этом резервные запасы не нужны: спрос продуктов данных групп стабилен и легко прогнозируем.</w:t>
      </w:r>
    </w:p>
    <w:p w14:paraId="12547109" w14:textId="09D3D58E" w:rsidR="00FB441F" w:rsidRDefault="00FB441F" w:rsidP="009C697F">
      <w:pPr>
        <w:spacing w:line="360" w:lineRule="auto"/>
      </w:pPr>
      <w:r>
        <w:rPr>
          <w:lang w:val="en-US"/>
        </w:rPr>
        <w:t>AY</w:t>
      </w:r>
      <w:r w:rsidRPr="009378B0">
        <w:t xml:space="preserve"> </w:t>
      </w:r>
      <w:r>
        <w:t xml:space="preserve">и </w:t>
      </w:r>
      <w:r>
        <w:rPr>
          <w:lang w:val="en-US"/>
        </w:rPr>
        <w:t>BY</w:t>
      </w:r>
      <w:r w:rsidRPr="009378B0">
        <w:t xml:space="preserve"> </w:t>
      </w:r>
      <w:r>
        <w:t xml:space="preserve">при достаточно высоком </w:t>
      </w:r>
      <w:r w:rsidR="00F16872">
        <w:t>грузообороте</w:t>
      </w:r>
      <w:r>
        <w:t xml:space="preserve"> не так устойчивы в плане количества проданных единиц по сравнению с предыдущими двумя группами. Следовательно, обеспечение их постоянного наличия на складе требует страховых запасов.</w:t>
      </w:r>
    </w:p>
    <w:p w14:paraId="0F9A6800" w14:textId="6EF6D04C" w:rsidR="00FB441F" w:rsidRDefault="00FB441F" w:rsidP="00BC6D20">
      <w:pPr>
        <w:spacing w:line="360" w:lineRule="auto"/>
      </w:pPr>
      <w:r>
        <w:t xml:space="preserve">Весьма значительная непредсказуемость спроса наблюдается у групп </w:t>
      </w:r>
      <w:r>
        <w:rPr>
          <w:lang w:val="en-US"/>
        </w:rPr>
        <w:t>AZ</w:t>
      </w:r>
      <w:r w:rsidRPr="009378B0">
        <w:t xml:space="preserve"> </w:t>
      </w:r>
      <w:r>
        <w:t xml:space="preserve">и </w:t>
      </w:r>
      <w:r>
        <w:rPr>
          <w:lang w:val="en-US"/>
        </w:rPr>
        <w:t>BZ</w:t>
      </w:r>
      <w:r>
        <w:t>, при этом товарооборот у них высок. Гарантированное наличие приведет к увеличению среднего товарного запаса. Очевидно, что в данном случае необходимо пересмотреть систему заказов или план производства товаров данных групп.  Часть товаров можно закупать более часто, а другую часть возможно заказывать с постоянной суммой заказа или постоянным количеством закупаемых товаров (</w:t>
      </w:r>
      <w:r>
        <w:rPr>
          <w:lang w:val="en-US"/>
        </w:rPr>
        <w:t>Q</w:t>
      </w:r>
      <w:r w:rsidRPr="009378B0">
        <w:t>-</w:t>
      </w:r>
      <w:r>
        <w:t>модель). Также следует для данной категории повысить отслеживание уровня товарных запасов.</w:t>
      </w:r>
    </w:p>
    <w:p w14:paraId="2BC4414A" w14:textId="1BA39E26" w:rsidR="00FB441F" w:rsidRDefault="00FB441F" w:rsidP="00BC6D20">
      <w:pPr>
        <w:spacing w:line="360" w:lineRule="auto"/>
      </w:pPr>
      <w:r>
        <w:t xml:space="preserve">Товары группы </w:t>
      </w:r>
      <w:r>
        <w:rPr>
          <w:lang w:val="en-US"/>
        </w:rPr>
        <w:t>CX</w:t>
      </w:r>
      <w:r>
        <w:t xml:space="preserve"> обладают регулярным спросом, но малой стоимостью. Следовательно, для продуктов данной группы вполне возможно применять заказы с</w:t>
      </w:r>
      <w:r w:rsidRPr="009378B0">
        <w:t xml:space="preserve"> </w:t>
      </w:r>
      <w:r>
        <w:t xml:space="preserve">равным временным промежутком между поставками, то есть применять </w:t>
      </w:r>
      <w:r>
        <w:rPr>
          <w:lang w:val="en-US"/>
        </w:rPr>
        <w:t>P</w:t>
      </w:r>
      <w:r w:rsidRPr="009378B0">
        <w:t>-</w:t>
      </w:r>
      <w:r>
        <w:t>модель, а также снизить страховой запас</w:t>
      </w:r>
      <w:r w:rsidR="0024403D">
        <w:t>.</w:t>
      </w:r>
    </w:p>
    <w:p w14:paraId="23098E19" w14:textId="77777777" w:rsidR="00FB441F" w:rsidRDefault="00FB441F" w:rsidP="009E2EA7">
      <w:pPr>
        <w:spacing w:line="360" w:lineRule="auto"/>
      </w:pPr>
      <w:r>
        <w:t xml:space="preserve">Группа </w:t>
      </w:r>
      <w:r>
        <w:rPr>
          <w:lang w:val="en-US"/>
        </w:rPr>
        <w:t>CY</w:t>
      </w:r>
      <w:r w:rsidRPr="009378B0">
        <w:t xml:space="preserve"> </w:t>
      </w:r>
      <w:r>
        <w:t xml:space="preserve">имеет низкую стоимость и не очень устойчивый спрос на составляющие ее товары. В данном случае можно закупать товары партиями одинакового размера, то есть по </w:t>
      </w:r>
      <w:r>
        <w:rPr>
          <w:lang w:val="en-US"/>
        </w:rPr>
        <w:t>Q</w:t>
      </w:r>
      <w:r w:rsidRPr="009378B0">
        <w:t>-</w:t>
      </w:r>
      <w:r>
        <w:t>модели, и необходимо иметь страховой запас с учетом нынешних финансовых возможностей компании.</w:t>
      </w:r>
    </w:p>
    <w:p w14:paraId="675D7994" w14:textId="3724D8F2" w:rsidR="00FB441F" w:rsidRDefault="00FB441F" w:rsidP="00BC6D20">
      <w:pPr>
        <w:spacing w:line="360" w:lineRule="auto"/>
      </w:pPr>
      <w:r>
        <w:lastRenderedPageBreak/>
        <w:t xml:space="preserve">Группа </w:t>
      </w:r>
      <w:r>
        <w:rPr>
          <w:lang w:val="en-US"/>
        </w:rPr>
        <w:t>CZ</w:t>
      </w:r>
      <w:r w:rsidRPr="009378B0">
        <w:t xml:space="preserve"> </w:t>
      </w:r>
      <w:r>
        <w:t>состоит из неликвидных и труднореализуемых товаров, а также из новых продуктов. Очевидно, что от части товаров в этой группе можно легко избавиться, выведя их из ассортимента, а для новых товаров потребуется регулярное отслеживание.</w:t>
      </w:r>
    </w:p>
    <w:p w14:paraId="080E193B" w14:textId="77777777" w:rsidR="00FB441F" w:rsidRPr="00380B01" w:rsidRDefault="00FB441F" w:rsidP="009E2EA7">
      <w:pPr>
        <w:spacing w:line="360" w:lineRule="auto"/>
      </w:pPr>
      <w:r>
        <w:t xml:space="preserve">Совмещенный </w:t>
      </w:r>
      <w:r>
        <w:rPr>
          <w:lang w:val="en-US"/>
        </w:rPr>
        <w:t>ABC</w:t>
      </w:r>
      <w:r w:rsidRPr="009378B0">
        <w:t>-</w:t>
      </w:r>
      <w:r>
        <w:rPr>
          <w:lang w:val="en-US"/>
        </w:rPr>
        <w:t>XYZ</w:t>
      </w:r>
      <w:r w:rsidRPr="009378B0">
        <w:t xml:space="preserve"> </w:t>
      </w:r>
      <w:r>
        <w:t xml:space="preserve">анализ позволяет не только оптимально размещать материалы на складе, определять необходимый уровень запасов и выбирать подходящий план закупки и производства, но и может облегчить процесс рационализации труда сотрудников склада. Так, действия над материалами группы АХ следует поручить наиболее опытным и квалифицированным сотрудникам, а, допустим, на группе </w:t>
      </w:r>
      <w:r>
        <w:rPr>
          <w:lang w:val="en-US"/>
        </w:rPr>
        <w:t>CZ</w:t>
      </w:r>
      <w:r w:rsidRPr="009378B0">
        <w:t xml:space="preserve"> </w:t>
      </w:r>
      <w:r>
        <w:t xml:space="preserve">новые сотрудники могут нарабатывать свой опыт в выполнении складских операций, так как по этой группе материалы заказываются достаточно редко, а допуски по отклонениям заметно высокие. Однако, не стоит доверять неопытным сотрудникам работу с товарами группы </w:t>
      </w:r>
      <w:r w:rsidRPr="00943D63">
        <w:rPr>
          <w:lang w:val="en-US"/>
        </w:rPr>
        <w:t>AZ</w:t>
      </w:r>
      <w:r>
        <w:t xml:space="preserve">, так как стоимость их высока, а спрос непредсказуем, то есть новый сотрудник может повысить убытки компании, не имея достаточного опыта работы. Также не стоит назначать новичков и на простые группы товаров, например, </w:t>
      </w:r>
      <w:r w:rsidRPr="00943D63">
        <w:rPr>
          <w:lang w:val="en-US"/>
        </w:rPr>
        <w:t>CX</w:t>
      </w:r>
      <w:r>
        <w:t>, где стоимость мала, а спрос устойчив, то есть неожиданностей здесь нет, а ошибки не столь критичны, так как сотрудник усвоит навыки только механической работы</w:t>
      </w:r>
      <w:r>
        <w:rPr>
          <w:rStyle w:val="a8"/>
        </w:rPr>
        <w:footnoteReference w:id="53"/>
      </w:r>
      <w:r>
        <w:t xml:space="preserve">. </w:t>
      </w:r>
    </w:p>
    <w:p w14:paraId="1FEAA695" w14:textId="77777777" w:rsidR="00FB441F" w:rsidRDefault="00FB441F" w:rsidP="00FB441F">
      <w:pPr>
        <w:pStyle w:val="a4"/>
        <w:ind w:left="142"/>
      </w:pPr>
    </w:p>
    <w:p w14:paraId="080553CF" w14:textId="77777777" w:rsidR="00FB441F" w:rsidRDefault="00FB441F" w:rsidP="005655F1">
      <w:pPr>
        <w:spacing w:line="360" w:lineRule="auto"/>
      </w:pPr>
      <w:r>
        <w:t>Говоря о предоставляемых возможностях описываемого метода, стоит также назвать следующие пункты:</w:t>
      </w:r>
    </w:p>
    <w:p w14:paraId="4F6CF015" w14:textId="77777777" w:rsidR="00FB441F" w:rsidRDefault="00FB441F" w:rsidP="005655F1">
      <w:pPr>
        <w:spacing w:line="360" w:lineRule="auto"/>
      </w:pPr>
    </w:p>
    <w:p w14:paraId="21434533" w14:textId="6477B96B" w:rsidR="00FB441F" w:rsidRDefault="00FB441F" w:rsidP="003E7B8C">
      <w:pPr>
        <w:pStyle w:val="a4"/>
        <w:numPr>
          <w:ilvl w:val="0"/>
          <w:numId w:val="16"/>
        </w:numPr>
        <w:spacing w:line="360" w:lineRule="auto"/>
      </w:pPr>
      <w:r>
        <w:t xml:space="preserve">Повышение доли </w:t>
      </w:r>
      <w:proofErr w:type="spellStart"/>
      <w:r w:rsidR="0018368D">
        <w:t>высокоприбыльных</w:t>
      </w:r>
      <w:proofErr w:type="spellEnd"/>
      <w:r>
        <w:t xml:space="preserve"> товаров с сохранением устоявшейся ассортиментной политики;</w:t>
      </w:r>
    </w:p>
    <w:p w14:paraId="2CC27AC3" w14:textId="77777777" w:rsidR="00FB441F" w:rsidRDefault="00FB441F" w:rsidP="003E7B8C">
      <w:pPr>
        <w:pStyle w:val="a4"/>
        <w:numPr>
          <w:ilvl w:val="0"/>
          <w:numId w:val="16"/>
        </w:numPr>
        <w:spacing w:line="360" w:lineRule="auto"/>
      </w:pPr>
      <w:r>
        <w:t>Определение наиважнейших товаров и управление уровнем их запасов на складе;</w:t>
      </w:r>
    </w:p>
    <w:p w14:paraId="3BEC5E63" w14:textId="77777777" w:rsidR="00FB441F" w:rsidRDefault="00FB441F" w:rsidP="003E7B8C">
      <w:pPr>
        <w:pStyle w:val="a4"/>
        <w:numPr>
          <w:ilvl w:val="0"/>
          <w:numId w:val="16"/>
        </w:numPr>
        <w:spacing w:line="360" w:lineRule="auto"/>
      </w:pPr>
      <w:r>
        <w:t>Грамотное распределение труда сотрудников в зависимости от их опыта и квалификации.</w:t>
      </w:r>
    </w:p>
    <w:p w14:paraId="75EDC3BE" w14:textId="77777777" w:rsidR="00FB441F" w:rsidRDefault="00FB441F" w:rsidP="00FB441F">
      <w:pPr>
        <w:ind w:left="502"/>
      </w:pPr>
    </w:p>
    <w:p w14:paraId="3D7B50AD" w14:textId="77777777" w:rsidR="00FB441F" w:rsidRDefault="00FB441F" w:rsidP="007F5577">
      <w:pPr>
        <w:spacing w:line="360" w:lineRule="auto"/>
        <w:ind w:left="142"/>
      </w:pPr>
      <w:r>
        <w:lastRenderedPageBreak/>
        <w:t>Однако, несмотря на многие достоинства, метод не лишен слабых мест при выполнении. К таким относятся следующие вещи, на которые стоит обратить внимание ЛПР</w:t>
      </w:r>
      <w:r>
        <w:rPr>
          <w:rStyle w:val="a8"/>
        </w:rPr>
        <w:footnoteReference w:id="54"/>
      </w:r>
      <w:r>
        <w:t>:</w:t>
      </w:r>
    </w:p>
    <w:p w14:paraId="3ED2D20B" w14:textId="77777777" w:rsidR="00FB441F" w:rsidRDefault="00FB441F" w:rsidP="00FB441F">
      <w:pPr>
        <w:ind w:left="142"/>
      </w:pPr>
    </w:p>
    <w:p w14:paraId="38D0B7A1" w14:textId="77777777" w:rsidR="00FB441F" w:rsidRPr="009378B0" w:rsidRDefault="00FB441F" w:rsidP="003E7B8C">
      <w:pPr>
        <w:pStyle w:val="a4"/>
        <w:numPr>
          <w:ilvl w:val="0"/>
          <w:numId w:val="17"/>
        </w:numPr>
        <w:spacing w:line="360" w:lineRule="auto"/>
      </w:pPr>
      <w:r>
        <w:t>Программные ошибки, особенно в учетных системах с автоматическим обменом информации и синхронизации данных;</w:t>
      </w:r>
    </w:p>
    <w:p w14:paraId="3A2167D7" w14:textId="77777777" w:rsidR="00FB441F" w:rsidRPr="003740C9" w:rsidRDefault="00FB441F" w:rsidP="003E7B8C">
      <w:pPr>
        <w:pStyle w:val="a4"/>
        <w:numPr>
          <w:ilvl w:val="0"/>
          <w:numId w:val="17"/>
        </w:numPr>
        <w:spacing w:line="360" w:lineRule="auto"/>
        <w:rPr>
          <w:lang w:val="en-US"/>
        </w:rPr>
      </w:pPr>
      <w:r>
        <w:t>Человеческий фактор;</w:t>
      </w:r>
    </w:p>
    <w:p w14:paraId="2E998078" w14:textId="77777777" w:rsidR="00FB441F" w:rsidRPr="009378B0" w:rsidRDefault="00FB441F" w:rsidP="003E7B8C">
      <w:pPr>
        <w:pStyle w:val="a4"/>
        <w:numPr>
          <w:ilvl w:val="0"/>
          <w:numId w:val="17"/>
        </w:numPr>
        <w:spacing w:line="360" w:lineRule="auto"/>
      </w:pPr>
      <w:r>
        <w:t>Устаревание данных анализа вследствие появления новых товарных позиций, изменений артикулов и наименований товаров поставщика, ошибки при заполнении документов и т.д.</w:t>
      </w:r>
    </w:p>
    <w:p w14:paraId="51E23B82" w14:textId="77777777" w:rsidR="00FB441F" w:rsidRPr="009378B0" w:rsidRDefault="00FB441F" w:rsidP="003E7B8C">
      <w:pPr>
        <w:pStyle w:val="a4"/>
        <w:numPr>
          <w:ilvl w:val="0"/>
          <w:numId w:val="17"/>
        </w:numPr>
        <w:spacing w:line="360" w:lineRule="auto"/>
      </w:pPr>
      <w:r>
        <w:t>Ошибки организации справочника номенклатуры, например, излишняя детализация сведений о товаре, наличие номенклатурных позиций, которые являются подмножествами других элементов справочника.</w:t>
      </w:r>
    </w:p>
    <w:p w14:paraId="6F11C1BE" w14:textId="77777777" w:rsidR="00FB441F" w:rsidRDefault="00FB441F" w:rsidP="00FB441F"/>
    <w:p w14:paraId="174275DC" w14:textId="4CFAD9CF" w:rsidR="00FB441F" w:rsidRDefault="002F16D3" w:rsidP="005B0C46">
      <w:pPr>
        <w:pStyle w:val="2"/>
        <w:numPr>
          <w:ilvl w:val="0"/>
          <w:numId w:val="41"/>
        </w:numPr>
      </w:pPr>
      <w:r>
        <w:t xml:space="preserve"> </w:t>
      </w:r>
      <w:bookmarkStart w:id="23" w:name="_Toc73376375"/>
      <w:r w:rsidR="00FB441F" w:rsidRPr="00EC5707">
        <w:t>Сезонность в строительстве в России</w:t>
      </w:r>
      <w:bookmarkEnd w:id="23"/>
    </w:p>
    <w:p w14:paraId="6BB038AF" w14:textId="77777777" w:rsidR="00FB441F" w:rsidRDefault="00FB441F" w:rsidP="00FB441F">
      <w:pPr>
        <w:ind w:firstLine="142"/>
        <w:rPr>
          <w:b/>
          <w:bCs/>
        </w:rPr>
      </w:pPr>
    </w:p>
    <w:p w14:paraId="71328FBD" w14:textId="27DEFAAB" w:rsidR="00FB441F" w:rsidRDefault="00FB441F" w:rsidP="00735C65">
      <w:pPr>
        <w:spacing w:line="360" w:lineRule="auto"/>
        <w:ind w:left="142"/>
      </w:pPr>
      <w:r>
        <w:t>Исторически, в России существовали значительные трудности, связанные со строительством при сильных отрицательных температурах: до революции в морозы строительство не велось, а в СССР строительство в таких условиях часто заканчивалось печальными последствиями</w:t>
      </w:r>
      <w:r>
        <w:rPr>
          <w:rStyle w:val="a8"/>
        </w:rPr>
        <w:footnoteReference w:id="55"/>
      </w:r>
      <w:r>
        <w:t xml:space="preserve">. Основная сложность возведения зданий связана с проведением бетонных работ. Однако, на данный момент девелоперы применяют разработанную отечественным ученым И.Б. Заседателевым технологию проведения </w:t>
      </w:r>
      <w:r>
        <w:lastRenderedPageBreak/>
        <w:t>бетонных работ под названием ТАПП</w:t>
      </w:r>
      <w:r>
        <w:rPr>
          <w:rStyle w:val="a8"/>
        </w:rPr>
        <w:footnoteReference w:id="56"/>
      </w:r>
      <w:r>
        <w:t>. Данная технология позволяет не только безопасно строить многоэтажные дома при -40 С Цельсия (лед не разорвет бетон), но и по экономическим показателям не</w:t>
      </w:r>
      <w:r w:rsidR="008348A9">
        <w:t xml:space="preserve"> предполагает</w:t>
      </w:r>
      <w:r>
        <w:t xml:space="preserve"> дополнительных экономических издержек. Следовательно, в 21 веке строительство ЖК может вестись при различных температурах: от -40 до +50 градусов, из чего следует, что на складскую деятельность сезонность значительное влияние не оказывает, то есть процесс закупок материалов для строительства подрядчиками продолжается и зимой. </w:t>
      </w:r>
    </w:p>
    <w:p w14:paraId="1048EA97" w14:textId="19F4BCA1" w:rsidR="00FB441F" w:rsidRDefault="006D54D3" w:rsidP="005B0C46">
      <w:pPr>
        <w:pStyle w:val="2"/>
        <w:numPr>
          <w:ilvl w:val="0"/>
          <w:numId w:val="41"/>
        </w:numPr>
      </w:pPr>
      <w:r>
        <w:t xml:space="preserve"> </w:t>
      </w:r>
      <w:bookmarkStart w:id="24" w:name="_Toc73376376"/>
      <w:r w:rsidR="00FB441F">
        <w:t>Сравнение и выбор оптимального метода размещения материалов на складе</w:t>
      </w:r>
      <w:bookmarkEnd w:id="24"/>
    </w:p>
    <w:p w14:paraId="585C6444" w14:textId="77777777" w:rsidR="00FB441F" w:rsidRDefault="00FB441F" w:rsidP="00FB441F">
      <w:pPr>
        <w:pStyle w:val="a4"/>
        <w:ind w:hanging="578"/>
        <w:rPr>
          <w:b/>
          <w:bCs/>
        </w:rPr>
      </w:pPr>
    </w:p>
    <w:p w14:paraId="6B7F747E" w14:textId="16B2D411" w:rsidR="00FB441F" w:rsidRDefault="00FB441F" w:rsidP="005F3674">
      <w:pPr>
        <w:spacing w:line="360" w:lineRule="auto"/>
      </w:pPr>
      <w:r>
        <w:t xml:space="preserve">Для определения оптимального метода из описанных ранее в данной главе, необходимо провести их сравнение. Критерии сравнения были выбраны, основываясь на пожеланиях сотрудников склада «ЛенСпецСму». Сравнение методов проведено в таблице 3: </w:t>
      </w:r>
    </w:p>
    <w:p w14:paraId="657E4646" w14:textId="385ACAD0" w:rsidR="00724D8B" w:rsidRDefault="00724D8B" w:rsidP="005F3674">
      <w:pPr>
        <w:spacing w:line="360" w:lineRule="auto"/>
      </w:pPr>
    </w:p>
    <w:p w14:paraId="0E23702C" w14:textId="0092FCF6" w:rsidR="00724D8B" w:rsidRDefault="00724D8B" w:rsidP="005F3674">
      <w:pPr>
        <w:spacing w:line="360" w:lineRule="auto"/>
      </w:pPr>
    </w:p>
    <w:p w14:paraId="21FF2CF4" w14:textId="77777777" w:rsidR="00724D8B" w:rsidRDefault="00724D8B" w:rsidP="005F3674">
      <w:pPr>
        <w:spacing w:line="360" w:lineRule="auto"/>
      </w:pPr>
    </w:p>
    <w:p w14:paraId="13A50647" w14:textId="77777777" w:rsidR="00FB441F" w:rsidRDefault="00FB441F" w:rsidP="005F3674">
      <w:pPr>
        <w:spacing w:line="360" w:lineRule="auto"/>
      </w:pPr>
    </w:p>
    <w:p w14:paraId="28725799" w14:textId="3CA1FFDF" w:rsidR="00FB441F" w:rsidRDefault="00AF11CE" w:rsidP="005B0C46">
      <w:pPr>
        <w:pStyle w:val="a4"/>
        <w:numPr>
          <w:ilvl w:val="0"/>
          <w:numId w:val="53"/>
        </w:numPr>
        <w:ind w:hanging="1899"/>
      </w:pPr>
      <w:r>
        <w:t>Сравнение методов размещения материалов на складе</w:t>
      </w:r>
    </w:p>
    <w:p w14:paraId="2DE1D006" w14:textId="77777777" w:rsidR="00A0355C" w:rsidRPr="00317BB1" w:rsidRDefault="00A0355C" w:rsidP="00A0355C">
      <w:pPr>
        <w:pStyle w:val="a4"/>
        <w:ind w:left="3600" w:firstLine="0"/>
      </w:pPr>
    </w:p>
    <w:tbl>
      <w:tblPr>
        <w:tblStyle w:val="a5"/>
        <w:tblW w:w="9918" w:type="dxa"/>
        <w:tblInd w:w="142" w:type="dxa"/>
        <w:tblLayout w:type="fixed"/>
        <w:tblLook w:val="04A0" w:firstRow="1" w:lastRow="0" w:firstColumn="1" w:lastColumn="0" w:noHBand="0" w:noVBand="1"/>
      </w:tblPr>
      <w:tblGrid>
        <w:gridCol w:w="2121"/>
        <w:gridCol w:w="1701"/>
        <w:gridCol w:w="1634"/>
        <w:gridCol w:w="1627"/>
        <w:gridCol w:w="1559"/>
        <w:gridCol w:w="1276"/>
      </w:tblGrid>
      <w:tr w:rsidR="00FB441F" w:rsidRPr="0018368D" w14:paraId="19B0DD49" w14:textId="77777777" w:rsidTr="00754565">
        <w:tc>
          <w:tcPr>
            <w:tcW w:w="2121" w:type="dxa"/>
          </w:tcPr>
          <w:p w14:paraId="4597542F" w14:textId="77777777" w:rsidR="00FB441F" w:rsidRPr="0018368D" w:rsidRDefault="00FB441F" w:rsidP="0018368D">
            <w:pPr>
              <w:ind w:firstLine="0"/>
              <w:rPr>
                <w:sz w:val="22"/>
                <w:szCs w:val="22"/>
              </w:rPr>
            </w:pPr>
          </w:p>
        </w:tc>
        <w:tc>
          <w:tcPr>
            <w:tcW w:w="1701" w:type="dxa"/>
          </w:tcPr>
          <w:p w14:paraId="5985737A" w14:textId="77777777" w:rsidR="00FB441F" w:rsidRPr="0018368D" w:rsidRDefault="00FB441F" w:rsidP="00B74123">
            <w:pPr>
              <w:ind w:firstLine="0"/>
              <w:jc w:val="center"/>
              <w:rPr>
                <w:sz w:val="22"/>
                <w:szCs w:val="22"/>
                <w:lang w:val="en-US"/>
              </w:rPr>
            </w:pPr>
            <w:r w:rsidRPr="0018368D">
              <w:rPr>
                <w:sz w:val="22"/>
                <w:szCs w:val="22"/>
              </w:rPr>
              <w:t xml:space="preserve">Метод </w:t>
            </w:r>
            <w:r w:rsidRPr="0018368D">
              <w:rPr>
                <w:sz w:val="22"/>
                <w:szCs w:val="22"/>
                <w:lang w:val="en-US"/>
              </w:rPr>
              <w:t>COI</w:t>
            </w:r>
          </w:p>
        </w:tc>
        <w:tc>
          <w:tcPr>
            <w:tcW w:w="1634" w:type="dxa"/>
          </w:tcPr>
          <w:p w14:paraId="6FABF871" w14:textId="77777777" w:rsidR="00FB441F" w:rsidRPr="0018368D" w:rsidRDefault="00FB441F" w:rsidP="006D6B12">
            <w:pPr>
              <w:ind w:firstLine="0"/>
              <w:jc w:val="center"/>
              <w:rPr>
                <w:sz w:val="22"/>
                <w:szCs w:val="22"/>
              </w:rPr>
            </w:pPr>
            <w:r w:rsidRPr="0018368D">
              <w:rPr>
                <w:sz w:val="22"/>
                <w:szCs w:val="22"/>
              </w:rPr>
              <w:t>Объемно-ориентированное распределение</w:t>
            </w:r>
          </w:p>
          <w:p w14:paraId="3367012F" w14:textId="77777777" w:rsidR="00FB441F" w:rsidRPr="0018368D" w:rsidRDefault="00FB441F" w:rsidP="00B74123">
            <w:pPr>
              <w:ind w:firstLine="0"/>
              <w:jc w:val="center"/>
              <w:rPr>
                <w:sz w:val="22"/>
                <w:szCs w:val="22"/>
              </w:rPr>
            </w:pPr>
          </w:p>
        </w:tc>
        <w:tc>
          <w:tcPr>
            <w:tcW w:w="1627" w:type="dxa"/>
          </w:tcPr>
          <w:p w14:paraId="11A544EA" w14:textId="77777777" w:rsidR="00FB441F" w:rsidRPr="0018368D" w:rsidRDefault="00FB441F" w:rsidP="00B74123">
            <w:pPr>
              <w:ind w:firstLine="0"/>
              <w:jc w:val="center"/>
              <w:rPr>
                <w:sz w:val="22"/>
                <w:szCs w:val="22"/>
              </w:rPr>
            </w:pPr>
            <w:r w:rsidRPr="0018368D">
              <w:rPr>
                <w:sz w:val="22"/>
                <w:szCs w:val="22"/>
                <w:lang w:val="en-US"/>
              </w:rPr>
              <w:t>ABC-</w:t>
            </w:r>
            <w:r w:rsidRPr="0018368D">
              <w:rPr>
                <w:sz w:val="22"/>
                <w:szCs w:val="22"/>
              </w:rPr>
              <w:t>анализ</w:t>
            </w:r>
          </w:p>
        </w:tc>
        <w:tc>
          <w:tcPr>
            <w:tcW w:w="1559" w:type="dxa"/>
          </w:tcPr>
          <w:p w14:paraId="0C517A83" w14:textId="77777777" w:rsidR="00FB441F" w:rsidRPr="0018368D" w:rsidRDefault="00FB441F" w:rsidP="00B74123">
            <w:pPr>
              <w:ind w:firstLine="0"/>
              <w:jc w:val="center"/>
              <w:rPr>
                <w:sz w:val="22"/>
                <w:szCs w:val="22"/>
              </w:rPr>
            </w:pPr>
            <w:r w:rsidRPr="0018368D">
              <w:rPr>
                <w:sz w:val="22"/>
                <w:szCs w:val="22"/>
                <w:lang w:val="en-US"/>
              </w:rPr>
              <w:t>XYZ-</w:t>
            </w:r>
            <w:r w:rsidRPr="0018368D">
              <w:rPr>
                <w:sz w:val="22"/>
                <w:szCs w:val="22"/>
              </w:rPr>
              <w:t>анализ</w:t>
            </w:r>
          </w:p>
        </w:tc>
        <w:tc>
          <w:tcPr>
            <w:tcW w:w="1276" w:type="dxa"/>
          </w:tcPr>
          <w:p w14:paraId="2CD59B3A" w14:textId="77777777" w:rsidR="00FB441F" w:rsidRPr="0018368D" w:rsidRDefault="00FB441F" w:rsidP="00B74123">
            <w:pPr>
              <w:ind w:firstLine="0"/>
              <w:jc w:val="center"/>
              <w:rPr>
                <w:sz w:val="22"/>
                <w:szCs w:val="22"/>
              </w:rPr>
            </w:pPr>
            <w:r w:rsidRPr="0018368D">
              <w:rPr>
                <w:sz w:val="22"/>
                <w:szCs w:val="22"/>
                <w:lang w:val="en-US"/>
              </w:rPr>
              <w:t>ABC-XYZ анализ</w:t>
            </w:r>
          </w:p>
        </w:tc>
      </w:tr>
      <w:tr w:rsidR="00FB441F" w:rsidRPr="0018368D" w14:paraId="7FF539ED" w14:textId="77777777" w:rsidTr="00754565">
        <w:tc>
          <w:tcPr>
            <w:tcW w:w="2121" w:type="dxa"/>
          </w:tcPr>
          <w:p w14:paraId="3125EB7F" w14:textId="77777777" w:rsidR="00FB441F" w:rsidRPr="0018368D" w:rsidRDefault="00FB441F" w:rsidP="00B74123">
            <w:pPr>
              <w:ind w:firstLine="0"/>
              <w:jc w:val="center"/>
              <w:rPr>
                <w:sz w:val="22"/>
                <w:szCs w:val="22"/>
              </w:rPr>
            </w:pPr>
            <w:r w:rsidRPr="0018368D">
              <w:rPr>
                <w:sz w:val="22"/>
                <w:szCs w:val="22"/>
              </w:rPr>
              <w:t>Простота использования</w:t>
            </w:r>
          </w:p>
        </w:tc>
        <w:tc>
          <w:tcPr>
            <w:tcW w:w="1701" w:type="dxa"/>
          </w:tcPr>
          <w:p w14:paraId="16C846E6" w14:textId="77777777" w:rsidR="00FB441F" w:rsidRPr="0018368D" w:rsidRDefault="00FB441F" w:rsidP="00A809C1">
            <w:pPr>
              <w:ind w:firstLine="0"/>
              <w:jc w:val="center"/>
              <w:rPr>
                <w:sz w:val="22"/>
                <w:szCs w:val="22"/>
              </w:rPr>
            </w:pPr>
            <w:r w:rsidRPr="0018368D">
              <w:rPr>
                <w:sz w:val="22"/>
                <w:szCs w:val="22"/>
              </w:rPr>
              <w:t>Самый сложный</w:t>
            </w:r>
          </w:p>
        </w:tc>
        <w:tc>
          <w:tcPr>
            <w:tcW w:w="1634" w:type="dxa"/>
          </w:tcPr>
          <w:p w14:paraId="1C549E47" w14:textId="77777777" w:rsidR="00FB441F" w:rsidRPr="0018368D" w:rsidRDefault="00FB441F" w:rsidP="00A809C1">
            <w:pPr>
              <w:ind w:firstLine="0"/>
              <w:jc w:val="center"/>
              <w:rPr>
                <w:sz w:val="22"/>
                <w:szCs w:val="22"/>
                <w:lang w:val="en-US"/>
              </w:rPr>
            </w:pPr>
            <w:r w:rsidRPr="0018368D">
              <w:rPr>
                <w:sz w:val="22"/>
                <w:szCs w:val="22"/>
              </w:rPr>
              <w:t xml:space="preserve">Проще метода </w:t>
            </w:r>
            <w:r w:rsidRPr="0018368D">
              <w:rPr>
                <w:sz w:val="22"/>
                <w:szCs w:val="22"/>
                <w:lang w:val="en-US"/>
              </w:rPr>
              <w:t>COI</w:t>
            </w:r>
          </w:p>
        </w:tc>
        <w:tc>
          <w:tcPr>
            <w:tcW w:w="1627" w:type="dxa"/>
          </w:tcPr>
          <w:p w14:paraId="7548D086" w14:textId="77777777" w:rsidR="00FB441F" w:rsidRPr="0018368D" w:rsidRDefault="00FB441F" w:rsidP="00A809C1">
            <w:pPr>
              <w:ind w:firstLine="0"/>
              <w:jc w:val="center"/>
              <w:rPr>
                <w:sz w:val="22"/>
                <w:szCs w:val="22"/>
              </w:rPr>
            </w:pPr>
            <w:r w:rsidRPr="0018368D">
              <w:rPr>
                <w:sz w:val="22"/>
                <w:szCs w:val="22"/>
              </w:rPr>
              <w:t>Самый простой</w:t>
            </w:r>
          </w:p>
        </w:tc>
        <w:tc>
          <w:tcPr>
            <w:tcW w:w="1559" w:type="dxa"/>
          </w:tcPr>
          <w:p w14:paraId="05749081" w14:textId="77777777" w:rsidR="00FB441F" w:rsidRPr="0018368D" w:rsidRDefault="00FB441F" w:rsidP="00A809C1">
            <w:pPr>
              <w:ind w:firstLine="0"/>
              <w:jc w:val="center"/>
              <w:rPr>
                <w:sz w:val="22"/>
                <w:szCs w:val="22"/>
              </w:rPr>
            </w:pPr>
            <w:r w:rsidRPr="0018368D">
              <w:rPr>
                <w:sz w:val="22"/>
                <w:szCs w:val="22"/>
              </w:rPr>
              <w:t>Сложнее АВС-анализа</w:t>
            </w:r>
          </w:p>
        </w:tc>
        <w:tc>
          <w:tcPr>
            <w:tcW w:w="1276" w:type="dxa"/>
          </w:tcPr>
          <w:p w14:paraId="63D86706" w14:textId="6F8FA6DD" w:rsidR="00FB441F" w:rsidRPr="0018368D" w:rsidRDefault="00FB441F" w:rsidP="00A809C1">
            <w:pPr>
              <w:ind w:firstLine="0"/>
              <w:jc w:val="center"/>
              <w:rPr>
                <w:sz w:val="22"/>
                <w:szCs w:val="22"/>
              </w:rPr>
            </w:pPr>
            <w:r w:rsidRPr="0018368D">
              <w:rPr>
                <w:sz w:val="22"/>
                <w:szCs w:val="22"/>
              </w:rPr>
              <w:t xml:space="preserve">Сложнее </w:t>
            </w:r>
            <w:r w:rsidRPr="0018368D">
              <w:rPr>
                <w:sz w:val="22"/>
                <w:szCs w:val="22"/>
                <w:lang w:val="en-US"/>
              </w:rPr>
              <w:t>XYZ</w:t>
            </w:r>
            <w:r w:rsidRPr="0018368D">
              <w:rPr>
                <w:sz w:val="22"/>
                <w:szCs w:val="22"/>
              </w:rPr>
              <w:t xml:space="preserve">-анализа, но проще метода </w:t>
            </w:r>
            <w:r w:rsidRPr="0018368D">
              <w:rPr>
                <w:sz w:val="22"/>
                <w:szCs w:val="22"/>
                <w:lang w:val="en-US"/>
              </w:rPr>
              <w:t>COI</w:t>
            </w:r>
          </w:p>
        </w:tc>
      </w:tr>
      <w:tr w:rsidR="00FB441F" w:rsidRPr="0018368D" w14:paraId="7909C5C9" w14:textId="77777777" w:rsidTr="00754565">
        <w:tc>
          <w:tcPr>
            <w:tcW w:w="2121" w:type="dxa"/>
          </w:tcPr>
          <w:p w14:paraId="7DBC36C0" w14:textId="77777777" w:rsidR="00FB441F" w:rsidRPr="0018368D" w:rsidRDefault="00FB441F" w:rsidP="00B74123">
            <w:pPr>
              <w:ind w:firstLine="0"/>
              <w:jc w:val="center"/>
              <w:rPr>
                <w:sz w:val="22"/>
                <w:szCs w:val="22"/>
              </w:rPr>
            </w:pPr>
            <w:r w:rsidRPr="0018368D">
              <w:rPr>
                <w:sz w:val="22"/>
                <w:szCs w:val="22"/>
              </w:rPr>
              <w:t>Количество критериев анализа</w:t>
            </w:r>
          </w:p>
        </w:tc>
        <w:tc>
          <w:tcPr>
            <w:tcW w:w="1701" w:type="dxa"/>
          </w:tcPr>
          <w:p w14:paraId="388D551E" w14:textId="77777777" w:rsidR="00FB441F" w:rsidRPr="0018368D" w:rsidRDefault="00FB441F" w:rsidP="000C02B9">
            <w:pPr>
              <w:ind w:firstLine="0"/>
              <w:jc w:val="center"/>
              <w:rPr>
                <w:sz w:val="22"/>
                <w:szCs w:val="22"/>
              </w:rPr>
            </w:pPr>
            <w:r w:rsidRPr="0018368D">
              <w:rPr>
                <w:sz w:val="22"/>
                <w:szCs w:val="22"/>
              </w:rPr>
              <w:t>2</w:t>
            </w:r>
          </w:p>
        </w:tc>
        <w:tc>
          <w:tcPr>
            <w:tcW w:w="1634" w:type="dxa"/>
          </w:tcPr>
          <w:p w14:paraId="210732FF" w14:textId="77777777" w:rsidR="00FB441F" w:rsidRPr="0018368D" w:rsidRDefault="00FB441F" w:rsidP="000C02B9">
            <w:pPr>
              <w:ind w:firstLine="0"/>
              <w:jc w:val="center"/>
              <w:rPr>
                <w:sz w:val="22"/>
                <w:szCs w:val="22"/>
              </w:rPr>
            </w:pPr>
            <w:r w:rsidRPr="0018368D">
              <w:rPr>
                <w:sz w:val="22"/>
                <w:szCs w:val="22"/>
              </w:rPr>
              <w:t>1</w:t>
            </w:r>
          </w:p>
        </w:tc>
        <w:tc>
          <w:tcPr>
            <w:tcW w:w="1627" w:type="dxa"/>
          </w:tcPr>
          <w:p w14:paraId="2C3C24F9" w14:textId="77777777" w:rsidR="00FB441F" w:rsidRPr="0018368D" w:rsidRDefault="00FB441F" w:rsidP="000C02B9">
            <w:pPr>
              <w:ind w:firstLine="0"/>
              <w:jc w:val="center"/>
              <w:rPr>
                <w:sz w:val="22"/>
                <w:szCs w:val="22"/>
              </w:rPr>
            </w:pPr>
            <w:r w:rsidRPr="0018368D">
              <w:rPr>
                <w:sz w:val="22"/>
                <w:szCs w:val="22"/>
              </w:rPr>
              <w:t>1</w:t>
            </w:r>
          </w:p>
        </w:tc>
        <w:tc>
          <w:tcPr>
            <w:tcW w:w="1559" w:type="dxa"/>
          </w:tcPr>
          <w:p w14:paraId="1A63311C" w14:textId="77777777" w:rsidR="00FB441F" w:rsidRPr="0018368D" w:rsidRDefault="00FB441F" w:rsidP="000C02B9">
            <w:pPr>
              <w:ind w:firstLine="0"/>
              <w:jc w:val="center"/>
              <w:rPr>
                <w:sz w:val="22"/>
                <w:szCs w:val="22"/>
              </w:rPr>
            </w:pPr>
            <w:r w:rsidRPr="0018368D">
              <w:rPr>
                <w:sz w:val="22"/>
                <w:szCs w:val="22"/>
              </w:rPr>
              <w:t>1</w:t>
            </w:r>
          </w:p>
        </w:tc>
        <w:tc>
          <w:tcPr>
            <w:tcW w:w="1276" w:type="dxa"/>
          </w:tcPr>
          <w:p w14:paraId="6A5FD20A" w14:textId="77777777" w:rsidR="00FB441F" w:rsidRPr="0018368D" w:rsidRDefault="00FB441F" w:rsidP="000C02B9">
            <w:pPr>
              <w:ind w:firstLine="0"/>
              <w:jc w:val="center"/>
              <w:rPr>
                <w:sz w:val="22"/>
                <w:szCs w:val="22"/>
              </w:rPr>
            </w:pPr>
            <w:r w:rsidRPr="0018368D">
              <w:rPr>
                <w:sz w:val="22"/>
                <w:szCs w:val="22"/>
              </w:rPr>
              <w:t>2</w:t>
            </w:r>
          </w:p>
        </w:tc>
      </w:tr>
      <w:tr w:rsidR="00FB441F" w:rsidRPr="0018368D" w14:paraId="28B84C1D" w14:textId="77777777" w:rsidTr="00754565">
        <w:tc>
          <w:tcPr>
            <w:tcW w:w="2121" w:type="dxa"/>
          </w:tcPr>
          <w:p w14:paraId="06F5AF67" w14:textId="77777777" w:rsidR="00FB441F" w:rsidRPr="0018368D" w:rsidRDefault="00FB441F" w:rsidP="00B74123">
            <w:pPr>
              <w:ind w:firstLine="0"/>
              <w:jc w:val="center"/>
              <w:rPr>
                <w:sz w:val="22"/>
                <w:szCs w:val="22"/>
              </w:rPr>
            </w:pPr>
            <w:r w:rsidRPr="0018368D">
              <w:rPr>
                <w:sz w:val="22"/>
                <w:szCs w:val="22"/>
              </w:rPr>
              <w:t>Универсальность метода в современных складских операциях</w:t>
            </w:r>
          </w:p>
        </w:tc>
        <w:tc>
          <w:tcPr>
            <w:tcW w:w="1701" w:type="dxa"/>
          </w:tcPr>
          <w:p w14:paraId="1A56ADCE" w14:textId="77777777" w:rsidR="00FB441F" w:rsidRPr="0018368D" w:rsidRDefault="00FB441F" w:rsidP="000C02B9">
            <w:pPr>
              <w:ind w:firstLine="0"/>
              <w:jc w:val="center"/>
              <w:rPr>
                <w:sz w:val="22"/>
                <w:szCs w:val="22"/>
              </w:rPr>
            </w:pPr>
            <w:r w:rsidRPr="0018368D">
              <w:rPr>
                <w:sz w:val="22"/>
                <w:szCs w:val="22"/>
              </w:rPr>
              <w:t>Низкая</w:t>
            </w:r>
          </w:p>
        </w:tc>
        <w:tc>
          <w:tcPr>
            <w:tcW w:w="1634" w:type="dxa"/>
          </w:tcPr>
          <w:p w14:paraId="0A5671D6" w14:textId="77777777" w:rsidR="00FB441F" w:rsidRPr="0018368D" w:rsidRDefault="00FB441F" w:rsidP="000C02B9">
            <w:pPr>
              <w:ind w:firstLine="0"/>
              <w:jc w:val="center"/>
              <w:rPr>
                <w:sz w:val="22"/>
                <w:szCs w:val="22"/>
              </w:rPr>
            </w:pPr>
            <w:r w:rsidRPr="0018368D">
              <w:rPr>
                <w:sz w:val="22"/>
                <w:szCs w:val="22"/>
              </w:rPr>
              <w:t>Самая низкая</w:t>
            </w:r>
          </w:p>
        </w:tc>
        <w:tc>
          <w:tcPr>
            <w:tcW w:w="1627" w:type="dxa"/>
          </w:tcPr>
          <w:p w14:paraId="3159C27C" w14:textId="77777777" w:rsidR="00FB441F" w:rsidRPr="0018368D" w:rsidRDefault="00FB441F" w:rsidP="000C02B9">
            <w:pPr>
              <w:ind w:firstLine="0"/>
              <w:jc w:val="center"/>
              <w:rPr>
                <w:sz w:val="22"/>
                <w:szCs w:val="22"/>
              </w:rPr>
            </w:pPr>
            <w:r w:rsidRPr="0018368D">
              <w:rPr>
                <w:sz w:val="22"/>
                <w:szCs w:val="22"/>
              </w:rPr>
              <w:t>Высокая</w:t>
            </w:r>
          </w:p>
        </w:tc>
        <w:tc>
          <w:tcPr>
            <w:tcW w:w="1559" w:type="dxa"/>
          </w:tcPr>
          <w:p w14:paraId="5B86DB2C" w14:textId="77777777" w:rsidR="00FB441F" w:rsidRPr="0018368D" w:rsidRDefault="00FB441F" w:rsidP="000C02B9">
            <w:pPr>
              <w:ind w:firstLine="0"/>
              <w:jc w:val="center"/>
              <w:rPr>
                <w:sz w:val="22"/>
                <w:szCs w:val="22"/>
              </w:rPr>
            </w:pPr>
            <w:r w:rsidRPr="0018368D">
              <w:rPr>
                <w:sz w:val="22"/>
                <w:szCs w:val="22"/>
              </w:rPr>
              <w:t>Высокая</w:t>
            </w:r>
          </w:p>
        </w:tc>
        <w:tc>
          <w:tcPr>
            <w:tcW w:w="1276" w:type="dxa"/>
          </w:tcPr>
          <w:p w14:paraId="5F9315CD" w14:textId="77777777" w:rsidR="00FB441F" w:rsidRPr="0018368D" w:rsidRDefault="00FB441F" w:rsidP="000C02B9">
            <w:pPr>
              <w:ind w:firstLine="0"/>
              <w:jc w:val="center"/>
              <w:rPr>
                <w:sz w:val="22"/>
                <w:szCs w:val="22"/>
              </w:rPr>
            </w:pPr>
            <w:r w:rsidRPr="0018368D">
              <w:rPr>
                <w:sz w:val="22"/>
                <w:szCs w:val="22"/>
              </w:rPr>
              <w:t>Самая высокая</w:t>
            </w:r>
          </w:p>
        </w:tc>
      </w:tr>
      <w:tr w:rsidR="00FB441F" w:rsidRPr="0018368D" w14:paraId="0E26A885" w14:textId="77777777" w:rsidTr="00754565">
        <w:tc>
          <w:tcPr>
            <w:tcW w:w="2121" w:type="dxa"/>
          </w:tcPr>
          <w:p w14:paraId="414CCAED" w14:textId="77777777" w:rsidR="00FB441F" w:rsidRPr="0018368D" w:rsidRDefault="00FB441F" w:rsidP="00B74123">
            <w:pPr>
              <w:ind w:firstLine="0"/>
              <w:jc w:val="center"/>
              <w:rPr>
                <w:sz w:val="22"/>
                <w:szCs w:val="22"/>
              </w:rPr>
            </w:pPr>
            <w:r w:rsidRPr="0018368D">
              <w:rPr>
                <w:sz w:val="22"/>
                <w:szCs w:val="22"/>
              </w:rPr>
              <w:t>Оценка качественных характеристик товаров</w:t>
            </w:r>
          </w:p>
        </w:tc>
        <w:tc>
          <w:tcPr>
            <w:tcW w:w="1701" w:type="dxa"/>
          </w:tcPr>
          <w:p w14:paraId="3A11D07F" w14:textId="77777777" w:rsidR="00FB441F" w:rsidRPr="0018368D" w:rsidRDefault="00FB441F" w:rsidP="000C02B9">
            <w:pPr>
              <w:ind w:firstLine="0"/>
              <w:jc w:val="center"/>
              <w:rPr>
                <w:sz w:val="22"/>
                <w:szCs w:val="22"/>
              </w:rPr>
            </w:pPr>
            <w:r w:rsidRPr="0018368D">
              <w:rPr>
                <w:sz w:val="22"/>
                <w:szCs w:val="22"/>
              </w:rPr>
              <w:t>Да</w:t>
            </w:r>
          </w:p>
        </w:tc>
        <w:tc>
          <w:tcPr>
            <w:tcW w:w="1634" w:type="dxa"/>
          </w:tcPr>
          <w:p w14:paraId="58786F47" w14:textId="77777777" w:rsidR="00FB441F" w:rsidRPr="0018368D" w:rsidRDefault="00FB441F" w:rsidP="000C02B9">
            <w:pPr>
              <w:ind w:firstLine="0"/>
              <w:jc w:val="center"/>
              <w:rPr>
                <w:sz w:val="22"/>
                <w:szCs w:val="22"/>
              </w:rPr>
            </w:pPr>
            <w:r w:rsidRPr="0018368D">
              <w:rPr>
                <w:sz w:val="22"/>
                <w:szCs w:val="22"/>
              </w:rPr>
              <w:t>Нет</w:t>
            </w:r>
          </w:p>
        </w:tc>
        <w:tc>
          <w:tcPr>
            <w:tcW w:w="1627" w:type="dxa"/>
          </w:tcPr>
          <w:p w14:paraId="1F51DA26" w14:textId="77777777" w:rsidR="00FB441F" w:rsidRPr="0018368D" w:rsidRDefault="00FB441F" w:rsidP="000C02B9">
            <w:pPr>
              <w:ind w:firstLine="0"/>
              <w:jc w:val="center"/>
              <w:rPr>
                <w:sz w:val="22"/>
                <w:szCs w:val="22"/>
              </w:rPr>
            </w:pPr>
            <w:r w:rsidRPr="0018368D">
              <w:rPr>
                <w:sz w:val="22"/>
                <w:szCs w:val="22"/>
              </w:rPr>
              <w:t>Нет</w:t>
            </w:r>
          </w:p>
        </w:tc>
        <w:tc>
          <w:tcPr>
            <w:tcW w:w="1559" w:type="dxa"/>
          </w:tcPr>
          <w:p w14:paraId="222AB81A" w14:textId="77777777" w:rsidR="00FB441F" w:rsidRPr="0018368D" w:rsidRDefault="00FB441F" w:rsidP="000C02B9">
            <w:pPr>
              <w:ind w:firstLine="0"/>
              <w:jc w:val="center"/>
              <w:rPr>
                <w:sz w:val="22"/>
                <w:szCs w:val="22"/>
              </w:rPr>
            </w:pPr>
            <w:r w:rsidRPr="0018368D">
              <w:rPr>
                <w:sz w:val="22"/>
                <w:szCs w:val="22"/>
              </w:rPr>
              <w:t>Нет</w:t>
            </w:r>
          </w:p>
        </w:tc>
        <w:tc>
          <w:tcPr>
            <w:tcW w:w="1276" w:type="dxa"/>
          </w:tcPr>
          <w:p w14:paraId="5BE57E2F" w14:textId="77777777" w:rsidR="00FB441F" w:rsidRPr="0018368D" w:rsidRDefault="00FB441F" w:rsidP="000C02B9">
            <w:pPr>
              <w:ind w:firstLine="0"/>
              <w:jc w:val="center"/>
              <w:rPr>
                <w:sz w:val="22"/>
                <w:szCs w:val="22"/>
              </w:rPr>
            </w:pPr>
            <w:r w:rsidRPr="0018368D">
              <w:rPr>
                <w:sz w:val="22"/>
                <w:szCs w:val="22"/>
              </w:rPr>
              <w:t>Нет</w:t>
            </w:r>
          </w:p>
        </w:tc>
      </w:tr>
      <w:tr w:rsidR="00FB441F" w:rsidRPr="0018368D" w14:paraId="0585A26F" w14:textId="77777777" w:rsidTr="00754565">
        <w:tc>
          <w:tcPr>
            <w:tcW w:w="2121" w:type="dxa"/>
          </w:tcPr>
          <w:p w14:paraId="7C1BA8D1" w14:textId="77777777" w:rsidR="00FB441F" w:rsidRPr="0018368D" w:rsidRDefault="00FB441F" w:rsidP="00B74123">
            <w:pPr>
              <w:ind w:firstLine="0"/>
              <w:jc w:val="center"/>
              <w:rPr>
                <w:sz w:val="22"/>
                <w:szCs w:val="22"/>
              </w:rPr>
            </w:pPr>
            <w:r w:rsidRPr="0018368D">
              <w:rPr>
                <w:sz w:val="22"/>
                <w:szCs w:val="22"/>
              </w:rPr>
              <w:lastRenderedPageBreak/>
              <w:t>Оптимизация складских операций</w:t>
            </w:r>
          </w:p>
        </w:tc>
        <w:tc>
          <w:tcPr>
            <w:tcW w:w="1701" w:type="dxa"/>
          </w:tcPr>
          <w:p w14:paraId="4C284419" w14:textId="77777777" w:rsidR="00FB441F" w:rsidRPr="0018368D" w:rsidRDefault="00FB441F" w:rsidP="000C02B9">
            <w:pPr>
              <w:ind w:firstLine="0"/>
              <w:jc w:val="center"/>
              <w:rPr>
                <w:sz w:val="22"/>
                <w:szCs w:val="22"/>
              </w:rPr>
            </w:pPr>
            <w:r w:rsidRPr="0018368D">
              <w:rPr>
                <w:sz w:val="22"/>
                <w:szCs w:val="22"/>
              </w:rPr>
              <w:t>Только при размещении и перемещении одного типа товара</w:t>
            </w:r>
          </w:p>
        </w:tc>
        <w:tc>
          <w:tcPr>
            <w:tcW w:w="1634" w:type="dxa"/>
          </w:tcPr>
          <w:p w14:paraId="3FC95BC2" w14:textId="77777777" w:rsidR="00FB441F" w:rsidRPr="0018368D" w:rsidRDefault="00FB441F" w:rsidP="000C02B9">
            <w:pPr>
              <w:ind w:firstLine="0"/>
              <w:jc w:val="center"/>
              <w:rPr>
                <w:sz w:val="22"/>
                <w:szCs w:val="22"/>
              </w:rPr>
            </w:pPr>
            <w:r w:rsidRPr="0018368D">
              <w:rPr>
                <w:sz w:val="22"/>
                <w:szCs w:val="22"/>
              </w:rPr>
              <w:t>Только при размещении и перемещении одного типа товара</w:t>
            </w:r>
          </w:p>
        </w:tc>
        <w:tc>
          <w:tcPr>
            <w:tcW w:w="1627" w:type="dxa"/>
          </w:tcPr>
          <w:p w14:paraId="2AD1F1CD" w14:textId="77777777" w:rsidR="00FB441F" w:rsidRPr="0018368D" w:rsidRDefault="00FB441F" w:rsidP="000C02B9">
            <w:pPr>
              <w:ind w:firstLine="0"/>
              <w:jc w:val="center"/>
              <w:rPr>
                <w:sz w:val="22"/>
                <w:szCs w:val="22"/>
              </w:rPr>
            </w:pPr>
            <w:r w:rsidRPr="0018368D">
              <w:rPr>
                <w:sz w:val="22"/>
                <w:szCs w:val="22"/>
              </w:rPr>
              <w:t>Высокая оптимизация затрат при стандартных случаях, когда нет других критериев</w:t>
            </w:r>
          </w:p>
        </w:tc>
        <w:tc>
          <w:tcPr>
            <w:tcW w:w="1559" w:type="dxa"/>
          </w:tcPr>
          <w:p w14:paraId="53361485" w14:textId="77777777" w:rsidR="00FB441F" w:rsidRPr="0018368D" w:rsidRDefault="00FB441F" w:rsidP="000C02B9">
            <w:pPr>
              <w:ind w:firstLine="0"/>
              <w:jc w:val="center"/>
              <w:rPr>
                <w:sz w:val="22"/>
                <w:szCs w:val="22"/>
              </w:rPr>
            </w:pPr>
            <w:r w:rsidRPr="0018368D">
              <w:rPr>
                <w:sz w:val="22"/>
                <w:szCs w:val="22"/>
              </w:rPr>
              <w:t>Высокая оптимизация при точно установленных границах</w:t>
            </w:r>
          </w:p>
        </w:tc>
        <w:tc>
          <w:tcPr>
            <w:tcW w:w="1276" w:type="dxa"/>
          </w:tcPr>
          <w:p w14:paraId="5CBE245B" w14:textId="77777777" w:rsidR="00FB441F" w:rsidRPr="0018368D" w:rsidRDefault="00FB441F" w:rsidP="000C02B9">
            <w:pPr>
              <w:ind w:firstLine="0"/>
              <w:jc w:val="center"/>
              <w:rPr>
                <w:sz w:val="22"/>
                <w:szCs w:val="22"/>
              </w:rPr>
            </w:pPr>
            <w:r w:rsidRPr="0018368D">
              <w:rPr>
                <w:sz w:val="22"/>
                <w:szCs w:val="22"/>
              </w:rPr>
              <w:t>Самая высокая оптимизация</w:t>
            </w:r>
          </w:p>
        </w:tc>
      </w:tr>
      <w:tr w:rsidR="00FB441F" w:rsidRPr="0018368D" w14:paraId="7190F1A5" w14:textId="77777777" w:rsidTr="00754565">
        <w:trPr>
          <w:trHeight w:val="1310"/>
        </w:trPr>
        <w:tc>
          <w:tcPr>
            <w:tcW w:w="2121" w:type="dxa"/>
          </w:tcPr>
          <w:p w14:paraId="72B53AF6" w14:textId="77777777" w:rsidR="00FB441F" w:rsidRPr="0018368D" w:rsidRDefault="00FB441F" w:rsidP="00B74123">
            <w:pPr>
              <w:ind w:firstLine="0"/>
              <w:jc w:val="center"/>
              <w:rPr>
                <w:sz w:val="22"/>
                <w:szCs w:val="22"/>
              </w:rPr>
            </w:pPr>
            <w:r w:rsidRPr="0018368D">
              <w:rPr>
                <w:sz w:val="22"/>
                <w:szCs w:val="22"/>
              </w:rPr>
              <w:t>Автоматизация</w:t>
            </w:r>
          </w:p>
        </w:tc>
        <w:tc>
          <w:tcPr>
            <w:tcW w:w="1701" w:type="dxa"/>
          </w:tcPr>
          <w:p w14:paraId="2DA3E9E0" w14:textId="77777777" w:rsidR="00FB441F" w:rsidRPr="0018368D" w:rsidRDefault="00FB441F" w:rsidP="000C02B9">
            <w:pPr>
              <w:ind w:firstLine="0"/>
              <w:jc w:val="center"/>
              <w:rPr>
                <w:sz w:val="22"/>
                <w:szCs w:val="22"/>
              </w:rPr>
            </w:pPr>
            <w:r w:rsidRPr="0018368D">
              <w:rPr>
                <w:sz w:val="22"/>
                <w:szCs w:val="22"/>
              </w:rPr>
              <w:t xml:space="preserve">Сложно наладить в </w:t>
            </w:r>
            <w:r w:rsidRPr="0018368D">
              <w:rPr>
                <w:sz w:val="22"/>
                <w:szCs w:val="22"/>
                <w:lang w:val="en-US"/>
              </w:rPr>
              <w:t>Excel</w:t>
            </w:r>
            <w:r w:rsidRPr="0018368D">
              <w:rPr>
                <w:sz w:val="22"/>
                <w:szCs w:val="22"/>
              </w:rPr>
              <w:t>, но возможно</w:t>
            </w:r>
          </w:p>
        </w:tc>
        <w:tc>
          <w:tcPr>
            <w:tcW w:w="1634" w:type="dxa"/>
          </w:tcPr>
          <w:p w14:paraId="04500F9E" w14:textId="77777777" w:rsidR="00FB441F" w:rsidRPr="0018368D" w:rsidRDefault="00FB441F" w:rsidP="000C02B9">
            <w:pPr>
              <w:ind w:firstLine="0"/>
              <w:jc w:val="center"/>
              <w:rPr>
                <w:sz w:val="22"/>
                <w:szCs w:val="22"/>
              </w:rPr>
            </w:pPr>
            <w:r w:rsidRPr="0018368D">
              <w:rPr>
                <w:sz w:val="22"/>
                <w:szCs w:val="22"/>
              </w:rPr>
              <w:t xml:space="preserve">Сложно наладить в </w:t>
            </w:r>
            <w:r w:rsidRPr="0018368D">
              <w:rPr>
                <w:sz w:val="22"/>
                <w:szCs w:val="22"/>
                <w:lang w:val="en-US"/>
              </w:rPr>
              <w:t>Excel</w:t>
            </w:r>
            <w:r w:rsidRPr="0018368D">
              <w:rPr>
                <w:sz w:val="22"/>
                <w:szCs w:val="22"/>
              </w:rPr>
              <w:t>, но возможно</w:t>
            </w:r>
          </w:p>
        </w:tc>
        <w:tc>
          <w:tcPr>
            <w:tcW w:w="1627" w:type="dxa"/>
          </w:tcPr>
          <w:p w14:paraId="0E73E0B1" w14:textId="77777777" w:rsidR="00FB441F" w:rsidRPr="0018368D" w:rsidRDefault="00FB441F" w:rsidP="000C02B9">
            <w:pPr>
              <w:ind w:firstLine="0"/>
              <w:jc w:val="center"/>
              <w:rPr>
                <w:sz w:val="22"/>
                <w:szCs w:val="22"/>
                <w:lang w:val="en-US"/>
              </w:rPr>
            </w:pPr>
            <w:r w:rsidRPr="0018368D">
              <w:rPr>
                <w:sz w:val="22"/>
                <w:szCs w:val="22"/>
              </w:rPr>
              <w:t xml:space="preserve">Легко провести в </w:t>
            </w:r>
            <w:r w:rsidRPr="0018368D">
              <w:rPr>
                <w:sz w:val="22"/>
                <w:szCs w:val="22"/>
                <w:lang w:val="en-US"/>
              </w:rPr>
              <w:t>Excel</w:t>
            </w:r>
          </w:p>
        </w:tc>
        <w:tc>
          <w:tcPr>
            <w:tcW w:w="1559" w:type="dxa"/>
          </w:tcPr>
          <w:p w14:paraId="0E7F93EF" w14:textId="77777777" w:rsidR="00FB441F" w:rsidRPr="0018368D" w:rsidRDefault="00FB441F" w:rsidP="000C02B9">
            <w:pPr>
              <w:ind w:firstLine="0"/>
              <w:jc w:val="center"/>
              <w:rPr>
                <w:sz w:val="22"/>
                <w:szCs w:val="22"/>
              </w:rPr>
            </w:pPr>
            <w:r w:rsidRPr="0018368D">
              <w:rPr>
                <w:sz w:val="22"/>
                <w:szCs w:val="22"/>
              </w:rPr>
              <w:t xml:space="preserve">Легко провести в </w:t>
            </w:r>
            <w:r w:rsidRPr="0018368D">
              <w:rPr>
                <w:sz w:val="22"/>
                <w:szCs w:val="22"/>
                <w:lang w:val="en-US"/>
              </w:rPr>
              <w:t>Excel</w:t>
            </w:r>
          </w:p>
        </w:tc>
        <w:tc>
          <w:tcPr>
            <w:tcW w:w="1276" w:type="dxa"/>
          </w:tcPr>
          <w:p w14:paraId="4F5B030D" w14:textId="77777777" w:rsidR="00FB441F" w:rsidRPr="0018368D" w:rsidRDefault="00FB441F" w:rsidP="000C02B9">
            <w:pPr>
              <w:ind w:firstLine="0"/>
              <w:jc w:val="center"/>
              <w:rPr>
                <w:sz w:val="22"/>
                <w:szCs w:val="22"/>
              </w:rPr>
            </w:pPr>
            <w:r w:rsidRPr="0018368D">
              <w:rPr>
                <w:sz w:val="22"/>
                <w:szCs w:val="22"/>
              </w:rPr>
              <w:t xml:space="preserve">Легко провести в </w:t>
            </w:r>
            <w:r w:rsidRPr="0018368D">
              <w:rPr>
                <w:sz w:val="22"/>
                <w:szCs w:val="22"/>
                <w:lang w:val="en-US"/>
              </w:rPr>
              <w:t>Excel</w:t>
            </w:r>
          </w:p>
        </w:tc>
      </w:tr>
      <w:tr w:rsidR="00FB441F" w:rsidRPr="0018368D" w14:paraId="57A23577" w14:textId="77777777" w:rsidTr="00754565">
        <w:tc>
          <w:tcPr>
            <w:tcW w:w="2121" w:type="dxa"/>
          </w:tcPr>
          <w:p w14:paraId="609344AB" w14:textId="77777777" w:rsidR="00FB441F" w:rsidRPr="0018368D" w:rsidRDefault="00FB441F" w:rsidP="00B74123">
            <w:pPr>
              <w:ind w:firstLine="0"/>
              <w:jc w:val="center"/>
              <w:rPr>
                <w:sz w:val="22"/>
                <w:szCs w:val="22"/>
              </w:rPr>
            </w:pPr>
            <w:r w:rsidRPr="0018368D">
              <w:rPr>
                <w:sz w:val="22"/>
                <w:szCs w:val="22"/>
              </w:rPr>
              <w:t>Достоверность и релевантность используемых данных</w:t>
            </w:r>
          </w:p>
        </w:tc>
        <w:tc>
          <w:tcPr>
            <w:tcW w:w="1701" w:type="dxa"/>
          </w:tcPr>
          <w:p w14:paraId="0CBE4C89" w14:textId="77777777" w:rsidR="00FB441F" w:rsidRPr="0018368D" w:rsidRDefault="00FB441F" w:rsidP="000C02B9">
            <w:pPr>
              <w:ind w:firstLine="0"/>
              <w:jc w:val="center"/>
              <w:rPr>
                <w:sz w:val="22"/>
                <w:szCs w:val="22"/>
              </w:rPr>
            </w:pPr>
            <w:r w:rsidRPr="0018368D">
              <w:rPr>
                <w:sz w:val="22"/>
                <w:szCs w:val="22"/>
              </w:rPr>
              <w:t>Относительно высокая</w:t>
            </w:r>
          </w:p>
        </w:tc>
        <w:tc>
          <w:tcPr>
            <w:tcW w:w="1634" w:type="dxa"/>
          </w:tcPr>
          <w:p w14:paraId="7B8AD345" w14:textId="77777777" w:rsidR="00FB441F" w:rsidRPr="0018368D" w:rsidRDefault="00FB441F" w:rsidP="000C02B9">
            <w:pPr>
              <w:ind w:firstLine="0"/>
              <w:jc w:val="center"/>
              <w:rPr>
                <w:sz w:val="22"/>
                <w:szCs w:val="22"/>
              </w:rPr>
            </w:pPr>
            <w:r w:rsidRPr="0018368D">
              <w:rPr>
                <w:sz w:val="22"/>
                <w:szCs w:val="22"/>
              </w:rPr>
              <w:t>Относительно высокая</w:t>
            </w:r>
          </w:p>
        </w:tc>
        <w:tc>
          <w:tcPr>
            <w:tcW w:w="1627" w:type="dxa"/>
          </w:tcPr>
          <w:p w14:paraId="17D8046A" w14:textId="77777777" w:rsidR="00FB441F" w:rsidRPr="0018368D" w:rsidRDefault="00FB441F" w:rsidP="000C02B9">
            <w:pPr>
              <w:ind w:firstLine="0"/>
              <w:jc w:val="center"/>
              <w:rPr>
                <w:sz w:val="22"/>
                <w:szCs w:val="22"/>
              </w:rPr>
            </w:pPr>
            <w:r w:rsidRPr="0018368D">
              <w:rPr>
                <w:sz w:val="22"/>
                <w:szCs w:val="22"/>
              </w:rPr>
              <w:t>Низкая</w:t>
            </w:r>
          </w:p>
        </w:tc>
        <w:tc>
          <w:tcPr>
            <w:tcW w:w="1559" w:type="dxa"/>
          </w:tcPr>
          <w:p w14:paraId="552E2435" w14:textId="77777777" w:rsidR="00FB441F" w:rsidRPr="0018368D" w:rsidRDefault="00FB441F" w:rsidP="000C02B9">
            <w:pPr>
              <w:ind w:firstLine="0"/>
              <w:jc w:val="center"/>
              <w:rPr>
                <w:sz w:val="22"/>
                <w:szCs w:val="22"/>
              </w:rPr>
            </w:pPr>
            <w:r w:rsidRPr="0018368D">
              <w:rPr>
                <w:sz w:val="22"/>
                <w:szCs w:val="22"/>
              </w:rPr>
              <w:t>Низкая</w:t>
            </w:r>
          </w:p>
        </w:tc>
        <w:tc>
          <w:tcPr>
            <w:tcW w:w="1276" w:type="dxa"/>
          </w:tcPr>
          <w:p w14:paraId="662FECF4" w14:textId="77777777" w:rsidR="00FB441F" w:rsidRPr="0018368D" w:rsidRDefault="00FB441F" w:rsidP="000C02B9">
            <w:pPr>
              <w:ind w:firstLine="0"/>
              <w:jc w:val="center"/>
              <w:rPr>
                <w:sz w:val="22"/>
                <w:szCs w:val="22"/>
              </w:rPr>
            </w:pPr>
            <w:r w:rsidRPr="0018368D">
              <w:rPr>
                <w:sz w:val="22"/>
                <w:szCs w:val="22"/>
              </w:rPr>
              <w:t>Выше, чем у АВС-анализа</w:t>
            </w:r>
          </w:p>
        </w:tc>
      </w:tr>
    </w:tbl>
    <w:p w14:paraId="04E9F47F" w14:textId="029AAE47" w:rsidR="00FB441F" w:rsidRPr="004F772E" w:rsidRDefault="004F772E" w:rsidP="004F772E">
      <w:pPr>
        <w:ind w:left="142" w:right="-850" w:firstLine="6946"/>
        <w:rPr>
          <w:sz w:val="22"/>
          <w:szCs w:val="22"/>
        </w:rPr>
      </w:pPr>
      <w:r>
        <w:rPr>
          <w:sz w:val="22"/>
          <w:szCs w:val="22"/>
        </w:rPr>
        <w:t>Источник: составлено автором</w:t>
      </w:r>
    </w:p>
    <w:p w14:paraId="1E554C95" w14:textId="77777777" w:rsidR="00FB441F" w:rsidRDefault="00FB441F" w:rsidP="00FB441F">
      <w:pPr>
        <w:ind w:left="142"/>
      </w:pPr>
    </w:p>
    <w:p w14:paraId="3196F7FC" w14:textId="77777777" w:rsidR="004A0E88" w:rsidRDefault="004A0E88" w:rsidP="000A5180">
      <w:pPr>
        <w:spacing w:line="360" w:lineRule="auto"/>
        <w:ind w:left="142"/>
      </w:pPr>
    </w:p>
    <w:p w14:paraId="2BB977EB" w14:textId="07B4547E" w:rsidR="00FB441F" w:rsidRDefault="00FB441F" w:rsidP="000A5180">
      <w:pPr>
        <w:spacing w:line="360" w:lineRule="auto"/>
        <w:ind w:left="142"/>
        <w:rPr>
          <w:rFonts w:eastAsiaTheme="minorEastAsia"/>
        </w:rPr>
      </w:pPr>
      <w:r>
        <w:t xml:space="preserve">Сравним методы подробнее. По простоте использования лидирует АВС-анализ, так как расчеты по нему просты, а совершить ошибку затруднительно, особенно, если процесс анализа проводится в программе </w:t>
      </w:r>
      <w:r>
        <w:rPr>
          <w:lang w:val="en-US"/>
        </w:rPr>
        <w:t>Excel</w:t>
      </w:r>
      <w:r>
        <w:t xml:space="preserve">, где его легко автоматизировать. В </w:t>
      </w:r>
      <w:r>
        <w:rPr>
          <w:lang w:val="en-US"/>
        </w:rPr>
        <w:t>XYZ</w:t>
      </w:r>
      <w:r w:rsidRPr="009378B0">
        <w:t>-</w:t>
      </w:r>
      <w:r>
        <w:t>анализе уже используются относительно сложные расчеты, которые так же возможно автоматизировать в</w:t>
      </w:r>
      <w:r w:rsidRPr="009378B0">
        <w:t xml:space="preserve"> </w:t>
      </w:r>
      <w:r>
        <w:rPr>
          <w:lang w:val="en-US"/>
        </w:rPr>
        <w:t>Excel</w:t>
      </w:r>
      <w:r w:rsidRPr="009378B0">
        <w:t xml:space="preserve">. </w:t>
      </w:r>
      <w:r>
        <w:t xml:space="preserve">Совмещение этих анализов предполагает большее количество действий, так как ЛПР должен проводить анализ товаров по разным критериям, а потом совместить итоговые значения. Объемно-ориентированное распределение уже заметно сложней анализов </w:t>
      </w:r>
      <w:r>
        <w:rPr>
          <w:lang w:val="en-US"/>
        </w:rPr>
        <w:t>ABC</w:t>
      </w:r>
      <w:r w:rsidRPr="009378B0">
        <w:t xml:space="preserve"> </w:t>
      </w:r>
      <w:r>
        <w:t xml:space="preserve">и </w:t>
      </w:r>
      <w:r>
        <w:rPr>
          <w:lang w:val="en-US"/>
        </w:rPr>
        <w:t>XYZ</w:t>
      </w:r>
      <w:r>
        <w:t xml:space="preserve">, так как подразумевает наличие множества ограничений, условий, а также сложной для быстрого расчета модель целочисленного линейного программирования. Метод </w:t>
      </w:r>
      <w:r>
        <w:rPr>
          <w:lang w:val="en-US"/>
        </w:rPr>
        <w:t>COI</w:t>
      </w:r>
      <w:r w:rsidRPr="009378B0">
        <w:t xml:space="preserve"> </w:t>
      </w:r>
      <w:r>
        <w:t xml:space="preserve">использует те же самые формулы, а также ограничение для обеспечения того, что </w:t>
      </w:r>
      <w:r>
        <w:rPr>
          <w:rFonts w:eastAsiaTheme="minorEastAsia"/>
        </w:rPr>
        <w:t xml:space="preserve">назначенные места в хранилище для продукта соответствуют требуемым количеству и площади мест хранения. </w:t>
      </w:r>
    </w:p>
    <w:p w14:paraId="2409D927" w14:textId="23DDE7F2" w:rsidR="00FB441F" w:rsidRDefault="00FB441F" w:rsidP="0097303F">
      <w:pPr>
        <w:spacing w:line="360" w:lineRule="auto"/>
        <w:ind w:left="142"/>
      </w:pPr>
      <w:r>
        <w:rPr>
          <w:rFonts w:eastAsiaTheme="minorEastAsia"/>
        </w:rPr>
        <w:t xml:space="preserve">Многие рассмотренные методы могут проводить анализ товаров лишь по одному критерию, например, </w:t>
      </w:r>
      <w:r>
        <w:rPr>
          <w:lang w:val="en-US"/>
        </w:rPr>
        <w:t>ABC</w:t>
      </w:r>
      <w:r w:rsidRPr="009378B0">
        <w:t xml:space="preserve"> </w:t>
      </w:r>
      <w:r>
        <w:t xml:space="preserve">и </w:t>
      </w:r>
      <w:r>
        <w:rPr>
          <w:lang w:val="en-US"/>
        </w:rPr>
        <w:t>XYZ</w:t>
      </w:r>
      <w:r>
        <w:t xml:space="preserve"> анализы, а также объемно-ориентированное распределение. Это приводит зачастую к неоптимальному размещению продуктов на складе, лишним перемещениям погрузчиков по складу, а также вероятности нехватки места для товаров. Совмещенный анализ АВС и </w:t>
      </w:r>
      <w:r>
        <w:rPr>
          <w:lang w:val="en-US"/>
        </w:rPr>
        <w:t>XYZ</w:t>
      </w:r>
      <w:r w:rsidRPr="009378B0">
        <w:t xml:space="preserve"> </w:t>
      </w:r>
      <w:r>
        <w:t xml:space="preserve">повышает точность размещения различных групп товаров, так как он оценивает не только уровень продаж, но и по стабильности продаж за установленный период. </w:t>
      </w:r>
      <w:r>
        <w:rPr>
          <w:lang w:val="en-US"/>
        </w:rPr>
        <w:t>COI</w:t>
      </w:r>
      <w:r w:rsidRPr="009378B0">
        <w:t>-</w:t>
      </w:r>
      <w:r>
        <w:t>анализ тоже позволяет располагать товары более рационально, так как он подразумевает оценку не только частоты заказа, но и занимаемой площади товара.</w:t>
      </w:r>
    </w:p>
    <w:p w14:paraId="29D34759" w14:textId="131806A8" w:rsidR="00FB441F" w:rsidRDefault="00FB441F" w:rsidP="0097303F">
      <w:pPr>
        <w:spacing w:line="360" w:lineRule="auto"/>
        <w:ind w:left="142"/>
      </w:pPr>
      <w:r>
        <w:t xml:space="preserve">Об универсальности методов можно сказать, что </w:t>
      </w:r>
      <w:r>
        <w:rPr>
          <w:lang w:val="en-US"/>
        </w:rPr>
        <w:t>COI</w:t>
      </w:r>
      <w:r>
        <w:t xml:space="preserve">, несмотря на широкое использование в складской деятельности, мало применим для перевозки по оптимальному </w:t>
      </w:r>
      <w:r>
        <w:lastRenderedPageBreak/>
        <w:t xml:space="preserve">пути в зону погрузки, а также для размещения двух и более видов товаров, то же касается и объемно-ориентированного распределения, которое еще менее универсальное, так как оно учитывает лишь спрос. АВС-анализ достаточно универсален в тех случаях, когда по данным о товарах их возможно разделить на какие-либо классы на усмотрение ЛПР. То же самое можно сказать и о </w:t>
      </w:r>
      <w:r>
        <w:rPr>
          <w:lang w:val="en-US"/>
        </w:rPr>
        <w:t>XYZ</w:t>
      </w:r>
      <w:r w:rsidRPr="009378B0">
        <w:t>-</w:t>
      </w:r>
      <w:r>
        <w:t xml:space="preserve">анализе, при условии, что границы групп точно установлены. Совмещение анализов АВС и </w:t>
      </w:r>
      <w:r>
        <w:rPr>
          <w:lang w:val="en-US"/>
        </w:rPr>
        <w:t>XYZ</w:t>
      </w:r>
      <w:r>
        <w:t xml:space="preserve"> помогает найти оптимальные решения за счет использования индивидуального подхода к товарам в каждой выделенной группе тогда, когда методы по отдельности предлагают лишь субоптимальные решения.</w:t>
      </w:r>
    </w:p>
    <w:p w14:paraId="2964E5D1" w14:textId="77777777" w:rsidR="00FB441F" w:rsidRDefault="00FB441F" w:rsidP="006E72C8">
      <w:pPr>
        <w:spacing w:line="360" w:lineRule="auto"/>
        <w:ind w:left="142"/>
      </w:pPr>
      <w:r>
        <w:t xml:space="preserve">Почти все описанные ранее методы оценивают товары по величине продаж или же по колебанию данного показателя в складской логистике. Однако, метод </w:t>
      </w:r>
      <w:r>
        <w:rPr>
          <w:lang w:val="en-US"/>
        </w:rPr>
        <w:t>COI</w:t>
      </w:r>
      <w:r w:rsidRPr="009378B0">
        <w:t xml:space="preserve"> </w:t>
      </w:r>
      <w:r>
        <w:t>учитывает площадь, которую занимает товар, и свободные на складе площади, чем выгодно отличается от других методов.</w:t>
      </w:r>
    </w:p>
    <w:p w14:paraId="1ED15D84" w14:textId="77777777" w:rsidR="00FB441F" w:rsidRDefault="00FB441F" w:rsidP="006E72C8">
      <w:pPr>
        <w:spacing w:line="360" w:lineRule="auto"/>
        <w:ind w:left="142"/>
      </w:pPr>
    </w:p>
    <w:p w14:paraId="72AF39AB" w14:textId="0B72EDED" w:rsidR="00FB441F" w:rsidRDefault="00FB441F" w:rsidP="008A630C">
      <w:pPr>
        <w:spacing w:line="360" w:lineRule="auto"/>
        <w:ind w:left="142"/>
      </w:pPr>
      <w:r>
        <w:t xml:space="preserve">Несмотря на оценку качественных характеристик, метод </w:t>
      </w:r>
      <w:r>
        <w:rPr>
          <w:lang w:val="en-US"/>
        </w:rPr>
        <w:t>COI</w:t>
      </w:r>
      <w:r w:rsidRPr="009378B0">
        <w:t xml:space="preserve"> </w:t>
      </w:r>
      <w:r>
        <w:t xml:space="preserve">зачастую не может обеспечить оптимальных размещений и перемещений погрузчиков, например, в случае, когда нужно перевезти товар с крупным заказом и большим спросом, а также несколько товаров с малым заказом и незначительно меньшим спросом. В таком случае более популярный товар, на который есть крупный заказ, располагается ближе к зоне отгрузки, а чуть менее популярные товары с малыми заказами </w:t>
      </w:r>
      <w:r>
        <w:softHyphen/>
        <w:t xml:space="preserve">– как можно дальше от зоны отгрузки, что приводит к временным издержкам на перемещение погрузчиков. Данный метод помогает находить оптимальные места для товаров и маршруты к ним только для одного вида продукта, то есть оптимизацию предоставляет он недостаточную в современных условиях. Объемно-ориентированное распределение имеет те же самые недостатки, а также не учитывает площади товаров, что делает размещение еще менее оптимальным. АВС-анализ при стандартных случаях, когда распределение товаров по группам можно правильно произвести, исходя из лишь одного оцениваемого параметра, то есть, например, в тех случаях, когда у товара величина спроса не вступает в противоречие с частотой заказов, как было показано в примере из книги Ричардса ранее. Однако, это компенсируется мультипликативным критерием, когда метод АВС оценивает товары не только по спросу, но и частоте появления товара в отборочном листе. </w:t>
      </w:r>
      <w:r>
        <w:rPr>
          <w:lang w:val="en-US"/>
        </w:rPr>
        <w:t>XYZ</w:t>
      </w:r>
      <w:r w:rsidRPr="009378B0">
        <w:t>-</w:t>
      </w:r>
      <w:r>
        <w:t>предлагает оптимальные решения тогда, когда ЛПР установил границы групп товаров, исходя из особенностей отрасли и потребностей. Совмещенный метод обладает преимуществами 2 анализов, а потому у него вероятность нахождения оптимального решения выше.</w:t>
      </w:r>
    </w:p>
    <w:p w14:paraId="47444D75" w14:textId="1DBA1B25" w:rsidR="00FB441F" w:rsidRDefault="00FB441F" w:rsidP="003F79BB">
      <w:pPr>
        <w:spacing w:line="360" w:lineRule="auto"/>
        <w:ind w:left="142"/>
      </w:pPr>
      <w:r>
        <w:t xml:space="preserve">Говоря о релевантности методов, метод </w:t>
      </w:r>
      <w:r>
        <w:rPr>
          <w:lang w:val="en-US"/>
        </w:rPr>
        <w:t>COI</w:t>
      </w:r>
      <w:r>
        <w:t xml:space="preserve"> за счет того, что для его расчета нужны частота заказов и площади товаров, обладает относительно высокой релевантностью, так </w:t>
      </w:r>
      <w:r>
        <w:lastRenderedPageBreak/>
        <w:t xml:space="preserve">как площадь товара одного типа не меняется, а частоту заказов легко отслеживать с помощью системы складского управления. Единственное, за чем нужно внимательно следить – это изменение товарной номенклатуры на складе. То же справедливо и для объемно-ориентированного распределения, релевантность данных для которого поддерживать даже проще, чем для </w:t>
      </w:r>
      <w:r>
        <w:rPr>
          <w:lang w:val="en-US"/>
        </w:rPr>
        <w:t>COI</w:t>
      </w:r>
      <w:r>
        <w:t>, так как площади товаров не учитываются. АВС-анализ уже имеет больше проблем с релевантностью данных, потому что на анализ может оказывать влияние сезонная компонента, а потому следует анализ проводить чаще, чтобы обладать актуальными сведениями.</w:t>
      </w:r>
      <w:r w:rsidRPr="009378B0">
        <w:t xml:space="preserve"> </w:t>
      </w:r>
      <w:r>
        <w:rPr>
          <w:lang w:val="en-US"/>
        </w:rPr>
        <w:t>XYZ</w:t>
      </w:r>
      <w:r w:rsidRPr="009378B0">
        <w:t xml:space="preserve">- </w:t>
      </w:r>
      <w:r>
        <w:t>анализ рассматривает стабильность спроса на товары в складской логистике, поэтому на него тоже может оказывать влияние сезонные колебания спроса, так как колебания учитываются при определении устойчивости спроса. Следовательно, некоторые товары могут попасть не в те группы, то есть нужно так же проводить более актуальные анализы товаров, как и в случае с АВС-анализом. Совмещенный анализ АВС</w:t>
      </w:r>
      <w:r w:rsidRPr="009378B0">
        <w:t>-</w:t>
      </w:r>
      <w:r>
        <w:rPr>
          <w:lang w:val="en-US"/>
        </w:rPr>
        <w:t>XYZ</w:t>
      </w:r>
      <w:r w:rsidRPr="009378B0">
        <w:t xml:space="preserve"> </w:t>
      </w:r>
      <w:r>
        <w:t>более эффективен за счет своего совмещенного происхождения, что дает возможность предварительно разделять товары на категории, исходя из их важности по определенному набору критериев, а после этого индивидуально подходить к каждой выбранной в рамках анализа группе. Следовательно, релевантность его выше, чем у методов по отдельности. Взвешенная оценка приведена в таблице 4, веса критериев подобраны согласно сведениям от сотрудников склада компании.</w:t>
      </w:r>
    </w:p>
    <w:p w14:paraId="07B019FC" w14:textId="09E18D3A" w:rsidR="00711317" w:rsidRDefault="00711317" w:rsidP="00FB441F">
      <w:pPr>
        <w:ind w:left="142"/>
      </w:pPr>
    </w:p>
    <w:p w14:paraId="2CF391C9" w14:textId="6713AE13" w:rsidR="00711317" w:rsidRDefault="00174C49" w:rsidP="005B0C46">
      <w:pPr>
        <w:pStyle w:val="a4"/>
        <w:numPr>
          <w:ilvl w:val="0"/>
          <w:numId w:val="53"/>
        </w:numPr>
        <w:ind w:hanging="2040"/>
      </w:pPr>
      <w:r>
        <w:t>Взвешенная оценка методов размещения материалов</w:t>
      </w:r>
    </w:p>
    <w:p w14:paraId="225C508E" w14:textId="77777777" w:rsidR="00FB441F" w:rsidRDefault="00FB441F" w:rsidP="00FB441F">
      <w:pPr>
        <w:ind w:left="142"/>
      </w:pPr>
    </w:p>
    <w:tbl>
      <w:tblPr>
        <w:tblStyle w:val="a5"/>
        <w:tblW w:w="0" w:type="auto"/>
        <w:tblInd w:w="142" w:type="dxa"/>
        <w:tblLook w:val="04A0" w:firstRow="1" w:lastRow="0" w:firstColumn="1" w:lastColumn="0" w:noHBand="0" w:noVBand="1"/>
      </w:tblPr>
      <w:tblGrid>
        <w:gridCol w:w="1995"/>
        <w:gridCol w:w="1152"/>
        <w:gridCol w:w="1351"/>
        <w:gridCol w:w="1996"/>
        <w:gridCol w:w="901"/>
        <w:gridCol w:w="901"/>
        <w:gridCol w:w="901"/>
      </w:tblGrid>
      <w:tr w:rsidR="00FB441F" w14:paraId="2D30CA98" w14:textId="77777777" w:rsidTr="00754565">
        <w:tc>
          <w:tcPr>
            <w:tcW w:w="1977" w:type="dxa"/>
          </w:tcPr>
          <w:p w14:paraId="4A8B2343" w14:textId="77777777" w:rsidR="00FB441F" w:rsidRDefault="00FB441F" w:rsidP="0018368D">
            <w:pPr>
              <w:ind w:firstLine="0"/>
            </w:pPr>
          </w:p>
        </w:tc>
        <w:tc>
          <w:tcPr>
            <w:tcW w:w="1142" w:type="dxa"/>
          </w:tcPr>
          <w:p w14:paraId="56D4ACB6" w14:textId="77777777" w:rsidR="00FB441F" w:rsidRDefault="00FB441F" w:rsidP="0018368D">
            <w:pPr>
              <w:ind w:firstLine="0"/>
              <w:jc w:val="center"/>
            </w:pPr>
            <w:r>
              <w:t>Вес критерия</w:t>
            </w:r>
          </w:p>
        </w:tc>
        <w:tc>
          <w:tcPr>
            <w:tcW w:w="1696" w:type="dxa"/>
          </w:tcPr>
          <w:p w14:paraId="37F2A71F" w14:textId="77777777" w:rsidR="00FB441F" w:rsidRDefault="00FB441F" w:rsidP="0018368D">
            <w:pPr>
              <w:ind w:firstLine="0"/>
              <w:jc w:val="center"/>
            </w:pPr>
            <w:r>
              <w:t xml:space="preserve">Метод </w:t>
            </w:r>
            <w:r>
              <w:rPr>
                <w:lang w:val="en-US"/>
              </w:rPr>
              <w:t>COI</w:t>
            </w:r>
          </w:p>
        </w:tc>
        <w:tc>
          <w:tcPr>
            <w:tcW w:w="1700" w:type="dxa"/>
          </w:tcPr>
          <w:p w14:paraId="73022467" w14:textId="77777777" w:rsidR="00FB441F" w:rsidRPr="007A486D" w:rsidRDefault="00FB441F" w:rsidP="0018368D">
            <w:pPr>
              <w:ind w:firstLine="0"/>
              <w:jc w:val="center"/>
            </w:pPr>
            <w:r w:rsidRPr="007A486D">
              <w:t>Объемно-ориентированное распределение</w:t>
            </w:r>
          </w:p>
          <w:p w14:paraId="343B82F2" w14:textId="77777777" w:rsidR="00FB441F" w:rsidRDefault="00FB441F" w:rsidP="0018368D">
            <w:pPr>
              <w:ind w:firstLine="0"/>
            </w:pPr>
          </w:p>
        </w:tc>
        <w:tc>
          <w:tcPr>
            <w:tcW w:w="894" w:type="dxa"/>
          </w:tcPr>
          <w:p w14:paraId="6A1B5DBF" w14:textId="77777777" w:rsidR="00FB441F" w:rsidRDefault="00FB441F" w:rsidP="0018368D">
            <w:pPr>
              <w:ind w:firstLine="0"/>
              <w:jc w:val="center"/>
            </w:pPr>
            <w:r>
              <w:rPr>
                <w:lang w:val="en-US"/>
              </w:rPr>
              <w:t>ABC-</w:t>
            </w:r>
            <w:r>
              <w:t>анализ</w:t>
            </w:r>
          </w:p>
        </w:tc>
        <w:tc>
          <w:tcPr>
            <w:tcW w:w="894" w:type="dxa"/>
          </w:tcPr>
          <w:p w14:paraId="36E84E71" w14:textId="77777777" w:rsidR="00FB441F" w:rsidRDefault="00FB441F" w:rsidP="0018368D">
            <w:pPr>
              <w:ind w:firstLine="0"/>
              <w:jc w:val="center"/>
            </w:pPr>
            <w:r>
              <w:rPr>
                <w:lang w:val="en-US"/>
              </w:rPr>
              <w:t>XYZ-</w:t>
            </w:r>
            <w:r>
              <w:t>анализ</w:t>
            </w:r>
          </w:p>
        </w:tc>
        <w:tc>
          <w:tcPr>
            <w:tcW w:w="894" w:type="dxa"/>
          </w:tcPr>
          <w:p w14:paraId="091607AA" w14:textId="77777777" w:rsidR="00FB441F" w:rsidRDefault="00FB441F" w:rsidP="0018368D">
            <w:pPr>
              <w:ind w:firstLine="0"/>
              <w:jc w:val="center"/>
            </w:pPr>
            <w:r>
              <w:rPr>
                <w:lang w:val="en-US"/>
              </w:rPr>
              <w:t>ABC-XYZ анализ</w:t>
            </w:r>
          </w:p>
        </w:tc>
      </w:tr>
      <w:tr w:rsidR="00FB441F" w14:paraId="1D860626" w14:textId="77777777" w:rsidTr="00754565">
        <w:tc>
          <w:tcPr>
            <w:tcW w:w="1977" w:type="dxa"/>
          </w:tcPr>
          <w:p w14:paraId="43D8E7C9" w14:textId="77777777" w:rsidR="00FB441F" w:rsidRDefault="00FB441F" w:rsidP="0018368D">
            <w:pPr>
              <w:ind w:firstLine="0"/>
              <w:jc w:val="center"/>
            </w:pPr>
            <w:r>
              <w:t>Простота использования</w:t>
            </w:r>
          </w:p>
        </w:tc>
        <w:tc>
          <w:tcPr>
            <w:tcW w:w="1142" w:type="dxa"/>
          </w:tcPr>
          <w:p w14:paraId="7340D731" w14:textId="77777777" w:rsidR="00FB441F" w:rsidRDefault="00FB441F" w:rsidP="0018368D">
            <w:pPr>
              <w:ind w:firstLine="0"/>
              <w:jc w:val="center"/>
            </w:pPr>
            <w:r>
              <w:t>0,02</w:t>
            </w:r>
          </w:p>
        </w:tc>
        <w:tc>
          <w:tcPr>
            <w:tcW w:w="1696" w:type="dxa"/>
          </w:tcPr>
          <w:p w14:paraId="198C7674" w14:textId="77777777" w:rsidR="00FB441F" w:rsidRDefault="00FB441F" w:rsidP="0018368D">
            <w:pPr>
              <w:ind w:firstLine="0"/>
              <w:jc w:val="center"/>
            </w:pPr>
            <w:r>
              <w:t>0,02</w:t>
            </w:r>
          </w:p>
        </w:tc>
        <w:tc>
          <w:tcPr>
            <w:tcW w:w="1700" w:type="dxa"/>
          </w:tcPr>
          <w:p w14:paraId="3CA8F929" w14:textId="77777777" w:rsidR="00FB441F" w:rsidRDefault="00FB441F" w:rsidP="0018368D">
            <w:pPr>
              <w:ind w:firstLine="0"/>
              <w:jc w:val="center"/>
            </w:pPr>
            <w:r>
              <w:t>0,03</w:t>
            </w:r>
          </w:p>
        </w:tc>
        <w:tc>
          <w:tcPr>
            <w:tcW w:w="894" w:type="dxa"/>
          </w:tcPr>
          <w:p w14:paraId="396B7C80" w14:textId="77777777" w:rsidR="00FB441F" w:rsidRDefault="00FB441F" w:rsidP="0018368D">
            <w:pPr>
              <w:ind w:firstLine="0"/>
              <w:jc w:val="center"/>
            </w:pPr>
            <w:r>
              <w:t>0,1</w:t>
            </w:r>
          </w:p>
        </w:tc>
        <w:tc>
          <w:tcPr>
            <w:tcW w:w="894" w:type="dxa"/>
          </w:tcPr>
          <w:p w14:paraId="6B9415D6" w14:textId="77777777" w:rsidR="00FB441F" w:rsidRDefault="00FB441F" w:rsidP="0018368D">
            <w:pPr>
              <w:ind w:firstLine="0"/>
              <w:jc w:val="center"/>
            </w:pPr>
            <w:r>
              <w:t>0,08</w:t>
            </w:r>
          </w:p>
        </w:tc>
        <w:tc>
          <w:tcPr>
            <w:tcW w:w="894" w:type="dxa"/>
          </w:tcPr>
          <w:p w14:paraId="2B169CB1" w14:textId="77777777" w:rsidR="00FB441F" w:rsidRDefault="00FB441F" w:rsidP="0018368D">
            <w:pPr>
              <w:ind w:firstLine="0"/>
              <w:jc w:val="center"/>
            </w:pPr>
            <w:r>
              <w:t>0,06</w:t>
            </w:r>
          </w:p>
        </w:tc>
      </w:tr>
      <w:tr w:rsidR="00FB441F" w14:paraId="1FA3BC39" w14:textId="77777777" w:rsidTr="00754565">
        <w:tc>
          <w:tcPr>
            <w:tcW w:w="1977" w:type="dxa"/>
          </w:tcPr>
          <w:p w14:paraId="39A69D19" w14:textId="77777777" w:rsidR="00FB441F" w:rsidRDefault="00FB441F" w:rsidP="0018368D">
            <w:pPr>
              <w:ind w:firstLine="0"/>
              <w:jc w:val="center"/>
            </w:pPr>
            <w:r>
              <w:t>Количество критериев анализа</w:t>
            </w:r>
          </w:p>
        </w:tc>
        <w:tc>
          <w:tcPr>
            <w:tcW w:w="1142" w:type="dxa"/>
          </w:tcPr>
          <w:p w14:paraId="47E591E3" w14:textId="77777777" w:rsidR="00FB441F" w:rsidRDefault="00FB441F" w:rsidP="0018368D">
            <w:pPr>
              <w:ind w:firstLine="0"/>
              <w:jc w:val="center"/>
            </w:pPr>
          </w:p>
          <w:p w14:paraId="4D1A8815" w14:textId="77777777" w:rsidR="00FB441F" w:rsidRDefault="00FB441F" w:rsidP="0018368D">
            <w:pPr>
              <w:ind w:firstLine="0"/>
              <w:jc w:val="center"/>
            </w:pPr>
            <w:r>
              <w:t>0,05</w:t>
            </w:r>
          </w:p>
        </w:tc>
        <w:tc>
          <w:tcPr>
            <w:tcW w:w="1696" w:type="dxa"/>
          </w:tcPr>
          <w:p w14:paraId="0DE36692" w14:textId="77777777" w:rsidR="00FB441F" w:rsidRDefault="00FB441F" w:rsidP="0018368D">
            <w:pPr>
              <w:ind w:firstLine="0"/>
              <w:jc w:val="center"/>
            </w:pPr>
            <w:r>
              <w:t>0,05</w:t>
            </w:r>
          </w:p>
        </w:tc>
        <w:tc>
          <w:tcPr>
            <w:tcW w:w="1700" w:type="dxa"/>
          </w:tcPr>
          <w:p w14:paraId="67E2B9D1" w14:textId="77777777" w:rsidR="00FB441F" w:rsidRDefault="00FB441F" w:rsidP="0018368D">
            <w:pPr>
              <w:ind w:firstLine="0"/>
              <w:jc w:val="center"/>
            </w:pPr>
            <w:r>
              <w:t>0</w:t>
            </w:r>
          </w:p>
        </w:tc>
        <w:tc>
          <w:tcPr>
            <w:tcW w:w="894" w:type="dxa"/>
          </w:tcPr>
          <w:p w14:paraId="7FFF6B67" w14:textId="77777777" w:rsidR="00FB441F" w:rsidRDefault="00FB441F" w:rsidP="0018368D">
            <w:pPr>
              <w:ind w:firstLine="0"/>
              <w:jc w:val="center"/>
            </w:pPr>
            <w:r>
              <w:t>0</w:t>
            </w:r>
          </w:p>
        </w:tc>
        <w:tc>
          <w:tcPr>
            <w:tcW w:w="894" w:type="dxa"/>
          </w:tcPr>
          <w:p w14:paraId="04C83E84" w14:textId="77777777" w:rsidR="00FB441F" w:rsidRDefault="00FB441F" w:rsidP="0018368D">
            <w:pPr>
              <w:ind w:firstLine="0"/>
              <w:jc w:val="center"/>
            </w:pPr>
            <w:r>
              <w:t>0</w:t>
            </w:r>
          </w:p>
        </w:tc>
        <w:tc>
          <w:tcPr>
            <w:tcW w:w="894" w:type="dxa"/>
          </w:tcPr>
          <w:p w14:paraId="1112F73E" w14:textId="77777777" w:rsidR="00FB441F" w:rsidRDefault="00FB441F" w:rsidP="0018368D">
            <w:pPr>
              <w:ind w:firstLine="0"/>
              <w:jc w:val="center"/>
            </w:pPr>
            <w:r>
              <w:t>0,05</w:t>
            </w:r>
          </w:p>
        </w:tc>
      </w:tr>
      <w:tr w:rsidR="00FB441F" w14:paraId="0FD3021F" w14:textId="77777777" w:rsidTr="00754565">
        <w:tc>
          <w:tcPr>
            <w:tcW w:w="1977" w:type="dxa"/>
          </w:tcPr>
          <w:p w14:paraId="6778A11C" w14:textId="77777777" w:rsidR="00FB441F" w:rsidRDefault="00FB441F" w:rsidP="0018368D">
            <w:pPr>
              <w:ind w:firstLine="0"/>
              <w:jc w:val="center"/>
            </w:pPr>
            <w:r>
              <w:t>Универсальность метода в современных складских операциях</w:t>
            </w:r>
          </w:p>
        </w:tc>
        <w:tc>
          <w:tcPr>
            <w:tcW w:w="1142" w:type="dxa"/>
          </w:tcPr>
          <w:p w14:paraId="19C9972D" w14:textId="77777777" w:rsidR="00FB441F" w:rsidRDefault="00FB441F" w:rsidP="0018368D">
            <w:pPr>
              <w:ind w:firstLine="0"/>
              <w:jc w:val="center"/>
            </w:pPr>
            <w:r>
              <w:t>0,3</w:t>
            </w:r>
          </w:p>
          <w:p w14:paraId="65B95151" w14:textId="77777777" w:rsidR="00FB441F" w:rsidRDefault="00FB441F" w:rsidP="0018368D">
            <w:pPr>
              <w:ind w:firstLine="0"/>
              <w:jc w:val="center"/>
            </w:pPr>
          </w:p>
        </w:tc>
        <w:tc>
          <w:tcPr>
            <w:tcW w:w="1696" w:type="dxa"/>
          </w:tcPr>
          <w:p w14:paraId="11718491" w14:textId="77777777" w:rsidR="00FB441F" w:rsidRDefault="00FB441F" w:rsidP="0018368D">
            <w:pPr>
              <w:ind w:firstLine="0"/>
              <w:jc w:val="center"/>
            </w:pPr>
            <w:r>
              <w:t>0,45</w:t>
            </w:r>
          </w:p>
        </w:tc>
        <w:tc>
          <w:tcPr>
            <w:tcW w:w="1700" w:type="dxa"/>
          </w:tcPr>
          <w:p w14:paraId="4AF776FB" w14:textId="77777777" w:rsidR="00FB441F" w:rsidRDefault="00FB441F" w:rsidP="0018368D">
            <w:pPr>
              <w:ind w:firstLine="0"/>
              <w:jc w:val="center"/>
            </w:pPr>
            <w:r>
              <w:t>0,3</w:t>
            </w:r>
          </w:p>
        </w:tc>
        <w:tc>
          <w:tcPr>
            <w:tcW w:w="894" w:type="dxa"/>
          </w:tcPr>
          <w:p w14:paraId="129C5FE4" w14:textId="77777777" w:rsidR="00FB441F" w:rsidRDefault="00FB441F" w:rsidP="0018368D">
            <w:pPr>
              <w:ind w:firstLine="0"/>
              <w:jc w:val="center"/>
            </w:pPr>
            <w:r>
              <w:t>1,2</w:t>
            </w:r>
          </w:p>
        </w:tc>
        <w:tc>
          <w:tcPr>
            <w:tcW w:w="894" w:type="dxa"/>
          </w:tcPr>
          <w:p w14:paraId="1417661A" w14:textId="77777777" w:rsidR="00FB441F" w:rsidRDefault="00FB441F" w:rsidP="0018368D">
            <w:pPr>
              <w:ind w:firstLine="0"/>
              <w:jc w:val="center"/>
            </w:pPr>
            <w:r>
              <w:t>1,2</w:t>
            </w:r>
          </w:p>
        </w:tc>
        <w:tc>
          <w:tcPr>
            <w:tcW w:w="894" w:type="dxa"/>
          </w:tcPr>
          <w:p w14:paraId="60B4B6BB" w14:textId="77777777" w:rsidR="00FB441F" w:rsidRDefault="00FB441F" w:rsidP="0018368D">
            <w:pPr>
              <w:ind w:firstLine="0"/>
              <w:jc w:val="center"/>
            </w:pPr>
            <w:r>
              <w:t>1,5</w:t>
            </w:r>
          </w:p>
        </w:tc>
      </w:tr>
      <w:tr w:rsidR="00FB441F" w14:paraId="20BD7E39" w14:textId="77777777" w:rsidTr="00754565">
        <w:tc>
          <w:tcPr>
            <w:tcW w:w="1977" w:type="dxa"/>
          </w:tcPr>
          <w:p w14:paraId="2D051F1A" w14:textId="77777777" w:rsidR="00FB441F" w:rsidRDefault="00FB441F" w:rsidP="0018368D">
            <w:pPr>
              <w:ind w:firstLine="0"/>
              <w:jc w:val="center"/>
            </w:pPr>
            <w:r>
              <w:t>Оценка качественных характеристик товаров</w:t>
            </w:r>
          </w:p>
        </w:tc>
        <w:tc>
          <w:tcPr>
            <w:tcW w:w="1142" w:type="dxa"/>
          </w:tcPr>
          <w:p w14:paraId="3886F8FE" w14:textId="77777777" w:rsidR="00FB441F" w:rsidRDefault="00FB441F" w:rsidP="0018368D">
            <w:pPr>
              <w:ind w:firstLine="0"/>
              <w:jc w:val="center"/>
            </w:pPr>
            <w:r>
              <w:t>0,20</w:t>
            </w:r>
          </w:p>
        </w:tc>
        <w:tc>
          <w:tcPr>
            <w:tcW w:w="1696" w:type="dxa"/>
          </w:tcPr>
          <w:p w14:paraId="2D0B0C3B" w14:textId="77777777" w:rsidR="00FB441F" w:rsidRDefault="00FB441F" w:rsidP="0018368D">
            <w:pPr>
              <w:ind w:firstLine="0"/>
              <w:jc w:val="center"/>
            </w:pPr>
            <w:r>
              <w:t>0,2</w:t>
            </w:r>
          </w:p>
        </w:tc>
        <w:tc>
          <w:tcPr>
            <w:tcW w:w="1700" w:type="dxa"/>
          </w:tcPr>
          <w:p w14:paraId="1BE0F2C0" w14:textId="77777777" w:rsidR="00FB441F" w:rsidRDefault="00FB441F" w:rsidP="0018368D">
            <w:pPr>
              <w:ind w:firstLine="0"/>
              <w:jc w:val="center"/>
            </w:pPr>
            <w:r>
              <w:t>0</w:t>
            </w:r>
          </w:p>
        </w:tc>
        <w:tc>
          <w:tcPr>
            <w:tcW w:w="894" w:type="dxa"/>
          </w:tcPr>
          <w:p w14:paraId="1FCD75E3" w14:textId="77777777" w:rsidR="00FB441F" w:rsidRDefault="00FB441F" w:rsidP="0018368D">
            <w:pPr>
              <w:ind w:firstLine="0"/>
              <w:jc w:val="center"/>
            </w:pPr>
            <w:r>
              <w:t>0</w:t>
            </w:r>
          </w:p>
        </w:tc>
        <w:tc>
          <w:tcPr>
            <w:tcW w:w="894" w:type="dxa"/>
          </w:tcPr>
          <w:p w14:paraId="2830398B" w14:textId="77777777" w:rsidR="00FB441F" w:rsidRDefault="00FB441F" w:rsidP="0018368D">
            <w:pPr>
              <w:ind w:firstLine="0"/>
              <w:jc w:val="center"/>
            </w:pPr>
            <w:r>
              <w:t>0</w:t>
            </w:r>
          </w:p>
        </w:tc>
        <w:tc>
          <w:tcPr>
            <w:tcW w:w="894" w:type="dxa"/>
          </w:tcPr>
          <w:p w14:paraId="5D1C4630" w14:textId="77777777" w:rsidR="00FB441F" w:rsidRDefault="00FB441F" w:rsidP="0018368D">
            <w:pPr>
              <w:ind w:firstLine="0"/>
              <w:jc w:val="center"/>
            </w:pPr>
            <w:r>
              <w:t>0</w:t>
            </w:r>
          </w:p>
        </w:tc>
      </w:tr>
      <w:tr w:rsidR="00FB441F" w14:paraId="6E2D109A" w14:textId="77777777" w:rsidTr="00754565">
        <w:tc>
          <w:tcPr>
            <w:tcW w:w="1977" w:type="dxa"/>
          </w:tcPr>
          <w:p w14:paraId="20A021EE" w14:textId="77777777" w:rsidR="00FB441F" w:rsidRDefault="00FB441F" w:rsidP="0018368D">
            <w:pPr>
              <w:ind w:firstLine="0"/>
              <w:jc w:val="center"/>
            </w:pPr>
            <w:r>
              <w:t>Оптимизация складских операций</w:t>
            </w:r>
          </w:p>
        </w:tc>
        <w:tc>
          <w:tcPr>
            <w:tcW w:w="1142" w:type="dxa"/>
          </w:tcPr>
          <w:p w14:paraId="3A427D68" w14:textId="77777777" w:rsidR="00FB441F" w:rsidRDefault="00FB441F" w:rsidP="0018368D">
            <w:pPr>
              <w:ind w:firstLine="0"/>
              <w:jc w:val="center"/>
            </w:pPr>
            <w:r>
              <w:t>0,25</w:t>
            </w:r>
          </w:p>
        </w:tc>
        <w:tc>
          <w:tcPr>
            <w:tcW w:w="1696" w:type="dxa"/>
          </w:tcPr>
          <w:p w14:paraId="23D1BF5F" w14:textId="77777777" w:rsidR="00FB441F" w:rsidRDefault="00FB441F" w:rsidP="0018368D">
            <w:pPr>
              <w:ind w:firstLine="0"/>
              <w:jc w:val="center"/>
            </w:pPr>
            <w:r>
              <w:t>0,375</w:t>
            </w:r>
          </w:p>
        </w:tc>
        <w:tc>
          <w:tcPr>
            <w:tcW w:w="1700" w:type="dxa"/>
          </w:tcPr>
          <w:p w14:paraId="40A76904" w14:textId="77777777" w:rsidR="00FB441F" w:rsidRDefault="00FB441F" w:rsidP="0018368D">
            <w:pPr>
              <w:ind w:firstLine="0"/>
              <w:jc w:val="center"/>
            </w:pPr>
            <w:r>
              <w:t>0,25</w:t>
            </w:r>
          </w:p>
        </w:tc>
        <w:tc>
          <w:tcPr>
            <w:tcW w:w="894" w:type="dxa"/>
          </w:tcPr>
          <w:p w14:paraId="71749F8F" w14:textId="77777777" w:rsidR="00FB441F" w:rsidRDefault="00FB441F" w:rsidP="0018368D">
            <w:pPr>
              <w:ind w:firstLine="0"/>
              <w:jc w:val="center"/>
            </w:pPr>
            <w:r>
              <w:t>1</w:t>
            </w:r>
          </w:p>
        </w:tc>
        <w:tc>
          <w:tcPr>
            <w:tcW w:w="894" w:type="dxa"/>
          </w:tcPr>
          <w:p w14:paraId="221A1A60" w14:textId="77777777" w:rsidR="00FB441F" w:rsidRDefault="00FB441F" w:rsidP="0018368D">
            <w:pPr>
              <w:ind w:firstLine="0"/>
              <w:jc w:val="center"/>
            </w:pPr>
            <w:r>
              <w:t>1</w:t>
            </w:r>
          </w:p>
        </w:tc>
        <w:tc>
          <w:tcPr>
            <w:tcW w:w="894" w:type="dxa"/>
          </w:tcPr>
          <w:p w14:paraId="5E729E3A" w14:textId="77777777" w:rsidR="00FB441F" w:rsidRDefault="00FB441F" w:rsidP="0018368D">
            <w:pPr>
              <w:ind w:firstLine="0"/>
              <w:jc w:val="center"/>
            </w:pPr>
            <w:r>
              <w:t>1,25</w:t>
            </w:r>
          </w:p>
        </w:tc>
      </w:tr>
      <w:tr w:rsidR="00FB441F" w14:paraId="34B52761" w14:textId="77777777" w:rsidTr="00754565">
        <w:tc>
          <w:tcPr>
            <w:tcW w:w="1977" w:type="dxa"/>
          </w:tcPr>
          <w:p w14:paraId="51E2D59C" w14:textId="77777777" w:rsidR="00FB441F" w:rsidRDefault="00FB441F" w:rsidP="0018368D">
            <w:pPr>
              <w:ind w:firstLine="0"/>
              <w:jc w:val="center"/>
            </w:pPr>
            <w:r>
              <w:t>Автоматизация</w:t>
            </w:r>
          </w:p>
        </w:tc>
        <w:tc>
          <w:tcPr>
            <w:tcW w:w="1142" w:type="dxa"/>
          </w:tcPr>
          <w:p w14:paraId="0629B0A5" w14:textId="77777777" w:rsidR="00FB441F" w:rsidRDefault="00FB441F" w:rsidP="0018368D">
            <w:pPr>
              <w:ind w:firstLine="0"/>
              <w:jc w:val="center"/>
            </w:pPr>
            <w:r>
              <w:t>0,03</w:t>
            </w:r>
          </w:p>
        </w:tc>
        <w:tc>
          <w:tcPr>
            <w:tcW w:w="1696" w:type="dxa"/>
          </w:tcPr>
          <w:p w14:paraId="086A5DCC" w14:textId="77777777" w:rsidR="00FB441F" w:rsidRDefault="00FB441F" w:rsidP="0018368D">
            <w:pPr>
              <w:ind w:firstLine="0"/>
              <w:jc w:val="center"/>
            </w:pPr>
            <w:r>
              <w:t>0,045</w:t>
            </w:r>
          </w:p>
        </w:tc>
        <w:tc>
          <w:tcPr>
            <w:tcW w:w="1700" w:type="dxa"/>
          </w:tcPr>
          <w:p w14:paraId="739D02E5" w14:textId="77777777" w:rsidR="00FB441F" w:rsidRDefault="00FB441F" w:rsidP="0018368D">
            <w:pPr>
              <w:ind w:firstLine="0"/>
              <w:jc w:val="center"/>
            </w:pPr>
            <w:r>
              <w:t>0,06</w:t>
            </w:r>
          </w:p>
        </w:tc>
        <w:tc>
          <w:tcPr>
            <w:tcW w:w="894" w:type="dxa"/>
          </w:tcPr>
          <w:p w14:paraId="6984F656" w14:textId="77777777" w:rsidR="00FB441F" w:rsidRDefault="00FB441F" w:rsidP="0018368D">
            <w:pPr>
              <w:ind w:firstLine="0"/>
              <w:jc w:val="center"/>
            </w:pPr>
            <w:r>
              <w:t>0,15</w:t>
            </w:r>
          </w:p>
        </w:tc>
        <w:tc>
          <w:tcPr>
            <w:tcW w:w="894" w:type="dxa"/>
          </w:tcPr>
          <w:p w14:paraId="2CEB37DB" w14:textId="77777777" w:rsidR="00FB441F" w:rsidRDefault="00FB441F" w:rsidP="0018368D">
            <w:pPr>
              <w:ind w:firstLine="0"/>
              <w:jc w:val="center"/>
            </w:pPr>
            <w:r>
              <w:t>0,15</w:t>
            </w:r>
          </w:p>
        </w:tc>
        <w:tc>
          <w:tcPr>
            <w:tcW w:w="894" w:type="dxa"/>
          </w:tcPr>
          <w:p w14:paraId="56CA94A3" w14:textId="77777777" w:rsidR="00FB441F" w:rsidRDefault="00FB441F" w:rsidP="0018368D">
            <w:pPr>
              <w:ind w:firstLine="0"/>
              <w:jc w:val="center"/>
            </w:pPr>
            <w:r>
              <w:t>0,15</w:t>
            </w:r>
          </w:p>
        </w:tc>
      </w:tr>
      <w:tr w:rsidR="00FB441F" w14:paraId="5F02A04E" w14:textId="77777777" w:rsidTr="00754565">
        <w:tc>
          <w:tcPr>
            <w:tcW w:w="1977" w:type="dxa"/>
          </w:tcPr>
          <w:p w14:paraId="24B478E0" w14:textId="77777777" w:rsidR="00FB441F" w:rsidRDefault="00FB441F" w:rsidP="0018368D">
            <w:pPr>
              <w:ind w:firstLine="0"/>
              <w:jc w:val="center"/>
            </w:pPr>
            <w:r>
              <w:lastRenderedPageBreak/>
              <w:t>Достоверность и релевантность используемых данных</w:t>
            </w:r>
          </w:p>
        </w:tc>
        <w:tc>
          <w:tcPr>
            <w:tcW w:w="1142" w:type="dxa"/>
          </w:tcPr>
          <w:p w14:paraId="3A8DEB8A" w14:textId="77777777" w:rsidR="00FB441F" w:rsidRDefault="00FB441F" w:rsidP="0018368D">
            <w:pPr>
              <w:ind w:firstLine="0"/>
              <w:jc w:val="center"/>
            </w:pPr>
            <w:r>
              <w:t>0,15</w:t>
            </w:r>
          </w:p>
        </w:tc>
        <w:tc>
          <w:tcPr>
            <w:tcW w:w="1696" w:type="dxa"/>
          </w:tcPr>
          <w:p w14:paraId="7191CF84" w14:textId="77777777" w:rsidR="00FB441F" w:rsidRDefault="00FB441F" w:rsidP="0018368D">
            <w:pPr>
              <w:ind w:firstLine="0"/>
              <w:jc w:val="center"/>
            </w:pPr>
            <w:r>
              <w:t>0,6</w:t>
            </w:r>
          </w:p>
        </w:tc>
        <w:tc>
          <w:tcPr>
            <w:tcW w:w="1700" w:type="dxa"/>
          </w:tcPr>
          <w:p w14:paraId="01D2F89D" w14:textId="77777777" w:rsidR="00FB441F" w:rsidRDefault="00FB441F" w:rsidP="0018368D">
            <w:pPr>
              <w:ind w:firstLine="0"/>
              <w:jc w:val="center"/>
            </w:pPr>
            <w:r>
              <w:t>0,6</w:t>
            </w:r>
          </w:p>
        </w:tc>
        <w:tc>
          <w:tcPr>
            <w:tcW w:w="894" w:type="dxa"/>
          </w:tcPr>
          <w:p w14:paraId="159843AE" w14:textId="77777777" w:rsidR="00FB441F" w:rsidRDefault="00FB441F" w:rsidP="0018368D">
            <w:pPr>
              <w:ind w:firstLine="0"/>
              <w:jc w:val="center"/>
            </w:pPr>
            <w:r>
              <w:t>0,3</w:t>
            </w:r>
          </w:p>
        </w:tc>
        <w:tc>
          <w:tcPr>
            <w:tcW w:w="894" w:type="dxa"/>
          </w:tcPr>
          <w:p w14:paraId="0D6916E0" w14:textId="77777777" w:rsidR="00FB441F" w:rsidRDefault="00FB441F" w:rsidP="0018368D">
            <w:pPr>
              <w:ind w:firstLine="0"/>
              <w:jc w:val="center"/>
            </w:pPr>
            <w:r>
              <w:t>0,3</w:t>
            </w:r>
          </w:p>
        </w:tc>
        <w:tc>
          <w:tcPr>
            <w:tcW w:w="894" w:type="dxa"/>
          </w:tcPr>
          <w:p w14:paraId="139F3D62" w14:textId="77777777" w:rsidR="00FB441F" w:rsidRDefault="00FB441F" w:rsidP="0018368D">
            <w:pPr>
              <w:ind w:firstLine="0"/>
              <w:jc w:val="center"/>
            </w:pPr>
            <w:r>
              <w:t>0,45</w:t>
            </w:r>
          </w:p>
        </w:tc>
      </w:tr>
      <w:tr w:rsidR="00FB441F" w14:paraId="083D3FBE" w14:textId="77777777" w:rsidTr="00754565">
        <w:tc>
          <w:tcPr>
            <w:tcW w:w="1977" w:type="dxa"/>
          </w:tcPr>
          <w:p w14:paraId="02CCCA06" w14:textId="77777777" w:rsidR="00FB441F" w:rsidRDefault="00FB441F" w:rsidP="0018368D">
            <w:pPr>
              <w:ind w:firstLine="0"/>
              <w:jc w:val="center"/>
            </w:pPr>
            <w:r>
              <w:t>Сумма</w:t>
            </w:r>
          </w:p>
        </w:tc>
        <w:tc>
          <w:tcPr>
            <w:tcW w:w="1142" w:type="dxa"/>
          </w:tcPr>
          <w:p w14:paraId="056EFB0F" w14:textId="77777777" w:rsidR="00FB441F" w:rsidRDefault="00FB441F" w:rsidP="0018368D">
            <w:pPr>
              <w:ind w:firstLine="0"/>
              <w:jc w:val="center"/>
            </w:pPr>
            <w:r>
              <w:fldChar w:fldCharType="begin"/>
            </w:r>
            <w:r>
              <w:instrText xml:space="preserve"> =SUM(ABOVE) </w:instrText>
            </w:r>
            <w:r>
              <w:fldChar w:fldCharType="separate"/>
            </w:r>
            <w:r>
              <w:rPr>
                <w:noProof/>
              </w:rPr>
              <w:t>1</w:t>
            </w:r>
            <w:r>
              <w:fldChar w:fldCharType="end"/>
            </w:r>
          </w:p>
        </w:tc>
        <w:tc>
          <w:tcPr>
            <w:tcW w:w="1696" w:type="dxa"/>
          </w:tcPr>
          <w:p w14:paraId="0DA22EBE" w14:textId="77777777" w:rsidR="00FB441F" w:rsidRDefault="00FB441F" w:rsidP="0018368D">
            <w:pPr>
              <w:ind w:firstLine="0"/>
              <w:jc w:val="center"/>
            </w:pPr>
            <w:r>
              <w:fldChar w:fldCharType="begin"/>
            </w:r>
            <w:r>
              <w:instrText xml:space="preserve"> =SUM(ABOVE) </w:instrText>
            </w:r>
            <w:r>
              <w:fldChar w:fldCharType="separate"/>
            </w:r>
            <w:r>
              <w:rPr>
                <w:noProof/>
              </w:rPr>
              <w:t>1,74</w:t>
            </w:r>
            <w:r>
              <w:fldChar w:fldCharType="end"/>
            </w:r>
          </w:p>
        </w:tc>
        <w:tc>
          <w:tcPr>
            <w:tcW w:w="1700" w:type="dxa"/>
          </w:tcPr>
          <w:p w14:paraId="21E7F3A7" w14:textId="77777777" w:rsidR="00FB441F" w:rsidRDefault="00FB441F" w:rsidP="0018368D">
            <w:pPr>
              <w:ind w:firstLine="0"/>
              <w:jc w:val="center"/>
            </w:pPr>
            <w:r>
              <w:fldChar w:fldCharType="begin"/>
            </w:r>
            <w:r>
              <w:instrText xml:space="preserve"> =SUM(ABOVE) </w:instrText>
            </w:r>
            <w:r>
              <w:fldChar w:fldCharType="separate"/>
            </w:r>
            <w:r>
              <w:rPr>
                <w:noProof/>
              </w:rPr>
              <w:t>1,24</w:t>
            </w:r>
            <w:r>
              <w:fldChar w:fldCharType="end"/>
            </w:r>
          </w:p>
        </w:tc>
        <w:tc>
          <w:tcPr>
            <w:tcW w:w="894" w:type="dxa"/>
          </w:tcPr>
          <w:p w14:paraId="5A7B0095" w14:textId="77777777" w:rsidR="00FB441F" w:rsidRDefault="00FB441F" w:rsidP="0018368D">
            <w:pPr>
              <w:ind w:firstLine="0"/>
              <w:jc w:val="center"/>
            </w:pPr>
            <w:r>
              <w:fldChar w:fldCharType="begin"/>
            </w:r>
            <w:r>
              <w:instrText xml:space="preserve"> =SUM(ABOVE) </w:instrText>
            </w:r>
            <w:r>
              <w:fldChar w:fldCharType="separate"/>
            </w:r>
            <w:r>
              <w:rPr>
                <w:noProof/>
              </w:rPr>
              <w:t>2,75</w:t>
            </w:r>
            <w:r>
              <w:fldChar w:fldCharType="end"/>
            </w:r>
          </w:p>
        </w:tc>
        <w:tc>
          <w:tcPr>
            <w:tcW w:w="894" w:type="dxa"/>
          </w:tcPr>
          <w:p w14:paraId="3BD22B15" w14:textId="77777777" w:rsidR="00FB441F" w:rsidRDefault="00FB441F" w:rsidP="0018368D">
            <w:pPr>
              <w:ind w:firstLine="0"/>
              <w:jc w:val="center"/>
            </w:pPr>
            <w:r>
              <w:fldChar w:fldCharType="begin"/>
            </w:r>
            <w:r>
              <w:instrText xml:space="preserve"> =SUM(ABOVE) </w:instrText>
            </w:r>
            <w:r>
              <w:fldChar w:fldCharType="separate"/>
            </w:r>
            <w:r>
              <w:rPr>
                <w:noProof/>
              </w:rPr>
              <w:t>2,73</w:t>
            </w:r>
            <w:r>
              <w:fldChar w:fldCharType="end"/>
            </w:r>
          </w:p>
        </w:tc>
        <w:tc>
          <w:tcPr>
            <w:tcW w:w="894" w:type="dxa"/>
          </w:tcPr>
          <w:p w14:paraId="08CBA9C9" w14:textId="77777777" w:rsidR="00FB441F" w:rsidRPr="00C52CDB" w:rsidRDefault="00FB441F" w:rsidP="0018368D">
            <w:pPr>
              <w:ind w:firstLine="0"/>
              <w:jc w:val="center"/>
            </w:pPr>
            <w:r>
              <w:fldChar w:fldCharType="begin"/>
            </w:r>
            <w:r>
              <w:instrText xml:space="preserve"> =SUM(ABOVE) </w:instrText>
            </w:r>
            <w:r>
              <w:fldChar w:fldCharType="separate"/>
            </w:r>
            <w:r>
              <w:rPr>
                <w:noProof/>
              </w:rPr>
              <w:t>3,46</w:t>
            </w:r>
            <w:r>
              <w:fldChar w:fldCharType="end"/>
            </w:r>
          </w:p>
        </w:tc>
      </w:tr>
    </w:tbl>
    <w:p w14:paraId="1B3A3787" w14:textId="2BC16145" w:rsidR="00E65128" w:rsidRPr="006251F0" w:rsidRDefault="00742BBF" w:rsidP="006251F0">
      <w:pPr>
        <w:ind w:left="142" w:right="-149" w:firstLine="6379"/>
        <w:rPr>
          <w:sz w:val="22"/>
          <w:szCs w:val="22"/>
        </w:rPr>
      </w:pPr>
      <w:r>
        <w:rPr>
          <w:sz w:val="22"/>
          <w:szCs w:val="22"/>
        </w:rPr>
        <w:t>Источник: составлено автором</w:t>
      </w:r>
    </w:p>
    <w:p w14:paraId="44E06290" w14:textId="2D7BFEF9" w:rsidR="00FB441F" w:rsidRPr="00F31B7A" w:rsidRDefault="001D4E5F" w:rsidP="005B0C46">
      <w:pPr>
        <w:pStyle w:val="2"/>
        <w:numPr>
          <w:ilvl w:val="0"/>
          <w:numId w:val="41"/>
        </w:numPr>
      </w:pPr>
      <w:r>
        <w:t xml:space="preserve"> </w:t>
      </w:r>
      <w:bookmarkStart w:id="25" w:name="_Toc73376377"/>
      <w:r w:rsidR="00FB441F" w:rsidRPr="00F31B7A">
        <w:t>Выбор метода</w:t>
      </w:r>
      <w:r w:rsidR="00760013">
        <w:t xml:space="preserve"> для применения в складской деятельности</w:t>
      </w:r>
      <w:bookmarkEnd w:id="25"/>
    </w:p>
    <w:p w14:paraId="6F31FF62" w14:textId="77777777" w:rsidR="00FB441F" w:rsidRDefault="00FB441F" w:rsidP="00FB441F">
      <w:pPr>
        <w:ind w:left="142"/>
      </w:pPr>
    </w:p>
    <w:p w14:paraId="6C1F40F8" w14:textId="77777777" w:rsidR="00FB441F" w:rsidRDefault="00FB441F" w:rsidP="003D2BDA">
      <w:pPr>
        <w:spacing w:line="360" w:lineRule="auto"/>
        <w:ind w:left="142"/>
      </w:pPr>
      <w:r>
        <w:t>Исходя из вышеуказанных сравнений методов, выбрать следует совмещенный АВС-</w:t>
      </w:r>
      <w:r>
        <w:rPr>
          <w:lang w:val="en-US"/>
        </w:rPr>
        <w:t>XYZ</w:t>
      </w:r>
      <w:r w:rsidRPr="009378B0">
        <w:t xml:space="preserve"> </w:t>
      </w:r>
      <w:r>
        <w:t>анализ по следующим причинам:</w:t>
      </w:r>
    </w:p>
    <w:p w14:paraId="060C595E" w14:textId="77777777" w:rsidR="00FB441F" w:rsidRDefault="00FB441F" w:rsidP="003D2BDA">
      <w:pPr>
        <w:spacing w:line="360" w:lineRule="auto"/>
        <w:ind w:left="142"/>
      </w:pPr>
    </w:p>
    <w:p w14:paraId="22CD1496" w14:textId="77777777" w:rsidR="00FB441F" w:rsidRDefault="00FB441F" w:rsidP="003E7B8C">
      <w:pPr>
        <w:pStyle w:val="a4"/>
        <w:numPr>
          <w:ilvl w:val="0"/>
          <w:numId w:val="19"/>
        </w:numPr>
        <w:spacing w:line="360" w:lineRule="auto"/>
      </w:pPr>
      <w:r>
        <w:t>Простота использования;</w:t>
      </w:r>
    </w:p>
    <w:p w14:paraId="309B8321" w14:textId="77777777" w:rsidR="00FB441F" w:rsidRDefault="00FB441F" w:rsidP="003E7B8C">
      <w:pPr>
        <w:pStyle w:val="a4"/>
        <w:numPr>
          <w:ilvl w:val="0"/>
          <w:numId w:val="19"/>
        </w:numPr>
        <w:spacing w:line="360" w:lineRule="auto"/>
      </w:pPr>
      <w:r>
        <w:t>Возможность легко автоматизировать проведение анализа;</w:t>
      </w:r>
    </w:p>
    <w:p w14:paraId="59024B26" w14:textId="77777777" w:rsidR="00FB441F" w:rsidRDefault="00FB441F" w:rsidP="003E7B8C">
      <w:pPr>
        <w:pStyle w:val="a4"/>
        <w:numPr>
          <w:ilvl w:val="0"/>
          <w:numId w:val="19"/>
        </w:numPr>
        <w:spacing w:line="360" w:lineRule="auto"/>
      </w:pPr>
      <w:r>
        <w:t>Оценка по 2 критериям;</w:t>
      </w:r>
    </w:p>
    <w:p w14:paraId="4809D98E" w14:textId="465D4235" w:rsidR="00FB441F" w:rsidRDefault="00FB441F" w:rsidP="003E7B8C">
      <w:pPr>
        <w:pStyle w:val="a4"/>
        <w:numPr>
          <w:ilvl w:val="0"/>
          <w:numId w:val="19"/>
        </w:numPr>
        <w:spacing w:line="360" w:lineRule="auto"/>
      </w:pPr>
      <w:r>
        <w:t>Повышенная релевантность анализа;</w:t>
      </w:r>
    </w:p>
    <w:p w14:paraId="02C1CCE4" w14:textId="2A184BF2" w:rsidR="0021548F" w:rsidRDefault="00DD2BE8" w:rsidP="003E7B8C">
      <w:pPr>
        <w:pStyle w:val="a4"/>
        <w:numPr>
          <w:ilvl w:val="0"/>
          <w:numId w:val="19"/>
        </w:numPr>
        <w:spacing w:line="360" w:lineRule="auto"/>
      </w:pPr>
      <w:r>
        <w:t>Получение оптимальных распределений по группам.</w:t>
      </w:r>
    </w:p>
    <w:p w14:paraId="7A4EC2B1" w14:textId="3A8FEB13" w:rsidR="00DF03ED" w:rsidRPr="004F7544" w:rsidRDefault="00DF03ED" w:rsidP="006800CB">
      <w:pPr>
        <w:spacing w:line="360" w:lineRule="auto"/>
      </w:pPr>
    </w:p>
    <w:p w14:paraId="3E3A0B99" w14:textId="53DBC24D" w:rsidR="00DF03ED" w:rsidRDefault="00DF03ED" w:rsidP="003B76B1">
      <w:pPr>
        <w:rPr>
          <w:b/>
          <w:bCs/>
        </w:rPr>
      </w:pPr>
    </w:p>
    <w:p w14:paraId="30B9D605" w14:textId="11005581" w:rsidR="00DF03ED" w:rsidRDefault="00DF03ED">
      <w:pPr>
        <w:rPr>
          <w:b/>
          <w:bCs/>
        </w:rPr>
      </w:pPr>
    </w:p>
    <w:p w14:paraId="54DCEF8F" w14:textId="3ADF158B" w:rsidR="00EA65BF" w:rsidRDefault="00EA65BF">
      <w:pPr>
        <w:rPr>
          <w:b/>
          <w:bCs/>
        </w:rPr>
      </w:pPr>
    </w:p>
    <w:p w14:paraId="1B4A521C" w14:textId="0D3CC322" w:rsidR="00EA65BF" w:rsidRDefault="00EA65BF">
      <w:pPr>
        <w:rPr>
          <w:b/>
          <w:bCs/>
        </w:rPr>
      </w:pPr>
    </w:p>
    <w:p w14:paraId="68E9CEA2" w14:textId="715663ED" w:rsidR="003D17C0" w:rsidRDefault="003D17C0" w:rsidP="00CD0889">
      <w:pPr>
        <w:pStyle w:val="1"/>
      </w:pPr>
      <w:r>
        <w:br w:type="page"/>
      </w:r>
    </w:p>
    <w:p w14:paraId="0B1BB99B" w14:textId="2B06740C" w:rsidR="00FB7F37" w:rsidRDefault="00FB7F37" w:rsidP="00CD0889">
      <w:pPr>
        <w:pStyle w:val="1"/>
      </w:pPr>
      <w:bookmarkStart w:id="26" w:name="_Toc73376378"/>
      <w:r>
        <w:lastRenderedPageBreak/>
        <w:t>Глава 3. Определение оптимального расположения грузов на складе и разработка рекомендаций компании «</w:t>
      </w:r>
      <w:r w:rsidR="00F639EE">
        <w:t>ЛенСпецСму</w:t>
      </w:r>
      <w:r>
        <w:t>»</w:t>
      </w:r>
      <w:bookmarkEnd w:id="26"/>
    </w:p>
    <w:p w14:paraId="52CFE034" w14:textId="0BD91451" w:rsidR="00FB7F37" w:rsidRDefault="00FB7F37">
      <w:pPr>
        <w:rPr>
          <w:b/>
          <w:bCs/>
        </w:rPr>
      </w:pPr>
    </w:p>
    <w:p w14:paraId="21ED30B5" w14:textId="59E49CC6" w:rsidR="00FB7F37" w:rsidRDefault="00601191" w:rsidP="005B0C46">
      <w:pPr>
        <w:pStyle w:val="2"/>
        <w:numPr>
          <w:ilvl w:val="0"/>
          <w:numId w:val="43"/>
        </w:numPr>
      </w:pPr>
      <w:r>
        <w:t xml:space="preserve"> </w:t>
      </w:r>
      <w:bookmarkStart w:id="27" w:name="_Toc73376379"/>
      <w:r w:rsidR="00356DD2" w:rsidRPr="00356DD2">
        <w:t>Определение необходимых данных для расчетов</w:t>
      </w:r>
      <w:bookmarkEnd w:id="27"/>
    </w:p>
    <w:p w14:paraId="0C0DE202" w14:textId="0BA41603" w:rsidR="00356DD2" w:rsidRDefault="00356DD2">
      <w:pPr>
        <w:rPr>
          <w:b/>
          <w:bCs/>
        </w:rPr>
      </w:pPr>
    </w:p>
    <w:p w14:paraId="30ED15CE" w14:textId="0556FB97" w:rsidR="00356DD2" w:rsidRDefault="0028547F" w:rsidP="00774750">
      <w:pPr>
        <w:spacing w:line="360" w:lineRule="auto"/>
      </w:pPr>
      <w:r>
        <w:t xml:space="preserve">В данной главе стоит </w:t>
      </w:r>
      <w:r w:rsidR="009723A7">
        <w:t>задача провести расчеты по выбранному во 2 главе методу, а именно: совмещенному АВС-</w:t>
      </w:r>
      <w:r w:rsidR="009723A7">
        <w:rPr>
          <w:lang w:val="en-US"/>
        </w:rPr>
        <w:t>XYZ</w:t>
      </w:r>
      <w:r w:rsidR="009723A7" w:rsidRPr="00317BB1">
        <w:t xml:space="preserve"> </w:t>
      </w:r>
      <w:r w:rsidR="005350D6">
        <w:t>анализу. Для этого</w:t>
      </w:r>
      <w:r w:rsidR="006D3498">
        <w:t xml:space="preserve"> были получены </w:t>
      </w:r>
      <w:r w:rsidR="00840A5F">
        <w:t>данные</w:t>
      </w:r>
      <w:r w:rsidR="004030C6">
        <w:t xml:space="preserve"> по отгрузкам </w:t>
      </w:r>
      <w:r w:rsidR="00840A5F">
        <w:t>со склада за декабрь 2020 года</w:t>
      </w:r>
      <w:r w:rsidR="00F521EB">
        <w:t xml:space="preserve"> в натуральных и денежных единицах.</w:t>
      </w:r>
    </w:p>
    <w:p w14:paraId="74FE7791" w14:textId="613DD9DA" w:rsidR="00F521EB" w:rsidRDefault="00F521EB"/>
    <w:p w14:paraId="1CDB7ADB" w14:textId="0DF7700C" w:rsidR="00F521EB" w:rsidRDefault="00C20F69" w:rsidP="005B0C46">
      <w:pPr>
        <w:pStyle w:val="2"/>
        <w:numPr>
          <w:ilvl w:val="0"/>
          <w:numId w:val="43"/>
        </w:numPr>
      </w:pPr>
      <w:r>
        <w:t xml:space="preserve"> </w:t>
      </w:r>
      <w:bookmarkStart w:id="28" w:name="_Toc73376380"/>
      <w:r w:rsidR="00C96572" w:rsidRPr="00C96572">
        <w:t>АВС-анализ</w:t>
      </w:r>
      <w:bookmarkEnd w:id="28"/>
    </w:p>
    <w:p w14:paraId="3FCF82C0" w14:textId="16D7E548" w:rsidR="00C96572" w:rsidRDefault="00C96572">
      <w:pPr>
        <w:rPr>
          <w:b/>
          <w:bCs/>
        </w:rPr>
      </w:pPr>
    </w:p>
    <w:p w14:paraId="17758D19" w14:textId="2BC2029A" w:rsidR="00E27D76" w:rsidRDefault="00E27D76" w:rsidP="00672EC4">
      <w:pPr>
        <w:spacing w:line="360" w:lineRule="auto"/>
      </w:pPr>
      <w:r>
        <w:t>В рамках АВС-анализа были проведены расчеты для определения верного зонирования на складе, которое должно повысить эффективность складской деятельности, так как зонирование позволит ввести упорядоченную систему распределения материалов.</w:t>
      </w:r>
    </w:p>
    <w:p w14:paraId="2F712E9A" w14:textId="4AE0C3BD" w:rsidR="00717D04" w:rsidRDefault="002538C3" w:rsidP="00672EC4">
      <w:pPr>
        <w:spacing w:line="360" w:lineRule="auto"/>
      </w:pPr>
      <w:r>
        <w:t xml:space="preserve">Объектом анализа стали определенные единицы складского учета, число которых равняется </w:t>
      </w:r>
      <w:r w:rsidR="00EA2437">
        <w:t>162</w:t>
      </w:r>
      <w:r>
        <w:t xml:space="preserve"> (данные получены от представителей компании). </w:t>
      </w:r>
      <w:r w:rsidR="009F48E5">
        <w:t xml:space="preserve">АВС-анализ использует в данном случае 2 показателя: натуральный </w:t>
      </w:r>
      <w:r w:rsidR="00A07F7B">
        <w:t>товарооборот</w:t>
      </w:r>
      <w:r w:rsidR="009F48E5">
        <w:t xml:space="preserve"> и количество заказов</w:t>
      </w:r>
      <w:r w:rsidR="00E74E5D">
        <w:t xml:space="preserve"> (частота обращения) </w:t>
      </w:r>
      <w:r w:rsidR="009F48E5">
        <w:t xml:space="preserve">каждого материала из номенклатурной позиции. </w:t>
      </w:r>
      <w:r w:rsidR="00FE08C9">
        <w:t xml:space="preserve">Это </w:t>
      </w:r>
      <w:r w:rsidR="009E1947">
        <w:t xml:space="preserve">основано на рекомендациях </w:t>
      </w:r>
      <w:r w:rsidR="00EB1251">
        <w:t>главы управления складом</w:t>
      </w:r>
      <w:r w:rsidR="001962B4">
        <w:t xml:space="preserve"> и </w:t>
      </w:r>
      <w:r w:rsidR="00276977">
        <w:t>на специализированной литературе</w:t>
      </w:r>
      <w:r w:rsidR="001962B4">
        <w:rPr>
          <w:rStyle w:val="a8"/>
        </w:rPr>
        <w:footnoteReference w:id="57"/>
      </w:r>
      <w:r w:rsidR="008E0556">
        <w:t xml:space="preserve">. Говоря же о натуральном товарообороте, стоит отметить, </w:t>
      </w:r>
      <w:r w:rsidR="00C2780F">
        <w:t xml:space="preserve">что для целей </w:t>
      </w:r>
      <w:r w:rsidR="008E0556">
        <w:t xml:space="preserve">анализа с точки зрения </w:t>
      </w:r>
      <w:r w:rsidR="004736BD">
        <w:t xml:space="preserve">складской логистики </w:t>
      </w:r>
      <w:r w:rsidR="00EF1B00">
        <w:t>измерение данного показателя в натуральных величинах играет более важную роль</w:t>
      </w:r>
      <w:r w:rsidR="00451387">
        <w:t>, чем в денежном выражении,</w:t>
      </w:r>
      <w:r w:rsidR="00587AA0">
        <w:t xml:space="preserve"> для понимания </w:t>
      </w:r>
      <w:r w:rsidR="00451387">
        <w:t xml:space="preserve">того, каким образом размещать материалы на складе и как организовать зонирование. </w:t>
      </w:r>
    </w:p>
    <w:p w14:paraId="0259A8A9" w14:textId="2E85B759" w:rsidR="004F06EB" w:rsidRDefault="00717D04" w:rsidP="009F4DB4">
      <w:pPr>
        <w:spacing w:line="360" w:lineRule="auto"/>
      </w:pPr>
      <w:r>
        <w:t>В данной работе АВС-анализ совмещен с мультипликативным критерием</w:t>
      </w:r>
      <w:r w:rsidR="0077797F">
        <w:t xml:space="preserve"> с целью снизить недостатки данного метода, указанные во 2 главе. Мультипликативный критерий вышел за счет </w:t>
      </w:r>
      <w:r w:rsidR="00BD5EF5">
        <w:t xml:space="preserve">перемножения </w:t>
      </w:r>
      <w:r w:rsidR="00522AAF">
        <w:t>величины натурального товарооборота на количество заказов</w:t>
      </w:r>
      <w:r w:rsidR="007B535D">
        <w:t xml:space="preserve"> каждого материала. </w:t>
      </w:r>
    </w:p>
    <w:p w14:paraId="00368CC5" w14:textId="014EE5BD" w:rsidR="004F06EB" w:rsidRDefault="004F06EB" w:rsidP="00EA5F43">
      <w:pPr>
        <w:spacing w:line="360" w:lineRule="auto"/>
      </w:pPr>
      <w:r>
        <w:t>Для решения, были выполнены следующие этапы:</w:t>
      </w:r>
    </w:p>
    <w:p w14:paraId="4AD0388F" w14:textId="3116A8EF" w:rsidR="004F06EB" w:rsidRDefault="004F06EB" w:rsidP="00F9787A"/>
    <w:p w14:paraId="4D5B95BE" w14:textId="2D918E18" w:rsidR="004F06EB" w:rsidRDefault="00471CA3" w:rsidP="00F2270E">
      <w:pPr>
        <w:pStyle w:val="a4"/>
        <w:numPr>
          <w:ilvl w:val="0"/>
          <w:numId w:val="1"/>
        </w:numPr>
        <w:spacing w:line="360" w:lineRule="auto"/>
      </w:pPr>
      <w:r>
        <w:t>Было выполнено перемножение товарооборота на число заказов;</w:t>
      </w:r>
    </w:p>
    <w:p w14:paraId="440507E2" w14:textId="14B78F6B" w:rsidR="00471CA3" w:rsidRDefault="00233499" w:rsidP="00F2270E">
      <w:pPr>
        <w:pStyle w:val="a4"/>
        <w:numPr>
          <w:ilvl w:val="0"/>
          <w:numId w:val="1"/>
        </w:numPr>
        <w:spacing w:line="360" w:lineRule="auto"/>
      </w:pPr>
      <w:r>
        <w:t>После этого объекты анализа были расположены в порядке убывания значений мультипликативного критерия;</w:t>
      </w:r>
    </w:p>
    <w:p w14:paraId="6105B317" w14:textId="411AF05D" w:rsidR="00233499" w:rsidRDefault="00895A8E" w:rsidP="009263FE">
      <w:pPr>
        <w:pStyle w:val="a4"/>
        <w:numPr>
          <w:ilvl w:val="0"/>
          <w:numId w:val="1"/>
        </w:numPr>
        <w:spacing w:line="360" w:lineRule="auto"/>
      </w:pPr>
      <w:r>
        <w:lastRenderedPageBreak/>
        <w:t>Были рассчитаны доли объектов по мультипликативному критерию и доли от общего количества заказов;</w:t>
      </w:r>
    </w:p>
    <w:p w14:paraId="4183F042" w14:textId="1E7AA40B" w:rsidR="00895A8E" w:rsidRDefault="00627DF8" w:rsidP="009263FE">
      <w:pPr>
        <w:pStyle w:val="a4"/>
        <w:numPr>
          <w:ilvl w:val="0"/>
          <w:numId w:val="1"/>
        </w:numPr>
        <w:spacing w:line="360" w:lineRule="auto"/>
      </w:pPr>
      <w:r>
        <w:t xml:space="preserve">Далее были найдены </w:t>
      </w:r>
      <w:proofErr w:type="spellStart"/>
      <w:r>
        <w:t>кумуляты</w:t>
      </w:r>
      <w:proofErr w:type="spellEnd"/>
      <w:r>
        <w:t xml:space="preserve"> данных долей.</w:t>
      </w:r>
    </w:p>
    <w:p w14:paraId="61F40F56" w14:textId="6AFD522C" w:rsidR="00627DF8" w:rsidRDefault="00627DF8" w:rsidP="009263FE">
      <w:pPr>
        <w:pStyle w:val="a4"/>
        <w:spacing w:line="360" w:lineRule="auto"/>
      </w:pPr>
    </w:p>
    <w:p w14:paraId="13464C76" w14:textId="4FDC2DDA" w:rsidR="00627DF8" w:rsidRDefault="005514AA" w:rsidP="009263FE">
      <w:pPr>
        <w:spacing w:line="360" w:lineRule="auto"/>
      </w:pPr>
      <w:r>
        <w:t>П</w:t>
      </w:r>
      <w:r w:rsidR="0032298A">
        <w:t>ример</w:t>
      </w:r>
      <w:r>
        <w:t xml:space="preserve"> р</w:t>
      </w:r>
      <w:r w:rsidR="0032298A">
        <w:t xml:space="preserve">асчета </w:t>
      </w:r>
      <w:r>
        <w:t xml:space="preserve">представлен </w:t>
      </w:r>
      <w:r w:rsidR="00DC6B14">
        <w:t>на рисунке</w:t>
      </w:r>
      <w:r>
        <w:t xml:space="preserve"> 1</w:t>
      </w:r>
      <w:r w:rsidR="00A9371D">
        <w:t>4</w:t>
      </w:r>
      <w:r>
        <w:t>:</w:t>
      </w:r>
    </w:p>
    <w:p w14:paraId="2E3314B9" w14:textId="1B5DBF08" w:rsidR="005514AA" w:rsidRDefault="005514AA" w:rsidP="00DE2BCB">
      <w:pPr>
        <w:spacing w:line="360" w:lineRule="auto"/>
      </w:pPr>
    </w:p>
    <w:p w14:paraId="767648C8" w14:textId="77777777" w:rsidR="00340201" w:rsidRDefault="00340201" w:rsidP="00DE2BCB">
      <w:pPr>
        <w:spacing w:line="360" w:lineRule="auto"/>
      </w:pPr>
    </w:p>
    <w:p w14:paraId="66AD96D5" w14:textId="37BE4500" w:rsidR="005514AA" w:rsidRDefault="0045521E" w:rsidP="00A60D64">
      <w:pPr>
        <w:pStyle w:val="a4"/>
        <w:ind w:hanging="720"/>
      </w:pPr>
      <w:r>
        <w:rPr>
          <w:noProof/>
        </w:rPr>
        <w:drawing>
          <wp:inline distT="0" distB="0" distL="0" distR="0" wp14:anchorId="1969EEF6" wp14:editId="5837CE85">
            <wp:extent cx="5936615" cy="2268220"/>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36615" cy="2268220"/>
                    </a:xfrm>
                    <a:prstGeom prst="rect">
                      <a:avLst/>
                    </a:prstGeom>
                  </pic:spPr>
                </pic:pic>
              </a:graphicData>
            </a:graphic>
          </wp:inline>
        </w:drawing>
      </w:r>
    </w:p>
    <w:p w14:paraId="654BFC06" w14:textId="7285CBBD" w:rsidR="005D1BAB" w:rsidRPr="005D1BAB" w:rsidRDefault="005D1BAB" w:rsidP="003E7B8C">
      <w:pPr>
        <w:pStyle w:val="a4"/>
        <w:numPr>
          <w:ilvl w:val="0"/>
          <w:numId w:val="20"/>
        </w:numPr>
        <w:rPr>
          <w:i/>
          <w:iCs/>
        </w:rPr>
      </w:pPr>
      <w:r w:rsidRPr="005D1BAB">
        <w:rPr>
          <w:i/>
          <w:iCs/>
        </w:rPr>
        <w:t>Пример расчета АВС-анализа</w:t>
      </w:r>
      <w:r>
        <w:rPr>
          <w:i/>
          <w:iCs/>
        </w:rPr>
        <w:t xml:space="preserve">. </w:t>
      </w:r>
      <w:r w:rsidR="007C421E">
        <w:rPr>
          <w:i/>
          <w:iCs/>
        </w:rPr>
        <w:t>Источник: с</w:t>
      </w:r>
      <w:r>
        <w:rPr>
          <w:i/>
          <w:iCs/>
        </w:rPr>
        <w:t>оставлено автором</w:t>
      </w:r>
    </w:p>
    <w:p w14:paraId="6AE786AC" w14:textId="4F2667F3" w:rsidR="0039403D" w:rsidRDefault="0039403D" w:rsidP="00A60D64">
      <w:pPr>
        <w:pStyle w:val="a4"/>
        <w:ind w:hanging="720"/>
      </w:pPr>
    </w:p>
    <w:p w14:paraId="0F6EABAC" w14:textId="757062B5" w:rsidR="0039403D" w:rsidRDefault="0039403D" w:rsidP="003D2924">
      <w:pPr>
        <w:pStyle w:val="a4"/>
        <w:ind w:hanging="720"/>
      </w:pPr>
    </w:p>
    <w:p w14:paraId="7387B35C" w14:textId="1CD77BFC" w:rsidR="009369D9" w:rsidRDefault="006837F2" w:rsidP="005B0C46">
      <w:pPr>
        <w:pStyle w:val="2"/>
        <w:numPr>
          <w:ilvl w:val="0"/>
          <w:numId w:val="43"/>
        </w:numPr>
      </w:pPr>
      <w:r>
        <w:t xml:space="preserve"> </w:t>
      </w:r>
      <w:bookmarkStart w:id="29" w:name="_Toc73376381"/>
      <w:r w:rsidR="0017695C" w:rsidRPr="0017695C">
        <w:rPr>
          <w:lang w:val="en-US"/>
        </w:rPr>
        <w:t>XYZ-</w:t>
      </w:r>
      <w:r w:rsidR="0017695C" w:rsidRPr="0017695C">
        <w:t>анализ</w:t>
      </w:r>
      <w:bookmarkEnd w:id="29"/>
    </w:p>
    <w:p w14:paraId="29E584F5" w14:textId="652A78EE" w:rsidR="0017695C" w:rsidRDefault="0017695C" w:rsidP="003D2924">
      <w:pPr>
        <w:pStyle w:val="a4"/>
        <w:ind w:hanging="720"/>
        <w:rPr>
          <w:b/>
          <w:bCs/>
        </w:rPr>
      </w:pPr>
    </w:p>
    <w:p w14:paraId="296E2FB5" w14:textId="54EB670B" w:rsidR="0017695C" w:rsidRDefault="001B5D75" w:rsidP="00D17F51">
      <w:pPr>
        <w:spacing w:line="360" w:lineRule="auto"/>
      </w:pPr>
      <w:r>
        <w:t xml:space="preserve">Объектами анализа в </w:t>
      </w:r>
      <w:r>
        <w:rPr>
          <w:lang w:val="en-US"/>
        </w:rPr>
        <w:t>XYZ</w:t>
      </w:r>
      <w:r w:rsidR="0003515B">
        <w:t xml:space="preserve"> являются те же самые </w:t>
      </w:r>
      <w:r w:rsidR="000B2EA5">
        <w:t xml:space="preserve">единицы складского учета, что </w:t>
      </w:r>
      <w:r w:rsidR="005B12FF">
        <w:t>использовались</w:t>
      </w:r>
      <w:r w:rsidR="000B2EA5">
        <w:t xml:space="preserve"> в АВС-анализе</w:t>
      </w:r>
      <w:r w:rsidR="00F655EB">
        <w:t>, 162 штуки.</w:t>
      </w:r>
      <w:r w:rsidR="00A361B0">
        <w:t xml:space="preserve"> Для</w:t>
      </w:r>
      <w:r w:rsidR="00895F9F" w:rsidRPr="00317BB1">
        <w:t xml:space="preserve"> </w:t>
      </w:r>
      <w:r w:rsidR="00895F9F">
        <w:t>расчетов</w:t>
      </w:r>
      <w:r w:rsidR="00A361B0">
        <w:t xml:space="preserve"> использовались данные по натуральному товарообороту</w:t>
      </w:r>
      <w:r w:rsidR="000A4517">
        <w:t xml:space="preserve">, причины выбора данного показателя так же не отличаются от причин выбора в АВС-анализе. </w:t>
      </w:r>
    </w:p>
    <w:p w14:paraId="65DCE30A" w14:textId="65FEF2DD" w:rsidR="001F2868" w:rsidRDefault="001F2868" w:rsidP="00D17F51">
      <w:pPr>
        <w:pStyle w:val="a4"/>
        <w:spacing w:line="360" w:lineRule="auto"/>
        <w:ind w:left="0"/>
      </w:pPr>
    </w:p>
    <w:p w14:paraId="00B7E846" w14:textId="7B878982" w:rsidR="001F2868" w:rsidRDefault="003E27AC" w:rsidP="00BE2060">
      <w:pPr>
        <w:spacing w:line="360" w:lineRule="auto"/>
      </w:pPr>
      <w:r>
        <w:rPr>
          <w:lang w:val="en-US"/>
        </w:rPr>
        <w:t>XYZ</w:t>
      </w:r>
      <w:r w:rsidRPr="00317BB1">
        <w:t>-</w:t>
      </w:r>
      <w:r>
        <w:t>анализ подразумевает следующие действия:</w:t>
      </w:r>
    </w:p>
    <w:p w14:paraId="19B34C92" w14:textId="0E8D38C3" w:rsidR="003E27AC" w:rsidRDefault="003E27AC" w:rsidP="00CE0242">
      <w:pPr>
        <w:pStyle w:val="a4"/>
        <w:spacing w:line="360" w:lineRule="auto"/>
        <w:ind w:left="0"/>
      </w:pPr>
    </w:p>
    <w:p w14:paraId="5AC73B66" w14:textId="11F172E0" w:rsidR="003E27AC" w:rsidRDefault="0067279F" w:rsidP="00CE0242">
      <w:pPr>
        <w:pStyle w:val="a4"/>
        <w:numPr>
          <w:ilvl w:val="0"/>
          <w:numId w:val="2"/>
        </w:numPr>
        <w:spacing w:line="360" w:lineRule="auto"/>
      </w:pPr>
      <w:r>
        <w:t>Рассчитан показатель среднеквадратического отклонения (СКО) для каждого материала;</w:t>
      </w:r>
    </w:p>
    <w:p w14:paraId="76D0A46F" w14:textId="3E56CED6" w:rsidR="0067279F" w:rsidRDefault="001B243D" w:rsidP="00CE0242">
      <w:pPr>
        <w:pStyle w:val="a4"/>
        <w:numPr>
          <w:ilvl w:val="0"/>
          <w:numId w:val="2"/>
        </w:numPr>
        <w:spacing w:line="360" w:lineRule="auto"/>
      </w:pPr>
      <w:r>
        <w:t xml:space="preserve">Вычислен коэффициент вариации (КВ) </w:t>
      </w:r>
      <w:r w:rsidR="001548C5">
        <w:t>как отношение СКО к средним значениям отгрузок;</w:t>
      </w:r>
    </w:p>
    <w:p w14:paraId="2349B4FF" w14:textId="26714FDE" w:rsidR="001548C5" w:rsidRDefault="00943800" w:rsidP="00CE0242">
      <w:pPr>
        <w:pStyle w:val="a4"/>
        <w:numPr>
          <w:ilvl w:val="0"/>
          <w:numId w:val="2"/>
        </w:numPr>
        <w:spacing w:line="360" w:lineRule="auto"/>
      </w:pPr>
      <w:r>
        <w:t>Найденные значения КВ расположены в порядке возрастания.</w:t>
      </w:r>
    </w:p>
    <w:p w14:paraId="6411AE92" w14:textId="77777777" w:rsidR="00B418B2" w:rsidRDefault="00B418B2" w:rsidP="00AA2D2E">
      <w:pPr>
        <w:pStyle w:val="a4"/>
      </w:pPr>
    </w:p>
    <w:p w14:paraId="1B1F02DA" w14:textId="54BA9007" w:rsidR="00943800" w:rsidRDefault="00943800" w:rsidP="00943800">
      <w:pPr>
        <w:ind w:left="360"/>
      </w:pPr>
    </w:p>
    <w:p w14:paraId="14345268" w14:textId="442E1CB4" w:rsidR="00943800" w:rsidRDefault="00F17D0F" w:rsidP="00213B84">
      <w:pPr>
        <w:spacing w:line="360" w:lineRule="auto"/>
      </w:pPr>
      <w:r>
        <w:t>Однако, невозможно установить групповую принадлежность каждого материала, та</w:t>
      </w:r>
      <w:r w:rsidR="007753AF">
        <w:t xml:space="preserve">к как по </w:t>
      </w:r>
      <w:r>
        <w:t>вышедши</w:t>
      </w:r>
      <w:r w:rsidR="007753AF">
        <w:t>м</w:t>
      </w:r>
      <w:r>
        <w:t xml:space="preserve"> значения</w:t>
      </w:r>
      <w:r w:rsidR="007753AF">
        <w:t>м</w:t>
      </w:r>
      <w:r>
        <w:t xml:space="preserve"> КВ</w:t>
      </w:r>
      <w:r w:rsidR="00785C10">
        <w:t xml:space="preserve"> </w:t>
      </w:r>
      <w:r w:rsidR="00B159D9">
        <w:t xml:space="preserve">затруднительно произвести распределение по </w:t>
      </w:r>
      <w:r w:rsidR="00B159D9">
        <w:lastRenderedPageBreak/>
        <w:t xml:space="preserve">группам. Следовательно, </w:t>
      </w:r>
      <w:r w:rsidR="008C49D4">
        <w:t xml:space="preserve">для распределения по группам был применен метод касательных. </w:t>
      </w:r>
      <w:r w:rsidR="006129F5">
        <w:t xml:space="preserve">Этот метод упрощает установление границ групп и учитывает особенности каждой ситуации, в которой применяется </w:t>
      </w:r>
      <w:r w:rsidR="006129F5">
        <w:rPr>
          <w:lang w:val="en-US"/>
        </w:rPr>
        <w:t>XYZ</w:t>
      </w:r>
      <w:r w:rsidR="006129F5" w:rsidRPr="00317BB1">
        <w:t>-</w:t>
      </w:r>
      <w:r w:rsidR="006129F5">
        <w:t xml:space="preserve">анализ. </w:t>
      </w:r>
      <w:r w:rsidR="00546112">
        <w:t xml:space="preserve">Определить границы групп данным методом достаточно просто – </w:t>
      </w:r>
      <w:r w:rsidR="008B2496">
        <w:t xml:space="preserve">нужно найти то место, где поведение кривой </w:t>
      </w:r>
      <w:r w:rsidR="008B2496">
        <w:rPr>
          <w:lang w:val="en-US"/>
        </w:rPr>
        <w:t>XYZ</w:t>
      </w:r>
      <w:r w:rsidR="008B2496" w:rsidRPr="00317BB1">
        <w:t xml:space="preserve"> </w:t>
      </w:r>
      <w:r w:rsidR="008B2496">
        <w:t xml:space="preserve">меняется. </w:t>
      </w:r>
      <w:r w:rsidR="00D22671">
        <w:t xml:space="preserve">Метод представлен на рисунке </w:t>
      </w:r>
      <w:r w:rsidR="003C608B">
        <w:t>1</w:t>
      </w:r>
      <w:r w:rsidR="000934C8">
        <w:t>5</w:t>
      </w:r>
      <w:r w:rsidR="00D22671">
        <w:t>:</w:t>
      </w:r>
    </w:p>
    <w:p w14:paraId="7A9FE248" w14:textId="15E31328" w:rsidR="00D22671" w:rsidRDefault="00D22671" w:rsidP="00213B84">
      <w:pPr>
        <w:spacing w:line="360" w:lineRule="auto"/>
      </w:pPr>
    </w:p>
    <w:p w14:paraId="4362A5E5" w14:textId="3B323D4F" w:rsidR="00B855C8" w:rsidRDefault="0052406D" w:rsidP="002D4D9C">
      <w:r>
        <w:rPr>
          <w:noProof/>
        </w:rPr>
        <w:drawing>
          <wp:inline distT="0" distB="0" distL="0" distR="0" wp14:anchorId="68439735" wp14:editId="1BC68E6C">
            <wp:extent cx="5936615" cy="4173220"/>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0">
                      <a:extLst>
                        <a:ext uri="{28A0092B-C50C-407E-A947-70E740481C1C}">
                          <a14:useLocalDpi xmlns:a14="http://schemas.microsoft.com/office/drawing/2010/main" val="0"/>
                        </a:ext>
                      </a:extLst>
                    </a:blip>
                    <a:stretch>
                      <a:fillRect/>
                    </a:stretch>
                  </pic:blipFill>
                  <pic:spPr>
                    <a:xfrm>
                      <a:off x="0" y="0"/>
                      <a:ext cx="5936615" cy="4173220"/>
                    </a:xfrm>
                    <a:prstGeom prst="rect">
                      <a:avLst/>
                    </a:prstGeom>
                  </pic:spPr>
                </pic:pic>
              </a:graphicData>
            </a:graphic>
          </wp:inline>
        </w:drawing>
      </w:r>
    </w:p>
    <w:p w14:paraId="1166E395" w14:textId="53026C6D" w:rsidR="003C608B" w:rsidRDefault="00BE0BDF" w:rsidP="003E7B8C">
      <w:pPr>
        <w:pStyle w:val="a4"/>
        <w:numPr>
          <w:ilvl w:val="0"/>
          <w:numId w:val="20"/>
        </w:numPr>
      </w:pPr>
      <w:r>
        <w:rPr>
          <w:i/>
          <w:iCs/>
        </w:rPr>
        <w:t xml:space="preserve">Определение границ групп для </w:t>
      </w:r>
      <w:r>
        <w:rPr>
          <w:i/>
          <w:iCs/>
          <w:lang w:val="en-US"/>
        </w:rPr>
        <w:t>XYZ</w:t>
      </w:r>
      <w:r w:rsidRPr="00317BB1">
        <w:rPr>
          <w:i/>
          <w:iCs/>
        </w:rPr>
        <w:t>-</w:t>
      </w:r>
      <w:r>
        <w:rPr>
          <w:i/>
          <w:iCs/>
        </w:rPr>
        <w:t>анализа по методу касательных</w:t>
      </w:r>
      <w:r w:rsidR="000D0CB7">
        <w:rPr>
          <w:i/>
          <w:iCs/>
        </w:rPr>
        <w:t xml:space="preserve">. </w:t>
      </w:r>
      <w:r w:rsidR="008D16D9">
        <w:rPr>
          <w:i/>
          <w:iCs/>
        </w:rPr>
        <w:t>Источник: с</w:t>
      </w:r>
      <w:r w:rsidR="000D0CB7">
        <w:rPr>
          <w:i/>
          <w:iCs/>
        </w:rPr>
        <w:t>оставлено автором</w:t>
      </w:r>
    </w:p>
    <w:p w14:paraId="6A2EAE64" w14:textId="2110C548" w:rsidR="00D22671" w:rsidRDefault="00D22671" w:rsidP="002D4D9C"/>
    <w:p w14:paraId="1B6D251D" w14:textId="7ACAC35D" w:rsidR="00DB0F71" w:rsidRDefault="00DB0F71" w:rsidP="000363D7"/>
    <w:p w14:paraId="4FB5C770" w14:textId="24C84C25" w:rsidR="000363D7" w:rsidRDefault="00C617FC" w:rsidP="00597FB8">
      <w:pPr>
        <w:spacing w:line="360" w:lineRule="auto"/>
      </w:pPr>
      <w:r>
        <w:t xml:space="preserve">Согласно графику, </w:t>
      </w:r>
      <w:r w:rsidR="007C4F5A">
        <w:t>выходят следующие границы групп</w:t>
      </w:r>
      <w:r w:rsidR="005B6737">
        <w:t xml:space="preserve"> в таблице 5</w:t>
      </w:r>
      <w:r w:rsidR="007C4F5A">
        <w:t>:</w:t>
      </w:r>
    </w:p>
    <w:p w14:paraId="331DEE66" w14:textId="1E4F996C" w:rsidR="00F00DE9" w:rsidRDefault="00F00DE9" w:rsidP="000363D7"/>
    <w:p w14:paraId="2E579F05" w14:textId="5BB6097A" w:rsidR="007C4F5A" w:rsidRDefault="00FE5E08" w:rsidP="005B0C46">
      <w:pPr>
        <w:pStyle w:val="a4"/>
        <w:numPr>
          <w:ilvl w:val="0"/>
          <w:numId w:val="53"/>
        </w:numPr>
        <w:jc w:val="center"/>
      </w:pPr>
      <w:r>
        <w:t xml:space="preserve">Характеристики групп </w:t>
      </w:r>
      <w:r>
        <w:rPr>
          <w:lang w:val="en-US"/>
        </w:rPr>
        <w:t>XYZ</w:t>
      </w:r>
      <w:r w:rsidRPr="00317BB1">
        <w:t>-</w:t>
      </w:r>
      <w:r w:rsidR="007E3DCD">
        <w:t>анализа в конкретном случае</w:t>
      </w:r>
    </w:p>
    <w:tbl>
      <w:tblPr>
        <w:tblStyle w:val="a5"/>
        <w:tblW w:w="0" w:type="auto"/>
        <w:tblLook w:val="04A0" w:firstRow="1" w:lastRow="0" w:firstColumn="1" w:lastColumn="0" w:noHBand="0" w:noVBand="1"/>
      </w:tblPr>
      <w:tblGrid>
        <w:gridCol w:w="2334"/>
        <w:gridCol w:w="2335"/>
        <w:gridCol w:w="2335"/>
        <w:gridCol w:w="2335"/>
      </w:tblGrid>
      <w:tr w:rsidR="00C739B4" w14:paraId="3BE56005" w14:textId="77777777" w:rsidTr="00C739B4">
        <w:tc>
          <w:tcPr>
            <w:tcW w:w="2334" w:type="dxa"/>
          </w:tcPr>
          <w:p w14:paraId="378D3FAB" w14:textId="6592DF0B" w:rsidR="00C739B4" w:rsidRDefault="00FF22A3" w:rsidP="003D17C0">
            <w:pPr>
              <w:ind w:firstLine="0"/>
              <w:jc w:val="center"/>
            </w:pPr>
            <w:r>
              <w:t>Группа</w:t>
            </w:r>
          </w:p>
        </w:tc>
        <w:tc>
          <w:tcPr>
            <w:tcW w:w="2335" w:type="dxa"/>
          </w:tcPr>
          <w:p w14:paraId="40D05278" w14:textId="18230DDC" w:rsidR="00C739B4" w:rsidRDefault="00FF22A3" w:rsidP="003D17C0">
            <w:pPr>
              <w:ind w:firstLine="0"/>
              <w:jc w:val="center"/>
            </w:pPr>
            <w:r>
              <w:t>Доля объектов</w:t>
            </w:r>
          </w:p>
        </w:tc>
        <w:tc>
          <w:tcPr>
            <w:tcW w:w="2335" w:type="dxa"/>
          </w:tcPr>
          <w:p w14:paraId="12F8AD26" w14:textId="50AB6906" w:rsidR="00C739B4" w:rsidRDefault="00FF22A3" w:rsidP="003D17C0">
            <w:pPr>
              <w:ind w:firstLine="0"/>
              <w:jc w:val="center"/>
            </w:pPr>
            <w:r>
              <w:t>Значение КВ</w:t>
            </w:r>
          </w:p>
        </w:tc>
        <w:tc>
          <w:tcPr>
            <w:tcW w:w="2335" w:type="dxa"/>
          </w:tcPr>
          <w:p w14:paraId="69173F54" w14:textId="7E4C8776" w:rsidR="00C739B4" w:rsidRDefault="00FF22A3" w:rsidP="003D17C0">
            <w:pPr>
              <w:ind w:firstLine="0"/>
              <w:jc w:val="center"/>
            </w:pPr>
            <w:r>
              <w:t>Количество материалов</w:t>
            </w:r>
          </w:p>
        </w:tc>
      </w:tr>
      <w:tr w:rsidR="00C739B4" w14:paraId="483FFF4F" w14:textId="77777777" w:rsidTr="00C739B4">
        <w:tc>
          <w:tcPr>
            <w:tcW w:w="2334" w:type="dxa"/>
          </w:tcPr>
          <w:p w14:paraId="69A165DF" w14:textId="6DBD3B6E" w:rsidR="00DB6C60" w:rsidRDefault="00DB6C60" w:rsidP="003D17C0">
            <w:pPr>
              <w:ind w:firstLine="0"/>
              <w:jc w:val="center"/>
            </w:pPr>
            <w:r>
              <w:t>Х</w:t>
            </w:r>
          </w:p>
        </w:tc>
        <w:tc>
          <w:tcPr>
            <w:tcW w:w="2335" w:type="dxa"/>
          </w:tcPr>
          <w:p w14:paraId="6FCE15D8" w14:textId="2A05251E" w:rsidR="00C739B4" w:rsidRPr="007649A9" w:rsidRDefault="007649A9" w:rsidP="003D17C0">
            <w:pPr>
              <w:ind w:firstLine="0"/>
              <w:jc w:val="center"/>
              <w:rPr>
                <w:lang w:val="en-US"/>
              </w:rPr>
            </w:pPr>
            <w:r>
              <w:rPr>
                <w:lang w:val="en-US"/>
              </w:rPr>
              <w:t>0-</w:t>
            </w:r>
            <w:r w:rsidR="00F6124A">
              <w:rPr>
                <w:lang w:val="en-US"/>
              </w:rPr>
              <w:t>46%</w:t>
            </w:r>
          </w:p>
        </w:tc>
        <w:tc>
          <w:tcPr>
            <w:tcW w:w="2335" w:type="dxa"/>
          </w:tcPr>
          <w:p w14:paraId="5028E6A5" w14:textId="4D33E678" w:rsidR="00C739B4" w:rsidRPr="00815055" w:rsidRDefault="00D82989" w:rsidP="003D17C0">
            <w:pPr>
              <w:ind w:firstLine="0"/>
              <w:jc w:val="center"/>
            </w:pPr>
            <w:r>
              <w:rPr>
                <w:lang w:val="en-US"/>
              </w:rPr>
              <w:t>0,09-1,29</w:t>
            </w:r>
            <w:r w:rsidR="00DF2901">
              <w:rPr>
                <w:lang w:val="en-US"/>
              </w:rPr>
              <w:t>%</w:t>
            </w:r>
          </w:p>
        </w:tc>
        <w:tc>
          <w:tcPr>
            <w:tcW w:w="2335" w:type="dxa"/>
          </w:tcPr>
          <w:p w14:paraId="4C25266D" w14:textId="0DFA00ED" w:rsidR="00C739B4" w:rsidRDefault="00815055" w:rsidP="003D17C0">
            <w:pPr>
              <w:ind w:firstLine="0"/>
              <w:jc w:val="center"/>
            </w:pPr>
            <w:r>
              <w:t>9</w:t>
            </w:r>
          </w:p>
        </w:tc>
      </w:tr>
      <w:tr w:rsidR="00C739B4" w14:paraId="02D45E5B" w14:textId="77777777" w:rsidTr="00C739B4">
        <w:tc>
          <w:tcPr>
            <w:tcW w:w="2334" w:type="dxa"/>
          </w:tcPr>
          <w:p w14:paraId="5A326020" w14:textId="0F9DE685" w:rsidR="00C739B4" w:rsidRPr="00DB6C60" w:rsidRDefault="00DB6C60" w:rsidP="003D17C0">
            <w:pPr>
              <w:ind w:firstLine="0"/>
              <w:jc w:val="center"/>
              <w:rPr>
                <w:lang w:val="en-US"/>
              </w:rPr>
            </w:pPr>
            <w:r>
              <w:rPr>
                <w:lang w:val="en-US"/>
              </w:rPr>
              <w:t>Y</w:t>
            </w:r>
          </w:p>
        </w:tc>
        <w:tc>
          <w:tcPr>
            <w:tcW w:w="2335" w:type="dxa"/>
          </w:tcPr>
          <w:p w14:paraId="599E9114" w14:textId="342E568E" w:rsidR="00C739B4" w:rsidRDefault="00495256" w:rsidP="003D17C0">
            <w:pPr>
              <w:ind w:firstLine="0"/>
              <w:jc w:val="center"/>
            </w:pPr>
            <w:r>
              <w:t>47-74,8%</w:t>
            </w:r>
          </w:p>
        </w:tc>
        <w:tc>
          <w:tcPr>
            <w:tcW w:w="2335" w:type="dxa"/>
          </w:tcPr>
          <w:p w14:paraId="333083DC" w14:textId="1BC8326A" w:rsidR="00C739B4" w:rsidRDefault="002A20C8" w:rsidP="003D17C0">
            <w:pPr>
              <w:ind w:firstLine="0"/>
              <w:jc w:val="center"/>
            </w:pPr>
            <w:r>
              <w:t>1,87-4,24%</w:t>
            </w:r>
          </w:p>
        </w:tc>
        <w:tc>
          <w:tcPr>
            <w:tcW w:w="2335" w:type="dxa"/>
          </w:tcPr>
          <w:p w14:paraId="673F4F5C" w14:textId="44049790" w:rsidR="00C739B4" w:rsidRDefault="000F080B" w:rsidP="003D17C0">
            <w:pPr>
              <w:ind w:firstLine="0"/>
              <w:jc w:val="center"/>
            </w:pPr>
            <w:r>
              <w:t>12</w:t>
            </w:r>
          </w:p>
        </w:tc>
      </w:tr>
      <w:tr w:rsidR="00C739B4" w14:paraId="5968525D" w14:textId="77777777" w:rsidTr="00C739B4">
        <w:tc>
          <w:tcPr>
            <w:tcW w:w="2334" w:type="dxa"/>
          </w:tcPr>
          <w:p w14:paraId="28348C0C" w14:textId="37A14406" w:rsidR="00C739B4" w:rsidRPr="00DB6C60" w:rsidRDefault="00DB6C60" w:rsidP="003D17C0">
            <w:pPr>
              <w:ind w:firstLine="0"/>
              <w:jc w:val="center"/>
              <w:rPr>
                <w:lang w:val="en-US"/>
              </w:rPr>
            </w:pPr>
            <w:r>
              <w:rPr>
                <w:lang w:val="en-US"/>
              </w:rPr>
              <w:t>Z</w:t>
            </w:r>
          </w:p>
        </w:tc>
        <w:tc>
          <w:tcPr>
            <w:tcW w:w="2335" w:type="dxa"/>
          </w:tcPr>
          <w:p w14:paraId="02ED6AAD" w14:textId="76583F6A" w:rsidR="00C739B4" w:rsidRDefault="003C0D88" w:rsidP="003D17C0">
            <w:pPr>
              <w:ind w:firstLine="0"/>
              <w:jc w:val="center"/>
            </w:pPr>
            <w:r>
              <w:t>75,09-100%</w:t>
            </w:r>
          </w:p>
        </w:tc>
        <w:tc>
          <w:tcPr>
            <w:tcW w:w="2335" w:type="dxa"/>
          </w:tcPr>
          <w:p w14:paraId="69222FCF" w14:textId="1DE25425" w:rsidR="00C739B4" w:rsidRDefault="003C0D88" w:rsidP="003D17C0">
            <w:pPr>
              <w:ind w:firstLine="0"/>
              <w:jc w:val="center"/>
            </w:pPr>
            <w:r>
              <w:t>4,8-15,82%</w:t>
            </w:r>
          </w:p>
        </w:tc>
        <w:tc>
          <w:tcPr>
            <w:tcW w:w="2335" w:type="dxa"/>
          </w:tcPr>
          <w:p w14:paraId="5F91048C" w14:textId="27EFF311" w:rsidR="00C739B4" w:rsidRDefault="00A10E9F" w:rsidP="003D17C0">
            <w:pPr>
              <w:ind w:firstLine="0"/>
              <w:jc w:val="center"/>
            </w:pPr>
            <w:r>
              <w:t>9</w:t>
            </w:r>
          </w:p>
        </w:tc>
      </w:tr>
    </w:tbl>
    <w:p w14:paraId="242FD66B" w14:textId="6BCBA4A6" w:rsidR="007C4F5A" w:rsidRDefault="007E3DCD" w:rsidP="007E3DCD">
      <w:pPr>
        <w:ind w:right="-149" w:firstLine="6521"/>
        <w:rPr>
          <w:sz w:val="22"/>
          <w:szCs w:val="22"/>
        </w:rPr>
      </w:pPr>
      <w:r>
        <w:rPr>
          <w:sz w:val="22"/>
          <w:szCs w:val="22"/>
        </w:rPr>
        <w:t>Источник: составлено автором</w:t>
      </w:r>
    </w:p>
    <w:p w14:paraId="7E786358" w14:textId="77777777" w:rsidR="00013075" w:rsidRPr="007E3DCD" w:rsidRDefault="00013075" w:rsidP="007E3DCD">
      <w:pPr>
        <w:ind w:right="-149" w:firstLine="6521"/>
        <w:rPr>
          <w:sz w:val="22"/>
          <w:szCs w:val="22"/>
        </w:rPr>
      </w:pPr>
    </w:p>
    <w:p w14:paraId="5A1B9E98" w14:textId="232F49BC" w:rsidR="00C1621A" w:rsidRPr="00D22671" w:rsidRDefault="00C1621A" w:rsidP="00DD5639">
      <w:pPr>
        <w:spacing w:line="360" w:lineRule="auto"/>
      </w:pPr>
      <w:r>
        <w:t xml:space="preserve">Исходя из данных таблицы видно, что значения КВ заметно отличаются от </w:t>
      </w:r>
      <w:r w:rsidR="000C245E">
        <w:t>принятых за традиционные в научной литературе, о чем говорилось во 2 главе</w:t>
      </w:r>
      <w:r w:rsidR="00F91A61">
        <w:t>. В данном случае показатели КВ весьма занижены</w:t>
      </w:r>
      <w:r w:rsidR="009E0260">
        <w:t xml:space="preserve">, это возможно объяснить тем, что </w:t>
      </w:r>
      <w:r w:rsidR="00F808D7">
        <w:t xml:space="preserve">в </w:t>
      </w:r>
      <w:r w:rsidR="0055047D">
        <w:t xml:space="preserve">компании </w:t>
      </w:r>
      <w:r w:rsidR="00F808D7">
        <w:lastRenderedPageBreak/>
        <w:t xml:space="preserve">изменчивость </w:t>
      </w:r>
      <w:r w:rsidR="0055047D">
        <w:t xml:space="preserve">числа товарооборота строительных материалов находится на низком уровне. Это можно объяснить тем, что строительная отрасль </w:t>
      </w:r>
      <w:r w:rsidR="0055047D">
        <w:softHyphen/>
        <w:t>– это</w:t>
      </w:r>
      <w:r w:rsidR="00634398">
        <w:t xml:space="preserve"> традиционный вид бизнеса, в котором смены технологических циклов</w:t>
      </w:r>
      <w:r w:rsidR="00E35C39">
        <w:t xml:space="preserve"> редки</w:t>
      </w:r>
      <w:r w:rsidR="00AA7407">
        <w:t xml:space="preserve">, </w:t>
      </w:r>
      <w:r w:rsidR="004F66C0">
        <w:t>а потому и спрос на строительные материалы относительно устойчив.</w:t>
      </w:r>
    </w:p>
    <w:p w14:paraId="0BDB7B88" w14:textId="7E1EBEA2" w:rsidR="001800CD" w:rsidRDefault="001800CD" w:rsidP="00DD5639">
      <w:pPr>
        <w:spacing w:line="360" w:lineRule="auto"/>
      </w:pPr>
    </w:p>
    <w:p w14:paraId="7C844FD3" w14:textId="363BFD5A" w:rsidR="001800CD" w:rsidRDefault="00C630CB" w:rsidP="00DD5639">
      <w:pPr>
        <w:spacing w:line="360" w:lineRule="auto"/>
      </w:pPr>
      <w:r>
        <w:t xml:space="preserve">Пример </w:t>
      </w:r>
      <w:r w:rsidR="00392888">
        <w:t xml:space="preserve">конечных </w:t>
      </w:r>
      <w:r>
        <w:t xml:space="preserve">расчетов </w:t>
      </w:r>
      <w:r w:rsidR="000B1049">
        <w:t xml:space="preserve">по </w:t>
      </w:r>
      <w:r w:rsidR="000B1049">
        <w:rPr>
          <w:lang w:val="en-US"/>
        </w:rPr>
        <w:t>XYZ</w:t>
      </w:r>
      <w:r w:rsidR="000B1049" w:rsidRPr="00317BB1">
        <w:t>-</w:t>
      </w:r>
      <w:r w:rsidR="000B1049">
        <w:t>анализу представлен на рисунке</w:t>
      </w:r>
      <w:r w:rsidR="00A75B18">
        <w:t xml:space="preserve"> </w:t>
      </w:r>
      <w:r w:rsidR="0014078C">
        <w:t>1</w:t>
      </w:r>
      <w:r w:rsidR="00F0495A">
        <w:t>6</w:t>
      </w:r>
      <w:r w:rsidR="00A75B18">
        <w:t>:</w:t>
      </w:r>
    </w:p>
    <w:p w14:paraId="2D51EE44" w14:textId="3B2E8197" w:rsidR="00A75B18" w:rsidRDefault="00A75B18" w:rsidP="00DD5639">
      <w:pPr>
        <w:spacing w:line="360" w:lineRule="auto"/>
      </w:pPr>
    </w:p>
    <w:p w14:paraId="022E645D" w14:textId="2CFF1DD9" w:rsidR="00A75B18" w:rsidRDefault="0098264A" w:rsidP="000B2EA5">
      <w:pPr>
        <w:pStyle w:val="a4"/>
        <w:ind w:left="0"/>
      </w:pPr>
      <w:r>
        <w:rPr>
          <w:noProof/>
        </w:rPr>
        <w:drawing>
          <wp:inline distT="0" distB="0" distL="0" distR="0" wp14:anchorId="3B8BE2C2" wp14:editId="716A9E4F">
            <wp:extent cx="5794313" cy="394241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51">
                      <a:extLst>
                        <a:ext uri="{28A0092B-C50C-407E-A947-70E740481C1C}">
                          <a14:useLocalDpi xmlns:a14="http://schemas.microsoft.com/office/drawing/2010/main" val="0"/>
                        </a:ext>
                      </a:extLst>
                    </a:blip>
                    <a:stretch>
                      <a:fillRect/>
                    </a:stretch>
                  </pic:blipFill>
                  <pic:spPr>
                    <a:xfrm>
                      <a:off x="0" y="0"/>
                      <a:ext cx="5823357" cy="3962174"/>
                    </a:xfrm>
                    <a:prstGeom prst="rect">
                      <a:avLst/>
                    </a:prstGeom>
                  </pic:spPr>
                </pic:pic>
              </a:graphicData>
            </a:graphic>
          </wp:inline>
        </w:drawing>
      </w:r>
    </w:p>
    <w:p w14:paraId="5228C846" w14:textId="6CD60887" w:rsidR="00392888" w:rsidRPr="00392888" w:rsidRDefault="00392888" w:rsidP="003E7B8C">
      <w:pPr>
        <w:pStyle w:val="a4"/>
        <w:numPr>
          <w:ilvl w:val="0"/>
          <w:numId w:val="20"/>
        </w:numPr>
        <w:rPr>
          <w:i/>
          <w:iCs/>
        </w:rPr>
      </w:pPr>
      <w:r w:rsidRPr="00392888">
        <w:rPr>
          <w:i/>
          <w:iCs/>
        </w:rPr>
        <w:t xml:space="preserve">Конечные результаты </w:t>
      </w:r>
      <w:r w:rsidRPr="00392888">
        <w:rPr>
          <w:i/>
          <w:iCs/>
          <w:lang w:val="en-US"/>
        </w:rPr>
        <w:t>XYZ</w:t>
      </w:r>
      <w:r w:rsidRPr="00317BB1">
        <w:rPr>
          <w:i/>
          <w:iCs/>
        </w:rPr>
        <w:t>-</w:t>
      </w:r>
      <w:r w:rsidRPr="00392888">
        <w:rPr>
          <w:i/>
          <w:iCs/>
        </w:rPr>
        <w:t xml:space="preserve">анализа. </w:t>
      </w:r>
      <w:r w:rsidR="007F548B">
        <w:rPr>
          <w:i/>
          <w:iCs/>
        </w:rPr>
        <w:t>Источник: с</w:t>
      </w:r>
      <w:r w:rsidRPr="00392888">
        <w:rPr>
          <w:i/>
          <w:iCs/>
        </w:rPr>
        <w:t>оставлено автором</w:t>
      </w:r>
    </w:p>
    <w:p w14:paraId="1FD0A0D3" w14:textId="21B6738E" w:rsidR="001B12C6" w:rsidRDefault="001B12C6" w:rsidP="000B2EA5">
      <w:pPr>
        <w:pStyle w:val="a4"/>
        <w:ind w:left="0"/>
      </w:pPr>
    </w:p>
    <w:p w14:paraId="6F7BCB33" w14:textId="306D38C4" w:rsidR="001B12C6" w:rsidRDefault="001B12C6" w:rsidP="000B2EA5">
      <w:pPr>
        <w:pStyle w:val="a4"/>
        <w:ind w:left="0"/>
      </w:pPr>
    </w:p>
    <w:p w14:paraId="692775C4" w14:textId="050A93AC" w:rsidR="008065B2" w:rsidRDefault="00CC4B6A" w:rsidP="005B0C46">
      <w:pPr>
        <w:pStyle w:val="2"/>
        <w:numPr>
          <w:ilvl w:val="0"/>
          <w:numId w:val="43"/>
        </w:numPr>
      </w:pPr>
      <w:r>
        <w:t xml:space="preserve"> </w:t>
      </w:r>
      <w:bookmarkStart w:id="30" w:name="_Toc73376382"/>
      <w:r w:rsidR="008065B2" w:rsidRPr="008065B2">
        <w:t>Совмещение</w:t>
      </w:r>
      <w:r w:rsidR="00301E11">
        <w:t xml:space="preserve"> результатов</w:t>
      </w:r>
      <w:r w:rsidR="008065B2" w:rsidRPr="008065B2">
        <w:t xml:space="preserve"> АВС и </w:t>
      </w:r>
      <w:r w:rsidR="008065B2" w:rsidRPr="008065B2">
        <w:rPr>
          <w:lang w:val="en-US"/>
        </w:rPr>
        <w:t>XYZ</w:t>
      </w:r>
      <w:r w:rsidR="008065B2" w:rsidRPr="00317BB1">
        <w:t>-</w:t>
      </w:r>
      <w:r w:rsidR="008065B2" w:rsidRPr="008065B2">
        <w:t>анализов</w:t>
      </w:r>
      <w:bookmarkEnd w:id="30"/>
    </w:p>
    <w:p w14:paraId="42CD1A1D" w14:textId="516F91A4" w:rsidR="00301E11" w:rsidRDefault="00301E11" w:rsidP="000B2EA5">
      <w:pPr>
        <w:pStyle w:val="a4"/>
        <w:ind w:left="0"/>
        <w:rPr>
          <w:b/>
          <w:bCs/>
        </w:rPr>
      </w:pPr>
    </w:p>
    <w:p w14:paraId="1F24A04B" w14:textId="61D2155B" w:rsidR="00EB1B13" w:rsidRDefault="00301E11" w:rsidP="00B809DE">
      <w:pPr>
        <w:spacing w:line="360" w:lineRule="auto"/>
      </w:pPr>
      <w:r>
        <w:t xml:space="preserve">По итогам совмещения результатов </w:t>
      </w:r>
      <w:r w:rsidR="00C85A26">
        <w:t>данных 2 анализов, удалось установить 7 групп товаров</w:t>
      </w:r>
      <w:r w:rsidR="00AF6FFD" w:rsidRPr="00892A02">
        <w:t xml:space="preserve">: </w:t>
      </w:r>
      <w:r w:rsidR="00D833A4" w:rsidRPr="00892A02">
        <w:rPr>
          <w:lang w:val="en-US"/>
        </w:rPr>
        <w:t>AY</w:t>
      </w:r>
      <w:r w:rsidR="00D833A4" w:rsidRPr="00317BB1">
        <w:t xml:space="preserve">, </w:t>
      </w:r>
      <w:r w:rsidR="00D833A4" w:rsidRPr="00892A02">
        <w:rPr>
          <w:lang w:val="en-US"/>
        </w:rPr>
        <w:t>AZ</w:t>
      </w:r>
      <w:r w:rsidR="00D833A4" w:rsidRPr="00317BB1">
        <w:t xml:space="preserve">, </w:t>
      </w:r>
      <w:r w:rsidR="00D833A4" w:rsidRPr="00892A02">
        <w:rPr>
          <w:lang w:val="en-US"/>
        </w:rPr>
        <w:t>BX</w:t>
      </w:r>
      <w:r w:rsidR="00D833A4" w:rsidRPr="00317BB1">
        <w:t xml:space="preserve">, </w:t>
      </w:r>
      <w:r w:rsidR="00D833A4" w:rsidRPr="00892A02">
        <w:rPr>
          <w:lang w:val="en-US"/>
        </w:rPr>
        <w:t>BY</w:t>
      </w:r>
      <w:r w:rsidR="00D833A4" w:rsidRPr="00317BB1">
        <w:t xml:space="preserve">, </w:t>
      </w:r>
      <w:r w:rsidR="00D833A4" w:rsidRPr="00892A02">
        <w:rPr>
          <w:lang w:val="en-US"/>
        </w:rPr>
        <w:t>BZ</w:t>
      </w:r>
      <w:r w:rsidR="00D833A4" w:rsidRPr="00317BB1">
        <w:t xml:space="preserve">, </w:t>
      </w:r>
      <w:r w:rsidR="00D833A4">
        <w:rPr>
          <w:lang w:val="en-US"/>
        </w:rPr>
        <w:t>CX</w:t>
      </w:r>
      <w:r w:rsidR="00D833A4" w:rsidRPr="00317BB1">
        <w:t xml:space="preserve">, </w:t>
      </w:r>
      <w:r w:rsidR="00D833A4">
        <w:rPr>
          <w:lang w:val="en-US"/>
        </w:rPr>
        <w:t>CY</w:t>
      </w:r>
      <w:r w:rsidR="00D833A4" w:rsidRPr="00317BB1">
        <w:t>.</w:t>
      </w:r>
      <w:r w:rsidR="007D620B" w:rsidRPr="00317BB1">
        <w:t xml:space="preserve"> </w:t>
      </w:r>
      <w:r w:rsidR="00EB1B13">
        <w:t xml:space="preserve">В таблице </w:t>
      </w:r>
      <w:r w:rsidR="004D689B">
        <w:t>6</w:t>
      </w:r>
      <w:r w:rsidR="00EB1B13">
        <w:t xml:space="preserve"> представлены сведения о товарных группах по следующим пунктам:</w:t>
      </w:r>
    </w:p>
    <w:p w14:paraId="62530D3A" w14:textId="208FF592" w:rsidR="00EB1B13" w:rsidRDefault="00D97767" w:rsidP="00D62850">
      <w:pPr>
        <w:pStyle w:val="a4"/>
        <w:numPr>
          <w:ilvl w:val="0"/>
          <w:numId w:val="3"/>
        </w:numPr>
        <w:spacing w:line="360" w:lineRule="auto"/>
      </w:pPr>
      <w:r>
        <w:t>Общие свойства материалов в каждой установленной группе;</w:t>
      </w:r>
    </w:p>
    <w:p w14:paraId="4DCCA21A" w14:textId="019B4B39" w:rsidR="00D97767" w:rsidRDefault="00E3148E" w:rsidP="00D62850">
      <w:pPr>
        <w:pStyle w:val="a4"/>
        <w:numPr>
          <w:ilvl w:val="0"/>
          <w:numId w:val="3"/>
        </w:numPr>
        <w:spacing w:line="360" w:lineRule="auto"/>
      </w:pPr>
      <w:r>
        <w:t>Оптимальное</w:t>
      </w:r>
      <w:r w:rsidR="00DB208F">
        <w:t xml:space="preserve"> размещени</w:t>
      </w:r>
      <w:r>
        <w:t>е</w:t>
      </w:r>
      <w:r w:rsidR="00DB208F">
        <w:t xml:space="preserve"> </w:t>
      </w:r>
      <w:r w:rsidR="00BC63A9">
        <w:t>строительных материалов разных групп на складе относительно удаленности от зоны погрузки/отгрузки;</w:t>
      </w:r>
    </w:p>
    <w:p w14:paraId="467FB4E8" w14:textId="3BD41E68" w:rsidR="00BC63A9" w:rsidRDefault="009018D6" w:rsidP="00D62850">
      <w:pPr>
        <w:pStyle w:val="a4"/>
        <w:numPr>
          <w:ilvl w:val="0"/>
          <w:numId w:val="3"/>
        </w:numPr>
        <w:spacing w:line="360" w:lineRule="auto"/>
      </w:pPr>
      <w:r>
        <w:t>Общие рекомендации касательно</w:t>
      </w:r>
      <w:r w:rsidR="00CB7C6A">
        <w:t xml:space="preserve"> управления уровнем товарных запасов для каждой группы</w:t>
      </w:r>
      <w:r w:rsidR="00F74721">
        <w:t xml:space="preserve"> и наличия на складе.</w:t>
      </w:r>
    </w:p>
    <w:p w14:paraId="7DB7D48B" w14:textId="5C78ABB5" w:rsidR="003F3624" w:rsidRDefault="003F3624" w:rsidP="00FD7E51"/>
    <w:p w14:paraId="1C602E79" w14:textId="77777777" w:rsidR="00AD6CD8" w:rsidRDefault="00AD6CD8" w:rsidP="00FD7E51"/>
    <w:p w14:paraId="3FAF5E4C" w14:textId="45C14D1F" w:rsidR="00FD7E51" w:rsidRDefault="00FD7E51" w:rsidP="00FD7E51"/>
    <w:p w14:paraId="23B86AFE" w14:textId="0D512C5E" w:rsidR="00FD7E51" w:rsidRPr="00576B4D" w:rsidRDefault="00B85854" w:rsidP="005B0C46">
      <w:pPr>
        <w:pStyle w:val="a4"/>
        <w:numPr>
          <w:ilvl w:val="0"/>
          <w:numId w:val="53"/>
        </w:numPr>
      </w:pPr>
      <w:r>
        <w:t>Свойства групп совмещенного анализа</w:t>
      </w:r>
    </w:p>
    <w:p w14:paraId="6A746162" w14:textId="699E86E3" w:rsidR="00946B8A" w:rsidRDefault="00946B8A" w:rsidP="00946B8A"/>
    <w:tbl>
      <w:tblPr>
        <w:tblStyle w:val="a5"/>
        <w:tblW w:w="0" w:type="auto"/>
        <w:tblLook w:val="04A0" w:firstRow="1" w:lastRow="0" w:firstColumn="1" w:lastColumn="0" w:noHBand="0" w:noVBand="1"/>
      </w:tblPr>
      <w:tblGrid>
        <w:gridCol w:w="1460"/>
        <w:gridCol w:w="2119"/>
        <w:gridCol w:w="1914"/>
        <w:gridCol w:w="1799"/>
        <w:gridCol w:w="2047"/>
      </w:tblGrid>
      <w:tr w:rsidR="00AB7A32" w:rsidRPr="003D17C0" w14:paraId="446F29DE" w14:textId="77777777" w:rsidTr="00BB3408">
        <w:tc>
          <w:tcPr>
            <w:tcW w:w="1460" w:type="dxa"/>
          </w:tcPr>
          <w:p w14:paraId="1443096C" w14:textId="0F689E93" w:rsidR="00B15051" w:rsidRPr="003D17C0" w:rsidRDefault="00B15051" w:rsidP="00BB3408">
            <w:pPr>
              <w:ind w:firstLine="0"/>
              <w:jc w:val="center"/>
              <w:rPr>
                <w:sz w:val="22"/>
                <w:szCs w:val="22"/>
              </w:rPr>
            </w:pPr>
            <w:r w:rsidRPr="003D17C0">
              <w:rPr>
                <w:sz w:val="22"/>
                <w:szCs w:val="22"/>
              </w:rPr>
              <w:t>Группа</w:t>
            </w:r>
          </w:p>
        </w:tc>
        <w:tc>
          <w:tcPr>
            <w:tcW w:w="2119" w:type="dxa"/>
          </w:tcPr>
          <w:p w14:paraId="6ACD363E" w14:textId="2A508E2E" w:rsidR="00B15051" w:rsidRPr="003D17C0" w:rsidRDefault="005E3723" w:rsidP="00BB3408">
            <w:pPr>
              <w:ind w:firstLine="0"/>
              <w:jc w:val="center"/>
              <w:rPr>
                <w:sz w:val="22"/>
                <w:szCs w:val="22"/>
              </w:rPr>
            </w:pPr>
            <w:r w:rsidRPr="003D17C0">
              <w:rPr>
                <w:sz w:val="22"/>
                <w:szCs w:val="22"/>
              </w:rPr>
              <w:t>С</w:t>
            </w:r>
            <w:r w:rsidR="00B15051" w:rsidRPr="003D17C0">
              <w:rPr>
                <w:sz w:val="22"/>
                <w:szCs w:val="22"/>
              </w:rPr>
              <w:t>войства</w:t>
            </w:r>
          </w:p>
        </w:tc>
        <w:tc>
          <w:tcPr>
            <w:tcW w:w="1914" w:type="dxa"/>
          </w:tcPr>
          <w:p w14:paraId="5DA6E9B3" w14:textId="77D1338B" w:rsidR="00B15051" w:rsidRPr="003D17C0" w:rsidRDefault="00B15051" w:rsidP="00BB3408">
            <w:pPr>
              <w:ind w:firstLine="0"/>
              <w:jc w:val="center"/>
              <w:rPr>
                <w:sz w:val="22"/>
                <w:szCs w:val="22"/>
              </w:rPr>
            </w:pPr>
            <w:r w:rsidRPr="003D17C0">
              <w:rPr>
                <w:sz w:val="22"/>
                <w:szCs w:val="22"/>
              </w:rPr>
              <w:t>Наличие материала на складе</w:t>
            </w:r>
          </w:p>
        </w:tc>
        <w:tc>
          <w:tcPr>
            <w:tcW w:w="1799" w:type="dxa"/>
          </w:tcPr>
          <w:p w14:paraId="6760578F" w14:textId="7727DDDB" w:rsidR="00B15051" w:rsidRPr="003D17C0" w:rsidRDefault="00B15051" w:rsidP="00BB3408">
            <w:pPr>
              <w:ind w:firstLine="0"/>
              <w:jc w:val="center"/>
              <w:rPr>
                <w:sz w:val="22"/>
                <w:szCs w:val="22"/>
              </w:rPr>
            </w:pPr>
            <w:r w:rsidRPr="003D17C0">
              <w:rPr>
                <w:sz w:val="22"/>
                <w:szCs w:val="22"/>
              </w:rPr>
              <w:t>Уровень товарных запасов</w:t>
            </w:r>
          </w:p>
        </w:tc>
        <w:tc>
          <w:tcPr>
            <w:tcW w:w="2047" w:type="dxa"/>
          </w:tcPr>
          <w:p w14:paraId="760BF97D" w14:textId="6C3961F9" w:rsidR="00B15051" w:rsidRPr="003D17C0" w:rsidRDefault="00B15051" w:rsidP="00BB3408">
            <w:pPr>
              <w:ind w:firstLine="0"/>
              <w:jc w:val="center"/>
              <w:rPr>
                <w:sz w:val="22"/>
                <w:szCs w:val="22"/>
              </w:rPr>
            </w:pPr>
            <w:r w:rsidRPr="003D17C0">
              <w:rPr>
                <w:sz w:val="22"/>
                <w:szCs w:val="22"/>
              </w:rPr>
              <w:t>Расположение на складе</w:t>
            </w:r>
          </w:p>
        </w:tc>
      </w:tr>
      <w:tr w:rsidR="00AB7A32" w:rsidRPr="003D17C0" w14:paraId="12DA0C96" w14:textId="77777777" w:rsidTr="00BB3408">
        <w:tc>
          <w:tcPr>
            <w:tcW w:w="1460" w:type="dxa"/>
          </w:tcPr>
          <w:p w14:paraId="77A6146B" w14:textId="29C0A7B4" w:rsidR="00B15051" w:rsidRPr="003D17C0" w:rsidRDefault="00077823" w:rsidP="00BB3408">
            <w:pPr>
              <w:ind w:firstLine="0"/>
              <w:jc w:val="center"/>
              <w:rPr>
                <w:sz w:val="22"/>
                <w:szCs w:val="22"/>
                <w:lang w:val="en-US"/>
              </w:rPr>
            </w:pPr>
            <w:r w:rsidRPr="003D17C0">
              <w:rPr>
                <w:sz w:val="22"/>
                <w:szCs w:val="22"/>
                <w:lang w:val="en-US"/>
              </w:rPr>
              <w:t>BX</w:t>
            </w:r>
          </w:p>
        </w:tc>
        <w:tc>
          <w:tcPr>
            <w:tcW w:w="2119" w:type="dxa"/>
          </w:tcPr>
          <w:p w14:paraId="396A46DB" w14:textId="75F52AA7" w:rsidR="00B15051" w:rsidRPr="003D17C0" w:rsidRDefault="005F7C1F" w:rsidP="00BB3408">
            <w:pPr>
              <w:ind w:firstLine="0"/>
              <w:jc w:val="center"/>
              <w:rPr>
                <w:sz w:val="22"/>
                <w:szCs w:val="22"/>
              </w:rPr>
            </w:pPr>
            <w:r w:rsidRPr="003D17C0">
              <w:rPr>
                <w:sz w:val="22"/>
                <w:szCs w:val="22"/>
              </w:rPr>
              <w:t>Высоки</w:t>
            </w:r>
            <w:r w:rsidR="00904EB2" w:rsidRPr="003D17C0">
              <w:rPr>
                <w:sz w:val="22"/>
                <w:szCs w:val="22"/>
              </w:rPr>
              <w:t>е</w:t>
            </w:r>
            <w:r w:rsidRPr="003D17C0">
              <w:rPr>
                <w:sz w:val="22"/>
                <w:szCs w:val="22"/>
              </w:rPr>
              <w:t xml:space="preserve"> грузооборот и </w:t>
            </w:r>
            <w:r w:rsidR="00904EB2" w:rsidRPr="003D17C0">
              <w:rPr>
                <w:sz w:val="22"/>
                <w:szCs w:val="22"/>
              </w:rPr>
              <w:t>количество заказов (частота обращения)</w:t>
            </w:r>
          </w:p>
        </w:tc>
        <w:tc>
          <w:tcPr>
            <w:tcW w:w="1914" w:type="dxa"/>
          </w:tcPr>
          <w:p w14:paraId="3D2D0E4F" w14:textId="11F6A292" w:rsidR="00B15051" w:rsidRPr="003D17C0" w:rsidRDefault="00CF7C22" w:rsidP="00BB3408">
            <w:pPr>
              <w:ind w:firstLine="0"/>
              <w:jc w:val="center"/>
              <w:rPr>
                <w:sz w:val="22"/>
                <w:szCs w:val="22"/>
              </w:rPr>
            </w:pPr>
            <w:r w:rsidRPr="003D17C0">
              <w:rPr>
                <w:sz w:val="22"/>
                <w:szCs w:val="22"/>
              </w:rPr>
              <w:t>Необходимо постоянное наличие на складе</w:t>
            </w:r>
            <w:r w:rsidR="00E27F06" w:rsidRPr="003D17C0">
              <w:rPr>
                <w:sz w:val="22"/>
                <w:szCs w:val="22"/>
              </w:rPr>
              <w:t xml:space="preserve"> в любое время</w:t>
            </w:r>
          </w:p>
        </w:tc>
        <w:tc>
          <w:tcPr>
            <w:tcW w:w="1799" w:type="dxa"/>
          </w:tcPr>
          <w:p w14:paraId="048AC2DF" w14:textId="2E79A3CF" w:rsidR="00B15051" w:rsidRPr="003D17C0" w:rsidRDefault="006B7F07" w:rsidP="00BB3408">
            <w:pPr>
              <w:ind w:firstLine="0"/>
              <w:jc w:val="center"/>
              <w:rPr>
                <w:sz w:val="22"/>
                <w:szCs w:val="22"/>
              </w:rPr>
            </w:pPr>
            <w:r w:rsidRPr="003D17C0">
              <w:rPr>
                <w:sz w:val="22"/>
                <w:szCs w:val="22"/>
              </w:rPr>
              <w:t>Хорошо прогнозируемый спрос и высокая стабильность не требуют наличия излишнего страхового запаса</w:t>
            </w:r>
          </w:p>
        </w:tc>
        <w:tc>
          <w:tcPr>
            <w:tcW w:w="2047" w:type="dxa"/>
          </w:tcPr>
          <w:p w14:paraId="5A629424" w14:textId="4C3A2CE4" w:rsidR="00B15051" w:rsidRPr="003D17C0" w:rsidRDefault="00C25837" w:rsidP="00BB3408">
            <w:pPr>
              <w:ind w:firstLine="0"/>
              <w:jc w:val="center"/>
              <w:rPr>
                <w:sz w:val="22"/>
                <w:szCs w:val="22"/>
              </w:rPr>
            </w:pPr>
            <w:r w:rsidRPr="003D17C0">
              <w:rPr>
                <w:sz w:val="22"/>
                <w:szCs w:val="22"/>
              </w:rPr>
              <w:t>Как можно ближе к зоне отгрузки</w:t>
            </w:r>
          </w:p>
        </w:tc>
      </w:tr>
      <w:tr w:rsidR="00AB7A32" w:rsidRPr="003D17C0" w14:paraId="614E7F02" w14:textId="77777777" w:rsidTr="00BB3408">
        <w:tc>
          <w:tcPr>
            <w:tcW w:w="1460" w:type="dxa"/>
          </w:tcPr>
          <w:p w14:paraId="5221925C" w14:textId="554B647D" w:rsidR="00B15051" w:rsidRPr="003D17C0" w:rsidRDefault="008A2268" w:rsidP="00BB3408">
            <w:pPr>
              <w:ind w:firstLine="0"/>
              <w:jc w:val="center"/>
              <w:rPr>
                <w:sz w:val="22"/>
                <w:szCs w:val="22"/>
                <w:lang w:val="en-US"/>
              </w:rPr>
            </w:pPr>
            <w:r w:rsidRPr="003D17C0">
              <w:rPr>
                <w:sz w:val="22"/>
                <w:szCs w:val="22"/>
                <w:lang w:val="en-US"/>
              </w:rPr>
              <w:t xml:space="preserve">AY </w:t>
            </w:r>
            <w:r w:rsidRPr="003D17C0">
              <w:rPr>
                <w:sz w:val="22"/>
                <w:szCs w:val="22"/>
              </w:rPr>
              <w:t xml:space="preserve">и </w:t>
            </w:r>
            <w:r w:rsidRPr="003D17C0">
              <w:rPr>
                <w:sz w:val="22"/>
                <w:szCs w:val="22"/>
                <w:lang w:val="en-US"/>
              </w:rPr>
              <w:t>BY</w:t>
            </w:r>
          </w:p>
        </w:tc>
        <w:tc>
          <w:tcPr>
            <w:tcW w:w="2119" w:type="dxa"/>
          </w:tcPr>
          <w:p w14:paraId="6CF8B247" w14:textId="7DA356C7" w:rsidR="00B15051" w:rsidRPr="003D17C0" w:rsidRDefault="00E37644" w:rsidP="00BB3408">
            <w:pPr>
              <w:ind w:firstLine="0"/>
              <w:jc w:val="center"/>
              <w:rPr>
                <w:sz w:val="22"/>
                <w:szCs w:val="22"/>
              </w:rPr>
            </w:pPr>
            <w:r w:rsidRPr="003D17C0">
              <w:rPr>
                <w:sz w:val="22"/>
                <w:szCs w:val="22"/>
              </w:rPr>
              <w:t>В</w:t>
            </w:r>
            <w:r w:rsidR="00945A16" w:rsidRPr="003D17C0">
              <w:rPr>
                <w:sz w:val="22"/>
                <w:szCs w:val="22"/>
              </w:rPr>
              <w:t>ысоки</w:t>
            </w:r>
            <w:r w:rsidR="00BA4ACD" w:rsidRPr="003D17C0">
              <w:rPr>
                <w:sz w:val="22"/>
                <w:szCs w:val="22"/>
              </w:rPr>
              <w:t>й</w:t>
            </w:r>
            <w:r w:rsidR="00945A16" w:rsidRPr="003D17C0">
              <w:rPr>
                <w:sz w:val="22"/>
                <w:szCs w:val="22"/>
              </w:rPr>
              <w:t xml:space="preserve"> грузооборот и </w:t>
            </w:r>
            <w:r w:rsidR="00BA4ACD" w:rsidRPr="003D17C0">
              <w:rPr>
                <w:sz w:val="22"/>
                <w:szCs w:val="22"/>
              </w:rPr>
              <w:t xml:space="preserve">сравнимая с ВХ </w:t>
            </w:r>
            <w:r w:rsidR="00616EF3" w:rsidRPr="003D17C0">
              <w:rPr>
                <w:sz w:val="22"/>
                <w:szCs w:val="22"/>
              </w:rPr>
              <w:t>частота обращения в</w:t>
            </w:r>
            <w:r w:rsidR="00CE3B36" w:rsidRPr="003D17C0">
              <w:rPr>
                <w:sz w:val="22"/>
                <w:szCs w:val="22"/>
              </w:rPr>
              <w:t xml:space="preserve">купе с </w:t>
            </w:r>
            <w:r w:rsidR="00E34F71" w:rsidRPr="003D17C0">
              <w:rPr>
                <w:sz w:val="22"/>
                <w:szCs w:val="22"/>
              </w:rPr>
              <w:t xml:space="preserve">недостаточной стабильностью </w:t>
            </w:r>
            <w:r w:rsidR="00AB7A32" w:rsidRPr="003D17C0">
              <w:rPr>
                <w:sz w:val="22"/>
                <w:szCs w:val="22"/>
              </w:rPr>
              <w:t>и прогнозируемостью</w:t>
            </w:r>
          </w:p>
        </w:tc>
        <w:tc>
          <w:tcPr>
            <w:tcW w:w="1914" w:type="dxa"/>
          </w:tcPr>
          <w:p w14:paraId="1BDC4C59" w14:textId="7F8897E2" w:rsidR="00B15051" w:rsidRPr="003D17C0" w:rsidRDefault="004B0DAB" w:rsidP="00BB3408">
            <w:pPr>
              <w:ind w:firstLine="0"/>
              <w:jc w:val="center"/>
              <w:rPr>
                <w:sz w:val="22"/>
                <w:szCs w:val="22"/>
              </w:rPr>
            </w:pPr>
            <w:r w:rsidRPr="003D17C0">
              <w:rPr>
                <w:sz w:val="22"/>
                <w:szCs w:val="22"/>
              </w:rPr>
              <w:t>Постоянное наличие на складе</w:t>
            </w:r>
          </w:p>
        </w:tc>
        <w:tc>
          <w:tcPr>
            <w:tcW w:w="1799" w:type="dxa"/>
          </w:tcPr>
          <w:p w14:paraId="6D69C43A" w14:textId="2115D364" w:rsidR="00B15051" w:rsidRPr="003D17C0" w:rsidRDefault="008B7AF5" w:rsidP="00BB3408">
            <w:pPr>
              <w:ind w:firstLine="0"/>
              <w:jc w:val="center"/>
              <w:rPr>
                <w:sz w:val="22"/>
                <w:szCs w:val="22"/>
              </w:rPr>
            </w:pPr>
            <w:r w:rsidRPr="003D17C0">
              <w:rPr>
                <w:sz w:val="22"/>
                <w:szCs w:val="22"/>
              </w:rPr>
              <w:t>При необходимости поддерживать и увеличивать страховой запас</w:t>
            </w:r>
          </w:p>
        </w:tc>
        <w:tc>
          <w:tcPr>
            <w:tcW w:w="2047" w:type="dxa"/>
          </w:tcPr>
          <w:p w14:paraId="0D99D35E" w14:textId="7E13CEE1" w:rsidR="00B15051" w:rsidRPr="003D17C0" w:rsidRDefault="0080437B" w:rsidP="00BB3408">
            <w:pPr>
              <w:ind w:firstLine="0"/>
              <w:jc w:val="center"/>
              <w:rPr>
                <w:sz w:val="22"/>
                <w:szCs w:val="22"/>
              </w:rPr>
            </w:pPr>
            <w:r w:rsidRPr="003D17C0">
              <w:rPr>
                <w:sz w:val="22"/>
                <w:szCs w:val="22"/>
              </w:rPr>
              <w:t>На более дальнем расстоянии от зоны отгрузки, чем ВХ</w:t>
            </w:r>
          </w:p>
        </w:tc>
      </w:tr>
      <w:tr w:rsidR="00AB7A32" w:rsidRPr="003D17C0" w14:paraId="3E209DE6" w14:textId="77777777" w:rsidTr="00BB3408">
        <w:tc>
          <w:tcPr>
            <w:tcW w:w="1460" w:type="dxa"/>
          </w:tcPr>
          <w:p w14:paraId="1B6B62F8" w14:textId="14BFE21B" w:rsidR="00B15051" w:rsidRPr="003D17C0" w:rsidRDefault="0010389A" w:rsidP="00BB3408">
            <w:pPr>
              <w:ind w:firstLine="0"/>
              <w:jc w:val="center"/>
              <w:rPr>
                <w:sz w:val="22"/>
                <w:szCs w:val="22"/>
                <w:lang w:val="en-US"/>
              </w:rPr>
            </w:pPr>
            <w:r w:rsidRPr="003D17C0">
              <w:rPr>
                <w:sz w:val="22"/>
                <w:szCs w:val="22"/>
                <w:lang w:val="en-US"/>
              </w:rPr>
              <w:t xml:space="preserve">AZ </w:t>
            </w:r>
            <w:r w:rsidRPr="003D17C0">
              <w:rPr>
                <w:sz w:val="22"/>
                <w:szCs w:val="22"/>
              </w:rPr>
              <w:t xml:space="preserve">и </w:t>
            </w:r>
            <w:r w:rsidRPr="003D17C0">
              <w:rPr>
                <w:sz w:val="22"/>
                <w:szCs w:val="22"/>
                <w:lang w:val="en-US"/>
              </w:rPr>
              <w:t>BZ</w:t>
            </w:r>
          </w:p>
        </w:tc>
        <w:tc>
          <w:tcPr>
            <w:tcW w:w="2119" w:type="dxa"/>
          </w:tcPr>
          <w:p w14:paraId="01C08583" w14:textId="111C79FF" w:rsidR="00B15051" w:rsidRPr="003D17C0" w:rsidRDefault="006440DB" w:rsidP="00FD2806">
            <w:pPr>
              <w:ind w:firstLine="0"/>
              <w:jc w:val="center"/>
              <w:rPr>
                <w:sz w:val="22"/>
                <w:szCs w:val="22"/>
              </w:rPr>
            </w:pPr>
            <w:r w:rsidRPr="003D17C0">
              <w:rPr>
                <w:sz w:val="22"/>
                <w:szCs w:val="22"/>
              </w:rPr>
              <w:t>Высокие грузооборот и частота обращения; низкие стабильность и прогнозируемость</w:t>
            </w:r>
          </w:p>
        </w:tc>
        <w:tc>
          <w:tcPr>
            <w:tcW w:w="1914" w:type="dxa"/>
          </w:tcPr>
          <w:p w14:paraId="51CE95A8" w14:textId="060A911D" w:rsidR="00B15051" w:rsidRPr="003D17C0" w:rsidRDefault="00AF46F2" w:rsidP="00FD2806">
            <w:pPr>
              <w:ind w:firstLine="0"/>
              <w:jc w:val="center"/>
              <w:rPr>
                <w:sz w:val="22"/>
                <w:szCs w:val="22"/>
              </w:rPr>
            </w:pPr>
            <w:r w:rsidRPr="003D17C0">
              <w:rPr>
                <w:sz w:val="22"/>
                <w:szCs w:val="22"/>
              </w:rPr>
              <w:t>В наличии быть должны, но затоваривание недопустимо</w:t>
            </w:r>
          </w:p>
        </w:tc>
        <w:tc>
          <w:tcPr>
            <w:tcW w:w="1799" w:type="dxa"/>
          </w:tcPr>
          <w:p w14:paraId="7D50282B" w14:textId="0DE31657" w:rsidR="00B15051" w:rsidRPr="003D17C0" w:rsidRDefault="003F6E1D" w:rsidP="00FD2806">
            <w:pPr>
              <w:ind w:firstLine="0"/>
              <w:jc w:val="center"/>
              <w:rPr>
                <w:sz w:val="22"/>
                <w:szCs w:val="22"/>
              </w:rPr>
            </w:pPr>
            <w:r w:rsidRPr="003D17C0">
              <w:rPr>
                <w:sz w:val="22"/>
                <w:szCs w:val="22"/>
              </w:rPr>
              <w:t>Требуется постоянная проверка уровня товарного запаса</w:t>
            </w:r>
          </w:p>
        </w:tc>
        <w:tc>
          <w:tcPr>
            <w:tcW w:w="2047" w:type="dxa"/>
          </w:tcPr>
          <w:p w14:paraId="0721FE2C" w14:textId="6C1D593E" w:rsidR="00B15051" w:rsidRPr="003D17C0" w:rsidRDefault="002470EB" w:rsidP="00FD2806">
            <w:pPr>
              <w:ind w:firstLine="0"/>
              <w:jc w:val="center"/>
              <w:rPr>
                <w:sz w:val="22"/>
                <w:szCs w:val="22"/>
              </w:rPr>
            </w:pPr>
            <w:r w:rsidRPr="003D17C0">
              <w:rPr>
                <w:sz w:val="22"/>
                <w:szCs w:val="22"/>
              </w:rPr>
              <w:t xml:space="preserve">Дальше от зоны отгрузки, чем </w:t>
            </w:r>
            <w:r w:rsidRPr="003D17C0">
              <w:rPr>
                <w:sz w:val="22"/>
                <w:szCs w:val="22"/>
                <w:lang w:val="en-US"/>
              </w:rPr>
              <w:t>AY</w:t>
            </w:r>
            <w:r w:rsidRPr="003D17C0">
              <w:rPr>
                <w:sz w:val="22"/>
                <w:szCs w:val="22"/>
              </w:rPr>
              <w:t xml:space="preserve"> и </w:t>
            </w:r>
            <w:r w:rsidRPr="003D17C0">
              <w:rPr>
                <w:sz w:val="22"/>
                <w:szCs w:val="22"/>
                <w:lang w:val="en-US"/>
              </w:rPr>
              <w:t>BY</w:t>
            </w:r>
          </w:p>
        </w:tc>
      </w:tr>
      <w:tr w:rsidR="00AB7A32" w:rsidRPr="003D17C0" w14:paraId="79808A30" w14:textId="77777777" w:rsidTr="00BB3408">
        <w:tc>
          <w:tcPr>
            <w:tcW w:w="1460" w:type="dxa"/>
          </w:tcPr>
          <w:p w14:paraId="04565813" w14:textId="284F5043" w:rsidR="00B15051" w:rsidRPr="003D17C0" w:rsidRDefault="003F0E16" w:rsidP="00BB3408">
            <w:pPr>
              <w:ind w:firstLine="0"/>
              <w:jc w:val="center"/>
              <w:rPr>
                <w:sz w:val="22"/>
                <w:szCs w:val="22"/>
                <w:lang w:val="en-US"/>
              </w:rPr>
            </w:pPr>
            <w:r w:rsidRPr="003D17C0">
              <w:rPr>
                <w:sz w:val="22"/>
                <w:szCs w:val="22"/>
                <w:lang w:val="en-US"/>
              </w:rPr>
              <w:t>CX</w:t>
            </w:r>
          </w:p>
        </w:tc>
        <w:tc>
          <w:tcPr>
            <w:tcW w:w="2119" w:type="dxa"/>
          </w:tcPr>
          <w:p w14:paraId="7F7D8A5E" w14:textId="5020F138" w:rsidR="00B15051" w:rsidRPr="003D17C0" w:rsidRDefault="00923AC7" w:rsidP="00FD2806">
            <w:pPr>
              <w:ind w:firstLine="0"/>
              <w:jc w:val="center"/>
              <w:rPr>
                <w:sz w:val="22"/>
                <w:szCs w:val="22"/>
              </w:rPr>
            </w:pPr>
            <w:r w:rsidRPr="003D17C0">
              <w:rPr>
                <w:sz w:val="22"/>
                <w:szCs w:val="22"/>
              </w:rPr>
              <w:t>Низкие грузооборот и частота обращения, спрос предсказуем</w:t>
            </w:r>
          </w:p>
        </w:tc>
        <w:tc>
          <w:tcPr>
            <w:tcW w:w="1914" w:type="dxa"/>
          </w:tcPr>
          <w:p w14:paraId="0E324491" w14:textId="39E389C0" w:rsidR="00B15051" w:rsidRPr="003D17C0" w:rsidRDefault="000C3209" w:rsidP="00FD2806">
            <w:pPr>
              <w:ind w:firstLine="0"/>
              <w:jc w:val="center"/>
              <w:rPr>
                <w:sz w:val="22"/>
                <w:szCs w:val="22"/>
              </w:rPr>
            </w:pPr>
            <w:r w:rsidRPr="003D17C0">
              <w:rPr>
                <w:sz w:val="22"/>
                <w:szCs w:val="22"/>
              </w:rPr>
              <w:t>Возможно наличие ограниченного числа материалов</w:t>
            </w:r>
          </w:p>
        </w:tc>
        <w:tc>
          <w:tcPr>
            <w:tcW w:w="1799" w:type="dxa"/>
          </w:tcPr>
          <w:p w14:paraId="397D3170" w14:textId="77B3C8F1" w:rsidR="00B15051" w:rsidRPr="003D17C0" w:rsidRDefault="00077E69" w:rsidP="00FD2806">
            <w:pPr>
              <w:ind w:firstLine="0"/>
              <w:jc w:val="center"/>
              <w:rPr>
                <w:sz w:val="22"/>
                <w:szCs w:val="22"/>
              </w:rPr>
            </w:pPr>
            <w:r w:rsidRPr="003D17C0">
              <w:rPr>
                <w:sz w:val="22"/>
                <w:szCs w:val="22"/>
              </w:rPr>
              <w:t>Оценка имеющихся запасов и их потенциальное сокращение</w:t>
            </w:r>
          </w:p>
        </w:tc>
        <w:tc>
          <w:tcPr>
            <w:tcW w:w="2047" w:type="dxa"/>
          </w:tcPr>
          <w:p w14:paraId="12DE6976" w14:textId="48704E25" w:rsidR="00B15051" w:rsidRPr="003D17C0" w:rsidRDefault="001F23C6" w:rsidP="00FD2806">
            <w:pPr>
              <w:ind w:firstLine="0"/>
              <w:jc w:val="center"/>
              <w:rPr>
                <w:sz w:val="22"/>
                <w:szCs w:val="22"/>
              </w:rPr>
            </w:pPr>
            <w:r w:rsidRPr="003D17C0">
              <w:rPr>
                <w:sz w:val="22"/>
                <w:szCs w:val="22"/>
              </w:rPr>
              <w:t>На значительном расстоянии от зоны погрузки</w:t>
            </w:r>
          </w:p>
        </w:tc>
      </w:tr>
      <w:tr w:rsidR="00AB7A32" w:rsidRPr="003D17C0" w14:paraId="2D2445B6" w14:textId="77777777" w:rsidTr="00BB3408">
        <w:tc>
          <w:tcPr>
            <w:tcW w:w="1460" w:type="dxa"/>
          </w:tcPr>
          <w:p w14:paraId="534247BA" w14:textId="3B8CC627" w:rsidR="00B15051" w:rsidRPr="003D17C0" w:rsidRDefault="003F0E16" w:rsidP="00BB3408">
            <w:pPr>
              <w:ind w:firstLine="0"/>
              <w:jc w:val="center"/>
              <w:rPr>
                <w:sz w:val="22"/>
                <w:szCs w:val="22"/>
                <w:lang w:val="en-US"/>
              </w:rPr>
            </w:pPr>
            <w:r w:rsidRPr="003D17C0">
              <w:rPr>
                <w:sz w:val="22"/>
                <w:szCs w:val="22"/>
                <w:lang w:val="en-US"/>
              </w:rPr>
              <w:t>CY</w:t>
            </w:r>
          </w:p>
        </w:tc>
        <w:tc>
          <w:tcPr>
            <w:tcW w:w="2119" w:type="dxa"/>
          </w:tcPr>
          <w:p w14:paraId="30C680D0" w14:textId="3A764ACE" w:rsidR="00B15051" w:rsidRPr="003D17C0" w:rsidRDefault="0024052B" w:rsidP="0040467A">
            <w:pPr>
              <w:ind w:firstLine="0"/>
              <w:jc w:val="center"/>
              <w:rPr>
                <w:sz w:val="22"/>
                <w:szCs w:val="22"/>
              </w:rPr>
            </w:pPr>
            <w:r w:rsidRPr="003D17C0">
              <w:rPr>
                <w:sz w:val="22"/>
                <w:szCs w:val="22"/>
              </w:rPr>
              <w:t>Низкие грузооборот и частота обращения</w:t>
            </w:r>
            <w:r w:rsidR="002A0564" w:rsidRPr="003D17C0">
              <w:rPr>
                <w:sz w:val="22"/>
                <w:szCs w:val="22"/>
              </w:rPr>
              <w:t>, спрос слабо предсказуем</w:t>
            </w:r>
          </w:p>
        </w:tc>
        <w:tc>
          <w:tcPr>
            <w:tcW w:w="1914" w:type="dxa"/>
          </w:tcPr>
          <w:p w14:paraId="4A488806" w14:textId="4730AE9A" w:rsidR="00B15051" w:rsidRPr="003D17C0" w:rsidRDefault="00587F07" w:rsidP="0040467A">
            <w:pPr>
              <w:ind w:firstLine="0"/>
              <w:jc w:val="center"/>
              <w:rPr>
                <w:sz w:val="22"/>
                <w:szCs w:val="22"/>
              </w:rPr>
            </w:pPr>
            <w:r w:rsidRPr="003D17C0">
              <w:rPr>
                <w:sz w:val="22"/>
                <w:szCs w:val="22"/>
              </w:rPr>
              <w:t>Наличие на складе по ситуации</w:t>
            </w:r>
          </w:p>
        </w:tc>
        <w:tc>
          <w:tcPr>
            <w:tcW w:w="1799" w:type="dxa"/>
          </w:tcPr>
          <w:p w14:paraId="5B972D90" w14:textId="445043FD" w:rsidR="00B15051" w:rsidRPr="003D17C0" w:rsidRDefault="00587F07" w:rsidP="0040467A">
            <w:pPr>
              <w:ind w:firstLine="0"/>
              <w:jc w:val="center"/>
              <w:rPr>
                <w:sz w:val="22"/>
                <w:szCs w:val="22"/>
              </w:rPr>
            </w:pPr>
            <w:r w:rsidRPr="003D17C0">
              <w:rPr>
                <w:sz w:val="22"/>
                <w:szCs w:val="22"/>
              </w:rPr>
              <w:t>Уровень запасов должен отвечать нынешнему уровню потребности</w:t>
            </w:r>
          </w:p>
        </w:tc>
        <w:tc>
          <w:tcPr>
            <w:tcW w:w="2047" w:type="dxa"/>
          </w:tcPr>
          <w:p w14:paraId="51BBCFEB" w14:textId="48ADACDA" w:rsidR="00B15051" w:rsidRPr="003D17C0" w:rsidRDefault="006B1B4F" w:rsidP="0040467A">
            <w:pPr>
              <w:ind w:firstLine="0"/>
              <w:jc w:val="center"/>
              <w:rPr>
                <w:sz w:val="22"/>
                <w:szCs w:val="22"/>
              </w:rPr>
            </w:pPr>
            <w:r w:rsidRPr="003D17C0">
              <w:rPr>
                <w:sz w:val="22"/>
                <w:szCs w:val="22"/>
              </w:rPr>
              <w:t>В плохо доступных частях склада</w:t>
            </w:r>
          </w:p>
        </w:tc>
      </w:tr>
    </w:tbl>
    <w:p w14:paraId="01A9A3C3" w14:textId="70E191AC" w:rsidR="00946B8A" w:rsidRPr="00B85854" w:rsidRDefault="00B85854" w:rsidP="00B85854">
      <w:pPr>
        <w:ind w:firstLine="6379"/>
        <w:rPr>
          <w:sz w:val="22"/>
          <w:szCs w:val="22"/>
        </w:rPr>
      </w:pPr>
      <w:r>
        <w:rPr>
          <w:sz w:val="22"/>
          <w:szCs w:val="22"/>
        </w:rPr>
        <w:t>Источник: составлено автором</w:t>
      </w:r>
    </w:p>
    <w:p w14:paraId="580E1198" w14:textId="58F91CBF" w:rsidR="00CB7C6A" w:rsidRDefault="00CB7C6A" w:rsidP="00CB7C6A">
      <w:pPr>
        <w:ind w:left="360"/>
      </w:pPr>
    </w:p>
    <w:p w14:paraId="67D0A034" w14:textId="67CDE660" w:rsidR="00CB7C6A" w:rsidRDefault="007801D6" w:rsidP="006F0250">
      <w:pPr>
        <w:spacing w:line="360" w:lineRule="auto"/>
      </w:pPr>
      <w:r>
        <w:t xml:space="preserve">Стоит отметить, что материалы групп </w:t>
      </w:r>
      <w:r w:rsidR="00B123CC">
        <w:rPr>
          <w:lang w:val="en-US"/>
        </w:rPr>
        <w:t>AY</w:t>
      </w:r>
      <w:r w:rsidR="000B0A5D" w:rsidRPr="00317BB1">
        <w:t xml:space="preserve"> </w:t>
      </w:r>
      <w:r w:rsidR="00B123CC">
        <w:t xml:space="preserve">и ВХ </w:t>
      </w:r>
      <w:r w:rsidR="002C5507">
        <w:t xml:space="preserve">входят в так называемую </w:t>
      </w:r>
      <w:r w:rsidR="00D64765">
        <w:t>«</w:t>
      </w:r>
      <w:r w:rsidR="002C5507">
        <w:t>горячую</w:t>
      </w:r>
      <w:r w:rsidR="00D64765">
        <w:t>»</w:t>
      </w:r>
      <w:r w:rsidR="002C5507">
        <w:t xml:space="preserve"> зону хранения</w:t>
      </w:r>
      <w:r w:rsidR="00D64765">
        <w:t>; к «холодной»</w:t>
      </w:r>
      <w:r w:rsidR="00855FC7">
        <w:t xml:space="preserve"> зоне хранения можно отнести материалы групп </w:t>
      </w:r>
      <w:r w:rsidR="00855FC7">
        <w:rPr>
          <w:lang w:val="en-US"/>
        </w:rPr>
        <w:t>CY</w:t>
      </w:r>
      <w:r w:rsidR="00855FC7" w:rsidRPr="00317BB1">
        <w:t xml:space="preserve"> </w:t>
      </w:r>
      <w:r w:rsidR="00855FC7">
        <w:t xml:space="preserve">и </w:t>
      </w:r>
      <w:r w:rsidR="00FB3C4D">
        <w:rPr>
          <w:lang w:val="en-US"/>
        </w:rPr>
        <w:t>CX</w:t>
      </w:r>
      <w:r w:rsidR="00A011BA" w:rsidRPr="00317BB1">
        <w:t xml:space="preserve">. </w:t>
      </w:r>
      <w:r w:rsidR="00321837">
        <w:t xml:space="preserve">Горячая зона хранения – это такая зона на складе, которая </w:t>
      </w:r>
      <w:r w:rsidR="00B74FEE">
        <w:t>предназначена для хранения часто отгружаемых материалов с высокой оборачиваемостью, располагается данная зона недалеко от зоны отгрузки</w:t>
      </w:r>
      <w:r w:rsidR="001D3DC7">
        <w:rPr>
          <w:rStyle w:val="a8"/>
        </w:rPr>
        <w:footnoteReference w:id="58"/>
      </w:r>
      <w:r w:rsidR="00B74FEE">
        <w:t>.</w:t>
      </w:r>
      <w:r w:rsidR="006C748D">
        <w:t xml:space="preserve"> Соответственно, </w:t>
      </w:r>
      <w:r w:rsidR="00CA3744">
        <w:t xml:space="preserve">холодная зона нужна для редко отгружаемых </w:t>
      </w:r>
      <w:r w:rsidR="00CA3744">
        <w:lastRenderedPageBreak/>
        <w:t xml:space="preserve">товаров, расположена она в дальней части склада. </w:t>
      </w:r>
      <w:r w:rsidR="0005096F">
        <w:t xml:space="preserve">Оставшиеся группы товаров, а именно: </w:t>
      </w:r>
      <w:r w:rsidR="0005096F">
        <w:rPr>
          <w:lang w:val="en-US"/>
        </w:rPr>
        <w:t>BY</w:t>
      </w:r>
      <w:r w:rsidR="007D6DDB" w:rsidRPr="00317BB1">
        <w:t xml:space="preserve">, </w:t>
      </w:r>
      <w:r w:rsidR="007D6DDB">
        <w:rPr>
          <w:lang w:val="en-US"/>
        </w:rPr>
        <w:t>AZ</w:t>
      </w:r>
      <w:r w:rsidR="0005096F" w:rsidRPr="00317BB1">
        <w:t xml:space="preserve"> </w:t>
      </w:r>
      <w:r w:rsidR="0005096F">
        <w:t xml:space="preserve">и </w:t>
      </w:r>
      <w:r w:rsidR="0005096F">
        <w:rPr>
          <w:lang w:val="en-US"/>
        </w:rPr>
        <w:t>BZ</w:t>
      </w:r>
      <w:r w:rsidR="0005096F">
        <w:t xml:space="preserve">, </w:t>
      </w:r>
      <w:r w:rsidR="00D51633">
        <w:t xml:space="preserve">относятся к «теплой» зоне отгрузки, которая отличается </w:t>
      </w:r>
      <w:r w:rsidR="008D783B">
        <w:t xml:space="preserve">средними величинами </w:t>
      </w:r>
      <w:r w:rsidR="006823AE">
        <w:t xml:space="preserve">грузооборота и частоты обращения. </w:t>
      </w:r>
      <w:r w:rsidR="00EF28C8">
        <w:t xml:space="preserve">Исходя из вышеуказанных определений зон складирования, материалы разных групп схематично были размещены </w:t>
      </w:r>
      <w:r w:rsidR="001E1A0F">
        <w:t xml:space="preserve">на плане склада компании. Самый яркий оттенок красного говорит о самом «горячем» месте на складе, а самый зеленый – о наиболее «холодном». Схема представлена на рисунке </w:t>
      </w:r>
      <w:r w:rsidR="00860920">
        <w:t>1</w:t>
      </w:r>
      <w:r w:rsidR="00A67423">
        <w:t>7</w:t>
      </w:r>
      <w:r w:rsidR="001E1A0F">
        <w:t>:</w:t>
      </w:r>
    </w:p>
    <w:p w14:paraId="731FC5EC" w14:textId="6C00C3D5" w:rsidR="001E1A0F" w:rsidRDefault="001E1A0F" w:rsidP="002C5507"/>
    <w:p w14:paraId="7465BDC8" w14:textId="5DAF15DE" w:rsidR="001E1A0F" w:rsidRPr="006C3073" w:rsidRDefault="000000A2" w:rsidP="002C5507">
      <w:pPr>
        <w:rPr>
          <w:lang w:val="en-US"/>
        </w:rPr>
      </w:pPr>
      <w:r>
        <w:rPr>
          <w:noProof/>
        </w:rPr>
        <w:drawing>
          <wp:inline distT="0" distB="0" distL="0" distR="0" wp14:anchorId="20E6D8E4" wp14:editId="725CBFD0">
            <wp:extent cx="5936615" cy="1949450"/>
            <wp:effectExtent l="0" t="0" r="0"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52">
                      <a:extLst>
                        <a:ext uri="{28A0092B-C50C-407E-A947-70E740481C1C}">
                          <a14:useLocalDpi xmlns:a14="http://schemas.microsoft.com/office/drawing/2010/main" val="0"/>
                        </a:ext>
                      </a:extLst>
                    </a:blip>
                    <a:stretch>
                      <a:fillRect/>
                    </a:stretch>
                  </pic:blipFill>
                  <pic:spPr>
                    <a:xfrm>
                      <a:off x="0" y="0"/>
                      <a:ext cx="5936615" cy="1949450"/>
                    </a:xfrm>
                    <a:prstGeom prst="rect">
                      <a:avLst/>
                    </a:prstGeom>
                  </pic:spPr>
                </pic:pic>
              </a:graphicData>
            </a:graphic>
          </wp:inline>
        </w:drawing>
      </w:r>
    </w:p>
    <w:p w14:paraId="1C6C6A74" w14:textId="63A21FE9" w:rsidR="00294C4C" w:rsidRDefault="00294C4C" w:rsidP="00294C4C">
      <w:pPr>
        <w:ind w:left="360" w:hanging="360"/>
      </w:pPr>
    </w:p>
    <w:p w14:paraId="034248F8" w14:textId="2BED7F86" w:rsidR="001874DF" w:rsidRPr="00EB1B13" w:rsidRDefault="008577C5" w:rsidP="003E7B8C">
      <w:pPr>
        <w:pStyle w:val="a4"/>
        <w:numPr>
          <w:ilvl w:val="0"/>
          <w:numId w:val="20"/>
        </w:numPr>
      </w:pPr>
      <w:r>
        <w:rPr>
          <w:i/>
          <w:iCs/>
        </w:rPr>
        <w:t xml:space="preserve">Схема размещения групп материалов на складе. </w:t>
      </w:r>
      <w:r w:rsidR="00947444">
        <w:rPr>
          <w:i/>
          <w:iCs/>
        </w:rPr>
        <w:t>Источник: с</w:t>
      </w:r>
      <w:r>
        <w:rPr>
          <w:i/>
          <w:iCs/>
        </w:rPr>
        <w:t>оставлено автором</w:t>
      </w:r>
    </w:p>
    <w:p w14:paraId="22D6BC2A" w14:textId="22FD5E71" w:rsidR="008065B2" w:rsidRDefault="008065B2" w:rsidP="000B2EA5">
      <w:pPr>
        <w:pStyle w:val="a4"/>
        <w:ind w:left="0"/>
        <w:rPr>
          <w:b/>
          <w:bCs/>
        </w:rPr>
      </w:pPr>
    </w:p>
    <w:p w14:paraId="6D534FF3" w14:textId="0BC8E893" w:rsidR="005F1D6F" w:rsidRPr="004E4046" w:rsidRDefault="006B72C9" w:rsidP="004E4046">
      <w:pPr>
        <w:spacing w:line="360" w:lineRule="auto"/>
        <w:rPr>
          <w:b/>
          <w:bCs/>
        </w:rPr>
      </w:pPr>
      <w:r w:rsidRPr="004E4046">
        <w:rPr>
          <w:b/>
          <w:bCs/>
        </w:rPr>
        <w:t xml:space="preserve"> </w:t>
      </w:r>
      <w:r w:rsidR="0088096A" w:rsidRPr="004E4046">
        <w:rPr>
          <w:b/>
          <w:bCs/>
        </w:rPr>
        <w:t xml:space="preserve">Расчет необходимого </w:t>
      </w:r>
      <w:r w:rsidR="002E37AF">
        <w:rPr>
          <w:b/>
          <w:bCs/>
        </w:rPr>
        <w:t xml:space="preserve">количества </w:t>
      </w:r>
      <w:proofErr w:type="spellStart"/>
      <w:r w:rsidR="0088096A" w:rsidRPr="004E4046">
        <w:rPr>
          <w:b/>
          <w:bCs/>
        </w:rPr>
        <w:t>паллето</w:t>
      </w:r>
      <w:proofErr w:type="spellEnd"/>
      <w:r w:rsidR="0088096A" w:rsidRPr="004E4046">
        <w:rPr>
          <w:b/>
          <w:bCs/>
        </w:rPr>
        <w:t>-мест</w:t>
      </w:r>
    </w:p>
    <w:p w14:paraId="622BD16A" w14:textId="460DA7B3" w:rsidR="0088096A" w:rsidRDefault="0088096A" w:rsidP="000829EC">
      <w:pPr>
        <w:rPr>
          <w:b/>
          <w:bCs/>
        </w:rPr>
      </w:pPr>
    </w:p>
    <w:p w14:paraId="1273D844" w14:textId="06B42386" w:rsidR="00D43E1D" w:rsidRDefault="000160E9" w:rsidP="002117AA">
      <w:pPr>
        <w:spacing w:line="360" w:lineRule="auto"/>
      </w:pPr>
      <w:r>
        <w:t xml:space="preserve">Далее следует </w:t>
      </w:r>
      <w:r w:rsidR="00AB4F95">
        <w:t>рассчитать норму запаса по каждому материалу</w:t>
      </w:r>
      <w:r w:rsidR="001922FB">
        <w:t xml:space="preserve"> на складе, а также определить </w:t>
      </w:r>
      <w:r w:rsidR="00D43E1D">
        <w:t>необходимое количество мест для хранения данных материалов.</w:t>
      </w:r>
    </w:p>
    <w:p w14:paraId="385377E2" w14:textId="47C3909D" w:rsidR="008C5F6D" w:rsidRDefault="00AD3354" w:rsidP="002117AA">
      <w:pPr>
        <w:spacing w:line="360" w:lineRule="auto"/>
      </w:pPr>
      <w:r>
        <w:t xml:space="preserve">Сначала нужно рассчитать необходимую емкость зоны хранения. Для получения данного показателя, </w:t>
      </w:r>
      <w:r w:rsidR="000667C5">
        <w:t>необходимо обладать информацией о среднем времени нахождения материала на складе, коэффициенте неравномерности загрузки склада</w:t>
      </w:r>
      <w:r w:rsidR="006C5B0E">
        <w:t xml:space="preserve">, а также </w:t>
      </w:r>
      <w:r w:rsidR="007E693C">
        <w:t xml:space="preserve">о среднесуточном </w:t>
      </w:r>
      <w:r w:rsidR="008C5F6D">
        <w:t xml:space="preserve">объеме </w:t>
      </w:r>
      <w:r w:rsidR="003D0B90">
        <w:t>грузооборота</w:t>
      </w:r>
      <w:r w:rsidR="007B318B">
        <w:t>.</w:t>
      </w:r>
    </w:p>
    <w:p w14:paraId="4F9F7E7B" w14:textId="166C8690" w:rsidR="001149C6" w:rsidRPr="00317BB1" w:rsidRDefault="006C70CB" w:rsidP="006325B7">
      <w:pPr>
        <w:spacing w:line="360" w:lineRule="auto"/>
      </w:pPr>
      <w:r>
        <w:t>По данным от</w:t>
      </w:r>
      <w:r w:rsidR="004D7421">
        <w:t xml:space="preserve"> представителей компании, на данный момент на складе </w:t>
      </w:r>
      <w:r w:rsidR="003476FD">
        <w:t>установлено целевое значение оборачиваемости запасов</w:t>
      </w:r>
      <w:r w:rsidR="00DF6814">
        <w:t xml:space="preserve"> (оно же Т)</w:t>
      </w:r>
      <w:r w:rsidR="009944FD">
        <w:t xml:space="preserve">, </w:t>
      </w:r>
      <w:r w:rsidR="003476FD">
        <w:t xml:space="preserve">равное </w:t>
      </w:r>
      <w:r w:rsidR="00331093">
        <w:t xml:space="preserve">в среднем </w:t>
      </w:r>
      <w:r w:rsidR="003476FD">
        <w:t xml:space="preserve">7 дням, оно относится ко всем материалам, находящимся на складе. </w:t>
      </w:r>
      <w:r w:rsidR="00257F22">
        <w:t xml:space="preserve">Для нахождения среднесуточного </w:t>
      </w:r>
      <w:r w:rsidR="00564508">
        <w:t xml:space="preserve">объема </w:t>
      </w:r>
      <w:r w:rsidR="003A34B6">
        <w:t>грузооборота</w:t>
      </w:r>
      <w:r w:rsidR="00471708">
        <w:t xml:space="preserve"> </w:t>
      </w:r>
      <w:r w:rsidR="003D75D6">
        <w:t>за декабрь 2020 года</w:t>
      </w:r>
      <w:r w:rsidR="00564508">
        <w:t xml:space="preserve">, потребовались </w:t>
      </w:r>
      <w:r w:rsidR="00151B38">
        <w:t xml:space="preserve">сведения о значениях общего грузооборота по неделям месяца; эту информацию так же удалось получить от представителей компании. </w:t>
      </w:r>
    </w:p>
    <w:p w14:paraId="62F1DF61" w14:textId="58FA0530" w:rsidR="001149C6" w:rsidRDefault="00E23C36" w:rsidP="002742F2">
      <w:pPr>
        <w:spacing w:line="360" w:lineRule="auto"/>
      </w:pPr>
      <w:r>
        <w:t xml:space="preserve">После получения данных о грузообороте, необходимо учесть то, что часть материалов находится в </w:t>
      </w:r>
      <w:r w:rsidR="001B6885">
        <w:t xml:space="preserve">зоне комплектации заказа, то есть </w:t>
      </w:r>
      <w:r w:rsidR="003242E4">
        <w:t xml:space="preserve">нужно вычесть объем </w:t>
      </w:r>
      <w:r w:rsidR="003242E4">
        <w:lastRenderedPageBreak/>
        <w:t xml:space="preserve">материалов, который там находится. </w:t>
      </w:r>
      <w:r w:rsidR="00E51E57">
        <w:t xml:space="preserve">По </w:t>
      </w:r>
      <w:r w:rsidR="001C5AC6">
        <w:t>имеющимся</w:t>
      </w:r>
      <w:r w:rsidR="00E51E57">
        <w:t xml:space="preserve"> данным, </w:t>
      </w:r>
      <w:r w:rsidR="00671B0D">
        <w:t xml:space="preserve">объем зоны комплектации заказа составляет 829 кубических метров, что соответствует </w:t>
      </w:r>
      <w:r w:rsidR="00CD3627">
        <w:t xml:space="preserve">432 </w:t>
      </w:r>
      <w:proofErr w:type="spellStart"/>
      <w:r w:rsidR="00CD3627">
        <w:t>паллето</w:t>
      </w:r>
      <w:proofErr w:type="spellEnd"/>
      <w:r w:rsidR="00CD3627">
        <w:t xml:space="preserve">-местам. </w:t>
      </w:r>
      <w:r w:rsidR="004319F1">
        <w:t xml:space="preserve">Следовательно, на каждую единицу складского учета приходится около 5,12 кубических метров объема в зоне комплектации </w:t>
      </w:r>
      <w:r w:rsidR="007C4E80">
        <w:t xml:space="preserve">заказа. </w:t>
      </w:r>
      <w:r w:rsidR="00047777">
        <w:t xml:space="preserve">Среднесуточные показатели грузооборота </w:t>
      </w:r>
      <w:r w:rsidR="00967361">
        <w:t xml:space="preserve">находятся на количество дней, </w:t>
      </w:r>
      <w:r w:rsidR="00C124DE">
        <w:t>в которые происходил товаропоток</w:t>
      </w:r>
      <w:r w:rsidR="00D011E8">
        <w:t xml:space="preserve">: в случае со складом «ЛенСпецСму» </w:t>
      </w:r>
      <w:r w:rsidR="00A4330F">
        <w:t xml:space="preserve">период в декабре 2020 равнялся </w:t>
      </w:r>
      <w:r w:rsidR="00AA11EE">
        <w:t>23</w:t>
      </w:r>
      <w:r w:rsidR="00394D48">
        <w:t xml:space="preserve"> дн</w:t>
      </w:r>
      <w:r w:rsidR="00AA11EE">
        <w:t>ям</w:t>
      </w:r>
      <w:r w:rsidR="00394D48">
        <w:t>.</w:t>
      </w:r>
    </w:p>
    <w:p w14:paraId="0AA5F3F5" w14:textId="1B8CB89A" w:rsidR="00E8573F" w:rsidRDefault="00E8573F" w:rsidP="005F1D6F"/>
    <w:p w14:paraId="0092A113" w14:textId="189FE1BE" w:rsidR="00E8573F" w:rsidRPr="008B1BAB" w:rsidRDefault="001D7608" w:rsidP="008E6EEE">
      <w:pPr>
        <w:spacing w:line="360" w:lineRule="auto"/>
      </w:pPr>
      <w:r w:rsidRPr="008B1BAB">
        <w:t>Коэффициент неравномерности загрузки склада рассчитывается по следующей формуле:</w:t>
      </w:r>
    </w:p>
    <w:p w14:paraId="48A3FC15" w14:textId="560A8519" w:rsidR="001D7608" w:rsidRPr="008B1BAB" w:rsidRDefault="001D7608" w:rsidP="00CC6E55"/>
    <w:p w14:paraId="6CA0F742" w14:textId="452D63E3" w:rsidR="001D7608" w:rsidRPr="008B1BAB" w:rsidRDefault="001C688D" w:rsidP="00356AF0">
      <w:pPr>
        <w:ind w:right="1836" w:firstLine="4253"/>
        <w:rPr>
          <w:rFonts w:eastAsiaTheme="minorEastAsia"/>
        </w:rPr>
      </w:pPr>
      <m:oMath>
        <m:sSub>
          <m:sSubPr>
            <m:ctrlPr>
              <w:rPr>
                <w:rFonts w:ascii="Cambria Math" w:hAnsi="Cambria Math"/>
                <w:i/>
              </w:rPr>
            </m:ctrlPr>
          </m:sSubPr>
          <m:e>
            <m:r>
              <w:rPr>
                <w:rFonts w:ascii="Cambria Math" w:hAnsi="Cambria Math"/>
              </w:rPr>
              <m:t>К</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Г</m:t>
                </m:r>
              </m:e>
              <m:sub>
                <m:r>
                  <w:rPr>
                    <w:rFonts w:ascii="Cambria Math" w:hAnsi="Cambria Math"/>
                  </w:rPr>
                  <m:t>макс</m:t>
                </m:r>
              </m:sub>
            </m:sSub>
          </m:num>
          <m:den>
            <m:sSub>
              <m:sSubPr>
                <m:ctrlPr>
                  <w:rPr>
                    <w:rFonts w:ascii="Cambria Math" w:hAnsi="Cambria Math"/>
                    <w:i/>
                  </w:rPr>
                </m:ctrlPr>
              </m:sSubPr>
              <m:e>
                <m:r>
                  <w:rPr>
                    <w:rFonts w:ascii="Cambria Math" w:hAnsi="Cambria Math"/>
                  </w:rPr>
                  <m:t>Г</m:t>
                </m:r>
              </m:e>
              <m:sub>
                <m:r>
                  <w:rPr>
                    <w:rFonts w:ascii="Cambria Math" w:hAnsi="Cambria Math"/>
                  </w:rPr>
                  <m:t>ср</m:t>
                </m:r>
              </m:sub>
            </m:sSub>
          </m:den>
        </m:f>
        <m:r>
          <w:rPr>
            <w:rFonts w:ascii="Cambria Math" w:hAnsi="Cambria Math"/>
          </w:rPr>
          <m:t>,</m:t>
        </m:r>
      </m:oMath>
      <w:r w:rsidR="00D41C91">
        <w:rPr>
          <w:rFonts w:eastAsiaTheme="minorEastAsia"/>
        </w:rPr>
        <w:t xml:space="preserve">                             </w:t>
      </w:r>
      <w:r w:rsidR="00356AF0">
        <w:rPr>
          <w:rFonts w:eastAsiaTheme="minorEastAsia"/>
        </w:rPr>
        <w:t xml:space="preserve">    </w:t>
      </w:r>
      <w:r w:rsidR="00D41C91">
        <w:rPr>
          <w:rFonts w:eastAsiaTheme="minorEastAsia"/>
        </w:rPr>
        <w:t>(9)</w:t>
      </w:r>
    </w:p>
    <w:p w14:paraId="67D868CF" w14:textId="0CE136ED" w:rsidR="00B6574C" w:rsidRPr="008B1BAB" w:rsidRDefault="0085040D" w:rsidP="0090078D">
      <w:pPr>
        <w:spacing w:line="360" w:lineRule="auto"/>
        <w:rPr>
          <w:rFonts w:eastAsiaTheme="minorEastAsia"/>
        </w:rPr>
      </w:pPr>
      <w:r w:rsidRPr="008B1BAB">
        <w:rPr>
          <w:rFonts w:eastAsiaTheme="minorEastAsia"/>
        </w:rPr>
        <w:t xml:space="preserve">где </w:t>
      </w:r>
      <m:oMath>
        <m:sSub>
          <m:sSubPr>
            <m:ctrlPr>
              <w:rPr>
                <w:rFonts w:ascii="Cambria Math" w:hAnsi="Cambria Math"/>
                <w:i/>
              </w:rPr>
            </m:ctrlPr>
          </m:sSubPr>
          <m:e>
            <m:r>
              <w:rPr>
                <w:rFonts w:ascii="Cambria Math" w:hAnsi="Cambria Math"/>
              </w:rPr>
              <m:t>Г</m:t>
            </m:r>
          </m:e>
          <m:sub>
            <m:r>
              <w:rPr>
                <w:rFonts w:ascii="Cambria Math" w:hAnsi="Cambria Math"/>
              </w:rPr>
              <m:t>макс</m:t>
            </m:r>
          </m:sub>
        </m:sSub>
      </m:oMath>
      <w:r w:rsidRPr="008B1BAB">
        <w:rPr>
          <w:rFonts w:eastAsiaTheme="minorEastAsia"/>
        </w:rPr>
        <w:t xml:space="preserve"> – грузооборот самой напряженной неделе рассматриваемого периода;</w:t>
      </w:r>
    </w:p>
    <w:p w14:paraId="3704E5C2" w14:textId="77777777" w:rsidR="00B1690A" w:rsidRPr="008B1BAB" w:rsidRDefault="00B1690A" w:rsidP="0090078D">
      <w:pPr>
        <w:spacing w:line="360" w:lineRule="auto"/>
        <w:rPr>
          <w:rFonts w:eastAsiaTheme="minorEastAsia"/>
        </w:rPr>
      </w:pPr>
    </w:p>
    <w:p w14:paraId="4B1B29D0" w14:textId="1E876D91" w:rsidR="005745B7" w:rsidRPr="008B1BAB" w:rsidRDefault="001C688D" w:rsidP="0090078D">
      <w:pPr>
        <w:spacing w:line="360" w:lineRule="auto"/>
        <w:rPr>
          <w:rFonts w:eastAsiaTheme="minorEastAsia"/>
        </w:rPr>
      </w:pPr>
      <m:oMath>
        <m:sSub>
          <m:sSubPr>
            <m:ctrlPr>
              <w:rPr>
                <w:rFonts w:ascii="Cambria Math" w:hAnsi="Cambria Math"/>
                <w:i/>
              </w:rPr>
            </m:ctrlPr>
          </m:sSubPr>
          <m:e>
            <m:r>
              <w:rPr>
                <w:rFonts w:ascii="Cambria Math" w:hAnsi="Cambria Math"/>
              </w:rPr>
              <m:t>Г</m:t>
            </m:r>
          </m:e>
          <m:sub>
            <m:r>
              <w:rPr>
                <w:rFonts w:ascii="Cambria Math" w:hAnsi="Cambria Math"/>
              </w:rPr>
              <m:t>ср</m:t>
            </m:r>
          </m:sub>
        </m:sSub>
        <m:r>
          <w:rPr>
            <w:rFonts w:ascii="Cambria Math" w:hAnsi="Cambria Math"/>
          </w:rPr>
          <m:t xml:space="preserve"> –</m:t>
        </m:r>
      </m:oMath>
      <w:r w:rsidR="00B1690A" w:rsidRPr="008B1BAB">
        <w:rPr>
          <w:rFonts w:eastAsiaTheme="minorEastAsia"/>
        </w:rPr>
        <w:t xml:space="preserve"> средний грузооборот склада </w:t>
      </w:r>
      <w:r w:rsidR="005745B7" w:rsidRPr="008B1BAB">
        <w:rPr>
          <w:rFonts w:eastAsiaTheme="minorEastAsia"/>
        </w:rPr>
        <w:t>за рассматриваемый период.</w:t>
      </w:r>
    </w:p>
    <w:p w14:paraId="4C8321AD" w14:textId="5DAFC70F" w:rsidR="005745B7" w:rsidRDefault="005745B7" w:rsidP="0090078D">
      <w:pPr>
        <w:spacing w:line="360" w:lineRule="auto"/>
        <w:rPr>
          <w:rFonts w:eastAsiaTheme="minorEastAsia"/>
        </w:rPr>
      </w:pPr>
    </w:p>
    <w:p w14:paraId="3B7462CA" w14:textId="6784ED53" w:rsidR="005745B7" w:rsidRPr="00FA2E18" w:rsidRDefault="00315035" w:rsidP="00BF489E">
      <w:pPr>
        <w:spacing w:line="360" w:lineRule="auto"/>
        <w:rPr>
          <w:rFonts w:eastAsiaTheme="minorEastAsia"/>
        </w:rPr>
      </w:pPr>
      <w:r w:rsidRPr="00FA2E18">
        <w:rPr>
          <w:rFonts w:eastAsiaTheme="minorEastAsia"/>
        </w:rPr>
        <w:t>Конечные вычисления для нахождения необходимой емкости зоны хранения</w:t>
      </w:r>
      <w:r w:rsidR="000834C9" w:rsidRPr="00FA2E18">
        <w:rPr>
          <w:rFonts w:eastAsiaTheme="minorEastAsia"/>
        </w:rPr>
        <w:t xml:space="preserve"> для каждого материала по отдельности</w:t>
      </w:r>
      <w:r w:rsidRPr="00FA2E18">
        <w:rPr>
          <w:rFonts w:eastAsiaTheme="minorEastAsia"/>
        </w:rPr>
        <w:t xml:space="preserve"> выполнялись по формуле</w:t>
      </w:r>
      <w:r w:rsidR="0023465A" w:rsidRPr="00FA2E18">
        <w:rPr>
          <w:rStyle w:val="a8"/>
          <w:rFonts w:eastAsiaTheme="minorEastAsia"/>
        </w:rPr>
        <w:footnoteReference w:id="59"/>
      </w:r>
      <w:r w:rsidRPr="00FA2E18">
        <w:rPr>
          <w:rFonts w:eastAsiaTheme="minorEastAsia"/>
        </w:rPr>
        <w:t>:</w:t>
      </w:r>
    </w:p>
    <w:p w14:paraId="71918229" w14:textId="763B4625" w:rsidR="000248BB" w:rsidRPr="00FA2E18" w:rsidRDefault="000248BB" w:rsidP="00165E6E">
      <w:pPr>
        <w:rPr>
          <w:rFonts w:eastAsiaTheme="minorEastAsia"/>
        </w:rPr>
      </w:pPr>
    </w:p>
    <w:p w14:paraId="5AFEDEF8" w14:textId="795DD261" w:rsidR="000248BB" w:rsidRPr="00A50BA0" w:rsidRDefault="001C688D" w:rsidP="00A50BA0">
      <w:pPr>
        <w:ind w:firstLine="3402"/>
        <w:rPr>
          <w:rFonts w:eastAsiaTheme="minorEastAsia"/>
        </w:rPr>
      </w:pPr>
      <m:oMath>
        <m:sSub>
          <m:sSubPr>
            <m:ctrlPr>
              <w:rPr>
                <w:rFonts w:ascii="Cambria Math" w:eastAsiaTheme="minorEastAsia" w:hAnsi="Cambria Math"/>
                <w:iCs/>
              </w:rPr>
            </m:ctrlPr>
          </m:sSubPr>
          <m:e>
            <m:r>
              <m:rPr>
                <m:sty m:val="p"/>
              </m:rPr>
              <w:rPr>
                <w:rFonts w:ascii="Cambria Math" w:eastAsiaTheme="minorEastAsia" w:hAnsi="Cambria Math"/>
                <w:lang w:val="en-US"/>
              </w:rPr>
              <m:t>V</m:t>
            </m:r>
          </m:e>
          <m:sub>
            <m:r>
              <m:rPr>
                <m:sty m:val="p"/>
              </m:rPr>
              <w:rPr>
                <w:rFonts w:ascii="Cambria Math" w:eastAsiaTheme="minorEastAsia" w:hAnsi="Cambria Math"/>
              </w:rPr>
              <m:t>хран</m:t>
            </m:r>
          </m:sub>
        </m:sSub>
        <m:r>
          <m:rPr>
            <m:sty m:val="p"/>
          </m:rPr>
          <w:rPr>
            <w:rFonts w:ascii="Cambria Math" w:eastAsiaTheme="minorEastAsia" w:hAnsi="Cambria Math"/>
          </w:rPr>
          <m:t>=</m:t>
        </m:r>
        <m:r>
          <m:rPr>
            <m:sty m:val="p"/>
          </m:rPr>
          <w:rPr>
            <w:rFonts w:ascii="Cambria Math" w:eastAsiaTheme="minorEastAsia" w:hAnsi="Cambria Math"/>
            <w:lang w:val="en-US"/>
          </w:rPr>
          <m:t>Q</m:t>
        </m:r>
        <m:r>
          <m:rPr>
            <m:sty m:val="p"/>
          </m:rPr>
          <w:rPr>
            <w:rFonts w:ascii="Cambria Math" w:eastAsiaTheme="minorEastAsia" w:hAnsi="Cambria Math"/>
          </w:rPr>
          <m:t>×</m:t>
        </m:r>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обор</m:t>
            </m:r>
          </m:sub>
        </m:sSub>
        <m:r>
          <m:rPr>
            <m:sty m:val="p"/>
          </m:rPr>
          <w:rPr>
            <w:rFonts w:ascii="Cambria Math" w:eastAsiaTheme="minorEastAsia" w:hAnsi="Cambria Math"/>
          </w:rPr>
          <m:t>×</m:t>
        </m:r>
        <m:sSub>
          <m:sSubPr>
            <m:ctrlPr>
              <w:rPr>
                <w:rFonts w:ascii="Cambria Math" w:eastAsiaTheme="minorEastAsia" w:hAnsi="Cambria Math"/>
                <w:iCs/>
                <w:lang w:val="en-US"/>
              </w:rPr>
            </m:ctrlPr>
          </m:sSubPr>
          <m:e>
            <m:r>
              <m:rPr>
                <m:sty m:val="p"/>
              </m:rPr>
              <w:rPr>
                <w:rFonts w:ascii="Cambria Math" w:eastAsiaTheme="minorEastAsia" w:hAnsi="Cambria Math"/>
                <w:lang w:val="en-US"/>
              </w:rPr>
              <m:t>K</m:t>
            </m:r>
          </m:e>
          <m:sub>
            <m:r>
              <m:rPr>
                <m:sty m:val="p"/>
              </m:rPr>
              <w:rPr>
                <w:rFonts w:ascii="Cambria Math" w:eastAsiaTheme="minorEastAsia" w:hAnsi="Cambria Math"/>
              </w:rPr>
              <m:t>н</m:t>
            </m:r>
          </m:sub>
        </m:sSub>
        <m:r>
          <w:rPr>
            <w:rFonts w:ascii="Cambria Math" w:eastAsiaTheme="minorEastAsia" w:hAnsi="Cambria Math"/>
          </w:rPr>
          <m:t>,</m:t>
        </m:r>
      </m:oMath>
      <w:r w:rsidR="00A50BA0">
        <w:rPr>
          <w:rFonts w:eastAsiaTheme="minorEastAsia"/>
        </w:rPr>
        <w:t xml:space="preserve">                    </w:t>
      </w:r>
      <w:r w:rsidR="00356AF0">
        <w:rPr>
          <w:rFonts w:eastAsiaTheme="minorEastAsia"/>
        </w:rPr>
        <w:t xml:space="preserve"> </w:t>
      </w:r>
      <w:r w:rsidR="00A50BA0">
        <w:rPr>
          <w:rFonts w:eastAsiaTheme="minorEastAsia"/>
        </w:rPr>
        <w:t xml:space="preserve"> (10)</w:t>
      </w:r>
    </w:p>
    <w:p w14:paraId="2D70BFB6" w14:textId="77777777" w:rsidR="00442114" w:rsidRPr="00FA2E18" w:rsidRDefault="00442114" w:rsidP="00165E6E">
      <w:pPr>
        <w:rPr>
          <w:rFonts w:eastAsiaTheme="minorEastAsia"/>
        </w:rPr>
      </w:pPr>
    </w:p>
    <w:p w14:paraId="721C53CF" w14:textId="45F98040" w:rsidR="000248BB" w:rsidRPr="00FA2E18" w:rsidRDefault="00442114" w:rsidP="00536727">
      <w:pPr>
        <w:spacing w:line="360" w:lineRule="auto"/>
        <w:rPr>
          <w:rFonts w:eastAsiaTheme="minorEastAsia"/>
        </w:rPr>
      </w:pPr>
      <w:r w:rsidRPr="00FA2E18">
        <w:rPr>
          <w:rFonts w:eastAsiaTheme="minorEastAsia"/>
        </w:rPr>
        <w:t xml:space="preserve">где </w:t>
      </w:r>
      <w:r w:rsidR="00B5422C" w:rsidRPr="00FA2E18">
        <w:rPr>
          <w:rFonts w:eastAsiaTheme="minorEastAsia"/>
          <w:lang w:val="en-US"/>
        </w:rPr>
        <w:t>Q</w:t>
      </w:r>
      <w:r w:rsidR="00B5422C" w:rsidRPr="00317BB1">
        <w:rPr>
          <w:rFonts w:eastAsiaTheme="minorEastAsia"/>
        </w:rPr>
        <w:t xml:space="preserve"> –</w:t>
      </w:r>
      <w:r w:rsidR="006F1055" w:rsidRPr="00FA2E18">
        <w:rPr>
          <w:rFonts w:eastAsiaTheme="minorEastAsia"/>
        </w:rPr>
        <w:t xml:space="preserve"> среднесуточный объем товаропотока в метрах кубических;</w:t>
      </w:r>
    </w:p>
    <w:p w14:paraId="0FB9DFDC" w14:textId="77777777" w:rsidR="006F1055" w:rsidRPr="00FA2E18" w:rsidRDefault="006F1055" w:rsidP="00536727">
      <w:pPr>
        <w:spacing w:line="360" w:lineRule="auto"/>
        <w:rPr>
          <w:rFonts w:eastAsiaTheme="minorEastAsia"/>
        </w:rPr>
      </w:pPr>
    </w:p>
    <w:p w14:paraId="258E09E4" w14:textId="7484682D" w:rsidR="00D51FA9" w:rsidRPr="00FA2E18" w:rsidRDefault="001C688D" w:rsidP="00536727">
      <w:pPr>
        <w:spacing w:line="360" w:lineRule="auto"/>
        <w:rPr>
          <w:rFonts w:eastAsiaTheme="minorEastAsia"/>
          <w:iCs/>
        </w:rPr>
      </w:pPr>
      <m:oMath>
        <m:sSub>
          <m:sSubPr>
            <m:ctrlPr>
              <w:rPr>
                <w:rFonts w:ascii="Cambria Math" w:eastAsiaTheme="minorEastAsia" w:hAnsi="Cambria Math"/>
                <w:iCs/>
                <w:lang w:val="en-US"/>
              </w:rPr>
            </m:ctrlPr>
          </m:sSubPr>
          <m:e>
            <m:r>
              <m:rPr>
                <m:sty m:val="p"/>
              </m:rPr>
              <w:rPr>
                <w:rFonts w:ascii="Cambria Math" w:eastAsiaTheme="minorEastAsia" w:hAnsi="Cambria Math"/>
                <w:lang w:val="en-US"/>
              </w:rPr>
              <m:t>T</m:t>
            </m:r>
          </m:e>
          <m:sub>
            <m:r>
              <m:rPr>
                <m:sty m:val="p"/>
              </m:rPr>
              <w:rPr>
                <w:rFonts w:ascii="Cambria Math" w:eastAsiaTheme="minorEastAsia" w:hAnsi="Cambria Math"/>
              </w:rPr>
              <m:t>обор</m:t>
            </m:r>
          </m:sub>
        </m:sSub>
        <m:r>
          <w:rPr>
            <w:rFonts w:ascii="Cambria Math" w:eastAsiaTheme="minorEastAsia" w:hAnsi="Cambria Math"/>
          </w:rPr>
          <m:t xml:space="preserve"> –</m:t>
        </m:r>
      </m:oMath>
      <w:r w:rsidR="005457AA" w:rsidRPr="00FA2E18">
        <w:rPr>
          <w:rFonts w:eastAsiaTheme="minorEastAsia"/>
          <w:iCs/>
        </w:rPr>
        <w:t xml:space="preserve"> </w:t>
      </w:r>
      <w:r w:rsidR="00610835" w:rsidRPr="00FA2E18">
        <w:rPr>
          <w:rFonts w:eastAsiaTheme="minorEastAsia"/>
          <w:iCs/>
        </w:rPr>
        <w:t>среднее время пребывания материала на складе в днях;</w:t>
      </w:r>
    </w:p>
    <w:p w14:paraId="31285F81" w14:textId="74E4B2C0" w:rsidR="002D2A36" w:rsidRPr="00FA2E18" w:rsidRDefault="002D2A36" w:rsidP="00536727">
      <w:pPr>
        <w:spacing w:line="360" w:lineRule="auto"/>
        <w:rPr>
          <w:rFonts w:eastAsiaTheme="minorEastAsia"/>
          <w:iCs/>
        </w:rPr>
      </w:pPr>
    </w:p>
    <w:p w14:paraId="04AA5641" w14:textId="13040C07" w:rsidR="002D2A36" w:rsidRPr="00FA2E18" w:rsidRDefault="001C688D" w:rsidP="00536727">
      <w:pPr>
        <w:spacing w:line="360" w:lineRule="auto"/>
        <w:rPr>
          <w:rFonts w:eastAsiaTheme="minorEastAsia"/>
          <w:iCs/>
        </w:rPr>
      </w:pPr>
      <m:oMath>
        <m:sSub>
          <m:sSubPr>
            <m:ctrlPr>
              <w:rPr>
                <w:rFonts w:ascii="Cambria Math" w:eastAsiaTheme="minorEastAsia" w:hAnsi="Cambria Math"/>
                <w:iCs/>
                <w:lang w:val="en-US"/>
              </w:rPr>
            </m:ctrlPr>
          </m:sSubPr>
          <m:e>
            <m:r>
              <m:rPr>
                <m:sty m:val="p"/>
              </m:rPr>
              <w:rPr>
                <w:rFonts w:ascii="Cambria Math" w:eastAsiaTheme="minorEastAsia" w:hAnsi="Cambria Math"/>
                <w:lang w:val="en-US"/>
              </w:rPr>
              <m:t>K</m:t>
            </m:r>
          </m:e>
          <m:sub>
            <m:r>
              <m:rPr>
                <m:sty m:val="p"/>
              </m:rPr>
              <w:rPr>
                <w:rFonts w:ascii="Cambria Math" w:eastAsiaTheme="minorEastAsia" w:hAnsi="Cambria Math"/>
              </w:rPr>
              <m:t>н</m:t>
            </m:r>
          </m:sub>
        </m:sSub>
        <m:r>
          <w:rPr>
            <w:rFonts w:ascii="Cambria Math" w:eastAsiaTheme="minorEastAsia" w:hAnsi="Cambria Math"/>
          </w:rPr>
          <m:t xml:space="preserve"> –</m:t>
        </m:r>
      </m:oMath>
      <w:r w:rsidR="002D2A36" w:rsidRPr="00FA2E18">
        <w:rPr>
          <w:rFonts w:eastAsiaTheme="minorEastAsia"/>
          <w:iCs/>
        </w:rPr>
        <w:t xml:space="preserve"> </w:t>
      </w:r>
      <w:r w:rsidR="00135B52" w:rsidRPr="00FA2E18">
        <w:rPr>
          <w:rFonts w:eastAsiaTheme="minorEastAsia"/>
          <w:iCs/>
        </w:rPr>
        <w:t>коэффициент неравномерности загрузки склада;</w:t>
      </w:r>
    </w:p>
    <w:p w14:paraId="1D4E30A0" w14:textId="408927C4" w:rsidR="00135B52" w:rsidRPr="00FA2E18" w:rsidRDefault="00135B52" w:rsidP="00536727">
      <w:pPr>
        <w:spacing w:line="360" w:lineRule="auto"/>
        <w:rPr>
          <w:rFonts w:eastAsiaTheme="minorEastAsia"/>
          <w:iCs/>
        </w:rPr>
      </w:pPr>
    </w:p>
    <w:p w14:paraId="68C757FA" w14:textId="4375611F" w:rsidR="00F95F03" w:rsidRPr="00FA2E18" w:rsidRDefault="00E30ED1" w:rsidP="00FB545F">
      <w:pPr>
        <w:spacing w:line="360" w:lineRule="auto"/>
        <w:rPr>
          <w:rFonts w:eastAsiaTheme="minorEastAsia"/>
          <w:iCs/>
        </w:rPr>
      </w:pPr>
      <w:r w:rsidRPr="00FA2E18">
        <w:rPr>
          <w:rFonts w:eastAsiaTheme="minorEastAsia"/>
          <w:iCs/>
        </w:rPr>
        <w:t xml:space="preserve">Для нахождения требуемого количества </w:t>
      </w:r>
      <w:proofErr w:type="spellStart"/>
      <w:r w:rsidRPr="00FA2E18">
        <w:rPr>
          <w:rFonts w:eastAsiaTheme="minorEastAsia"/>
          <w:iCs/>
        </w:rPr>
        <w:t>паллето</w:t>
      </w:r>
      <w:proofErr w:type="spellEnd"/>
      <w:r w:rsidRPr="00FA2E18">
        <w:rPr>
          <w:rFonts w:eastAsiaTheme="minorEastAsia"/>
          <w:iCs/>
        </w:rPr>
        <w:t xml:space="preserve">-мест </w:t>
      </w:r>
      <w:r w:rsidR="00137C06" w:rsidRPr="00FA2E18">
        <w:rPr>
          <w:rFonts w:eastAsiaTheme="minorEastAsia"/>
          <w:iCs/>
        </w:rPr>
        <w:t>была применена следующая формула:</w:t>
      </w:r>
    </w:p>
    <w:p w14:paraId="2F457E72" w14:textId="46FA8865" w:rsidR="00343667" w:rsidRPr="00FA2E18" w:rsidRDefault="001C688D" w:rsidP="00771B96">
      <w:pPr>
        <w:ind w:firstLine="3544"/>
        <w:rPr>
          <w:rFonts w:eastAsiaTheme="minorEastAsia"/>
        </w:rPr>
      </w:pP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палетто-мест</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Cs/>
                  </w:rPr>
                </m:ctrlPr>
              </m:sSubPr>
              <m:e>
                <m:r>
                  <m:rPr>
                    <m:sty m:val="p"/>
                  </m:rPr>
                  <w:rPr>
                    <w:rFonts w:ascii="Cambria Math" w:eastAsiaTheme="minorEastAsia" w:hAnsi="Cambria Math"/>
                    <w:lang w:val="en-US"/>
                  </w:rPr>
                  <m:t>V</m:t>
                </m:r>
              </m:e>
              <m:sub>
                <m:r>
                  <m:rPr>
                    <m:sty m:val="p"/>
                  </m:rPr>
                  <w:rPr>
                    <w:rFonts w:ascii="Cambria Math" w:eastAsiaTheme="minorEastAsia" w:hAnsi="Cambria Math"/>
                  </w:rPr>
                  <m:t>хран</m:t>
                </m:r>
              </m:sub>
            </m:sSub>
          </m:num>
          <m:den>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палл</m:t>
                </m:r>
              </m:sub>
            </m:sSub>
            <m:r>
              <w:rPr>
                <w:rFonts w:ascii="Cambria Math" w:eastAsiaTheme="minorEastAsia" w:hAnsi="Cambria Math"/>
              </w:rPr>
              <m:t>×</m:t>
            </m:r>
            <m:sSub>
              <m:sSubPr>
                <m:ctrlPr>
                  <w:rPr>
                    <w:rFonts w:ascii="Cambria Math" w:eastAsiaTheme="minorEastAsia" w:hAnsi="Cambria Math"/>
                    <w:iCs/>
                  </w:rPr>
                </m:ctrlPr>
              </m:sSubPr>
              <m:e>
                <m:r>
                  <m:rPr>
                    <m:sty m:val="p"/>
                  </m:rPr>
                  <w:rPr>
                    <w:rFonts w:ascii="Cambria Math" w:eastAsiaTheme="minorEastAsia" w:hAnsi="Cambria Math"/>
                    <w:lang w:val="en-US"/>
                  </w:rPr>
                  <m:t>S</m:t>
                </m:r>
              </m:e>
              <m:sub>
                <m:r>
                  <m:rPr>
                    <m:sty m:val="p"/>
                  </m:rPr>
                  <w:rPr>
                    <w:rFonts w:ascii="Cambria Math" w:eastAsiaTheme="minorEastAsia" w:hAnsi="Cambria Math"/>
                  </w:rPr>
                  <m:t>палл</m:t>
                </m:r>
              </m:sub>
            </m:sSub>
          </m:den>
        </m:f>
        <m:r>
          <w:rPr>
            <w:rFonts w:ascii="Cambria Math" w:eastAsiaTheme="minorEastAsia" w:hAnsi="Cambria Math"/>
          </w:rPr>
          <m:t>,</m:t>
        </m:r>
      </m:oMath>
      <w:r w:rsidR="00771B96">
        <w:rPr>
          <w:rFonts w:eastAsiaTheme="minorEastAsia"/>
        </w:rPr>
        <w:t xml:space="preserve">                (11)</w:t>
      </w:r>
    </w:p>
    <w:p w14:paraId="259DAE5B" w14:textId="2D369201" w:rsidR="003A353F" w:rsidRPr="00FA2E18" w:rsidRDefault="003A353F" w:rsidP="00165E6E">
      <w:pPr>
        <w:rPr>
          <w:rFonts w:eastAsiaTheme="minorEastAsia"/>
          <w:iCs/>
        </w:rPr>
      </w:pPr>
    </w:p>
    <w:p w14:paraId="554A411C" w14:textId="3D5E52E1" w:rsidR="0046464D" w:rsidRPr="00FA2E18" w:rsidRDefault="003F302E" w:rsidP="00D9586E">
      <w:pPr>
        <w:spacing w:line="360" w:lineRule="auto"/>
        <w:rPr>
          <w:rFonts w:eastAsiaTheme="minorEastAsia"/>
          <w:iCs/>
        </w:rPr>
      </w:pPr>
      <w:r w:rsidRPr="00FA2E18">
        <w:rPr>
          <w:rFonts w:eastAsiaTheme="minorEastAsia"/>
          <w:iCs/>
        </w:rPr>
        <w:t xml:space="preserve">где </w:t>
      </w:r>
      <m:oMath>
        <m:sSub>
          <m:sSubPr>
            <m:ctrlPr>
              <w:rPr>
                <w:rFonts w:ascii="Cambria Math" w:eastAsiaTheme="minorEastAsia" w:hAnsi="Cambria Math"/>
                <w:iCs/>
              </w:rPr>
            </m:ctrlPr>
          </m:sSubPr>
          <m:e>
            <m:r>
              <m:rPr>
                <m:sty m:val="p"/>
              </m:rPr>
              <w:rPr>
                <w:rFonts w:ascii="Cambria Math" w:eastAsiaTheme="minorEastAsia" w:hAnsi="Cambria Math"/>
                <w:lang w:val="en-US"/>
              </w:rPr>
              <m:t>V</m:t>
            </m:r>
          </m:e>
          <m:sub>
            <m:r>
              <m:rPr>
                <m:sty m:val="p"/>
              </m:rPr>
              <w:rPr>
                <w:rFonts w:ascii="Cambria Math" w:eastAsiaTheme="minorEastAsia" w:hAnsi="Cambria Math"/>
              </w:rPr>
              <m:t>хран</m:t>
            </m:r>
          </m:sub>
        </m:sSub>
        <m:r>
          <w:rPr>
            <w:rFonts w:ascii="Cambria Math" w:eastAsiaTheme="minorEastAsia" w:hAnsi="Cambria Math"/>
          </w:rPr>
          <m:t xml:space="preserve">– </m:t>
        </m:r>
      </m:oMath>
      <w:r w:rsidR="0046464D" w:rsidRPr="00FA2E18">
        <w:rPr>
          <w:rFonts w:eastAsiaTheme="minorEastAsia"/>
          <w:iCs/>
        </w:rPr>
        <w:t>необходимая емкость зоны хранения в метрах кубических;</w:t>
      </w:r>
    </w:p>
    <w:p w14:paraId="20DF6E15" w14:textId="669E5C1A" w:rsidR="00D24B14" w:rsidRPr="00FA2E18" w:rsidRDefault="001C688D" w:rsidP="00D9586E">
      <w:pPr>
        <w:spacing w:line="360" w:lineRule="auto"/>
        <w:rPr>
          <w:rFonts w:eastAsiaTheme="minorEastAsia"/>
        </w:rPr>
      </w:pPr>
      <m:oMath>
        <m:sSub>
          <m:sSubPr>
            <m:ctrlPr>
              <w:rPr>
                <w:rFonts w:ascii="Cambria Math" w:eastAsiaTheme="minorEastAsia" w:hAnsi="Cambria Math"/>
                <w:i/>
              </w:rPr>
            </m:ctrlPr>
          </m:sSubPr>
          <m:e>
            <m:r>
              <w:rPr>
                <w:rFonts w:ascii="Cambria Math" w:eastAsiaTheme="minorEastAsia" w:hAnsi="Cambria Math"/>
              </w:rPr>
              <m:t>Н</m:t>
            </m:r>
          </m:e>
          <m:sub>
            <m:r>
              <w:rPr>
                <w:rFonts w:ascii="Cambria Math" w:eastAsiaTheme="minorEastAsia" w:hAnsi="Cambria Math"/>
              </w:rPr>
              <m:t>палл</m:t>
            </m:r>
          </m:sub>
        </m:sSub>
        <m:r>
          <w:rPr>
            <w:rFonts w:ascii="Cambria Math" w:eastAsiaTheme="minorEastAsia" w:hAnsi="Cambria Math"/>
          </w:rPr>
          <m:t>–</m:t>
        </m:r>
      </m:oMath>
      <w:r w:rsidR="00527E70" w:rsidRPr="00FA2E18">
        <w:rPr>
          <w:rFonts w:eastAsiaTheme="minorEastAsia"/>
        </w:rPr>
        <w:t xml:space="preserve"> </w:t>
      </w:r>
      <w:r w:rsidR="00795BED" w:rsidRPr="00FA2E18">
        <w:rPr>
          <w:rFonts w:eastAsiaTheme="minorEastAsia"/>
        </w:rPr>
        <w:t>высота товара на паллете; высота по умолчанию – 2 метра;</w:t>
      </w:r>
    </w:p>
    <w:p w14:paraId="1B751474" w14:textId="0D1F9D51" w:rsidR="006673FA" w:rsidRPr="00FA2E18" w:rsidRDefault="001C688D" w:rsidP="003D17C0">
      <w:pPr>
        <w:spacing w:line="360" w:lineRule="auto"/>
        <w:rPr>
          <w:rFonts w:eastAsiaTheme="minorEastAsia"/>
        </w:rPr>
      </w:pPr>
      <m:oMath>
        <m:sSub>
          <m:sSubPr>
            <m:ctrlPr>
              <w:rPr>
                <w:rFonts w:ascii="Cambria Math" w:eastAsiaTheme="minorEastAsia" w:hAnsi="Cambria Math"/>
                <w:iCs/>
              </w:rPr>
            </m:ctrlPr>
          </m:sSubPr>
          <m:e>
            <m:r>
              <m:rPr>
                <m:sty m:val="p"/>
              </m:rPr>
              <w:rPr>
                <w:rFonts w:ascii="Cambria Math" w:eastAsiaTheme="minorEastAsia" w:hAnsi="Cambria Math"/>
                <w:lang w:val="en-US"/>
              </w:rPr>
              <m:t>S</m:t>
            </m:r>
          </m:e>
          <m:sub>
            <m:r>
              <m:rPr>
                <m:sty m:val="p"/>
              </m:rPr>
              <w:rPr>
                <w:rFonts w:ascii="Cambria Math" w:eastAsiaTheme="minorEastAsia" w:hAnsi="Cambria Math"/>
              </w:rPr>
              <m:t>палл</m:t>
            </m:r>
          </m:sub>
        </m:sSub>
        <m:r>
          <w:rPr>
            <w:rFonts w:ascii="Cambria Math" w:eastAsiaTheme="minorEastAsia" w:hAnsi="Cambria Math"/>
          </w:rPr>
          <m:t xml:space="preserve"> –</m:t>
        </m:r>
      </m:oMath>
      <w:r w:rsidR="00D24B14" w:rsidRPr="00FA2E18">
        <w:rPr>
          <w:rFonts w:eastAsiaTheme="minorEastAsia"/>
          <w:iCs/>
        </w:rPr>
        <w:t xml:space="preserve"> </w:t>
      </w:r>
      <w:r w:rsidR="00A2474C" w:rsidRPr="00FA2E18">
        <w:rPr>
          <w:rFonts w:eastAsiaTheme="minorEastAsia"/>
          <w:iCs/>
        </w:rPr>
        <w:t>площадь паллеты; площадь европаллет</w:t>
      </w:r>
      <w:r w:rsidR="00AF6A61" w:rsidRPr="00FA2E18">
        <w:rPr>
          <w:rFonts w:eastAsiaTheme="minorEastAsia"/>
          <w:iCs/>
        </w:rPr>
        <w:t>ы</w:t>
      </w:r>
      <w:r w:rsidR="006673FA" w:rsidRPr="00FA2E18">
        <w:rPr>
          <w:rFonts w:eastAsiaTheme="minorEastAsia"/>
          <w:iCs/>
        </w:rPr>
        <w:t xml:space="preserve"> – 1,2 м* 0,8 м = </w:t>
      </w:r>
      <w:r w:rsidR="006673FA" w:rsidRPr="00FA2E18">
        <w:rPr>
          <w:rFonts w:eastAsia="Calibri"/>
          <w:noProof/>
          <w:lang w:eastAsia="ru-RU"/>
        </w:rPr>
        <w:t xml:space="preserve">0,96 </w:t>
      </w:r>
      <m:oMath>
        <m:sSup>
          <m:sSupPr>
            <m:ctrlPr>
              <w:rPr>
                <w:rFonts w:ascii="Cambria Math" w:eastAsia="Times New Roman" w:hAnsi="Cambria Math"/>
                <w:i/>
                <w:noProof/>
                <w:lang w:eastAsia="ru-RU"/>
              </w:rPr>
            </m:ctrlPr>
          </m:sSupPr>
          <m:e>
            <m:r>
              <w:rPr>
                <w:rFonts w:ascii="Cambria Math" w:eastAsia="Times New Roman" w:hAnsi="Cambria Math"/>
                <w:noProof/>
                <w:lang w:eastAsia="ru-RU"/>
              </w:rPr>
              <m:t>м</m:t>
            </m:r>
          </m:e>
          <m:sup>
            <m:r>
              <w:rPr>
                <w:rFonts w:ascii="Cambria Math" w:eastAsia="Times New Roman" w:hAnsi="Cambria Math"/>
                <w:noProof/>
                <w:lang w:eastAsia="ru-RU"/>
              </w:rPr>
              <m:t>2</m:t>
            </m:r>
          </m:sup>
        </m:sSup>
      </m:oMath>
      <w:r w:rsidR="006673FA" w:rsidRPr="00FA2E18">
        <w:rPr>
          <w:rFonts w:eastAsia="Calibri"/>
          <w:noProof/>
          <w:lang w:eastAsia="ru-RU"/>
        </w:rPr>
        <w:t>.</w:t>
      </w:r>
    </w:p>
    <w:p w14:paraId="5B98E166" w14:textId="2A301F2F" w:rsidR="002762DC" w:rsidRPr="00FA2E18" w:rsidRDefault="002762DC" w:rsidP="00262D00">
      <w:pPr>
        <w:spacing w:line="360" w:lineRule="auto"/>
        <w:rPr>
          <w:rFonts w:eastAsiaTheme="minorEastAsia"/>
        </w:rPr>
      </w:pPr>
      <w:r w:rsidRPr="00FA2E18">
        <w:rPr>
          <w:rFonts w:eastAsiaTheme="minorEastAsia"/>
        </w:rPr>
        <w:lastRenderedPageBreak/>
        <w:t>Для нахождения необходимого количества ячеек применялась следующая формула:</w:t>
      </w:r>
    </w:p>
    <w:p w14:paraId="48CA2F2D" w14:textId="75D86E6E" w:rsidR="002762DC" w:rsidRPr="00FA2E18" w:rsidRDefault="001C688D" w:rsidP="00356AF0">
      <w:pPr>
        <w:ind w:right="1836" w:firstLine="3969"/>
        <w:rPr>
          <w:rFonts w:eastAsiaTheme="minorEastAsia"/>
          <w:iCs/>
        </w:rPr>
      </w:pPr>
      <m:oMath>
        <m:sSub>
          <m:sSubPr>
            <m:ctrlPr>
              <w:rPr>
                <w:rFonts w:ascii="Cambria Math" w:eastAsiaTheme="minorEastAsia" w:hAnsi="Cambria Math"/>
                <w:iCs/>
              </w:rPr>
            </m:ctrlPr>
          </m:sSubPr>
          <m:e>
            <m:r>
              <m:rPr>
                <m:sty m:val="p"/>
              </m:rPr>
              <w:rPr>
                <w:rFonts w:ascii="Cambria Math" w:eastAsiaTheme="minorEastAsia" w:hAnsi="Cambria Math"/>
                <w:lang w:val="en-US"/>
              </w:rPr>
              <m:t>N</m:t>
            </m:r>
          </m:e>
          <m:sub>
            <m:r>
              <m:rPr>
                <m:sty m:val="p"/>
              </m:rPr>
              <w:rPr>
                <w:rFonts w:ascii="Cambria Math" w:eastAsiaTheme="minorEastAsia" w:hAnsi="Cambria Math"/>
              </w:rPr>
              <m:t>ячеек</m:t>
            </m:r>
          </m:sub>
        </m:sSub>
        <m:r>
          <m:rPr>
            <m:sty m:val="p"/>
          </m:rPr>
          <w:rPr>
            <w:rFonts w:ascii="Cambria Math" w:eastAsiaTheme="minorEastAsia" w:hAnsi="Cambria Math"/>
          </w:rPr>
          <m:t>=</m:t>
        </m:r>
        <m:f>
          <m:fPr>
            <m:ctrlPr>
              <w:rPr>
                <w:rFonts w:ascii="Cambria Math" w:eastAsiaTheme="minorEastAsia" w:hAnsi="Cambria Math"/>
                <w:iCs/>
              </w:rPr>
            </m:ctrlPr>
          </m:fPr>
          <m:num>
            <m:sSub>
              <m:sSubPr>
                <m:ctrlPr>
                  <w:rPr>
                    <w:rFonts w:ascii="Cambria Math" w:eastAsiaTheme="minorEastAsia" w:hAnsi="Cambria Math"/>
                    <w:iCs/>
                  </w:rPr>
                </m:ctrlPr>
              </m:sSubPr>
              <m:e>
                <m:r>
                  <m:rPr>
                    <m:sty m:val="p"/>
                  </m:rPr>
                  <w:rPr>
                    <w:rFonts w:ascii="Cambria Math" w:eastAsiaTheme="minorEastAsia" w:hAnsi="Cambria Math"/>
                  </w:rPr>
                  <m:t>N</m:t>
                </m:r>
              </m:e>
              <m:sub>
                <m:r>
                  <m:rPr>
                    <m:sty m:val="p"/>
                  </m:rPr>
                  <w:rPr>
                    <w:rFonts w:ascii="Cambria Math" w:eastAsiaTheme="minorEastAsia" w:hAnsi="Cambria Math"/>
                  </w:rPr>
                  <m:t>палетто-мест</m:t>
                </m:r>
              </m:sub>
            </m:sSub>
          </m:num>
          <m:den>
            <m:r>
              <m:rPr>
                <m:sty m:val="p"/>
              </m:rPr>
              <w:rPr>
                <w:rFonts w:ascii="Cambria Math" w:eastAsiaTheme="minorEastAsia" w:hAnsi="Cambria Math"/>
              </w:rPr>
              <m:t>10×</m:t>
            </m:r>
            <m:r>
              <m:rPr>
                <m:sty m:val="p"/>
              </m:rPr>
              <w:rPr>
                <w:rFonts w:ascii="Cambria Math" w:eastAsiaTheme="minorEastAsia" w:hAnsi="Cambria Math"/>
                <w:lang w:val="en-US"/>
              </w:rPr>
              <m:t>r</m:t>
            </m:r>
          </m:den>
        </m:f>
        <m:r>
          <w:rPr>
            <w:rFonts w:ascii="Cambria Math" w:eastAsiaTheme="minorEastAsia" w:hAnsi="Cambria Math"/>
          </w:rPr>
          <m:t>,</m:t>
        </m:r>
      </m:oMath>
      <w:r w:rsidR="00262D00">
        <w:rPr>
          <w:rFonts w:eastAsiaTheme="minorEastAsia"/>
        </w:rPr>
        <w:t xml:space="preserve"> </w:t>
      </w:r>
      <w:r w:rsidR="00B77A1D">
        <w:rPr>
          <w:rFonts w:eastAsiaTheme="minorEastAsia"/>
        </w:rPr>
        <w:t xml:space="preserve">                   </w:t>
      </w:r>
      <w:r w:rsidR="00262D00">
        <w:rPr>
          <w:rFonts w:eastAsiaTheme="minorEastAsia"/>
        </w:rPr>
        <w:t>(12)</w:t>
      </w:r>
    </w:p>
    <w:p w14:paraId="5E83E4EE" w14:textId="04F2747A" w:rsidR="00747F7A" w:rsidRPr="00FA2E18" w:rsidRDefault="00747F7A" w:rsidP="00165E6E">
      <w:pPr>
        <w:rPr>
          <w:rFonts w:eastAsiaTheme="minorEastAsia"/>
          <w:iCs/>
        </w:rPr>
      </w:pPr>
    </w:p>
    <w:p w14:paraId="724DD850" w14:textId="1329163C" w:rsidR="003771CD" w:rsidRPr="00FA2E18" w:rsidRDefault="0089303D" w:rsidP="00B64D67">
      <w:pPr>
        <w:spacing w:line="360" w:lineRule="auto"/>
        <w:rPr>
          <w:rFonts w:eastAsiaTheme="minorEastAsia"/>
          <w:iCs/>
        </w:rPr>
      </w:pPr>
      <w:r w:rsidRPr="00FA2E18">
        <w:rPr>
          <w:rFonts w:eastAsiaTheme="minorEastAsia"/>
          <w:iCs/>
        </w:rPr>
        <w:t xml:space="preserve">где </w:t>
      </w:r>
      <w:r w:rsidR="00395F22" w:rsidRPr="00FA2E18">
        <w:rPr>
          <w:rFonts w:eastAsiaTheme="minorEastAsia"/>
          <w:iCs/>
          <w:lang w:val="en-US"/>
        </w:rPr>
        <w:t>r</w:t>
      </w:r>
      <w:r w:rsidR="00395F22" w:rsidRPr="00317BB1">
        <w:rPr>
          <w:rFonts w:eastAsiaTheme="minorEastAsia"/>
          <w:iCs/>
        </w:rPr>
        <w:t xml:space="preserve"> – </w:t>
      </w:r>
      <w:r w:rsidR="003771CD" w:rsidRPr="00FA2E18">
        <w:rPr>
          <w:rFonts w:eastAsiaTheme="minorEastAsia"/>
          <w:iCs/>
        </w:rPr>
        <w:t>количество ярусов в каждой ячейке; по умолчанию данное значение равно 2;</w:t>
      </w:r>
    </w:p>
    <w:p w14:paraId="3CEF2957" w14:textId="2A46AC34" w:rsidR="00A02B21" w:rsidRPr="00FA2E18" w:rsidRDefault="00A02B21" w:rsidP="00B64D67">
      <w:pPr>
        <w:spacing w:line="360" w:lineRule="auto"/>
        <w:rPr>
          <w:rFonts w:eastAsiaTheme="minorEastAsia"/>
          <w:iCs/>
        </w:rPr>
      </w:pPr>
      <w:r w:rsidRPr="00FA2E18">
        <w:rPr>
          <w:rFonts w:eastAsiaTheme="minorEastAsia"/>
          <w:iCs/>
        </w:rPr>
        <w:t>10 – число паллет, которое помещается на 1 ярус ячейки;</w:t>
      </w:r>
    </w:p>
    <w:p w14:paraId="5B4479F2" w14:textId="30ADE352" w:rsidR="003A3AE2" w:rsidRPr="00FA2E18" w:rsidRDefault="001C688D" w:rsidP="00B64D67">
      <w:pPr>
        <w:spacing w:line="360" w:lineRule="auto"/>
        <w:rPr>
          <w:rFonts w:eastAsiaTheme="minorEastAsia"/>
          <w:iCs/>
        </w:rPr>
      </w:pPr>
      <m:oMath>
        <m:sSub>
          <m:sSubPr>
            <m:ctrlPr>
              <w:rPr>
                <w:rFonts w:ascii="Cambria Math" w:eastAsiaTheme="minorEastAsia" w:hAnsi="Cambria Math"/>
                <w:iCs/>
              </w:rPr>
            </m:ctrlPr>
          </m:sSubPr>
          <m:e>
            <m:r>
              <m:rPr>
                <m:sty m:val="p"/>
              </m:rPr>
              <w:rPr>
                <w:rFonts w:ascii="Cambria Math" w:eastAsiaTheme="minorEastAsia" w:hAnsi="Cambria Math"/>
              </w:rPr>
              <m:t>N</m:t>
            </m:r>
          </m:e>
          <m:sub>
            <m:r>
              <m:rPr>
                <m:sty m:val="p"/>
              </m:rPr>
              <w:rPr>
                <w:rFonts w:ascii="Cambria Math" w:eastAsiaTheme="minorEastAsia" w:hAnsi="Cambria Math"/>
              </w:rPr>
              <m:t>палетто-мест</m:t>
            </m:r>
          </m:sub>
        </m:sSub>
        <m:r>
          <w:rPr>
            <w:rFonts w:ascii="Cambria Math" w:eastAsiaTheme="minorEastAsia" w:hAnsi="Cambria Math"/>
          </w:rPr>
          <m:t xml:space="preserve"> –</m:t>
        </m:r>
      </m:oMath>
      <w:r w:rsidR="000177C6" w:rsidRPr="00FA2E18">
        <w:rPr>
          <w:rFonts w:eastAsiaTheme="minorEastAsia"/>
          <w:iCs/>
        </w:rPr>
        <w:t xml:space="preserve"> </w:t>
      </w:r>
      <w:r w:rsidR="003A3AE2" w:rsidRPr="00FA2E18">
        <w:rPr>
          <w:rFonts w:eastAsiaTheme="minorEastAsia"/>
          <w:iCs/>
        </w:rPr>
        <w:t xml:space="preserve">требуемое количество </w:t>
      </w:r>
      <w:proofErr w:type="spellStart"/>
      <w:r w:rsidR="003A3AE2" w:rsidRPr="00FA2E18">
        <w:rPr>
          <w:rFonts w:eastAsiaTheme="minorEastAsia"/>
          <w:iCs/>
        </w:rPr>
        <w:t>паллето</w:t>
      </w:r>
      <w:proofErr w:type="spellEnd"/>
      <w:r w:rsidR="003A3AE2" w:rsidRPr="00FA2E18">
        <w:rPr>
          <w:rFonts w:eastAsiaTheme="minorEastAsia"/>
          <w:iCs/>
        </w:rPr>
        <w:t>-мест.</w:t>
      </w:r>
    </w:p>
    <w:p w14:paraId="3EC97111" w14:textId="56650AC9" w:rsidR="00795BED" w:rsidRPr="00FA2E18" w:rsidRDefault="003E53A6" w:rsidP="00027D69">
      <w:pPr>
        <w:spacing w:line="360" w:lineRule="auto"/>
        <w:rPr>
          <w:rFonts w:eastAsiaTheme="minorEastAsia"/>
          <w:iCs/>
        </w:rPr>
      </w:pPr>
      <w:r w:rsidRPr="00FA2E18">
        <w:rPr>
          <w:rFonts w:eastAsiaTheme="minorEastAsia"/>
          <w:iCs/>
        </w:rPr>
        <w:t>Конечное решение представлено на рисунк</w:t>
      </w:r>
      <w:r w:rsidR="00AB6EF0" w:rsidRPr="00FA2E18">
        <w:rPr>
          <w:rFonts w:eastAsiaTheme="minorEastAsia"/>
          <w:iCs/>
        </w:rPr>
        <w:t>ах</w:t>
      </w:r>
      <w:r w:rsidRPr="00FA2E18">
        <w:rPr>
          <w:rFonts w:eastAsiaTheme="minorEastAsia"/>
          <w:iCs/>
        </w:rPr>
        <w:t xml:space="preserve"> </w:t>
      </w:r>
      <w:r w:rsidR="004F5C4B" w:rsidRPr="00FA2E18">
        <w:rPr>
          <w:rFonts w:eastAsiaTheme="minorEastAsia"/>
          <w:iCs/>
        </w:rPr>
        <w:t>1</w:t>
      </w:r>
      <w:r w:rsidR="00885A71">
        <w:rPr>
          <w:rFonts w:eastAsiaTheme="minorEastAsia"/>
          <w:iCs/>
        </w:rPr>
        <w:t>8</w:t>
      </w:r>
      <w:r w:rsidR="00AB6EF0" w:rsidRPr="00FA2E18">
        <w:rPr>
          <w:rFonts w:eastAsiaTheme="minorEastAsia"/>
          <w:iCs/>
        </w:rPr>
        <w:t xml:space="preserve"> и </w:t>
      </w:r>
      <w:r w:rsidR="00EC78AD">
        <w:rPr>
          <w:rFonts w:eastAsiaTheme="minorEastAsia"/>
          <w:iCs/>
        </w:rPr>
        <w:t>1</w:t>
      </w:r>
      <w:r w:rsidR="00885A71">
        <w:rPr>
          <w:rFonts w:eastAsiaTheme="minorEastAsia"/>
          <w:iCs/>
        </w:rPr>
        <w:t>9</w:t>
      </w:r>
      <w:r w:rsidR="00BF1517">
        <w:rPr>
          <w:rFonts w:eastAsiaTheme="minorEastAsia"/>
          <w:iCs/>
        </w:rPr>
        <w:t>:</w:t>
      </w:r>
    </w:p>
    <w:p w14:paraId="0977951B" w14:textId="77777777" w:rsidR="00D51FA9" w:rsidRDefault="00D51FA9" w:rsidP="005F1D6F">
      <w:pPr>
        <w:rPr>
          <w:rFonts w:eastAsiaTheme="minorEastAsia"/>
        </w:rPr>
      </w:pPr>
    </w:p>
    <w:p w14:paraId="4F90C9F6" w14:textId="704C01D1" w:rsidR="00315035" w:rsidRDefault="000E0D05" w:rsidP="005F1D6F">
      <w:pPr>
        <w:rPr>
          <w:rFonts w:eastAsiaTheme="minorEastAsia"/>
        </w:rPr>
      </w:pPr>
      <w:r>
        <w:rPr>
          <w:rFonts w:eastAsiaTheme="minorEastAsia"/>
          <w:noProof/>
        </w:rPr>
        <w:drawing>
          <wp:inline distT="0" distB="0" distL="0" distR="0" wp14:anchorId="0A99BCFB" wp14:editId="1296172F">
            <wp:extent cx="5936615" cy="3000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36615" cy="3000375"/>
                    </a:xfrm>
                    <a:prstGeom prst="rect">
                      <a:avLst/>
                    </a:prstGeom>
                  </pic:spPr>
                </pic:pic>
              </a:graphicData>
            </a:graphic>
          </wp:inline>
        </w:drawing>
      </w:r>
    </w:p>
    <w:p w14:paraId="2EEE91C2" w14:textId="4536B814" w:rsidR="00E779DD" w:rsidRPr="00E779DD" w:rsidRDefault="00254C05" w:rsidP="003E7B8C">
      <w:pPr>
        <w:pStyle w:val="a4"/>
        <w:numPr>
          <w:ilvl w:val="0"/>
          <w:numId w:val="20"/>
        </w:numPr>
        <w:rPr>
          <w:rFonts w:eastAsiaTheme="minorEastAsia"/>
        </w:rPr>
      </w:pPr>
      <w:r>
        <w:rPr>
          <w:rFonts w:eastAsiaTheme="minorEastAsia"/>
          <w:i/>
          <w:iCs/>
        </w:rPr>
        <w:t xml:space="preserve">Расчет среднесуточного объема товаропотока каждого материала. </w:t>
      </w:r>
      <w:r w:rsidR="00456C2F">
        <w:rPr>
          <w:rFonts w:eastAsiaTheme="minorEastAsia"/>
          <w:i/>
          <w:iCs/>
        </w:rPr>
        <w:t>Источник: с</w:t>
      </w:r>
      <w:r>
        <w:rPr>
          <w:rFonts w:eastAsiaTheme="minorEastAsia"/>
          <w:i/>
          <w:iCs/>
        </w:rPr>
        <w:t>оставлено автором</w:t>
      </w:r>
    </w:p>
    <w:p w14:paraId="061F9D73" w14:textId="05E7F5A3" w:rsidR="002A223F" w:rsidRDefault="002A223F" w:rsidP="005F1D6F">
      <w:pPr>
        <w:rPr>
          <w:rFonts w:eastAsiaTheme="minorEastAsia"/>
        </w:rPr>
      </w:pPr>
    </w:p>
    <w:p w14:paraId="2EC722CE" w14:textId="288F170D" w:rsidR="002A223F" w:rsidRDefault="002A223F" w:rsidP="005F1D6F">
      <w:pPr>
        <w:rPr>
          <w:rFonts w:eastAsiaTheme="minorEastAsia"/>
        </w:rPr>
      </w:pPr>
    </w:p>
    <w:p w14:paraId="147414FC" w14:textId="1659101A" w:rsidR="002A223F" w:rsidRDefault="00AB6EF0" w:rsidP="005F1D6F">
      <w:pPr>
        <w:rPr>
          <w:rFonts w:eastAsiaTheme="minorEastAsia"/>
        </w:rPr>
      </w:pPr>
      <w:r>
        <w:rPr>
          <w:rFonts w:eastAsiaTheme="minorEastAsia"/>
          <w:noProof/>
        </w:rPr>
        <w:drawing>
          <wp:inline distT="0" distB="0" distL="0" distR="0" wp14:anchorId="274FD807" wp14:editId="43B38B29">
            <wp:extent cx="5936615" cy="30245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54">
                      <a:extLst>
                        <a:ext uri="{28A0092B-C50C-407E-A947-70E740481C1C}">
                          <a14:useLocalDpi xmlns:a14="http://schemas.microsoft.com/office/drawing/2010/main" val="0"/>
                        </a:ext>
                      </a:extLst>
                    </a:blip>
                    <a:stretch>
                      <a:fillRect/>
                    </a:stretch>
                  </pic:blipFill>
                  <pic:spPr>
                    <a:xfrm>
                      <a:off x="0" y="0"/>
                      <a:ext cx="5936615" cy="3024505"/>
                    </a:xfrm>
                    <a:prstGeom prst="rect">
                      <a:avLst/>
                    </a:prstGeom>
                  </pic:spPr>
                </pic:pic>
              </a:graphicData>
            </a:graphic>
          </wp:inline>
        </w:drawing>
      </w:r>
    </w:p>
    <w:p w14:paraId="71CB7475" w14:textId="1282DC6E" w:rsidR="008D00DF" w:rsidRPr="004663D4" w:rsidRDefault="008D6974" w:rsidP="003E7B8C">
      <w:pPr>
        <w:pStyle w:val="a4"/>
        <w:numPr>
          <w:ilvl w:val="0"/>
          <w:numId w:val="20"/>
        </w:numPr>
        <w:rPr>
          <w:rFonts w:eastAsiaTheme="minorEastAsia"/>
        </w:rPr>
      </w:pPr>
      <w:r>
        <w:rPr>
          <w:rFonts w:eastAsiaTheme="minorEastAsia"/>
          <w:i/>
          <w:iCs/>
        </w:rPr>
        <w:t xml:space="preserve">Расчет количества паллет на каждый материал. </w:t>
      </w:r>
      <w:r w:rsidR="00217D18">
        <w:rPr>
          <w:rFonts w:eastAsiaTheme="minorEastAsia"/>
          <w:i/>
          <w:iCs/>
        </w:rPr>
        <w:t>Источник: с</w:t>
      </w:r>
      <w:r>
        <w:rPr>
          <w:rFonts w:eastAsiaTheme="minorEastAsia"/>
          <w:i/>
          <w:iCs/>
        </w:rPr>
        <w:t>оставлено автором</w:t>
      </w:r>
    </w:p>
    <w:p w14:paraId="24814D8F" w14:textId="0F8931CE" w:rsidR="001C428E" w:rsidRDefault="001C428E" w:rsidP="005F1D6F">
      <w:pPr>
        <w:rPr>
          <w:rFonts w:eastAsiaTheme="minorEastAsia"/>
        </w:rPr>
      </w:pPr>
    </w:p>
    <w:p w14:paraId="1D4870EC" w14:textId="7F20D357" w:rsidR="001C428E" w:rsidRDefault="001C428E" w:rsidP="00AC56CC">
      <w:pPr>
        <w:spacing w:line="360" w:lineRule="auto"/>
        <w:rPr>
          <w:rFonts w:eastAsiaTheme="minorEastAsia"/>
        </w:rPr>
      </w:pPr>
    </w:p>
    <w:p w14:paraId="2958A6FE" w14:textId="77AE7C97" w:rsidR="001C428E" w:rsidRDefault="000B055F" w:rsidP="001E1A9B">
      <w:pPr>
        <w:spacing w:line="360" w:lineRule="auto"/>
        <w:rPr>
          <w:rFonts w:eastAsiaTheme="minorEastAsia"/>
        </w:rPr>
      </w:pPr>
      <w:r>
        <w:rPr>
          <w:rFonts w:eastAsiaTheme="minorEastAsia"/>
        </w:rPr>
        <w:t>В ходе проведенных анализов материалов на складе, выяснилось, что значительн</w:t>
      </w:r>
      <w:r w:rsidR="005918C8">
        <w:rPr>
          <w:rFonts w:eastAsiaTheme="minorEastAsia"/>
        </w:rPr>
        <w:t>ая</w:t>
      </w:r>
      <w:r>
        <w:rPr>
          <w:rFonts w:eastAsiaTheme="minorEastAsia"/>
        </w:rPr>
        <w:t xml:space="preserve"> часть </w:t>
      </w:r>
      <w:r w:rsidR="005918C8">
        <w:rPr>
          <w:rFonts w:eastAsiaTheme="minorEastAsia"/>
        </w:rPr>
        <w:t xml:space="preserve">материалов в декабре 2020 </w:t>
      </w:r>
      <w:r w:rsidR="00640A2A">
        <w:rPr>
          <w:rFonts w:eastAsiaTheme="minorEastAsia"/>
        </w:rPr>
        <w:t xml:space="preserve">попали в «горячие» зоны ВХ и </w:t>
      </w:r>
      <w:r w:rsidR="00640A2A">
        <w:rPr>
          <w:rFonts w:eastAsiaTheme="minorEastAsia"/>
          <w:lang w:val="en-US"/>
        </w:rPr>
        <w:t>AY</w:t>
      </w:r>
      <w:r w:rsidR="00640A2A">
        <w:rPr>
          <w:rFonts w:eastAsiaTheme="minorEastAsia"/>
        </w:rPr>
        <w:t xml:space="preserve">. </w:t>
      </w:r>
      <w:r w:rsidR="0002185D">
        <w:rPr>
          <w:rFonts w:eastAsiaTheme="minorEastAsia"/>
        </w:rPr>
        <w:t xml:space="preserve">Это говорит о том, что </w:t>
      </w:r>
      <w:r w:rsidR="00B94F16">
        <w:rPr>
          <w:rFonts w:eastAsiaTheme="minorEastAsia"/>
        </w:rPr>
        <w:t xml:space="preserve">спрос на материалы в указанный промежуток времени </w:t>
      </w:r>
      <w:r w:rsidR="00402EC6">
        <w:rPr>
          <w:rFonts w:eastAsiaTheme="minorEastAsia"/>
        </w:rPr>
        <w:t xml:space="preserve">являлся </w:t>
      </w:r>
      <w:r w:rsidR="000348AB">
        <w:rPr>
          <w:rFonts w:eastAsiaTheme="minorEastAsia"/>
        </w:rPr>
        <w:t>более-менее устоявшимся</w:t>
      </w:r>
      <w:r w:rsidR="00DA77E3">
        <w:rPr>
          <w:rFonts w:eastAsiaTheme="minorEastAsia"/>
        </w:rPr>
        <w:t xml:space="preserve">. Исходя из результатов </w:t>
      </w:r>
      <w:r w:rsidR="00131BBA">
        <w:rPr>
          <w:rFonts w:eastAsiaTheme="minorEastAsia"/>
          <w:lang w:val="en-US"/>
        </w:rPr>
        <w:t>XYZ</w:t>
      </w:r>
      <w:r w:rsidR="00131BBA" w:rsidRPr="00317BB1">
        <w:rPr>
          <w:rFonts w:eastAsiaTheme="minorEastAsia"/>
        </w:rPr>
        <w:t>-</w:t>
      </w:r>
      <w:r w:rsidR="00131BBA">
        <w:rPr>
          <w:rFonts w:eastAsiaTheme="minorEastAsia"/>
        </w:rPr>
        <w:t>анализа,</w:t>
      </w:r>
      <w:r w:rsidR="000D194D">
        <w:rPr>
          <w:rFonts w:eastAsiaTheme="minorEastAsia"/>
        </w:rPr>
        <w:t xml:space="preserve"> групп</w:t>
      </w:r>
      <w:r w:rsidR="009E557F">
        <w:rPr>
          <w:rFonts w:eastAsiaTheme="minorEastAsia"/>
        </w:rPr>
        <w:t>ы</w:t>
      </w:r>
      <w:r w:rsidR="000D194D">
        <w:rPr>
          <w:rFonts w:eastAsiaTheme="minorEastAsia"/>
        </w:rPr>
        <w:t xml:space="preserve"> Х </w:t>
      </w:r>
      <w:r w:rsidR="009E557F">
        <w:rPr>
          <w:rFonts w:eastAsiaTheme="minorEastAsia"/>
        </w:rPr>
        <w:t xml:space="preserve">и </w:t>
      </w:r>
      <w:r w:rsidR="009E557F">
        <w:rPr>
          <w:rFonts w:eastAsiaTheme="minorEastAsia"/>
          <w:lang w:val="en-US"/>
        </w:rPr>
        <w:t>Y</w:t>
      </w:r>
      <w:r w:rsidR="009E557F" w:rsidRPr="00317BB1">
        <w:rPr>
          <w:rFonts w:eastAsiaTheme="minorEastAsia"/>
        </w:rPr>
        <w:t xml:space="preserve"> </w:t>
      </w:r>
      <w:r w:rsidR="00CF1F99">
        <w:rPr>
          <w:rFonts w:eastAsiaTheme="minorEastAsia"/>
        </w:rPr>
        <w:t xml:space="preserve">преобладают </w:t>
      </w:r>
      <w:r w:rsidR="00F91B77">
        <w:rPr>
          <w:rFonts w:eastAsiaTheme="minorEastAsia"/>
        </w:rPr>
        <w:t xml:space="preserve">в количестве, из чего можно сделать вывод, что </w:t>
      </w:r>
      <w:r w:rsidR="000E7A5E">
        <w:rPr>
          <w:rFonts w:eastAsiaTheme="minorEastAsia"/>
        </w:rPr>
        <w:t xml:space="preserve">вариации отгрузок большей частью стабильны. </w:t>
      </w:r>
      <w:r w:rsidR="003F4CCB">
        <w:rPr>
          <w:rFonts w:eastAsiaTheme="minorEastAsia"/>
        </w:rPr>
        <w:t>Согласно результатам АВС-анализа</w:t>
      </w:r>
      <w:r w:rsidR="005A6EE9">
        <w:rPr>
          <w:rFonts w:eastAsiaTheme="minorEastAsia"/>
        </w:rPr>
        <w:t xml:space="preserve"> с мультипликативным критерием</w:t>
      </w:r>
      <w:r w:rsidR="003F4CCB">
        <w:rPr>
          <w:rFonts w:eastAsiaTheme="minorEastAsia"/>
        </w:rPr>
        <w:t xml:space="preserve">, </w:t>
      </w:r>
      <w:r w:rsidR="005A6EE9">
        <w:rPr>
          <w:rFonts w:eastAsiaTheme="minorEastAsia"/>
        </w:rPr>
        <w:t>группа А стала преобладающей</w:t>
      </w:r>
      <w:r w:rsidR="00233DD9">
        <w:rPr>
          <w:rFonts w:eastAsiaTheme="minorEastAsia"/>
        </w:rPr>
        <w:t xml:space="preserve">, </w:t>
      </w:r>
      <w:r w:rsidR="00ED3805">
        <w:rPr>
          <w:rFonts w:eastAsiaTheme="minorEastAsia"/>
        </w:rPr>
        <w:t>это</w:t>
      </w:r>
      <w:r w:rsidR="00233DD9">
        <w:rPr>
          <w:rFonts w:eastAsiaTheme="minorEastAsia"/>
        </w:rPr>
        <w:t xml:space="preserve"> дает понять, что </w:t>
      </w:r>
      <w:r w:rsidR="00ED3805">
        <w:rPr>
          <w:rFonts w:eastAsiaTheme="minorEastAsia"/>
        </w:rPr>
        <w:t xml:space="preserve">значительная часть материалов </w:t>
      </w:r>
      <w:r w:rsidR="009101BD">
        <w:rPr>
          <w:rFonts w:eastAsiaTheme="minorEastAsia"/>
        </w:rPr>
        <w:t xml:space="preserve">обладает </w:t>
      </w:r>
      <w:r w:rsidR="00CF0330">
        <w:rPr>
          <w:rFonts w:eastAsiaTheme="minorEastAsia"/>
        </w:rPr>
        <w:t xml:space="preserve">значительным товарооборотом и, следовательно, </w:t>
      </w:r>
      <w:r w:rsidR="0083336B">
        <w:rPr>
          <w:rFonts w:eastAsiaTheme="minorEastAsia"/>
        </w:rPr>
        <w:t xml:space="preserve">спросом, что от управляющего персонала требует </w:t>
      </w:r>
      <w:r w:rsidR="007F76E0">
        <w:rPr>
          <w:rFonts w:eastAsiaTheme="minorEastAsia"/>
        </w:rPr>
        <w:t>серьезного фокуса на большое число товарных позиций.</w:t>
      </w:r>
    </w:p>
    <w:p w14:paraId="06A5685C" w14:textId="764301D9" w:rsidR="007F76E0" w:rsidRDefault="007F76E0" w:rsidP="001E1A9B">
      <w:pPr>
        <w:ind w:firstLine="0"/>
        <w:rPr>
          <w:rFonts w:eastAsiaTheme="minorEastAsia"/>
        </w:rPr>
      </w:pPr>
    </w:p>
    <w:p w14:paraId="03AACA70" w14:textId="6BF263F4" w:rsidR="00376341" w:rsidRDefault="00445692" w:rsidP="005B0C46">
      <w:pPr>
        <w:pStyle w:val="2"/>
        <w:numPr>
          <w:ilvl w:val="0"/>
          <w:numId w:val="43"/>
        </w:numPr>
        <w:rPr>
          <w:rFonts w:eastAsiaTheme="minorEastAsia"/>
        </w:rPr>
      </w:pPr>
      <w:r>
        <w:rPr>
          <w:rFonts w:eastAsiaTheme="minorEastAsia"/>
        </w:rPr>
        <w:t xml:space="preserve"> </w:t>
      </w:r>
      <w:bookmarkStart w:id="31" w:name="_Toc73376383"/>
      <w:r w:rsidR="0055421C" w:rsidRPr="0055421C">
        <w:rPr>
          <w:rFonts w:eastAsiaTheme="minorEastAsia"/>
        </w:rPr>
        <w:t>Оценка эффективности предложенных решений</w:t>
      </w:r>
      <w:bookmarkEnd w:id="31"/>
    </w:p>
    <w:p w14:paraId="613BA06E" w14:textId="47867EA4" w:rsidR="0055421C" w:rsidRDefault="0055421C" w:rsidP="005F1D6F">
      <w:pPr>
        <w:rPr>
          <w:rFonts w:eastAsiaTheme="minorEastAsia"/>
          <w:b/>
          <w:bCs/>
        </w:rPr>
      </w:pPr>
    </w:p>
    <w:p w14:paraId="0DB53BE3" w14:textId="2289D30E" w:rsidR="0055421C" w:rsidRDefault="00394E70" w:rsidP="00EA3B05">
      <w:pPr>
        <w:spacing w:line="360" w:lineRule="auto"/>
        <w:rPr>
          <w:rFonts w:eastAsiaTheme="minorEastAsia"/>
        </w:rPr>
      </w:pPr>
      <w:r>
        <w:rPr>
          <w:rFonts w:eastAsiaTheme="minorEastAsia"/>
        </w:rPr>
        <w:t>Для определения эффективности предложенных решений было проведено имитационное моделирование</w:t>
      </w:r>
      <w:r w:rsidR="00080CD2">
        <w:rPr>
          <w:rFonts w:eastAsiaTheme="minorEastAsia"/>
        </w:rPr>
        <w:t xml:space="preserve">. </w:t>
      </w:r>
      <w:r w:rsidR="00706412">
        <w:rPr>
          <w:rFonts w:eastAsiaTheme="minorEastAsia"/>
        </w:rPr>
        <w:t xml:space="preserve">Перед описанием самих моделей следует </w:t>
      </w:r>
      <w:r w:rsidR="00E334DB">
        <w:rPr>
          <w:rFonts w:eastAsiaTheme="minorEastAsia"/>
        </w:rPr>
        <w:t xml:space="preserve">описать данные касательно среды </w:t>
      </w:r>
      <w:r w:rsidR="00077123">
        <w:rPr>
          <w:rFonts w:eastAsiaTheme="minorEastAsia"/>
        </w:rPr>
        <w:t xml:space="preserve">программы </w:t>
      </w:r>
      <w:r w:rsidR="00E334DB">
        <w:rPr>
          <w:rFonts w:eastAsiaTheme="minorEastAsia"/>
          <w:lang w:val="en-US"/>
        </w:rPr>
        <w:t>AnyLogic</w:t>
      </w:r>
      <w:r w:rsidR="00CF0390">
        <w:rPr>
          <w:rFonts w:eastAsiaTheme="minorEastAsia"/>
        </w:rPr>
        <w:t xml:space="preserve">, где они и построены. </w:t>
      </w:r>
      <w:r w:rsidR="00866B65">
        <w:rPr>
          <w:rFonts w:eastAsiaTheme="minorEastAsia"/>
        </w:rPr>
        <w:t xml:space="preserve">В программе модель – это совокупность набора агентов, которые соответствуют </w:t>
      </w:r>
      <w:r w:rsidR="00B22C1F">
        <w:rPr>
          <w:rFonts w:eastAsiaTheme="minorEastAsia"/>
        </w:rPr>
        <w:t xml:space="preserve">объектам из действительности, и экспериментов, которые </w:t>
      </w:r>
      <w:r w:rsidR="00693736">
        <w:rPr>
          <w:rFonts w:eastAsiaTheme="minorEastAsia"/>
        </w:rPr>
        <w:t xml:space="preserve">задают параметры запуска модели. </w:t>
      </w:r>
      <w:r w:rsidR="00105333">
        <w:rPr>
          <w:rFonts w:eastAsiaTheme="minorEastAsia"/>
        </w:rPr>
        <w:t xml:space="preserve">Имитационное моделирование, в свою очередь, – это воспроизведение на компьютере процесса работы рассматриваемой системы, что дает возможность исследовать </w:t>
      </w:r>
      <w:r w:rsidR="00CE5F4E">
        <w:rPr>
          <w:rFonts w:eastAsiaTheme="minorEastAsia"/>
        </w:rPr>
        <w:t xml:space="preserve">ее </w:t>
      </w:r>
      <w:r w:rsidR="00105333">
        <w:rPr>
          <w:rFonts w:eastAsiaTheme="minorEastAsia"/>
        </w:rPr>
        <w:t>состояние</w:t>
      </w:r>
      <w:r w:rsidR="00CE5F4E">
        <w:rPr>
          <w:rFonts w:eastAsiaTheme="minorEastAsia"/>
        </w:rPr>
        <w:t xml:space="preserve"> в целом, а также состояние ее отдельных элементов в определенные моменты модельного времени. </w:t>
      </w:r>
    </w:p>
    <w:p w14:paraId="1C727C8E" w14:textId="6F211D76" w:rsidR="00E20CB8" w:rsidRDefault="00E20CB8" w:rsidP="00EA3B05">
      <w:pPr>
        <w:spacing w:line="360" w:lineRule="auto"/>
        <w:rPr>
          <w:rFonts w:eastAsiaTheme="minorEastAsia"/>
        </w:rPr>
      </w:pPr>
    </w:p>
    <w:p w14:paraId="24264B55" w14:textId="5A45473A" w:rsidR="00342FA7" w:rsidRDefault="00164E36" w:rsidP="00EA3B05">
      <w:pPr>
        <w:spacing w:line="360" w:lineRule="auto"/>
        <w:rPr>
          <w:rFonts w:eastAsiaTheme="minorEastAsia"/>
        </w:rPr>
      </w:pPr>
      <w:r>
        <w:rPr>
          <w:rFonts w:eastAsiaTheme="minorEastAsia"/>
        </w:rPr>
        <w:t xml:space="preserve">Существуют следующие </w:t>
      </w:r>
      <w:r w:rsidR="00D119A3">
        <w:rPr>
          <w:rFonts w:eastAsiaTheme="minorEastAsia"/>
        </w:rPr>
        <w:t xml:space="preserve">три </w:t>
      </w:r>
      <w:r>
        <w:rPr>
          <w:rFonts w:eastAsiaTheme="minorEastAsia"/>
        </w:rPr>
        <w:t>вид</w:t>
      </w:r>
      <w:r w:rsidR="00D119A3">
        <w:rPr>
          <w:rFonts w:eastAsiaTheme="minorEastAsia"/>
        </w:rPr>
        <w:t>а</w:t>
      </w:r>
      <w:r>
        <w:rPr>
          <w:rFonts w:eastAsiaTheme="minorEastAsia"/>
        </w:rPr>
        <w:t xml:space="preserve"> имитационного моделирования</w:t>
      </w:r>
      <w:r w:rsidR="00F635CA">
        <w:rPr>
          <w:rStyle w:val="a8"/>
          <w:rFonts w:eastAsiaTheme="minorEastAsia"/>
        </w:rPr>
        <w:footnoteReference w:id="60"/>
      </w:r>
      <w:r>
        <w:rPr>
          <w:rFonts w:eastAsiaTheme="minorEastAsia"/>
        </w:rPr>
        <w:t>:</w:t>
      </w:r>
    </w:p>
    <w:p w14:paraId="3A4A7C04" w14:textId="51450D34" w:rsidR="00342FA7" w:rsidRDefault="00FD6F42" w:rsidP="00234526">
      <w:pPr>
        <w:pStyle w:val="a4"/>
        <w:numPr>
          <w:ilvl w:val="0"/>
          <w:numId w:val="4"/>
        </w:numPr>
        <w:spacing w:line="360" w:lineRule="auto"/>
        <w:rPr>
          <w:rFonts w:eastAsiaTheme="minorEastAsia"/>
        </w:rPr>
      </w:pPr>
      <w:r>
        <w:rPr>
          <w:rFonts w:eastAsiaTheme="minorEastAsia"/>
        </w:rPr>
        <w:t>Агентное моделирование;</w:t>
      </w:r>
    </w:p>
    <w:p w14:paraId="61185543" w14:textId="4BCCF317" w:rsidR="00FD6F42" w:rsidRDefault="00FD6F42" w:rsidP="00234526">
      <w:pPr>
        <w:pStyle w:val="a4"/>
        <w:numPr>
          <w:ilvl w:val="0"/>
          <w:numId w:val="4"/>
        </w:numPr>
        <w:spacing w:line="360" w:lineRule="auto"/>
        <w:rPr>
          <w:rFonts w:eastAsiaTheme="minorEastAsia"/>
        </w:rPr>
      </w:pPr>
      <w:r>
        <w:rPr>
          <w:rFonts w:eastAsiaTheme="minorEastAsia"/>
        </w:rPr>
        <w:t>Дискретно-событийное моделирование;</w:t>
      </w:r>
    </w:p>
    <w:p w14:paraId="1096A362" w14:textId="085CF673" w:rsidR="00FD6F42" w:rsidRDefault="000A70B9" w:rsidP="00234526">
      <w:pPr>
        <w:pStyle w:val="a4"/>
        <w:numPr>
          <w:ilvl w:val="0"/>
          <w:numId w:val="4"/>
        </w:numPr>
        <w:spacing w:line="360" w:lineRule="auto"/>
        <w:rPr>
          <w:rFonts w:eastAsiaTheme="minorEastAsia"/>
        </w:rPr>
      </w:pPr>
      <w:r>
        <w:rPr>
          <w:rFonts w:eastAsiaTheme="minorEastAsia"/>
        </w:rPr>
        <w:t>Системная динамика.</w:t>
      </w:r>
    </w:p>
    <w:p w14:paraId="1B7C8788" w14:textId="13683816" w:rsidR="000A70B9" w:rsidRDefault="000A70B9" w:rsidP="00634AB2">
      <w:pPr>
        <w:ind w:left="360" w:hanging="360"/>
        <w:rPr>
          <w:rFonts w:eastAsiaTheme="minorEastAsia"/>
        </w:rPr>
      </w:pPr>
    </w:p>
    <w:p w14:paraId="287268EE" w14:textId="3ED3CDF3" w:rsidR="004A2965" w:rsidRDefault="004424B1" w:rsidP="00C9242B">
      <w:pPr>
        <w:spacing w:line="360" w:lineRule="auto"/>
        <w:rPr>
          <w:rFonts w:eastAsiaTheme="minorEastAsia"/>
        </w:rPr>
      </w:pPr>
      <w:r>
        <w:rPr>
          <w:rFonts w:eastAsiaTheme="minorEastAsia"/>
        </w:rPr>
        <w:t xml:space="preserve">Агентное моделирование </w:t>
      </w:r>
      <w:r w:rsidR="00FA6D43">
        <w:rPr>
          <w:rFonts w:eastAsiaTheme="minorEastAsia"/>
        </w:rPr>
        <w:t xml:space="preserve">– это такой метод, который позволяет изучать поведение сложных систем </w:t>
      </w:r>
      <w:r w:rsidR="00631686">
        <w:rPr>
          <w:rFonts w:eastAsiaTheme="minorEastAsia"/>
        </w:rPr>
        <w:t>и принимать оптимальные решения, основываясь на построении моделей</w:t>
      </w:r>
      <w:r w:rsidR="00FB412A">
        <w:rPr>
          <w:rFonts w:eastAsiaTheme="minorEastAsia"/>
        </w:rPr>
        <w:t xml:space="preserve">. Целью агентного моделирования является исследование децентрализованных систем, чьи </w:t>
      </w:r>
      <w:r w:rsidR="00E8509F">
        <w:rPr>
          <w:rFonts w:eastAsiaTheme="minorEastAsia"/>
        </w:rPr>
        <w:t xml:space="preserve">внутренние </w:t>
      </w:r>
      <w:r w:rsidR="00FB412A">
        <w:rPr>
          <w:rFonts w:eastAsiaTheme="minorEastAsia"/>
        </w:rPr>
        <w:t xml:space="preserve">правила </w:t>
      </w:r>
      <w:r w:rsidR="00E8509F">
        <w:rPr>
          <w:rFonts w:eastAsiaTheme="minorEastAsia"/>
        </w:rPr>
        <w:t xml:space="preserve">функционирования создают </w:t>
      </w:r>
      <w:r w:rsidR="00260B45">
        <w:rPr>
          <w:rFonts w:eastAsiaTheme="minorEastAsia"/>
        </w:rPr>
        <w:t>общие</w:t>
      </w:r>
      <w:r w:rsidR="00840F96">
        <w:rPr>
          <w:rFonts w:eastAsiaTheme="minorEastAsia"/>
        </w:rPr>
        <w:t xml:space="preserve"> алгоритмы</w:t>
      </w:r>
      <w:r w:rsidR="003178FE">
        <w:rPr>
          <w:rFonts w:eastAsiaTheme="minorEastAsia"/>
        </w:rPr>
        <w:t xml:space="preserve"> и законы работы </w:t>
      </w:r>
      <w:r w:rsidR="00260B45">
        <w:rPr>
          <w:rFonts w:eastAsiaTheme="minorEastAsia"/>
        </w:rPr>
        <w:t xml:space="preserve">совокупности </w:t>
      </w:r>
      <w:r w:rsidR="003178FE">
        <w:rPr>
          <w:rFonts w:eastAsiaTheme="minorEastAsia"/>
        </w:rPr>
        <w:t>систем</w:t>
      </w:r>
      <w:r w:rsidR="006661EE">
        <w:rPr>
          <w:rFonts w:eastAsiaTheme="minorEastAsia"/>
        </w:rPr>
        <w:t xml:space="preserve">, то есть то, как децентрализованные системы определяют поведение </w:t>
      </w:r>
      <w:r w:rsidR="006661EE">
        <w:rPr>
          <w:rFonts w:eastAsiaTheme="minorEastAsia"/>
        </w:rPr>
        <w:lastRenderedPageBreak/>
        <w:t xml:space="preserve">всей системы в целом. </w:t>
      </w:r>
      <w:r w:rsidR="00F92414">
        <w:rPr>
          <w:rFonts w:eastAsiaTheme="minorEastAsia"/>
        </w:rPr>
        <w:t xml:space="preserve">ЛПР определяет поведение агентов на </w:t>
      </w:r>
      <w:r w:rsidR="002368B6">
        <w:rPr>
          <w:rFonts w:eastAsiaTheme="minorEastAsia"/>
        </w:rPr>
        <w:t>индивидуальном</w:t>
      </w:r>
      <w:r w:rsidR="00F92414">
        <w:rPr>
          <w:rFonts w:eastAsiaTheme="minorEastAsia"/>
        </w:rPr>
        <w:t xml:space="preserve"> уровне, </w:t>
      </w:r>
      <w:r w:rsidR="00570F24">
        <w:rPr>
          <w:rFonts w:eastAsiaTheme="minorEastAsia"/>
        </w:rPr>
        <w:t>а поведение всей системы есть следствие деятельности множества агентов</w:t>
      </w:r>
      <w:r w:rsidR="005C2B4C">
        <w:rPr>
          <w:rFonts w:eastAsiaTheme="minorEastAsia"/>
        </w:rPr>
        <w:t xml:space="preserve">. Агентом в данном методе является </w:t>
      </w:r>
      <w:r w:rsidR="007E086D">
        <w:rPr>
          <w:rFonts w:eastAsiaTheme="minorEastAsia"/>
        </w:rPr>
        <w:t>тот элемент системы, обладающий признаками собственного поведения по своим внутренним правилам</w:t>
      </w:r>
      <w:r w:rsidR="009373CA">
        <w:rPr>
          <w:rFonts w:eastAsiaTheme="minorEastAsia"/>
        </w:rPr>
        <w:t xml:space="preserve">, а также историю, контакты и т.д. </w:t>
      </w:r>
    </w:p>
    <w:p w14:paraId="6C38FCCF" w14:textId="5E90C43C" w:rsidR="00DA2965" w:rsidRDefault="004A2965" w:rsidP="00C9242B">
      <w:pPr>
        <w:spacing w:line="360" w:lineRule="auto"/>
        <w:rPr>
          <w:rFonts w:eastAsiaTheme="minorEastAsia"/>
        </w:rPr>
      </w:pPr>
      <w:r>
        <w:rPr>
          <w:rFonts w:eastAsiaTheme="minorEastAsia"/>
        </w:rPr>
        <w:t>Дискретно-событийное моделирование – это такой вид моделирования</w:t>
      </w:r>
      <w:r w:rsidR="00A13E64">
        <w:rPr>
          <w:rFonts w:eastAsiaTheme="minorEastAsia"/>
        </w:rPr>
        <w:t xml:space="preserve">, который подразумевает описание изменений состояния системы </w:t>
      </w:r>
      <w:r w:rsidR="009A77BC">
        <w:rPr>
          <w:rFonts w:eastAsiaTheme="minorEastAsia"/>
        </w:rPr>
        <w:t xml:space="preserve">в дискретные моменты времени. </w:t>
      </w:r>
      <w:r w:rsidR="0029745E">
        <w:rPr>
          <w:rFonts w:eastAsiaTheme="minorEastAsia"/>
        </w:rPr>
        <w:t xml:space="preserve">Агенты не имеют возможности контролировать свои алгоритмы действия, </w:t>
      </w:r>
      <w:r w:rsidR="00F54B4C">
        <w:rPr>
          <w:rFonts w:eastAsiaTheme="minorEastAsia"/>
        </w:rPr>
        <w:t>однако могут обладать собственными атрибутами, оказывающими влияние на процесс их обработки</w:t>
      </w:r>
      <w:r w:rsidR="00DA2965">
        <w:rPr>
          <w:rFonts w:eastAsiaTheme="minorEastAsia"/>
        </w:rPr>
        <w:t>, например, стоимостью, общим временем ожидания и т.д.</w:t>
      </w:r>
    </w:p>
    <w:p w14:paraId="4D63FEBE" w14:textId="353D7BAD" w:rsidR="00621EAC" w:rsidRDefault="004B7DC4" w:rsidP="00AE7826">
      <w:pPr>
        <w:spacing w:line="360" w:lineRule="auto"/>
        <w:rPr>
          <w:rFonts w:eastAsiaTheme="minorEastAsia"/>
        </w:rPr>
      </w:pPr>
      <w:r>
        <w:rPr>
          <w:rFonts w:eastAsiaTheme="minorEastAsia"/>
        </w:rPr>
        <w:t xml:space="preserve">Системная динамика, в свою очередь, является </w:t>
      </w:r>
      <w:r w:rsidR="0001750D">
        <w:rPr>
          <w:rFonts w:eastAsiaTheme="minorEastAsia"/>
        </w:rPr>
        <w:t xml:space="preserve">методом изучения поведения сложных систем во времени с учетом </w:t>
      </w:r>
      <w:r w:rsidR="004A5882">
        <w:rPr>
          <w:rFonts w:eastAsiaTheme="minorEastAsia"/>
        </w:rPr>
        <w:t xml:space="preserve">структуры элементов системы и их </w:t>
      </w:r>
      <w:r w:rsidR="003A4D03">
        <w:rPr>
          <w:rFonts w:eastAsiaTheme="minorEastAsia"/>
        </w:rPr>
        <w:t>взаимодействия</w:t>
      </w:r>
      <w:r w:rsidR="004A5882">
        <w:rPr>
          <w:rFonts w:eastAsiaTheme="minorEastAsia"/>
        </w:rPr>
        <w:t xml:space="preserve">. </w:t>
      </w:r>
      <w:r w:rsidR="00261166">
        <w:rPr>
          <w:rFonts w:eastAsiaTheme="minorEastAsia"/>
        </w:rPr>
        <w:t xml:space="preserve">Системная динамика позволяет исследовать причинно-следственные и обратные связи, </w:t>
      </w:r>
      <w:r w:rsidR="00AD700B">
        <w:rPr>
          <w:rFonts w:eastAsiaTheme="minorEastAsia"/>
        </w:rPr>
        <w:t xml:space="preserve">учитывать влияние внешней среды. </w:t>
      </w:r>
      <w:r w:rsidR="000F3E27">
        <w:rPr>
          <w:rFonts w:eastAsiaTheme="minorEastAsia"/>
        </w:rPr>
        <w:t>Данный метод подразумевает наличие у моделей нескольких связанных друг с другом элементов: уровни, потоки</w:t>
      </w:r>
      <w:r w:rsidR="005D10C6">
        <w:rPr>
          <w:rFonts w:eastAsiaTheme="minorEastAsia"/>
        </w:rPr>
        <w:t xml:space="preserve">, </w:t>
      </w:r>
      <w:r w:rsidR="000F3E27">
        <w:rPr>
          <w:rFonts w:eastAsiaTheme="minorEastAsia"/>
        </w:rPr>
        <w:t>функции решения</w:t>
      </w:r>
      <w:r w:rsidR="005D10C6">
        <w:rPr>
          <w:rFonts w:eastAsiaTheme="minorEastAsia"/>
        </w:rPr>
        <w:t xml:space="preserve"> и каналы информации</w:t>
      </w:r>
      <w:r w:rsidR="000F3E27">
        <w:rPr>
          <w:rFonts w:eastAsiaTheme="minorEastAsia"/>
        </w:rPr>
        <w:t>. Уровни</w:t>
      </w:r>
      <w:r w:rsidR="00761502">
        <w:rPr>
          <w:rFonts w:eastAsiaTheme="minorEastAsia"/>
        </w:rPr>
        <w:t xml:space="preserve"> – это накопленные </w:t>
      </w:r>
      <w:r w:rsidR="00E02FBD">
        <w:rPr>
          <w:rFonts w:eastAsiaTheme="minorEastAsia"/>
        </w:rPr>
        <w:t>показатели величин внутри системы (уровень запасов на складе, численность персонала, количество позиций в товарной номенклатуре и т.д.)</w:t>
      </w:r>
      <w:r w:rsidR="00230CC6">
        <w:rPr>
          <w:rFonts w:eastAsiaTheme="minorEastAsia"/>
        </w:rPr>
        <w:t xml:space="preserve">. </w:t>
      </w:r>
      <w:r w:rsidR="00A75B0A">
        <w:rPr>
          <w:rFonts w:eastAsiaTheme="minorEastAsia"/>
        </w:rPr>
        <w:t xml:space="preserve">Потоки показывают, с какой скоростью </w:t>
      </w:r>
      <w:r w:rsidR="0078357D">
        <w:rPr>
          <w:rFonts w:eastAsiaTheme="minorEastAsia"/>
        </w:rPr>
        <w:t xml:space="preserve">изменяются уровни (грузообороты, потоки заказов и т.д.). </w:t>
      </w:r>
      <w:r w:rsidR="00646D04">
        <w:rPr>
          <w:rFonts w:eastAsiaTheme="minorEastAsia"/>
        </w:rPr>
        <w:t>Функции решения нужны для отражения зависимостей потоков от уровней</w:t>
      </w:r>
      <w:r w:rsidR="00794DA0">
        <w:rPr>
          <w:rFonts w:eastAsiaTheme="minorEastAsia"/>
        </w:rPr>
        <w:t xml:space="preserve">. Каналы информации связывают функции решения и уровни, вспомогательные переменные </w:t>
      </w:r>
      <w:r w:rsidR="00066B06">
        <w:rPr>
          <w:rFonts w:eastAsiaTheme="minorEastAsia"/>
        </w:rPr>
        <w:t xml:space="preserve">размещаются именно в каналах информации </w:t>
      </w:r>
      <w:r w:rsidR="00C975C2">
        <w:rPr>
          <w:rFonts w:eastAsiaTheme="minorEastAsia"/>
        </w:rPr>
        <w:t xml:space="preserve">между уровнями и функциями решения, где </w:t>
      </w:r>
      <w:r w:rsidR="0007249D">
        <w:rPr>
          <w:rFonts w:eastAsiaTheme="minorEastAsia"/>
        </w:rPr>
        <w:t xml:space="preserve">определяется некая функция. </w:t>
      </w:r>
    </w:p>
    <w:p w14:paraId="0F184B65" w14:textId="55004584" w:rsidR="00DA2965" w:rsidRPr="00F00F86" w:rsidRDefault="007A7E88" w:rsidP="00A73436">
      <w:pPr>
        <w:pStyle w:val="3"/>
        <w:numPr>
          <w:ilvl w:val="0"/>
          <w:numId w:val="62"/>
        </w:numPr>
        <w:rPr>
          <w:rFonts w:eastAsiaTheme="minorEastAsia"/>
        </w:rPr>
      </w:pPr>
      <w:bookmarkStart w:id="32" w:name="_Toc73376384"/>
      <w:r w:rsidRPr="00F00F86">
        <w:rPr>
          <w:rFonts w:eastAsiaTheme="minorEastAsia"/>
        </w:rPr>
        <w:t>Определение цели имитационного моделирования</w:t>
      </w:r>
      <w:bookmarkEnd w:id="32"/>
    </w:p>
    <w:p w14:paraId="7A2AC26C" w14:textId="5571B13A" w:rsidR="007A7E88" w:rsidRDefault="007A7E88" w:rsidP="003178FE">
      <w:pPr>
        <w:rPr>
          <w:rFonts w:eastAsiaTheme="minorEastAsia"/>
          <w:b/>
          <w:bCs/>
        </w:rPr>
      </w:pPr>
    </w:p>
    <w:p w14:paraId="05A8F1FD" w14:textId="22740B8E" w:rsidR="007A7E88" w:rsidRDefault="00A93FD4" w:rsidP="00F173AB">
      <w:pPr>
        <w:spacing w:line="360" w:lineRule="auto"/>
        <w:rPr>
          <w:rFonts w:eastAsiaTheme="minorEastAsia"/>
        </w:rPr>
      </w:pPr>
      <w:r>
        <w:rPr>
          <w:rFonts w:eastAsiaTheme="minorEastAsia"/>
        </w:rPr>
        <w:t xml:space="preserve">Целью имитационного моделирования </w:t>
      </w:r>
      <w:r w:rsidR="00213B67">
        <w:rPr>
          <w:rFonts w:eastAsiaTheme="minorEastAsia"/>
        </w:rPr>
        <w:t xml:space="preserve">в данной работе </w:t>
      </w:r>
      <w:r>
        <w:rPr>
          <w:rFonts w:eastAsiaTheme="minorEastAsia"/>
        </w:rPr>
        <w:t xml:space="preserve">является </w:t>
      </w:r>
      <w:r w:rsidR="00E70D4D">
        <w:rPr>
          <w:rFonts w:eastAsiaTheme="minorEastAsia"/>
        </w:rPr>
        <w:t xml:space="preserve">выполнение измерений времени </w:t>
      </w:r>
      <w:r w:rsidR="000C075E">
        <w:rPr>
          <w:rFonts w:eastAsiaTheme="minorEastAsia"/>
        </w:rPr>
        <w:t xml:space="preserve">процесса комплектации стандартного заказа на 26 паллет с применением </w:t>
      </w:r>
      <w:r w:rsidR="00C75AE9">
        <w:rPr>
          <w:rFonts w:eastAsiaTheme="minorEastAsia"/>
        </w:rPr>
        <w:t>нов</w:t>
      </w:r>
      <w:r w:rsidR="00F55AB0">
        <w:rPr>
          <w:rFonts w:eastAsiaTheme="minorEastAsia"/>
        </w:rPr>
        <w:t>ого</w:t>
      </w:r>
      <w:r w:rsidR="00C75AE9">
        <w:rPr>
          <w:rFonts w:eastAsiaTheme="minorEastAsia"/>
        </w:rPr>
        <w:t xml:space="preserve"> метод</w:t>
      </w:r>
      <w:r w:rsidR="00F55AB0">
        <w:rPr>
          <w:rFonts w:eastAsiaTheme="minorEastAsia"/>
        </w:rPr>
        <w:t>а</w:t>
      </w:r>
      <w:r w:rsidR="00C75AE9">
        <w:rPr>
          <w:rFonts w:eastAsiaTheme="minorEastAsia"/>
        </w:rPr>
        <w:t xml:space="preserve"> размещения материалов на складе</w:t>
      </w:r>
      <w:r w:rsidR="00411088">
        <w:rPr>
          <w:rFonts w:eastAsiaTheme="minorEastAsia"/>
        </w:rPr>
        <w:t xml:space="preserve">, </w:t>
      </w:r>
      <w:r w:rsidR="00F37737">
        <w:rPr>
          <w:rFonts w:eastAsiaTheme="minorEastAsia"/>
        </w:rPr>
        <w:t xml:space="preserve">а также сравнение данного времени </w:t>
      </w:r>
      <w:proofErr w:type="gramStart"/>
      <w:r w:rsidR="002D7720">
        <w:rPr>
          <w:rFonts w:eastAsiaTheme="minorEastAsia"/>
        </w:rPr>
        <w:t>со временем</w:t>
      </w:r>
      <w:proofErr w:type="gramEnd"/>
      <w:r w:rsidR="002D7720">
        <w:rPr>
          <w:rFonts w:eastAsiaTheme="minorEastAsia"/>
        </w:rPr>
        <w:t xml:space="preserve"> </w:t>
      </w:r>
      <w:r w:rsidR="00C11764">
        <w:rPr>
          <w:rFonts w:eastAsiaTheme="minorEastAsia"/>
        </w:rPr>
        <w:t xml:space="preserve">существующего сейчас на складе процесса комплектации такого же заказа. </w:t>
      </w:r>
      <w:r w:rsidR="00006728">
        <w:rPr>
          <w:rFonts w:eastAsiaTheme="minorEastAsia"/>
        </w:rPr>
        <w:t xml:space="preserve">Эффективность будет доказана, следовательно, в том случае, если </w:t>
      </w:r>
      <w:r w:rsidR="005F179B">
        <w:rPr>
          <w:rFonts w:eastAsiaTheme="minorEastAsia"/>
        </w:rPr>
        <w:t>будет достигнуто заметное сокращение времени комплектации заказа.</w:t>
      </w:r>
    </w:p>
    <w:p w14:paraId="58EBF869" w14:textId="6FA5CC54" w:rsidR="005F179B" w:rsidRDefault="005F179B" w:rsidP="003178FE">
      <w:pPr>
        <w:rPr>
          <w:rFonts w:eastAsiaTheme="minorEastAsia"/>
        </w:rPr>
      </w:pPr>
    </w:p>
    <w:p w14:paraId="469C99D7" w14:textId="4A83B453" w:rsidR="005F179B" w:rsidRPr="00317BB1" w:rsidRDefault="00CF5DB2" w:rsidP="003178FE">
      <w:pPr>
        <w:rPr>
          <w:rFonts w:eastAsiaTheme="minorEastAsia"/>
          <w:b/>
          <w:bCs/>
        </w:rPr>
      </w:pPr>
      <w:r w:rsidRPr="00CF5DB2">
        <w:rPr>
          <w:rFonts w:eastAsiaTheme="minorEastAsia"/>
          <w:b/>
          <w:bCs/>
        </w:rPr>
        <w:t xml:space="preserve">Создание модели в </w:t>
      </w:r>
      <w:r w:rsidRPr="00CF5DB2">
        <w:rPr>
          <w:rFonts w:eastAsiaTheme="minorEastAsia"/>
          <w:b/>
          <w:bCs/>
          <w:lang w:val="en-US"/>
        </w:rPr>
        <w:t>AnyLogic</w:t>
      </w:r>
    </w:p>
    <w:p w14:paraId="39A9BB08" w14:textId="3F78E471" w:rsidR="00CF5DB2" w:rsidRPr="00317BB1" w:rsidRDefault="00CF5DB2" w:rsidP="003178FE">
      <w:pPr>
        <w:rPr>
          <w:rFonts w:eastAsiaTheme="minorEastAsia"/>
          <w:b/>
          <w:bCs/>
        </w:rPr>
      </w:pPr>
    </w:p>
    <w:p w14:paraId="653A80BA" w14:textId="4DD03695" w:rsidR="00A91238" w:rsidRDefault="00A91238" w:rsidP="00B905F2">
      <w:pPr>
        <w:spacing w:line="360" w:lineRule="auto"/>
        <w:rPr>
          <w:rFonts w:eastAsiaTheme="minorEastAsia"/>
        </w:rPr>
      </w:pPr>
      <w:r>
        <w:rPr>
          <w:rFonts w:eastAsiaTheme="minorEastAsia"/>
        </w:rPr>
        <w:t xml:space="preserve">В </w:t>
      </w:r>
      <w:r w:rsidR="00AE638A">
        <w:rPr>
          <w:rFonts w:eastAsiaTheme="minorEastAsia"/>
        </w:rPr>
        <w:t>данной</w:t>
      </w:r>
      <w:r>
        <w:rPr>
          <w:rFonts w:eastAsiaTheme="minorEastAsia"/>
        </w:rPr>
        <w:t xml:space="preserve"> работе имитационное моделирование будет основано на </w:t>
      </w:r>
      <w:proofErr w:type="spellStart"/>
      <w:r>
        <w:rPr>
          <w:rFonts w:eastAsiaTheme="minorEastAsia"/>
        </w:rPr>
        <w:t>агентном</w:t>
      </w:r>
      <w:proofErr w:type="spellEnd"/>
      <w:r>
        <w:rPr>
          <w:rFonts w:eastAsiaTheme="minorEastAsia"/>
        </w:rPr>
        <w:t xml:space="preserve"> моделировании с элементами дискретно-событийного моделирования.</w:t>
      </w:r>
    </w:p>
    <w:p w14:paraId="344A8C69" w14:textId="4ED8FC6C" w:rsidR="00F37417" w:rsidRDefault="00C47DE7" w:rsidP="00216600">
      <w:pPr>
        <w:spacing w:line="360" w:lineRule="auto"/>
        <w:rPr>
          <w:rFonts w:eastAsiaTheme="minorEastAsia"/>
        </w:rPr>
      </w:pPr>
      <w:r>
        <w:rPr>
          <w:rFonts w:eastAsiaTheme="minorEastAsia"/>
        </w:rPr>
        <w:t xml:space="preserve">В модели описывается объект высокоуровневого характера, а именно склад компании «ЛенСпецСму». </w:t>
      </w:r>
      <w:r w:rsidR="004341D0">
        <w:rPr>
          <w:rFonts w:eastAsiaTheme="minorEastAsia"/>
        </w:rPr>
        <w:t xml:space="preserve">Для склада используется агент </w:t>
      </w:r>
      <w:r w:rsidR="004341D0">
        <w:rPr>
          <w:rFonts w:eastAsiaTheme="minorEastAsia"/>
          <w:lang w:val="en-US"/>
        </w:rPr>
        <w:t>Main</w:t>
      </w:r>
      <w:r w:rsidR="00934D14">
        <w:rPr>
          <w:rFonts w:eastAsiaTheme="minorEastAsia"/>
        </w:rPr>
        <w:t xml:space="preserve">, он включает в себя всех остальных агентов модели. В </w:t>
      </w:r>
      <w:r w:rsidR="00934D14">
        <w:rPr>
          <w:rFonts w:eastAsiaTheme="minorEastAsia"/>
          <w:lang w:val="en-US"/>
        </w:rPr>
        <w:t xml:space="preserve">Main </w:t>
      </w:r>
      <w:r w:rsidR="00934D14">
        <w:rPr>
          <w:rFonts w:eastAsiaTheme="minorEastAsia"/>
        </w:rPr>
        <w:t>входят следующие агенты:</w:t>
      </w:r>
    </w:p>
    <w:p w14:paraId="7558A5DB" w14:textId="64DFAE9A" w:rsidR="00934D14" w:rsidRDefault="00934D14" w:rsidP="003178FE">
      <w:pPr>
        <w:rPr>
          <w:rFonts w:eastAsiaTheme="minorEastAsia"/>
        </w:rPr>
      </w:pPr>
    </w:p>
    <w:p w14:paraId="743A4773" w14:textId="009B8654" w:rsidR="00934D14" w:rsidRDefault="00881874" w:rsidP="00E4485A">
      <w:pPr>
        <w:pStyle w:val="a4"/>
        <w:numPr>
          <w:ilvl w:val="0"/>
          <w:numId w:val="5"/>
        </w:numPr>
        <w:spacing w:line="360" w:lineRule="auto"/>
        <w:rPr>
          <w:rFonts w:eastAsiaTheme="minorEastAsia"/>
        </w:rPr>
      </w:pPr>
      <w:r w:rsidRPr="00692543">
        <w:rPr>
          <w:rFonts w:eastAsiaTheme="minorEastAsia"/>
          <w:lang w:val="en-US"/>
        </w:rPr>
        <w:t>Pallet</w:t>
      </w:r>
      <w:r w:rsidR="00621B7D" w:rsidRPr="00692543">
        <w:rPr>
          <w:rFonts w:eastAsiaTheme="minorEastAsia"/>
        </w:rPr>
        <w:t xml:space="preserve"> – паллеты с материалами, поступающие на склад и покидающие его согласно заказов подрядчиков;</w:t>
      </w:r>
    </w:p>
    <w:p w14:paraId="697CED0D" w14:textId="2DAFB6B7" w:rsidR="00692543" w:rsidRDefault="0037645C" w:rsidP="00E4485A">
      <w:pPr>
        <w:pStyle w:val="a4"/>
        <w:numPr>
          <w:ilvl w:val="0"/>
          <w:numId w:val="5"/>
        </w:numPr>
        <w:spacing w:line="360" w:lineRule="auto"/>
        <w:rPr>
          <w:rFonts w:eastAsiaTheme="minorEastAsia"/>
        </w:rPr>
      </w:pPr>
      <w:r>
        <w:rPr>
          <w:rFonts w:eastAsiaTheme="minorEastAsia"/>
          <w:lang w:val="en-US"/>
        </w:rPr>
        <w:t>Forklift</w:t>
      </w:r>
      <w:r w:rsidRPr="00317BB1">
        <w:rPr>
          <w:rFonts w:eastAsiaTheme="minorEastAsia"/>
        </w:rPr>
        <w:t xml:space="preserve"> – </w:t>
      </w:r>
      <w:r w:rsidR="008E2E57">
        <w:rPr>
          <w:rFonts w:eastAsiaTheme="minorEastAsia"/>
        </w:rPr>
        <w:t>вилочные погрузчики, которые перемещают материалы на хранение, а также отбирают заказы согласно заказам</w:t>
      </w:r>
      <w:r w:rsidR="00BA4840">
        <w:rPr>
          <w:rFonts w:eastAsiaTheme="minorEastAsia"/>
        </w:rPr>
        <w:t>. Характеристики: грузоподъемность равняется 1 паллете, скорость движения составляет 12 км/ч;</w:t>
      </w:r>
    </w:p>
    <w:p w14:paraId="4901460C" w14:textId="7B1557C7" w:rsidR="00BA4840" w:rsidRDefault="007D5921" w:rsidP="00E4485A">
      <w:pPr>
        <w:pStyle w:val="a4"/>
        <w:numPr>
          <w:ilvl w:val="0"/>
          <w:numId w:val="5"/>
        </w:numPr>
        <w:spacing w:line="360" w:lineRule="auto"/>
        <w:rPr>
          <w:rFonts w:eastAsiaTheme="minorEastAsia"/>
        </w:rPr>
      </w:pPr>
      <w:r>
        <w:rPr>
          <w:rFonts w:eastAsiaTheme="minorEastAsia"/>
          <w:lang w:val="en-US"/>
        </w:rPr>
        <w:t>Order</w:t>
      </w:r>
      <w:r w:rsidRPr="00317BB1">
        <w:rPr>
          <w:rFonts w:eastAsiaTheme="minorEastAsia"/>
        </w:rPr>
        <w:t xml:space="preserve"> – </w:t>
      </w:r>
      <w:r w:rsidR="000B3F91">
        <w:rPr>
          <w:rFonts w:eastAsiaTheme="minorEastAsia"/>
        </w:rPr>
        <w:t>заказы от подрядчиков. В данной модели за заказ по умолчанию принят заказ, состоящий из 26 паллет;</w:t>
      </w:r>
    </w:p>
    <w:p w14:paraId="7CD56C38" w14:textId="1A125D3D" w:rsidR="000B3F91" w:rsidRDefault="00E734DA" w:rsidP="00E4485A">
      <w:pPr>
        <w:pStyle w:val="a4"/>
        <w:numPr>
          <w:ilvl w:val="0"/>
          <w:numId w:val="5"/>
        </w:numPr>
        <w:spacing w:line="360" w:lineRule="auto"/>
        <w:rPr>
          <w:rFonts w:eastAsiaTheme="minorEastAsia"/>
        </w:rPr>
      </w:pPr>
      <w:proofErr w:type="spellStart"/>
      <w:r>
        <w:rPr>
          <w:rFonts w:eastAsiaTheme="minorEastAsia"/>
          <w:lang w:val="en-US"/>
        </w:rPr>
        <w:t>Orderpart</w:t>
      </w:r>
      <w:proofErr w:type="spellEnd"/>
      <w:r w:rsidRPr="00317BB1">
        <w:rPr>
          <w:rFonts w:eastAsiaTheme="minorEastAsia"/>
        </w:rPr>
        <w:t xml:space="preserve"> – </w:t>
      </w:r>
      <w:r w:rsidR="00BC2556">
        <w:rPr>
          <w:rFonts w:eastAsiaTheme="minorEastAsia"/>
        </w:rPr>
        <w:t>составляющ</w:t>
      </w:r>
      <w:r w:rsidR="00285546">
        <w:rPr>
          <w:rFonts w:eastAsiaTheme="minorEastAsia"/>
        </w:rPr>
        <w:t>ая</w:t>
      </w:r>
      <w:r w:rsidR="00BC2556">
        <w:rPr>
          <w:rFonts w:eastAsiaTheme="minorEastAsia"/>
        </w:rPr>
        <w:t xml:space="preserve"> заказа. Этот агент является конкретной </w:t>
      </w:r>
      <w:proofErr w:type="spellStart"/>
      <w:r w:rsidR="00BC2556">
        <w:rPr>
          <w:rFonts w:eastAsiaTheme="minorEastAsia"/>
        </w:rPr>
        <w:t>паллетой</w:t>
      </w:r>
      <w:proofErr w:type="spellEnd"/>
      <w:r w:rsidR="00BC2556">
        <w:rPr>
          <w:rFonts w:eastAsiaTheme="minorEastAsia"/>
        </w:rPr>
        <w:t>, входящей в итоговый заказ;</w:t>
      </w:r>
    </w:p>
    <w:p w14:paraId="7D5EFE92" w14:textId="72DD7D46" w:rsidR="00BC2556" w:rsidRDefault="00C72E88" w:rsidP="00E4485A">
      <w:pPr>
        <w:pStyle w:val="a4"/>
        <w:numPr>
          <w:ilvl w:val="0"/>
          <w:numId w:val="5"/>
        </w:numPr>
        <w:spacing w:line="360" w:lineRule="auto"/>
        <w:rPr>
          <w:rFonts w:eastAsiaTheme="minorEastAsia"/>
        </w:rPr>
      </w:pPr>
      <w:r>
        <w:rPr>
          <w:rFonts w:eastAsiaTheme="minorEastAsia"/>
          <w:lang w:val="en-US"/>
        </w:rPr>
        <w:t>Truck</w:t>
      </w:r>
      <w:r w:rsidRPr="00317BB1">
        <w:rPr>
          <w:rFonts w:eastAsiaTheme="minorEastAsia"/>
        </w:rPr>
        <w:t xml:space="preserve"> – </w:t>
      </w:r>
      <w:r w:rsidR="004C7C01">
        <w:rPr>
          <w:rFonts w:eastAsiaTheme="minorEastAsia"/>
        </w:rPr>
        <w:t>грузовики, которые прибывают на склад, чтобы отгрузить собранные заказы и доставить их на стройки. Вместимость 1 транспортной единицы составляет 26 паллет при максимальной грузоподъемности около 20 тонн;</w:t>
      </w:r>
    </w:p>
    <w:p w14:paraId="361BE9B4" w14:textId="2982E93F" w:rsidR="004C7C01" w:rsidRDefault="00126068" w:rsidP="00E4485A">
      <w:pPr>
        <w:pStyle w:val="a4"/>
        <w:numPr>
          <w:ilvl w:val="0"/>
          <w:numId w:val="5"/>
        </w:numPr>
        <w:spacing w:line="360" w:lineRule="auto"/>
        <w:rPr>
          <w:rFonts w:eastAsiaTheme="minorEastAsia"/>
        </w:rPr>
      </w:pPr>
      <w:proofErr w:type="spellStart"/>
      <w:r>
        <w:rPr>
          <w:rFonts w:eastAsiaTheme="minorEastAsia"/>
          <w:lang w:val="en-US"/>
        </w:rPr>
        <w:t>Loadingplace</w:t>
      </w:r>
      <w:proofErr w:type="spellEnd"/>
      <w:r w:rsidRPr="00317BB1">
        <w:rPr>
          <w:rFonts w:eastAsiaTheme="minorEastAsia"/>
        </w:rPr>
        <w:t xml:space="preserve"> – </w:t>
      </w:r>
      <w:r w:rsidR="00E51265">
        <w:rPr>
          <w:rFonts w:eastAsiaTheme="minorEastAsia"/>
        </w:rPr>
        <w:t xml:space="preserve">зона отгрузки, состоит из 4 автомобильных подъездов для разгрузки и погрузки материалов. </w:t>
      </w:r>
    </w:p>
    <w:p w14:paraId="1E3ADD85" w14:textId="74969514" w:rsidR="00D31CBD" w:rsidRDefault="00D31CBD" w:rsidP="00D31CBD">
      <w:pPr>
        <w:rPr>
          <w:rFonts w:eastAsiaTheme="minorEastAsia"/>
        </w:rPr>
      </w:pPr>
    </w:p>
    <w:p w14:paraId="4FE21813" w14:textId="5EC4329B" w:rsidR="00615974" w:rsidRDefault="007D2D26" w:rsidP="00811FE1">
      <w:pPr>
        <w:spacing w:line="360" w:lineRule="auto"/>
        <w:rPr>
          <w:rFonts w:eastAsiaTheme="minorEastAsia"/>
        </w:rPr>
      </w:pPr>
      <w:r>
        <w:rPr>
          <w:rFonts w:eastAsiaTheme="minorEastAsia"/>
        </w:rPr>
        <w:t xml:space="preserve">Дерево элементов модели представлено на рисунке </w:t>
      </w:r>
      <w:r w:rsidR="00E4038D">
        <w:rPr>
          <w:rFonts w:eastAsiaTheme="minorEastAsia"/>
        </w:rPr>
        <w:t>2</w:t>
      </w:r>
      <w:r w:rsidR="00A866A6">
        <w:rPr>
          <w:rFonts w:eastAsiaTheme="minorEastAsia"/>
        </w:rPr>
        <w:t>0</w:t>
      </w:r>
      <w:r>
        <w:rPr>
          <w:rFonts w:eastAsiaTheme="minorEastAsia"/>
        </w:rPr>
        <w:t>:</w:t>
      </w:r>
    </w:p>
    <w:p w14:paraId="69A31DF8" w14:textId="31C1957A" w:rsidR="007D2D26" w:rsidRDefault="007D2D26" w:rsidP="00D31CBD">
      <w:pPr>
        <w:rPr>
          <w:rFonts w:eastAsiaTheme="minorEastAsia"/>
        </w:rPr>
      </w:pPr>
    </w:p>
    <w:p w14:paraId="6A902FC0" w14:textId="77777777" w:rsidR="007D2D26" w:rsidRPr="00D31CBD" w:rsidRDefault="007D2D26" w:rsidP="00D31CBD">
      <w:pPr>
        <w:rPr>
          <w:rFonts w:eastAsiaTheme="minorEastAsia"/>
        </w:rPr>
      </w:pPr>
    </w:p>
    <w:p w14:paraId="0D09290E" w14:textId="3378B529" w:rsidR="00621B7D" w:rsidRDefault="00621B7D" w:rsidP="003178FE">
      <w:pPr>
        <w:rPr>
          <w:rFonts w:eastAsiaTheme="minorEastAsia"/>
        </w:rPr>
      </w:pPr>
    </w:p>
    <w:p w14:paraId="38CAACC7" w14:textId="77777777" w:rsidR="00621B7D" w:rsidRPr="00881874" w:rsidRDefault="00621B7D" w:rsidP="003178FE">
      <w:pPr>
        <w:rPr>
          <w:rFonts w:eastAsiaTheme="minorEastAsia"/>
        </w:rPr>
      </w:pPr>
    </w:p>
    <w:p w14:paraId="3563C26A" w14:textId="77777777" w:rsidR="00A91238" w:rsidRPr="00A91238" w:rsidRDefault="00A91238" w:rsidP="003178FE">
      <w:pPr>
        <w:rPr>
          <w:rFonts w:eastAsiaTheme="minorEastAsia"/>
        </w:rPr>
      </w:pPr>
    </w:p>
    <w:p w14:paraId="7427183D" w14:textId="1DDFB8DF" w:rsidR="00164E36" w:rsidRDefault="00320DCE" w:rsidP="005F1D6F">
      <w:pPr>
        <w:rPr>
          <w:rFonts w:eastAsiaTheme="minorEastAsia"/>
        </w:rPr>
      </w:pPr>
      <w:r>
        <w:rPr>
          <w:rFonts w:eastAsiaTheme="minorEastAsia"/>
          <w:noProof/>
        </w:rPr>
        <w:drawing>
          <wp:inline distT="0" distB="0" distL="0" distR="0" wp14:anchorId="1064F424" wp14:editId="12BDCFFF">
            <wp:extent cx="4686300" cy="196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55">
                      <a:extLst>
                        <a:ext uri="{28A0092B-C50C-407E-A947-70E740481C1C}">
                          <a14:useLocalDpi xmlns:a14="http://schemas.microsoft.com/office/drawing/2010/main" val="0"/>
                        </a:ext>
                      </a:extLst>
                    </a:blip>
                    <a:stretch>
                      <a:fillRect/>
                    </a:stretch>
                  </pic:blipFill>
                  <pic:spPr>
                    <a:xfrm>
                      <a:off x="0" y="0"/>
                      <a:ext cx="4686300" cy="1968500"/>
                    </a:xfrm>
                    <a:prstGeom prst="rect">
                      <a:avLst/>
                    </a:prstGeom>
                  </pic:spPr>
                </pic:pic>
              </a:graphicData>
            </a:graphic>
          </wp:inline>
        </w:drawing>
      </w:r>
    </w:p>
    <w:p w14:paraId="2AC3FFB5" w14:textId="2E9F8C30" w:rsidR="00BD6681" w:rsidRPr="001B1F7C" w:rsidRDefault="001B1F7C" w:rsidP="003E7B8C">
      <w:pPr>
        <w:pStyle w:val="a4"/>
        <w:numPr>
          <w:ilvl w:val="0"/>
          <w:numId w:val="20"/>
        </w:numPr>
        <w:rPr>
          <w:rFonts w:eastAsiaTheme="minorEastAsia"/>
          <w:i/>
          <w:iCs/>
        </w:rPr>
      </w:pPr>
      <w:r w:rsidRPr="001B1F7C">
        <w:rPr>
          <w:rFonts w:eastAsiaTheme="minorEastAsia"/>
          <w:i/>
          <w:iCs/>
        </w:rPr>
        <w:t>Дерево элементов модели</w:t>
      </w:r>
      <w:r w:rsidR="007F2FC5">
        <w:rPr>
          <w:rFonts w:eastAsiaTheme="minorEastAsia"/>
          <w:i/>
          <w:iCs/>
        </w:rPr>
        <w:t xml:space="preserve">. </w:t>
      </w:r>
      <w:r w:rsidR="00D00013">
        <w:rPr>
          <w:rFonts w:eastAsiaTheme="minorEastAsia"/>
          <w:i/>
          <w:iCs/>
        </w:rPr>
        <w:t>Источник: с</w:t>
      </w:r>
      <w:r w:rsidR="007F2FC5">
        <w:rPr>
          <w:rFonts w:eastAsiaTheme="minorEastAsia"/>
          <w:i/>
          <w:iCs/>
        </w:rPr>
        <w:t>оставлено автором</w:t>
      </w:r>
    </w:p>
    <w:p w14:paraId="0DEAD2C3" w14:textId="04A442E8" w:rsidR="00EB7F1E" w:rsidRDefault="00EB7F1E" w:rsidP="005F1D6F">
      <w:pPr>
        <w:rPr>
          <w:rFonts w:eastAsiaTheme="minorEastAsia"/>
        </w:rPr>
      </w:pPr>
    </w:p>
    <w:p w14:paraId="2CA77D5F" w14:textId="60EAEAF7" w:rsidR="00EB7F1E" w:rsidRDefault="00EB7F1E" w:rsidP="005F1D6F">
      <w:pPr>
        <w:rPr>
          <w:rFonts w:eastAsiaTheme="minorEastAsia"/>
        </w:rPr>
      </w:pPr>
    </w:p>
    <w:p w14:paraId="684BB6DF" w14:textId="59E6815B" w:rsidR="00AB0A7C" w:rsidRDefault="00C22542" w:rsidP="007777FC">
      <w:pPr>
        <w:spacing w:line="360" w:lineRule="auto"/>
        <w:rPr>
          <w:rFonts w:eastAsiaTheme="minorEastAsia"/>
        </w:rPr>
      </w:pPr>
      <w:r>
        <w:rPr>
          <w:rFonts w:eastAsiaTheme="minorEastAsia"/>
        </w:rPr>
        <w:t>Стоит также отметить, что отдельные</w:t>
      </w:r>
      <w:r w:rsidR="00353D6A">
        <w:rPr>
          <w:rFonts w:eastAsiaTheme="minorEastAsia"/>
        </w:rPr>
        <w:t xml:space="preserve"> агенты</w:t>
      </w:r>
      <w:r>
        <w:rPr>
          <w:rFonts w:eastAsiaTheme="minorEastAsia"/>
        </w:rPr>
        <w:t xml:space="preserve"> имеют собственные параметры, например, агент </w:t>
      </w:r>
      <w:proofErr w:type="spellStart"/>
      <w:r>
        <w:rPr>
          <w:rFonts w:eastAsiaTheme="minorEastAsia"/>
          <w:lang w:val="en-US"/>
        </w:rPr>
        <w:t>Orderpart</w:t>
      </w:r>
      <w:proofErr w:type="spellEnd"/>
      <w:r w:rsidRPr="00317BB1">
        <w:rPr>
          <w:rFonts w:eastAsiaTheme="minorEastAsia"/>
        </w:rPr>
        <w:t xml:space="preserve"> </w:t>
      </w:r>
      <w:r w:rsidR="002C7C11">
        <w:rPr>
          <w:rFonts w:eastAsiaTheme="minorEastAsia"/>
        </w:rPr>
        <w:t xml:space="preserve">обладает параметром </w:t>
      </w:r>
      <w:r w:rsidR="002C7C11">
        <w:rPr>
          <w:rFonts w:eastAsiaTheme="minorEastAsia"/>
          <w:lang w:val="en-US"/>
        </w:rPr>
        <w:t>Type</w:t>
      </w:r>
      <w:r w:rsidR="002C7C11" w:rsidRPr="00317BB1">
        <w:rPr>
          <w:rFonts w:eastAsiaTheme="minorEastAsia"/>
        </w:rPr>
        <w:t xml:space="preserve"> (</w:t>
      </w:r>
      <w:r w:rsidR="002C7C11">
        <w:rPr>
          <w:rFonts w:eastAsiaTheme="minorEastAsia"/>
        </w:rPr>
        <w:t xml:space="preserve">Тип). Этот параметр нужен для обозначения того, что </w:t>
      </w:r>
      <w:r w:rsidR="00F76113">
        <w:rPr>
          <w:rFonts w:eastAsiaTheme="minorEastAsia"/>
        </w:rPr>
        <w:t xml:space="preserve">в одном заказе могут быть материалы одной из 7 групп, указанных выше в данной главе. </w:t>
      </w:r>
      <w:r w:rsidR="00392C03">
        <w:rPr>
          <w:rFonts w:eastAsiaTheme="minorEastAsia"/>
        </w:rPr>
        <w:t xml:space="preserve">Для агента </w:t>
      </w:r>
      <w:r w:rsidR="00392C03">
        <w:rPr>
          <w:rFonts w:eastAsiaTheme="minorEastAsia"/>
          <w:lang w:val="en-US"/>
        </w:rPr>
        <w:t>Pallet</w:t>
      </w:r>
      <w:r w:rsidR="00392C03" w:rsidRPr="00317BB1">
        <w:rPr>
          <w:rFonts w:eastAsiaTheme="minorEastAsia"/>
        </w:rPr>
        <w:t xml:space="preserve"> </w:t>
      </w:r>
      <w:r w:rsidR="00810E93">
        <w:rPr>
          <w:rFonts w:eastAsiaTheme="minorEastAsia"/>
        </w:rPr>
        <w:t xml:space="preserve">были заданы параметры </w:t>
      </w:r>
      <w:r w:rsidR="00810E93">
        <w:rPr>
          <w:rFonts w:eastAsiaTheme="minorEastAsia"/>
          <w:lang w:val="en-US"/>
        </w:rPr>
        <w:t>Type</w:t>
      </w:r>
      <w:r w:rsidR="00810E93" w:rsidRPr="00317BB1">
        <w:rPr>
          <w:rFonts w:eastAsiaTheme="minorEastAsia"/>
        </w:rPr>
        <w:t xml:space="preserve"> </w:t>
      </w:r>
      <w:r w:rsidR="00810E93">
        <w:rPr>
          <w:rFonts w:eastAsiaTheme="minorEastAsia"/>
        </w:rPr>
        <w:t xml:space="preserve">и </w:t>
      </w:r>
      <w:proofErr w:type="spellStart"/>
      <w:r w:rsidR="00810E93">
        <w:rPr>
          <w:rFonts w:eastAsiaTheme="minorEastAsia"/>
          <w:lang w:val="en-US"/>
        </w:rPr>
        <w:t>Colour</w:t>
      </w:r>
      <w:proofErr w:type="spellEnd"/>
      <w:r w:rsidR="00810E93">
        <w:rPr>
          <w:rFonts w:eastAsiaTheme="minorEastAsia"/>
        </w:rPr>
        <w:t xml:space="preserve">, чтобы отличать материалы семи </w:t>
      </w:r>
      <w:r w:rsidR="001D1E77">
        <w:rPr>
          <w:rFonts w:eastAsiaTheme="minorEastAsia"/>
        </w:rPr>
        <w:t>групп</w:t>
      </w:r>
      <w:r w:rsidR="00810E93">
        <w:rPr>
          <w:rFonts w:eastAsiaTheme="minorEastAsia"/>
        </w:rPr>
        <w:t xml:space="preserve"> между собой. </w:t>
      </w:r>
      <w:r w:rsidR="00806E53">
        <w:rPr>
          <w:rFonts w:eastAsiaTheme="minorEastAsia"/>
        </w:rPr>
        <w:t>Так, каждая паллета из определенной группы имеет цвет</w:t>
      </w:r>
      <w:r w:rsidR="00ED2D54">
        <w:rPr>
          <w:rFonts w:eastAsiaTheme="minorEastAsia"/>
        </w:rPr>
        <w:t>а</w:t>
      </w:r>
      <w:r w:rsidR="00806E53">
        <w:rPr>
          <w:rFonts w:eastAsiaTheme="minorEastAsia"/>
        </w:rPr>
        <w:t xml:space="preserve"> данной группы (цвета показаны на рисунке 4)</w:t>
      </w:r>
      <w:r w:rsidR="003A3567">
        <w:rPr>
          <w:rFonts w:eastAsiaTheme="minorEastAsia"/>
        </w:rPr>
        <w:t xml:space="preserve">. </w:t>
      </w:r>
      <w:r w:rsidR="00432E69">
        <w:rPr>
          <w:rFonts w:eastAsiaTheme="minorEastAsia"/>
        </w:rPr>
        <w:t xml:space="preserve">Также стоит заметить, что </w:t>
      </w:r>
      <w:r w:rsidR="00432E69">
        <w:rPr>
          <w:rFonts w:eastAsiaTheme="minorEastAsia"/>
        </w:rPr>
        <w:lastRenderedPageBreak/>
        <w:t xml:space="preserve">всякий прибывающий на склад грузовик имеет параметр </w:t>
      </w:r>
      <w:r w:rsidR="00432E69">
        <w:rPr>
          <w:rFonts w:eastAsiaTheme="minorEastAsia"/>
          <w:lang w:val="en-US"/>
        </w:rPr>
        <w:t>Capacity</w:t>
      </w:r>
      <w:r w:rsidR="00432E69" w:rsidRPr="00317BB1">
        <w:rPr>
          <w:rFonts w:eastAsiaTheme="minorEastAsia"/>
        </w:rPr>
        <w:t xml:space="preserve"> </w:t>
      </w:r>
      <w:r w:rsidR="00432E69">
        <w:rPr>
          <w:rFonts w:eastAsiaTheme="minorEastAsia"/>
        </w:rPr>
        <w:t>(Вместимость)</w:t>
      </w:r>
      <w:r w:rsidR="00AB0A7C">
        <w:rPr>
          <w:rFonts w:eastAsiaTheme="minorEastAsia"/>
        </w:rPr>
        <w:t xml:space="preserve">, который равняется 26 паллетам. </w:t>
      </w:r>
    </w:p>
    <w:p w14:paraId="400EDF52" w14:textId="7AFD61D6" w:rsidR="006B5027" w:rsidRDefault="00732854" w:rsidP="007777FC">
      <w:pPr>
        <w:spacing w:line="360" w:lineRule="auto"/>
        <w:rPr>
          <w:rFonts w:eastAsiaTheme="minorEastAsia"/>
        </w:rPr>
      </w:pPr>
      <w:r>
        <w:rPr>
          <w:rFonts w:eastAsiaTheme="minorEastAsia"/>
        </w:rPr>
        <w:t xml:space="preserve">Используя средства </w:t>
      </w:r>
      <w:r w:rsidR="00AA369E">
        <w:rPr>
          <w:rFonts w:eastAsiaTheme="minorEastAsia"/>
        </w:rPr>
        <w:t>палитры «Разметка пространства», была воссоздана модель склада компании «ЛенСпецСму»</w:t>
      </w:r>
      <w:r w:rsidR="00CC0E42">
        <w:rPr>
          <w:rFonts w:eastAsiaTheme="minorEastAsia"/>
        </w:rPr>
        <w:t xml:space="preserve"> (показана на рисунке 8). </w:t>
      </w:r>
      <w:r w:rsidR="00291569">
        <w:rPr>
          <w:rFonts w:eastAsiaTheme="minorEastAsia"/>
        </w:rPr>
        <w:t>Пути движения погрузчиков</w:t>
      </w:r>
      <w:r w:rsidR="006D265F">
        <w:rPr>
          <w:rFonts w:eastAsiaTheme="minorEastAsia"/>
        </w:rPr>
        <w:t xml:space="preserve"> и паллет на них</w:t>
      </w:r>
      <w:r w:rsidR="00291569">
        <w:rPr>
          <w:rFonts w:eastAsiaTheme="minorEastAsia"/>
        </w:rPr>
        <w:t xml:space="preserve"> </w:t>
      </w:r>
      <w:r w:rsidR="006D265F">
        <w:rPr>
          <w:rFonts w:eastAsiaTheme="minorEastAsia"/>
        </w:rPr>
        <w:t xml:space="preserve">отображены </w:t>
      </w:r>
      <w:r w:rsidR="0074729A">
        <w:rPr>
          <w:rFonts w:eastAsiaTheme="minorEastAsia"/>
        </w:rPr>
        <w:t xml:space="preserve">посредством элемента «Путь». </w:t>
      </w:r>
      <w:r w:rsidR="00490AAE">
        <w:rPr>
          <w:rFonts w:eastAsiaTheme="minorEastAsia"/>
        </w:rPr>
        <w:t>Данные пути соединяют различные зоны склада</w:t>
      </w:r>
      <w:r w:rsidR="00823AF5">
        <w:rPr>
          <w:rFonts w:eastAsiaTheme="minorEastAsia"/>
        </w:rPr>
        <w:t xml:space="preserve">, а именно: зону хранения, зону комплектации заказа с зоной отгрузки. </w:t>
      </w:r>
      <w:r w:rsidR="00A14E58">
        <w:rPr>
          <w:rFonts w:eastAsiaTheme="minorEastAsia"/>
        </w:rPr>
        <w:t xml:space="preserve">Точки пересечения маршрутов обозначены квадратными узлами. </w:t>
      </w:r>
      <w:r w:rsidR="00844A2F">
        <w:rPr>
          <w:rFonts w:eastAsiaTheme="minorEastAsia"/>
        </w:rPr>
        <w:t xml:space="preserve">Для проведения имитационного процесса комплектации склада, были созданы 7 стеллажных систем </w:t>
      </w:r>
      <w:r w:rsidR="00844A2F" w:rsidRPr="00317BB1">
        <w:rPr>
          <w:rFonts w:eastAsiaTheme="minorEastAsia"/>
        </w:rPr>
        <w:t>(</w:t>
      </w:r>
      <w:proofErr w:type="spellStart"/>
      <w:r w:rsidR="00844A2F">
        <w:rPr>
          <w:rFonts w:eastAsiaTheme="minorEastAsia"/>
          <w:lang w:val="en-US"/>
        </w:rPr>
        <w:t>RackSystems</w:t>
      </w:r>
      <w:proofErr w:type="spellEnd"/>
      <w:r w:rsidR="00844A2F" w:rsidRPr="00317BB1">
        <w:rPr>
          <w:rFonts w:eastAsiaTheme="minorEastAsia"/>
        </w:rPr>
        <w:t>)</w:t>
      </w:r>
      <w:r w:rsidR="00FD3BFF">
        <w:rPr>
          <w:rFonts w:eastAsiaTheme="minorEastAsia"/>
        </w:rPr>
        <w:t xml:space="preserve"> вследствие того, что при новом принципе размещения склад разделен на 7 зон. </w:t>
      </w:r>
      <w:r w:rsidR="00DB0B38">
        <w:rPr>
          <w:rFonts w:eastAsiaTheme="minorEastAsia"/>
        </w:rPr>
        <w:t xml:space="preserve">Каждый блок стеллажной системы имеет свою зону хранения, включающую набор стеллажей </w:t>
      </w:r>
      <w:r w:rsidR="008973AA">
        <w:rPr>
          <w:rFonts w:eastAsiaTheme="minorEastAsia"/>
        </w:rPr>
        <w:t xml:space="preserve">и проходы между ними. </w:t>
      </w:r>
    </w:p>
    <w:p w14:paraId="70597272" w14:textId="6BC9563E" w:rsidR="002D7597" w:rsidRDefault="002D7597" w:rsidP="00F933F1">
      <w:pPr>
        <w:pStyle w:val="3"/>
        <w:numPr>
          <w:ilvl w:val="0"/>
          <w:numId w:val="62"/>
        </w:numPr>
        <w:rPr>
          <w:rFonts w:eastAsiaTheme="minorEastAsia"/>
        </w:rPr>
      </w:pPr>
      <w:bookmarkStart w:id="33" w:name="_Toc73376385"/>
      <w:r>
        <w:rPr>
          <w:rFonts w:eastAsiaTheme="minorEastAsia"/>
        </w:rPr>
        <w:t>Построение событийной части модели</w:t>
      </w:r>
      <w:bookmarkEnd w:id="33"/>
    </w:p>
    <w:p w14:paraId="6730A86D" w14:textId="50BA4659" w:rsidR="002D7597" w:rsidRDefault="002D7597" w:rsidP="005F1D6F">
      <w:pPr>
        <w:rPr>
          <w:rFonts w:eastAsiaTheme="minorEastAsia"/>
          <w:b/>
          <w:bCs/>
        </w:rPr>
      </w:pPr>
    </w:p>
    <w:p w14:paraId="15299BA0" w14:textId="1AD81FF5" w:rsidR="002D7597" w:rsidRDefault="002C6AF8" w:rsidP="005F1D6F">
      <w:pPr>
        <w:rPr>
          <w:rFonts w:eastAsiaTheme="minorEastAsia"/>
          <w:b/>
          <w:bCs/>
        </w:rPr>
      </w:pPr>
      <w:r w:rsidRPr="00B012AF">
        <w:rPr>
          <w:rFonts w:eastAsiaTheme="minorEastAsia"/>
          <w:b/>
          <w:bCs/>
        </w:rPr>
        <w:t>Построение модели</w:t>
      </w:r>
      <w:r w:rsidR="00B012AF" w:rsidRPr="00B012AF">
        <w:rPr>
          <w:rFonts w:eastAsiaTheme="minorEastAsia"/>
          <w:b/>
          <w:bCs/>
        </w:rPr>
        <w:t>, какой она должна быть</w:t>
      </w:r>
    </w:p>
    <w:p w14:paraId="704EAE27" w14:textId="157BF832" w:rsidR="00B012AF" w:rsidRDefault="00B012AF" w:rsidP="005F1D6F">
      <w:pPr>
        <w:rPr>
          <w:rFonts w:eastAsiaTheme="minorEastAsia"/>
          <w:b/>
          <w:bCs/>
        </w:rPr>
      </w:pPr>
    </w:p>
    <w:p w14:paraId="4FED4A8A" w14:textId="44EA5D60" w:rsidR="00B012AF" w:rsidRDefault="0081080A" w:rsidP="00EC4597">
      <w:pPr>
        <w:spacing w:line="360" w:lineRule="auto"/>
        <w:rPr>
          <w:rFonts w:eastAsiaTheme="minorEastAsia"/>
        </w:rPr>
      </w:pPr>
      <w:r>
        <w:rPr>
          <w:rFonts w:eastAsiaTheme="minorEastAsia"/>
        </w:rPr>
        <w:t xml:space="preserve">После определения </w:t>
      </w:r>
      <w:r w:rsidR="00804707">
        <w:rPr>
          <w:rFonts w:eastAsiaTheme="minorEastAsia"/>
        </w:rPr>
        <w:t xml:space="preserve">основных составляющих модели, </w:t>
      </w:r>
      <w:r w:rsidR="00AF4057">
        <w:rPr>
          <w:rFonts w:eastAsiaTheme="minorEastAsia"/>
        </w:rPr>
        <w:t xml:space="preserve">нужно добавить в </w:t>
      </w:r>
      <w:r w:rsidR="00F85D6C">
        <w:rPr>
          <w:rFonts w:eastAsiaTheme="minorEastAsia"/>
        </w:rPr>
        <w:t>нее</w:t>
      </w:r>
      <w:r w:rsidR="00AF4057">
        <w:rPr>
          <w:rFonts w:eastAsiaTheme="minorEastAsia"/>
        </w:rPr>
        <w:t xml:space="preserve"> 2 процессные диаграммы. </w:t>
      </w:r>
      <w:r w:rsidR="009E2BC2">
        <w:rPr>
          <w:rFonts w:eastAsiaTheme="minorEastAsia"/>
        </w:rPr>
        <w:t>Одна из них отвечает за имитацию процесса формирования заказа по умолчанию</w:t>
      </w:r>
      <w:r w:rsidR="00BC2661">
        <w:rPr>
          <w:rFonts w:eastAsiaTheme="minorEastAsia"/>
        </w:rPr>
        <w:t xml:space="preserve">, с которым затем будут работать агенты модели; вторая диаграмма нужна для отображения хода размещения </w:t>
      </w:r>
      <w:r w:rsidR="00DC3D1B">
        <w:rPr>
          <w:rFonts w:eastAsiaTheme="minorEastAsia"/>
        </w:rPr>
        <w:t>материалов на хранение и комплектации заказа. Диаграммы созданы посредством объектов «Библиотеки моделирования процессов».</w:t>
      </w:r>
    </w:p>
    <w:p w14:paraId="6E0CF41B" w14:textId="01FDA48D" w:rsidR="00DC3D1B" w:rsidRDefault="00DC3D1B" w:rsidP="00EC4597">
      <w:pPr>
        <w:spacing w:line="360" w:lineRule="auto"/>
        <w:rPr>
          <w:rFonts w:eastAsiaTheme="minorEastAsia"/>
        </w:rPr>
      </w:pPr>
    </w:p>
    <w:p w14:paraId="7A9E68B2" w14:textId="5DA1DA3B" w:rsidR="00DC3D1B" w:rsidRDefault="004B3EE6" w:rsidP="00EC4597">
      <w:pPr>
        <w:spacing w:line="360" w:lineRule="auto"/>
        <w:rPr>
          <w:rFonts w:eastAsiaTheme="minorEastAsia"/>
        </w:rPr>
      </w:pPr>
      <w:r>
        <w:rPr>
          <w:rFonts w:eastAsiaTheme="minorEastAsia"/>
        </w:rPr>
        <w:t xml:space="preserve">Диаграмма формирования заказа по умолчанию представлена на рисунке </w:t>
      </w:r>
      <w:r w:rsidR="00BE11A9">
        <w:rPr>
          <w:rFonts w:eastAsiaTheme="minorEastAsia"/>
        </w:rPr>
        <w:t>2</w:t>
      </w:r>
      <w:r w:rsidR="000458BF">
        <w:rPr>
          <w:rFonts w:eastAsiaTheme="minorEastAsia"/>
        </w:rPr>
        <w:t>1</w:t>
      </w:r>
      <w:r>
        <w:rPr>
          <w:rFonts w:eastAsiaTheme="minorEastAsia"/>
        </w:rPr>
        <w:t>:</w:t>
      </w:r>
    </w:p>
    <w:p w14:paraId="4D0C36AE" w14:textId="689A990F" w:rsidR="004B3EE6" w:rsidRDefault="004B3EE6" w:rsidP="00173480">
      <w:pPr>
        <w:rPr>
          <w:rFonts w:eastAsiaTheme="minorEastAsia"/>
        </w:rPr>
      </w:pPr>
    </w:p>
    <w:p w14:paraId="0DEECB37" w14:textId="262EBADB" w:rsidR="004B3EE6" w:rsidRDefault="00613C38" w:rsidP="00613C38">
      <w:pPr>
        <w:jc w:val="center"/>
        <w:rPr>
          <w:rFonts w:eastAsiaTheme="minorEastAsia"/>
          <w:lang w:val="en-US"/>
        </w:rPr>
      </w:pPr>
      <w:r>
        <w:rPr>
          <w:rFonts w:eastAsiaTheme="minorEastAsia"/>
          <w:noProof/>
          <w:lang w:val="en-US"/>
        </w:rPr>
        <w:drawing>
          <wp:inline distT="0" distB="0" distL="0" distR="0" wp14:anchorId="62C95321" wp14:editId="76D31B12">
            <wp:extent cx="4897447" cy="2790093"/>
            <wp:effectExtent l="0" t="0" r="508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56">
                      <a:extLst>
                        <a:ext uri="{28A0092B-C50C-407E-A947-70E740481C1C}">
                          <a14:useLocalDpi xmlns:a14="http://schemas.microsoft.com/office/drawing/2010/main" val="0"/>
                        </a:ext>
                      </a:extLst>
                    </a:blip>
                    <a:stretch>
                      <a:fillRect/>
                    </a:stretch>
                  </pic:blipFill>
                  <pic:spPr>
                    <a:xfrm>
                      <a:off x="0" y="0"/>
                      <a:ext cx="4994685" cy="2845490"/>
                    </a:xfrm>
                    <a:prstGeom prst="rect">
                      <a:avLst/>
                    </a:prstGeom>
                  </pic:spPr>
                </pic:pic>
              </a:graphicData>
            </a:graphic>
          </wp:inline>
        </w:drawing>
      </w:r>
    </w:p>
    <w:p w14:paraId="69C32711" w14:textId="02BBD03F" w:rsidR="00BE11A9" w:rsidRPr="00317BB1" w:rsidRDefault="00DD6A23" w:rsidP="003E7B8C">
      <w:pPr>
        <w:pStyle w:val="a4"/>
        <w:numPr>
          <w:ilvl w:val="0"/>
          <w:numId w:val="20"/>
        </w:numPr>
        <w:jc w:val="center"/>
        <w:rPr>
          <w:rFonts w:eastAsiaTheme="minorEastAsia"/>
        </w:rPr>
      </w:pPr>
      <w:r>
        <w:rPr>
          <w:rFonts w:eastAsiaTheme="minorEastAsia"/>
          <w:i/>
          <w:iCs/>
        </w:rPr>
        <w:t xml:space="preserve">Диаграмма формирования стандартного заказа. </w:t>
      </w:r>
      <w:r w:rsidR="00A91797">
        <w:rPr>
          <w:rFonts w:eastAsiaTheme="minorEastAsia"/>
          <w:i/>
          <w:iCs/>
        </w:rPr>
        <w:t>Источник: с</w:t>
      </w:r>
      <w:r>
        <w:rPr>
          <w:rFonts w:eastAsiaTheme="minorEastAsia"/>
          <w:i/>
          <w:iCs/>
        </w:rPr>
        <w:t>оставлено автором</w:t>
      </w:r>
    </w:p>
    <w:p w14:paraId="3AC42E8D" w14:textId="133AA78D" w:rsidR="00532FC4" w:rsidRDefault="00532FC4" w:rsidP="005F1D6F">
      <w:pPr>
        <w:rPr>
          <w:rFonts w:eastAsiaTheme="minorEastAsia"/>
        </w:rPr>
      </w:pPr>
    </w:p>
    <w:p w14:paraId="4C3A74E9" w14:textId="3A54BE40" w:rsidR="00532FC4" w:rsidRPr="00317BB1" w:rsidRDefault="00532FC4" w:rsidP="005F1D6F">
      <w:pPr>
        <w:rPr>
          <w:rFonts w:eastAsiaTheme="minorEastAsia"/>
        </w:rPr>
      </w:pPr>
    </w:p>
    <w:p w14:paraId="32AD7783" w14:textId="77777777" w:rsidR="00B63F8D" w:rsidRDefault="00B63F8D" w:rsidP="005F1D6F">
      <w:pPr>
        <w:rPr>
          <w:rFonts w:eastAsiaTheme="minorEastAsia"/>
        </w:rPr>
      </w:pPr>
    </w:p>
    <w:p w14:paraId="6A1D03F2" w14:textId="77777777" w:rsidR="00B63F8D" w:rsidRDefault="00B63F8D" w:rsidP="005F1D6F">
      <w:pPr>
        <w:rPr>
          <w:rFonts w:eastAsiaTheme="minorEastAsia"/>
        </w:rPr>
      </w:pPr>
    </w:p>
    <w:p w14:paraId="60136568" w14:textId="4A6755E5" w:rsidR="005B5976" w:rsidRDefault="00622D4E" w:rsidP="00C23AB4">
      <w:pPr>
        <w:spacing w:line="360" w:lineRule="auto"/>
        <w:rPr>
          <w:rFonts w:eastAsiaTheme="minorEastAsia"/>
        </w:rPr>
      </w:pPr>
      <w:r>
        <w:rPr>
          <w:rFonts w:eastAsiaTheme="minorEastAsia"/>
        </w:rPr>
        <w:t xml:space="preserve">Блоки </w:t>
      </w:r>
      <w:r>
        <w:rPr>
          <w:rFonts w:eastAsiaTheme="minorEastAsia"/>
          <w:lang w:val="en-US"/>
        </w:rPr>
        <w:t>s</w:t>
      </w:r>
      <w:r w:rsidRPr="00317BB1">
        <w:rPr>
          <w:rFonts w:eastAsiaTheme="minorEastAsia"/>
        </w:rPr>
        <w:t>1-</w:t>
      </w:r>
      <w:r>
        <w:rPr>
          <w:rFonts w:eastAsiaTheme="minorEastAsia"/>
          <w:lang w:val="en-US"/>
        </w:rPr>
        <w:t>s</w:t>
      </w:r>
      <w:r w:rsidRPr="00317BB1">
        <w:rPr>
          <w:rFonts w:eastAsiaTheme="minorEastAsia"/>
        </w:rPr>
        <w:t xml:space="preserve">7 </w:t>
      </w:r>
      <w:r>
        <w:rPr>
          <w:rFonts w:eastAsiaTheme="minorEastAsia"/>
        </w:rPr>
        <w:t>типа «</w:t>
      </w:r>
      <w:r>
        <w:rPr>
          <w:rFonts w:eastAsiaTheme="minorEastAsia"/>
          <w:lang w:val="en-US"/>
        </w:rPr>
        <w:t>Source</w:t>
      </w:r>
      <w:r>
        <w:rPr>
          <w:rFonts w:eastAsiaTheme="minorEastAsia"/>
        </w:rPr>
        <w:t xml:space="preserve">» </w:t>
      </w:r>
      <w:r w:rsidR="00CE1AE1">
        <w:rPr>
          <w:rFonts w:eastAsiaTheme="minorEastAsia"/>
        </w:rPr>
        <w:t>в данную модель ввод</w:t>
      </w:r>
      <w:r w:rsidR="00EA0E08">
        <w:rPr>
          <w:rFonts w:eastAsiaTheme="minorEastAsia"/>
        </w:rPr>
        <w:t>ят</w:t>
      </w:r>
      <w:r w:rsidR="00CE1AE1">
        <w:rPr>
          <w:rFonts w:eastAsiaTheme="minorEastAsia"/>
        </w:rPr>
        <w:t xml:space="preserve"> </w:t>
      </w:r>
      <w:r w:rsidR="004169E6">
        <w:rPr>
          <w:rFonts w:eastAsiaTheme="minorEastAsia"/>
        </w:rPr>
        <w:t>агент</w:t>
      </w:r>
      <w:r w:rsidR="00CE1AE1">
        <w:rPr>
          <w:rFonts w:eastAsiaTheme="minorEastAsia"/>
        </w:rPr>
        <w:t xml:space="preserve"> </w:t>
      </w:r>
      <w:proofErr w:type="spellStart"/>
      <w:r w:rsidR="00CE1AE1">
        <w:rPr>
          <w:rFonts w:eastAsiaTheme="minorEastAsia"/>
          <w:lang w:val="en-US"/>
        </w:rPr>
        <w:t>Orderpart</w:t>
      </w:r>
      <w:proofErr w:type="spellEnd"/>
      <w:r w:rsidR="00CE1AE1" w:rsidRPr="00317BB1">
        <w:rPr>
          <w:rFonts w:eastAsiaTheme="minorEastAsia"/>
        </w:rPr>
        <w:t xml:space="preserve">. </w:t>
      </w:r>
      <w:r w:rsidR="004169E6">
        <w:rPr>
          <w:rFonts w:eastAsiaTheme="minorEastAsia"/>
        </w:rPr>
        <w:t xml:space="preserve">В параметрах для каждого блока </w:t>
      </w:r>
      <w:r w:rsidR="00842F73">
        <w:rPr>
          <w:rFonts w:eastAsiaTheme="minorEastAsia"/>
        </w:rPr>
        <w:t xml:space="preserve">задана интенсивность прибытия данных агентов. </w:t>
      </w:r>
      <w:r w:rsidR="00AA05B9">
        <w:rPr>
          <w:rFonts w:eastAsiaTheme="minorEastAsia"/>
        </w:rPr>
        <w:t xml:space="preserve">Эти сведения соответствуют средненедельному количеству паллет, отгруженных из каждой из 7 зон и была получена </w:t>
      </w:r>
      <w:r w:rsidR="008051EA">
        <w:rPr>
          <w:rFonts w:eastAsiaTheme="minorEastAsia"/>
        </w:rPr>
        <w:t xml:space="preserve">за счет обработки данных товаропотоков. </w:t>
      </w:r>
      <w:r w:rsidR="00EA0E08">
        <w:rPr>
          <w:rFonts w:eastAsiaTheme="minorEastAsia"/>
        </w:rPr>
        <w:t xml:space="preserve">Агенты </w:t>
      </w:r>
      <w:proofErr w:type="spellStart"/>
      <w:r w:rsidR="009F4948">
        <w:rPr>
          <w:rFonts w:eastAsiaTheme="minorEastAsia"/>
          <w:lang w:val="en-US"/>
        </w:rPr>
        <w:t>Orderpart</w:t>
      </w:r>
      <w:proofErr w:type="spellEnd"/>
      <w:r w:rsidR="009F4948" w:rsidRPr="00317BB1">
        <w:rPr>
          <w:rFonts w:eastAsiaTheme="minorEastAsia"/>
        </w:rPr>
        <w:t xml:space="preserve"> </w:t>
      </w:r>
      <w:r w:rsidR="00DD62B1">
        <w:rPr>
          <w:rFonts w:eastAsiaTheme="minorEastAsia"/>
        </w:rPr>
        <w:t xml:space="preserve">образуют партию материалов </w:t>
      </w:r>
      <w:r w:rsidR="00DD62B1">
        <w:rPr>
          <w:rFonts w:eastAsiaTheme="minorEastAsia"/>
          <w:lang w:val="en-US"/>
        </w:rPr>
        <w:t>Order</w:t>
      </w:r>
      <w:r w:rsidR="00DD62B1">
        <w:rPr>
          <w:rFonts w:eastAsiaTheme="minorEastAsia"/>
        </w:rPr>
        <w:t>,</w:t>
      </w:r>
      <w:r w:rsidR="00995483">
        <w:rPr>
          <w:rFonts w:eastAsiaTheme="minorEastAsia"/>
        </w:rPr>
        <w:t xml:space="preserve"> в которой совокупное количество агентов не превышает 26</w:t>
      </w:r>
      <w:r w:rsidR="009C6586">
        <w:rPr>
          <w:rFonts w:eastAsiaTheme="minorEastAsia"/>
        </w:rPr>
        <w:t xml:space="preserve"> единиц. </w:t>
      </w:r>
      <w:r w:rsidR="00141198">
        <w:rPr>
          <w:rFonts w:eastAsiaTheme="minorEastAsia"/>
        </w:rPr>
        <w:t xml:space="preserve">Вероятность </w:t>
      </w:r>
      <w:r w:rsidR="00202A3E">
        <w:rPr>
          <w:rFonts w:eastAsiaTheme="minorEastAsia"/>
        </w:rPr>
        <w:t xml:space="preserve">вхождения паллеты из определенной зоны в заказ вводится табличной функцией </w:t>
      </w:r>
      <w:proofErr w:type="spellStart"/>
      <w:r w:rsidR="00573D51">
        <w:rPr>
          <w:rFonts w:eastAsiaTheme="minorEastAsia"/>
          <w:lang w:val="en-US"/>
        </w:rPr>
        <w:t>tableFunction</w:t>
      </w:r>
      <w:proofErr w:type="spellEnd"/>
      <w:r w:rsidR="00573D51">
        <w:rPr>
          <w:rFonts w:eastAsiaTheme="minorEastAsia"/>
        </w:rPr>
        <w:t xml:space="preserve">. </w:t>
      </w:r>
      <w:r w:rsidR="008228BA">
        <w:rPr>
          <w:rFonts w:eastAsiaTheme="minorEastAsia"/>
        </w:rPr>
        <w:t>Аргументы этой функции связываются с паллетами из определенной зоны</w:t>
      </w:r>
      <w:r w:rsidR="00612A16">
        <w:rPr>
          <w:rFonts w:eastAsiaTheme="minorEastAsia"/>
        </w:rPr>
        <w:t xml:space="preserve">. Значения данной функции заданы в виде </w:t>
      </w:r>
      <w:r w:rsidR="004C3536">
        <w:rPr>
          <w:rFonts w:eastAsiaTheme="minorEastAsia"/>
        </w:rPr>
        <w:t xml:space="preserve">доли количества обращений к паллетам </w:t>
      </w:r>
      <w:r w:rsidR="00786368">
        <w:rPr>
          <w:rFonts w:eastAsiaTheme="minorEastAsia"/>
        </w:rPr>
        <w:t>из определенной зоны</w:t>
      </w:r>
      <w:r w:rsidR="00C84D11">
        <w:rPr>
          <w:rFonts w:eastAsiaTheme="minorEastAsia"/>
        </w:rPr>
        <w:t xml:space="preserve"> от суммарного числа обращения к основной зоне хранения. </w:t>
      </w:r>
    </w:p>
    <w:p w14:paraId="4F4A95A2" w14:textId="483A3BA6" w:rsidR="00E77BB9" w:rsidRDefault="00E77BB9" w:rsidP="00C23AB4">
      <w:pPr>
        <w:spacing w:line="360" w:lineRule="auto"/>
        <w:rPr>
          <w:rFonts w:eastAsiaTheme="minorEastAsia"/>
        </w:rPr>
      </w:pPr>
    </w:p>
    <w:p w14:paraId="7D0F20E6" w14:textId="71F1C1BD" w:rsidR="00290965" w:rsidRDefault="00290965" w:rsidP="00C23AB4">
      <w:pPr>
        <w:spacing w:line="360" w:lineRule="auto"/>
        <w:rPr>
          <w:rFonts w:eastAsiaTheme="minorEastAsia"/>
        </w:rPr>
      </w:pPr>
      <w:r>
        <w:rPr>
          <w:rFonts w:eastAsiaTheme="minorEastAsia"/>
        </w:rPr>
        <w:t xml:space="preserve">Диаграмма размещения материалов на хранение и комплектацию заказа представлена на рисунке </w:t>
      </w:r>
      <w:r w:rsidR="000A220B">
        <w:rPr>
          <w:rFonts w:eastAsiaTheme="minorEastAsia"/>
        </w:rPr>
        <w:t>2</w:t>
      </w:r>
      <w:r w:rsidR="00415E95">
        <w:rPr>
          <w:rFonts w:eastAsiaTheme="minorEastAsia"/>
        </w:rPr>
        <w:t>2</w:t>
      </w:r>
      <w:r>
        <w:rPr>
          <w:rFonts w:eastAsiaTheme="minorEastAsia"/>
        </w:rPr>
        <w:t>:</w:t>
      </w:r>
    </w:p>
    <w:p w14:paraId="271B5094" w14:textId="5DEEFAD5" w:rsidR="00290965" w:rsidRDefault="00290965" w:rsidP="005F1D6F">
      <w:pPr>
        <w:rPr>
          <w:rFonts w:eastAsiaTheme="minorEastAsia"/>
        </w:rPr>
      </w:pPr>
    </w:p>
    <w:p w14:paraId="341998A5" w14:textId="5E389E6F" w:rsidR="00290965" w:rsidRDefault="00294713" w:rsidP="005F1D6F">
      <w:pPr>
        <w:rPr>
          <w:rFonts w:eastAsiaTheme="minorEastAsia"/>
        </w:rPr>
      </w:pPr>
      <w:r>
        <w:rPr>
          <w:rFonts w:eastAsiaTheme="minorEastAsia"/>
          <w:noProof/>
        </w:rPr>
        <w:drawing>
          <wp:inline distT="0" distB="0" distL="0" distR="0" wp14:anchorId="25B83769" wp14:editId="0DA27114">
            <wp:extent cx="5936615" cy="34074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57">
                      <a:extLst>
                        <a:ext uri="{28A0092B-C50C-407E-A947-70E740481C1C}">
                          <a14:useLocalDpi xmlns:a14="http://schemas.microsoft.com/office/drawing/2010/main" val="0"/>
                        </a:ext>
                      </a:extLst>
                    </a:blip>
                    <a:stretch>
                      <a:fillRect/>
                    </a:stretch>
                  </pic:blipFill>
                  <pic:spPr>
                    <a:xfrm>
                      <a:off x="0" y="0"/>
                      <a:ext cx="5936615" cy="3407410"/>
                    </a:xfrm>
                    <a:prstGeom prst="rect">
                      <a:avLst/>
                    </a:prstGeom>
                  </pic:spPr>
                </pic:pic>
              </a:graphicData>
            </a:graphic>
          </wp:inline>
        </w:drawing>
      </w:r>
    </w:p>
    <w:p w14:paraId="3D22F366" w14:textId="03FD097A" w:rsidR="00B933BC" w:rsidRPr="00C36FDE" w:rsidRDefault="000813AE" w:rsidP="003E7B8C">
      <w:pPr>
        <w:pStyle w:val="a4"/>
        <w:numPr>
          <w:ilvl w:val="0"/>
          <w:numId w:val="20"/>
        </w:numPr>
        <w:rPr>
          <w:rFonts w:eastAsiaTheme="minorEastAsia"/>
        </w:rPr>
      </w:pPr>
      <w:r>
        <w:rPr>
          <w:rFonts w:eastAsiaTheme="minorEastAsia"/>
          <w:i/>
          <w:iCs/>
        </w:rPr>
        <w:t xml:space="preserve">Диаграмма размещения материалов на хранение и комплектацию заказа. </w:t>
      </w:r>
      <w:r w:rsidR="00215E0D">
        <w:rPr>
          <w:rFonts w:eastAsiaTheme="minorEastAsia"/>
          <w:i/>
          <w:iCs/>
        </w:rPr>
        <w:t>Источник: с</w:t>
      </w:r>
      <w:r>
        <w:rPr>
          <w:rFonts w:eastAsiaTheme="minorEastAsia"/>
          <w:i/>
          <w:iCs/>
        </w:rPr>
        <w:t>оставлено автором</w:t>
      </w:r>
    </w:p>
    <w:p w14:paraId="3C39B447" w14:textId="0CC5E7C8" w:rsidR="00EF5266" w:rsidRDefault="00EF5266" w:rsidP="005F1D6F">
      <w:pPr>
        <w:rPr>
          <w:rFonts w:eastAsiaTheme="minorEastAsia"/>
        </w:rPr>
      </w:pPr>
    </w:p>
    <w:p w14:paraId="1F599663" w14:textId="553B4BFA" w:rsidR="00EF5266" w:rsidRDefault="00EF5266" w:rsidP="005F1D6F">
      <w:pPr>
        <w:rPr>
          <w:rFonts w:eastAsiaTheme="minorEastAsia"/>
        </w:rPr>
      </w:pPr>
    </w:p>
    <w:p w14:paraId="517A60EC" w14:textId="0B260595" w:rsidR="00573068" w:rsidRDefault="001816AA" w:rsidP="002C64E6">
      <w:pPr>
        <w:spacing w:line="360" w:lineRule="auto"/>
        <w:rPr>
          <w:rFonts w:eastAsiaTheme="minorEastAsia"/>
        </w:rPr>
      </w:pPr>
      <w:r>
        <w:rPr>
          <w:rFonts w:eastAsiaTheme="minorEastAsia"/>
        </w:rPr>
        <w:t xml:space="preserve">Перед выполнением отбора </w:t>
      </w:r>
      <w:r w:rsidR="00C41FCB">
        <w:rPr>
          <w:rFonts w:eastAsiaTheme="minorEastAsia"/>
        </w:rPr>
        <w:t xml:space="preserve">материалов, необходимо поместить ее храниться в подходящие ячейки. </w:t>
      </w:r>
      <w:r w:rsidR="003563E4">
        <w:rPr>
          <w:rFonts w:eastAsiaTheme="minorEastAsia"/>
        </w:rPr>
        <w:t>Посредством блоков</w:t>
      </w:r>
      <w:r w:rsidR="00241A96">
        <w:rPr>
          <w:rFonts w:eastAsiaTheme="minorEastAsia"/>
        </w:rPr>
        <w:t xml:space="preserve"> </w:t>
      </w:r>
      <w:r w:rsidR="00241A96">
        <w:rPr>
          <w:rFonts w:eastAsiaTheme="minorEastAsia"/>
          <w:lang w:val="en-US"/>
        </w:rPr>
        <w:t>s</w:t>
      </w:r>
      <w:r w:rsidR="00241A96" w:rsidRPr="00317BB1">
        <w:rPr>
          <w:rFonts w:eastAsiaTheme="minorEastAsia"/>
        </w:rPr>
        <w:t>15-</w:t>
      </w:r>
      <w:r w:rsidR="00241A96">
        <w:rPr>
          <w:rFonts w:eastAsiaTheme="minorEastAsia"/>
          <w:lang w:val="en-US"/>
        </w:rPr>
        <w:t>s</w:t>
      </w:r>
      <w:r w:rsidR="00241A96" w:rsidRPr="00317BB1">
        <w:rPr>
          <w:rFonts w:eastAsiaTheme="minorEastAsia"/>
        </w:rPr>
        <w:t xml:space="preserve">21 </w:t>
      </w:r>
      <w:r w:rsidR="000354D6">
        <w:rPr>
          <w:rFonts w:eastAsiaTheme="minorEastAsia"/>
        </w:rPr>
        <w:t xml:space="preserve">в модели задается агент </w:t>
      </w:r>
      <w:r w:rsidR="000354D6">
        <w:rPr>
          <w:rFonts w:eastAsiaTheme="minorEastAsia"/>
          <w:lang w:val="en-US"/>
        </w:rPr>
        <w:t>Pallet</w:t>
      </w:r>
      <w:r w:rsidR="000354D6" w:rsidRPr="00317BB1">
        <w:rPr>
          <w:rFonts w:eastAsiaTheme="minorEastAsia"/>
        </w:rPr>
        <w:t xml:space="preserve">. </w:t>
      </w:r>
      <w:r w:rsidR="00BE22F5">
        <w:rPr>
          <w:rFonts w:eastAsiaTheme="minorEastAsia"/>
        </w:rPr>
        <w:t xml:space="preserve">В свойствах каждого блока обозначено максимальное </w:t>
      </w:r>
      <w:r w:rsidR="00766BE4">
        <w:rPr>
          <w:rFonts w:eastAsiaTheme="minorEastAsia"/>
        </w:rPr>
        <w:t xml:space="preserve">поступлений агентов </w:t>
      </w:r>
      <w:r w:rsidR="00766BE4">
        <w:rPr>
          <w:rFonts w:eastAsiaTheme="minorEastAsia"/>
          <w:lang w:val="en-US"/>
        </w:rPr>
        <w:t>Pallet</w:t>
      </w:r>
      <w:r w:rsidR="00766BE4" w:rsidRPr="00317BB1">
        <w:rPr>
          <w:rFonts w:eastAsiaTheme="minorEastAsia"/>
        </w:rPr>
        <w:t xml:space="preserve"> </w:t>
      </w:r>
      <w:r w:rsidR="00DA6D8B">
        <w:rPr>
          <w:rFonts w:eastAsiaTheme="minorEastAsia"/>
        </w:rPr>
        <w:t xml:space="preserve">в определенный блок. </w:t>
      </w:r>
      <w:r w:rsidR="002020A9">
        <w:rPr>
          <w:rFonts w:eastAsiaTheme="minorEastAsia"/>
        </w:rPr>
        <w:t xml:space="preserve">Данные числа соответствуют </w:t>
      </w:r>
      <w:r w:rsidR="00D4214E">
        <w:rPr>
          <w:rFonts w:eastAsiaTheme="minorEastAsia"/>
        </w:rPr>
        <w:t xml:space="preserve">предельно возможному </w:t>
      </w:r>
      <w:r w:rsidR="00D472AC">
        <w:rPr>
          <w:rFonts w:eastAsiaTheme="minorEastAsia"/>
        </w:rPr>
        <w:t>количеству</w:t>
      </w:r>
      <w:r w:rsidR="00D4214E">
        <w:rPr>
          <w:rFonts w:eastAsiaTheme="minorEastAsia"/>
        </w:rPr>
        <w:t xml:space="preserve"> </w:t>
      </w:r>
      <w:proofErr w:type="spellStart"/>
      <w:r w:rsidR="00D4214E">
        <w:rPr>
          <w:rFonts w:eastAsiaTheme="minorEastAsia"/>
        </w:rPr>
        <w:lastRenderedPageBreak/>
        <w:t>паллето</w:t>
      </w:r>
      <w:proofErr w:type="spellEnd"/>
      <w:r w:rsidR="00D4214E">
        <w:rPr>
          <w:rFonts w:eastAsiaTheme="minorEastAsia"/>
        </w:rPr>
        <w:t xml:space="preserve">-мест </w:t>
      </w:r>
      <w:r w:rsidR="00022A27">
        <w:rPr>
          <w:rFonts w:eastAsiaTheme="minorEastAsia"/>
        </w:rPr>
        <w:t>в к</w:t>
      </w:r>
      <w:r w:rsidR="00B07056">
        <w:rPr>
          <w:rFonts w:eastAsiaTheme="minorEastAsia"/>
        </w:rPr>
        <w:t>а</w:t>
      </w:r>
      <w:r w:rsidR="00022A27">
        <w:rPr>
          <w:rFonts w:eastAsiaTheme="minorEastAsia"/>
        </w:rPr>
        <w:t xml:space="preserve">ждой из 7 выделенных зон. </w:t>
      </w:r>
      <w:r w:rsidR="008D7C0A">
        <w:rPr>
          <w:rFonts w:eastAsiaTheme="minorEastAsia"/>
        </w:rPr>
        <w:t xml:space="preserve">Также указано, что агенты </w:t>
      </w:r>
      <w:r w:rsidR="008D7C0A">
        <w:rPr>
          <w:rFonts w:eastAsiaTheme="minorEastAsia"/>
          <w:lang w:val="en-US"/>
        </w:rPr>
        <w:t>Pallet</w:t>
      </w:r>
      <w:r w:rsidR="008D7C0A" w:rsidRPr="00317BB1">
        <w:rPr>
          <w:rFonts w:eastAsiaTheme="minorEastAsia"/>
        </w:rPr>
        <w:t xml:space="preserve"> </w:t>
      </w:r>
      <w:r w:rsidR="00B07056">
        <w:rPr>
          <w:rFonts w:eastAsiaTheme="minorEastAsia"/>
        </w:rPr>
        <w:t xml:space="preserve">прибывают из основной зоны хранения. </w:t>
      </w:r>
      <w:r w:rsidR="007726E6">
        <w:rPr>
          <w:rFonts w:eastAsiaTheme="minorEastAsia"/>
        </w:rPr>
        <w:t xml:space="preserve">С помощью блоков </w:t>
      </w:r>
      <w:proofErr w:type="spellStart"/>
      <w:r w:rsidR="001C41ED">
        <w:rPr>
          <w:rFonts w:eastAsiaTheme="minorEastAsia"/>
          <w:lang w:val="en-US"/>
        </w:rPr>
        <w:t>RackStore</w:t>
      </w:r>
      <w:proofErr w:type="spellEnd"/>
      <w:r w:rsidR="001C41ED" w:rsidRPr="00317BB1">
        <w:rPr>
          <w:rFonts w:eastAsiaTheme="minorEastAsia"/>
        </w:rPr>
        <w:t>-</w:t>
      </w:r>
      <w:proofErr w:type="spellStart"/>
      <w:r w:rsidR="001C41ED">
        <w:rPr>
          <w:rFonts w:eastAsiaTheme="minorEastAsia"/>
          <w:lang w:val="en-US"/>
        </w:rPr>
        <w:t>Rackstore</w:t>
      </w:r>
      <w:proofErr w:type="spellEnd"/>
      <w:r w:rsidR="001C41ED" w:rsidRPr="00317BB1">
        <w:rPr>
          <w:rFonts w:eastAsiaTheme="minorEastAsia"/>
        </w:rPr>
        <w:t xml:space="preserve">8 </w:t>
      </w:r>
      <w:r w:rsidR="00B644E9">
        <w:rPr>
          <w:rFonts w:eastAsiaTheme="minorEastAsia"/>
        </w:rPr>
        <w:t xml:space="preserve">паллеты размещаются на хранение в 1 из семи зон. Блок </w:t>
      </w:r>
      <w:r w:rsidR="00B644E9">
        <w:rPr>
          <w:rFonts w:eastAsiaTheme="minorEastAsia"/>
          <w:lang w:val="en-US"/>
        </w:rPr>
        <w:t>Delay</w:t>
      </w:r>
      <w:r w:rsidR="00B644E9" w:rsidRPr="00317BB1">
        <w:rPr>
          <w:rFonts w:eastAsiaTheme="minorEastAsia"/>
        </w:rPr>
        <w:t xml:space="preserve"> </w:t>
      </w:r>
      <w:r w:rsidR="00E077C6">
        <w:rPr>
          <w:rFonts w:eastAsiaTheme="minorEastAsia"/>
        </w:rPr>
        <w:t>на время задерживает продвижение паллет в предназначенных для данной задачи ячейках до того, пока не потребуется извлечь их для выполнения заказа подрядчика.</w:t>
      </w:r>
    </w:p>
    <w:p w14:paraId="6A08AD13" w14:textId="4242DAD6" w:rsidR="006C37F0" w:rsidRPr="00317BB1" w:rsidRDefault="00170D5C" w:rsidP="00ED5E19">
      <w:pPr>
        <w:spacing w:line="360" w:lineRule="auto"/>
        <w:rPr>
          <w:rFonts w:eastAsiaTheme="minorEastAsia"/>
        </w:rPr>
      </w:pPr>
      <w:r>
        <w:rPr>
          <w:rFonts w:eastAsiaTheme="minorEastAsia"/>
        </w:rPr>
        <w:t xml:space="preserve">Когда заказ поступает от подрядчика на склад, нужно отобрать необходимые паллеты. </w:t>
      </w:r>
      <w:r w:rsidR="00DD3517">
        <w:rPr>
          <w:rFonts w:eastAsiaTheme="minorEastAsia"/>
        </w:rPr>
        <w:t xml:space="preserve">Данное действие выполняется с помощью вилочных погрузчиков. </w:t>
      </w:r>
      <w:r w:rsidR="00AA413F">
        <w:rPr>
          <w:rFonts w:eastAsiaTheme="minorEastAsia"/>
        </w:rPr>
        <w:t xml:space="preserve">В рамках рассматриваемой модели агенты </w:t>
      </w:r>
      <w:r w:rsidR="00AA413F">
        <w:rPr>
          <w:rFonts w:eastAsiaTheme="minorEastAsia"/>
          <w:lang w:val="en-US"/>
        </w:rPr>
        <w:t>Forklift</w:t>
      </w:r>
      <w:r w:rsidR="00AA413F" w:rsidRPr="00317BB1">
        <w:rPr>
          <w:rFonts w:eastAsiaTheme="minorEastAsia"/>
        </w:rPr>
        <w:t xml:space="preserve"> </w:t>
      </w:r>
      <w:r w:rsidR="00AA413F">
        <w:rPr>
          <w:rFonts w:eastAsiaTheme="minorEastAsia"/>
        </w:rPr>
        <w:t xml:space="preserve">(Погрузчик) расположены в блоке </w:t>
      </w:r>
      <w:proofErr w:type="spellStart"/>
      <w:r w:rsidR="00AA413F">
        <w:rPr>
          <w:rFonts w:eastAsiaTheme="minorEastAsia"/>
          <w:lang w:val="en-US"/>
        </w:rPr>
        <w:t>resourceforklift</w:t>
      </w:r>
      <w:proofErr w:type="spellEnd"/>
      <w:r w:rsidR="00AA413F" w:rsidRPr="00317BB1">
        <w:rPr>
          <w:rFonts w:eastAsiaTheme="minorEastAsia"/>
        </w:rPr>
        <w:t xml:space="preserve">. </w:t>
      </w:r>
      <w:r w:rsidR="007E4AC6">
        <w:rPr>
          <w:rFonts w:eastAsiaTheme="minorEastAsia"/>
        </w:rPr>
        <w:t xml:space="preserve">Количество агентов </w:t>
      </w:r>
      <w:r w:rsidR="00CF1E9E">
        <w:rPr>
          <w:rFonts w:eastAsiaTheme="minorEastAsia"/>
        </w:rPr>
        <w:t xml:space="preserve">в модели </w:t>
      </w:r>
      <w:r w:rsidR="007E4AC6">
        <w:rPr>
          <w:rFonts w:eastAsiaTheme="minorEastAsia"/>
        </w:rPr>
        <w:t xml:space="preserve">равняется 10, что соответствует числу погрузчиков на складе в действительности. </w:t>
      </w:r>
      <w:r w:rsidR="00A6223E">
        <w:rPr>
          <w:rFonts w:eastAsiaTheme="minorEastAsia"/>
        </w:rPr>
        <w:t xml:space="preserve">Комплектация заказа в компании «ЛенСпецСму» </w:t>
      </w:r>
      <w:r w:rsidR="00731C59">
        <w:rPr>
          <w:rFonts w:eastAsiaTheme="minorEastAsia"/>
        </w:rPr>
        <w:t>устроена</w:t>
      </w:r>
      <w:r w:rsidR="00A6223E">
        <w:rPr>
          <w:rFonts w:eastAsiaTheme="minorEastAsia"/>
        </w:rPr>
        <w:t xml:space="preserve"> таким образом, что </w:t>
      </w:r>
      <w:r w:rsidR="00731C59">
        <w:rPr>
          <w:rFonts w:eastAsiaTheme="minorEastAsia"/>
        </w:rPr>
        <w:t xml:space="preserve">каждый погрузчик загружает паллетами один определенный грузовик, пока последний не будет полностью загружен, то есть пока количество паллет в нем не будет равно 26. </w:t>
      </w:r>
      <w:r w:rsidR="00D201C0">
        <w:rPr>
          <w:rFonts w:eastAsiaTheme="minorEastAsia"/>
        </w:rPr>
        <w:t xml:space="preserve">После завершения данной операции, погрузчик назначается на погрузку следующего грузовика. </w:t>
      </w:r>
      <w:r w:rsidR="00FA1D08">
        <w:rPr>
          <w:rFonts w:eastAsiaTheme="minorEastAsia"/>
        </w:rPr>
        <w:t xml:space="preserve">Блок </w:t>
      </w:r>
      <w:r w:rsidR="00FA1D08">
        <w:rPr>
          <w:rFonts w:eastAsiaTheme="minorEastAsia"/>
          <w:lang w:val="en-US"/>
        </w:rPr>
        <w:t>Seize</w:t>
      </w:r>
      <w:r w:rsidR="00FA1D08" w:rsidRPr="00317BB1">
        <w:rPr>
          <w:rFonts w:eastAsiaTheme="minorEastAsia"/>
        </w:rPr>
        <w:t xml:space="preserve"> </w:t>
      </w:r>
      <w:r w:rsidR="00FA5EEC">
        <w:rPr>
          <w:rFonts w:eastAsiaTheme="minorEastAsia"/>
        </w:rPr>
        <w:t xml:space="preserve">захватывает свободный погрузчик (агента </w:t>
      </w:r>
      <w:r w:rsidR="00FA5EEC">
        <w:rPr>
          <w:rFonts w:eastAsiaTheme="minorEastAsia"/>
          <w:lang w:val="en-US"/>
        </w:rPr>
        <w:t>Forklift</w:t>
      </w:r>
      <w:r w:rsidR="00FA5EEC" w:rsidRPr="00317BB1">
        <w:rPr>
          <w:rFonts w:eastAsiaTheme="minorEastAsia"/>
        </w:rPr>
        <w:t xml:space="preserve">) </w:t>
      </w:r>
      <w:r w:rsidR="00281915">
        <w:rPr>
          <w:rFonts w:eastAsiaTheme="minorEastAsia"/>
        </w:rPr>
        <w:t xml:space="preserve">из источника ресурсов, а посредством блоков </w:t>
      </w:r>
      <w:proofErr w:type="spellStart"/>
      <w:r w:rsidR="00281915">
        <w:rPr>
          <w:rFonts w:eastAsiaTheme="minorEastAsia"/>
          <w:lang w:val="en-US"/>
        </w:rPr>
        <w:t>resourceAttach</w:t>
      </w:r>
      <w:proofErr w:type="spellEnd"/>
      <w:r w:rsidR="00281915" w:rsidRPr="00317BB1">
        <w:rPr>
          <w:rFonts w:eastAsiaTheme="minorEastAsia"/>
        </w:rPr>
        <w:t xml:space="preserve"> </w:t>
      </w:r>
      <w:r w:rsidR="00281915">
        <w:rPr>
          <w:rFonts w:eastAsiaTheme="minorEastAsia"/>
        </w:rPr>
        <w:t xml:space="preserve">и </w:t>
      </w:r>
      <w:proofErr w:type="spellStart"/>
      <w:r w:rsidR="00281915">
        <w:rPr>
          <w:rFonts w:eastAsiaTheme="minorEastAsia"/>
          <w:lang w:val="en-US"/>
        </w:rPr>
        <w:t>moveT</w:t>
      </w:r>
      <w:proofErr w:type="spellEnd"/>
      <w:r w:rsidR="00703307">
        <w:rPr>
          <w:rFonts w:eastAsiaTheme="minorEastAsia"/>
        </w:rPr>
        <w:t xml:space="preserve">о определенный погрузчик приписывается к загрузке определенного грузовика. </w:t>
      </w:r>
      <w:r w:rsidR="00025643">
        <w:rPr>
          <w:rFonts w:eastAsiaTheme="minorEastAsia"/>
        </w:rPr>
        <w:t xml:space="preserve">После окончания комплектации заказа агент </w:t>
      </w:r>
      <w:r w:rsidR="00025643">
        <w:rPr>
          <w:rFonts w:eastAsiaTheme="minorEastAsia"/>
          <w:lang w:val="en-US"/>
        </w:rPr>
        <w:t>Forklift</w:t>
      </w:r>
      <w:r w:rsidR="00025643" w:rsidRPr="00317BB1">
        <w:rPr>
          <w:rFonts w:eastAsiaTheme="minorEastAsia"/>
        </w:rPr>
        <w:t xml:space="preserve"> </w:t>
      </w:r>
      <w:r w:rsidR="00585840">
        <w:rPr>
          <w:rFonts w:eastAsiaTheme="minorEastAsia"/>
        </w:rPr>
        <w:t>освобождается от операций и возвращается на базу</w:t>
      </w:r>
      <w:r w:rsidR="00435FE8">
        <w:rPr>
          <w:rFonts w:eastAsiaTheme="minorEastAsia"/>
        </w:rPr>
        <w:t xml:space="preserve">, то есть в источник ресурсов </w:t>
      </w:r>
      <w:r w:rsidR="00435FE8" w:rsidRPr="00317BB1">
        <w:rPr>
          <w:rFonts w:eastAsiaTheme="minorEastAsia"/>
        </w:rPr>
        <w:t>(</w:t>
      </w:r>
      <w:proofErr w:type="spellStart"/>
      <w:r w:rsidR="00435FE8">
        <w:rPr>
          <w:rFonts w:eastAsiaTheme="minorEastAsia"/>
          <w:lang w:val="en-US"/>
        </w:rPr>
        <w:t>resourceforklift</w:t>
      </w:r>
      <w:proofErr w:type="spellEnd"/>
      <w:r w:rsidR="00435FE8" w:rsidRPr="00317BB1">
        <w:rPr>
          <w:rFonts w:eastAsiaTheme="minorEastAsia"/>
        </w:rPr>
        <w:t>)</w:t>
      </w:r>
      <w:r w:rsidR="00435FE8">
        <w:rPr>
          <w:rFonts w:eastAsiaTheme="minorEastAsia"/>
        </w:rPr>
        <w:t xml:space="preserve">. </w:t>
      </w:r>
      <w:r w:rsidR="003161BC">
        <w:rPr>
          <w:rFonts w:eastAsiaTheme="minorEastAsia"/>
        </w:rPr>
        <w:t xml:space="preserve">Данный источник находится на схеме склада там, где </w:t>
      </w:r>
      <w:r w:rsidR="00D9098D">
        <w:rPr>
          <w:rFonts w:eastAsiaTheme="minorEastAsia"/>
        </w:rPr>
        <w:t xml:space="preserve">расположена зона </w:t>
      </w:r>
      <w:r w:rsidR="00CD6F05">
        <w:rPr>
          <w:rFonts w:eastAsiaTheme="minorEastAsia"/>
        </w:rPr>
        <w:t>стоянки свободных погрузчиков</w:t>
      </w:r>
      <w:r w:rsidR="007543C3">
        <w:rPr>
          <w:rFonts w:eastAsiaTheme="minorEastAsia"/>
        </w:rPr>
        <w:t xml:space="preserve">, узел </w:t>
      </w:r>
      <w:proofErr w:type="spellStart"/>
      <w:r w:rsidR="007543C3">
        <w:rPr>
          <w:rFonts w:eastAsiaTheme="minorEastAsia"/>
          <w:lang w:val="en-US"/>
        </w:rPr>
        <w:t>nodeforklift</w:t>
      </w:r>
      <w:proofErr w:type="spellEnd"/>
      <w:r w:rsidR="007543C3" w:rsidRPr="00317BB1">
        <w:rPr>
          <w:rFonts w:eastAsiaTheme="minorEastAsia"/>
        </w:rPr>
        <w:t xml:space="preserve">. </w:t>
      </w:r>
    </w:p>
    <w:p w14:paraId="05F1669D" w14:textId="5C97D755" w:rsidR="008F67AB" w:rsidRDefault="00E51EDB" w:rsidP="00ED5E19">
      <w:pPr>
        <w:spacing w:line="360" w:lineRule="auto"/>
        <w:rPr>
          <w:rFonts w:eastAsiaTheme="minorEastAsia"/>
        </w:rPr>
      </w:pPr>
      <w:r>
        <w:rPr>
          <w:rFonts w:eastAsiaTheme="minorEastAsia"/>
        </w:rPr>
        <w:t xml:space="preserve">Если в ходе процесса погрузки в жизни погрузчик завозит каждую паллету непосредственно внутрь грузовика, то в модели программы </w:t>
      </w:r>
      <w:r>
        <w:rPr>
          <w:rFonts w:eastAsiaTheme="minorEastAsia"/>
          <w:lang w:val="en-US"/>
        </w:rPr>
        <w:t>AnyLogic</w:t>
      </w:r>
      <w:r w:rsidRPr="00317BB1">
        <w:rPr>
          <w:rFonts w:eastAsiaTheme="minorEastAsia"/>
        </w:rPr>
        <w:t xml:space="preserve"> </w:t>
      </w:r>
      <w:r w:rsidR="00E5668F">
        <w:rPr>
          <w:rFonts w:eastAsiaTheme="minorEastAsia"/>
        </w:rPr>
        <w:t xml:space="preserve">такой процесс повторить невозможно, а потому </w:t>
      </w:r>
      <w:r w:rsidR="00C3743F">
        <w:rPr>
          <w:rFonts w:eastAsiaTheme="minorEastAsia"/>
        </w:rPr>
        <w:t xml:space="preserve">был введен дополнительный блок </w:t>
      </w:r>
      <w:r w:rsidR="00C3743F">
        <w:rPr>
          <w:rFonts w:eastAsiaTheme="minorEastAsia"/>
          <w:lang w:val="en-US"/>
        </w:rPr>
        <w:t>Queue</w:t>
      </w:r>
      <w:r w:rsidR="00C3743F" w:rsidRPr="00317BB1">
        <w:rPr>
          <w:rFonts w:eastAsiaTheme="minorEastAsia"/>
        </w:rPr>
        <w:t xml:space="preserve">. </w:t>
      </w:r>
      <w:r w:rsidR="00E329B4">
        <w:rPr>
          <w:rFonts w:eastAsiaTheme="minorEastAsia"/>
        </w:rPr>
        <w:t>Этот блок создает некоторое пространство виртуального характера</w:t>
      </w:r>
      <w:r w:rsidR="00287D3E">
        <w:rPr>
          <w:rFonts w:eastAsiaTheme="minorEastAsia"/>
        </w:rPr>
        <w:t>, которое нужно для сбора доставляемых погрузчиками паллет до их п</w:t>
      </w:r>
      <w:r w:rsidR="00FA3981">
        <w:rPr>
          <w:rFonts w:eastAsiaTheme="minorEastAsia"/>
        </w:rPr>
        <w:t>еремещения</w:t>
      </w:r>
      <w:r w:rsidR="00287D3E">
        <w:rPr>
          <w:rFonts w:eastAsiaTheme="minorEastAsia"/>
        </w:rPr>
        <w:t xml:space="preserve"> в грузовик. </w:t>
      </w:r>
      <w:r w:rsidR="00C912FB">
        <w:rPr>
          <w:rFonts w:eastAsiaTheme="minorEastAsia"/>
        </w:rPr>
        <w:t xml:space="preserve">В рамках модели грузовик загружается моментально блоком </w:t>
      </w:r>
      <w:r w:rsidR="00C912FB">
        <w:rPr>
          <w:rFonts w:eastAsiaTheme="minorEastAsia"/>
          <w:lang w:val="en-US"/>
        </w:rPr>
        <w:t>pickup</w:t>
      </w:r>
      <w:r w:rsidR="00C912FB">
        <w:rPr>
          <w:rFonts w:eastAsiaTheme="minorEastAsia"/>
        </w:rPr>
        <w:t>,</w:t>
      </w:r>
      <w:r w:rsidR="008059E5">
        <w:rPr>
          <w:rFonts w:eastAsiaTheme="minorEastAsia"/>
        </w:rPr>
        <w:t xml:space="preserve"> если количество паллет становится равным 26. </w:t>
      </w:r>
    </w:p>
    <w:p w14:paraId="54637F45" w14:textId="7FDEC508" w:rsidR="008F67AB" w:rsidRDefault="00C907E6" w:rsidP="00F20CDD">
      <w:pPr>
        <w:spacing w:line="360" w:lineRule="auto"/>
        <w:rPr>
          <w:rFonts w:eastAsiaTheme="minorEastAsia"/>
        </w:rPr>
      </w:pPr>
      <w:r>
        <w:rPr>
          <w:rFonts w:eastAsiaTheme="minorEastAsia"/>
        </w:rPr>
        <w:t xml:space="preserve">Рассмотрим процесс прибытия автотранспорта на склад. </w:t>
      </w:r>
      <w:r w:rsidR="00433836">
        <w:rPr>
          <w:rFonts w:eastAsiaTheme="minorEastAsia"/>
        </w:rPr>
        <w:t xml:space="preserve">Агент </w:t>
      </w:r>
      <w:r w:rsidR="00433836">
        <w:rPr>
          <w:rFonts w:eastAsiaTheme="minorEastAsia"/>
          <w:lang w:val="en-US"/>
        </w:rPr>
        <w:t>Truck</w:t>
      </w:r>
      <w:r w:rsidR="00433836" w:rsidRPr="00317BB1">
        <w:rPr>
          <w:rFonts w:eastAsiaTheme="minorEastAsia"/>
        </w:rPr>
        <w:t xml:space="preserve"> </w:t>
      </w:r>
      <w:r w:rsidR="00433836">
        <w:rPr>
          <w:rFonts w:eastAsiaTheme="minorEastAsia"/>
        </w:rPr>
        <w:t>(Грузовик) вводится в систему</w:t>
      </w:r>
      <w:r w:rsidR="00DB5061">
        <w:rPr>
          <w:rFonts w:eastAsiaTheme="minorEastAsia"/>
        </w:rPr>
        <w:t xml:space="preserve"> модели</w:t>
      </w:r>
      <w:r w:rsidR="00433836">
        <w:rPr>
          <w:rFonts w:eastAsiaTheme="minorEastAsia"/>
        </w:rPr>
        <w:t xml:space="preserve"> посредством блока </w:t>
      </w:r>
      <w:r w:rsidR="00433836">
        <w:rPr>
          <w:rFonts w:eastAsiaTheme="minorEastAsia"/>
          <w:lang w:val="en-US"/>
        </w:rPr>
        <w:t>Enter</w:t>
      </w:r>
      <w:r w:rsidR="00EE399A">
        <w:rPr>
          <w:rFonts w:eastAsiaTheme="minorEastAsia"/>
        </w:rPr>
        <w:t xml:space="preserve">. Стоит заметить, что </w:t>
      </w:r>
      <w:r w:rsidR="00B97338">
        <w:rPr>
          <w:rFonts w:eastAsiaTheme="minorEastAsia"/>
        </w:rPr>
        <w:t xml:space="preserve">грузовики приезжают из </w:t>
      </w:r>
      <w:r w:rsidR="007426BD">
        <w:rPr>
          <w:rFonts w:eastAsiaTheme="minorEastAsia"/>
        </w:rPr>
        <w:t>любой</w:t>
      </w:r>
      <w:r w:rsidR="00B97338">
        <w:rPr>
          <w:rFonts w:eastAsiaTheme="minorEastAsia"/>
        </w:rPr>
        <w:t xml:space="preserve"> условной точки в Санкт-Петербурге</w:t>
      </w:r>
      <w:r w:rsidR="007426BD">
        <w:rPr>
          <w:rFonts w:eastAsiaTheme="minorEastAsia"/>
        </w:rPr>
        <w:t xml:space="preserve">, которой соответствует узел </w:t>
      </w:r>
      <w:proofErr w:type="spellStart"/>
      <w:r w:rsidR="007426BD">
        <w:rPr>
          <w:rFonts w:eastAsiaTheme="minorEastAsia"/>
          <w:lang w:val="en-US"/>
        </w:rPr>
        <w:t>spb</w:t>
      </w:r>
      <w:proofErr w:type="spellEnd"/>
      <w:r w:rsidR="000A36AC" w:rsidRPr="00317BB1">
        <w:rPr>
          <w:rFonts w:eastAsiaTheme="minorEastAsia"/>
        </w:rPr>
        <w:t xml:space="preserve">. </w:t>
      </w:r>
      <w:r w:rsidR="00127B78">
        <w:rPr>
          <w:rFonts w:eastAsiaTheme="minorEastAsia"/>
        </w:rPr>
        <w:t xml:space="preserve">Затем идет закрепление грузовика </w:t>
      </w:r>
      <w:r w:rsidR="005A4258">
        <w:rPr>
          <w:rFonts w:eastAsiaTheme="minorEastAsia"/>
        </w:rPr>
        <w:t>за определенным погрузочным местом и соединить его с выбранным</w:t>
      </w:r>
      <w:r w:rsidR="001376C0">
        <w:rPr>
          <w:rFonts w:eastAsiaTheme="minorEastAsia"/>
        </w:rPr>
        <w:t xml:space="preserve"> для </w:t>
      </w:r>
      <w:r w:rsidR="00D16A3D">
        <w:rPr>
          <w:rFonts w:eastAsiaTheme="minorEastAsia"/>
        </w:rPr>
        <w:t>обслуживания</w:t>
      </w:r>
      <w:r w:rsidR="005A4258">
        <w:rPr>
          <w:rFonts w:eastAsiaTheme="minorEastAsia"/>
        </w:rPr>
        <w:t xml:space="preserve"> вилочным погрузчиком.</w:t>
      </w:r>
      <w:r w:rsidR="001376C0">
        <w:rPr>
          <w:rFonts w:eastAsiaTheme="minorEastAsia"/>
        </w:rPr>
        <w:t xml:space="preserve"> </w:t>
      </w:r>
      <w:r w:rsidR="00A128C7">
        <w:rPr>
          <w:rFonts w:eastAsiaTheme="minorEastAsia"/>
        </w:rPr>
        <w:t xml:space="preserve">Для этой цели в модель был введен </w:t>
      </w:r>
      <w:r w:rsidR="000C6869">
        <w:rPr>
          <w:rFonts w:eastAsiaTheme="minorEastAsia"/>
        </w:rPr>
        <w:t xml:space="preserve">блок </w:t>
      </w:r>
      <w:r w:rsidR="005B4FF6">
        <w:rPr>
          <w:rFonts w:eastAsiaTheme="minorEastAsia"/>
          <w:lang w:val="en-US"/>
        </w:rPr>
        <w:t>seize</w:t>
      </w:r>
      <w:r w:rsidR="005B4FF6" w:rsidRPr="00317BB1">
        <w:rPr>
          <w:rFonts w:eastAsiaTheme="minorEastAsia"/>
        </w:rPr>
        <w:t xml:space="preserve">1 </w:t>
      </w:r>
      <w:r w:rsidR="00D64DB8">
        <w:rPr>
          <w:rFonts w:eastAsiaTheme="minorEastAsia"/>
        </w:rPr>
        <w:t xml:space="preserve">вместе с </w:t>
      </w:r>
      <w:r w:rsidR="00D64DB8">
        <w:rPr>
          <w:rFonts w:eastAsiaTheme="minorEastAsia"/>
          <w:lang w:val="en-US"/>
        </w:rPr>
        <w:t>Java</w:t>
      </w:r>
      <w:r w:rsidR="00D64DB8">
        <w:rPr>
          <w:rFonts w:eastAsiaTheme="minorEastAsia"/>
        </w:rPr>
        <w:t>-кодом</w:t>
      </w:r>
      <w:r w:rsidR="00E607F8">
        <w:rPr>
          <w:rFonts w:eastAsiaTheme="minorEastAsia"/>
        </w:rPr>
        <w:t>. Когда максимальная вместимость грузовика достигается, автотранспорт отправляется со склада и напр</w:t>
      </w:r>
      <w:r w:rsidR="00996707">
        <w:rPr>
          <w:rFonts w:eastAsiaTheme="minorEastAsia"/>
        </w:rPr>
        <w:t>а</w:t>
      </w:r>
      <w:r w:rsidR="00E607F8">
        <w:rPr>
          <w:rFonts w:eastAsiaTheme="minorEastAsia"/>
        </w:rPr>
        <w:t xml:space="preserve">вляется обратно в город, в точку нахождения заказчиков. </w:t>
      </w:r>
      <w:r w:rsidR="00C25CF0">
        <w:rPr>
          <w:rFonts w:eastAsiaTheme="minorEastAsia"/>
        </w:rPr>
        <w:t xml:space="preserve">Блоки </w:t>
      </w:r>
      <w:r w:rsidR="00F134AA">
        <w:rPr>
          <w:rFonts w:eastAsiaTheme="minorEastAsia"/>
          <w:lang w:val="en-US"/>
        </w:rPr>
        <w:t>release</w:t>
      </w:r>
      <w:r w:rsidR="00F134AA" w:rsidRPr="00317BB1">
        <w:rPr>
          <w:rFonts w:eastAsiaTheme="minorEastAsia"/>
        </w:rPr>
        <w:t xml:space="preserve">1 </w:t>
      </w:r>
      <w:r w:rsidR="00F134AA">
        <w:rPr>
          <w:rFonts w:eastAsiaTheme="minorEastAsia"/>
        </w:rPr>
        <w:t xml:space="preserve">и </w:t>
      </w:r>
      <w:proofErr w:type="spellStart"/>
      <w:r w:rsidR="00EB552D">
        <w:rPr>
          <w:rFonts w:eastAsiaTheme="minorEastAsia"/>
          <w:lang w:val="en-US"/>
        </w:rPr>
        <w:t>moveTo</w:t>
      </w:r>
      <w:proofErr w:type="spellEnd"/>
      <w:r w:rsidR="00EB552D" w:rsidRPr="00317BB1">
        <w:rPr>
          <w:rFonts w:eastAsiaTheme="minorEastAsia"/>
        </w:rPr>
        <w:t xml:space="preserve">2 </w:t>
      </w:r>
      <w:r w:rsidR="00996707">
        <w:rPr>
          <w:rFonts w:eastAsiaTheme="minorEastAsia"/>
        </w:rPr>
        <w:t>отвечают за выполнение данных задач.</w:t>
      </w:r>
    </w:p>
    <w:p w14:paraId="2039BAD2" w14:textId="61C0C7F4" w:rsidR="00996707" w:rsidRDefault="00996707" w:rsidP="00F20CDD">
      <w:pPr>
        <w:spacing w:line="360" w:lineRule="auto"/>
        <w:rPr>
          <w:rFonts w:eastAsiaTheme="minorEastAsia"/>
        </w:rPr>
      </w:pPr>
    </w:p>
    <w:p w14:paraId="3433FEC8" w14:textId="549A8D65" w:rsidR="00A25BB7" w:rsidRDefault="00CC67FF" w:rsidP="003C7AA5">
      <w:pPr>
        <w:spacing w:line="360" w:lineRule="auto"/>
        <w:rPr>
          <w:rFonts w:eastAsiaTheme="minorEastAsia"/>
        </w:rPr>
      </w:pPr>
      <w:r>
        <w:rPr>
          <w:rFonts w:eastAsiaTheme="minorEastAsia"/>
        </w:rPr>
        <w:lastRenderedPageBreak/>
        <w:t xml:space="preserve">Важно отметить, что на складе практикуется одновременное выполнение 2 процессов: </w:t>
      </w:r>
      <w:r w:rsidR="00506836">
        <w:rPr>
          <w:rFonts w:eastAsiaTheme="minorEastAsia"/>
        </w:rPr>
        <w:t xml:space="preserve">комплектация заказа и пополнение склада материалами. </w:t>
      </w:r>
      <w:r w:rsidR="00707494">
        <w:rPr>
          <w:rFonts w:eastAsiaTheme="minorEastAsia"/>
        </w:rPr>
        <w:t xml:space="preserve">В </w:t>
      </w:r>
      <w:r w:rsidR="007200EB">
        <w:rPr>
          <w:rFonts w:eastAsiaTheme="minorEastAsia"/>
        </w:rPr>
        <w:t>программной среде</w:t>
      </w:r>
      <w:r w:rsidR="00707494">
        <w:rPr>
          <w:rFonts w:eastAsiaTheme="minorEastAsia"/>
        </w:rPr>
        <w:t xml:space="preserve"> нет возможности </w:t>
      </w:r>
      <w:r w:rsidR="007200EB">
        <w:rPr>
          <w:rFonts w:eastAsiaTheme="minorEastAsia"/>
        </w:rPr>
        <w:t xml:space="preserve">запуска параллельной работы двух вышеуказанных процессов. </w:t>
      </w:r>
      <w:r w:rsidR="00C037A3">
        <w:rPr>
          <w:rFonts w:eastAsiaTheme="minorEastAsia"/>
        </w:rPr>
        <w:t>Следовательно, для реализации в рамках модели одновременного выполнения 2 процессов</w:t>
      </w:r>
      <w:r w:rsidR="00BF4A99">
        <w:rPr>
          <w:rFonts w:eastAsiaTheme="minorEastAsia"/>
        </w:rPr>
        <w:t xml:space="preserve">, в модель были добавлены блоки </w:t>
      </w:r>
      <w:r w:rsidR="00BF4A99">
        <w:rPr>
          <w:rFonts w:eastAsiaTheme="minorEastAsia"/>
          <w:lang w:val="en-US"/>
        </w:rPr>
        <w:t>queue</w:t>
      </w:r>
      <w:r w:rsidR="00BF4A99" w:rsidRPr="00317BB1">
        <w:rPr>
          <w:rFonts w:eastAsiaTheme="minorEastAsia"/>
        </w:rPr>
        <w:t xml:space="preserve">2 </w:t>
      </w:r>
      <w:r w:rsidR="00BF4A99">
        <w:rPr>
          <w:rFonts w:eastAsiaTheme="minorEastAsia"/>
        </w:rPr>
        <w:t xml:space="preserve">и </w:t>
      </w:r>
      <w:r w:rsidR="00BF4A99">
        <w:rPr>
          <w:rFonts w:eastAsiaTheme="minorEastAsia"/>
          <w:lang w:val="en-US"/>
        </w:rPr>
        <w:t>hold</w:t>
      </w:r>
      <w:r w:rsidR="00BF4A99" w:rsidRPr="00317BB1">
        <w:rPr>
          <w:rFonts w:eastAsiaTheme="minorEastAsia"/>
        </w:rPr>
        <w:t>.</w:t>
      </w:r>
      <w:r w:rsidR="00137D57" w:rsidRPr="00317BB1">
        <w:rPr>
          <w:rFonts w:eastAsiaTheme="minorEastAsia"/>
        </w:rPr>
        <w:t xml:space="preserve"> </w:t>
      </w:r>
      <w:r w:rsidR="00137D57">
        <w:rPr>
          <w:rFonts w:eastAsiaTheme="minorEastAsia"/>
        </w:rPr>
        <w:t>Эти блоки дают возможность останавливать складские процессы с целью пополнения пустых ячеек новыми паллетами</w:t>
      </w:r>
      <w:r w:rsidR="001C644A">
        <w:rPr>
          <w:rFonts w:eastAsiaTheme="minorEastAsia"/>
        </w:rPr>
        <w:t xml:space="preserve">; это нужно для того, чтобы наладить </w:t>
      </w:r>
      <w:r w:rsidR="000A6784">
        <w:rPr>
          <w:rFonts w:eastAsiaTheme="minorEastAsia"/>
        </w:rPr>
        <w:t xml:space="preserve">бесперебойную комплектацию заказов, так как ни один заказ невозможно будет собрать, если </w:t>
      </w:r>
      <w:r w:rsidR="00593CA3">
        <w:rPr>
          <w:rFonts w:eastAsiaTheme="minorEastAsia"/>
        </w:rPr>
        <w:t xml:space="preserve">нужные паллеты будут отсутствовать в ячейках. </w:t>
      </w:r>
    </w:p>
    <w:p w14:paraId="33CE4D5B" w14:textId="6A8B311F" w:rsidR="00A25BB7" w:rsidRPr="006F38AA" w:rsidRDefault="00063E95" w:rsidP="00F20CDD">
      <w:pPr>
        <w:spacing w:line="360" w:lineRule="auto"/>
        <w:rPr>
          <w:rFonts w:eastAsiaTheme="minorEastAsia"/>
        </w:rPr>
      </w:pPr>
      <w:r>
        <w:rPr>
          <w:rFonts w:eastAsiaTheme="minorEastAsia"/>
        </w:rPr>
        <w:t xml:space="preserve">Процесс комплектации заказа в ходе реальных бизнес-процессов на складе закончен только, если заказу присвоен статус «выдано». </w:t>
      </w:r>
      <w:r w:rsidR="00436871">
        <w:rPr>
          <w:rFonts w:eastAsiaTheme="minorEastAsia"/>
        </w:rPr>
        <w:t>В рассматриваемой модели продолжительность комплектации заказа равняется време</w:t>
      </w:r>
      <w:r w:rsidR="00EC2338">
        <w:rPr>
          <w:rFonts w:eastAsiaTheme="minorEastAsia"/>
        </w:rPr>
        <w:t>нному промежутку, который начинается с момента прибытия грузовика на склад</w:t>
      </w:r>
      <w:r w:rsidR="00C663AF">
        <w:rPr>
          <w:rFonts w:eastAsiaTheme="minorEastAsia"/>
        </w:rPr>
        <w:t xml:space="preserve"> и завершается моментом его отправки со склада. </w:t>
      </w:r>
      <w:r w:rsidR="001B481D">
        <w:rPr>
          <w:rFonts w:eastAsiaTheme="minorEastAsia"/>
        </w:rPr>
        <w:t xml:space="preserve">Следовательно, </w:t>
      </w:r>
      <w:r w:rsidR="007C1E4A">
        <w:rPr>
          <w:rFonts w:eastAsiaTheme="minorEastAsia"/>
        </w:rPr>
        <w:t>для того чтобы измерить длительность процесса комплектации заказа, включающего 26 паллет по умолчанию</w:t>
      </w:r>
      <w:r w:rsidR="00F04E5D">
        <w:rPr>
          <w:rFonts w:eastAsiaTheme="minorEastAsia"/>
        </w:rPr>
        <w:t xml:space="preserve">, в модели добавлены блоки </w:t>
      </w:r>
      <w:proofErr w:type="spellStart"/>
      <w:r w:rsidR="002C3F54">
        <w:rPr>
          <w:rFonts w:eastAsia="Times New Roman"/>
          <w:lang w:val="en-US" w:eastAsia="ru-RU"/>
        </w:rPr>
        <w:t>TimeMeasureStart</w:t>
      </w:r>
      <w:proofErr w:type="spellEnd"/>
      <w:r w:rsidR="002C3F54">
        <w:rPr>
          <w:rFonts w:eastAsia="Times New Roman"/>
          <w:lang w:eastAsia="ru-RU"/>
        </w:rPr>
        <w:t xml:space="preserve"> и</w:t>
      </w:r>
      <w:r w:rsidR="002C3F54" w:rsidRPr="005E5504">
        <w:rPr>
          <w:rFonts w:eastAsia="Times New Roman"/>
          <w:lang w:eastAsia="ru-RU"/>
        </w:rPr>
        <w:t xml:space="preserve"> </w:t>
      </w:r>
      <w:proofErr w:type="spellStart"/>
      <w:r w:rsidR="002C3F54">
        <w:rPr>
          <w:rFonts w:eastAsia="Times New Roman"/>
          <w:lang w:val="en-US" w:eastAsia="ru-RU"/>
        </w:rPr>
        <w:t>TimeMeasureEnd</w:t>
      </w:r>
      <w:proofErr w:type="spellEnd"/>
      <w:r w:rsidR="002A7BCD" w:rsidRPr="00317BB1">
        <w:rPr>
          <w:rFonts w:eastAsia="Times New Roman"/>
          <w:lang w:eastAsia="ru-RU"/>
        </w:rPr>
        <w:t xml:space="preserve">. </w:t>
      </w:r>
      <w:r w:rsidR="0074179D">
        <w:rPr>
          <w:rFonts w:eastAsia="Times New Roman"/>
          <w:lang w:eastAsia="ru-RU"/>
        </w:rPr>
        <w:t xml:space="preserve">Данные блоки расположены на процессной диаграмме, которая отображает потоки движения грузовиков. </w:t>
      </w:r>
      <w:r w:rsidR="00C0622A">
        <w:rPr>
          <w:rFonts w:eastAsia="Times New Roman"/>
          <w:lang w:eastAsia="ru-RU"/>
        </w:rPr>
        <w:t xml:space="preserve">Блок </w:t>
      </w:r>
      <w:r w:rsidR="00C0622A">
        <w:rPr>
          <w:rFonts w:eastAsia="Times New Roman"/>
          <w:lang w:val="en-US" w:eastAsia="ru-RU"/>
        </w:rPr>
        <w:t>Sink</w:t>
      </w:r>
      <w:r w:rsidR="00C0622A" w:rsidRPr="00317BB1">
        <w:rPr>
          <w:rFonts w:eastAsia="Times New Roman"/>
          <w:lang w:eastAsia="ru-RU"/>
        </w:rPr>
        <w:t xml:space="preserve"> </w:t>
      </w:r>
      <w:r w:rsidR="00F635C6">
        <w:rPr>
          <w:rFonts w:eastAsia="Times New Roman"/>
          <w:lang w:eastAsia="ru-RU"/>
        </w:rPr>
        <w:t>нужен для уничтожения агентов модели на конечном этапе.</w:t>
      </w:r>
    </w:p>
    <w:p w14:paraId="624B1CB0" w14:textId="76987116" w:rsidR="002C22BC" w:rsidRDefault="002C22BC" w:rsidP="00573068">
      <w:pPr>
        <w:rPr>
          <w:rFonts w:eastAsiaTheme="minorEastAsia"/>
        </w:rPr>
      </w:pPr>
    </w:p>
    <w:p w14:paraId="51376170" w14:textId="5EDE36FB" w:rsidR="002C22BC" w:rsidRPr="00F41D84" w:rsidRDefault="00F41D84" w:rsidP="00573068">
      <w:pPr>
        <w:rPr>
          <w:rFonts w:eastAsiaTheme="minorEastAsia"/>
          <w:b/>
          <w:bCs/>
        </w:rPr>
      </w:pPr>
      <w:r w:rsidRPr="00F41D84">
        <w:rPr>
          <w:rFonts w:eastAsiaTheme="minorEastAsia"/>
          <w:b/>
          <w:bCs/>
        </w:rPr>
        <w:t>Построение модели, какой она является сейчас</w:t>
      </w:r>
    </w:p>
    <w:p w14:paraId="39EBC887" w14:textId="0DF03612" w:rsidR="00FC7DA7" w:rsidRDefault="00FC7DA7" w:rsidP="00573068">
      <w:pPr>
        <w:rPr>
          <w:rFonts w:eastAsiaTheme="minorEastAsia"/>
        </w:rPr>
      </w:pPr>
    </w:p>
    <w:p w14:paraId="5356FFD1" w14:textId="2C95016D" w:rsidR="00F41D84" w:rsidRDefault="00816B29" w:rsidP="006A7D0E">
      <w:pPr>
        <w:spacing w:line="360" w:lineRule="auto"/>
      </w:pPr>
      <w:r>
        <w:t xml:space="preserve">Как было упомянуто в первой главе данной работы, </w:t>
      </w:r>
      <w:r w:rsidR="00F52885">
        <w:t>на данный момент на складе компании «ЛенСпецСму» упорядоченное размещение продукции не применяется.</w:t>
      </w:r>
      <w:r w:rsidR="002915DC">
        <w:t xml:space="preserve"> В складском помещении </w:t>
      </w:r>
      <w:r w:rsidR="00280B16">
        <w:t xml:space="preserve">поступающие на хранение материалы </w:t>
      </w:r>
      <w:r w:rsidR="00C21B73">
        <w:t>размещаются</w:t>
      </w:r>
      <w:r w:rsidR="008E74D6">
        <w:t xml:space="preserve"> по принципу </w:t>
      </w:r>
      <w:r w:rsidR="00C21B73">
        <w:t xml:space="preserve">ближайшей свободной ячейки. </w:t>
      </w:r>
      <w:r w:rsidR="00E13386">
        <w:t xml:space="preserve">Следовательно, имитационная модель </w:t>
      </w:r>
      <w:r w:rsidR="00893117">
        <w:t xml:space="preserve">размещения </w:t>
      </w:r>
      <w:r w:rsidR="00E13386" w:rsidRPr="00E13386">
        <w:t>материалов на хранение и комплектацию заказа</w:t>
      </w:r>
      <w:r w:rsidR="00893117">
        <w:t xml:space="preserve"> имеет отличия от условно идеальной модели, упомянутой в предыдущем параграфе.</w:t>
      </w:r>
    </w:p>
    <w:p w14:paraId="6B646ACB" w14:textId="0661D06E" w:rsidR="00893117" w:rsidRDefault="00893117" w:rsidP="006A7D0E">
      <w:pPr>
        <w:spacing w:line="360" w:lineRule="auto"/>
        <w:ind w:firstLine="0"/>
        <w:jc w:val="left"/>
        <w:rPr>
          <w:rFonts w:eastAsiaTheme="minorEastAsia"/>
        </w:rPr>
      </w:pPr>
    </w:p>
    <w:p w14:paraId="7185C7FA" w14:textId="3CD37EE6" w:rsidR="00893117" w:rsidRPr="004E4046" w:rsidRDefault="00320134" w:rsidP="006A7D0E">
      <w:pPr>
        <w:spacing w:line="360" w:lineRule="auto"/>
      </w:pPr>
      <w:r w:rsidRPr="00390266">
        <w:t xml:space="preserve">В данной модели подразумевается, что </w:t>
      </w:r>
      <w:r w:rsidR="00E36116" w:rsidRPr="00390266">
        <w:t>материалы на складе имеют отличия по объемам отгрузок, частоте обращения и устойчивости спроса несм</w:t>
      </w:r>
      <w:r w:rsidR="00300A33" w:rsidRPr="00390266">
        <w:t xml:space="preserve">отря на то, была ли проведена классификация материалов по критериям, указанным ранее. </w:t>
      </w:r>
      <w:r w:rsidR="00C9044E" w:rsidRPr="00390266">
        <w:t xml:space="preserve">Следовательно, в модели, отображающей существующие процессы, существует те же семь групп материалов: </w:t>
      </w:r>
      <w:r w:rsidR="00C163B0" w:rsidRPr="00390266">
        <w:rPr>
          <w:lang w:val="en-US"/>
        </w:rPr>
        <w:t>AY</w:t>
      </w:r>
      <w:r w:rsidR="00C163B0" w:rsidRPr="00390266">
        <w:t xml:space="preserve">, </w:t>
      </w:r>
      <w:r w:rsidR="00C163B0" w:rsidRPr="00390266">
        <w:rPr>
          <w:lang w:val="en-US"/>
        </w:rPr>
        <w:t>BY</w:t>
      </w:r>
      <w:r w:rsidR="00C163B0" w:rsidRPr="00390266">
        <w:t xml:space="preserve">, ВХ, </w:t>
      </w:r>
      <w:r w:rsidR="000E2A51" w:rsidRPr="00390266">
        <w:rPr>
          <w:lang w:val="en-US"/>
        </w:rPr>
        <w:t>AZ</w:t>
      </w:r>
      <w:r w:rsidR="000E2A51" w:rsidRPr="00390266">
        <w:t xml:space="preserve">, </w:t>
      </w:r>
      <w:r w:rsidR="000E2A51" w:rsidRPr="00390266">
        <w:rPr>
          <w:lang w:val="en-US"/>
        </w:rPr>
        <w:t>BZ</w:t>
      </w:r>
      <w:r w:rsidR="000E2A51" w:rsidRPr="00390266">
        <w:t xml:space="preserve">, СХ и </w:t>
      </w:r>
      <w:r w:rsidR="000E2A51" w:rsidRPr="00390266">
        <w:rPr>
          <w:lang w:val="en-US"/>
        </w:rPr>
        <w:t>CY</w:t>
      </w:r>
      <w:r w:rsidR="000E2A51" w:rsidRPr="004E4046">
        <w:t xml:space="preserve">. </w:t>
      </w:r>
    </w:p>
    <w:p w14:paraId="10F58153" w14:textId="356F1AA1" w:rsidR="00390266" w:rsidRPr="004E4046" w:rsidRDefault="00390266" w:rsidP="006A7D0E">
      <w:pPr>
        <w:spacing w:line="360" w:lineRule="auto"/>
      </w:pPr>
    </w:p>
    <w:p w14:paraId="025D654A" w14:textId="0257D505" w:rsidR="00390266" w:rsidRDefault="005C7E35" w:rsidP="006A7D0E">
      <w:pPr>
        <w:spacing w:line="360" w:lineRule="auto"/>
      </w:pPr>
      <w:r>
        <w:t xml:space="preserve">Как и ранее, заказ по умолчанию может включать в себя материалы из любой из 7 групп. </w:t>
      </w:r>
      <w:r w:rsidR="00B03EBB">
        <w:t>Тем самым, диаграмма формирования стандартного заказа тождественна процессу</w:t>
      </w:r>
      <w:r w:rsidR="001F65E1">
        <w:t xml:space="preserve"> формирования заказа в модели, какой она должна быть (рисунок 21).</w:t>
      </w:r>
    </w:p>
    <w:p w14:paraId="7E93CD8C" w14:textId="07415E90" w:rsidR="001F65E1" w:rsidRDefault="001F65E1" w:rsidP="006A7D0E">
      <w:pPr>
        <w:spacing w:line="360" w:lineRule="auto"/>
      </w:pPr>
    </w:p>
    <w:p w14:paraId="71D577AD" w14:textId="55FEF0C5" w:rsidR="001F65E1" w:rsidRDefault="00DC324E" w:rsidP="00E8720B">
      <w:pPr>
        <w:spacing w:line="360" w:lineRule="auto"/>
      </w:pPr>
      <w:r>
        <w:t>Для описания случая размещения материалов на хранение и комплектацию заказа, в модель были внесены правки</w:t>
      </w:r>
      <w:r w:rsidR="00E93906" w:rsidRPr="004E4046">
        <w:t xml:space="preserve"> (</w:t>
      </w:r>
      <w:r w:rsidR="00E93906">
        <w:t>рисунок 23)</w:t>
      </w:r>
      <w:r>
        <w:t xml:space="preserve">. </w:t>
      </w:r>
      <w:r w:rsidR="003C16BD">
        <w:t xml:space="preserve">Стеллажи сейчас на складе не применяются в таком виде, как в идеальной модели, а потому они были </w:t>
      </w:r>
      <w:r w:rsidR="00012C1C">
        <w:t>убра</w:t>
      </w:r>
      <w:r w:rsidR="003C174F">
        <w:t>ны из рассмотрения</w:t>
      </w:r>
      <w:r w:rsidR="00012C1C">
        <w:t xml:space="preserve"> </w:t>
      </w:r>
      <w:r w:rsidR="007B7AA9">
        <w:t xml:space="preserve">Агент, имитирующий паллеты, </w:t>
      </w:r>
      <w:r w:rsidR="003879EF">
        <w:rPr>
          <w:lang w:val="en-US"/>
        </w:rPr>
        <w:t>Pallet</w:t>
      </w:r>
      <w:r w:rsidR="003879EF" w:rsidRPr="004E4046">
        <w:t xml:space="preserve">, </w:t>
      </w:r>
      <w:r w:rsidR="000C64C1">
        <w:t>получил дополнительный параметр, связанный с позицией, уровнем и рядом</w:t>
      </w:r>
      <w:r w:rsidR="00137FF0">
        <w:t xml:space="preserve"> – </w:t>
      </w:r>
      <w:proofErr w:type="spellStart"/>
      <w:r w:rsidR="00050064">
        <w:rPr>
          <w:lang w:val="en-US"/>
        </w:rPr>
        <w:t>asisposition</w:t>
      </w:r>
      <w:proofErr w:type="spellEnd"/>
      <w:r w:rsidR="00050064" w:rsidRPr="004E4046">
        <w:t xml:space="preserve">. </w:t>
      </w:r>
      <w:r w:rsidR="00417184">
        <w:t xml:space="preserve">Это изменение связано с тем, что больше зон хранения паллет не существует, а потому необходимо </w:t>
      </w:r>
      <w:r w:rsidR="00B21635">
        <w:t xml:space="preserve">и единственно возможно </w:t>
      </w:r>
      <w:r w:rsidR="00417184">
        <w:t xml:space="preserve">определять </w:t>
      </w:r>
      <w:r w:rsidR="00B21635">
        <w:t xml:space="preserve">ее местоположение с помощью ее позиции, уровня и ряда. </w:t>
      </w:r>
      <w:r w:rsidR="00C00782">
        <w:t xml:space="preserve">Блоки типа </w:t>
      </w:r>
      <w:r w:rsidR="00C00782">
        <w:rPr>
          <w:lang w:val="en-US"/>
        </w:rPr>
        <w:t>Split</w:t>
      </w:r>
      <w:r w:rsidR="00C00782" w:rsidRPr="004E4046">
        <w:t xml:space="preserve"> </w:t>
      </w:r>
      <w:r w:rsidR="00683E38">
        <w:t xml:space="preserve">были добавлены по той же причине. </w:t>
      </w:r>
      <w:r w:rsidR="005A7B3B">
        <w:t>Стоит отметить, что в реалистичной модели наличеству</w:t>
      </w:r>
      <w:r w:rsidR="006C7283">
        <w:t>ю</w:t>
      </w:r>
      <w:r w:rsidR="005A7B3B">
        <w:t xml:space="preserve">т </w:t>
      </w:r>
      <w:r w:rsidR="003178C8">
        <w:t xml:space="preserve">и </w:t>
      </w:r>
      <w:r w:rsidR="006C7283">
        <w:t xml:space="preserve">некоторые </w:t>
      </w:r>
      <w:r w:rsidR="005A7B3B">
        <w:t>проблем</w:t>
      </w:r>
      <w:r w:rsidR="006C7283">
        <w:t>ы в случае дозагрузки склада.</w:t>
      </w:r>
      <w:r w:rsidR="00765E1A">
        <w:t xml:space="preserve"> </w:t>
      </w:r>
      <w:r w:rsidR="005A4CCA">
        <w:t>Так, вследствие принципа ближайшей свободной ячейки, в пустую ячейку может быть помещен любой строительный материал</w:t>
      </w:r>
      <w:r w:rsidR="00D02E9E">
        <w:t xml:space="preserve">, то есть </w:t>
      </w:r>
      <w:r w:rsidR="00E27872">
        <w:t>н</w:t>
      </w:r>
      <w:r w:rsidR="00D02E9E">
        <w:t xml:space="preserve">екогда </w:t>
      </w:r>
      <w:r w:rsidR="00E27872">
        <w:t xml:space="preserve">в </w:t>
      </w:r>
      <w:r w:rsidR="00D02E9E">
        <w:t xml:space="preserve">ячейке определенного материала группы ВХ </w:t>
      </w:r>
      <w:r w:rsidR="00E27872">
        <w:t xml:space="preserve">может быть помещен материал группы СХ. </w:t>
      </w:r>
      <w:r w:rsidR="00B8749C">
        <w:t xml:space="preserve">Данный вопрос был разрешен посредством </w:t>
      </w:r>
      <w:r w:rsidR="006A2BA3">
        <w:t xml:space="preserve">более сложного кода, который позволяет сбрасывать информацию о том, что хранилось в ячейке до того. </w:t>
      </w:r>
    </w:p>
    <w:p w14:paraId="21668DC3" w14:textId="29457A7C" w:rsidR="005E0E28" w:rsidRDefault="005E0E28" w:rsidP="00E8720B">
      <w:pPr>
        <w:spacing w:line="360" w:lineRule="auto"/>
      </w:pPr>
    </w:p>
    <w:p w14:paraId="69789CFE" w14:textId="62ADBA05" w:rsidR="005E0E28" w:rsidRDefault="00E55215" w:rsidP="00E8720B">
      <w:pPr>
        <w:spacing w:line="360" w:lineRule="auto"/>
      </w:pPr>
      <w:r>
        <w:t>Линии процессов</w:t>
      </w:r>
      <w:r w:rsidR="008D11E2">
        <w:t>, имитирующие потоки прибытия, загрузки и отправления транспорта</w:t>
      </w:r>
      <w:r w:rsidR="009A1E64">
        <w:t xml:space="preserve"> и закрепления погрузчика за определенным грузовиком не п</w:t>
      </w:r>
      <w:r w:rsidR="00E64A92">
        <w:t>одверглись</w:t>
      </w:r>
      <w:r w:rsidR="009A1E64">
        <w:t xml:space="preserve"> значительны</w:t>
      </w:r>
      <w:r w:rsidR="00E64A92">
        <w:t>м</w:t>
      </w:r>
      <w:r w:rsidR="009A1E64">
        <w:t xml:space="preserve"> изменени</w:t>
      </w:r>
      <w:r w:rsidR="00E64A92">
        <w:t>ям</w:t>
      </w:r>
      <w:r w:rsidR="009A1E64">
        <w:t xml:space="preserve">. </w:t>
      </w:r>
      <w:r w:rsidR="00382E40">
        <w:t xml:space="preserve">При этом блоки </w:t>
      </w:r>
      <w:r w:rsidR="00382E40">
        <w:rPr>
          <w:lang w:val="en-US"/>
        </w:rPr>
        <w:t>queue</w:t>
      </w:r>
      <w:r w:rsidR="00382E40" w:rsidRPr="004E4046">
        <w:t xml:space="preserve">1 </w:t>
      </w:r>
      <w:r w:rsidR="00382E40">
        <w:t xml:space="preserve">и </w:t>
      </w:r>
      <w:r w:rsidR="00C20FCA">
        <w:rPr>
          <w:lang w:val="en-US"/>
        </w:rPr>
        <w:t>hold</w:t>
      </w:r>
      <w:r w:rsidR="00B51864" w:rsidRPr="004E4046">
        <w:t xml:space="preserve">, </w:t>
      </w:r>
      <w:r w:rsidR="00B51864">
        <w:t>которые останавливали выполнение складских процессов и выполняли дозагрузку</w:t>
      </w:r>
      <w:r w:rsidR="001F122D">
        <w:t xml:space="preserve"> склада</w:t>
      </w:r>
      <w:r w:rsidR="00C20FCA" w:rsidRPr="004E4046">
        <w:t xml:space="preserve"> </w:t>
      </w:r>
      <w:r w:rsidR="006F6BBD">
        <w:t xml:space="preserve">были </w:t>
      </w:r>
      <w:r w:rsidR="00B51864">
        <w:t>убраны из модели</w:t>
      </w:r>
      <w:r w:rsidR="003A31C4">
        <w:t xml:space="preserve">. В реалистичной версии модели </w:t>
      </w:r>
      <w:r w:rsidR="009142A1">
        <w:t xml:space="preserve">вышеупомянутые процессы осуществляются посредством </w:t>
      </w:r>
      <w:r w:rsidR="00CD7CC3">
        <w:t xml:space="preserve">блока </w:t>
      </w:r>
      <w:r w:rsidR="00CD7CC3">
        <w:rPr>
          <w:lang w:val="en-US"/>
        </w:rPr>
        <w:t>Release</w:t>
      </w:r>
      <w:r w:rsidR="00CD7CC3" w:rsidRPr="004E4046">
        <w:t xml:space="preserve">. </w:t>
      </w:r>
    </w:p>
    <w:p w14:paraId="3DC62A62" w14:textId="77777777" w:rsidR="00B003FE" w:rsidRPr="004E4046" w:rsidRDefault="00B003FE" w:rsidP="00E8720B">
      <w:pPr>
        <w:spacing w:line="360" w:lineRule="auto"/>
      </w:pPr>
    </w:p>
    <w:p w14:paraId="2354E2E3" w14:textId="77777777" w:rsidR="00FC7DA7" w:rsidRPr="00E13386" w:rsidRDefault="00FC7DA7" w:rsidP="00573068">
      <w:pPr>
        <w:rPr>
          <w:rFonts w:eastAsiaTheme="minorEastAsia"/>
        </w:rPr>
      </w:pPr>
    </w:p>
    <w:p w14:paraId="1D7FB142" w14:textId="576BE51D" w:rsidR="00E077C6" w:rsidRDefault="000B0E78" w:rsidP="00E220D1">
      <w:pPr>
        <w:jc w:val="center"/>
        <w:rPr>
          <w:rFonts w:eastAsiaTheme="minorEastAsia"/>
        </w:rPr>
      </w:pPr>
      <w:r>
        <w:rPr>
          <w:rFonts w:eastAsiaTheme="minorEastAsia"/>
          <w:noProof/>
        </w:rPr>
        <w:lastRenderedPageBreak/>
        <w:drawing>
          <wp:inline distT="0" distB="0" distL="0" distR="0" wp14:anchorId="412FB008" wp14:editId="51BCEA0D">
            <wp:extent cx="5044440" cy="3415030"/>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8">
                      <a:extLst>
                        <a:ext uri="{28A0092B-C50C-407E-A947-70E740481C1C}">
                          <a14:useLocalDpi xmlns:a14="http://schemas.microsoft.com/office/drawing/2010/main" val="0"/>
                        </a:ext>
                      </a:extLst>
                    </a:blip>
                    <a:stretch>
                      <a:fillRect/>
                    </a:stretch>
                  </pic:blipFill>
                  <pic:spPr>
                    <a:xfrm>
                      <a:off x="0" y="0"/>
                      <a:ext cx="5044440" cy="3415030"/>
                    </a:xfrm>
                    <a:prstGeom prst="rect">
                      <a:avLst/>
                    </a:prstGeom>
                  </pic:spPr>
                </pic:pic>
              </a:graphicData>
            </a:graphic>
          </wp:inline>
        </w:drawing>
      </w:r>
    </w:p>
    <w:p w14:paraId="6141750E" w14:textId="4CF00B4D" w:rsidR="00E220D1" w:rsidRPr="003566F1" w:rsidRDefault="003566F1" w:rsidP="003566F1">
      <w:pPr>
        <w:pStyle w:val="a4"/>
        <w:numPr>
          <w:ilvl w:val="0"/>
          <w:numId w:val="20"/>
        </w:numPr>
        <w:jc w:val="center"/>
        <w:rPr>
          <w:rFonts w:eastAsiaTheme="minorEastAsia"/>
        </w:rPr>
      </w:pPr>
      <w:r>
        <w:rPr>
          <w:rFonts w:eastAsiaTheme="minorEastAsia"/>
          <w:i/>
          <w:iCs/>
        </w:rPr>
        <w:t>Диаграмма размещения материалов на хранение и комплектацию заказа</w:t>
      </w:r>
      <w:r w:rsidR="00F37CC5">
        <w:rPr>
          <w:rFonts w:eastAsiaTheme="minorEastAsia"/>
          <w:i/>
          <w:iCs/>
        </w:rPr>
        <w:t xml:space="preserve"> в настоящее время. </w:t>
      </w:r>
      <w:r w:rsidR="00AB4283">
        <w:rPr>
          <w:rFonts w:eastAsiaTheme="minorEastAsia"/>
          <w:i/>
          <w:iCs/>
        </w:rPr>
        <w:t>Источник: составлено автором</w:t>
      </w:r>
    </w:p>
    <w:p w14:paraId="4AF9A452" w14:textId="1C6B64C2" w:rsidR="00E077C6" w:rsidRDefault="00E077C6" w:rsidP="001363A5">
      <w:pPr>
        <w:rPr>
          <w:rFonts w:eastAsiaTheme="minorEastAsia"/>
        </w:rPr>
      </w:pPr>
    </w:p>
    <w:p w14:paraId="5F0520B2" w14:textId="62C42BAC" w:rsidR="006F38AA" w:rsidRDefault="006F38AA" w:rsidP="001363A5">
      <w:pPr>
        <w:rPr>
          <w:rFonts w:eastAsiaTheme="minorEastAsia"/>
        </w:rPr>
      </w:pPr>
    </w:p>
    <w:p w14:paraId="1ACC4B9D" w14:textId="19E29F59" w:rsidR="006F38AA" w:rsidRPr="003D5165" w:rsidRDefault="0096311A" w:rsidP="00C212C0">
      <w:pPr>
        <w:pStyle w:val="3"/>
        <w:numPr>
          <w:ilvl w:val="0"/>
          <w:numId w:val="62"/>
        </w:numPr>
        <w:rPr>
          <w:rFonts w:eastAsiaTheme="minorEastAsia"/>
        </w:rPr>
      </w:pPr>
      <w:bookmarkStart w:id="34" w:name="_Toc73376386"/>
      <w:r w:rsidRPr="003D5165">
        <w:rPr>
          <w:rFonts w:eastAsiaTheme="minorEastAsia"/>
        </w:rPr>
        <w:t>Выполнение эксперимента</w:t>
      </w:r>
      <w:bookmarkEnd w:id="34"/>
    </w:p>
    <w:p w14:paraId="2607E6E2" w14:textId="183145DE" w:rsidR="0096311A" w:rsidRDefault="0096311A" w:rsidP="001363A5">
      <w:pPr>
        <w:rPr>
          <w:rFonts w:eastAsiaTheme="minorEastAsia"/>
          <w:b/>
          <w:bCs/>
        </w:rPr>
      </w:pPr>
    </w:p>
    <w:p w14:paraId="3552205A" w14:textId="06EEA28E" w:rsidR="0096311A" w:rsidRDefault="00645B09" w:rsidP="00FB3A8A">
      <w:pPr>
        <w:spacing w:line="360" w:lineRule="auto"/>
        <w:rPr>
          <w:rFonts w:eastAsiaTheme="minorEastAsia"/>
        </w:rPr>
      </w:pPr>
      <w:r>
        <w:rPr>
          <w:rFonts w:eastAsiaTheme="minorEastAsia"/>
        </w:rPr>
        <w:t>После подготовки схем моделей</w:t>
      </w:r>
      <w:r w:rsidR="00BE232F">
        <w:rPr>
          <w:rFonts w:eastAsiaTheme="minorEastAsia"/>
        </w:rPr>
        <w:t xml:space="preserve"> работы склада</w:t>
      </w:r>
      <w:r>
        <w:rPr>
          <w:rFonts w:eastAsiaTheme="minorEastAsia"/>
        </w:rPr>
        <w:t xml:space="preserve"> для случаев, как должно быть и как есть на данный </w:t>
      </w:r>
      <w:r w:rsidR="00BE232F">
        <w:rPr>
          <w:rFonts w:eastAsiaTheme="minorEastAsia"/>
        </w:rPr>
        <w:t xml:space="preserve">момент, </w:t>
      </w:r>
      <w:r w:rsidR="00EC6410">
        <w:rPr>
          <w:rFonts w:eastAsiaTheme="minorEastAsia"/>
        </w:rPr>
        <w:t xml:space="preserve">а также задания нужных параметров для правильной работы моделей, </w:t>
      </w:r>
      <w:r w:rsidR="00277E7B">
        <w:rPr>
          <w:rFonts w:eastAsiaTheme="minorEastAsia"/>
        </w:rPr>
        <w:t xml:space="preserve">следует провести эксперимент </w:t>
      </w:r>
      <w:r w:rsidR="002D42D6">
        <w:rPr>
          <w:rFonts w:eastAsiaTheme="minorEastAsia"/>
        </w:rPr>
        <w:t xml:space="preserve">по измерению времени работы 2 схем. </w:t>
      </w:r>
      <w:r w:rsidR="00111A15">
        <w:rPr>
          <w:rFonts w:eastAsiaTheme="minorEastAsia"/>
        </w:rPr>
        <w:t xml:space="preserve">В программе </w:t>
      </w:r>
      <w:r w:rsidR="00111A15">
        <w:rPr>
          <w:rFonts w:eastAsiaTheme="minorEastAsia"/>
          <w:lang w:val="en-US"/>
        </w:rPr>
        <w:t>AnyLogic</w:t>
      </w:r>
      <w:r w:rsidR="00111A15" w:rsidRPr="004E4046">
        <w:rPr>
          <w:rFonts w:eastAsiaTheme="minorEastAsia"/>
        </w:rPr>
        <w:t xml:space="preserve"> </w:t>
      </w:r>
      <w:r w:rsidR="00545869">
        <w:rPr>
          <w:rFonts w:eastAsiaTheme="minorEastAsia"/>
        </w:rPr>
        <w:t>существуют следующие виды экспериментов (они же виды запусков моделей):</w:t>
      </w:r>
    </w:p>
    <w:p w14:paraId="0BDEC867" w14:textId="7CBACE56" w:rsidR="00545869" w:rsidRDefault="00545869" w:rsidP="00FB3A8A">
      <w:pPr>
        <w:spacing w:line="360" w:lineRule="auto"/>
        <w:rPr>
          <w:rFonts w:eastAsiaTheme="minorEastAsia"/>
        </w:rPr>
      </w:pPr>
    </w:p>
    <w:p w14:paraId="258ABEEB" w14:textId="373FDF3E" w:rsidR="00545869" w:rsidRDefault="00D67F2A" w:rsidP="00FB3A8A">
      <w:pPr>
        <w:pStyle w:val="a4"/>
        <w:numPr>
          <w:ilvl w:val="0"/>
          <w:numId w:val="57"/>
        </w:numPr>
        <w:spacing w:line="360" w:lineRule="auto"/>
        <w:rPr>
          <w:rFonts w:eastAsiaTheme="minorEastAsia"/>
        </w:rPr>
      </w:pPr>
      <w:r>
        <w:rPr>
          <w:rFonts w:eastAsiaTheme="minorEastAsia"/>
        </w:rPr>
        <w:t>Простой эксперимент;</w:t>
      </w:r>
    </w:p>
    <w:p w14:paraId="286429D6" w14:textId="5269EAE8" w:rsidR="00D67F2A" w:rsidRDefault="00D67F2A" w:rsidP="00FB3A8A">
      <w:pPr>
        <w:pStyle w:val="a4"/>
        <w:numPr>
          <w:ilvl w:val="0"/>
          <w:numId w:val="57"/>
        </w:numPr>
        <w:spacing w:line="360" w:lineRule="auto"/>
        <w:rPr>
          <w:rFonts w:eastAsiaTheme="minorEastAsia"/>
        </w:rPr>
      </w:pPr>
      <w:r>
        <w:rPr>
          <w:rFonts w:eastAsiaTheme="minorEastAsia"/>
        </w:rPr>
        <w:t>Анализ чувствительности;</w:t>
      </w:r>
    </w:p>
    <w:p w14:paraId="44659DF3" w14:textId="0758E415" w:rsidR="00D67F2A" w:rsidRDefault="00D67F2A" w:rsidP="00FB3A8A">
      <w:pPr>
        <w:pStyle w:val="a4"/>
        <w:numPr>
          <w:ilvl w:val="0"/>
          <w:numId w:val="57"/>
        </w:numPr>
        <w:spacing w:line="360" w:lineRule="auto"/>
        <w:rPr>
          <w:rFonts w:eastAsiaTheme="minorEastAsia"/>
        </w:rPr>
      </w:pPr>
      <w:r>
        <w:rPr>
          <w:rFonts w:eastAsiaTheme="minorEastAsia"/>
        </w:rPr>
        <w:t>Варьирование параметров;</w:t>
      </w:r>
    </w:p>
    <w:p w14:paraId="78329B1E" w14:textId="2CA622CE" w:rsidR="00D67F2A" w:rsidRDefault="00587D1D" w:rsidP="00FB3A8A">
      <w:pPr>
        <w:pStyle w:val="a4"/>
        <w:numPr>
          <w:ilvl w:val="0"/>
          <w:numId w:val="57"/>
        </w:numPr>
        <w:spacing w:line="360" w:lineRule="auto"/>
        <w:rPr>
          <w:rFonts w:eastAsiaTheme="minorEastAsia"/>
        </w:rPr>
      </w:pPr>
      <w:r>
        <w:rPr>
          <w:rFonts w:eastAsiaTheme="minorEastAsia"/>
        </w:rPr>
        <w:t>Оптимизация;</w:t>
      </w:r>
    </w:p>
    <w:p w14:paraId="7C92046F" w14:textId="0E76295D" w:rsidR="00587D1D" w:rsidRDefault="00471AF4" w:rsidP="00FB3A8A">
      <w:pPr>
        <w:pStyle w:val="a4"/>
        <w:numPr>
          <w:ilvl w:val="0"/>
          <w:numId w:val="57"/>
        </w:numPr>
        <w:spacing w:line="360" w:lineRule="auto"/>
        <w:rPr>
          <w:rFonts w:eastAsiaTheme="minorEastAsia"/>
        </w:rPr>
      </w:pPr>
      <w:r>
        <w:rPr>
          <w:rFonts w:eastAsiaTheme="minorEastAsia"/>
        </w:rPr>
        <w:t>Нестандартный эксперимент;</w:t>
      </w:r>
    </w:p>
    <w:p w14:paraId="661D870F" w14:textId="7F5BA847" w:rsidR="00471AF4" w:rsidRDefault="00471AF4" w:rsidP="00FB3A8A">
      <w:pPr>
        <w:pStyle w:val="a4"/>
        <w:numPr>
          <w:ilvl w:val="0"/>
          <w:numId w:val="57"/>
        </w:numPr>
        <w:spacing w:line="360" w:lineRule="auto"/>
        <w:rPr>
          <w:rFonts w:eastAsiaTheme="minorEastAsia"/>
        </w:rPr>
      </w:pPr>
      <w:r>
        <w:rPr>
          <w:rFonts w:eastAsiaTheme="minorEastAsia"/>
        </w:rPr>
        <w:t>Сравнение прогонов.</w:t>
      </w:r>
    </w:p>
    <w:p w14:paraId="7A53A1F4" w14:textId="0EAFD9EF" w:rsidR="00471AF4" w:rsidRDefault="00471AF4" w:rsidP="00FB3A8A">
      <w:pPr>
        <w:spacing w:line="360" w:lineRule="auto"/>
        <w:ind w:left="1069" w:firstLine="0"/>
        <w:rPr>
          <w:rFonts w:eastAsiaTheme="minorEastAsia"/>
        </w:rPr>
      </w:pPr>
    </w:p>
    <w:p w14:paraId="5AC2035B" w14:textId="66787195" w:rsidR="00471AF4" w:rsidRDefault="00D54650" w:rsidP="00FB3A8A">
      <w:pPr>
        <w:spacing w:line="360" w:lineRule="auto"/>
        <w:rPr>
          <w:rFonts w:eastAsiaTheme="minorEastAsia"/>
        </w:rPr>
      </w:pPr>
      <w:r>
        <w:rPr>
          <w:rFonts w:eastAsiaTheme="minorEastAsia"/>
        </w:rPr>
        <w:t xml:space="preserve">Каждый вид эксперимента предназначен для разного типа задач моделирования, например, </w:t>
      </w:r>
      <w:r w:rsidR="00F51BB4">
        <w:rPr>
          <w:rFonts w:eastAsiaTheme="minorEastAsia"/>
        </w:rPr>
        <w:t xml:space="preserve">оптимизация нужна для поиска значений параметра моделей, который позволяют достичь наилучших итогов моделирования. </w:t>
      </w:r>
      <w:r w:rsidR="00EA7C4B">
        <w:rPr>
          <w:rFonts w:eastAsiaTheme="minorEastAsia"/>
        </w:rPr>
        <w:t xml:space="preserve">В ходе проведения анализа чувствительности ЛПР </w:t>
      </w:r>
      <w:r w:rsidR="00792719">
        <w:rPr>
          <w:rFonts w:eastAsiaTheme="minorEastAsia"/>
        </w:rPr>
        <w:t xml:space="preserve">изменяет значения одного из показателей и делает вывод, каким образом </w:t>
      </w:r>
      <w:r w:rsidR="00A10A9E">
        <w:rPr>
          <w:rFonts w:eastAsiaTheme="minorEastAsia"/>
        </w:rPr>
        <w:t>результаты моделирования зависят от данных изменений.</w:t>
      </w:r>
    </w:p>
    <w:p w14:paraId="35AA3E91" w14:textId="5F2F078E" w:rsidR="00A10A9E" w:rsidRDefault="00A10A9E" w:rsidP="00FB3A8A">
      <w:pPr>
        <w:spacing w:line="360" w:lineRule="auto"/>
        <w:rPr>
          <w:rFonts w:eastAsiaTheme="minorEastAsia"/>
        </w:rPr>
      </w:pPr>
    </w:p>
    <w:p w14:paraId="2A41CC59" w14:textId="460C4BA8" w:rsidR="00A10A9E" w:rsidRDefault="00644E79" w:rsidP="0006365F">
      <w:pPr>
        <w:spacing w:line="360" w:lineRule="auto"/>
        <w:rPr>
          <w:rFonts w:eastAsiaTheme="minorEastAsia"/>
        </w:rPr>
      </w:pPr>
      <w:r>
        <w:rPr>
          <w:rFonts w:eastAsiaTheme="minorEastAsia"/>
        </w:rPr>
        <w:lastRenderedPageBreak/>
        <w:t>В данной работе нет потребности как-либо изменять заранее заданные параметры</w:t>
      </w:r>
      <w:r w:rsidR="007923B0">
        <w:rPr>
          <w:rFonts w:eastAsiaTheme="minorEastAsia"/>
        </w:rPr>
        <w:t xml:space="preserve">. Следовательно, осуществление простого эксперимента </w:t>
      </w:r>
      <w:r w:rsidR="002C2A6D">
        <w:rPr>
          <w:rFonts w:eastAsiaTheme="minorEastAsia"/>
        </w:rPr>
        <w:t xml:space="preserve">наиболее предпочтителен, так как в ходе него </w:t>
      </w:r>
      <w:r w:rsidR="00662426">
        <w:rPr>
          <w:rFonts w:eastAsiaTheme="minorEastAsia"/>
        </w:rPr>
        <w:t xml:space="preserve">параметры изменениям не подлежат. </w:t>
      </w:r>
    </w:p>
    <w:p w14:paraId="60BF3E73" w14:textId="23CBBA7D" w:rsidR="0025570D" w:rsidRDefault="0025570D" w:rsidP="0006365F">
      <w:pPr>
        <w:spacing w:line="360" w:lineRule="auto"/>
        <w:rPr>
          <w:rFonts w:eastAsiaTheme="minorEastAsia"/>
        </w:rPr>
      </w:pPr>
    </w:p>
    <w:p w14:paraId="59BE18C9" w14:textId="4CC49BD5" w:rsidR="0025570D" w:rsidRPr="0008507B" w:rsidRDefault="00E31D30" w:rsidP="0006365F">
      <w:pPr>
        <w:spacing w:line="360" w:lineRule="auto"/>
        <w:rPr>
          <w:rFonts w:eastAsiaTheme="minorEastAsia"/>
        </w:rPr>
      </w:pPr>
      <w:r>
        <w:rPr>
          <w:rFonts w:eastAsiaTheme="minorEastAsia"/>
        </w:rPr>
        <w:t xml:space="preserve">Перед проведением и в ходе эксперимента стоит учесть программные ограничения </w:t>
      </w:r>
      <w:r>
        <w:rPr>
          <w:rFonts w:eastAsiaTheme="minorEastAsia"/>
          <w:lang w:val="en-US"/>
        </w:rPr>
        <w:t>AnyLogic</w:t>
      </w:r>
      <w:r w:rsidRPr="004E4046">
        <w:rPr>
          <w:rFonts w:eastAsiaTheme="minorEastAsia"/>
        </w:rPr>
        <w:t xml:space="preserve"> 8.7.2. </w:t>
      </w:r>
      <w:r w:rsidR="002727EE">
        <w:rPr>
          <w:rFonts w:eastAsiaTheme="minorEastAsia"/>
        </w:rPr>
        <w:t xml:space="preserve">Так, максимально доступное число динамически создаваемых агентов не может быть больше 50000. В моделях, которые описываются в данной работе, </w:t>
      </w:r>
      <w:r w:rsidR="00874E79">
        <w:rPr>
          <w:rFonts w:eastAsiaTheme="minorEastAsia"/>
        </w:rPr>
        <w:t xml:space="preserve">в ходе экспериментов динамически создаваемыми агентами являются заказы </w:t>
      </w:r>
      <w:r w:rsidR="00874E79" w:rsidRPr="004E4046">
        <w:rPr>
          <w:rFonts w:eastAsiaTheme="minorEastAsia"/>
        </w:rPr>
        <w:t>(</w:t>
      </w:r>
      <w:r w:rsidR="00874E79">
        <w:rPr>
          <w:rFonts w:eastAsiaTheme="minorEastAsia"/>
          <w:lang w:val="en-US"/>
        </w:rPr>
        <w:t>Orders</w:t>
      </w:r>
      <w:r w:rsidR="00874E79" w:rsidRPr="004E4046">
        <w:rPr>
          <w:rFonts w:eastAsiaTheme="minorEastAsia"/>
        </w:rPr>
        <w:t>)</w:t>
      </w:r>
      <w:r w:rsidR="00385DB2">
        <w:rPr>
          <w:rFonts w:eastAsiaTheme="minorEastAsia"/>
        </w:rPr>
        <w:t>, так как они вновь создаются каждый раз с разным наполнением и грузовики (</w:t>
      </w:r>
      <w:r w:rsidR="00385DB2">
        <w:rPr>
          <w:rFonts w:eastAsiaTheme="minorEastAsia"/>
          <w:lang w:val="en-US"/>
        </w:rPr>
        <w:t>Trucks</w:t>
      </w:r>
      <w:r w:rsidR="00385DB2" w:rsidRPr="004E4046">
        <w:rPr>
          <w:rFonts w:eastAsiaTheme="minorEastAsia"/>
        </w:rPr>
        <w:t>)</w:t>
      </w:r>
      <w:r w:rsidR="0008507B">
        <w:rPr>
          <w:rFonts w:eastAsiaTheme="minorEastAsia"/>
        </w:rPr>
        <w:t xml:space="preserve"> </w:t>
      </w:r>
      <w:r w:rsidR="006117CB">
        <w:rPr>
          <w:rFonts w:eastAsiaTheme="minorEastAsia"/>
        </w:rPr>
        <w:t xml:space="preserve">вследствие </w:t>
      </w:r>
      <w:r w:rsidR="00666D6A">
        <w:rPr>
          <w:rFonts w:eastAsiaTheme="minorEastAsia"/>
        </w:rPr>
        <w:t xml:space="preserve">того, что они вызываются на склад фактом формирования заказа по умолчанию. </w:t>
      </w:r>
      <w:r w:rsidR="00294C9B">
        <w:rPr>
          <w:rFonts w:eastAsiaTheme="minorEastAsia"/>
        </w:rPr>
        <w:t xml:space="preserve">Количество остальных агентов в модели </w:t>
      </w:r>
      <w:r w:rsidR="00F03362">
        <w:rPr>
          <w:rFonts w:eastAsiaTheme="minorEastAsia"/>
        </w:rPr>
        <w:t>не изменяется и ограничено заданными параметрами:</w:t>
      </w:r>
      <w:r w:rsidR="001A3C07">
        <w:rPr>
          <w:rFonts w:eastAsiaTheme="minorEastAsia"/>
        </w:rPr>
        <w:t xml:space="preserve"> </w:t>
      </w:r>
      <w:r w:rsidR="009D510E">
        <w:rPr>
          <w:rFonts w:eastAsiaTheme="minorEastAsia"/>
        </w:rPr>
        <w:t xml:space="preserve">количеством техники и вместимостью стеллажей для </w:t>
      </w:r>
      <w:r w:rsidR="006F363A">
        <w:rPr>
          <w:rFonts w:eastAsiaTheme="minorEastAsia"/>
        </w:rPr>
        <w:t xml:space="preserve">погрузчиков и </w:t>
      </w:r>
      <w:r w:rsidR="00F12BDF">
        <w:rPr>
          <w:rFonts w:eastAsiaTheme="minorEastAsia"/>
        </w:rPr>
        <w:t xml:space="preserve">числа паллет на складе соответственно. </w:t>
      </w:r>
      <w:r w:rsidR="003F5597">
        <w:rPr>
          <w:rFonts w:eastAsiaTheme="minorEastAsia"/>
        </w:rPr>
        <w:t xml:space="preserve">Следовательно, эксперименты </w:t>
      </w:r>
      <w:r w:rsidR="00DE3759">
        <w:rPr>
          <w:rFonts w:eastAsiaTheme="minorEastAsia"/>
        </w:rPr>
        <w:t xml:space="preserve">с обеими схемами модели </w:t>
      </w:r>
      <w:r w:rsidR="006F3518">
        <w:rPr>
          <w:rFonts w:eastAsiaTheme="minorEastAsia"/>
        </w:rPr>
        <w:t xml:space="preserve">автоматически останавливаются при </w:t>
      </w:r>
      <w:r w:rsidR="009D4D0D">
        <w:rPr>
          <w:rFonts w:eastAsiaTheme="minorEastAsia"/>
        </w:rPr>
        <w:t xml:space="preserve">достижении программного ограничения. </w:t>
      </w:r>
    </w:p>
    <w:p w14:paraId="2DFB621D" w14:textId="1FEFB17A" w:rsidR="006F38AA" w:rsidRDefault="006F38AA" w:rsidP="0006365F">
      <w:pPr>
        <w:spacing w:line="360" w:lineRule="auto"/>
        <w:rPr>
          <w:rFonts w:eastAsiaTheme="minorEastAsia"/>
        </w:rPr>
      </w:pPr>
    </w:p>
    <w:p w14:paraId="49785EF9" w14:textId="29E06581" w:rsidR="006F38AA" w:rsidRPr="001E1CA0" w:rsidRDefault="006F38AA" w:rsidP="001363A5">
      <w:pPr>
        <w:rPr>
          <w:rFonts w:eastAsiaTheme="minorEastAsia"/>
          <w:b/>
          <w:bCs/>
        </w:rPr>
      </w:pPr>
    </w:p>
    <w:p w14:paraId="20A2C0AF" w14:textId="67DC3C4E" w:rsidR="006F38AA" w:rsidRPr="003852D8" w:rsidRDefault="001E1CA0" w:rsidP="005B2DFF">
      <w:pPr>
        <w:pStyle w:val="3"/>
        <w:numPr>
          <w:ilvl w:val="0"/>
          <w:numId w:val="62"/>
        </w:numPr>
        <w:rPr>
          <w:rFonts w:eastAsiaTheme="minorEastAsia"/>
        </w:rPr>
      </w:pPr>
      <w:bookmarkStart w:id="35" w:name="_Toc73376387"/>
      <w:r w:rsidRPr="003852D8">
        <w:rPr>
          <w:rFonts w:eastAsiaTheme="minorEastAsia"/>
        </w:rPr>
        <w:t>Объяснение результатов эксперимента</w:t>
      </w:r>
      <w:bookmarkEnd w:id="35"/>
    </w:p>
    <w:p w14:paraId="0702670A" w14:textId="023790ED" w:rsidR="001E1CA0" w:rsidRDefault="001E1CA0" w:rsidP="001363A5">
      <w:pPr>
        <w:rPr>
          <w:rFonts w:eastAsiaTheme="minorEastAsia"/>
          <w:b/>
          <w:bCs/>
        </w:rPr>
      </w:pPr>
    </w:p>
    <w:p w14:paraId="28BF809B" w14:textId="20CB0504" w:rsidR="001E1CA0" w:rsidRDefault="00973F55" w:rsidP="00E41314">
      <w:pPr>
        <w:spacing w:line="360" w:lineRule="auto"/>
        <w:rPr>
          <w:rFonts w:eastAsiaTheme="minorEastAsia"/>
        </w:rPr>
      </w:pPr>
      <w:r>
        <w:rPr>
          <w:rFonts w:eastAsiaTheme="minorEastAsia"/>
        </w:rPr>
        <w:t xml:space="preserve">По итогам проведения </w:t>
      </w:r>
      <w:r w:rsidR="007D4CA2">
        <w:rPr>
          <w:rFonts w:eastAsiaTheme="minorEastAsia"/>
        </w:rPr>
        <w:t xml:space="preserve">эксперимента, </w:t>
      </w:r>
      <w:r w:rsidR="007A3B9C">
        <w:rPr>
          <w:rFonts w:eastAsiaTheme="minorEastAsia"/>
        </w:rPr>
        <w:t xml:space="preserve">были собраны данные касательно </w:t>
      </w:r>
      <w:r w:rsidR="009F47FC">
        <w:rPr>
          <w:rFonts w:eastAsiaTheme="minorEastAsia"/>
        </w:rPr>
        <w:t>распределения времени работы комплектовщика при сборке заказа по умолчанию</w:t>
      </w:r>
      <w:r w:rsidR="007B1746">
        <w:rPr>
          <w:rFonts w:eastAsiaTheme="minorEastAsia"/>
        </w:rPr>
        <w:t xml:space="preserve"> (26 паллет) в 2 случаях: </w:t>
      </w:r>
      <w:r w:rsidR="00534312">
        <w:rPr>
          <w:rFonts w:eastAsiaTheme="minorEastAsia"/>
        </w:rPr>
        <w:t>существующе</w:t>
      </w:r>
      <w:r w:rsidR="00A61D3A">
        <w:rPr>
          <w:rFonts w:eastAsiaTheme="minorEastAsia"/>
        </w:rPr>
        <w:t>м</w:t>
      </w:r>
      <w:r w:rsidR="00534312">
        <w:rPr>
          <w:rFonts w:eastAsiaTheme="minorEastAsia"/>
        </w:rPr>
        <w:t xml:space="preserve"> ход</w:t>
      </w:r>
      <w:r w:rsidR="00A61D3A">
        <w:rPr>
          <w:rFonts w:eastAsiaTheme="minorEastAsia"/>
        </w:rPr>
        <w:t>е</w:t>
      </w:r>
      <w:r w:rsidR="00534312">
        <w:rPr>
          <w:rFonts w:eastAsiaTheme="minorEastAsia"/>
        </w:rPr>
        <w:t xml:space="preserve"> дел (когда на складе не применяется упорядоченное хранение </w:t>
      </w:r>
      <w:r w:rsidR="00E639C4">
        <w:rPr>
          <w:rFonts w:eastAsiaTheme="minorEastAsia"/>
        </w:rPr>
        <w:t>материалов</w:t>
      </w:r>
      <w:r w:rsidR="00534312">
        <w:rPr>
          <w:rFonts w:eastAsiaTheme="minorEastAsia"/>
        </w:rPr>
        <w:t xml:space="preserve">) и </w:t>
      </w:r>
      <w:r w:rsidR="00A61D3A">
        <w:rPr>
          <w:rFonts w:eastAsiaTheme="minorEastAsia"/>
        </w:rPr>
        <w:t xml:space="preserve">в идеальной ситуации. </w:t>
      </w:r>
      <w:r w:rsidR="00881ACB">
        <w:rPr>
          <w:rFonts w:eastAsiaTheme="minorEastAsia"/>
        </w:rPr>
        <w:t xml:space="preserve">Результаты представлены в таблице </w:t>
      </w:r>
      <w:r w:rsidR="00A23C51">
        <w:rPr>
          <w:rFonts w:eastAsiaTheme="minorEastAsia"/>
        </w:rPr>
        <w:t>7.</w:t>
      </w:r>
    </w:p>
    <w:p w14:paraId="2FE0CCFF" w14:textId="1656742A" w:rsidR="00A23C51" w:rsidRDefault="007066BD" w:rsidP="005B0C46">
      <w:pPr>
        <w:pStyle w:val="a4"/>
        <w:numPr>
          <w:ilvl w:val="0"/>
          <w:numId w:val="53"/>
        </w:numPr>
        <w:rPr>
          <w:rFonts w:eastAsiaTheme="minorEastAsia"/>
        </w:rPr>
      </w:pPr>
      <w:r>
        <w:rPr>
          <w:rFonts w:eastAsiaTheme="minorEastAsia"/>
        </w:rPr>
        <w:t>сравнение показателей 2 моделей</w:t>
      </w:r>
    </w:p>
    <w:p w14:paraId="7C7153D2" w14:textId="77777777" w:rsidR="000A2BE4" w:rsidRPr="000351C9" w:rsidRDefault="000A2BE4" w:rsidP="000A2BE4">
      <w:pPr>
        <w:pStyle w:val="a4"/>
        <w:ind w:left="2149" w:firstLine="0"/>
        <w:rPr>
          <w:rFonts w:eastAsiaTheme="minorEastAsia"/>
        </w:rPr>
      </w:pPr>
    </w:p>
    <w:tbl>
      <w:tblPr>
        <w:tblStyle w:val="a5"/>
        <w:tblW w:w="0" w:type="auto"/>
        <w:tblLook w:val="04A0" w:firstRow="1" w:lastRow="0" w:firstColumn="1" w:lastColumn="0" w:noHBand="0" w:noVBand="1"/>
      </w:tblPr>
      <w:tblGrid>
        <w:gridCol w:w="3113"/>
        <w:gridCol w:w="3113"/>
        <w:gridCol w:w="3113"/>
      </w:tblGrid>
      <w:tr w:rsidR="00B12A5F" w14:paraId="0D42EDEF" w14:textId="77777777" w:rsidTr="00B12A5F">
        <w:tc>
          <w:tcPr>
            <w:tcW w:w="3113" w:type="dxa"/>
          </w:tcPr>
          <w:p w14:paraId="5529C42D" w14:textId="387F3E3B" w:rsidR="00B12A5F" w:rsidRDefault="00E51A98" w:rsidP="00E51A98">
            <w:pPr>
              <w:ind w:firstLine="0"/>
              <w:jc w:val="center"/>
              <w:rPr>
                <w:rFonts w:eastAsiaTheme="minorEastAsia"/>
              </w:rPr>
            </w:pPr>
            <w:r>
              <w:rPr>
                <w:rFonts w:eastAsiaTheme="minorEastAsia"/>
              </w:rPr>
              <w:t>Показатели</w:t>
            </w:r>
          </w:p>
        </w:tc>
        <w:tc>
          <w:tcPr>
            <w:tcW w:w="3113" w:type="dxa"/>
          </w:tcPr>
          <w:p w14:paraId="3E57DBB2" w14:textId="40DEA649" w:rsidR="00B12A5F" w:rsidRDefault="00E51A98" w:rsidP="00E51A98">
            <w:pPr>
              <w:ind w:firstLine="0"/>
              <w:jc w:val="center"/>
              <w:rPr>
                <w:rFonts w:eastAsiaTheme="minorEastAsia"/>
              </w:rPr>
            </w:pPr>
            <w:r>
              <w:rPr>
                <w:rFonts w:eastAsiaTheme="minorEastAsia"/>
              </w:rPr>
              <w:t>Существующая модель</w:t>
            </w:r>
          </w:p>
        </w:tc>
        <w:tc>
          <w:tcPr>
            <w:tcW w:w="3113" w:type="dxa"/>
          </w:tcPr>
          <w:p w14:paraId="4B942457" w14:textId="769571A0" w:rsidR="00B12A5F" w:rsidRDefault="00E51A98" w:rsidP="00E51A98">
            <w:pPr>
              <w:ind w:firstLine="0"/>
              <w:jc w:val="center"/>
              <w:rPr>
                <w:rFonts w:eastAsiaTheme="minorEastAsia"/>
              </w:rPr>
            </w:pPr>
            <w:r>
              <w:rPr>
                <w:rFonts w:eastAsiaTheme="minorEastAsia"/>
              </w:rPr>
              <w:t>Идеальная модель</w:t>
            </w:r>
          </w:p>
        </w:tc>
      </w:tr>
      <w:tr w:rsidR="00B12A5F" w14:paraId="730458E7" w14:textId="77777777" w:rsidTr="00B12A5F">
        <w:tc>
          <w:tcPr>
            <w:tcW w:w="3113" w:type="dxa"/>
          </w:tcPr>
          <w:p w14:paraId="5BAE9282" w14:textId="6757B84C" w:rsidR="00B12A5F" w:rsidRDefault="000F6171" w:rsidP="00A612D4">
            <w:pPr>
              <w:ind w:firstLine="0"/>
              <w:jc w:val="center"/>
              <w:rPr>
                <w:rFonts w:eastAsiaTheme="minorEastAsia"/>
              </w:rPr>
            </w:pPr>
            <w:r>
              <w:rPr>
                <w:rFonts w:eastAsiaTheme="minorEastAsia"/>
              </w:rPr>
              <w:t>Минимальное время, мин.</w:t>
            </w:r>
          </w:p>
        </w:tc>
        <w:tc>
          <w:tcPr>
            <w:tcW w:w="3113" w:type="dxa"/>
          </w:tcPr>
          <w:p w14:paraId="53377744" w14:textId="11C1F442" w:rsidR="00B12A5F" w:rsidRDefault="0009389F" w:rsidP="00A612D4">
            <w:pPr>
              <w:ind w:firstLine="0"/>
              <w:jc w:val="center"/>
              <w:rPr>
                <w:rFonts w:eastAsiaTheme="minorEastAsia"/>
              </w:rPr>
            </w:pPr>
            <w:r>
              <w:rPr>
                <w:rFonts w:eastAsiaTheme="minorEastAsia"/>
              </w:rPr>
              <w:t>45,194</w:t>
            </w:r>
          </w:p>
        </w:tc>
        <w:tc>
          <w:tcPr>
            <w:tcW w:w="3113" w:type="dxa"/>
          </w:tcPr>
          <w:p w14:paraId="11E75714" w14:textId="7DA61846" w:rsidR="00B12A5F" w:rsidRDefault="00F7515E" w:rsidP="00A612D4">
            <w:pPr>
              <w:ind w:firstLine="0"/>
              <w:jc w:val="center"/>
              <w:rPr>
                <w:rFonts w:eastAsiaTheme="minorEastAsia"/>
              </w:rPr>
            </w:pPr>
            <w:r>
              <w:rPr>
                <w:rFonts w:eastAsiaTheme="minorEastAsia"/>
              </w:rPr>
              <w:t>41,627</w:t>
            </w:r>
          </w:p>
        </w:tc>
      </w:tr>
      <w:tr w:rsidR="00B12A5F" w14:paraId="72C2FCAF" w14:textId="77777777" w:rsidTr="00B12A5F">
        <w:tc>
          <w:tcPr>
            <w:tcW w:w="3113" w:type="dxa"/>
          </w:tcPr>
          <w:p w14:paraId="08D3906E" w14:textId="72FED838" w:rsidR="00B12A5F" w:rsidRDefault="000F6171" w:rsidP="00A612D4">
            <w:pPr>
              <w:ind w:firstLine="0"/>
              <w:jc w:val="center"/>
              <w:rPr>
                <w:rFonts w:eastAsiaTheme="minorEastAsia"/>
              </w:rPr>
            </w:pPr>
            <w:r>
              <w:rPr>
                <w:rFonts w:eastAsiaTheme="minorEastAsia"/>
              </w:rPr>
              <w:t>Максимальное время, мин.</w:t>
            </w:r>
          </w:p>
        </w:tc>
        <w:tc>
          <w:tcPr>
            <w:tcW w:w="3113" w:type="dxa"/>
          </w:tcPr>
          <w:p w14:paraId="37587ED7" w14:textId="2E55EA57" w:rsidR="00B12A5F" w:rsidRDefault="00D576B8" w:rsidP="00A612D4">
            <w:pPr>
              <w:ind w:firstLine="0"/>
              <w:jc w:val="center"/>
              <w:rPr>
                <w:rFonts w:eastAsiaTheme="minorEastAsia"/>
              </w:rPr>
            </w:pPr>
            <w:r>
              <w:rPr>
                <w:rFonts w:eastAsiaTheme="minorEastAsia"/>
              </w:rPr>
              <w:t>75,437</w:t>
            </w:r>
          </w:p>
        </w:tc>
        <w:tc>
          <w:tcPr>
            <w:tcW w:w="3113" w:type="dxa"/>
          </w:tcPr>
          <w:p w14:paraId="5906BE65" w14:textId="471F1516" w:rsidR="00B12A5F" w:rsidRDefault="00AE5FF9" w:rsidP="00A612D4">
            <w:pPr>
              <w:ind w:firstLine="0"/>
              <w:jc w:val="center"/>
              <w:rPr>
                <w:rFonts w:eastAsiaTheme="minorEastAsia"/>
              </w:rPr>
            </w:pPr>
            <w:r>
              <w:rPr>
                <w:rFonts w:eastAsiaTheme="minorEastAsia"/>
              </w:rPr>
              <w:t>58</w:t>
            </w:r>
            <w:r w:rsidR="00F022C8">
              <w:rPr>
                <w:rFonts w:eastAsiaTheme="minorEastAsia"/>
              </w:rPr>
              <w:t>,249</w:t>
            </w:r>
          </w:p>
        </w:tc>
      </w:tr>
      <w:tr w:rsidR="00B12A5F" w14:paraId="178C78F3" w14:textId="77777777" w:rsidTr="00B12A5F">
        <w:tc>
          <w:tcPr>
            <w:tcW w:w="3113" w:type="dxa"/>
          </w:tcPr>
          <w:p w14:paraId="3D64B72A" w14:textId="6AE12E74" w:rsidR="00B12A5F" w:rsidRDefault="00C81E86" w:rsidP="00A612D4">
            <w:pPr>
              <w:ind w:firstLine="0"/>
              <w:jc w:val="center"/>
              <w:rPr>
                <w:rFonts w:eastAsiaTheme="minorEastAsia"/>
              </w:rPr>
            </w:pPr>
            <w:r>
              <w:rPr>
                <w:rFonts w:eastAsiaTheme="minorEastAsia"/>
              </w:rPr>
              <w:t>Среднее время, мин.</w:t>
            </w:r>
          </w:p>
        </w:tc>
        <w:tc>
          <w:tcPr>
            <w:tcW w:w="3113" w:type="dxa"/>
          </w:tcPr>
          <w:p w14:paraId="5BD3AE2F" w14:textId="058DA539" w:rsidR="00B12A5F" w:rsidRDefault="00C44F88" w:rsidP="00A612D4">
            <w:pPr>
              <w:ind w:firstLine="0"/>
              <w:jc w:val="center"/>
              <w:rPr>
                <w:rFonts w:eastAsiaTheme="minorEastAsia"/>
              </w:rPr>
            </w:pPr>
            <w:r>
              <w:rPr>
                <w:rFonts w:eastAsiaTheme="minorEastAsia"/>
              </w:rPr>
              <w:t>60,3155</w:t>
            </w:r>
          </w:p>
        </w:tc>
        <w:tc>
          <w:tcPr>
            <w:tcW w:w="3113" w:type="dxa"/>
          </w:tcPr>
          <w:p w14:paraId="62CE1870" w14:textId="337DD5FF" w:rsidR="00B12A5F" w:rsidRDefault="00421BBB" w:rsidP="00A612D4">
            <w:pPr>
              <w:ind w:firstLine="0"/>
              <w:jc w:val="center"/>
              <w:rPr>
                <w:rFonts w:eastAsiaTheme="minorEastAsia"/>
              </w:rPr>
            </w:pPr>
            <w:r>
              <w:rPr>
                <w:rFonts w:eastAsiaTheme="minorEastAsia"/>
              </w:rPr>
              <w:t>49</w:t>
            </w:r>
            <w:r w:rsidR="00815985">
              <w:rPr>
                <w:rFonts w:eastAsiaTheme="minorEastAsia"/>
              </w:rPr>
              <w:t>,938</w:t>
            </w:r>
          </w:p>
        </w:tc>
      </w:tr>
      <w:tr w:rsidR="00B12A5F" w14:paraId="11CC2EBA" w14:textId="77777777" w:rsidTr="00B12A5F">
        <w:tc>
          <w:tcPr>
            <w:tcW w:w="3113" w:type="dxa"/>
          </w:tcPr>
          <w:p w14:paraId="0308CA36" w14:textId="14AC88F9" w:rsidR="00B12A5F" w:rsidRDefault="00FC35F5" w:rsidP="00A612D4">
            <w:pPr>
              <w:ind w:firstLine="0"/>
              <w:jc w:val="center"/>
              <w:rPr>
                <w:rFonts w:eastAsiaTheme="minorEastAsia"/>
              </w:rPr>
            </w:pPr>
            <w:r>
              <w:rPr>
                <w:rFonts w:eastAsiaTheme="minorEastAsia"/>
              </w:rPr>
              <w:t>Дисперсия</w:t>
            </w:r>
          </w:p>
        </w:tc>
        <w:tc>
          <w:tcPr>
            <w:tcW w:w="3113" w:type="dxa"/>
          </w:tcPr>
          <w:p w14:paraId="03423B7C" w14:textId="485E25B1" w:rsidR="00B12A5F" w:rsidRDefault="00D945BF" w:rsidP="00A612D4">
            <w:pPr>
              <w:ind w:firstLine="0"/>
              <w:jc w:val="center"/>
              <w:rPr>
                <w:rFonts w:eastAsiaTheme="minorEastAsia"/>
              </w:rPr>
            </w:pPr>
            <w:r>
              <w:rPr>
                <w:rFonts w:eastAsiaTheme="minorEastAsia"/>
              </w:rPr>
              <w:t>6,125</w:t>
            </w:r>
          </w:p>
        </w:tc>
        <w:tc>
          <w:tcPr>
            <w:tcW w:w="3113" w:type="dxa"/>
          </w:tcPr>
          <w:p w14:paraId="1EF0AA91" w14:textId="20A5EFFF" w:rsidR="00B12A5F" w:rsidRDefault="00A92FE8" w:rsidP="00A612D4">
            <w:pPr>
              <w:ind w:firstLine="0"/>
              <w:jc w:val="center"/>
              <w:rPr>
                <w:rFonts w:eastAsiaTheme="minorEastAsia"/>
              </w:rPr>
            </w:pPr>
            <w:r>
              <w:rPr>
                <w:rFonts w:eastAsiaTheme="minorEastAsia"/>
              </w:rPr>
              <w:t>4,452</w:t>
            </w:r>
          </w:p>
        </w:tc>
      </w:tr>
    </w:tbl>
    <w:p w14:paraId="51847460" w14:textId="31C54A61" w:rsidR="00A23C51" w:rsidRPr="008020FE" w:rsidRDefault="007066BD" w:rsidP="007066BD">
      <w:pPr>
        <w:tabs>
          <w:tab w:val="left" w:pos="7368"/>
        </w:tabs>
        <w:ind w:firstLine="6096"/>
        <w:rPr>
          <w:rFonts w:eastAsiaTheme="minorEastAsia"/>
          <w:sz w:val="22"/>
          <w:szCs w:val="22"/>
        </w:rPr>
      </w:pPr>
      <w:r w:rsidRPr="008020FE">
        <w:rPr>
          <w:rFonts w:eastAsiaTheme="minorEastAsia"/>
          <w:sz w:val="22"/>
          <w:szCs w:val="22"/>
        </w:rPr>
        <w:t>Источник: составлено автором</w:t>
      </w:r>
    </w:p>
    <w:p w14:paraId="4A4AD678" w14:textId="3412862C" w:rsidR="006F38AA" w:rsidRDefault="006F38AA" w:rsidP="001363A5">
      <w:pPr>
        <w:rPr>
          <w:rFonts w:eastAsiaTheme="minorEastAsia"/>
        </w:rPr>
      </w:pPr>
    </w:p>
    <w:p w14:paraId="45B211E3" w14:textId="217E99C4" w:rsidR="006F38AA" w:rsidRDefault="003467FB" w:rsidP="00B037EC">
      <w:pPr>
        <w:spacing w:line="360" w:lineRule="auto"/>
        <w:rPr>
          <w:rFonts w:eastAsiaTheme="minorEastAsia"/>
        </w:rPr>
      </w:pPr>
      <w:r>
        <w:rPr>
          <w:rFonts w:eastAsiaTheme="minorEastAsia"/>
        </w:rPr>
        <w:t xml:space="preserve">Из данных в таблице видно, что </w:t>
      </w:r>
      <w:r w:rsidR="0065388E">
        <w:rPr>
          <w:rFonts w:eastAsiaTheme="minorEastAsia"/>
        </w:rPr>
        <w:t>при упорядоченном хранении</w:t>
      </w:r>
      <w:r w:rsidR="003504B7">
        <w:rPr>
          <w:rFonts w:eastAsiaTheme="minorEastAsia"/>
        </w:rPr>
        <w:t xml:space="preserve"> по зонам время </w:t>
      </w:r>
      <w:r w:rsidR="00362DBA">
        <w:rPr>
          <w:rFonts w:eastAsiaTheme="minorEastAsia"/>
        </w:rPr>
        <w:t xml:space="preserve">комплектации заказа по умолчанию </w:t>
      </w:r>
      <w:r w:rsidR="004E01E9">
        <w:rPr>
          <w:rFonts w:eastAsiaTheme="minorEastAsia"/>
        </w:rPr>
        <w:t>сокращается в среднем на около 1</w:t>
      </w:r>
      <w:r w:rsidR="000203B1">
        <w:rPr>
          <w:rFonts w:eastAsiaTheme="minorEastAsia"/>
        </w:rPr>
        <w:t>1</w:t>
      </w:r>
      <w:r w:rsidR="004E01E9">
        <w:rPr>
          <w:rFonts w:eastAsiaTheme="minorEastAsia"/>
        </w:rPr>
        <w:t xml:space="preserve"> минут</w:t>
      </w:r>
      <w:r w:rsidR="00143F34">
        <w:rPr>
          <w:rFonts w:eastAsiaTheme="minorEastAsia"/>
        </w:rPr>
        <w:t xml:space="preserve">. Наибольшее время </w:t>
      </w:r>
      <w:r w:rsidR="007D7937">
        <w:rPr>
          <w:rFonts w:eastAsiaTheme="minorEastAsia"/>
        </w:rPr>
        <w:t xml:space="preserve">выполнения процесса </w:t>
      </w:r>
      <w:r w:rsidR="00C3608D">
        <w:rPr>
          <w:rFonts w:eastAsiaTheme="minorEastAsia"/>
        </w:rPr>
        <w:t>в условиях идеальной модели составляет немногим</w:t>
      </w:r>
      <w:r w:rsidR="00A22FD1">
        <w:rPr>
          <w:rFonts w:eastAsiaTheme="minorEastAsia"/>
        </w:rPr>
        <w:t xml:space="preserve"> менее </w:t>
      </w:r>
      <w:r w:rsidR="00C3608D">
        <w:rPr>
          <w:rFonts w:eastAsiaTheme="minorEastAsia"/>
        </w:rPr>
        <w:t xml:space="preserve">часа, </w:t>
      </w:r>
      <w:r w:rsidR="007B5095">
        <w:rPr>
          <w:rFonts w:eastAsiaTheme="minorEastAsia"/>
        </w:rPr>
        <w:t>в то время как в рамках существующей модели комплектовщику</w:t>
      </w:r>
      <w:r w:rsidR="003531BE">
        <w:rPr>
          <w:rFonts w:eastAsiaTheme="minorEastAsia"/>
        </w:rPr>
        <w:t xml:space="preserve"> может понадобиться </w:t>
      </w:r>
      <w:r w:rsidR="00BF1BDF">
        <w:rPr>
          <w:rFonts w:eastAsiaTheme="minorEastAsia"/>
        </w:rPr>
        <w:t xml:space="preserve">до 75 минут времени на выполнение своих обязанностей. </w:t>
      </w:r>
    </w:p>
    <w:p w14:paraId="10DDCB93" w14:textId="27D771F0" w:rsidR="0086544C" w:rsidRDefault="0086544C" w:rsidP="00B037EC">
      <w:pPr>
        <w:spacing w:line="360" w:lineRule="auto"/>
        <w:rPr>
          <w:rFonts w:eastAsiaTheme="minorEastAsia"/>
        </w:rPr>
      </w:pPr>
    </w:p>
    <w:p w14:paraId="0F3ACC1F" w14:textId="657AB244" w:rsidR="0086544C" w:rsidRDefault="0086544C" w:rsidP="00B037EC">
      <w:pPr>
        <w:spacing w:line="360" w:lineRule="auto"/>
        <w:rPr>
          <w:rFonts w:eastAsiaTheme="minorEastAsia"/>
        </w:rPr>
      </w:pPr>
      <w:r>
        <w:rPr>
          <w:rFonts w:eastAsiaTheme="minorEastAsia"/>
        </w:rPr>
        <w:lastRenderedPageBreak/>
        <w:t xml:space="preserve">Сведения о </w:t>
      </w:r>
      <w:r w:rsidR="00506DDC">
        <w:rPr>
          <w:rFonts w:eastAsiaTheme="minorEastAsia"/>
        </w:rPr>
        <w:t xml:space="preserve">разнице в количестве собранных заказов </w:t>
      </w:r>
      <w:r w:rsidR="007A4AF7">
        <w:rPr>
          <w:rFonts w:eastAsiaTheme="minorEastAsia"/>
        </w:rPr>
        <w:t xml:space="preserve">за определенный промежуток времени представлены на рисунке </w:t>
      </w:r>
      <w:r w:rsidR="00DA7ECA">
        <w:rPr>
          <w:rFonts w:eastAsiaTheme="minorEastAsia"/>
        </w:rPr>
        <w:t>2</w:t>
      </w:r>
      <w:r w:rsidR="00D640CD">
        <w:rPr>
          <w:rFonts w:eastAsiaTheme="minorEastAsia"/>
        </w:rPr>
        <w:t>4</w:t>
      </w:r>
      <w:r w:rsidR="00DA7ECA">
        <w:rPr>
          <w:rFonts w:eastAsiaTheme="minorEastAsia"/>
        </w:rPr>
        <w:t>:</w:t>
      </w:r>
    </w:p>
    <w:p w14:paraId="064817B6" w14:textId="09F59E3E" w:rsidR="007B2A21" w:rsidRDefault="00C9736A" w:rsidP="00DF7DF0">
      <w:pPr>
        <w:ind w:firstLine="0"/>
        <w:jc w:val="center"/>
        <w:rPr>
          <w:rFonts w:eastAsiaTheme="minorEastAsia"/>
        </w:rPr>
      </w:pPr>
      <w:r>
        <w:rPr>
          <w:rFonts w:eastAsiaTheme="minorEastAsia"/>
          <w:noProof/>
        </w:rPr>
        <w:drawing>
          <wp:inline distT="0" distB="0" distL="0" distR="0" wp14:anchorId="2EC45A1C" wp14:editId="4B8C774E">
            <wp:extent cx="4533900" cy="2667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59">
                      <a:extLst>
                        <a:ext uri="{28A0092B-C50C-407E-A947-70E740481C1C}">
                          <a14:useLocalDpi xmlns:a14="http://schemas.microsoft.com/office/drawing/2010/main" val="0"/>
                        </a:ext>
                      </a:extLst>
                    </a:blip>
                    <a:stretch>
                      <a:fillRect/>
                    </a:stretch>
                  </pic:blipFill>
                  <pic:spPr>
                    <a:xfrm>
                      <a:off x="0" y="0"/>
                      <a:ext cx="4533900" cy="2667000"/>
                    </a:xfrm>
                    <a:prstGeom prst="rect">
                      <a:avLst/>
                    </a:prstGeom>
                  </pic:spPr>
                </pic:pic>
              </a:graphicData>
            </a:graphic>
          </wp:inline>
        </w:drawing>
      </w:r>
    </w:p>
    <w:p w14:paraId="4E7260E1" w14:textId="14FB6D02" w:rsidR="006F38AA" w:rsidRPr="008733D7" w:rsidRDefault="006F38AA" w:rsidP="001363A5">
      <w:pPr>
        <w:rPr>
          <w:rFonts w:eastAsiaTheme="minorEastAsia"/>
          <w:i/>
          <w:iCs/>
        </w:rPr>
      </w:pPr>
    </w:p>
    <w:p w14:paraId="0C91B454" w14:textId="46033503" w:rsidR="006F38AA" w:rsidRPr="008733D7" w:rsidRDefault="00C615D3" w:rsidP="001C4FC6">
      <w:pPr>
        <w:pStyle w:val="a4"/>
        <w:numPr>
          <w:ilvl w:val="0"/>
          <w:numId w:val="20"/>
        </w:numPr>
        <w:rPr>
          <w:rFonts w:eastAsiaTheme="minorEastAsia"/>
          <w:i/>
          <w:iCs/>
        </w:rPr>
      </w:pPr>
      <w:r w:rsidRPr="008733D7">
        <w:rPr>
          <w:rFonts w:eastAsiaTheme="minorEastAsia"/>
          <w:i/>
          <w:iCs/>
        </w:rPr>
        <w:t xml:space="preserve">График </w:t>
      </w:r>
      <w:r w:rsidR="008733D7" w:rsidRPr="008733D7">
        <w:rPr>
          <w:rFonts w:eastAsiaTheme="minorEastAsia"/>
          <w:i/>
          <w:iCs/>
        </w:rPr>
        <w:t>количества собранных заказов за определенное время. Источник: составлено автором</w:t>
      </w:r>
    </w:p>
    <w:p w14:paraId="739EF71F" w14:textId="347B4305" w:rsidR="006F38AA" w:rsidRDefault="006F38AA" w:rsidP="001363A5">
      <w:pPr>
        <w:rPr>
          <w:rFonts w:eastAsiaTheme="minorEastAsia"/>
        </w:rPr>
      </w:pPr>
    </w:p>
    <w:p w14:paraId="77C6D9E0" w14:textId="264BC086" w:rsidR="006F38AA" w:rsidRDefault="007F417E" w:rsidP="002519B2">
      <w:pPr>
        <w:spacing w:line="360" w:lineRule="auto"/>
        <w:rPr>
          <w:rFonts w:eastAsiaTheme="minorEastAsia"/>
        </w:rPr>
      </w:pPr>
      <w:r>
        <w:rPr>
          <w:rFonts w:eastAsiaTheme="minorEastAsia"/>
        </w:rPr>
        <w:t xml:space="preserve">Согласно данным на графике, </w:t>
      </w:r>
      <w:r w:rsidR="00212359">
        <w:rPr>
          <w:rFonts w:eastAsiaTheme="minorEastAsia"/>
        </w:rPr>
        <w:t xml:space="preserve">при существующем ходе </w:t>
      </w:r>
      <w:r w:rsidR="008971A1">
        <w:rPr>
          <w:rFonts w:eastAsiaTheme="minorEastAsia"/>
        </w:rPr>
        <w:t xml:space="preserve">дел (без упорядоченного хранения </w:t>
      </w:r>
      <w:r w:rsidR="00B2513E">
        <w:rPr>
          <w:rFonts w:eastAsiaTheme="minorEastAsia"/>
        </w:rPr>
        <w:t>материалов</w:t>
      </w:r>
      <w:r w:rsidR="008971A1">
        <w:rPr>
          <w:rFonts w:eastAsiaTheme="minorEastAsia"/>
        </w:rPr>
        <w:t xml:space="preserve"> на складе)</w:t>
      </w:r>
      <w:r w:rsidR="00E0727B">
        <w:rPr>
          <w:rFonts w:eastAsiaTheme="minorEastAsia"/>
        </w:rPr>
        <w:t xml:space="preserve"> </w:t>
      </w:r>
      <w:r w:rsidR="00546A8C">
        <w:rPr>
          <w:rFonts w:eastAsiaTheme="minorEastAsia"/>
        </w:rPr>
        <w:t xml:space="preserve">около </w:t>
      </w:r>
      <w:r w:rsidR="005D78EF">
        <w:rPr>
          <w:rFonts w:eastAsiaTheme="minorEastAsia"/>
        </w:rPr>
        <w:t xml:space="preserve">70% </w:t>
      </w:r>
      <w:r w:rsidR="00956344">
        <w:rPr>
          <w:rFonts w:eastAsiaTheme="minorEastAsia"/>
        </w:rPr>
        <w:t xml:space="preserve">заказов </w:t>
      </w:r>
      <w:r w:rsidR="00C574ED">
        <w:rPr>
          <w:rFonts w:eastAsiaTheme="minorEastAsia"/>
        </w:rPr>
        <w:t xml:space="preserve">собирается в течение часа и более. </w:t>
      </w:r>
      <w:r w:rsidR="006D10C8">
        <w:rPr>
          <w:rFonts w:eastAsiaTheme="minorEastAsia"/>
        </w:rPr>
        <w:t xml:space="preserve">При использовании же упорядоченного хранения, </w:t>
      </w:r>
      <w:r w:rsidR="003F2F84">
        <w:rPr>
          <w:rFonts w:eastAsiaTheme="minorEastAsia"/>
        </w:rPr>
        <w:t xml:space="preserve">около 86% </w:t>
      </w:r>
      <w:r w:rsidR="00967386">
        <w:rPr>
          <w:rFonts w:eastAsiaTheme="minorEastAsia"/>
        </w:rPr>
        <w:t>может быть собрано в промежутке от 38 до около 52 минут</w:t>
      </w:r>
      <w:r w:rsidR="001B3FD7">
        <w:rPr>
          <w:rFonts w:eastAsiaTheme="minorEastAsia"/>
        </w:rPr>
        <w:t xml:space="preserve">. Следовательно, </w:t>
      </w:r>
      <w:r w:rsidR="003A298D">
        <w:rPr>
          <w:rFonts w:eastAsiaTheme="minorEastAsia"/>
        </w:rPr>
        <w:t xml:space="preserve">при использовании идеальной модели складирования возможно достичь </w:t>
      </w:r>
      <w:r w:rsidR="007B3BEA">
        <w:rPr>
          <w:rFonts w:eastAsiaTheme="minorEastAsia"/>
        </w:rPr>
        <w:t>повышения</w:t>
      </w:r>
      <w:r w:rsidR="000C47C3">
        <w:rPr>
          <w:rFonts w:eastAsiaTheme="minorEastAsia"/>
        </w:rPr>
        <w:t xml:space="preserve"> </w:t>
      </w:r>
      <w:r w:rsidR="005A2D96">
        <w:rPr>
          <w:rFonts w:eastAsiaTheme="minorEastAsia"/>
        </w:rPr>
        <w:t>дол</w:t>
      </w:r>
      <w:r w:rsidR="007B3BEA">
        <w:rPr>
          <w:rFonts w:eastAsiaTheme="minorEastAsia"/>
        </w:rPr>
        <w:t>и</w:t>
      </w:r>
      <w:r w:rsidR="005A2D96">
        <w:rPr>
          <w:rFonts w:eastAsiaTheme="minorEastAsia"/>
        </w:rPr>
        <w:t xml:space="preserve"> собранных</w:t>
      </w:r>
      <w:r w:rsidR="000C47C3">
        <w:rPr>
          <w:rFonts w:eastAsiaTheme="minorEastAsia"/>
        </w:rPr>
        <w:t xml:space="preserve"> заказ</w:t>
      </w:r>
      <w:r w:rsidR="005A2D96">
        <w:rPr>
          <w:rFonts w:eastAsiaTheme="minorEastAsia"/>
        </w:rPr>
        <w:t>ов</w:t>
      </w:r>
      <w:r w:rsidR="000C47C3">
        <w:rPr>
          <w:rFonts w:eastAsiaTheme="minorEastAsia"/>
        </w:rPr>
        <w:t xml:space="preserve"> по умолчанию </w:t>
      </w:r>
      <w:r w:rsidR="005F2F10">
        <w:rPr>
          <w:rFonts w:eastAsiaTheme="minorEastAsia"/>
        </w:rPr>
        <w:t xml:space="preserve">за время, меньше 1 часа, </w:t>
      </w:r>
      <w:r w:rsidR="00F52E44">
        <w:rPr>
          <w:rFonts w:eastAsiaTheme="minorEastAsia"/>
        </w:rPr>
        <w:t>примерно в</w:t>
      </w:r>
      <w:r w:rsidR="00F55B59">
        <w:rPr>
          <w:rFonts w:eastAsiaTheme="minorEastAsia"/>
        </w:rPr>
        <w:t xml:space="preserve"> три раза.</w:t>
      </w:r>
    </w:p>
    <w:p w14:paraId="4325A9E0" w14:textId="16F2D503" w:rsidR="00F55B59" w:rsidRDefault="00F55B59" w:rsidP="002519B2">
      <w:pPr>
        <w:spacing w:line="360" w:lineRule="auto"/>
        <w:rPr>
          <w:rFonts w:eastAsiaTheme="minorEastAsia"/>
        </w:rPr>
      </w:pPr>
    </w:p>
    <w:p w14:paraId="7CE2975F" w14:textId="50476371" w:rsidR="00F55B59" w:rsidRDefault="0000692A" w:rsidP="002519B2">
      <w:pPr>
        <w:spacing w:line="360" w:lineRule="auto"/>
        <w:rPr>
          <w:rFonts w:eastAsiaTheme="minorEastAsia"/>
        </w:rPr>
      </w:pPr>
      <w:r>
        <w:rPr>
          <w:rFonts w:eastAsiaTheme="minorEastAsia"/>
        </w:rPr>
        <w:t xml:space="preserve">Такие результаты наглядно показывают, что </w:t>
      </w:r>
      <w:r w:rsidR="007502F8">
        <w:rPr>
          <w:rFonts w:eastAsiaTheme="minorEastAsia"/>
        </w:rPr>
        <w:t xml:space="preserve">упорядоченное хранение на складе компании «ЛенСпецСму» </w:t>
      </w:r>
      <w:r w:rsidR="00FF4A7C">
        <w:rPr>
          <w:rFonts w:eastAsiaTheme="minorEastAsia"/>
        </w:rPr>
        <w:t xml:space="preserve">имеет достаточно высокий потенциал, </w:t>
      </w:r>
      <w:r w:rsidR="00BE2500">
        <w:rPr>
          <w:rFonts w:eastAsiaTheme="minorEastAsia"/>
        </w:rPr>
        <w:t>а также то, что данный вид хранения можно рекомендовать компании для скорейшего внедрения.</w:t>
      </w:r>
    </w:p>
    <w:p w14:paraId="5DBED731" w14:textId="62C1E946" w:rsidR="000608F8" w:rsidRDefault="000608F8" w:rsidP="002519B2">
      <w:pPr>
        <w:spacing w:line="360" w:lineRule="auto"/>
        <w:rPr>
          <w:rFonts w:eastAsiaTheme="minorEastAsia"/>
        </w:rPr>
      </w:pPr>
    </w:p>
    <w:p w14:paraId="441F052F" w14:textId="77777777" w:rsidR="000608F8" w:rsidRDefault="000608F8" w:rsidP="001363A5">
      <w:pPr>
        <w:rPr>
          <w:rFonts w:eastAsiaTheme="minorEastAsia"/>
        </w:rPr>
      </w:pPr>
    </w:p>
    <w:p w14:paraId="7C79598C" w14:textId="4A5DDCFE" w:rsidR="00520750" w:rsidRDefault="007511DC" w:rsidP="005B0C46">
      <w:pPr>
        <w:pStyle w:val="2"/>
        <w:numPr>
          <w:ilvl w:val="0"/>
          <w:numId w:val="43"/>
        </w:numPr>
        <w:rPr>
          <w:rFonts w:eastAsiaTheme="minorEastAsia"/>
        </w:rPr>
      </w:pPr>
      <w:r>
        <w:rPr>
          <w:rFonts w:eastAsiaTheme="minorEastAsia"/>
        </w:rPr>
        <w:t xml:space="preserve"> </w:t>
      </w:r>
      <w:bookmarkStart w:id="36" w:name="_Toc73376388"/>
      <w:r w:rsidR="00A0469F" w:rsidRPr="008B10BD">
        <w:rPr>
          <w:rFonts w:eastAsiaTheme="minorEastAsia"/>
        </w:rPr>
        <w:t>Действия по введению изменений, оценка выгод и затрат</w:t>
      </w:r>
      <w:bookmarkEnd w:id="36"/>
    </w:p>
    <w:p w14:paraId="6746B1C7" w14:textId="77777777" w:rsidR="00520750" w:rsidRDefault="00520750" w:rsidP="00B177EE">
      <w:pPr>
        <w:ind w:firstLine="0"/>
        <w:rPr>
          <w:rFonts w:eastAsiaTheme="minorEastAsia"/>
          <w:b/>
          <w:bCs/>
        </w:rPr>
      </w:pPr>
    </w:p>
    <w:p w14:paraId="1C86FC60" w14:textId="77777777" w:rsidR="0066195B" w:rsidRDefault="00D63BCB" w:rsidP="00C86992">
      <w:pPr>
        <w:spacing w:line="360" w:lineRule="auto"/>
        <w:ind w:firstLine="851"/>
        <w:rPr>
          <w:rFonts w:eastAsiaTheme="minorEastAsia"/>
        </w:rPr>
      </w:pPr>
      <w:r>
        <w:rPr>
          <w:rFonts w:eastAsiaTheme="minorEastAsia"/>
        </w:rPr>
        <w:t xml:space="preserve">Для выполнения перехода к новой модели складирования, основанной на упорядоченном </w:t>
      </w:r>
      <w:r w:rsidR="00EC00BC">
        <w:rPr>
          <w:rFonts w:eastAsiaTheme="minorEastAsia"/>
        </w:rPr>
        <w:t xml:space="preserve">хранении материалов, </w:t>
      </w:r>
      <w:r w:rsidR="000B5041">
        <w:rPr>
          <w:rFonts w:eastAsiaTheme="minorEastAsia"/>
        </w:rPr>
        <w:t xml:space="preserve">может потребоваться от 1 до 2 месяцев. </w:t>
      </w:r>
      <w:r w:rsidR="00996940">
        <w:rPr>
          <w:rFonts w:eastAsiaTheme="minorEastAsia"/>
        </w:rPr>
        <w:t xml:space="preserve">В течение данного периода необходимо будет внести изменения в работу программы </w:t>
      </w:r>
      <w:r w:rsidR="00B0369B">
        <w:rPr>
          <w:rFonts w:eastAsiaTheme="minorEastAsia"/>
          <w:lang w:val="en-US"/>
        </w:rPr>
        <w:t>Oracle</w:t>
      </w:r>
      <w:r w:rsidR="00B0369B" w:rsidRPr="004E4046">
        <w:rPr>
          <w:rFonts w:eastAsiaTheme="minorEastAsia"/>
        </w:rPr>
        <w:t xml:space="preserve"> </w:t>
      </w:r>
      <w:r w:rsidR="00B0369B">
        <w:rPr>
          <w:rFonts w:eastAsiaTheme="minorEastAsia"/>
          <w:lang w:val="en-US"/>
        </w:rPr>
        <w:t>Warehouse</w:t>
      </w:r>
      <w:r w:rsidR="00B0369B" w:rsidRPr="004E4046">
        <w:rPr>
          <w:rFonts w:eastAsiaTheme="minorEastAsia"/>
        </w:rPr>
        <w:t xml:space="preserve"> </w:t>
      </w:r>
      <w:r w:rsidR="00B0369B">
        <w:rPr>
          <w:rFonts w:eastAsiaTheme="minorEastAsia"/>
          <w:lang w:val="en-US"/>
        </w:rPr>
        <w:t>Management</w:t>
      </w:r>
      <w:r w:rsidR="00B0369B" w:rsidRPr="004E4046">
        <w:rPr>
          <w:rFonts w:eastAsiaTheme="minorEastAsia"/>
        </w:rPr>
        <w:t xml:space="preserve"> </w:t>
      </w:r>
      <w:r w:rsidR="00B0369B">
        <w:rPr>
          <w:rFonts w:eastAsiaTheme="minorEastAsia"/>
          <w:lang w:val="en-US"/>
        </w:rPr>
        <w:t>Cloud</w:t>
      </w:r>
      <w:r w:rsidR="00B0369B" w:rsidRPr="004E4046">
        <w:rPr>
          <w:rFonts w:eastAsiaTheme="minorEastAsia"/>
        </w:rPr>
        <w:t xml:space="preserve"> </w:t>
      </w:r>
      <w:r w:rsidR="000805AB" w:rsidRPr="004E4046">
        <w:rPr>
          <w:rFonts w:eastAsiaTheme="minorEastAsia"/>
        </w:rPr>
        <w:t>(</w:t>
      </w:r>
      <w:r w:rsidR="000805AB">
        <w:rPr>
          <w:rFonts w:eastAsiaTheme="minorEastAsia"/>
          <w:lang w:val="en-US"/>
        </w:rPr>
        <w:t>OWMC</w:t>
      </w:r>
      <w:r w:rsidR="000805AB" w:rsidRPr="004E4046">
        <w:rPr>
          <w:rFonts w:eastAsiaTheme="minorEastAsia"/>
        </w:rPr>
        <w:t>)</w:t>
      </w:r>
      <w:r w:rsidR="00CE2B9A" w:rsidRPr="004E4046">
        <w:rPr>
          <w:rFonts w:eastAsiaTheme="minorEastAsia"/>
        </w:rPr>
        <w:t xml:space="preserve">, </w:t>
      </w:r>
      <w:r w:rsidR="001664B8">
        <w:rPr>
          <w:rFonts w:eastAsiaTheme="minorEastAsia"/>
        </w:rPr>
        <w:t xml:space="preserve">которая, как говорилось ранее в данной работе, не позволяет на сегодняшний день упорядоченно размещать материалы. </w:t>
      </w:r>
      <w:r w:rsidR="00C46C1C">
        <w:rPr>
          <w:rFonts w:eastAsiaTheme="minorEastAsia"/>
        </w:rPr>
        <w:t xml:space="preserve">Следовательно, данный вопрос должен быть направлен на рассмотрение и решение </w:t>
      </w:r>
      <w:r w:rsidR="00173A6F">
        <w:rPr>
          <w:rFonts w:eastAsiaTheme="minorEastAsia"/>
        </w:rPr>
        <w:t>отделу информационных технологий.</w:t>
      </w:r>
      <w:r w:rsidR="00DD5E40">
        <w:rPr>
          <w:rFonts w:eastAsiaTheme="minorEastAsia"/>
        </w:rPr>
        <w:t xml:space="preserve"> В первую очередь, следует задать в системе принадлежность </w:t>
      </w:r>
      <w:r w:rsidR="00AA5F84">
        <w:rPr>
          <w:rFonts w:eastAsiaTheme="minorEastAsia"/>
        </w:rPr>
        <w:lastRenderedPageBreak/>
        <w:t xml:space="preserve">ячеек к определенным зонам. </w:t>
      </w:r>
      <w:r w:rsidR="00793C57">
        <w:rPr>
          <w:rFonts w:eastAsiaTheme="minorEastAsia"/>
        </w:rPr>
        <w:t xml:space="preserve">Далее, необходимо наладить не просто определение свойств поступающих материалов по шрихкоду, что уже работает и сейчас, но и </w:t>
      </w:r>
      <w:r w:rsidR="00C460DF">
        <w:rPr>
          <w:rFonts w:eastAsiaTheme="minorEastAsia"/>
        </w:rPr>
        <w:t xml:space="preserve">настроить определение зоны хранения на складе посредством штрихкода. </w:t>
      </w:r>
      <w:r w:rsidR="00CF6646">
        <w:rPr>
          <w:rFonts w:eastAsiaTheme="minorEastAsia"/>
        </w:rPr>
        <w:t xml:space="preserve">В долгосрочной перспективе в систему складского управления </w:t>
      </w:r>
      <w:r w:rsidR="00374D2F">
        <w:rPr>
          <w:rFonts w:eastAsiaTheme="minorEastAsia"/>
        </w:rPr>
        <w:t xml:space="preserve">должно быть добавлено автоматическое проведение АВС и </w:t>
      </w:r>
      <w:r w:rsidR="00374D2F">
        <w:rPr>
          <w:rFonts w:eastAsiaTheme="minorEastAsia"/>
          <w:lang w:val="en-US"/>
        </w:rPr>
        <w:t>XYZ</w:t>
      </w:r>
      <w:r w:rsidR="00374D2F" w:rsidRPr="004E4046">
        <w:rPr>
          <w:rFonts w:eastAsiaTheme="minorEastAsia"/>
        </w:rPr>
        <w:t>-</w:t>
      </w:r>
      <w:r w:rsidR="00374D2F">
        <w:rPr>
          <w:rFonts w:eastAsiaTheme="minorEastAsia"/>
        </w:rPr>
        <w:t xml:space="preserve">анализов согласно заданным критериям. </w:t>
      </w:r>
      <w:r w:rsidR="00B100DB">
        <w:rPr>
          <w:rFonts w:eastAsiaTheme="minorEastAsia"/>
        </w:rPr>
        <w:t xml:space="preserve">Касательно физических изменений на складе, то тут следует сказать о </w:t>
      </w:r>
      <w:r w:rsidR="009B78CA">
        <w:rPr>
          <w:rFonts w:eastAsiaTheme="minorEastAsia"/>
        </w:rPr>
        <w:t xml:space="preserve">том, что работникам придется </w:t>
      </w:r>
      <w:r w:rsidR="0066195B">
        <w:rPr>
          <w:rFonts w:eastAsiaTheme="minorEastAsia"/>
        </w:rPr>
        <w:t>переместить запасы имеющихся материалов, исходя из новых принципов размещения продукции.</w:t>
      </w:r>
    </w:p>
    <w:p w14:paraId="0EC97F81" w14:textId="77777777" w:rsidR="0066195B" w:rsidRDefault="0066195B" w:rsidP="00C86992">
      <w:pPr>
        <w:spacing w:line="360" w:lineRule="auto"/>
        <w:ind w:firstLine="851"/>
        <w:rPr>
          <w:rFonts w:eastAsiaTheme="minorEastAsia"/>
        </w:rPr>
      </w:pPr>
    </w:p>
    <w:p w14:paraId="6E08FF0A" w14:textId="19CD45F4" w:rsidR="000D48D8" w:rsidRDefault="00EA3493" w:rsidP="00C86992">
      <w:pPr>
        <w:spacing w:line="360" w:lineRule="auto"/>
        <w:ind w:firstLine="851"/>
        <w:rPr>
          <w:rFonts w:eastAsiaTheme="minorEastAsia"/>
        </w:rPr>
      </w:pPr>
      <w:r>
        <w:rPr>
          <w:rFonts w:eastAsiaTheme="minorEastAsia"/>
        </w:rPr>
        <w:t xml:space="preserve">Ожидаемым преимуществом введения новой системы складирования является весьма низкое количество финансовых затрат на ее внедрение. </w:t>
      </w:r>
      <w:r w:rsidR="002D4E6F">
        <w:rPr>
          <w:rFonts w:eastAsiaTheme="minorEastAsia"/>
        </w:rPr>
        <w:t xml:space="preserve">Компании не нужно будет </w:t>
      </w:r>
      <w:r w:rsidR="00CE37EB">
        <w:rPr>
          <w:rFonts w:eastAsiaTheme="minorEastAsia"/>
        </w:rPr>
        <w:t>тратить значительное количество инвестиций для адаптации идеальной модели, полученной в данной работе</w:t>
      </w:r>
      <w:r w:rsidR="00091590">
        <w:rPr>
          <w:rFonts w:eastAsiaTheme="minorEastAsia"/>
        </w:rPr>
        <w:t>: переделка складской программы не требует серьезных финансовых вложений, а существующих сотрудников не нужно переобучать</w:t>
      </w:r>
      <w:r w:rsidR="00CE37EB">
        <w:rPr>
          <w:rFonts w:eastAsiaTheme="minorEastAsia"/>
        </w:rPr>
        <w:t>. Однако, нововведения потребуют временных затрат, связанных с адаптацией системы складского управления сотрудниками информационного отдела</w:t>
      </w:r>
      <w:r w:rsidR="00A71B70">
        <w:rPr>
          <w:rFonts w:eastAsiaTheme="minorEastAsia"/>
        </w:rPr>
        <w:t xml:space="preserve">, а также для </w:t>
      </w:r>
      <w:r w:rsidR="00FE3D3E">
        <w:rPr>
          <w:rFonts w:eastAsiaTheme="minorEastAsia"/>
        </w:rPr>
        <w:t>адаптации</w:t>
      </w:r>
      <w:r w:rsidR="00A71B70">
        <w:rPr>
          <w:rFonts w:eastAsiaTheme="minorEastAsia"/>
        </w:rPr>
        <w:t xml:space="preserve"> нынешних работников склада и </w:t>
      </w:r>
      <w:r w:rsidR="00717A7B">
        <w:rPr>
          <w:rFonts w:eastAsiaTheme="minorEastAsia"/>
        </w:rPr>
        <w:t xml:space="preserve">его </w:t>
      </w:r>
      <w:r w:rsidR="00A71B70">
        <w:rPr>
          <w:rFonts w:eastAsiaTheme="minorEastAsia"/>
        </w:rPr>
        <w:t>управляющ</w:t>
      </w:r>
      <w:r w:rsidR="00FE3D3E">
        <w:rPr>
          <w:rFonts w:eastAsiaTheme="minorEastAsia"/>
        </w:rPr>
        <w:t>его</w:t>
      </w:r>
      <w:r w:rsidR="00A71B70">
        <w:rPr>
          <w:rFonts w:eastAsiaTheme="minorEastAsia"/>
        </w:rPr>
        <w:t xml:space="preserve"> персонал</w:t>
      </w:r>
      <w:r w:rsidR="00FE3D3E">
        <w:rPr>
          <w:rFonts w:eastAsiaTheme="minorEastAsia"/>
        </w:rPr>
        <w:t>а</w:t>
      </w:r>
      <w:r w:rsidR="00717A7B">
        <w:rPr>
          <w:rFonts w:eastAsiaTheme="minorEastAsia"/>
        </w:rPr>
        <w:t xml:space="preserve">. </w:t>
      </w:r>
      <w:r w:rsidR="00DD36F2">
        <w:rPr>
          <w:rFonts w:eastAsiaTheme="minorEastAsia"/>
        </w:rPr>
        <w:t>Затраты</w:t>
      </w:r>
      <w:r w:rsidR="000D48D8">
        <w:rPr>
          <w:rFonts w:eastAsiaTheme="minorEastAsia"/>
        </w:rPr>
        <w:t xml:space="preserve"> на внедрение новой модели представлены в таблице </w:t>
      </w:r>
      <w:r w:rsidR="00A91A77">
        <w:rPr>
          <w:rFonts w:eastAsiaTheme="minorEastAsia"/>
        </w:rPr>
        <w:t>8:</w:t>
      </w:r>
    </w:p>
    <w:p w14:paraId="4541DF98" w14:textId="37A7D5E5" w:rsidR="00A91A77" w:rsidRPr="009067C3" w:rsidRDefault="009067C3" w:rsidP="005B0C46">
      <w:pPr>
        <w:pStyle w:val="a4"/>
        <w:numPr>
          <w:ilvl w:val="0"/>
          <w:numId w:val="53"/>
        </w:numPr>
        <w:rPr>
          <w:rFonts w:eastAsiaTheme="minorEastAsia"/>
        </w:rPr>
      </w:pPr>
      <w:r>
        <w:rPr>
          <w:rFonts w:eastAsiaTheme="minorEastAsia"/>
        </w:rPr>
        <w:t>Затраты на внедрение новой модели</w:t>
      </w:r>
    </w:p>
    <w:p w14:paraId="0A000D41" w14:textId="77777777" w:rsidR="009067C3" w:rsidRDefault="009067C3" w:rsidP="006E014D">
      <w:pPr>
        <w:ind w:firstLine="851"/>
        <w:rPr>
          <w:rFonts w:eastAsiaTheme="minorEastAsia"/>
        </w:rPr>
      </w:pPr>
    </w:p>
    <w:tbl>
      <w:tblPr>
        <w:tblStyle w:val="a5"/>
        <w:tblW w:w="0" w:type="auto"/>
        <w:tblLook w:val="04A0" w:firstRow="1" w:lastRow="0" w:firstColumn="1" w:lastColumn="0" w:noHBand="0" w:noVBand="1"/>
      </w:tblPr>
      <w:tblGrid>
        <w:gridCol w:w="4669"/>
        <w:gridCol w:w="4670"/>
      </w:tblGrid>
      <w:tr w:rsidR="00DD36F2" w14:paraId="2157E7F4" w14:textId="77777777" w:rsidTr="00DD36F2">
        <w:tc>
          <w:tcPr>
            <w:tcW w:w="4669" w:type="dxa"/>
          </w:tcPr>
          <w:p w14:paraId="5C1549C0" w14:textId="13A9670A" w:rsidR="00DD36F2" w:rsidRDefault="00DD36F2" w:rsidP="00BA45C6">
            <w:pPr>
              <w:ind w:firstLine="0"/>
              <w:jc w:val="center"/>
              <w:rPr>
                <w:rFonts w:eastAsiaTheme="minorEastAsia"/>
              </w:rPr>
            </w:pPr>
            <w:r>
              <w:rPr>
                <w:rFonts w:eastAsiaTheme="minorEastAsia"/>
              </w:rPr>
              <w:t>Виды затрат</w:t>
            </w:r>
          </w:p>
        </w:tc>
        <w:tc>
          <w:tcPr>
            <w:tcW w:w="4670" w:type="dxa"/>
          </w:tcPr>
          <w:p w14:paraId="37BB23C4" w14:textId="37D31F07" w:rsidR="00DD36F2" w:rsidRDefault="00BA45C6" w:rsidP="00BA45C6">
            <w:pPr>
              <w:ind w:firstLine="0"/>
              <w:jc w:val="center"/>
              <w:rPr>
                <w:rFonts w:eastAsiaTheme="minorEastAsia"/>
              </w:rPr>
            </w:pPr>
            <w:r>
              <w:rPr>
                <w:rFonts w:eastAsiaTheme="minorEastAsia"/>
              </w:rPr>
              <w:t>Количество затрат</w:t>
            </w:r>
          </w:p>
        </w:tc>
      </w:tr>
      <w:tr w:rsidR="00DD36F2" w14:paraId="294CADEB" w14:textId="77777777" w:rsidTr="00DD36F2">
        <w:tc>
          <w:tcPr>
            <w:tcW w:w="4669" w:type="dxa"/>
          </w:tcPr>
          <w:p w14:paraId="446A35A3" w14:textId="7E85E4AD" w:rsidR="00DD36F2" w:rsidRDefault="00DD36F2" w:rsidP="00BA45C6">
            <w:pPr>
              <w:ind w:firstLine="0"/>
              <w:jc w:val="center"/>
              <w:rPr>
                <w:rFonts w:eastAsiaTheme="minorEastAsia"/>
              </w:rPr>
            </w:pPr>
            <w:r>
              <w:rPr>
                <w:rFonts w:eastAsiaTheme="minorEastAsia"/>
              </w:rPr>
              <w:t>Финансовые</w:t>
            </w:r>
          </w:p>
        </w:tc>
        <w:tc>
          <w:tcPr>
            <w:tcW w:w="4670" w:type="dxa"/>
          </w:tcPr>
          <w:p w14:paraId="39987852" w14:textId="178B3509" w:rsidR="00DD36F2" w:rsidRDefault="006A1452" w:rsidP="00BA45C6">
            <w:pPr>
              <w:ind w:firstLine="0"/>
              <w:jc w:val="center"/>
              <w:rPr>
                <w:rFonts w:eastAsiaTheme="minorEastAsia"/>
              </w:rPr>
            </w:pPr>
            <w:r>
              <w:rPr>
                <w:rFonts w:eastAsiaTheme="minorEastAsia"/>
              </w:rPr>
              <w:t>Незначительные</w:t>
            </w:r>
          </w:p>
        </w:tc>
      </w:tr>
      <w:tr w:rsidR="00DD36F2" w14:paraId="6D6858C9" w14:textId="77777777" w:rsidTr="00DD36F2">
        <w:tc>
          <w:tcPr>
            <w:tcW w:w="4669" w:type="dxa"/>
          </w:tcPr>
          <w:p w14:paraId="7DB8D8D3" w14:textId="7E38C715" w:rsidR="00DD36F2" w:rsidRDefault="00DD36F2" w:rsidP="00BA45C6">
            <w:pPr>
              <w:ind w:firstLine="0"/>
              <w:jc w:val="center"/>
              <w:rPr>
                <w:rFonts w:eastAsiaTheme="minorEastAsia"/>
              </w:rPr>
            </w:pPr>
            <w:r>
              <w:rPr>
                <w:rFonts w:eastAsiaTheme="minorEastAsia"/>
              </w:rPr>
              <w:t>Временные</w:t>
            </w:r>
          </w:p>
        </w:tc>
        <w:tc>
          <w:tcPr>
            <w:tcW w:w="4670" w:type="dxa"/>
          </w:tcPr>
          <w:p w14:paraId="3763094B" w14:textId="40BE0EA0" w:rsidR="00DD36F2" w:rsidRDefault="006A1452" w:rsidP="00BA45C6">
            <w:pPr>
              <w:ind w:firstLine="0"/>
              <w:jc w:val="center"/>
              <w:rPr>
                <w:rFonts w:eastAsiaTheme="minorEastAsia"/>
              </w:rPr>
            </w:pPr>
            <w:r>
              <w:rPr>
                <w:rFonts w:eastAsiaTheme="minorEastAsia"/>
              </w:rPr>
              <w:t>1-2 месяца</w:t>
            </w:r>
          </w:p>
        </w:tc>
      </w:tr>
      <w:tr w:rsidR="00DD36F2" w14:paraId="5E322ED9" w14:textId="77777777" w:rsidTr="00DD36F2">
        <w:tc>
          <w:tcPr>
            <w:tcW w:w="4669" w:type="dxa"/>
          </w:tcPr>
          <w:p w14:paraId="57230F5A" w14:textId="5CD982F0" w:rsidR="00DD36F2" w:rsidRDefault="0043702D" w:rsidP="00BA45C6">
            <w:pPr>
              <w:ind w:firstLine="0"/>
              <w:jc w:val="center"/>
              <w:rPr>
                <w:rFonts w:eastAsiaTheme="minorEastAsia"/>
              </w:rPr>
            </w:pPr>
            <w:r>
              <w:rPr>
                <w:rFonts w:eastAsiaTheme="minorEastAsia"/>
              </w:rPr>
              <w:t>Технологические</w:t>
            </w:r>
          </w:p>
        </w:tc>
        <w:tc>
          <w:tcPr>
            <w:tcW w:w="4670" w:type="dxa"/>
          </w:tcPr>
          <w:p w14:paraId="7710E51B" w14:textId="5FACDBE2" w:rsidR="00DD36F2" w:rsidRPr="00A66C4B" w:rsidRDefault="00A66C4B" w:rsidP="00BA45C6">
            <w:pPr>
              <w:ind w:firstLine="0"/>
              <w:jc w:val="center"/>
              <w:rPr>
                <w:rFonts w:eastAsiaTheme="minorEastAsia"/>
                <w:lang w:val="en-US"/>
              </w:rPr>
            </w:pPr>
            <w:r>
              <w:rPr>
                <w:rFonts w:eastAsiaTheme="minorEastAsia"/>
              </w:rPr>
              <w:t xml:space="preserve">Изменение алгоритмов </w:t>
            </w:r>
            <w:r>
              <w:rPr>
                <w:rFonts w:eastAsiaTheme="minorEastAsia"/>
                <w:lang w:val="en-US"/>
              </w:rPr>
              <w:t>OWMC</w:t>
            </w:r>
          </w:p>
        </w:tc>
      </w:tr>
      <w:tr w:rsidR="0043702D" w14:paraId="0BD8DC5B" w14:textId="77777777" w:rsidTr="00DD36F2">
        <w:tc>
          <w:tcPr>
            <w:tcW w:w="4669" w:type="dxa"/>
          </w:tcPr>
          <w:p w14:paraId="3406EBF2" w14:textId="6DBFC722" w:rsidR="0043702D" w:rsidRDefault="00F92DC1" w:rsidP="00BA45C6">
            <w:pPr>
              <w:ind w:firstLine="0"/>
              <w:jc w:val="center"/>
              <w:rPr>
                <w:rFonts w:eastAsiaTheme="minorEastAsia"/>
              </w:rPr>
            </w:pPr>
            <w:r>
              <w:rPr>
                <w:rFonts w:eastAsiaTheme="minorEastAsia"/>
              </w:rPr>
              <w:t>Связанные с п</w:t>
            </w:r>
            <w:r w:rsidR="00BA45C6">
              <w:rPr>
                <w:rFonts w:eastAsiaTheme="minorEastAsia"/>
              </w:rPr>
              <w:t>ерсонал</w:t>
            </w:r>
            <w:r>
              <w:rPr>
                <w:rFonts w:eastAsiaTheme="minorEastAsia"/>
              </w:rPr>
              <w:t>ом</w:t>
            </w:r>
          </w:p>
        </w:tc>
        <w:tc>
          <w:tcPr>
            <w:tcW w:w="4670" w:type="dxa"/>
          </w:tcPr>
          <w:p w14:paraId="08965F76" w14:textId="2B2D882F" w:rsidR="0043702D" w:rsidRDefault="00A6085A" w:rsidP="00BA45C6">
            <w:pPr>
              <w:ind w:firstLine="0"/>
              <w:jc w:val="center"/>
              <w:rPr>
                <w:rFonts w:eastAsiaTheme="minorEastAsia"/>
              </w:rPr>
            </w:pPr>
            <w:r>
              <w:rPr>
                <w:rFonts w:eastAsiaTheme="minorEastAsia"/>
              </w:rPr>
              <w:t>Адаптация к новой модели</w:t>
            </w:r>
          </w:p>
        </w:tc>
      </w:tr>
    </w:tbl>
    <w:p w14:paraId="246CC32F" w14:textId="1CD0D4A7" w:rsidR="00A91A77" w:rsidRPr="00286F39" w:rsidRDefault="009067C3" w:rsidP="009067C3">
      <w:pPr>
        <w:ind w:firstLine="6096"/>
        <w:jc w:val="center"/>
        <w:rPr>
          <w:rFonts w:eastAsiaTheme="minorEastAsia"/>
          <w:sz w:val="22"/>
          <w:szCs w:val="22"/>
        </w:rPr>
      </w:pPr>
      <w:r w:rsidRPr="00286F39">
        <w:rPr>
          <w:rFonts w:eastAsiaTheme="minorEastAsia"/>
          <w:sz w:val="22"/>
          <w:szCs w:val="22"/>
        </w:rPr>
        <w:t>Источник: составлено автором</w:t>
      </w:r>
    </w:p>
    <w:p w14:paraId="7FC1FE0F" w14:textId="77777777" w:rsidR="00B25C62" w:rsidRDefault="00B25C62" w:rsidP="006E014D">
      <w:pPr>
        <w:ind w:firstLine="851"/>
        <w:rPr>
          <w:rFonts w:eastAsiaTheme="minorEastAsia"/>
          <w:b/>
          <w:bCs/>
        </w:rPr>
      </w:pPr>
    </w:p>
    <w:p w14:paraId="226DCA2C" w14:textId="6C951166" w:rsidR="00CC03DC" w:rsidRDefault="00F80421" w:rsidP="00DE1931">
      <w:pPr>
        <w:spacing w:line="360" w:lineRule="auto"/>
        <w:ind w:firstLine="851"/>
        <w:rPr>
          <w:rFonts w:eastAsiaTheme="minorEastAsia"/>
        </w:rPr>
      </w:pPr>
      <w:r>
        <w:rPr>
          <w:rFonts w:eastAsiaTheme="minorEastAsia"/>
        </w:rPr>
        <w:t>Предложенная модель организации складской деятельности может повысить эффективность работы склада, следовательно, укрепить конкурентное положение</w:t>
      </w:r>
      <w:r w:rsidR="000F43AD">
        <w:rPr>
          <w:rFonts w:eastAsiaTheme="minorEastAsia"/>
        </w:rPr>
        <w:t xml:space="preserve"> компании «ЛенСпецСму» и</w:t>
      </w:r>
      <w:r>
        <w:rPr>
          <w:rFonts w:eastAsiaTheme="minorEastAsia"/>
        </w:rPr>
        <w:t xml:space="preserve"> ГК в целом. </w:t>
      </w:r>
      <w:r w:rsidR="000F43AD">
        <w:rPr>
          <w:rFonts w:eastAsiaTheme="minorEastAsia"/>
        </w:rPr>
        <w:t>Так, модель может поспособствовать повышению ключевых показателей деятельности</w:t>
      </w:r>
      <w:r w:rsidR="00A95428">
        <w:rPr>
          <w:rFonts w:eastAsiaTheme="minorEastAsia"/>
        </w:rPr>
        <w:t xml:space="preserve">, а именно: </w:t>
      </w:r>
      <w:r w:rsidR="006D449C">
        <w:rPr>
          <w:rFonts w:eastAsiaTheme="minorEastAsia"/>
        </w:rPr>
        <w:t xml:space="preserve">снижение затрат, связанных с ведением складской деятельности, а также повышение оперативности работы склада. </w:t>
      </w:r>
      <w:r w:rsidR="000B6213">
        <w:rPr>
          <w:rFonts w:eastAsiaTheme="minorEastAsia"/>
        </w:rPr>
        <w:t xml:space="preserve">Касательно логистических затрат, </w:t>
      </w:r>
      <w:r w:rsidR="00DA1033">
        <w:rPr>
          <w:rFonts w:eastAsiaTheme="minorEastAsia"/>
        </w:rPr>
        <w:t xml:space="preserve">ограниченное число </w:t>
      </w:r>
      <w:proofErr w:type="spellStart"/>
      <w:r w:rsidR="00DA1033">
        <w:rPr>
          <w:rFonts w:eastAsiaTheme="minorEastAsia"/>
        </w:rPr>
        <w:t>паллето</w:t>
      </w:r>
      <w:proofErr w:type="spellEnd"/>
      <w:r w:rsidR="00DA1033">
        <w:rPr>
          <w:rFonts w:eastAsiaTheme="minorEastAsia"/>
        </w:rPr>
        <w:t xml:space="preserve">-мест, которое предназначено для хранения </w:t>
      </w:r>
      <w:r w:rsidR="00D30311">
        <w:rPr>
          <w:rFonts w:eastAsiaTheme="minorEastAsia"/>
        </w:rPr>
        <w:t xml:space="preserve">материалов определенной группы, позволяет снизить расходы на содержание избыточных товарных запасов. </w:t>
      </w:r>
      <w:r w:rsidR="002A71C8">
        <w:rPr>
          <w:rFonts w:eastAsiaTheme="minorEastAsia"/>
        </w:rPr>
        <w:t xml:space="preserve">Зонирование поможет достичь сокращения затрат в ходе выполнения процессов хранения материалов и сборки заказов. </w:t>
      </w:r>
      <w:r w:rsidR="00132650">
        <w:rPr>
          <w:rFonts w:eastAsiaTheme="minorEastAsia"/>
        </w:rPr>
        <w:t xml:space="preserve">Также следует отметить, что </w:t>
      </w:r>
      <w:r w:rsidR="007E09DA">
        <w:rPr>
          <w:rFonts w:eastAsiaTheme="minorEastAsia"/>
        </w:rPr>
        <w:t xml:space="preserve">новая схема работы склада позволит сократить время работы комплектовщика </w:t>
      </w:r>
      <w:r w:rsidR="00B80D35">
        <w:rPr>
          <w:rFonts w:eastAsiaTheme="minorEastAsia"/>
        </w:rPr>
        <w:t xml:space="preserve">вследствие того, что физических перемещений для поиска материалов будет заметно меньше. </w:t>
      </w:r>
      <w:r w:rsidR="00133941">
        <w:rPr>
          <w:rFonts w:eastAsiaTheme="minorEastAsia"/>
        </w:rPr>
        <w:t xml:space="preserve">В итоге, данное положение дел приведет </w:t>
      </w:r>
      <w:r w:rsidR="00002585">
        <w:rPr>
          <w:rFonts w:eastAsiaTheme="minorEastAsia"/>
        </w:rPr>
        <w:t>к более быстрой отгрузке собранных заказов.</w:t>
      </w:r>
    </w:p>
    <w:p w14:paraId="2DC95D3B" w14:textId="210A7EEC" w:rsidR="00C538F6" w:rsidRDefault="00C538F6" w:rsidP="006E014D">
      <w:pPr>
        <w:ind w:firstLine="851"/>
        <w:rPr>
          <w:rFonts w:eastAsiaTheme="minorEastAsia"/>
        </w:rPr>
      </w:pPr>
    </w:p>
    <w:p w14:paraId="2AB3D916" w14:textId="7DFF71ED" w:rsidR="00C538F6" w:rsidRDefault="00C538F6" w:rsidP="00435AB3">
      <w:pPr>
        <w:pStyle w:val="2"/>
        <w:ind w:left="142"/>
        <w:rPr>
          <w:rFonts w:eastAsiaTheme="minorEastAsia"/>
        </w:rPr>
      </w:pPr>
      <w:bookmarkStart w:id="37" w:name="_Toc73376389"/>
      <w:r w:rsidRPr="00C538F6">
        <w:rPr>
          <w:rFonts w:eastAsiaTheme="minorEastAsia"/>
        </w:rPr>
        <w:t>Выводы</w:t>
      </w:r>
      <w:bookmarkEnd w:id="37"/>
    </w:p>
    <w:p w14:paraId="4BC28323" w14:textId="002DC13E" w:rsidR="00C538F6" w:rsidRDefault="00C538F6" w:rsidP="006E014D">
      <w:pPr>
        <w:ind w:firstLine="851"/>
        <w:rPr>
          <w:rFonts w:eastAsiaTheme="minorEastAsia"/>
          <w:b/>
          <w:bCs/>
        </w:rPr>
      </w:pPr>
    </w:p>
    <w:p w14:paraId="765B0DBC" w14:textId="65C4185F" w:rsidR="00C538F6" w:rsidRDefault="00924892" w:rsidP="00A72DBB">
      <w:pPr>
        <w:tabs>
          <w:tab w:val="left" w:pos="2977"/>
        </w:tabs>
        <w:spacing w:line="360" w:lineRule="auto"/>
        <w:ind w:firstLine="851"/>
        <w:rPr>
          <w:rFonts w:eastAsiaTheme="minorEastAsia"/>
        </w:rPr>
      </w:pPr>
      <w:r>
        <w:rPr>
          <w:rFonts w:eastAsiaTheme="minorEastAsia"/>
        </w:rPr>
        <w:t xml:space="preserve">Для того, чтобы решить проблему неупорядоченного хранения материалов на складском помещении компании «ЛенСпецСму» </w:t>
      </w:r>
      <w:r w:rsidR="002D417A">
        <w:rPr>
          <w:rFonts w:eastAsiaTheme="minorEastAsia"/>
        </w:rPr>
        <w:t xml:space="preserve">в данной главе были проведены АВС и </w:t>
      </w:r>
      <w:r w:rsidR="002760A6">
        <w:rPr>
          <w:rFonts w:eastAsiaTheme="minorEastAsia"/>
          <w:lang w:val="en-US"/>
        </w:rPr>
        <w:t>XYZ</w:t>
      </w:r>
      <w:r w:rsidR="002760A6" w:rsidRPr="004E4046">
        <w:rPr>
          <w:rFonts w:eastAsiaTheme="minorEastAsia"/>
        </w:rPr>
        <w:t>-</w:t>
      </w:r>
      <w:r w:rsidR="00017AD4">
        <w:rPr>
          <w:rFonts w:eastAsiaTheme="minorEastAsia"/>
        </w:rPr>
        <w:t xml:space="preserve">анализы по данным отгруженных материалов и частоте обращения каждого вида строительного материала за декабрь 2020 года. </w:t>
      </w:r>
      <w:r w:rsidR="0090463E">
        <w:rPr>
          <w:rFonts w:eastAsiaTheme="minorEastAsia"/>
        </w:rPr>
        <w:t xml:space="preserve">Объектами анализа являются единицы складского учета. </w:t>
      </w:r>
      <w:r w:rsidR="00E07246">
        <w:rPr>
          <w:rFonts w:eastAsiaTheme="minorEastAsia"/>
        </w:rPr>
        <w:t xml:space="preserve">Входе проведения АВС-анализа были использованы факторы, которые отличают каждую номенклатурную позицию материалов, натуральный товарооборот и количество заказов (частота обращения) материалов, которые были перемножены в ходе выполнения мультипликационного критерия. </w:t>
      </w:r>
      <w:r w:rsidR="001C214F">
        <w:rPr>
          <w:rFonts w:eastAsiaTheme="minorEastAsia"/>
          <w:lang w:val="en-US"/>
        </w:rPr>
        <w:t>XYZ</w:t>
      </w:r>
      <w:r w:rsidR="001C214F" w:rsidRPr="004E4046">
        <w:rPr>
          <w:rFonts w:eastAsiaTheme="minorEastAsia"/>
        </w:rPr>
        <w:t>-</w:t>
      </w:r>
      <w:r w:rsidR="001C214F">
        <w:rPr>
          <w:rFonts w:eastAsiaTheme="minorEastAsia"/>
        </w:rPr>
        <w:t>анализу понадобился лишь натуральный товарооборот</w:t>
      </w:r>
      <w:r w:rsidR="00474A1C">
        <w:rPr>
          <w:rFonts w:eastAsiaTheme="minorEastAsia"/>
        </w:rPr>
        <w:t xml:space="preserve">, этот же анализ потребовал и установления границ групп посредством метода касательных. </w:t>
      </w:r>
      <w:r w:rsidR="00522BF8">
        <w:rPr>
          <w:rFonts w:eastAsiaTheme="minorEastAsia"/>
        </w:rPr>
        <w:t xml:space="preserve">Совмещение итоговых значений 2 анализов дает возможность выделить 7 групп, которые отличаются между собой </w:t>
      </w:r>
      <w:r w:rsidR="00D40B0C">
        <w:rPr>
          <w:rFonts w:eastAsiaTheme="minorEastAsia"/>
        </w:rPr>
        <w:t xml:space="preserve">по объему отгрузок, частоте обращения и устойчивости спроса. </w:t>
      </w:r>
      <w:r w:rsidR="00403FB9">
        <w:rPr>
          <w:rFonts w:eastAsiaTheme="minorEastAsia"/>
        </w:rPr>
        <w:t>По данным 7 группам была составлена таблица с основной информацией</w:t>
      </w:r>
      <w:r w:rsidR="00785117">
        <w:rPr>
          <w:rFonts w:eastAsiaTheme="minorEastAsia"/>
        </w:rPr>
        <w:t xml:space="preserve"> касательно вопросов управления</w:t>
      </w:r>
      <w:r w:rsidR="00403FB9">
        <w:rPr>
          <w:rFonts w:eastAsiaTheme="minorEastAsia"/>
        </w:rPr>
        <w:t xml:space="preserve"> материал</w:t>
      </w:r>
      <w:r w:rsidR="00785117">
        <w:rPr>
          <w:rFonts w:eastAsiaTheme="minorEastAsia"/>
        </w:rPr>
        <w:t>ами</w:t>
      </w:r>
      <w:r w:rsidR="00403FB9">
        <w:rPr>
          <w:rFonts w:eastAsiaTheme="minorEastAsia"/>
        </w:rPr>
        <w:t xml:space="preserve"> каждой группы</w:t>
      </w:r>
      <w:r w:rsidR="00785117">
        <w:rPr>
          <w:rFonts w:eastAsiaTheme="minorEastAsia"/>
        </w:rPr>
        <w:t xml:space="preserve">. </w:t>
      </w:r>
      <w:r w:rsidR="00EB2BCA">
        <w:rPr>
          <w:rFonts w:eastAsiaTheme="minorEastAsia"/>
        </w:rPr>
        <w:t xml:space="preserve">Эти же группы, в свою очередь, </w:t>
      </w:r>
      <w:r w:rsidR="00DF4D58">
        <w:rPr>
          <w:rFonts w:eastAsiaTheme="minorEastAsia"/>
        </w:rPr>
        <w:t xml:space="preserve">попадают в так называемые горячие, теплые и холодные зоны хранения. </w:t>
      </w:r>
      <w:r w:rsidR="003765A6">
        <w:rPr>
          <w:rFonts w:eastAsiaTheme="minorEastAsia"/>
        </w:rPr>
        <w:t xml:space="preserve">Материалы в горячей зоне отличаются большим товарооборотом и частыми отгрузками, а потому их следует размещать как можно ближе к зоне отгрузки. </w:t>
      </w:r>
      <w:r w:rsidR="00806FD2">
        <w:rPr>
          <w:rFonts w:eastAsiaTheme="minorEastAsia"/>
        </w:rPr>
        <w:t xml:space="preserve">Материалы холодной зоны должны управляться и размещаться согласно полностью противоположным принципам, теплая же зона обладает средними значениями, а потому </w:t>
      </w:r>
      <w:r w:rsidR="00ED6584">
        <w:rPr>
          <w:rFonts w:eastAsiaTheme="minorEastAsia"/>
        </w:rPr>
        <w:t xml:space="preserve">и материалы теплой зоны должны управляться и размещаться компромиссно. </w:t>
      </w:r>
      <w:r w:rsidR="00E832AE">
        <w:rPr>
          <w:rFonts w:eastAsiaTheme="minorEastAsia"/>
        </w:rPr>
        <w:t xml:space="preserve">В конце данной главы </w:t>
      </w:r>
      <w:r w:rsidR="00AD11C7">
        <w:rPr>
          <w:rFonts w:eastAsiaTheme="minorEastAsia"/>
        </w:rPr>
        <w:t xml:space="preserve">проверяется эффективность </w:t>
      </w:r>
      <w:r w:rsidR="00B44606">
        <w:rPr>
          <w:rFonts w:eastAsiaTheme="minorEastAsia"/>
        </w:rPr>
        <w:t xml:space="preserve">предложенных решений </w:t>
      </w:r>
      <w:r w:rsidR="00736C08">
        <w:rPr>
          <w:rFonts w:eastAsiaTheme="minorEastAsia"/>
        </w:rPr>
        <w:t xml:space="preserve">с помощью имитационного моделирования в программе </w:t>
      </w:r>
      <w:r w:rsidR="00736C08">
        <w:rPr>
          <w:rFonts w:eastAsiaTheme="minorEastAsia"/>
          <w:lang w:val="en-US"/>
        </w:rPr>
        <w:t>AnyLogic</w:t>
      </w:r>
      <w:r w:rsidR="00736C08" w:rsidRPr="004E4046">
        <w:rPr>
          <w:rFonts w:eastAsiaTheme="minorEastAsia"/>
        </w:rPr>
        <w:t xml:space="preserve">. </w:t>
      </w:r>
      <w:r w:rsidR="00666585">
        <w:rPr>
          <w:rFonts w:eastAsiaTheme="minorEastAsia"/>
        </w:rPr>
        <w:t xml:space="preserve">После проверки приводятся преимущества и затраты на внедрение новой модели складского управления. </w:t>
      </w:r>
    </w:p>
    <w:p w14:paraId="2EE7D864" w14:textId="77777777" w:rsidR="00B67D87" w:rsidRPr="00666585" w:rsidRDefault="00B67D87" w:rsidP="006E014D">
      <w:pPr>
        <w:ind w:firstLine="851"/>
        <w:rPr>
          <w:rFonts w:eastAsiaTheme="minorEastAsia"/>
        </w:rPr>
      </w:pPr>
    </w:p>
    <w:p w14:paraId="53F1B9EF" w14:textId="24D79459" w:rsidR="006F38AA" w:rsidRDefault="00E1377D" w:rsidP="004E4046">
      <w:pPr>
        <w:pStyle w:val="1"/>
        <w:rPr>
          <w:rFonts w:eastAsiaTheme="minorEastAsia"/>
        </w:rPr>
      </w:pPr>
      <w:bookmarkStart w:id="38" w:name="_Toc73376390"/>
      <w:r>
        <w:rPr>
          <w:rFonts w:eastAsiaTheme="minorEastAsia"/>
        </w:rPr>
        <w:t>Заключение</w:t>
      </w:r>
      <w:bookmarkEnd w:id="38"/>
    </w:p>
    <w:p w14:paraId="4243FDBA" w14:textId="49540150" w:rsidR="00EE4A22" w:rsidRDefault="00EE4A22" w:rsidP="00AD3A43"/>
    <w:p w14:paraId="5866C399" w14:textId="46B84DF5" w:rsidR="00D95F3F" w:rsidRPr="00286035" w:rsidRDefault="00AD3A43" w:rsidP="00275771">
      <w:pPr>
        <w:spacing w:line="360" w:lineRule="auto"/>
      </w:pPr>
      <w:r w:rsidRPr="00286035">
        <w:t xml:space="preserve">В </w:t>
      </w:r>
      <w:r w:rsidR="008A5A23" w:rsidRPr="00286035">
        <w:t>процессе выполнения работы по теме</w:t>
      </w:r>
      <w:r w:rsidR="00710B35">
        <w:t xml:space="preserve"> «Совершенствование системы складских операций для обеспечения строительных площадок группы компаний «Эталон» </w:t>
      </w:r>
      <w:r w:rsidR="00C15335">
        <w:t xml:space="preserve">были </w:t>
      </w:r>
      <w:r w:rsidR="007C300C">
        <w:t>выполне</w:t>
      </w:r>
      <w:r w:rsidR="00C15335">
        <w:t>ны все запланированные задачи</w:t>
      </w:r>
      <w:r w:rsidR="006D31EA">
        <w:t xml:space="preserve">. </w:t>
      </w:r>
    </w:p>
    <w:p w14:paraId="470F5564" w14:textId="3D150D97" w:rsidR="00315435" w:rsidRDefault="00687D77" w:rsidP="00275771">
      <w:pPr>
        <w:spacing w:line="360" w:lineRule="auto"/>
      </w:pPr>
      <w:r>
        <w:t>На данный момент складская деятельность</w:t>
      </w:r>
      <w:r w:rsidR="00F22C62">
        <w:t xml:space="preserve"> </w:t>
      </w:r>
      <w:r w:rsidR="00090671">
        <w:t xml:space="preserve">в </w:t>
      </w:r>
      <w:r>
        <w:t>компани</w:t>
      </w:r>
      <w:r w:rsidR="00F22C62">
        <w:t>и</w:t>
      </w:r>
      <w:r>
        <w:t xml:space="preserve"> «ЛенСпецСму»</w:t>
      </w:r>
      <w:r w:rsidR="00CE1CD8">
        <w:t>,</w:t>
      </w:r>
      <w:r>
        <w:t xml:space="preserve"> обеспеч</w:t>
      </w:r>
      <w:r w:rsidR="00CE1CD8">
        <w:t>ивающ</w:t>
      </w:r>
      <w:r w:rsidR="002C3072">
        <w:t>ей</w:t>
      </w:r>
      <w:r>
        <w:t xml:space="preserve"> строительными материалами </w:t>
      </w:r>
      <w:r w:rsidR="00DA7356">
        <w:t xml:space="preserve">возводящиеся </w:t>
      </w:r>
      <w:r w:rsidR="00F5143D">
        <w:t>объекты ГК «Эталон ЛенСпецСму»</w:t>
      </w:r>
      <w:r w:rsidR="00D95818">
        <w:t xml:space="preserve">, </w:t>
      </w:r>
      <w:r w:rsidR="00A75941">
        <w:t xml:space="preserve">молода. </w:t>
      </w:r>
      <w:r w:rsidR="00377E65">
        <w:t>На сегодняшний день</w:t>
      </w:r>
      <w:r w:rsidR="00837CF5">
        <w:t>,</w:t>
      </w:r>
      <w:r w:rsidR="00E433DB">
        <w:t xml:space="preserve"> в </w:t>
      </w:r>
      <w:r w:rsidR="00377E65">
        <w:t>складски</w:t>
      </w:r>
      <w:r w:rsidR="00E433DB">
        <w:t>х</w:t>
      </w:r>
      <w:r w:rsidR="00377E65">
        <w:t xml:space="preserve"> операци</w:t>
      </w:r>
      <w:r w:rsidR="00E433DB">
        <w:t>ях</w:t>
      </w:r>
      <w:r w:rsidR="00377E65">
        <w:t xml:space="preserve"> отсутств</w:t>
      </w:r>
      <w:r w:rsidR="00E433DB">
        <w:t xml:space="preserve">ует </w:t>
      </w:r>
      <w:r w:rsidR="00377E65">
        <w:t>упорядоченно</w:t>
      </w:r>
      <w:r w:rsidR="00E433DB">
        <w:t>е</w:t>
      </w:r>
      <w:r w:rsidR="00377E65">
        <w:t xml:space="preserve"> хранени</w:t>
      </w:r>
      <w:r w:rsidR="00E433DB">
        <w:t>е</w:t>
      </w:r>
      <w:r w:rsidR="00377E65">
        <w:t xml:space="preserve"> материалов в зоне хранения на складе</w:t>
      </w:r>
      <w:r w:rsidR="00C84775" w:rsidRPr="00A21940">
        <w:t xml:space="preserve"> </w:t>
      </w:r>
      <w:r w:rsidR="00C84775">
        <w:t xml:space="preserve">из-за </w:t>
      </w:r>
      <w:r w:rsidR="00937525" w:rsidRPr="004E4046">
        <w:t xml:space="preserve"> </w:t>
      </w:r>
      <w:r w:rsidR="00D70041">
        <w:t xml:space="preserve">стихийного </w:t>
      </w:r>
      <w:r w:rsidR="00D70041">
        <w:lastRenderedPageBreak/>
        <w:t>образования складской деятельности.</w:t>
      </w:r>
      <w:r w:rsidR="00E648B6">
        <w:t xml:space="preserve"> Данное обстоятельство</w:t>
      </w:r>
      <w:r w:rsidR="00306275">
        <w:t xml:space="preserve"> приводит к </w:t>
      </w:r>
      <w:r w:rsidR="00007F95">
        <w:t xml:space="preserve">следующим </w:t>
      </w:r>
      <w:r w:rsidR="00306275">
        <w:t>последствиям</w:t>
      </w:r>
      <w:r w:rsidR="00007F95">
        <w:t>:</w:t>
      </w:r>
    </w:p>
    <w:p w14:paraId="717408DA" w14:textId="0B848CE2" w:rsidR="00007F95" w:rsidRDefault="00007F95" w:rsidP="00275771">
      <w:pPr>
        <w:spacing w:line="360" w:lineRule="auto"/>
      </w:pPr>
    </w:p>
    <w:p w14:paraId="771D6CFA" w14:textId="6D235F0E" w:rsidR="00007F95" w:rsidRDefault="00C41491" w:rsidP="00275771">
      <w:pPr>
        <w:pStyle w:val="a4"/>
        <w:numPr>
          <w:ilvl w:val="0"/>
          <w:numId w:val="58"/>
        </w:numPr>
        <w:spacing w:line="360" w:lineRule="auto"/>
      </w:pPr>
      <w:r>
        <w:t xml:space="preserve">Повышенные временные </w:t>
      </w:r>
      <w:r w:rsidR="00134376">
        <w:t xml:space="preserve">и экономические </w:t>
      </w:r>
      <w:r>
        <w:t>издержки на выполнение складских операций;</w:t>
      </w:r>
    </w:p>
    <w:p w14:paraId="15A25CB5" w14:textId="7E94AEE2" w:rsidR="00C41491" w:rsidRDefault="00134376" w:rsidP="00275771">
      <w:pPr>
        <w:pStyle w:val="a4"/>
        <w:numPr>
          <w:ilvl w:val="0"/>
          <w:numId w:val="58"/>
        </w:numPr>
        <w:spacing w:line="360" w:lineRule="auto"/>
      </w:pPr>
      <w:r>
        <w:t>Нарушение сроков поставки материалов на строительные объекты;</w:t>
      </w:r>
    </w:p>
    <w:p w14:paraId="290616D1" w14:textId="33B08352" w:rsidR="00134376" w:rsidRDefault="00742738" w:rsidP="00275771">
      <w:pPr>
        <w:pStyle w:val="a4"/>
        <w:numPr>
          <w:ilvl w:val="0"/>
          <w:numId w:val="58"/>
        </w:numPr>
        <w:spacing w:line="360" w:lineRule="auto"/>
      </w:pPr>
      <w:r>
        <w:t>Повышение вероятности потери ценных для компании партнеров.</w:t>
      </w:r>
    </w:p>
    <w:p w14:paraId="50CB827F" w14:textId="2A5A2F3C" w:rsidR="00742738" w:rsidRDefault="00742738" w:rsidP="00275771">
      <w:pPr>
        <w:spacing w:line="360" w:lineRule="auto"/>
        <w:ind w:left="1069" w:firstLine="0"/>
      </w:pPr>
    </w:p>
    <w:p w14:paraId="5E2048E6" w14:textId="49F64177" w:rsidR="007F5C27" w:rsidRDefault="00371022" w:rsidP="00275771">
      <w:pPr>
        <w:spacing w:line="360" w:lineRule="auto"/>
      </w:pPr>
      <w:r>
        <w:t xml:space="preserve">В </w:t>
      </w:r>
      <w:r w:rsidR="007628F6">
        <w:t xml:space="preserve">работе были рассмотрены </w:t>
      </w:r>
      <w:r w:rsidR="00EB300C">
        <w:t>5 методов</w:t>
      </w:r>
      <w:r w:rsidR="001E7F19">
        <w:t xml:space="preserve"> размещения материалов в зоне хранения на складе. Из проанализированных </w:t>
      </w:r>
      <w:r w:rsidR="004801D7">
        <w:t>методов наиболее</w:t>
      </w:r>
      <w:r w:rsidR="00925F4D">
        <w:t xml:space="preserve"> </w:t>
      </w:r>
      <w:r w:rsidR="004801D7">
        <w:t xml:space="preserve">подходящим </w:t>
      </w:r>
      <w:r w:rsidR="00B22304">
        <w:t xml:space="preserve">методом оказался совмещенный </w:t>
      </w:r>
      <w:r w:rsidR="00B22304">
        <w:rPr>
          <w:lang w:val="en-US"/>
        </w:rPr>
        <w:t>ABC</w:t>
      </w:r>
      <w:r w:rsidR="00B22304" w:rsidRPr="004E4046">
        <w:t>-</w:t>
      </w:r>
      <w:r w:rsidR="00B22304">
        <w:rPr>
          <w:lang w:val="en-US"/>
        </w:rPr>
        <w:t>XYZ</w:t>
      </w:r>
      <w:r w:rsidR="00B22304" w:rsidRPr="004E4046">
        <w:t xml:space="preserve"> </w:t>
      </w:r>
      <w:r w:rsidR="00B22304">
        <w:t>анализ</w:t>
      </w:r>
      <w:r w:rsidR="008A307F">
        <w:t xml:space="preserve">, потому что данный метод </w:t>
      </w:r>
      <w:r w:rsidR="007F5C27">
        <w:t>обладает следующими достоинствами:</w:t>
      </w:r>
    </w:p>
    <w:p w14:paraId="2162A947" w14:textId="18EFFDB2" w:rsidR="00ED2888" w:rsidRDefault="00ED2888" w:rsidP="00275771">
      <w:pPr>
        <w:pStyle w:val="a4"/>
        <w:numPr>
          <w:ilvl w:val="0"/>
          <w:numId w:val="19"/>
        </w:numPr>
        <w:spacing w:line="360" w:lineRule="auto"/>
      </w:pPr>
      <w:r>
        <w:t xml:space="preserve">Простота </w:t>
      </w:r>
      <w:r w:rsidR="004C1D9D">
        <w:t>применения</w:t>
      </w:r>
      <w:r>
        <w:t>;</w:t>
      </w:r>
    </w:p>
    <w:p w14:paraId="6104B9F2" w14:textId="786675AF" w:rsidR="00ED2888" w:rsidRDefault="00ED2888" w:rsidP="00275771">
      <w:pPr>
        <w:pStyle w:val="a4"/>
        <w:numPr>
          <w:ilvl w:val="0"/>
          <w:numId w:val="19"/>
        </w:numPr>
        <w:spacing w:line="360" w:lineRule="auto"/>
      </w:pPr>
      <w:r>
        <w:t>Возможность легко</w:t>
      </w:r>
      <w:r w:rsidR="00A1595D">
        <w:t>й</w:t>
      </w:r>
      <w:r>
        <w:t xml:space="preserve"> автомати</w:t>
      </w:r>
      <w:r w:rsidR="00A1595D">
        <w:t>зации</w:t>
      </w:r>
      <w:r>
        <w:t xml:space="preserve"> проведени</w:t>
      </w:r>
      <w:r w:rsidR="00A1595D">
        <w:t>я</w:t>
      </w:r>
      <w:r>
        <w:t xml:space="preserve"> анализа;</w:t>
      </w:r>
    </w:p>
    <w:p w14:paraId="0D5E58C0" w14:textId="77777777" w:rsidR="00ED2888" w:rsidRDefault="00ED2888" w:rsidP="00275771">
      <w:pPr>
        <w:pStyle w:val="a4"/>
        <w:numPr>
          <w:ilvl w:val="0"/>
          <w:numId w:val="19"/>
        </w:numPr>
        <w:spacing w:line="360" w:lineRule="auto"/>
      </w:pPr>
      <w:r>
        <w:t>Оценка по 2 критериям;</w:t>
      </w:r>
    </w:p>
    <w:p w14:paraId="777F7D70" w14:textId="77777777" w:rsidR="00ED2888" w:rsidRDefault="00ED2888" w:rsidP="00275771">
      <w:pPr>
        <w:pStyle w:val="a4"/>
        <w:numPr>
          <w:ilvl w:val="0"/>
          <w:numId w:val="19"/>
        </w:numPr>
        <w:spacing w:line="360" w:lineRule="auto"/>
      </w:pPr>
      <w:r>
        <w:t>Повышенная релевантность анализа;</w:t>
      </w:r>
    </w:p>
    <w:p w14:paraId="70FC1AA9" w14:textId="77777777" w:rsidR="00ED2888" w:rsidRDefault="00ED2888" w:rsidP="00275771">
      <w:pPr>
        <w:pStyle w:val="a4"/>
        <w:numPr>
          <w:ilvl w:val="0"/>
          <w:numId w:val="19"/>
        </w:numPr>
        <w:spacing w:line="360" w:lineRule="auto"/>
      </w:pPr>
      <w:r>
        <w:t>Получение оптимальных распределений по группам.</w:t>
      </w:r>
    </w:p>
    <w:p w14:paraId="78738B19" w14:textId="77777777" w:rsidR="007F5C27" w:rsidRPr="00B22304" w:rsidRDefault="007F5C27" w:rsidP="00275771">
      <w:pPr>
        <w:spacing w:line="360" w:lineRule="auto"/>
      </w:pPr>
    </w:p>
    <w:p w14:paraId="5C6619C4" w14:textId="005F40ED" w:rsidR="00225BDB" w:rsidRDefault="00E525D3" w:rsidP="00275771">
      <w:pPr>
        <w:spacing w:line="360" w:lineRule="auto"/>
      </w:pPr>
      <w:r>
        <w:t xml:space="preserve">Далее, в 3 главе, </w:t>
      </w:r>
      <w:r w:rsidR="00AB43E4">
        <w:t>были проведены расчеты согласно совмещенному анализу</w:t>
      </w:r>
      <w:r w:rsidR="00FE12A4">
        <w:t xml:space="preserve">. Данный анализ позволил определить 7 групп материалов, отличающихся </w:t>
      </w:r>
      <w:r w:rsidR="002C51D2">
        <w:t xml:space="preserve">друг от друга по объему отгрузок, частоте обращения и стабильности спроса. </w:t>
      </w:r>
      <w:r w:rsidR="009E30FF">
        <w:t xml:space="preserve">Также были установлены горячая, теплая и холодная зоны. </w:t>
      </w:r>
    </w:p>
    <w:p w14:paraId="614A66DD" w14:textId="7E5910E9" w:rsidR="00255AA0" w:rsidRDefault="00255AA0" w:rsidP="00275771">
      <w:pPr>
        <w:spacing w:line="360" w:lineRule="auto"/>
      </w:pPr>
    </w:p>
    <w:p w14:paraId="39EAC710" w14:textId="6C929E62" w:rsidR="00255AA0" w:rsidRDefault="00255AA0" w:rsidP="00275771">
      <w:pPr>
        <w:spacing w:line="360" w:lineRule="auto"/>
      </w:pPr>
      <w:r>
        <w:t xml:space="preserve">Также для каждого материала было рассчитано количество </w:t>
      </w:r>
      <w:proofErr w:type="spellStart"/>
      <w:r>
        <w:t>паллето</w:t>
      </w:r>
      <w:proofErr w:type="spellEnd"/>
      <w:r>
        <w:t>-мест</w:t>
      </w:r>
      <w:r w:rsidR="00BD1008">
        <w:t xml:space="preserve"> для определения нормы запасов каждой номенклатурной позиции.</w:t>
      </w:r>
    </w:p>
    <w:p w14:paraId="4B7E2CE5" w14:textId="428D296E" w:rsidR="004F5887" w:rsidRDefault="004F5887" w:rsidP="00275771">
      <w:pPr>
        <w:spacing w:line="360" w:lineRule="auto"/>
      </w:pPr>
    </w:p>
    <w:p w14:paraId="3C7B2B71" w14:textId="28E1FA9D" w:rsidR="004F5887" w:rsidRDefault="004F5887" w:rsidP="00275771">
      <w:pPr>
        <w:spacing w:line="360" w:lineRule="auto"/>
      </w:pPr>
      <w:r>
        <w:t xml:space="preserve">После этого полученные решения были проверены на эффективность и соответствие </w:t>
      </w:r>
      <w:r w:rsidR="0028492E">
        <w:t>задачам работы.</w:t>
      </w:r>
      <w:r w:rsidR="00CC6957">
        <w:t xml:space="preserve"> Для этого было применено имитационное моделирование в среде </w:t>
      </w:r>
      <w:r w:rsidR="00CC6957">
        <w:rPr>
          <w:lang w:val="en-US"/>
        </w:rPr>
        <w:t>AnyLogic</w:t>
      </w:r>
      <w:r w:rsidR="00CB2649">
        <w:t xml:space="preserve">. В ходе имитационного моделирования </w:t>
      </w:r>
      <w:r w:rsidR="00AB7BE1">
        <w:t>было создано три схемы рабочих процессов</w:t>
      </w:r>
      <w:r w:rsidR="00893CFF">
        <w:t xml:space="preserve"> с необходимыми параметрами.</w:t>
      </w:r>
    </w:p>
    <w:p w14:paraId="0058179B" w14:textId="4E8E3C1F" w:rsidR="00893CFF" w:rsidRDefault="00893CFF" w:rsidP="00275771">
      <w:pPr>
        <w:spacing w:line="360" w:lineRule="auto"/>
      </w:pPr>
    </w:p>
    <w:p w14:paraId="1316A12B" w14:textId="111356F6" w:rsidR="009346EB" w:rsidRDefault="003F4CC9" w:rsidP="00275771">
      <w:pPr>
        <w:spacing w:line="360" w:lineRule="auto"/>
      </w:pPr>
      <w:r>
        <w:t>В конце был проведе</w:t>
      </w:r>
      <w:r w:rsidR="00D612B1">
        <w:t xml:space="preserve">н </w:t>
      </w:r>
      <w:r>
        <w:t>эксперимент по сравнению времени работы схем рабочих процессов</w:t>
      </w:r>
      <w:r w:rsidR="009346EB">
        <w:t xml:space="preserve"> при существующем положении дел на складе и условно идеальной модели</w:t>
      </w:r>
      <w:r w:rsidR="00BE6B4F">
        <w:t xml:space="preserve">. По выполнении эксперимента выяснилось, что </w:t>
      </w:r>
      <w:r w:rsidR="008C7D98">
        <w:t xml:space="preserve">модель с упорядоченным хранением </w:t>
      </w:r>
      <w:r w:rsidR="00F17540">
        <w:t>показывает заметное сокращение временных издержек</w:t>
      </w:r>
      <w:r w:rsidR="00561FF4">
        <w:t xml:space="preserve">: 86% заказов может быть собрано за </w:t>
      </w:r>
      <w:r w:rsidR="00561FF4">
        <w:lastRenderedPageBreak/>
        <w:t xml:space="preserve">38-52 </w:t>
      </w:r>
      <w:r w:rsidR="000B1677">
        <w:t>минуты, в то время как</w:t>
      </w:r>
      <w:r w:rsidR="00561FF4">
        <w:t xml:space="preserve"> при существующей модели </w:t>
      </w:r>
      <w:r w:rsidR="00155FF3">
        <w:t xml:space="preserve">на 70% заказов требуется потратить от часа и более времени. </w:t>
      </w:r>
    </w:p>
    <w:p w14:paraId="561762D7" w14:textId="5A37A580" w:rsidR="00950BC1" w:rsidRDefault="00950BC1" w:rsidP="00275771">
      <w:pPr>
        <w:spacing w:line="360" w:lineRule="auto"/>
      </w:pPr>
    </w:p>
    <w:p w14:paraId="23D4FFB6" w14:textId="6AEB511F" w:rsidR="00950BC1" w:rsidRDefault="003B1EBD" w:rsidP="00275771">
      <w:pPr>
        <w:spacing w:line="360" w:lineRule="auto"/>
      </w:pPr>
      <w:r>
        <w:t xml:space="preserve">Следует отметить, что новые принципы размещения материалов на складе </w:t>
      </w:r>
      <w:r w:rsidR="0006028D">
        <w:t xml:space="preserve">могут потенциально обеспечить компанию «ЛенСпецСму» значительными преимуществами. Так, </w:t>
      </w:r>
      <w:r w:rsidR="002A2BA0">
        <w:t xml:space="preserve">новая система сможет дать возможность для снижения </w:t>
      </w:r>
      <w:r w:rsidR="00F967B4">
        <w:t xml:space="preserve">затрат на складскую деятельность и повышение общей оперативности работы склада. </w:t>
      </w:r>
      <w:r w:rsidR="00F62D53">
        <w:t xml:space="preserve">Также стоит отметить и то, что </w:t>
      </w:r>
      <w:r w:rsidR="00BE21C3">
        <w:t>расходы на содержание лишних запасов тоже мо</w:t>
      </w:r>
      <w:r w:rsidR="00D623D9">
        <w:t>гу</w:t>
      </w:r>
      <w:r w:rsidR="00BE21C3">
        <w:t xml:space="preserve">т сократиться, как и </w:t>
      </w:r>
      <w:r w:rsidR="00106DF8">
        <w:t xml:space="preserve">время работы комплектовщиков. </w:t>
      </w:r>
    </w:p>
    <w:p w14:paraId="08B47B4A" w14:textId="0EEA826E" w:rsidR="00EC1C9E" w:rsidRDefault="00EC1C9E" w:rsidP="00275771">
      <w:pPr>
        <w:spacing w:line="360" w:lineRule="auto"/>
      </w:pPr>
    </w:p>
    <w:p w14:paraId="559A6072" w14:textId="4027C8E7" w:rsidR="00EC1C9E" w:rsidRDefault="002A79BD" w:rsidP="00275771">
      <w:pPr>
        <w:spacing w:line="360" w:lineRule="auto"/>
      </w:pPr>
      <w:r>
        <w:t xml:space="preserve">Важным моментом для компании является и то, что возможное внедрение новой системы хранения строительных материалов не потребует значительных финансовых затрат. Основные </w:t>
      </w:r>
      <w:r w:rsidR="00CC7D23">
        <w:t xml:space="preserve">затраты </w:t>
      </w:r>
      <w:r w:rsidR="000F6CE1">
        <w:t xml:space="preserve">будут временными и на адаптацию. Связаны они будут с работой сотрудников </w:t>
      </w:r>
      <w:r w:rsidR="00D710D4">
        <w:t>информационного отдела по внедрению новых принципов</w:t>
      </w:r>
      <w:r w:rsidR="00B51F74">
        <w:t xml:space="preserve"> в </w:t>
      </w:r>
      <w:r w:rsidR="00B51F74">
        <w:rPr>
          <w:lang w:val="en-US"/>
        </w:rPr>
        <w:t>OWMC</w:t>
      </w:r>
      <w:r w:rsidR="00A806C0" w:rsidRPr="004E4046">
        <w:t xml:space="preserve">, </w:t>
      </w:r>
      <w:r w:rsidR="000A40FE">
        <w:t>а также с адаптацией работников склада и управляющего персонала</w:t>
      </w:r>
      <w:r w:rsidR="00E16A85">
        <w:t xml:space="preserve"> к новым условиям работы. </w:t>
      </w:r>
      <w:r w:rsidR="00A70393">
        <w:t>Времени на полный переход к новой, включающей в себя упорядоченное хранение материалов, модели ориентировочно потребуется около 1-2 месяцев.</w:t>
      </w:r>
    </w:p>
    <w:p w14:paraId="5153132B" w14:textId="7B133CDF" w:rsidR="00A70393" w:rsidRDefault="00A70393" w:rsidP="00275771">
      <w:pPr>
        <w:spacing w:line="360" w:lineRule="auto"/>
      </w:pPr>
    </w:p>
    <w:p w14:paraId="2C133890" w14:textId="1D0F74B4" w:rsidR="00A70393" w:rsidRPr="00A806C0" w:rsidRDefault="00FF2BE0" w:rsidP="00275771">
      <w:pPr>
        <w:spacing w:line="360" w:lineRule="auto"/>
      </w:pPr>
      <w:r>
        <w:t>В</w:t>
      </w:r>
      <w:r w:rsidR="00FF3D80">
        <w:t xml:space="preserve"> целом,</w:t>
      </w:r>
      <w:r w:rsidR="00725855">
        <w:t xml:space="preserve"> </w:t>
      </w:r>
      <w:r w:rsidR="00BD053C">
        <w:t>найденн</w:t>
      </w:r>
      <w:r w:rsidR="008B47CF">
        <w:t>ы</w:t>
      </w:r>
      <w:r w:rsidR="00BD053C">
        <w:t>е решен</w:t>
      </w:r>
      <w:r w:rsidR="008B47CF">
        <w:t>ия и разработанные рекомендации</w:t>
      </w:r>
      <w:r w:rsidR="00BC2A40">
        <w:t xml:space="preserve"> позволят заметно сократить время и затраты на сборку заказов и повысит уровень</w:t>
      </w:r>
      <w:r w:rsidR="00925616">
        <w:t xml:space="preserve"> удовлетворенности заказчиков на строительных объектах</w:t>
      </w:r>
      <w:r w:rsidR="00662DC0">
        <w:t xml:space="preserve"> ГК «Эталон ЛенСпецСму»</w:t>
      </w:r>
      <w:r w:rsidR="00413D3B">
        <w:t xml:space="preserve">. Также полученное решение проблемы снизит </w:t>
      </w:r>
      <w:r w:rsidR="006B1DF6">
        <w:t xml:space="preserve">претензии компании, занимающейся автомобильными перевозками. </w:t>
      </w:r>
    </w:p>
    <w:p w14:paraId="2B04434F" w14:textId="5D96F99A" w:rsidR="00AB7BE1" w:rsidRDefault="00AB7BE1" w:rsidP="00E525D3"/>
    <w:p w14:paraId="03F262DD" w14:textId="77777777" w:rsidR="00AB7BE1" w:rsidRPr="00CB2649" w:rsidRDefault="00AB7BE1" w:rsidP="00E525D3"/>
    <w:p w14:paraId="51125253" w14:textId="77777777" w:rsidR="00225BDB" w:rsidRDefault="00225BDB">
      <w:pPr>
        <w:ind w:firstLine="0"/>
        <w:jc w:val="left"/>
        <w:rPr>
          <w:rFonts w:eastAsiaTheme="minorEastAsia" w:cs="Times New Roman (Заголовки (сло"/>
          <w:b/>
          <w:caps/>
        </w:rPr>
      </w:pPr>
      <w:r>
        <w:rPr>
          <w:rFonts w:eastAsiaTheme="minorEastAsia"/>
        </w:rPr>
        <w:br w:type="page"/>
      </w:r>
    </w:p>
    <w:p w14:paraId="1B1F7377" w14:textId="53F74B58" w:rsidR="006F38AA" w:rsidRPr="00CE72EB" w:rsidRDefault="00230E80" w:rsidP="00B4328A">
      <w:pPr>
        <w:pStyle w:val="1"/>
        <w:rPr>
          <w:rFonts w:eastAsiaTheme="minorEastAsia"/>
        </w:rPr>
      </w:pPr>
      <w:bookmarkStart w:id="39" w:name="_Toc73376391"/>
      <w:r w:rsidRPr="00CE72EB">
        <w:rPr>
          <w:rFonts w:eastAsiaTheme="minorEastAsia"/>
        </w:rPr>
        <w:lastRenderedPageBreak/>
        <w:t>Список использованной литературы</w:t>
      </w:r>
      <w:bookmarkEnd w:id="39"/>
    </w:p>
    <w:p w14:paraId="1CD482BC" w14:textId="1FA82C5B" w:rsidR="00230E80" w:rsidRDefault="00230E80" w:rsidP="00230E80"/>
    <w:p w14:paraId="0BFBDB36" w14:textId="063487C2" w:rsidR="00956EC0" w:rsidRPr="00275384" w:rsidRDefault="00956EC0" w:rsidP="005B0C46">
      <w:pPr>
        <w:pStyle w:val="a6"/>
        <w:numPr>
          <w:ilvl w:val="0"/>
          <w:numId w:val="48"/>
        </w:numPr>
        <w:spacing w:line="360" w:lineRule="auto"/>
        <w:rPr>
          <w:sz w:val="24"/>
          <w:szCs w:val="24"/>
        </w:rPr>
      </w:pPr>
      <w:r w:rsidRPr="00275384">
        <w:rPr>
          <w:sz w:val="24"/>
          <w:szCs w:val="24"/>
        </w:rPr>
        <w:t xml:space="preserve">Годовой отчет компании «Эталон» [Электронный ресурс] // Официальный сайт ГК «Эталон». – Режим доступа: </w:t>
      </w:r>
      <w:hyperlink r:id="rId60" w:history="1">
        <w:r w:rsidRPr="00275384">
          <w:rPr>
            <w:rStyle w:val="aa"/>
            <w:sz w:val="24"/>
            <w:szCs w:val="24"/>
          </w:rPr>
          <w:t>https://www.etalongroup.ru/upload/iblock/29f/Etalon_2019_AR_rus.pdf</w:t>
        </w:r>
      </w:hyperlink>
      <w:r w:rsidRPr="00275384">
        <w:rPr>
          <w:sz w:val="24"/>
          <w:szCs w:val="24"/>
        </w:rPr>
        <w:t xml:space="preserve"> (дата обращения: 05.02.2021)</w:t>
      </w:r>
      <w:r w:rsidR="00A96D5E" w:rsidRPr="00275384">
        <w:rPr>
          <w:sz w:val="24"/>
          <w:szCs w:val="24"/>
        </w:rPr>
        <w:t>.</w:t>
      </w:r>
    </w:p>
    <w:p w14:paraId="58156F5F" w14:textId="2848CF28" w:rsidR="00956EC0" w:rsidRPr="00275384" w:rsidRDefault="00956EC0" w:rsidP="005B0C46">
      <w:pPr>
        <w:pStyle w:val="a6"/>
        <w:numPr>
          <w:ilvl w:val="0"/>
          <w:numId w:val="48"/>
        </w:numPr>
        <w:spacing w:line="360" w:lineRule="auto"/>
        <w:rPr>
          <w:sz w:val="24"/>
          <w:szCs w:val="24"/>
        </w:rPr>
      </w:pPr>
      <w:r w:rsidRPr="00275384">
        <w:rPr>
          <w:sz w:val="24"/>
          <w:szCs w:val="24"/>
        </w:rPr>
        <w:t xml:space="preserve">Пресс-центр ГК «Эталон» [Электронный ресурс] // Официальный сайт ГК «Эталон». – Режим доступа: </w:t>
      </w:r>
      <w:hyperlink r:id="rId61" w:history="1">
        <w:r w:rsidRPr="00275384">
          <w:rPr>
            <w:rStyle w:val="aa"/>
            <w:sz w:val="24"/>
            <w:szCs w:val="24"/>
          </w:rPr>
          <w:t>https://www.etalongroup.ru/press-center/gruppa-etalon-developer-goda-/</w:t>
        </w:r>
      </w:hyperlink>
      <w:r w:rsidRPr="00275384">
        <w:rPr>
          <w:sz w:val="24"/>
          <w:szCs w:val="24"/>
        </w:rPr>
        <w:t xml:space="preserve"> (дата обращения: 05.02.2021)</w:t>
      </w:r>
      <w:r w:rsidR="00A96D5E" w:rsidRPr="00275384">
        <w:rPr>
          <w:sz w:val="24"/>
          <w:szCs w:val="24"/>
        </w:rPr>
        <w:t>.</w:t>
      </w:r>
    </w:p>
    <w:p w14:paraId="495E77A9" w14:textId="1A859A80" w:rsidR="00956EC0" w:rsidRPr="00275384" w:rsidRDefault="00956EC0" w:rsidP="005B0C46">
      <w:pPr>
        <w:pStyle w:val="a6"/>
        <w:numPr>
          <w:ilvl w:val="0"/>
          <w:numId w:val="48"/>
        </w:numPr>
        <w:spacing w:line="360" w:lineRule="auto"/>
        <w:rPr>
          <w:sz w:val="24"/>
          <w:szCs w:val="24"/>
        </w:rPr>
      </w:pPr>
      <w:r w:rsidRPr="00275384">
        <w:rPr>
          <w:sz w:val="24"/>
          <w:szCs w:val="24"/>
        </w:rPr>
        <w:t xml:space="preserve">Котировки компании «Эталон» [Электронный ресурс] // Сайт </w:t>
      </w:r>
      <w:r w:rsidRPr="00275384">
        <w:rPr>
          <w:sz w:val="24"/>
          <w:szCs w:val="24"/>
          <w:lang w:val="en-US"/>
        </w:rPr>
        <w:t>BCS</w:t>
      </w:r>
      <w:r w:rsidRPr="00275384">
        <w:rPr>
          <w:sz w:val="24"/>
          <w:szCs w:val="24"/>
        </w:rPr>
        <w:t xml:space="preserve"> </w:t>
      </w:r>
      <w:r w:rsidRPr="00275384">
        <w:rPr>
          <w:sz w:val="24"/>
          <w:szCs w:val="24"/>
          <w:lang w:val="en-US"/>
        </w:rPr>
        <w:t>Express</w:t>
      </w:r>
      <w:r w:rsidRPr="00275384">
        <w:rPr>
          <w:sz w:val="24"/>
          <w:szCs w:val="24"/>
        </w:rPr>
        <w:t xml:space="preserve">. – Режим доступа: </w:t>
      </w:r>
      <w:hyperlink r:id="rId62" w:history="1">
        <w:r w:rsidRPr="00275384">
          <w:rPr>
            <w:rStyle w:val="aa"/>
            <w:sz w:val="24"/>
            <w:szCs w:val="24"/>
          </w:rPr>
          <w:t>https://bcs-express.ru/kotirovki-i-grafiki/etln</w:t>
        </w:r>
      </w:hyperlink>
      <w:r w:rsidRPr="00275384">
        <w:rPr>
          <w:sz w:val="24"/>
          <w:szCs w:val="24"/>
        </w:rPr>
        <w:t xml:space="preserve"> (дата обращения: 05.02.2021)</w:t>
      </w:r>
      <w:r w:rsidR="00A96D5E" w:rsidRPr="00275384">
        <w:rPr>
          <w:sz w:val="24"/>
          <w:szCs w:val="24"/>
        </w:rPr>
        <w:t>.</w:t>
      </w:r>
    </w:p>
    <w:p w14:paraId="2AA2B1CE" w14:textId="542A02E5" w:rsidR="00B939DC" w:rsidRPr="00275384" w:rsidRDefault="00B939DC" w:rsidP="005B0C46">
      <w:pPr>
        <w:pStyle w:val="a6"/>
        <w:numPr>
          <w:ilvl w:val="0"/>
          <w:numId w:val="48"/>
        </w:numPr>
        <w:spacing w:line="360" w:lineRule="auto"/>
        <w:rPr>
          <w:sz w:val="24"/>
          <w:szCs w:val="24"/>
        </w:rPr>
      </w:pPr>
      <w:r w:rsidRPr="00275384">
        <w:rPr>
          <w:sz w:val="24"/>
          <w:szCs w:val="24"/>
          <w:lang w:val="en-US"/>
        </w:rPr>
        <w:t>S</w:t>
      </w:r>
      <w:r w:rsidRPr="00275384">
        <w:rPr>
          <w:sz w:val="24"/>
          <w:szCs w:val="24"/>
        </w:rPr>
        <w:t>&amp;</w:t>
      </w:r>
      <w:r w:rsidRPr="00275384">
        <w:rPr>
          <w:sz w:val="24"/>
          <w:szCs w:val="24"/>
          <w:lang w:val="en-US"/>
        </w:rPr>
        <w:t>P</w:t>
      </w:r>
      <w:r w:rsidRPr="00275384">
        <w:rPr>
          <w:sz w:val="24"/>
          <w:szCs w:val="24"/>
        </w:rPr>
        <w:t xml:space="preserve"> снизило рейтинги «Эталон ЛенСпецСму» и «Лидер-Инвеста» [Электронный ресурс] // Сайт </w:t>
      </w:r>
      <w:proofErr w:type="spellStart"/>
      <w:r w:rsidRPr="00275384">
        <w:rPr>
          <w:sz w:val="24"/>
          <w:szCs w:val="24"/>
          <w:lang w:val="en-US"/>
        </w:rPr>
        <w:t>Finversia</w:t>
      </w:r>
      <w:proofErr w:type="spellEnd"/>
      <w:r w:rsidRPr="00275384">
        <w:rPr>
          <w:sz w:val="24"/>
          <w:szCs w:val="24"/>
        </w:rPr>
        <w:t xml:space="preserve"> – Режим доступа: https://www.finversia.ru/news/markets/s-p-snizilo-reitingi-etalon-lenspetssmu-i-lider-investa-76521(дата обращения: 05.02.2021)</w:t>
      </w:r>
      <w:r w:rsidR="00550E84" w:rsidRPr="00275384">
        <w:rPr>
          <w:sz w:val="24"/>
          <w:szCs w:val="24"/>
        </w:rPr>
        <w:t>.</w:t>
      </w:r>
    </w:p>
    <w:p w14:paraId="3E8BF710" w14:textId="00F7C658" w:rsidR="00B939DC" w:rsidRPr="00275384" w:rsidRDefault="00B939DC" w:rsidP="005B0C46">
      <w:pPr>
        <w:pStyle w:val="a6"/>
        <w:numPr>
          <w:ilvl w:val="0"/>
          <w:numId w:val="48"/>
        </w:numPr>
        <w:spacing w:line="360" w:lineRule="auto"/>
        <w:rPr>
          <w:sz w:val="24"/>
          <w:szCs w:val="24"/>
        </w:rPr>
      </w:pPr>
      <w:r w:rsidRPr="00275384">
        <w:rPr>
          <w:sz w:val="24"/>
          <w:szCs w:val="24"/>
          <w:lang w:val="en-US"/>
        </w:rPr>
        <w:t>S</w:t>
      </w:r>
      <w:r w:rsidRPr="00275384">
        <w:rPr>
          <w:sz w:val="24"/>
          <w:szCs w:val="24"/>
        </w:rPr>
        <w:t>&amp;</w:t>
      </w:r>
      <w:r w:rsidRPr="00275384">
        <w:rPr>
          <w:sz w:val="24"/>
          <w:szCs w:val="24"/>
          <w:lang w:val="en-US"/>
        </w:rPr>
        <w:t>P</w:t>
      </w:r>
      <w:r w:rsidRPr="00275384">
        <w:rPr>
          <w:sz w:val="24"/>
          <w:szCs w:val="24"/>
        </w:rPr>
        <w:t xml:space="preserve"> снизило рейтинги «Эталон ЛенСпецСму» и «Лидер-Инвеста» </w:t>
      </w:r>
      <w:proofErr w:type="spellStart"/>
      <w:r w:rsidRPr="00275384">
        <w:rPr>
          <w:sz w:val="24"/>
          <w:szCs w:val="24"/>
          <w:lang w:val="en-US"/>
        </w:rPr>
        <w:t>lj</w:t>
      </w:r>
      <w:proofErr w:type="spellEnd"/>
      <w:r w:rsidRPr="00275384">
        <w:rPr>
          <w:sz w:val="24"/>
          <w:szCs w:val="24"/>
        </w:rPr>
        <w:t xml:space="preserve"> «В- » [Электронный ресурс] // Сайт </w:t>
      </w:r>
      <w:proofErr w:type="spellStart"/>
      <w:r w:rsidRPr="00275384">
        <w:rPr>
          <w:sz w:val="24"/>
          <w:szCs w:val="24"/>
        </w:rPr>
        <w:t>Прайм</w:t>
      </w:r>
      <w:proofErr w:type="spellEnd"/>
      <w:r w:rsidRPr="00275384">
        <w:rPr>
          <w:sz w:val="24"/>
          <w:szCs w:val="24"/>
        </w:rPr>
        <w:t>. – Режим доступа: (дата обращения: 05.02.2021)</w:t>
      </w:r>
      <w:r w:rsidR="00550E84" w:rsidRPr="00275384">
        <w:rPr>
          <w:sz w:val="24"/>
          <w:szCs w:val="24"/>
        </w:rPr>
        <w:t>.</w:t>
      </w:r>
    </w:p>
    <w:p w14:paraId="7DFFC51A" w14:textId="2D5D2618" w:rsidR="0077676A" w:rsidRPr="00275384" w:rsidRDefault="0077676A" w:rsidP="005B0C46">
      <w:pPr>
        <w:pStyle w:val="a6"/>
        <w:numPr>
          <w:ilvl w:val="0"/>
          <w:numId w:val="48"/>
        </w:numPr>
        <w:spacing w:line="360" w:lineRule="auto"/>
        <w:rPr>
          <w:sz w:val="24"/>
          <w:szCs w:val="24"/>
        </w:rPr>
      </w:pPr>
      <w:r w:rsidRPr="00275384">
        <w:rPr>
          <w:sz w:val="24"/>
          <w:szCs w:val="24"/>
        </w:rPr>
        <w:t xml:space="preserve">Реализованные объекты [Электронный ресурс] // Официальный сайт ГК «Эталон». – Режим доступа: </w:t>
      </w:r>
      <w:hyperlink r:id="rId63" w:history="1">
        <w:r w:rsidRPr="00275384">
          <w:rPr>
            <w:rStyle w:val="aa"/>
            <w:sz w:val="24"/>
            <w:szCs w:val="24"/>
          </w:rPr>
          <w:t>https://lenspecsmu.ru/objects/spb/release/</w:t>
        </w:r>
      </w:hyperlink>
      <w:r w:rsidRPr="00275384">
        <w:rPr>
          <w:sz w:val="24"/>
          <w:szCs w:val="24"/>
        </w:rPr>
        <w:t xml:space="preserve"> (дата обращения: 05.02.2021).</w:t>
      </w:r>
    </w:p>
    <w:p w14:paraId="58397898" w14:textId="75008978" w:rsidR="0077676A" w:rsidRPr="00275384" w:rsidRDefault="0077676A" w:rsidP="005B0C46">
      <w:pPr>
        <w:pStyle w:val="a6"/>
        <w:numPr>
          <w:ilvl w:val="0"/>
          <w:numId w:val="48"/>
        </w:numPr>
        <w:spacing w:line="360" w:lineRule="auto"/>
        <w:rPr>
          <w:sz w:val="24"/>
          <w:szCs w:val="24"/>
        </w:rPr>
      </w:pPr>
      <w:r w:rsidRPr="00275384">
        <w:rPr>
          <w:sz w:val="24"/>
          <w:szCs w:val="24"/>
        </w:rPr>
        <w:t xml:space="preserve">Предпроектная документация [Электронный ресурс] // Сайт </w:t>
      </w:r>
      <w:proofErr w:type="spellStart"/>
      <w:r w:rsidRPr="00275384">
        <w:rPr>
          <w:sz w:val="24"/>
          <w:szCs w:val="24"/>
        </w:rPr>
        <w:t>СтройЭксперт</w:t>
      </w:r>
      <w:proofErr w:type="spellEnd"/>
      <w:r w:rsidRPr="00275384">
        <w:rPr>
          <w:sz w:val="24"/>
          <w:szCs w:val="24"/>
        </w:rPr>
        <w:t xml:space="preserve">. – Режим доступа: </w:t>
      </w:r>
      <w:hyperlink r:id="rId64" w:history="1">
        <w:r w:rsidRPr="00275384">
          <w:rPr>
            <w:rStyle w:val="aa"/>
            <w:sz w:val="24"/>
            <w:szCs w:val="24"/>
          </w:rPr>
          <w:t>https://stroy-ek.ru/article/predproektnaya-dokumentatsiya/</w:t>
        </w:r>
      </w:hyperlink>
      <w:r w:rsidRPr="00275384">
        <w:rPr>
          <w:sz w:val="24"/>
          <w:szCs w:val="24"/>
        </w:rPr>
        <w:t xml:space="preserve"> (дата обращения: 05.02.2021)</w:t>
      </w:r>
      <w:r w:rsidR="00DB743C" w:rsidRPr="00275384">
        <w:rPr>
          <w:sz w:val="24"/>
          <w:szCs w:val="24"/>
        </w:rPr>
        <w:t>.</w:t>
      </w:r>
    </w:p>
    <w:p w14:paraId="2FD44CB1" w14:textId="77777777" w:rsidR="0077676A" w:rsidRPr="00275384" w:rsidRDefault="0077676A" w:rsidP="0080721C">
      <w:pPr>
        <w:pStyle w:val="a6"/>
        <w:spacing w:line="360" w:lineRule="auto"/>
        <w:rPr>
          <w:sz w:val="24"/>
          <w:szCs w:val="24"/>
        </w:rPr>
      </w:pPr>
    </w:p>
    <w:p w14:paraId="3C80DE7C" w14:textId="4A46BEF1" w:rsidR="00A613DC" w:rsidRPr="00275384" w:rsidRDefault="00B4001F" w:rsidP="005B0C46">
      <w:pPr>
        <w:pStyle w:val="a6"/>
        <w:numPr>
          <w:ilvl w:val="0"/>
          <w:numId w:val="48"/>
        </w:numPr>
        <w:spacing w:line="360" w:lineRule="auto"/>
        <w:rPr>
          <w:sz w:val="24"/>
          <w:szCs w:val="24"/>
        </w:rPr>
      </w:pPr>
      <w:r w:rsidRPr="00275384">
        <w:rPr>
          <w:sz w:val="24"/>
          <w:szCs w:val="24"/>
        </w:rPr>
        <w:t xml:space="preserve">Полный список документов для получения разрешения на строительство [Электронный ресурс] // Сайт </w:t>
      </w:r>
      <w:proofErr w:type="spellStart"/>
      <w:r w:rsidRPr="00275384">
        <w:rPr>
          <w:sz w:val="24"/>
          <w:szCs w:val="24"/>
          <w:lang w:val="en-US"/>
        </w:rPr>
        <w:t>Pravo</w:t>
      </w:r>
      <w:proofErr w:type="spellEnd"/>
      <w:r w:rsidRPr="00275384">
        <w:rPr>
          <w:sz w:val="24"/>
          <w:szCs w:val="24"/>
        </w:rPr>
        <w:t xml:space="preserve">812. – Режим доступа: </w:t>
      </w:r>
      <w:hyperlink r:id="rId65" w:anchor="2" w:history="1">
        <w:r w:rsidRPr="00275384">
          <w:rPr>
            <w:rStyle w:val="aa"/>
            <w:sz w:val="24"/>
            <w:szCs w:val="24"/>
          </w:rPr>
          <w:t>https://pravo812.ru/useful/1432-spisok-dokumentov-dlya-polucheniya-razresheniya-na-stroitelstvo.html#2</w:t>
        </w:r>
      </w:hyperlink>
      <w:r w:rsidRPr="00275384">
        <w:rPr>
          <w:sz w:val="24"/>
          <w:szCs w:val="24"/>
        </w:rPr>
        <w:t xml:space="preserve"> (дата обращения: 05.02.2021).</w:t>
      </w:r>
    </w:p>
    <w:p w14:paraId="10719F35" w14:textId="77777777" w:rsidR="00463F7A" w:rsidRPr="00275384" w:rsidRDefault="00463F7A" w:rsidP="0080721C">
      <w:pPr>
        <w:pStyle w:val="a4"/>
        <w:spacing w:line="360" w:lineRule="auto"/>
      </w:pPr>
    </w:p>
    <w:p w14:paraId="71F57045" w14:textId="42C9D72A" w:rsidR="00463F7A" w:rsidRPr="00275384" w:rsidRDefault="00463F7A" w:rsidP="005B0C46">
      <w:pPr>
        <w:pStyle w:val="a6"/>
        <w:numPr>
          <w:ilvl w:val="0"/>
          <w:numId w:val="48"/>
        </w:numPr>
        <w:spacing w:line="360" w:lineRule="auto"/>
        <w:rPr>
          <w:sz w:val="24"/>
          <w:szCs w:val="24"/>
        </w:rPr>
      </w:pPr>
      <w:r w:rsidRPr="00275384">
        <w:rPr>
          <w:sz w:val="24"/>
          <w:szCs w:val="24"/>
        </w:rPr>
        <w:t xml:space="preserve">Как вводится в эксплуатацию жилой дом – документы, порядок ввода [Электронный ресурс] // Сайт «Юридическая База Знаний». – Режим доступа: </w:t>
      </w:r>
      <w:hyperlink r:id="rId66" w:anchor="i-3" w:history="1">
        <w:r w:rsidRPr="00275384">
          <w:rPr>
            <w:rStyle w:val="aa"/>
            <w:sz w:val="24"/>
            <w:szCs w:val="24"/>
          </w:rPr>
          <w:t>https://pravbaza.ru/stroitelstvo-i-oformlenie/vvod-zhilogo-doma-v-ehkspluataciyu#i-3</w:t>
        </w:r>
      </w:hyperlink>
      <w:r w:rsidRPr="00275384">
        <w:rPr>
          <w:sz w:val="24"/>
          <w:szCs w:val="24"/>
        </w:rPr>
        <w:t xml:space="preserve"> (дата обращения: 08.02.2021)</w:t>
      </w:r>
      <w:r w:rsidR="000B0D6A" w:rsidRPr="00275384">
        <w:rPr>
          <w:sz w:val="24"/>
          <w:szCs w:val="24"/>
        </w:rPr>
        <w:t>.</w:t>
      </w:r>
    </w:p>
    <w:p w14:paraId="6FE0F3DC" w14:textId="54504C02" w:rsidR="00463F7A" w:rsidRPr="00275384" w:rsidRDefault="00463F7A" w:rsidP="005B0C46">
      <w:pPr>
        <w:pStyle w:val="a6"/>
        <w:numPr>
          <w:ilvl w:val="0"/>
          <w:numId w:val="48"/>
        </w:numPr>
        <w:spacing w:line="360" w:lineRule="auto"/>
        <w:rPr>
          <w:sz w:val="24"/>
          <w:szCs w:val="24"/>
        </w:rPr>
      </w:pPr>
      <w:r w:rsidRPr="00275384">
        <w:rPr>
          <w:sz w:val="24"/>
          <w:szCs w:val="24"/>
        </w:rPr>
        <w:lastRenderedPageBreak/>
        <w:t xml:space="preserve">Пошаговая инструкция ввода в эксплуатацию многоквартирного дома ввода [Электронный ресурс] // Сайт ООО «Комфорт».  – Режим доступа:  </w:t>
      </w:r>
      <w:hyperlink r:id="rId67" w:history="1">
        <w:r w:rsidRPr="00275384">
          <w:rPr>
            <w:rStyle w:val="aa"/>
            <w:sz w:val="24"/>
            <w:szCs w:val="24"/>
          </w:rPr>
          <w:t>https://www.комфорт-с.рф/nalogi/kak-vvesti-chastnyj-zhiloj-dom-v-ekspluatatsiyu-v-2021-godu.html</w:t>
        </w:r>
      </w:hyperlink>
      <w:r w:rsidRPr="00275384">
        <w:rPr>
          <w:sz w:val="24"/>
          <w:szCs w:val="24"/>
        </w:rPr>
        <w:t xml:space="preserve"> (дата обращения: 08.02.2021)</w:t>
      </w:r>
      <w:r w:rsidR="000B0D6A" w:rsidRPr="00275384">
        <w:rPr>
          <w:sz w:val="24"/>
          <w:szCs w:val="24"/>
        </w:rPr>
        <w:t>.</w:t>
      </w:r>
    </w:p>
    <w:p w14:paraId="14ACA0D8" w14:textId="46F1DE62" w:rsidR="00C9458E" w:rsidRPr="00275384" w:rsidRDefault="00C9458E" w:rsidP="005B0C46">
      <w:pPr>
        <w:pStyle w:val="a6"/>
        <w:numPr>
          <w:ilvl w:val="0"/>
          <w:numId w:val="48"/>
        </w:numPr>
        <w:spacing w:line="360" w:lineRule="auto"/>
        <w:rPr>
          <w:sz w:val="24"/>
          <w:szCs w:val="24"/>
        </w:rPr>
      </w:pPr>
      <w:r w:rsidRPr="00275384">
        <w:rPr>
          <w:sz w:val="24"/>
          <w:szCs w:val="24"/>
        </w:rPr>
        <w:t xml:space="preserve">Счета </w:t>
      </w:r>
      <w:proofErr w:type="spellStart"/>
      <w:r w:rsidRPr="00275384">
        <w:rPr>
          <w:sz w:val="24"/>
          <w:szCs w:val="24"/>
        </w:rPr>
        <w:t>эксроу</w:t>
      </w:r>
      <w:proofErr w:type="spellEnd"/>
      <w:r w:rsidRPr="00275384">
        <w:rPr>
          <w:sz w:val="24"/>
          <w:szCs w:val="24"/>
        </w:rPr>
        <w:t xml:space="preserve">: что нужно знать покупателю квартиры в новостройке [Электронный ресурс] // РБК. – Режим доступа: </w:t>
      </w:r>
      <w:hyperlink r:id="rId68" w:history="1">
        <w:r w:rsidRPr="00275384">
          <w:rPr>
            <w:rStyle w:val="aa"/>
            <w:sz w:val="24"/>
            <w:szCs w:val="24"/>
          </w:rPr>
          <w:t>https://realty.rbc.ru/news/5caae41f9a79479fb7af9d10</w:t>
        </w:r>
      </w:hyperlink>
      <w:r w:rsidRPr="00275384">
        <w:rPr>
          <w:sz w:val="24"/>
          <w:szCs w:val="24"/>
        </w:rPr>
        <w:t xml:space="preserve"> (дата обращения: 08.02.2021)</w:t>
      </w:r>
      <w:r w:rsidR="008B1A91" w:rsidRPr="00275384">
        <w:rPr>
          <w:sz w:val="24"/>
          <w:szCs w:val="24"/>
        </w:rPr>
        <w:t>.</w:t>
      </w:r>
    </w:p>
    <w:p w14:paraId="3DA32941" w14:textId="47ED283F" w:rsidR="00C9458E" w:rsidRPr="00275384" w:rsidRDefault="00C9458E" w:rsidP="005B0C46">
      <w:pPr>
        <w:pStyle w:val="a6"/>
        <w:numPr>
          <w:ilvl w:val="0"/>
          <w:numId w:val="48"/>
        </w:numPr>
        <w:spacing w:line="360" w:lineRule="auto"/>
        <w:rPr>
          <w:sz w:val="24"/>
          <w:szCs w:val="24"/>
        </w:rPr>
      </w:pPr>
      <w:r w:rsidRPr="00275384">
        <w:rPr>
          <w:sz w:val="24"/>
          <w:szCs w:val="24"/>
        </w:rPr>
        <w:t xml:space="preserve">Инфляция в России стала самой высокой за 4 года [Электронный ресурс] // Ведомости. – Режим доступа: </w:t>
      </w:r>
      <w:hyperlink r:id="rId69" w:history="1">
        <w:r w:rsidRPr="00275384">
          <w:rPr>
            <w:rStyle w:val="aa"/>
            <w:sz w:val="24"/>
            <w:szCs w:val="24"/>
          </w:rPr>
          <w:t>https://www.vedomosti.ru/economics/news/2021/01/12/853807-inflyatsiya-v-rossii-v-2020-godu-stala-samoi-visokoi-za-poslednie-chetire-goda</w:t>
        </w:r>
      </w:hyperlink>
      <w:r w:rsidRPr="00275384">
        <w:rPr>
          <w:sz w:val="24"/>
          <w:szCs w:val="24"/>
        </w:rPr>
        <w:t xml:space="preserve"> (дата обращения: 08.02.2021)</w:t>
      </w:r>
      <w:r w:rsidR="008B1A91" w:rsidRPr="00275384">
        <w:rPr>
          <w:sz w:val="24"/>
          <w:szCs w:val="24"/>
        </w:rPr>
        <w:t>.</w:t>
      </w:r>
    </w:p>
    <w:p w14:paraId="37727197" w14:textId="77777777" w:rsidR="00C9458E" w:rsidRPr="00275384" w:rsidRDefault="00C9458E" w:rsidP="0080721C">
      <w:pPr>
        <w:pStyle w:val="a6"/>
        <w:spacing w:line="360" w:lineRule="auto"/>
        <w:rPr>
          <w:sz w:val="24"/>
          <w:szCs w:val="24"/>
        </w:rPr>
      </w:pPr>
    </w:p>
    <w:p w14:paraId="3C7C7291" w14:textId="702DE023" w:rsidR="00C9458E" w:rsidRPr="00275384" w:rsidRDefault="00C9458E" w:rsidP="005B0C46">
      <w:pPr>
        <w:pStyle w:val="a6"/>
        <w:numPr>
          <w:ilvl w:val="0"/>
          <w:numId w:val="48"/>
        </w:numPr>
        <w:spacing w:line="360" w:lineRule="auto"/>
        <w:rPr>
          <w:sz w:val="24"/>
          <w:szCs w:val="24"/>
        </w:rPr>
      </w:pPr>
      <w:r w:rsidRPr="00275384">
        <w:rPr>
          <w:sz w:val="24"/>
          <w:szCs w:val="24"/>
        </w:rPr>
        <w:t xml:space="preserve">Ключевая ставка Банка России [Электронный ресурс] // Сайт Банка России. – Режим доступа: </w:t>
      </w:r>
      <w:hyperlink r:id="rId70" w:history="1">
        <w:r w:rsidRPr="00275384">
          <w:rPr>
            <w:rStyle w:val="aa"/>
            <w:sz w:val="24"/>
            <w:szCs w:val="24"/>
          </w:rPr>
          <w:t>https://www.cbr.ru/hd_base/KeyRate/</w:t>
        </w:r>
      </w:hyperlink>
      <w:r w:rsidRPr="00275384">
        <w:rPr>
          <w:sz w:val="24"/>
          <w:szCs w:val="24"/>
        </w:rPr>
        <w:t xml:space="preserve"> (дата обращения: 08.02.2021)</w:t>
      </w:r>
      <w:r w:rsidR="008B1A91" w:rsidRPr="00275384">
        <w:rPr>
          <w:sz w:val="24"/>
          <w:szCs w:val="24"/>
        </w:rPr>
        <w:t>.</w:t>
      </w:r>
    </w:p>
    <w:p w14:paraId="0D43EDCF" w14:textId="0F0C7183" w:rsidR="00C9458E" w:rsidRPr="00275384" w:rsidRDefault="00C9458E" w:rsidP="005B0C46">
      <w:pPr>
        <w:pStyle w:val="a6"/>
        <w:numPr>
          <w:ilvl w:val="0"/>
          <w:numId w:val="48"/>
        </w:numPr>
        <w:spacing w:line="360" w:lineRule="auto"/>
        <w:rPr>
          <w:sz w:val="24"/>
          <w:szCs w:val="24"/>
        </w:rPr>
      </w:pPr>
      <w:r w:rsidRPr="00275384">
        <w:rPr>
          <w:sz w:val="24"/>
          <w:szCs w:val="24"/>
        </w:rPr>
        <w:t xml:space="preserve">Банк России сохранил ключевую ставку на уровне 4,25% третий раз подряд [Электронный ресурс] // Ведомости. – Режим доступа:   </w:t>
      </w:r>
      <w:hyperlink r:id="rId71" w:history="1">
        <w:r w:rsidRPr="00275384">
          <w:rPr>
            <w:rStyle w:val="aa"/>
            <w:sz w:val="24"/>
            <w:szCs w:val="24"/>
          </w:rPr>
          <w:t>https://www.vedomosti.ru/finance/articles/2020/12/18/851540-bank-rossii-sohranil-klyuchevuyu-stavku-na-urovne-425-tretii-raz-podryad</w:t>
        </w:r>
      </w:hyperlink>
      <w:r w:rsidRPr="00275384">
        <w:rPr>
          <w:sz w:val="24"/>
          <w:szCs w:val="24"/>
        </w:rPr>
        <w:t xml:space="preserve"> (дата обращения: 08.02.2021)</w:t>
      </w:r>
      <w:r w:rsidR="0043441C" w:rsidRPr="00275384">
        <w:rPr>
          <w:sz w:val="24"/>
          <w:szCs w:val="24"/>
        </w:rPr>
        <w:t>.</w:t>
      </w:r>
    </w:p>
    <w:p w14:paraId="0206DC78" w14:textId="77777777" w:rsidR="00C9458E" w:rsidRPr="00275384" w:rsidRDefault="00C9458E" w:rsidP="0080721C">
      <w:pPr>
        <w:pStyle w:val="a6"/>
        <w:spacing w:line="360" w:lineRule="auto"/>
        <w:rPr>
          <w:sz w:val="24"/>
          <w:szCs w:val="24"/>
        </w:rPr>
      </w:pPr>
    </w:p>
    <w:p w14:paraId="5C4498E5" w14:textId="3125B7E4" w:rsidR="00C9458E" w:rsidRPr="00275384" w:rsidRDefault="00C9458E" w:rsidP="005B0C46">
      <w:pPr>
        <w:pStyle w:val="a6"/>
        <w:numPr>
          <w:ilvl w:val="0"/>
          <w:numId w:val="48"/>
        </w:numPr>
        <w:spacing w:line="360" w:lineRule="auto"/>
        <w:rPr>
          <w:sz w:val="24"/>
          <w:szCs w:val="24"/>
        </w:rPr>
      </w:pPr>
      <w:r w:rsidRPr="00275384">
        <w:rPr>
          <w:sz w:val="24"/>
          <w:szCs w:val="24"/>
        </w:rPr>
        <w:t xml:space="preserve">Ипотека без первого взноса [Электронный ресурс] // Сайт Выберу. – Режим доступа: </w:t>
      </w:r>
      <w:hyperlink r:id="rId72" w:history="1">
        <w:r w:rsidRPr="00275384">
          <w:rPr>
            <w:rStyle w:val="aa"/>
            <w:sz w:val="24"/>
            <w:szCs w:val="24"/>
          </w:rPr>
          <w:t>https://www.vbr.ru/banki/ipoteka/bez_pervonachalnogo_vznosa/</w:t>
        </w:r>
      </w:hyperlink>
      <w:r w:rsidRPr="00275384">
        <w:rPr>
          <w:sz w:val="24"/>
          <w:szCs w:val="24"/>
        </w:rPr>
        <w:t xml:space="preserve"> (дата обращения: 08.02.2021)</w:t>
      </w:r>
      <w:r w:rsidR="0043441C" w:rsidRPr="00275384">
        <w:rPr>
          <w:sz w:val="24"/>
          <w:szCs w:val="24"/>
        </w:rPr>
        <w:t>.</w:t>
      </w:r>
    </w:p>
    <w:p w14:paraId="1529E483" w14:textId="00CF70C4" w:rsidR="00BD0289" w:rsidRPr="00275384" w:rsidRDefault="00BD0289" w:rsidP="005B0C46">
      <w:pPr>
        <w:pStyle w:val="a6"/>
        <w:numPr>
          <w:ilvl w:val="0"/>
          <w:numId w:val="48"/>
        </w:numPr>
        <w:spacing w:line="360" w:lineRule="auto"/>
        <w:rPr>
          <w:sz w:val="24"/>
          <w:szCs w:val="24"/>
        </w:rPr>
      </w:pPr>
      <w:r w:rsidRPr="00275384">
        <w:rPr>
          <w:sz w:val="24"/>
          <w:szCs w:val="24"/>
        </w:rPr>
        <w:t xml:space="preserve">Росстат оценил масштаб снижения реальных располагаемых доходов россиян новостройке [Электронный ресурс] // РБК. – Режим доступа: </w:t>
      </w:r>
      <w:hyperlink r:id="rId73" w:history="1">
        <w:r w:rsidRPr="00275384">
          <w:rPr>
            <w:rStyle w:val="aa"/>
            <w:sz w:val="24"/>
            <w:szCs w:val="24"/>
          </w:rPr>
          <w:t>https://www.rbc.ru/economics/28/01/2021/60129a749a7947cf1ca85d53</w:t>
        </w:r>
      </w:hyperlink>
      <w:r w:rsidRPr="00275384">
        <w:rPr>
          <w:sz w:val="24"/>
          <w:szCs w:val="24"/>
        </w:rPr>
        <w:t xml:space="preserve"> (дата обращения: 08.02.2021)</w:t>
      </w:r>
      <w:r w:rsidR="0043441C" w:rsidRPr="00275384">
        <w:rPr>
          <w:sz w:val="24"/>
          <w:szCs w:val="24"/>
        </w:rPr>
        <w:t>.</w:t>
      </w:r>
    </w:p>
    <w:p w14:paraId="0330332F" w14:textId="3A343B30" w:rsidR="00BD0289" w:rsidRPr="00275384" w:rsidRDefault="00BD0289" w:rsidP="005B0C46">
      <w:pPr>
        <w:pStyle w:val="a6"/>
        <w:numPr>
          <w:ilvl w:val="0"/>
          <w:numId w:val="48"/>
        </w:numPr>
        <w:spacing w:line="360" w:lineRule="auto"/>
        <w:rPr>
          <w:sz w:val="24"/>
          <w:szCs w:val="24"/>
        </w:rPr>
      </w:pPr>
      <w:r w:rsidRPr="00275384">
        <w:rPr>
          <w:sz w:val="24"/>
          <w:szCs w:val="24"/>
        </w:rPr>
        <w:t xml:space="preserve">Минтруд сообщил о 2,7 млн безработных в России [Электронный ресурс] // Ведомости. – Режим доступа: </w:t>
      </w:r>
      <w:hyperlink r:id="rId74" w:history="1">
        <w:r w:rsidRPr="00275384">
          <w:rPr>
            <w:rStyle w:val="aa"/>
            <w:sz w:val="24"/>
            <w:szCs w:val="24"/>
          </w:rPr>
          <w:t>https://www.vedomosti.ru/society/news/2021/01/15/854258-mintrud-soobschil-o-27-mln-bezrabotnih-v-rossii</w:t>
        </w:r>
      </w:hyperlink>
      <w:r w:rsidRPr="00275384">
        <w:rPr>
          <w:sz w:val="24"/>
          <w:szCs w:val="24"/>
        </w:rPr>
        <w:t xml:space="preserve"> (дата обращения: 08.02.2021)</w:t>
      </w:r>
      <w:r w:rsidR="0043441C" w:rsidRPr="00275384">
        <w:rPr>
          <w:sz w:val="24"/>
          <w:szCs w:val="24"/>
        </w:rPr>
        <w:t>.</w:t>
      </w:r>
    </w:p>
    <w:p w14:paraId="6B285163" w14:textId="34EE9CBF" w:rsidR="00BD0289" w:rsidRPr="00275384" w:rsidRDefault="00BD0289" w:rsidP="005B0C46">
      <w:pPr>
        <w:pStyle w:val="a6"/>
        <w:numPr>
          <w:ilvl w:val="0"/>
          <w:numId w:val="48"/>
        </w:numPr>
        <w:spacing w:line="360" w:lineRule="auto"/>
        <w:rPr>
          <w:sz w:val="24"/>
          <w:szCs w:val="24"/>
        </w:rPr>
      </w:pPr>
      <w:r w:rsidRPr="00275384">
        <w:rPr>
          <w:sz w:val="24"/>
          <w:szCs w:val="24"/>
        </w:rPr>
        <w:lastRenderedPageBreak/>
        <w:t xml:space="preserve">Население России впервые за 15 лет снизилось более чем на 500000 человек [Электронный ресурс] // Ведомости. – Режим доступа: </w:t>
      </w:r>
      <w:hyperlink r:id="rId75" w:history="1">
        <w:r w:rsidRPr="00275384">
          <w:rPr>
            <w:rStyle w:val="aa"/>
            <w:sz w:val="24"/>
            <w:szCs w:val="24"/>
          </w:rPr>
          <w:t>https://www.vedomosti.ru/society/news/2021/01/28/855817-naselenie-rossii-vpervie-za-15-let-snizilos-bolee-chem-na-500-000-chelovek</w:t>
        </w:r>
      </w:hyperlink>
      <w:r w:rsidRPr="00275384">
        <w:rPr>
          <w:sz w:val="24"/>
          <w:szCs w:val="24"/>
        </w:rPr>
        <w:t xml:space="preserve"> (дата обращения: 08.02.2021)</w:t>
      </w:r>
      <w:r w:rsidR="0043441C" w:rsidRPr="00275384">
        <w:rPr>
          <w:sz w:val="24"/>
          <w:szCs w:val="24"/>
        </w:rPr>
        <w:t>.</w:t>
      </w:r>
    </w:p>
    <w:p w14:paraId="04C72F78" w14:textId="41000E5F" w:rsidR="00BD0289" w:rsidRPr="00275384" w:rsidRDefault="00BD0289" w:rsidP="005B0C46">
      <w:pPr>
        <w:pStyle w:val="a6"/>
        <w:numPr>
          <w:ilvl w:val="0"/>
          <w:numId w:val="48"/>
        </w:numPr>
        <w:spacing w:line="360" w:lineRule="auto"/>
        <w:rPr>
          <w:sz w:val="24"/>
          <w:szCs w:val="24"/>
        </w:rPr>
      </w:pPr>
      <w:r w:rsidRPr="00275384">
        <w:rPr>
          <w:sz w:val="24"/>
          <w:szCs w:val="24"/>
        </w:rPr>
        <w:t xml:space="preserve">В МВД РФ заявили о росте числа новых граждан России [Электронный ресурс] // </w:t>
      </w:r>
      <w:r w:rsidRPr="00275384">
        <w:rPr>
          <w:sz w:val="24"/>
          <w:szCs w:val="24"/>
          <w:lang w:val="en-US"/>
        </w:rPr>
        <w:t>Regnum</w:t>
      </w:r>
      <w:r w:rsidRPr="00275384">
        <w:rPr>
          <w:sz w:val="24"/>
          <w:szCs w:val="24"/>
        </w:rPr>
        <w:t xml:space="preserve">. – Режим доступа: </w:t>
      </w:r>
      <w:hyperlink r:id="rId76" w:history="1">
        <w:r w:rsidRPr="00275384">
          <w:rPr>
            <w:rStyle w:val="aa"/>
            <w:sz w:val="24"/>
            <w:szCs w:val="24"/>
          </w:rPr>
          <w:t>https://regnum.ru/news/society/3157256.html</w:t>
        </w:r>
      </w:hyperlink>
      <w:r w:rsidRPr="00275384">
        <w:rPr>
          <w:sz w:val="24"/>
          <w:szCs w:val="24"/>
        </w:rPr>
        <w:t xml:space="preserve"> (дата обращения: 08.02.2021)</w:t>
      </w:r>
      <w:r w:rsidR="0043441C" w:rsidRPr="00275384">
        <w:rPr>
          <w:sz w:val="24"/>
          <w:szCs w:val="24"/>
        </w:rPr>
        <w:t>.</w:t>
      </w:r>
    </w:p>
    <w:p w14:paraId="77CC8A49" w14:textId="5726F39C" w:rsidR="00EA3C18" w:rsidRPr="00275384" w:rsidRDefault="00EA3C18" w:rsidP="005B0C46">
      <w:pPr>
        <w:pStyle w:val="a6"/>
        <w:numPr>
          <w:ilvl w:val="0"/>
          <w:numId w:val="48"/>
        </w:numPr>
        <w:spacing w:line="360" w:lineRule="auto"/>
        <w:rPr>
          <w:sz w:val="24"/>
          <w:szCs w:val="24"/>
        </w:rPr>
      </w:pPr>
      <w:r w:rsidRPr="00275384">
        <w:rPr>
          <w:sz w:val="24"/>
          <w:szCs w:val="24"/>
        </w:rPr>
        <w:t xml:space="preserve">Строительный рынок ждет большой </w:t>
      </w:r>
      <w:r w:rsidRPr="00275384">
        <w:rPr>
          <w:sz w:val="24"/>
          <w:szCs w:val="24"/>
          <w:lang w:val="en-US"/>
        </w:rPr>
        <w:t>BIM</w:t>
      </w:r>
      <w:r w:rsidRPr="00275384">
        <w:rPr>
          <w:sz w:val="24"/>
          <w:szCs w:val="24"/>
        </w:rPr>
        <w:t xml:space="preserve">-БУМ [Электронный ресурс] // Сайт «Новый Проспект». – Режим доступа: </w:t>
      </w:r>
      <w:hyperlink r:id="rId77" w:history="1">
        <w:r w:rsidRPr="00275384">
          <w:rPr>
            <w:rStyle w:val="aa"/>
            <w:sz w:val="24"/>
            <w:szCs w:val="24"/>
          </w:rPr>
          <w:t>https://newprospect.ru/news/articles/stroitelnyy-rynok-zhdet-bolshoy-bim-bum/</w:t>
        </w:r>
      </w:hyperlink>
      <w:r w:rsidRPr="00275384">
        <w:rPr>
          <w:sz w:val="24"/>
          <w:szCs w:val="24"/>
        </w:rPr>
        <w:t xml:space="preserve"> (дата обращения: 08.02.2021)</w:t>
      </w:r>
      <w:r w:rsidR="002C5223" w:rsidRPr="00275384">
        <w:rPr>
          <w:sz w:val="24"/>
          <w:szCs w:val="24"/>
        </w:rPr>
        <w:t>.</w:t>
      </w:r>
    </w:p>
    <w:p w14:paraId="0C5C9512" w14:textId="18F0E015" w:rsidR="00024B85" w:rsidRPr="00275384" w:rsidRDefault="00024B85" w:rsidP="005B0C46">
      <w:pPr>
        <w:pStyle w:val="a6"/>
        <w:numPr>
          <w:ilvl w:val="0"/>
          <w:numId w:val="48"/>
        </w:numPr>
        <w:spacing w:line="360" w:lineRule="auto"/>
        <w:rPr>
          <w:sz w:val="24"/>
          <w:szCs w:val="24"/>
        </w:rPr>
      </w:pPr>
      <w:r w:rsidRPr="00275384">
        <w:rPr>
          <w:sz w:val="24"/>
          <w:szCs w:val="24"/>
        </w:rPr>
        <w:t xml:space="preserve">Кто под маской? Как перестроится бизнес после снятия ограничений? [Электронный ресурс] // «Фонтанка». – Режим доступа: </w:t>
      </w:r>
      <w:hyperlink r:id="rId78" w:history="1">
        <w:r w:rsidRPr="00275384">
          <w:rPr>
            <w:rStyle w:val="aa"/>
            <w:sz w:val="24"/>
            <w:szCs w:val="24"/>
          </w:rPr>
          <w:t>https://www.fontanka.ru/2020/06/10/69298786/</w:t>
        </w:r>
      </w:hyperlink>
      <w:r w:rsidRPr="00275384">
        <w:rPr>
          <w:sz w:val="24"/>
          <w:szCs w:val="24"/>
        </w:rPr>
        <w:t xml:space="preserve"> (12.02.2021).</w:t>
      </w:r>
    </w:p>
    <w:p w14:paraId="7368B879" w14:textId="203217C8" w:rsidR="0042654C" w:rsidRDefault="0042654C" w:rsidP="005B0C46">
      <w:pPr>
        <w:pStyle w:val="a6"/>
        <w:numPr>
          <w:ilvl w:val="0"/>
          <w:numId w:val="48"/>
        </w:numPr>
        <w:spacing w:line="360" w:lineRule="auto"/>
        <w:rPr>
          <w:sz w:val="24"/>
          <w:szCs w:val="24"/>
        </w:rPr>
      </w:pPr>
      <w:r w:rsidRPr="00275384">
        <w:rPr>
          <w:sz w:val="24"/>
          <w:szCs w:val="24"/>
        </w:rPr>
        <w:t xml:space="preserve">Рынок недвижимости никогда не будет прежним: </w:t>
      </w:r>
      <w:r w:rsidRPr="00275384">
        <w:rPr>
          <w:sz w:val="24"/>
          <w:szCs w:val="24"/>
          <w:lang w:val="en-US"/>
        </w:rPr>
        <w:t>COVID</w:t>
      </w:r>
      <w:r w:rsidRPr="00275384">
        <w:rPr>
          <w:sz w:val="24"/>
          <w:szCs w:val="24"/>
        </w:rPr>
        <w:t xml:space="preserve">-19 все изменил [Электронный ресурс] // «Деловой Петербург». – Режим доступа:  </w:t>
      </w:r>
      <w:hyperlink r:id="rId79" w:history="1">
        <w:r w:rsidRPr="00275384">
          <w:rPr>
            <w:rStyle w:val="aa"/>
            <w:sz w:val="24"/>
            <w:szCs w:val="24"/>
          </w:rPr>
          <w:t>https://www.dp.ru/a/2021/01/11/Rinok_nedvizhimosti_bolshe</w:t>
        </w:r>
      </w:hyperlink>
      <w:r w:rsidRPr="00275384">
        <w:rPr>
          <w:sz w:val="24"/>
          <w:szCs w:val="24"/>
        </w:rPr>
        <w:t xml:space="preserve"> (дата обращения: 12.02. 2021)</w:t>
      </w:r>
      <w:r w:rsidR="00B82E5D" w:rsidRPr="00275384">
        <w:rPr>
          <w:sz w:val="24"/>
          <w:szCs w:val="24"/>
        </w:rPr>
        <w:t>.</w:t>
      </w:r>
    </w:p>
    <w:p w14:paraId="3CC70CD4" w14:textId="37A2B043" w:rsidR="00C67606" w:rsidRPr="00C67606" w:rsidRDefault="00C67606" w:rsidP="005B0C46">
      <w:pPr>
        <w:pStyle w:val="a6"/>
        <w:numPr>
          <w:ilvl w:val="0"/>
          <w:numId w:val="48"/>
        </w:numPr>
        <w:spacing w:line="360" w:lineRule="auto"/>
        <w:rPr>
          <w:sz w:val="24"/>
          <w:szCs w:val="24"/>
        </w:rPr>
      </w:pPr>
      <w:r w:rsidRPr="00C67606">
        <w:rPr>
          <w:sz w:val="24"/>
          <w:szCs w:val="24"/>
        </w:rPr>
        <w:t xml:space="preserve">В топ-10 застройщиков Петербурга произошли изменения новостройке [Электронный ресурс] // РБК. – Режим доступа: </w:t>
      </w:r>
      <w:hyperlink r:id="rId80" w:history="1">
        <w:r w:rsidRPr="00C67606">
          <w:rPr>
            <w:rStyle w:val="aa"/>
            <w:sz w:val="24"/>
            <w:szCs w:val="24"/>
          </w:rPr>
          <w:t>https://www.rbc.ru/spb_sz/13/01/2021/5ffea4a69a7947bcbc54c65c</w:t>
        </w:r>
      </w:hyperlink>
      <w:r w:rsidRPr="00C67606">
        <w:rPr>
          <w:sz w:val="24"/>
          <w:szCs w:val="24"/>
        </w:rPr>
        <w:t xml:space="preserve"> (дата обращения: 04.04.2021).</w:t>
      </w:r>
    </w:p>
    <w:p w14:paraId="1379E243" w14:textId="0C6DFC75" w:rsidR="0042654C" w:rsidRPr="00275384" w:rsidRDefault="0042654C" w:rsidP="005B0C46">
      <w:pPr>
        <w:pStyle w:val="a6"/>
        <w:numPr>
          <w:ilvl w:val="0"/>
          <w:numId w:val="48"/>
        </w:numPr>
        <w:spacing w:line="360" w:lineRule="auto"/>
        <w:rPr>
          <w:sz w:val="24"/>
          <w:szCs w:val="24"/>
        </w:rPr>
      </w:pPr>
      <w:r w:rsidRPr="00275384">
        <w:rPr>
          <w:sz w:val="24"/>
          <w:szCs w:val="24"/>
        </w:rPr>
        <w:t xml:space="preserve">В Петербурге рекордно выросла общая смертность населения изменил [Электронный ресурс] // РБК. – Режим доступа: </w:t>
      </w:r>
      <w:hyperlink r:id="rId81" w:history="1">
        <w:r w:rsidRPr="00275384">
          <w:rPr>
            <w:rStyle w:val="aa"/>
            <w:sz w:val="24"/>
            <w:szCs w:val="24"/>
          </w:rPr>
          <w:t>https://www.rbc.ru/spb_sz/19/01/2021/60067e539a7947853291ba08</w:t>
        </w:r>
      </w:hyperlink>
      <w:r w:rsidRPr="00275384">
        <w:rPr>
          <w:sz w:val="24"/>
          <w:szCs w:val="24"/>
        </w:rPr>
        <w:t xml:space="preserve"> (дата обращения: 12.02.2021)</w:t>
      </w:r>
      <w:r w:rsidR="00B82E5D" w:rsidRPr="00275384">
        <w:rPr>
          <w:sz w:val="24"/>
          <w:szCs w:val="24"/>
        </w:rPr>
        <w:t>.</w:t>
      </w:r>
    </w:p>
    <w:p w14:paraId="45E9D1D2" w14:textId="727ADCF5" w:rsidR="0042654C" w:rsidRPr="00275384" w:rsidRDefault="0042654C" w:rsidP="005B0C46">
      <w:pPr>
        <w:pStyle w:val="a6"/>
        <w:numPr>
          <w:ilvl w:val="0"/>
          <w:numId w:val="48"/>
        </w:numPr>
        <w:spacing w:line="360" w:lineRule="auto"/>
        <w:rPr>
          <w:sz w:val="24"/>
          <w:szCs w:val="24"/>
        </w:rPr>
      </w:pPr>
      <w:r w:rsidRPr="00275384">
        <w:rPr>
          <w:sz w:val="24"/>
          <w:szCs w:val="24"/>
        </w:rPr>
        <w:t xml:space="preserve">Мониторинг демографических процессов в Санкт-Петербурге: 3-й квартал 2020 года [Электронный ресурс] // Сайт Комитета по информации и связи Санкт-Петербурга. – Режим доступа: </w:t>
      </w:r>
      <w:hyperlink r:id="rId82" w:history="1">
        <w:r w:rsidRPr="00275384">
          <w:rPr>
            <w:rStyle w:val="aa"/>
            <w:sz w:val="24"/>
            <w:szCs w:val="24"/>
          </w:rPr>
          <w:t>https://www.gov.spb.ru/static/writable/documents/2021/01/22/ЭА_Мониторинг_демографических_процессов_3кв20.pdf</w:t>
        </w:r>
      </w:hyperlink>
      <w:r w:rsidRPr="00275384">
        <w:rPr>
          <w:sz w:val="24"/>
          <w:szCs w:val="24"/>
        </w:rPr>
        <w:t xml:space="preserve"> (дата обращения: 12.02.2021)</w:t>
      </w:r>
      <w:r w:rsidR="00B82E5D" w:rsidRPr="00275384">
        <w:rPr>
          <w:sz w:val="24"/>
          <w:szCs w:val="24"/>
        </w:rPr>
        <w:t>.</w:t>
      </w:r>
    </w:p>
    <w:p w14:paraId="569E5E88" w14:textId="69EF21FE" w:rsidR="00B6078F" w:rsidRPr="00275384" w:rsidRDefault="00B6078F" w:rsidP="005B0C46">
      <w:pPr>
        <w:pStyle w:val="a6"/>
        <w:numPr>
          <w:ilvl w:val="0"/>
          <w:numId w:val="48"/>
        </w:numPr>
        <w:spacing w:line="360" w:lineRule="auto"/>
        <w:rPr>
          <w:sz w:val="24"/>
          <w:szCs w:val="24"/>
        </w:rPr>
      </w:pPr>
      <w:r w:rsidRPr="00275384">
        <w:rPr>
          <w:sz w:val="24"/>
          <w:szCs w:val="24"/>
        </w:rPr>
        <w:t xml:space="preserve">Строительство метрополитена [Электронный ресурс] // Сайт Комитета по развитию транспортной инфраструктуры Санкт-Петербурга. – Режим </w:t>
      </w:r>
      <w:r w:rsidRPr="00275384">
        <w:rPr>
          <w:sz w:val="24"/>
          <w:szCs w:val="24"/>
        </w:rPr>
        <w:lastRenderedPageBreak/>
        <w:t xml:space="preserve">доступа: </w:t>
      </w:r>
      <w:hyperlink r:id="rId83" w:history="1">
        <w:r w:rsidRPr="00275384">
          <w:rPr>
            <w:rStyle w:val="aa"/>
            <w:sz w:val="24"/>
            <w:szCs w:val="24"/>
          </w:rPr>
          <w:t>http://krti.gov.spb.ru/stroitelstvo-metropolitena/</w:t>
        </w:r>
      </w:hyperlink>
      <w:r w:rsidRPr="00275384">
        <w:rPr>
          <w:sz w:val="24"/>
          <w:szCs w:val="24"/>
        </w:rPr>
        <w:t xml:space="preserve"> (дата обращения: 12.02.2021)</w:t>
      </w:r>
      <w:r w:rsidR="007F0FE9">
        <w:rPr>
          <w:sz w:val="24"/>
          <w:szCs w:val="24"/>
        </w:rPr>
        <w:t>.</w:t>
      </w:r>
    </w:p>
    <w:p w14:paraId="6BD15307" w14:textId="632A39AE" w:rsidR="00024B85" w:rsidRPr="00275384" w:rsidRDefault="00965D54" w:rsidP="005B0C46">
      <w:pPr>
        <w:pStyle w:val="a6"/>
        <w:numPr>
          <w:ilvl w:val="0"/>
          <w:numId w:val="48"/>
        </w:numPr>
        <w:spacing w:line="360" w:lineRule="auto"/>
        <w:rPr>
          <w:sz w:val="24"/>
          <w:szCs w:val="24"/>
        </w:rPr>
      </w:pPr>
      <w:r w:rsidRPr="00275384">
        <w:rPr>
          <w:sz w:val="24"/>
          <w:szCs w:val="24"/>
        </w:rPr>
        <w:t xml:space="preserve">Тендеры [Электронный ресурс] // Официальный сайт ГК «Эталон». – Режим доступа: </w:t>
      </w:r>
      <w:hyperlink r:id="rId84" w:history="1">
        <w:r w:rsidRPr="00275384">
          <w:rPr>
            <w:rStyle w:val="aa"/>
            <w:sz w:val="24"/>
            <w:szCs w:val="24"/>
          </w:rPr>
          <w:t>https://www.etalongroup.ru/tenders/</w:t>
        </w:r>
      </w:hyperlink>
      <w:r w:rsidRPr="00275384">
        <w:rPr>
          <w:sz w:val="24"/>
          <w:szCs w:val="24"/>
        </w:rPr>
        <w:t xml:space="preserve"> (дата обращения: 14.02.2021).</w:t>
      </w:r>
    </w:p>
    <w:p w14:paraId="46139BD7" w14:textId="072299E5" w:rsidR="00FE0568" w:rsidRPr="00275384" w:rsidRDefault="00E5573F" w:rsidP="005B0C46">
      <w:pPr>
        <w:pStyle w:val="a6"/>
        <w:numPr>
          <w:ilvl w:val="0"/>
          <w:numId w:val="48"/>
        </w:numPr>
        <w:spacing w:line="360" w:lineRule="auto"/>
        <w:rPr>
          <w:sz w:val="24"/>
          <w:szCs w:val="24"/>
        </w:rPr>
      </w:pPr>
      <w:r w:rsidRPr="00275384">
        <w:rPr>
          <w:sz w:val="24"/>
          <w:szCs w:val="24"/>
        </w:rPr>
        <w:t xml:space="preserve">Торги [Электронный ресурс] // Сайт </w:t>
      </w:r>
      <w:proofErr w:type="spellStart"/>
      <w:r w:rsidRPr="00275384">
        <w:rPr>
          <w:sz w:val="24"/>
          <w:szCs w:val="24"/>
        </w:rPr>
        <w:t>Сбис</w:t>
      </w:r>
      <w:proofErr w:type="spellEnd"/>
      <w:r w:rsidRPr="00275384">
        <w:rPr>
          <w:sz w:val="24"/>
          <w:szCs w:val="24"/>
        </w:rPr>
        <w:t xml:space="preserve"> Торги. – Режим доступа: </w:t>
      </w:r>
      <w:hyperlink r:id="rId85" w:history="1">
        <w:r w:rsidRPr="00275384">
          <w:rPr>
            <w:rStyle w:val="aa"/>
            <w:sz w:val="24"/>
            <w:szCs w:val="24"/>
          </w:rPr>
          <w:t>https://sbis.ru/tenders?p=tenders</w:t>
        </w:r>
      </w:hyperlink>
      <w:r w:rsidRPr="00275384">
        <w:rPr>
          <w:sz w:val="24"/>
          <w:szCs w:val="24"/>
        </w:rPr>
        <w:t xml:space="preserve"> (дата обращения: 14.02.2021)</w:t>
      </w:r>
    </w:p>
    <w:p w14:paraId="65F3B874" w14:textId="6744374F" w:rsidR="00965D54" w:rsidRPr="00275384" w:rsidRDefault="00663B88" w:rsidP="005B0C46">
      <w:pPr>
        <w:pStyle w:val="a6"/>
        <w:numPr>
          <w:ilvl w:val="0"/>
          <w:numId w:val="48"/>
        </w:numPr>
        <w:spacing w:line="360" w:lineRule="auto"/>
        <w:rPr>
          <w:sz w:val="24"/>
          <w:szCs w:val="24"/>
        </w:rPr>
      </w:pPr>
      <w:proofErr w:type="spellStart"/>
      <w:r w:rsidRPr="00275384">
        <w:rPr>
          <w:rFonts w:eastAsia="Times New Roman"/>
          <w:sz w:val="24"/>
          <w:szCs w:val="24"/>
          <w:lang w:eastAsia="ru-RU"/>
        </w:rPr>
        <w:t>Фразелли</w:t>
      </w:r>
      <w:proofErr w:type="spellEnd"/>
      <w:r w:rsidRPr="00275384">
        <w:rPr>
          <w:rFonts w:eastAsia="Times New Roman"/>
          <w:sz w:val="24"/>
          <w:szCs w:val="24"/>
          <w:lang w:eastAsia="ru-RU"/>
        </w:rPr>
        <w:t xml:space="preserve">, Э. Мировые стандарты складской логистики / Э. </w:t>
      </w:r>
      <w:proofErr w:type="spellStart"/>
      <w:r w:rsidRPr="00275384">
        <w:rPr>
          <w:rFonts w:eastAsia="Times New Roman"/>
          <w:sz w:val="24"/>
          <w:szCs w:val="24"/>
          <w:lang w:eastAsia="ru-RU"/>
        </w:rPr>
        <w:t>Фразели</w:t>
      </w:r>
      <w:proofErr w:type="spellEnd"/>
      <w:r w:rsidRPr="00275384">
        <w:rPr>
          <w:rFonts w:eastAsia="Times New Roman"/>
          <w:sz w:val="24"/>
          <w:szCs w:val="24"/>
          <w:lang w:eastAsia="ru-RU"/>
        </w:rPr>
        <w:t xml:space="preserve">. – 2-е изд. – М.: Альпина </w:t>
      </w:r>
      <w:proofErr w:type="spellStart"/>
      <w:r w:rsidRPr="00275384">
        <w:rPr>
          <w:rFonts w:eastAsia="Times New Roman"/>
          <w:sz w:val="24"/>
          <w:szCs w:val="24"/>
          <w:lang w:eastAsia="ru-RU"/>
        </w:rPr>
        <w:t>Паблишер</w:t>
      </w:r>
      <w:proofErr w:type="spellEnd"/>
      <w:r w:rsidRPr="00275384">
        <w:rPr>
          <w:rFonts w:eastAsia="Times New Roman"/>
          <w:sz w:val="24"/>
          <w:szCs w:val="24"/>
          <w:lang w:eastAsia="ru-RU"/>
        </w:rPr>
        <w:t>, 2013.– 97 с.</w:t>
      </w:r>
    </w:p>
    <w:p w14:paraId="0903B832" w14:textId="3B8475F3" w:rsidR="00C265E2" w:rsidRPr="00275384" w:rsidRDefault="00C265E2" w:rsidP="005B0C46">
      <w:pPr>
        <w:pStyle w:val="a6"/>
        <w:numPr>
          <w:ilvl w:val="0"/>
          <w:numId w:val="48"/>
        </w:numPr>
        <w:spacing w:line="360" w:lineRule="auto"/>
        <w:rPr>
          <w:sz w:val="24"/>
          <w:szCs w:val="24"/>
        </w:rPr>
      </w:pPr>
      <w:r w:rsidRPr="00275384">
        <w:rPr>
          <w:sz w:val="24"/>
          <w:szCs w:val="24"/>
        </w:rPr>
        <w:t>Коробков, Е.В. Процесс комплектования заказов на складе. Обзор [Электронный ресурс] / Е.В. Коробков // Наука и образование: научное издание МГТУ им. НЭ Баумана. –  2016. –  №3. – Режим доступа:</w:t>
      </w:r>
      <w:r w:rsidRPr="00275384">
        <w:rPr>
          <w:color w:val="000000"/>
          <w:sz w:val="24"/>
          <w:szCs w:val="24"/>
        </w:rPr>
        <w:t xml:space="preserve"> </w:t>
      </w:r>
      <w:hyperlink r:id="rId86" w:history="1">
        <w:r w:rsidRPr="00275384">
          <w:rPr>
            <w:rStyle w:val="aa"/>
            <w:sz w:val="24"/>
            <w:szCs w:val="24"/>
            <w:lang w:val="en-US"/>
          </w:rPr>
          <w:t>http</w:t>
        </w:r>
        <w:r w:rsidRPr="00275384">
          <w:rPr>
            <w:rStyle w:val="aa"/>
            <w:sz w:val="24"/>
            <w:szCs w:val="24"/>
          </w:rPr>
          <w:t>://</w:t>
        </w:r>
        <w:proofErr w:type="spellStart"/>
        <w:r w:rsidRPr="00275384">
          <w:rPr>
            <w:rStyle w:val="aa"/>
            <w:sz w:val="24"/>
            <w:szCs w:val="24"/>
            <w:lang w:val="en-US"/>
          </w:rPr>
          <w:t>cyberleninka</w:t>
        </w:r>
        <w:proofErr w:type="spellEnd"/>
        <w:r w:rsidRPr="00275384">
          <w:rPr>
            <w:rStyle w:val="aa"/>
            <w:sz w:val="24"/>
            <w:szCs w:val="24"/>
          </w:rPr>
          <w:t>.</w:t>
        </w:r>
        <w:r w:rsidRPr="00275384">
          <w:rPr>
            <w:rStyle w:val="aa"/>
            <w:sz w:val="24"/>
            <w:szCs w:val="24"/>
            <w:lang w:val="en-US"/>
          </w:rPr>
          <w:t>ru</w:t>
        </w:r>
        <w:r w:rsidRPr="00275384">
          <w:rPr>
            <w:rStyle w:val="aa"/>
            <w:sz w:val="24"/>
            <w:szCs w:val="24"/>
          </w:rPr>
          <w:t>/</w:t>
        </w:r>
      </w:hyperlink>
      <w:r w:rsidRPr="00275384">
        <w:rPr>
          <w:color w:val="000000"/>
          <w:sz w:val="24"/>
          <w:szCs w:val="24"/>
        </w:rPr>
        <w:t xml:space="preserve"> </w:t>
      </w:r>
      <w:r w:rsidRPr="00275384">
        <w:rPr>
          <w:sz w:val="24"/>
          <w:szCs w:val="24"/>
        </w:rPr>
        <w:t>(дата обращения: 16.02.2021).</w:t>
      </w:r>
    </w:p>
    <w:p w14:paraId="63ADBB86" w14:textId="09DBAA65" w:rsidR="003123FE" w:rsidRPr="00275384" w:rsidRDefault="001453C0" w:rsidP="005B0C46">
      <w:pPr>
        <w:pStyle w:val="a6"/>
        <w:numPr>
          <w:ilvl w:val="0"/>
          <w:numId w:val="48"/>
        </w:numPr>
        <w:spacing w:line="360" w:lineRule="auto"/>
        <w:rPr>
          <w:sz w:val="24"/>
          <w:szCs w:val="24"/>
        </w:rPr>
      </w:pPr>
      <w:r w:rsidRPr="00275384">
        <w:rPr>
          <w:sz w:val="24"/>
          <w:szCs w:val="24"/>
        </w:rPr>
        <w:t xml:space="preserve">Морковина С.С., Фурсова С.В. АВС-анализа как инструмент оперативного планирования основной деятельности организаций / С.С. Морковина, С.В. Фурсова // Киберленинка. – 2012. – С. 1-8. [Электронный ресурс]. Режим доступа: </w:t>
      </w:r>
      <w:hyperlink r:id="rId87" w:history="1">
        <w:r w:rsidRPr="00275384">
          <w:rPr>
            <w:rStyle w:val="aa"/>
            <w:sz w:val="24"/>
            <w:szCs w:val="24"/>
            <w:lang w:val="en-US"/>
          </w:rPr>
          <w:t>https</w:t>
        </w:r>
        <w:r w:rsidRPr="00275384">
          <w:rPr>
            <w:rStyle w:val="aa"/>
            <w:sz w:val="24"/>
            <w:szCs w:val="24"/>
          </w:rPr>
          <w:t>://</w:t>
        </w:r>
        <w:proofErr w:type="spellStart"/>
        <w:r w:rsidRPr="00275384">
          <w:rPr>
            <w:rStyle w:val="aa"/>
            <w:sz w:val="24"/>
            <w:szCs w:val="24"/>
            <w:lang w:val="en-US"/>
          </w:rPr>
          <w:t>cyberleninka</w:t>
        </w:r>
        <w:proofErr w:type="spellEnd"/>
        <w:r w:rsidRPr="00275384">
          <w:rPr>
            <w:rStyle w:val="aa"/>
            <w:sz w:val="24"/>
            <w:szCs w:val="24"/>
          </w:rPr>
          <w:t>.</w:t>
        </w:r>
        <w:r w:rsidRPr="00275384">
          <w:rPr>
            <w:rStyle w:val="aa"/>
            <w:sz w:val="24"/>
            <w:szCs w:val="24"/>
            <w:lang w:val="en-US"/>
          </w:rPr>
          <w:t>ru</w:t>
        </w:r>
        <w:r w:rsidRPr="00275384">
          <w:rPr>
            <w:rStyle w:val="aa"/>
            <w:sz w:val="24"/>
            <w:szCs w:val="24"/>
          </w:rPr>
          <w:t>/</w:t>
        </w:r>
        <w:r w:rsidRPr="00275384">
          <w:rPr>
            <w:rStyle w:val="aa"/>
            <w:sz w:val="24"/>
            <w:szCs w:val="24"/>
            <w:lang w:val="en-US"/>
          </w:rPr>
          <w:t>article</w:t>
        </w:r>
        <w:r w:rsidRPr="00275384">
          <w:rPr>
            <w:rStyle w:val="aa"/>
            <w:sz w:val="24"/>
            <w:szCs w:val="24"/>
          </w:rPr>
          <w:t>/</w:t>
        </w:r>
        <w:r w:rsidRPr="00275384">
          <w:rPr>
            <w:rStyle w:val="aa"/>
            <w:sz w:val="24"/>
            <w:szCs w:val="24"/>
            <w:lang w:val="en-US"/>
          </w:rPr>
          <w:t>n</w:t>
        </w:r>
        <w:r w:rsidRPr="00275384">
          <w:rPr>
            <w:rStyle w:val="aa"/>
            <w:sz w:val="24"/>
            <w:szCs w:val="24"/>
          </w:rPr>
          <w:t>/</w:t>
        </w:r>
        <w:proofErr w:type="spellStart"/>
        <w:r w:rsidRPr="00275384">
          <w:rPr>
            <w:rStyle w:val="aa"/>
            <w:sz w:val="24"/>
            <w:szCs w:val="24"/>
            <w:lang w:val="en-US"/>
          </w:rPr>
          <w:t>avs</w:t>
        </w:r>
        <w:proofErr w:type="spellEnd"/>
        <w:r w:rsidRPr="00275384">
          <w:rPr>
            <w:rStyle w:val="aa"/>
            <w:sz w:val="24"/>
            <w:szCs w:val="24"/>
          </w:rPr>
          <w:t>-</w:t>
        </w:r>
        <w:proofErr w:type="spellStart"/>
        <w:r w:rsidRPr="00275384">
          <w:rPr>
            <w:rStyle w:val="aa"/>
            <w:sz w:val="24"/>
            <w:szCs w:val="24"/>
            <w:lang w:val="en-US"/>
          </w:rPr>
          <w:t>analiz</w:t>
        </w:r>
        <w:proofErr w:type="spellEnd"/>
        <w:r w:rsidRPr="00275384">
          <w:rPr>
            <w:rStyle w:val="aa"/>
            <w:sz w:val="24"/>
            <w:szCs w:val="24"/>
          </w:rPr>
          <w:t>-</w:t>
        </w:r>
        <w:proofErr w:type="spellStart"/>
        <w:r w:rsidRPr="00275384">
          <w:rPr>
            <w:rStyle w:val="aa"/>
            <w:sz w:val="24"/>
            <w:szCs w:val="24"/>
            <w:lang w:val="en-US"/>
          </w:rPr>
          <w:t>kak</w:t>
        </w:r>
        <w:proofErr w:type="spellEnd"/>
        <w:r w:rsidRPr="00275384">
          <w:rPr>
            <w:rStyle w:val="aa"/>
            <w:sz w:val="24"/>
            <w:szCs w:val="24"/>
          </w:rPr>
          <w:t>-</w:t>
        </w:r>
        <w:r w:rsidRPr="00275384">
          <w:rPr>
            <w:rStyle w:val="aa"/>
            <w:sz w:val="24"/>
            <w:szCs w:val="24"/>
            <w:lang w:val="en-US"/>
          </w:rPr>
          <w:t>instrument</w:t>
        </w:r>
        <w:r w:rsidRPr="00275384">
          <w:rPr>
            <w:rStyle w:val="aa"/>
            <w:sz w:val="24"/>
            <w:szCs w:val="24"/>
          </w:rPr>
          <w:t>-</w:t>
        </w:r>
        <w:proofErr w:type="spellStart"/>
        <w:r w:rsidRPr="00275384">
          <w:rPr>
            <w:rStyle w:val="aa"/>
            <w:sz w:val="24"/>
            <w:szCs w:val="24"/>
            <w:lang w:val="en-US"/>
          </w:rPr>
          <w:t>operativnogo</w:t>
        </w:r>
        <w:proofErr w:type="spellEnd"/>
        <w:r w:rsidRPr="00275384">
          <w:rPr>
            <w:rStyle w:val="aa"/>
            <w:sz w:val="24"/>
            <w:szCs w:val="24"/>
          </w:rPr>
          <w:t>-</w:t>
        </w:r>
        <w:proofErr w:type="spellStart"/>
        <w:r w:rsidRPr="00275384">
          <w:rPr>
            <w:rStyle w:val="aa"/>
            <w:sz w:val="24"/>
            <w:szCs w:val="24"/>
            <w:lang w:val="en-US"/>
          </w:rPr>
          <w:t>planirovaniya</w:t>
        </w:r>
        <w:proofErr w:type="spellEnd"/>
        <w:r w:rsidRPr="00275384">
          <w:rPr>
            <w:rStyle w:val="aa"/>
            <w:sz w:val="24"/>
            <w:szCs w:val="24"/>
          </w:rPr>
          <w:t>-</w:t>
        </w:r>
        <w:proofErr w:type="spellStart"/>
        <w:r w:rsidRPr="00275384">
          <w:rPr>
            <w:rStyle w:val="aa"/>
            <w:sz w:val="24"/>
            <w:szCs w:val="24"/>
            <w:lang w:val="en-US"/>
          </w:rPr>
          <w:t>osnovnoy</w:t>
        </w:r>
        <w:proofErr w:type="spellEnd"/>
        <w:r w:rsidRPr="00275384">
          <w:rPr>
            <w:rStyle w:val="aa"/>
            <w:sz w:val="24"/>
            <w:szCs w:val="24"/>
          </w:rPr>
          <w:t>-</w:t>
        </w:r>
        <w:proofErr w:type="spellStart"/>
        <w:r w:rsidRPr="00275384">
          <w:rPr>
            <w:rStyle w:val="aa"/>
            <w:sz w:val="24"/>
            <w:szCs w:val="24"/>
            <w:lang w:val="en-US"/>
          </w:rPr>
          <w:t>deyatelnosti</w:t>
        </w:r>
        <w:proofErr w:type="spellEnd"/>
        <w:r w:rsidRPr="00275384">
          <w:rPr>
            <w:rStyle w:val="aa"/>
            <w:sz w:val="24"/>
            <w:szCs w:val="24"/>
          </w:rPr>
          <w:t>-</w:t>
        </w:r>
        <w:proofErr w:type="spellStart"/>
        <w:r w:rsidRPr="00275384">
          <w:rPr>
            <w:rStyle w:val="aa"/>
            <w:sz w:val="24"/>
            <w:szCs w:val="24"/>
            <w:lang w:val="en-US"/>
          </w:rPr>
          <w:t>organizatsiy</w:t>
        </w:r>
        <w:proofErr w:type="spellEnd"/>
        <w:r w:rsidRPr="00275384">
          <w:rPr>
            <w:rStyle w:val="aa"/>
            <w:sz w:val="24"/>
            <w:szCs w:val="24"/>
          </w:rPr>
          <w:t>/</w:t>
        </w:r>
        <w:r w:rsidRPr="00275384">
          <w:rPr>
            <w:rStyle w:val="aa"/>
            <w:sz w:val="24"/>
            <w:szCs w:val="24"/>
            <w:lang w:val="en-US"/>
          </w:rPr>
          <w:t>viewer</w:t>
        </w:r>
      </w:hyperlink>
      <w:r w:rsidR="00E96C16" w:rsidRPr="00275384">
        <w:rPr>
          <w:sz w:val="24"/>
          <w:szCs w:val="24"/>
        </w:rPr>
        <w:t>.</w:t>
      </w:r>
    </w:p>
    <w:p w14:paraId="63B5BB22" w14:textId="3548A51C" w:rsidR="00A96299" w:rsidRPr="00275384" w:rsidRDefault="00A8521A" w:rsidP="005B0C46">
      <w:pPr>
        <w:pStyle w:val="a6"/>
        <w:numPr>
          <w:ilvl w:val="0"/>
          <w:numId w:val="48"/>
        </w:numPr>
        <w:spacing w:line="360" w:lineRule="auto"/>
        <w:rPr>
          <w:sz w:val="24"/>
          <w:szCs w:val="24"/>
        </w:rPr>
      </w:pPr>
      <w:r w:rsidRPr="00275384">
        <w:rPr>
          <w:sz w:val="24"/>
          <w:szCs w:val="24"/>
        </w:rPr>
        <w:t xml:space="preserve">О.Л. Сапун, М.М. </w:t>
      </w:r>
      <w:proofErr w:type="spellStart"/>
      <w:r w:rsidRPr="00275384">
        <w:rPr>
          <w:sz w:val="24"/>
          <w:szCs w:val="24"/>
        </w:rPr>
        <w:t>Кондровская</w:t>
      </w:r>
      <w:proofErr w:type="spellEnd"/>
      <w:r w:rsidRPr="00275384">
        <w:rPr>
          <w:sz w:val="24"/>
          <w:szCs w:val="24"/>
        </w:rPr>
        <w:t xml:space="preserve"> Методика использования электронных таблиц </w:t>
      </w:r>
      <w:r w:rsidRPr="00275384">
        <w:rPr>
          <w:sz w:val="24"/>
          <w:szCs w:val="24"/>
          <w:lang w:val="en-US"/>
        </w:rPr>
        <w:t>MS</w:t>
      </w:r>
      <w:r w:rsidRPr="00275384">
        <w:rPr>
          <w:sz w:val="24"/>
          <w:szCs w:val="24"/>
        </w:rPr>
        <w:t xml:space="preserve"> </w:t>
      </w:r>
      <w:r w:rsidRPr="00275384">
        <w:rPr>
          <w:sz w:val="24"/>
          <w:szCs w:val="24"/>
          <w:lang w:val="en-US"/>
        </w:rPr>
        <w:t>Excel</w:t>
      </w:r>
      <w:r w:rsidRPr="00275384">
        <w:rPr>
          <w:sz w:val="24"/>
          <w:szCs w:val="24"/>
        </w:rPr>
        <w:t xml:space="preserve"> для решения логистических задач / О.Л. Сапун, М.М. </w:t>
      </w:r>
      <w:proofErr w:type="spellStart"/>
      <w:r w:rsidRPr="00275384">
        <w:rPr>
          <w:sz w:val="24"/>
          <w:szCs w:val="24"/>
        </w:rPr>
        <w:t>Кондровская</w:t>
      </w:r>
      <w:proofErr w:type="spellEnd"/>
      <w:r w:rsidRPr="00275384">
        <w:rPr>
          <w:sz w:val="24"/>
          <w:szCs w:val="24"/>
        </w:rPr>
        <w:t xml:space="preserve"> // </w:t>
      </w:r>
      <w:proofErr w:type="spellStart"/>
      <w:r w:rsidRPr="00275384">
        <w:rPr>
          <w:color w:val="000014"/>
          <w:sz w:val="24"/>
          <w:szCs w:val="24"/>
        </w:rPr>
        <w:t>Белорусскии</w:t>
      </w:r>
      <w:proofErr w:type="spellEnd"/>
      <w:r w:rsidRPr="00275384">
        <w:rPr>
          <w:color w:val="000014"/>
          <w:sz w:val="24"/>
          <w:szCs w:val="24"/>
        </w:rPr>
        <w:t xml:space="preserve">̆ </w:t>
      </w:r>
      <w:proofErr w:type="spellStart"/>
      <w:r w:rsidRPr="00275384">
        <w:rPr>
          <w:color w:val="000014"/>
          <w:sz w:val="24"/>
          <w:szCs w:val="24"/>
        </w:rPr>
        <w:t>государственныи</w:t>
      </w:r>
      <w:proofErr w:type="spellEnd"/>
      <w:r w:rsidRPr="00275384">
        <w:rPr>
          <w:color w:val="000014"/>
          <w:sz w:val="24"/>
          <w:szCs w:val="24"/>
        </w:rPr>
        <w:t xml:space="preserve">̆ </w:t>
      </w:r>
      <w:proofErr w:type="spellStart"/>
      <w:r w:rsidRPr="00275384">
        <w:rPr>
          <w:color w:val="000014"/>
          <w:sz w:val="24"/>
          <w:szCs w:val="24"/>
        </w:rPr>
        <w:t>агарныи</w:t>
      </w:r>
      <w:proofErr w:type="spellEnd"/>
      <w:r w:rsidRPr="00275384">
        <w:rPr>
          <w:color w:val="000014"/>
          <w:sz w:val="24"/>
          <w:szCs w:val="24"/>
        </w:rPr>
        <w:t xml:space="preserve">̆ </w:t>
      </w:r>
      <w:proofErr w:type="spellStart"/>
      <w:r w:rsidRPr="00275384">
        <w:rPr>
          <w:color w:val="000014"/>
          <w:sz w:val="24"/>
          <w:szCs w:val="24"/>
        </w:rPr>
        <w:t>техническии</w:t>
      </w:r>
      <w:proofErr w:type="spellEnd"/>
      <w:r w:rsidRPr="00275384">
        <w:rPr>
          <w:color w:val="000014"/>
          <w:sz w:val="24"/>
          <w:szCs w:val="24"/>
        </w:rPr>
        <w:t>̆ университет. – 2020. – С. 168-178. [</w:t>
      </w:r>
      <w:proofErr w:type="spellStart"/>
      <w:r w:rsidRPr="00275384">
        <w:rPr>
          <w:color w:val="000014"/>
          <w:sz w:val="24"/>
          <w:szCs w:val="24"/>
        </w:rPr>
        <w:t>Эдектронный</w:t>
      </w:r>
      <w:proofErr w:type="spellEnd"/>
      <w:r w:rsidRPr="00275384">
        <w:rPr>
          <w:color w:val="000014"/>
          <w:sz w:val="24"/>
          <w:szCs w:val="24"/>
        </w:rPr>
        <w:t xml:space="preserve"> ресурс]. Режим доступа: </w:t>
      </w:r>
      <w:hyperlink r:id="rId88" w:history="1">
        <w:r w:rsidRPr="00275384">
          <w:rPr>
            <w:rStyle w:val="aa"/>
            <w:sz w:val="24"/>
            <w:szCs w:val="24"/>
            <w:lang w:val="en-US"/>
          </w:rPr>
          <w:t>https</w:t>
        </w:r>
        <w:r w:rsidRPr="00275384">
          <w:rPr>
            <w:rStyle w:val="aa"/>
            <w:sz w:val="24"/>
            <w:szCs w:val="24"/>
          </w:rPr>
          <w:t>://</w:t>
        </w:r>
        <w:proofErr w:type="spellStart"/>
        <w:r w:rsidRPr="00275384">
          <w:rPr>
            <w:rStyle w:val="aa"/>
            <w:sz w:val="24"/>
            <w:szCs w:val="24"/>
            <w:lang w:val="en-US"/>
          </w:rPr>
          <w:t>elib</w:t>
        </w:r>
        <w:proofErr w:type="spellEnd"/>
        <w:r w:rsidRPr="00275384">
          <w:rPr>
            <w:rStyle w:val="aa"/>
            <w:sz w:val="24"/>
            <w:szCs w:val="24"/>
          </w:rPr>
          <w:t>.</w:t>
        </w:r>
        <w:proofErr w:type="spellStart"/>
        <w:r w:rsidRPr="00275384">
          <w:rPr>
            <w:rStyle w:val="aa"/>
            <w:sz w:val="24"/>
            <w:szCs w:val="24"/>
            <w:lang w:val="en-US"/>
          </w:rPr>
          <w:t>bsu</w:t>
        </w:r>
        <w:proofErr w:type="spellEnd"/>
        <w:r w:rsidRPr="00275384">
          <w:rPr>
            <w:rStyle w:val="aa"/>
            <w:sz w:val="24"/>
            <w:szCs w:val="24"/>
          </w:rPr>
          <w:t>.</w:t>
        </w:r>
        <w:r w:rsidRPr="00275384">
          <w:rPr>
            <w:rStyle w:val="aa"/>
            <w:sz w:val="24"/>
            <w:szCs w:val="24"/>
            <w:lang w:val="en-US"/>
          </w:rPr>
          <w:t>by</w:t>
        </w:r>
        <w:r w:rsidRPr="00275384">
          <w:rPr>
            <w:rStyle w:val="aa"/>
            <w:sz w:val="24"/>
            <w:szCs w:val="24"/>
          </w:rPr>
          <w:t>/</w:t>
        </w:r>
        <w:r w:rsidRPr="00275384">
          <w:rPr>
            <w:rStyle w:val="aa"/>
            <w:sz w:val="24"/>
            <w:szCs w:val="24"/>
            <w:lang w:val="en-US"/>
          </w:rPr>
          <w:t>bitstream</w:t>
        </w:r>
        <w:r w:rsidRPr="00275384">
          <w:rPr>
            <w:rStyle w:val="aa"/>
            <w:sz w:val="24"/>
            <w:szCs w:val="24"/>
          </w:rPr>
          <w:t>/123456789/249846/1/168-178.</w:t>
        </w:r>
        <w:r w:rsidRPr="00275384">
          <w:rPr>
            <w:rStyle w:val="aa"/>
            <w:sz w:val="24"/>
            <w:szCs w:val="24"/>
            <w:lang w:val="en-US"/>
          </w:rPr>
          <w:t>pdf</w:t>
        </w:r>
      </w:hyperlink>
      <w:r w:rsidR="00A42A6F" w:rsidRPr="00275384">
        <w:rPr>
          <w:sz w:val="24"/>
          <w:szCs w:val="24"/>
        </w:rPr>
        <w:t>.</w:t>
      </w:r>
    </w:p>
    <w:p w14:paraId="23F4EEE2" w14:textId="0CF80162" w:rsidR="00A8521A" w:rsidRPr="00275384" w:rsidRDefault="00A96299" w:rsidP="005B0C46">
      <w:pPr>
        <w:pStyle w:val="a6"/>
        <w:numPr>
          <w:ilvl w:val="0"/>
          <w:numId w:val="48"/>
        </w:numPr>
        <w:spacing w:line="360" w:lineRule="auto"/>
        <w:rPr>
          <w:sz w:val="24"/>
          <w:szCs w:val="24"/>
        </w:rPr>
      </w:pPr>
      <w:r w:rsidRPr="00275384">
        <w:rPr>
          <w:rStyle w:val="a8"/>
          <w:sz w:val="24"/>
          <w:szCs w:val="24"/>
        </w:rPr>
        <w:footnoteRef/>
      </w:r>
      <w:proofErr w:type="spellStart"/>
      <w:r w:rsidRPr="00275384">
        <w:rPr>
          <w:sz w:val="24"/>
          <w:szCs w:val="24"/>
        </w:rPr>
        <w:t>Езепов</w:t>
      </w:r>
      <w:proofErr w:type="spellEnd"/>
      <w:r w:rsidRPr="00275384">
        <w:rPr>
          <w:sz w:val="24"/>
          <w:szCs w:val="24"/>
        </w:rPr>
        <w:t xml:space="preserve"> Д. Техника проведения </w:t>
      </w:r>
      <w:r w:rsidRPr="00275384">
        <w:rPr>
          <w:sz w:val="24"/>
          <w:szCs w:val="24"/>
          <w:lang w:val="en-US"/>
        </w:rPr>
        <w:t>XYZ</w:t>
      </w:r>
      <w:r w:rsidRPr="00275384">
        <w:rPr>
          <w:sz w:val="24"/>
          <w:szCs w:val="24"/>
        </w:rPr>
        <w:t>–анализа [Электронный ресурс] // Информационный портал «</w:t>
      </w:r>
      <w:proofErr w:type="spellStart"/>
      <w:r w:rsidRPr="00275384">
        <w:rPr>
          <w:sz w:val="24"/>
          <w:szCs w:val="24"/>
          <w:lang w:val="en-US"/>
        </w:rPr>
        <w:t>Cfin</w:t>
      </w:r>
      <w:proofErr w:type="spellEnd"/>
      <w:r w:rsidRPr="00275384">
        <w:rPr>
          <w:sz w:val="24"/>
          <w:szCs w:val="24"/>
        </w:rPr>
        <w:t>.</w:t>
      </w:r>
      <w:r w:rsidRPr="00275384">
        <w:rPr>
          <w:sz w:val="24"/>
          <w:szCs w:val="24"/>
          <w:lang w:val="en-US"/>
        </w:rPr>
        <w:t>ru</w:t>
      </w:r>
      <w:r w:rsidRPr="00275384">
        <w:rPr>
          <w:sz w:val="24"/>
          <w:szCs w:val="24"/>
        </w:rPr>
        <w:t xml:space="preserve">». – 2014. – [Электронный ресурс]. Режим доступа: </w:t>
      </w:r>
      <w:hyperlink r:id="rId89" w:history="1">
        <w:r w:rsidRPr="00275384">
          <w:rPr>
            <w:rStyle w:val="aa"/>
            <w:sz w:val="24"/>
            <w:szCs w:val="24"/>
          </w:rPr>
          <w:t>https://www.cfin.ru/management/manufact/abc.shtml</w:t>
        </w:r>
      </w:hyperlink>
      <w:r w:rsidRPr="00275384">
        <w:rPr>
          <w:sz w:val="24"/>
          <w:szCs w:val="24"/>
        </w:rPr>
        <w:t xml:space="preserve"> (дата </w:t>
      </w:r>
      <w:proofErr w:type="spellStart"/>
      <w:r w:rsidRPr="00275384">
        <w:rPr>
          <w:sz w:val="24"/>
          <w:szCs w:val="24"/>
        </w:rPr>
        <w:t>оьращения</w:t>
      </w:r>
      <w:proofErr w:type="spellEnd"/>
      <w:r w:rsidRPr="00275384">
        <w:rPr>
          <w:sz w:val="24"/>
          <w:szCs w:val="24"/>
        </w:rPr>
        <w:t>: 24.02.2021).</w:t>
      </w:r>
    </w:p>
    <w:p w14:paraId="2159B511" w14:textId="3AE010C3" w:rsidR="005F4D3E" w:rsidRPr="00275384" w:rsidRDefault="00307A12" w:rsidP="005B0C46">
      <w:pPr>
        <w:pStyle w:val="a6"/>
        <w:numPr>
          <w:ilvl w:val="0"/>
          <w:numId w:val="48"/>
        </w:numPr>
        <w:spacing w:line="360" w:lineRule="auto"/>
        <w:rPr>
          <w:sz w:val="24"/>
          <w:szCs w:val="24"/>
        </w:rPr>
      </w:pPr>
      <w:proofErr w:type="spellStart"/>
      <w:r w:rsidRPr="00275384">
        <w:rPr>
          <w:sz w:val="24"/>
          <w:szCs w:val="24"/>
        </w:rPr>
        <w:t>Езепов</w:t>
      </w:r>
      <w:proofErr w:type="spellEnd"/>
      <w:r w:rsidRPr="00275384">
        <w:rPr>
          <w:sz w:val="24"/>
          <w:szCs w:val="24"/>
        </w:rPr>
        <w:t xml:space="preserve"> Д. Техника проведения </w:t>
      </w:r>
      <w:r w:rsidRPr="00275384">
        <w:rPr>
          <w:sz w:val="24"/>
          <w:szCs w:val="24"/>
          <w:lang w:val="en-US"/>
        </w:rPr>
        <w:t>XYZ</w:t>
      </w:r>
      <w:r w:rsidRPr="00275384">
        <w:rPr>
          <w:sz w:val="24"/>
          <w:szCs w:val="24"/>
        </w:rPr>
        <w:t>–анализа [Электронный ресурс] // Информационный портал «</w:t>
      </w:r>
      <w:proofErr w:type="spellStart"/>
      <w:r w:rsidRPr="00275384">
        <w:rPr>
          <w:sz w:val="24"/>
          <w:szCs w:val="24"/>
          <w:lang w:val="en-US"/>
        </w:rPr>
        <w:t>Statanalyz</w:t>
      </w:r>
      <w:proofErr w:type="spellEnd"/>
      <w:r w:rsidRPr="00275384">
        <w:rPr>
          <w:sz w:val="24"/>
          <w:szCs w:val="24"/>
        </w:rPr>
        <w:t>.</w:t>
      </w:r>
      <w:r w:rsidRPr="00275384">
        <w:rPr>
          <w:sz w:val="24"/>
          <w:szCs w:val="24"/>
          <w:lang w:val="en-US"/>
        </w:rPr>
        <w:t>Info</w:t>
      </w:r>
      <w:r w:rsidRPr="00275384">
        <w:rPr>
          <w:sz w:val="24"/>
          <w:szCs w:val="24"/>
        </w:rPr>
        <w:t xml:space="preserve">». – 2014. – [Электронный ресурс]. Режим доступа: : </w:t>
      </w:r>
      <w:hyperlink r:id="rId90" w:history="1">
        <w:r w:rsidRPr="00275384">
          <w:rPr>
            <w:rStyle w:val="aa"/>
            <w:sz w:val="24"/>
            <w:szCs w:val="24"/>
          </w:rPr>
          <w:t>http://statanaliz.info/</w:t>
        </w:r>
      </w:hyperlink>
      <w:r w:rsidR="00B4607D" w:rsidRPr="00275384">
        <w:rPr>
          <w:sz w:val="24"/>
          <w:szCs w:val="24"/>
        </w:rPr>
        <w:t>.</w:t>
      </w:r>
    </w:p>
    <w:p w14:paraId="40EFC9BA" w14:textId="5F5C4F21" w:rsidR="00160F07" w:rsidRPr="00275384" w:rsidRDefault="00160F07" w:rsidP="005B0C46">
      <w:pPr>
        <w:pStyle w:val="a6"/>
        <w:numPr>
          <w:ilvl w:val="0"/>
          <w:numId w:val="48"/>
        </w:numPr>
        <w:spacing w:line="360" w:lineRule="auto"/>
        <w:rPr>
          <w:sz w:val="24"/>
          <w:szCs w:val="24"/>
        </w:rPr>
      </w:pPr>
      <w:r w:rsidRPr="00275384">
        <w:rPr>
          <w:sz w:val="24"/>
          <w:szCs w:val="24"/>
        </w:rPr>
        <w:t xml:space="preserve">Баринова, Е.К. Совершенствование процедуры хранения товаров на складах временного хранения / Е.К. Баринова // Белорусский национальный технический университет. –2014. – С. 1-3. Режим доступа: </w:t>
      </w:r>
      <w:hyperlink r:id="rId91" w:history="1">
        <w:r w:rsidR="009761B8" w:rsidRPr="00275384">
          <w:rPr>
            <w:rStyle w:val="aa"/>
            <w:sz w:val="24"/>
            <w:szCs w:val="24"/>
          </w:rPr>
          <w:t>https://rep.bntu.by/bitstream/handle/data/44382/Sovershenstvovanie_procedury_hraneniya_tovarov_na_skladah_vremennogo_hraneniya.pdf?sequence=1</w:t>
        </w:r>
      </w:hyperlink>
    </w:p>
    <w:p w14:paraId="6E40DFAF" w14:textId="0F48601B" w:rsidR="009761B8" w:rsidRPr="00275384" w:rsidRDefault="009761B8" w:rsidP="005B0C46">
      <w:pPr>
        <w:pStyle w:val="a6"/>
        <w:numPr>
          <w:ilvl w:val="0"/>
          <w:numId w:val="48"/>
        </w:numPr>
        <w:spacing w:line="360" w:lineRule="auto"/>
        <w:rPr>
          <w:sz w:val="24"/>
          <w:szCs w:val="24"/>
        </w:rPr>
      </w:pPr>
      <w:r w:rsidRPr="00275384">
        <w:rPr>
          <w:sz w:val="24"/>
          <w:szCs w:val="24"/>
        </w:rPr>
        <w:lastRenderedPageBreak/>
        <w:t>Иванов, А.И. Проектирование склада / А.И. Иванов // Журнал «Складские технологии». – 2010. –  № 4. – 50 с.</w:t>
      </w:r>
    </w:p>
    <w:p w14:paraId="669BA966" w14:textId="62176F2F" w:rsidR="0021123E" w:rsidRPr="00746904" w:rsidRDefault="0021123E" w:rsidP="005B0C46">
      <w:pPr>
        <w:pStyle w:val="a6"/>
        <w:numPr>
          <w:ilvl w:val="0"/>
          <w:numId w:val="48"/>
        </w:numPr>
        <w:spacing w:line="360" w:lineRule="auto"/>
        <w:rPr>
          <w:sz w:val="24"/>
          <w:szCs w:val="24"/>
        </w:rPr>
      </w:pPr>
      <w:r w:rsidRPr="00275384">
        <w:rPr>
          <w:sz w:val="24"/>
          <w:szCs w:val="24"/>
        </w:rPr>
        <w:t>Методы имитационного моделирования / А.Г. Белов и др. // Киберленинка. – 2016. – С. 1-3. [Электронный ресурс]. Режим</w:t>
      </w:r>
      <w:r w:rsidRPr="00746904">
        <w:rPr>
          <w:sz w:val="24"/>
          <w:szCs w:val="24"/>
        </w:rPr>
        <w:t xml:space="preserve"> </w:t>
      </w:r>
      <w:r w:rsidRPr="00275384">
        <w:rPr>
          <w:sz w:val="24"/>
          <w:szCs w:val="24"/>
        </w:rPr>
        <w:t>доступа</w:t>
      </w:r>
      <w:r w:rsidRPr="00746904">
        <w:rPr>
          <w:sz w:val="24"/>
          <w:szCs w:val="24"/>
        </w:rPr>
        <w:t xml:space="preserve">: </w:t>
      </w:r>
      <w:r w:rsidRPr="004E4046">
        <w:rPr>
          <w:sz w:val="24"/>
          <w:szCs w:val="24"/>
          <w:lang w:val="en-US"/>
        </w:rPr>
        <w:t>https</w:t>
      </w:r>
      <w:r w:rsidRPr="00746904">
        <w:rPr>
          <w:sz w:val="24"/>
          <w:szCs w:val="24"/>
        </w:rPr>
        <w:t>://</w:t>
      </w:r>
      <w:proofErr w:type="spellStart"/>
      <w:r w:rsidRPr="004E4046">
        <w:rPr>
          <w:sz w:val="24"/>
          <w:szCs w:val="24"/>
          <w:lang w:val="en-US"/>
        </w:rPr>
        <w:t>cyberleninka</w:t>
      </w:r>
      <w:proofErr w:type="spellEnd"/>
      <w:r w:rsidRPr="00746904">
        <w:rPr>
          <w:sz w:val="24"/>
          <w:szCs w:val="24"/>
        </w:rPr>
        <w:t>.</w:t>
      </w:r>
      <w:r w:rsidRPr="004E4046">
        <w:rPr>
          <w:sz w:val="24"/>
          <w:szCs w:val="24"/>
          <w:lang w:val="en-US"/>
        </w:rPr>
        <w:t>ru</w:t>
      </w:r>
      <w:r w:rsidRPr="00746904">
        <w:rPr>
          <w:sz w:val="24"/>
          <w:szCs w:val="24"/>
        </w:rPr>
        <w:t>/</w:t>
      </w:r>
      <w:r w:rsidRPr="004E4046">
        <w:rPr>
          <w:sz w:val="24"/>
          <w:szCs w:val="24"/>
          <w:lang w:val="en-US"/>
        </w:rPr>
        <w:t>article</w:t>
      </w:r>
      <w:r w:rsidRPr="00746904">
        <w:rPr>
          <w:sz w:val="24"/>
          <w:szCs w:val="24"/>
        </w:rPr>
        <w:t>/</w:t>
      </w:r>
      <w:r w:rsidRPr="004E4046">
        <w:rPr>
          <w:sz w:val="24"/>
          <w:szCs w:val="24"/>
          <w:lang w:val="en-US"/>
        </w:rPr>
        <w:t>n</w:t>
      </w:r>
      <w:r w:rsidRPr="00746904">
        <w:rPr>
          <w:sz w:val="24"/>
          <w:szCs w:val="24"/>
        </w:rPr>
        <w:t>/</w:t>
      </w:r>
      <w:proofErr w:type="spellStart"/>
      <w:r w:rsidRPr="004E4046">
        <w:rPr>
          <w:sz w:val="24"/>
          <w:szCs w:val="24"/>
          <w:lang w:val="en-US"/>
        </w:rPr>
        <w:t>metody</w:t>
      </w:r>
      <w:proofErr w:type="spellEnd"/>
      <w:r w:rsidRPr="00746904">
        <w:rPr>
          <w:sz w:val="24"/>
          <w:szCs w:val="24"/>
        </w:rPr>
        <w:t xml:space="preserve">- </w:t>
      </w:r>
      <w:proofErr w:type="spellStart"/>
      <w:r w:rsidRPr="004E4046">
        <w:rPr>
          <w:sz w:val="24"/>
          <w:szCs w:val="24"/>
          <w:lang w:val="en-US"/>
        </w:rPr>
        <w:t>imitatsionnogo</w:t>
      </w:r>
      <w:proofErr w:type="spellEnd"/>
      <w:r w:rsidRPr="00746904">
        <w:rPr>
          <w:sz w:val="24"/>
          <w:szCs w:val="24"/>
        </w:rPr>
        <w:t>-</w:t>
      </w:r>
      <w:proofErr w:type="spellStart"/>
      <w:r w:rsidRPr="004E4046">
        <w:rPr>
          <w:sz w:val="24"/>
          <w:szCs w:val="24"/>
          <w:lang w:val="en-US"/>
        </w:rPr>
        <w:t>modelirovaniya</w:t>
      </w:r>
      <w:proofErr w:type="spellEnd"/>
      <w:r w:rsidRPr="00746904">
        <w:rPr>
          <w:sz w:val="24"/>
          <w:szCs w:val="24"/>
        </w:rPr>
        <w:t>/</w:t>
      </w:r>
      <w:r w:rsidRPr="00275384">
        <w:rPr>
          <w:sz w:val="24"/>
          <w:szCs w:val="24"/>
          <w:lang w:val="en-US"/>
        </w:rPr>
        <w:t>viewer</w:t>
      </w:r>
      <w:r w:rsidR="004C0473" w:rsidRPr="00746904">
        <w:rPr>
          <w:sz w:val="24"/>
          <w:szCs w:val="24"/>
        </w:rPr>
        <w:t>.</w:t>
      </w:r>
    </w:p>
    <w:p w14:paraId="4E8BD806" w14:textId="77777777" w:rsidR="0038758B" w:rsidRPr="00746904" w:rsidRDefault="0038758B" w:rsidP="0080721C">
      <w:pPr>
        <w:pStyle w:val="a6"/>
        <w:spacing w:line="360" w:lineRule="auto"/>
        <w:rPr>
          <w:sz w:val="24"/>
          <w:szCs w:val="24"/>
        </w:rPr>
      </w:pPr>
    </w:p>
    <w:p w14:paraId="4359B0A0" w14:textId="791C1A27" w:rsidR="009302A2" w:rsidRPr="00275384" w:rsidRDefault="009302A2" w:rsidP="005B0C46">
      <w:pPr>
        <w:pStyle w:val="a6"/>
        <w:numPr>
          <w:ilvl w:val="0"/>
          <w:numId w:val="48"/>
        </w:numPr>
        <w:spacing w:line="360" w:lineRule="auto"/>
        <w:rPr>
          <w:sz w:val="24"/>
          <w:szCs w:val="24"/>
        </w:rPr>
      </w:pPr>
      <w:r w:rsidRPr="00275384">
        <w:rPr>
          <w:color w:val="000000"/>
          <w:sz w:val="24"/>
          <w:szCs w:val="24"/>
          <w:bdr w:val="none" w:sz="0" w:space="0" w:color="auto" w:frame="1"/>
        </w:rPr>
        <w:t>Методика применения ABC/XYZ-анализа для целей управления запасами в ERP-системе предприятия / О.В. Жуков и др.</w:t>
      </w:r>
      <w:r w:rsidRPr="00275384">
        <w:rPr>
          <w:b/>
          <w:bCs/>
          <w:caps/>
          <w:color w:val="000000"/>
          <w:sz w:val="24"/>
          <w:szCs w:val="24"/>
          <w:bdr w:val="none" w:sz="0" w:space="0" w:color="auto" w:frame="1"/>
        </w:rPr>
        <w:t xml:space="preserve"> </w:t>
      </w:r>
      <w:r w:rsidRPr="00275384">
        <w:rPr>
          <w:color w:val="000000"/>
          <w:sz w:val="24"/>
          <w:szCs w:val="24"/>
          <w:bdr w:val="none" w:sz="0" w:space="0" w:color="auto" w:frame="1"/>
        </w:rPr>
        <w:t xml:space="preserve">// Киберленинка. – 2017. – С. 2-7. </w:t>
      </w:r>
      <w:r w:rsidRPr="00275384">
        <w:rPr>
          <w:sz w:val="24"/>
          <w:szCs w:val="24"/>
        </w:rPr>
        <w:t xml:space="preserve">[Электронный ресурс]. Режим доступа: </w:t>
      </w:r>
      <w:hyperlink r:id="rId92" w:history="1">
        <w:r w:rsidRPr="00275384">
          <w:rPr>
            <w:rStyle w:val="aa"/>
            <w:sz w:val="24"/>
            <w:szCs w:val="24"/>
          </w:rPr>
          <w:t>https://cyberleninka.ru/article/n/metodika-primeneniya-abc-xyz-analiza-dlya-tseley-upravleniya-zapasami-v-erp-sisteme-predpriyatiya</w:t>
        </w:r>
      </w:hyperlink>
      <w:r w:rsidR="00B4607D" w:rsidRPr="00275384">
        <w:rPr>
          <w:rStyle w:val="aa"/>
          <w:color w:val="auto"/>
          <w:sz w:val="24"/>
          <w:szCs w:val="24"/>
          <w:u w:val="none"/>
        </w:rPr>
        <w:t>.</w:t>
      </w:r>
    </w:p>
    <w:p w14:paraId="2CC60279" w14:textId="50975C5A" w:rsidR="009302A2" w:rsidRPr="00275384" w:rsidRDefault="00B4607D" w:rsidP="005B0C46">
      <w:pPr>
        <w:pStyle w:val="a6"/>
        <w:numPr>
          <w:ilvl w:val="0"/>
          <w:numId w:val="48"/>
        </w:numPr>
        <w:spacing w:line="360" w:lineRule="auto"/>
        <w:rPr>
          <w:sz w:val="24"/>
          <w:szCs w:val="24"/>
        </w:rPr>
      </w:pPr>
      <w:proofErr w:type="spellStart"/>
      <w:r w:rsidRPr="00275384">
        <w:rPr>
          <w:sz w:val="24"/>
          <w:szCs w:val="24"/>
        </w:rPr>
        <w:t>Тринкер</w:t>
      </w:r>
      <w:proofErr w:type="spellEnd"/>
      <w:r w:rsidRPr="00275384">
        <w:rPr>
          <w:sz w:val="24"/>
          <w:szCs w:val="24"/>
        </w:rPr>
        <w:t xml:space="preserve"> А.Б. От минус 40 до плюс 50 градусов Цельсия / А.Б. </w:t>
      </w:r>
      <w:proofErr w:type="spellStart"/>
      <w:r w:rsidRPr="00275384">
        <w:rPr>
          <w:sz w:val="24"/>
          <w:szCs w:val="24"/>
        </w:rPr>
        <w:t>Тринкер</w:t>
      </w:r>
      <w:proofErr w:type="spellEnd"/>
      <w:r w:rsidRPr="00275384">
        <w:rPr>
          <w:sz w:val="24"/>
          <w:szCs w:val="24"/>
        </w:rPr>
        <w:t>// Журнал «Технологии бетонов– 2012.– С. 1-4.</w:t>
      </w:r>
    </w:p>
    <w:p w14:paraId="1E175392" w14:textId="0B2464AC" w:rsidR="00250BCA" w:rsidRPr="00275384" w:rsidRDefault="00075BA2" w:rsidP="005B0C46">
      <w:pPr>
        <w:pStyle w:val="a6"/>
        <w:numPr>
          <w:ilvl w:val="0"/>
          <w:numId w:val="48"/>
        </w:numPr>
        <w:spacing w:line="360" w:lineRule="auto"/>
        <w:rPr>
          <w:sz w:val="24"/>
          <w:szCs w:val="24"/>
        </w:rPr>
      </w:pPr>
      <w:r w:rsidRPr="00275384">
        <w:rPr>
          <w:sz w:val="24"/>
          <w:szCs w:val="24"/>
        </w:rPr>
        <w:t xml:space="preserve">Расчет параметров зимнего бетонирования при возведении монолитных многоэтажных зданий /А.Ю. </w:t>
      </w:r>
      <w:proofErr w:type="spellStart"/>
      <w:r w:rsidRPr="00275384">
        <w:rPr>
          <w:sz w:val="24"/>
          <w:szCs w:val="24"/>
        </w:rPr>
        <w:t>Юргайтис</w:t>
      </w:r>
      <w:proofErr w:type="spellEnd"/>
      <w:r w:rsidRPr="00275384">
        <w:rPr>
          <w:sz w:val="24"/>
          <w:szCs w:val="24"/>
        </w:rPr>
        <w:t xml:space="preserve"> и др.</w:t>
      </w:r>
      <w:r w:rsidR="00672280" w:rsidRPr="00275384">
        <w:rPr>
          <w:sz w:val="24"/>
          <w:szCs w:val="24"/>
        </w:rPr>
        <w:t xml:space="preserve"> // «Научно-технический журнал». – 2017. – С. 10-14.</w:t>
      </w:r>
    </w:p>
    <w:p w14:paraId="4A843178" w14:textId="501ABF64" w:rsidR="00F91CFD" w:rsidRPr="00275384" w:rsidRDefault="00F91CFD" w:rsidP="005B0C46">
      <w:pPr>
        <w:pStyle w:val="a6"/>
        <w:numPr>
          <w:ilvl w:val="0"/>
          <w:numId w:val="48"/>
        </w:numPr>
        <w:spacing w:line="360" w:lineRule="auto"/>
        <w:rPr>
          <w:sz w:val="24"/>
          <w:szCs w:val="24"/>
          <w:lang w:val="en-US"/>
        </w:rPr>
      </w:pPr>
      <w:r w:rsidRPr="00275384">
        <w:rPr>
          <w:sz w:val="24"/>
          <w:szCs w:val="24"/>
          <w:lang w:val="en-US"/>
        </w:rPr>
        <w:t>Modern Warehouse Management for the New Fulfillment Economy [</w:t>
      </w:r>
      <w:r w:rsidRPr="00275384">
        <w:rPr>
          <w:sz w:val="24"/>
          <w:szCs w:val="24"/>
        </w:rPr>
        <w:t>Электронный</w:t>
      </w:r>
      <w:r w:rsidRPr="00275384">
        <w:rPr>
          <w:sz w:val="24"/>
          <w:szCs w:val="24"/>
          <w:lang w:val="en-US"/>
        </w:rPr>
        <w:t xml:space="preserve"> </w:t>
      </w:r>
      <w:r w:rsidRPr="00275384">
        <w:rPr>
          <w:sz w:val="24"/>
          <w:szCs w:val="24"/>
        </w:rPr>
        <w:t>ресурс</w:t>
      </w:r>
      <w:r w:rsidRPr="00275384">
        <w:rPr>
          <w:sz w:val="24"/>
          <w:szCs w:val="24"/>
          <w:lang w:val="en-US"/>
        </w:rPr>
        <w:t xml:space="preserve">] // </w:t>
      </w:r>
      <w:r w:rsidRPr="00275384">
        <w:rPr>
          <w:sz w:val="24"/>
          <w:szCs w:val="24"/>
        </w:rPr>
        <w:t>Сайт</w:t>
      </w:r>
      <w:r w:rsidRPr="00275384">
        <w:rPr>
          <w:sz w:val="24"/>
          <w:szCs w:val="24"/>
          <w:lang w:val="en-US"/>
        </w:rPr>
        <w:t xml:space="preserve"> Oracle. – </w:t>
      </w:r>
      <w:r w:rsidRPr="00275384">
        <w:rPr>
          <w:sz w:val="24"/>
          <w:szCs w:val="24"/>
        </w:rPr>
        <w:t>Режим</w:t>
      </w:r>
      <w:r w:rsidRPr="00275384">
        <w:rPr>
          <w:sz w:val="24"/>
          <w:szCs w:val="24"/>
          <w:lang w:val="en-US"/>
        </w:rPr>
        <w:t xml:space="preserve"> </w:t>
      </w:r>
      <w:r w:rsidRPr="00275384">
        <w:rPr>
          <w:sz w:val="24"/>
          <w:szCs w:val="24"/>
        </w:rPr>
        <w:t>доступа</w:t>
      </w:r>
      <w:r w:rsidRPr="00275384">
        <w:rPr>
          <w:sz w:val="24"/>
          <w:szCs w:val="24"/>
          <w:lang w:val="en-US"/>
        </w:rPr>
        <w:t xml:space="preserve">: </w:t>
      </w:r>
      <w:hyperlink r:id="rId93" w:history="1">
        <w:r w:rsidRPr="00275384">
          <w:rPr>
            <w:rStyle w:val="aa"/>
            <w:sz w:val="24"/>
            <w:szCs w:val="24"/>
            <w:lang w:val="en-US"/>
          </w:rPr>
          <w:t>https://www.oracle.com/us/assets/warehouse-mgmt-cloud-infographic-3590312.pdf</w:t>
        </w:r>
      </w:hyperlink>
      <w:r w:rsidR="001D39D9" w:rsidRPr="00275384">
        <w:rPr>
          <w:sz w:val="24"/>
          <w:szCs w:val="24"/>
          <w:lang w:val="en-US"/>
        </w:rPr>
        <w:t>.</w:t>
      </w:r>
    </w:p>
    <w:p w14:paraId="04261930" w14:textId="696EFE8B" w:rsidR="00450AF7" w:rsidRPr="0080721C" w:rsidRDefault="00C31D3E" w:rsidP="005B0C46">
      <w:pPr>
        <w:pStyle w:val="a6"/>
        <w:numPr>
          <w:ilvl w:val="0"/>
          <w:numId w:val="48"/>
        </w:numPr>
        <w:spacing w:line="360" w:lineRule="auto"/>
        <w:rPr>
          <w:sz w:val="24"/>
          <w:szCs w:val="24"/>
          <w:lang w:val="en-US"/>
        </w:rPr>
      </w:pPr>
      <w:r w:rsidRPr="0080721C">
        <w:rPr>
          <w:sz w:val="24"/>
          <w:szCs w:val="24"/>
          <w:lang w:val="en-US"/>
        </w:rPr>
        <w:t xml:space="preserve">An </w:t>
      </w:r>
      <w:proofErr w:type="spellStart"/>
      <w:r w:rsidRPr="0080721C">
        <w:rPr>
          <w:sz w:val="24"/>
          <w:szCs w:val="24"/>
          <w:lang w:val="en-US"/>
        </w:rPr>
        <w:t>Overwiev</w:t>
      </w:r>
      <w:proofErr w:type="spellEnd"/>
      <w:r w:rsidRPr="0080721C">
        <w:rPr>
          <w:sz w:val="24"/>
          <w:szCs w:val="24"/>
          <w:lang w:val="en-US"/>
        </w:rPr>
        <w:t xml:space="preserve"> of Warehouse Optimization / J, </w:t>
      </w:r>
      <w:proofErr w:type="spellStart"/>
      <w:r w:rsidRPr="0080721C">
        <w:rPr>
          <w:sz w:val="24"/>
          <w:szCs w:val="24"/>
          <w:lang w:val="en-US"/>
        </w:rPr>
        <w:t>Karasek</w:t>
      </w:r>
      <w:proofErr w:type="spellEnd"/>
      <w:r w:rsidRPr="0080721C">
        <w:rPr>
          <w:sz w:val="24"/>
          <w:szCs w:val="24"/>
          <w:lang w:val="en-US"/>
        </w:rPr>
        <w:t xml:space="preserve"> // Research Gate – 2013 – P. 2-4. [Online]. Available: </w:t>
      </w:r>
      <w:hyperlink r:id="rId94" w:history="1">
        <w:r w:rsidRPr="0080721C">
          <w:rPr>
            <w:rStyle w:val="aa"/>
            <w:sz w:val="24"/>
            <w:szCs w:val="24"/>
            <w:lang w:val="en-US"/>
          </w:rPr>
          <w:t>https://www.researchgate.net/publication/260742754_An_Overview_of_Warehouse_Optimization/link/00b495321a11593d60000000/download</w:t>
        </w:r>
      </w:hyperlink>
      <w:r w:rsidRPr="0080721C">
        <w:rPr>
          <w:sz w:val="24"/>
          <w:szCs w:val="24"/>
          <w:lang w:val="en-US"/>
        </w:rPr>
        <w:t>.</w:t>
      </w:r>
    </w:p>
    <w:p w14:paraId="6227FC20" w14:textId="30028C16" w:rsidR="00277A8B" w:rsidRPr="0080721C" w:rsidRDefault="00277A8B" w:rsidP="005B0C46">
      <w:pPr>
        <w:pStyle w:val="a6"/>
        <w:numPr>
          <w:ilvl w:val="0"/>
          <w:numId w:val="48"/>
        </w:numPr>
        <w:spacing w:line="360" w:lineRule="auto"/>
        <w:rPr>
          <w:sz w:val="24"/>
          <w:szCs w:val="24"/>
          <w:lang w:val="en-US"/>
        </w:rPr>
      </w:pPr>
      <w:r w:rsidRPr="0080721C">
        <w:rPr>
          <w:sz w:val="24"/>
          <w:szCs w:val="24"/>
          <w:lang w:val="en-US"/>
        </w:rPr>
        <w:t xml:space="preserve">R. D. </w:t>
      </w:r>
      <w:proofErr w:type="spellStart"/>
      <w:r w:rsidRPr="0080721C">
        <w:rPr>
          <w:sz w:val="24"/>
          <w:szCs w:val="24"/>
          <w:lang w:val="en-US"/>
        </w:rPr>
        <w:t>Koster</w:t>
      </w:r>
      <w:proofErr w:type="spellEnd"/>
      <w:r w:rsidRPr="0080721C">
        <w:rPr>
          <w:sz w:val="24"/>
          <w:szCs w:val="24"/>
          <w:lang w:val="en-US"/>
        </w:rPr>
        <w:t xml:space="preserve">, T. Le-Duc, and K. J. </w:t>
      </w:r>
      <w:proofErr w:type="spellStart"/>
      <w:r w:rsidRPr="0080721C">
        <w:rPr>
          <w:sz w:val="24"/>
          <w:szCs w:val="24"/>
          <w:lang w:val="en-US"/>
        </w:rPr>
        <w:t>Roodbergen</w:t>
      </w:r>
      <w:proofErr w:type="spellEnd"/>
      <w:r w:rsidRPr="0080721C">
        <w:rPr>
          <w:sz w:val="24"/>
          <w:szCs w:val="24"/>
          <w:lang w:val="en-US"/>
        </w:rPr>
        <w:t xml:space="preserve">, “Design and control of warehouse order picking: A literature review,” European Journal of Operational Research, vol. 182, no. 2, pp. 481–501, 2007. [Online]. Available: http://www.sciencedirect.com/science/article/ </w:t>
      </w:r>
      <w:proofErr w:type="spellStart"/>
      <w:r w:rsidRPr="0080721C">
        <w:rPr>
          <w:sz w:val="24"/>
          <w:szCs w:val="24"/>
          <w:lang w:val="en-US"/>
        </w:rPr>
        <w:t>pii</w:t>
      </w:r>
      <w:proofErr w:type="spellEnd"/>
      <w:r w:rsidRPr="0080721C">
        <w:rPr>
          <w:sz w:val="24"/>
          <w:szCs w:val="24"/>
          <w:lang w:val="en-US"/>
        </w:rPr>
        <w:t>/S0377221706006473</w:t>
      </w:r>
      <w:r w:rsidR="00962725" w:rsidRPr="0080721C">
        <w:rPr>
          <w:sz w:val="24"/>
          <w:szCs w:val="24"/>
          <w:lang w:val="en-US"/>
        </w:rPr>
        <w:t xml:space="preserve">. </w:t>
      </w:r>
    </w:p>
    <w:p w14:paraId="0716BA07" w14:textId="6250BAA4" w:rsidR="00962725" w:rsidRPr="0080721C" w:rsidRDefault="008A0B73" w:rsidP="005B0C46">
      <w:pPr>
        <w:pStyle w:val="a6"/>
        <w:numPr>
          <w:ilvl w:val="0"/>
          <w:numId w:val="48"/>
        </w:numPr>
        <w:spacing w:line="360" w:lineRule="auto"/>
        <w:rPr>
          <w:sz w:val="24"/>
          <w:szCs w:val="24"/>
          <w:lang w:val="en-US"/>
        </w:rPr>
      </w:pPr>
      <w:r w:rsidRPr="0080721C">
        <w:rPr>
          <w:sz w:val="24"/>
          <w:szCs w:val="24"/>
          <w:lang w:val="en-US"/>
        </w:rPr>
        <w:t xml:space="preserve">Improved storage in a book warehouse / H. </w:t>
      </w:r>
      <w:proofErr w:type="spellStart"/>
      <w:r w:rsidRPr="0080721C">
        <w:rPr>
          <w:sz w:val="24"/>
          <w:szCs w:val="24"/>
          <w:lang w:val="en-US"/>
        </w:rPr>
        <w:t>Rujiter</w:t>
      </w:r>
      <w:proofErr w:type="spellEnd"/>
      <w:r w:rsidRPr="0080721C">
        <w:rPr>
          <w:sz w:val="24"/>
          <w:szCs w:val="24"/>
          <w:lang w:val="en-US"/>
        </w:rPr>
        <w:t xml:space="preserve"> // Wolters-</w:t>
      </w:r>
      <w:proofErr w:type="spellStart"/>
      <w:r w:rsidRPr="0080721C">
        <w:rPr>
          <w:sz w:val="24"/>
          <w:szCs w:val="24"/>
          <w:lang w:val="en-US"/>
        </w:rPr>
        <w:t>Noordhoff</w:t>
      </w:r>
      <w:proofErr w:type="spellEnd"/>
      <w:r w:rsidRPr="0080721C">
        <w:rPr>
          <w:sz w:val="24"/>
          <w:szCs w:val="24"/>
          <w:lang w:val="en-US"/>
        </w:rPr>
        <w:t xml:space="preserve">. – </w:t>
      </w:r>
      <w:r w:rsidRPr="0080721C">
        <w:rPr>
          <w:sz w:val="24"/>
          <w:szCs w:val="24"/>
          <w:lang w:val="en-US"/>
        </w:rPr>
        <w:softHyphen/>
        <w:t xml:space="preserve">2007. – P. 13-14. [Online] Available: </w:t>
      </w:r>
      <w:hyperlink r:id="rId95" w:history="1">
        <w:r w:rsidRPr="0080721C">
          <w:rPr>
            <w:rStyle w:val="aa"/>
            <w:sz w:val="24"/>
            <w:szCs w:val="24"/>
            <w:lang w:val="en-US"/>
          </w:rPr>
          <w:t>https://essay.utwente.nl/58067/1/scriptie_H_de_Ruijter.pdf</w:t>
        </w:r>
      </w:hyperlink>
      <w:r w:rsidRPr="0080721C">
        <w:rPr>
          <w:sz w:val="24"/>
          <w:szCs w:val="24"/>
          <w:lang w:val="en-US"/>
        </w:rPr>
        <w:t>.</w:t>
      </w:r>
    </w:p>
    <w:p w14:paraId="28028F2A" w14:textId="77777777" w:rsidR="00A96DA5" w:rsidRPr="0080721C" w:rsidRDefault="00A96DA5" w:rsidP="0080721C">
      <w:pPr>
        <w:pStyle w:val="a6"/>
        <w:spacing w:line="360" w:lineRule="auto"/>
        <w:rPr>
          <w:sz w:val="24"/>
          <w:szCs w:val="24"/>
          <w:lang w:val="en-US"/>
        </w:rPr>
      </w:pPr>
    </w:p>
    <w:p w14:paraId="292CA882" w14:textId="357B3D7E" w:rsidR="008A0B73" w:rsidRPr="0080721C" w:rsidRDefault="00B378BE" w:rsidP="005B0C46">
      <w:pPr>
        <w:pStyle w:val="a6"/>
        <w:numPr>
          <w:ilvl w:val="0"/>
          <w:numId w:val="48"/>
        </w:numPr>
        <w:spacing w:line="360" w:lineRule="auto"/>
        <w:rPr>
          <w:sz w:val="24"/>
          <w:szCs w:val="24"/>
          <w:lang w:val="en-US"/>
        </w:rPr>
      </w:pPr>
      <w:r w:rsidRPr="0080721C">
        <w:rPr>
          <w:sz w:val="24"/>
          <w:szCs w:val="24"/>
          <w:lang w:val="en-US"/>
        </w:rPr>
        <w:t xml:space="preserve">The cube per order index slotting strategy, how bad can it be? / P.C. Schuur //Department of Industrial Engineering and Business Information Systems, University of Twente, Enschede, the Netherlands. – 2003. – P.1-4. [Online] </w:t>
      </w:r>
      <w:r w:rsidRPr="0080721C">
        <w:rPr>
          <w:sz w:val="24"/>
          <w:szCs w:val="24"/>
          <w:lang w:val="en-US"/>
        </w:rPr>
        <w:lastRenderedPageBreak/>
        <w:t xml:space="preserve">Available: </w:t>
      </w:r>
      <w:hyperlink r:id="rId96" w:history="1">
        <w:r w:rsidR="00A96DA5" w:rsidRPr="0080721C">
          <w:rPr>
            <w:rStyle w:val="aa"/>
            <w:sz w:val="24"/>
            <w:szCs w:val="24"/>
            <w:lang w:val="en-US"/>
          </w:rPr>
          <w:t>https://www.mhi.org/downloads/learning/cicmhe/colloquium/2014/24-Schuur%20paper.pdf</w:t>
        </w:r>
      </w:hyperlink>
      <w:r w:rsidR="00A96DA5" w:rsidRPr="0080721C">
        <w:rPr>
          <w:sz w:val="24"/>
          <w:szCs w:val="24"/>
          <w:lang w:val="en-US"/>
        </w:rPr>
        <w:t>.</w:t>
      </w:r>
    </w:p>
    <w:p w14:paraId="6FE946DB" w14:textId="3659A95F" w:rsidR="00A96DA5" w:rsidRPr="0080721C" w:rsidRDefault="005C68FF" w:rsidP="005B0C46">
      <w:pPr>
        <w:pStyle w:val="a6"/>
        <w:numPr>
          <w:ilvl w:val="0"/>
          <w:numId w:val="48"/>
        </w:numPr>
        <w:spacing w:line="360" w:lineRule="auto"/>
        <w:rPr>
          <w:sz w:val="24"/>
          <w:szCs w:val="24"/>
          <w:lang w:val="en-US"/>
        </w:rPr>
      </w:pPr>
      <w:r w:rsidRPr="0080721C">
        <w:rPr>
          <w:sz w:val="24"/>
          <w:szCs w:val="24"/>
          <w:lang w:val="en-US"/>
        </w:rPr>
        <w:t xml:space="preserve">Re-slotting to reduce warehouse operating expense / C. Petersen, G. Aase //Decision Science Institute. – 2003. – P. 3-6. [Online] Available: </w:t>
      </w:r>
      <w:hyperlink r:id="rId97" w:history="1">
        <w:r w:rsidR="00F21009" w:rsidRPr="0080721C">
          <w:rPr>
            <w:rStyle w:val="aa"/>
            <w:sz w:val="24"/>
            <w:szCs w:val="24"/>
            <w:lang w:val="en-US"/>
          </w:rPr>
          <w:t>https://decisionsciences.org/wp-content/uploads/2017/11/p1162653.pdf</w:t>
        </w:r>
      </w:hyperlink>
      <w:r w:rsidR="00F21009" w:rsidRPr="0080721C">
        <w:rPr>
          <w:sz w:val="24"/>
          <w:szCs w:val="24"/>
          <w:lang w:val="en-US"/>
        </w:rPr>
        <w:t xml:space="preserve">. </w:t>
      </w:r>
    </w:p>
    <w:p w14:paraId="28C37343" w14:textId="17E26BBC" w:rsidR="00F21009" w:rsidRPr="0080721C" w:rsidRDefault="00567594" w:rsidP="005B0C46">
      <w:pPr>
        <w:pStyle w:val="a6"/>
        <w:numPr>
          <w:ilvl w:val="0"/>
          <w:numId w:val="48"/>
        </w:numPr>
        <w:spacing w:line="360" w:lineRule="auto"/>
        <w:rPr>
          <w:sz w:val="24"/>
          <w:szCs w:val="24"/>
          <w:lang w:val="en-US"/>
        </w:rPr>
      </w:pPr>
      <w:r w:rsidRPr="0080721C">
        <w:rPr>
          <w:sz w:val="24"/>
          <w:szCs w:val="24"/>
          <w:lang w:val="en-US"/>
        </w:rPr>
        <w:t xml:space="preserve">The A.B.C Method of Inventory Control System: Advantages and Disadvantages/ S. Chand // Your Article Library. – 2016. – P. 1-3. [Online] Available: </w:t>
      </w:r>
      <w:hyperlink r:id="rId98" w:history="1">
        <w:r w:rsidRPr="0080721C">
          <w:rPr>
            <w:rStyle w:val="aa"/>
            <w:sz w:val="24"/>
            <w:szCs w:val="24"/>
            <w:lang w:val="en-US"/>
          </w:rPr>
          <w:t>https://www.yourarticlelibrary.com/inventory-control/the-a-b-c-method-of-inventory-control-system-advantages-and-disadvantages/26150</w:t>
        </w:r>
      </w:hyperlink>
      <w:r w:rsidRPr="0080721C">
        <w:rPr>
          <w:sz w:val="24"/>
          <w:szCs w:val="24"/>
          <w:lang w:val="en-US"/>
        </w:rPr>
        <w:t xml:space="preserve">. </w:t>
      </w:r>
    </w:p>
    <w:p w14:paraId="644BC151" w14:textId="4AFDA3FE" w:rsidR="00BC2127" w:rsidRPr="0080721C" w:rsidRDefault="00CE416C" w:rsidP="005B0C46">
      <w:pPr>
        <w:pStyle w:val="a6"/>
        <w:numPr>
          <w:ilvl w:val="0"/>
          <w:numId w:val="48"/>
        </w:numPr>
        <w:spacing w:line="360" w:lineRule="auto"/>
        <w:rPr>
          <w:sz w:val="24"/>
          <w:szCs w:val="24"/>
          <w:lang w:val="en-US"/>
        </w:rPr>
      </w:pPr>
      <w:r w:rsidRPr="0080721C">
        <w:rPr>
          <w:sz w:val="24"/>
          <w:szCs w:val="24"/>
          <w:lang w:val="en-US"/>
        </w:rPr>
        <w:t xml:space="preserve">XYZ </w:t>
      </w:r>
      <w:proofErr w:type="spellStart"/>
      <w:r w:rsidRPr="0080721C">
        <w:rPr>
          <w:sz w:val="24"/>
          <w:szCs w:val="24"/>
          <w:lang w:val="en-US"/>
        </w:rPr>
        <w:t>Analyzis</w:t>
      </w:r>
      <w:proofErr w:type="spellEnd"/>
      <w:r w:rsidRPr="0080721C">
        <w:rPr>
          <w:sz w:val="24"/>
          <w:szCs w:val="24"/>
          <w:lang w:val="en-US"/>
        </w:rPr>
        <w:t xml:space="preserve"> for Inventory Management – Case Study of Steel Plant /Y. Kumar </w:t>
      </w:r>
      <w:proofErr w:type="spellStart"/>
      <w:r w:rsidRPr="0080721C">
        <w:rPr>
          <w:sz w:val="24"/>
          <w:szCs w:val="24"/>
          <w:lang w:val="en-US"/>
        </w:rPr>
        <w:t>Kumar</w:t>
      </w:r>
      <w:proofErr w:type="spellEnd"/>
      <w:r w:rsidRPr="0080721C">
        <w:rPr>
          <w:sz w:val="24"/>
          <w:szCs w:val="24"/>
          <w:lang w:val="en-US"/>
        </w:rPr>
        <w:t xml:space="preserve"> // International Journal for Research in Applied Science and Engineering Technology. – 2017. – P. 3-8. [Online]. Available: </w:t>
      </w:r>
      <w:hyperlink r:id="rId99" w:history="1">
        <w:r w:rsidRPr="0080721C">
          <w:rPr>
            <w:rStyle w:val="aa"/>
            <w:sz w:val="24"/>
            <w:szCs w:val="24"/>
            <w:lang w:val="en-US"/>
          </w:rPr>
          <w:t>https://pdfs.semanticscholar.org/f987/3c6ab172ac6ad7beefcfc5e39b6bc2cac172.pdf?_ga=2.182322983.1260386649.1613646191-361452482.1613646191</w:t>
        </w:r>
      </w:hyperlink>
      <w:r w:rsidRPr="0080721C">
        <w:rPr>
          <w:sz w:val="24"/>
          <w:szCs w:val="24"/>
          <w:lang w:val="en-US"/>
        </w:rPr>
        <w:t xml:space="preserve">. </w:t>
      </w:r>
    </w:p>
    <w:p w14:paraId="7F8914E5" w14:textId="531D06AA" w:rsidR="00AA2663" w:rsidRPr="0080721C" w:rsidRDefault="003F6D00" w:rsidP="005B0C46">
      <w:pPr>
        <w:pStyle w:val="a6"/>
        <w:numPr>
          <w:ilvl w:val="0"/>
          <w:numId w:val="48"/>
        </w:numPr>
        <w:spacing w:line="360" w:lineRule="auto"/>
        <w:rPr>
          <w:sz w:val="24"/>
          <w:szCs w:val="24"/>
          <w:lang w:val="en-US"/>
        </w:rPr>
      </w:pPr>
      <w:r w:rsidRPr="0080721C">
        <w:rPr>
          <w:sz w:val="24"/>
          <w:szCs w:val="24"/>
          <w:lang w:val="en-US"/>
        </w:rPr>
        <w:t>Richards</w:t>
      </w:r>
      <w:r w:rsidR="004B4E12" w:rsidRPr="0080721C">
        <w:rPr>
          <w:sz w:val="24"/>
          <w:szCs w:val="24"/>
          <w:lang w:val="en-US"/>
        </w:rPr>
        <w:t xml:space="preserve"> G.</w:t>
      </w:r>
      <w:r w:rsidRPr="0080721C">
        <w:rPr>
          <w:sz w:val="24"/>
          <w:szCs w:val="24"/>
          <w:lang w:val="en-US"/>
        </w:rPr>
        <w:t xml:space="preserve"> Warehouse Management: a complete guide to improving efficiency and minimizing costs in the modern warehouse</w:t>
      </w:r>
      <w:r w:rsidR="004B4E12" w:rsidRPr="0080721C">
        <w:rPr>
          <w:sz w:val="24"/>
          <w:szCs w:val="24"/>
          <w:lang w:val="en-US"/>
        </w:rPr>
        <w:t xml:space="preserve"> / G. Richards The Chartered Institute of Logistics and Transportation</w:t>
      </w:r>
      <w:r w:rsidR="0080313E" w:rsidRPr="0080721C">
        <w:rPr>
          <w:sz w:val="24"/>
          <w:szCs w:val="24"/>
          <w:lang w:val="en-US"/>
        </w:rPr>
        <w:t xml:space="preserve"> – 3rd ed. –Kogan Page – 701 p.</w:t>
      </w:r>
    </w:p>
    <w:p w14:paraId="1753E22F" w14:textId="7BA7111C" w:rsidR="002E3898" w:rsidRDefault="002E3898" w:rsidP="00FD2621">
      <w:pPr>
        <w:ind w:firstLine="0"/>
        <w:rPr>
          <w:rFonts w:eastAsiaTheme="minorEastAsia"/>
          <w:lang w:val="en-US"/>
        </w:rPr>
      </w:pPr>
    </w:p>
    <w:p w14:paraId="534869A3" w14:textId="77777777" w:rsidR="00FD2621" w:rsidRPr="00317BB1" w:rsidRDefault="00FD2621" w:rsidP="00FD2621">
      <w:pPr>
        <w:ind w:firstLine="0"/>
        <w:rPr>
          <w:rFonts w:eastAsiaTheme="minorEastAsia"/>
          <w:lang w:val="en-US"/>
        </w:rPr>
      </w:pPr>
    </w:p>
    <w:p w14:paraId="56E41AF1" w14:textId="0CE6FA6C" w:rsidR="006F38AA" w:rsidRDefault="006F38AA" w:rsidP="00B4328A">
      <w:pPr>
        <w:pStyle w:val="1"/>
        <w:rPr>
          <w:rFonts w:eastAsiaTheme="minorEastAsia"/>
        </w:rPr>
      </w:pPr>
      <w:bookmarkStart w:id="40" w:name="_Toc73376392"/>
      <w:r>
        <w:rPr>
          <w:rFonts w:eastAsiaTheme="minorEastAsia"/>
        </w:rPr>
        <w:t>Приложения</w:t>
      </w:r>
      <w:bookmarkEnd w:id="40"/>
    </w:p>
    <w:p w14:paraId="1421BD54" w14:textId="6D690CEA" w:rsidR="006F38AA" w:rsidRDefault="006F38AA" w:rsidP="006F38AA"/>
    <w:p w14:paraId="72215F32" w14:textId="69EFA6E1" w:rsidR="006F38AA" w:rsidRDefault="00F44C5F" w:rsidP="003477CD">
      <w:pPr>
        <w:pStyle w:val="2"/>
        <w:ind w:left="142"/>
      </w:pPr>
      <w:bookmarkStart w:id="41" w:name="_Toc73376393"/>
      <w:r>
        <w:t>Приложение 1</w:t>
      </w:r>
      <w:r w:rsidR="005F45B4">
        <w:t>. Список строящихся ЖК</w:t>
      </w:r>
      <w:bookmarkEnd w:id="41"/>
    </w:p>
    <w:p w14:paraId="29E1F7DB" w14:textId="5CEE5889" w:rsidR="005F45B4" w:rsidRDefault="005F45B4" w:rsidP="006F38AA"/>
    <w:tbl>
      <w:tblPr>
        <w:tblStyle w:val="a5"/>
        <w:tblW w:w="0" w:type="auto"/>
        <w:tblLook w:val="04A0" w:firstRow="1" w:lastRow="0" w:firstColumn="1" w:lastColumn="0" w:noHBand="0" w:noVBand="1"/>
      </w:tblPr>
      <w:tblGrid>
        <w:gridCol w:w="3113"/>
        <w:gridCol w:w="3113"/>
        <w:gridCol w:w="3113"/>
      </w:tblGrid>
      <w:tr w:rsidR="005F45B4" w14:paraId="26B166BF" w14:textId="77777777" w:rsidTr="0086232C">
        <w:tc>
          <w:tcPr>
            <w:tcW w:w="3113" w:type="dxa"/>
          </w:tcPr>
          <w:p w14:paraId="01D3BB31" w14:textId="77777777" w:rsidR="005F45B4" w:rsidRDefault="005F45B4" w:rsidP="0086232C">
            <w:pPr>
              <w:pStyle w:val="af3"/>
              <w:ind w:firstLine="0"/>
              <w:rPr>
                <w:i w:val="0"/>
                <w:iCs/>
              </w:rPr>
            </w:pPr>
            <w:r>
              <w:rPr>
                <w:i w:val="0"/>
                <w:iCs/>
              </w:rPr>
              <w:t>Название ЖК</w:t>
            </w:r>
          </w:p>
        </w:tc>
        <w:tc>
          <w:tcPr>
            <w:tcW w:w="3113" w:type="dxa"/>
          </w:tcPr>
          <w:p w14:paraId="32C0F615" w14:textId="77777777" w:rsidR="005F45B4" w:rsidRDefault="005F45B4" w:rsidP="0086232C">
            <w:pPr>
              <w:pStyle w:val="af3"/>
              <w:ind w:firstLine="0"/>
              <w:rPr>
                <w:i w:val="0"/>
                <w:iCs/>
              </w:rPr>
            </w:pPr>
            <w:r>
              <w:rPr>
                <w:i w:val="0"/>
                <w:iCs/>
              </w:rPr>
              <w:t>Местоположение</w:t>
            </w:r>
          </w:p>
        </w:tc>
        <w:tc>
          <w:tcPr>
            <w:tcW w:w="3113" w:type="dxa"/>
          </w:tcPr>
          <w:p w14:paraId="2FAD4EB6" w14:textId="77777777" w:rsidR="005F45B4" w:rsidRDefault="005F45B4" w:rsidP="0086232C">
            <w:pPr>
              <w:pStyle w:val="af3"/>
              <w:ind w:firstLine="0"/>
              <w:rPr>
                <w:i w:val="0"/>
                <w:iCs/>
              </w:rPr>
            </w:pPr>
            <w:r>
              <w:rPr>
                <w:i w:val="0"/>
                <w:iCs/>
              </w:rPr>
              <w:t>Срок сдачи</w:t>
            </w:r>
          </w:p>
        </w:tc>
      </w:tr>
      <w:tr w:rsidR="005F45B4" w:rsidRPr="00EA5A3D" w14:paraId="5741DA98" w14:textId="77777777" w:rsidTr="0086232C">
        <w:tc>
          <w:tcPr>
            <w:tcW w:w="3113" w:type="dxa"/>
          </w:tcPr>
          <w:p w14:paraId="7EBF83ED" w14:textId="77777777" w:rsidR="005F45B4" w:rsidRPr="00C87000" w:rsidRDefault="005F45B4" w:rsidP="001A0A88">
            <w:pPr>
              <w:pStyle w:val="af3"/>
              <w:ind w:firstLine="0"/>
              <w:rPr>
                <w:i w:val="0"/>
                <w:iCs/>
                <w:lang w:val="en-US"/>
              </w:rPr>
            </w:pPr>
            <w:r>
              <w:rPr>
                <w:i w:val="0"/>
                <w:iCs/>
                <w:lang w:val="en-US"/>
              </w:rPr>
              <w:t>DOMINO</w:t>
            </w:r>
          </w:p>
        </w:tc>
        <w:tc>
          <w:tcPr>
            <w:tcW w:w="3113" w:type="dxa"/>
          </w:tcPr>
          <w:p w14:paraId="1435136F" w14:textId="77777777" w:rsidR="005F45B4" w:rsidRPr="006602B6" w:rsidRDefault="005F45B4" w:rsidP="001A0A88">
            <w:pPr>
              <w:jc w:val="center"/>
            </w:pPr>
            <w:proofErr w:type="spellStart"/>
            <w:r w:rsidRPr="006602B6">
              <w:rPr>
                <w:color w:val="000000"/>
                <w:shd w:val="clear" w:color="auto" w:fill="FFFFFF"/>
              </w:rPr>
              <w:t>Белоостровская</w:t>
            </w:r>
            <w:proofErr w:type="spellEnd"/>
            <w:r w:rsidRPr="006602B6">
              <w:rPr>
                <w:color w:val="000000"/>
                <w:shd w:val="clear" w:color="auto" w:fill="FFFFFF"/>
              </w:rPr>
              <w:t xml:space="preserve"> ул., 28</w:t>
            </w:r>
          </w:p>
          <w:p w14:paraId="5337585F" w14:textId="77777777" w:rsidR="005F45B4" w:rsidRDefault="005F45B4" w:rsidP="001A0A88">
            <w:pPr>
              <w:pStyle w:val="af3"/>
              <w:ind w:firstLine="0"/>
              <w:rPr>
                <w:i w:val="0"/>
                <w:iCs/>
              </w:rPr>
            </w:pPr>
          </w:p>
        </w:tc>
        <w:tc>
          <w:tcPr>
            <w:tcW w:w="3113" w:type="dxa"/>
          </w:tcPr>
          <w:p w14:paraId="0D46268E" w14:textId="77777777" w:rsidR="005F45B4" w:rsidRPr="00EA5A3D" w:rsidRDefault="005F45B4" w:rsidP="001A0A88">
            <w:pPr>
              <w:pStyle w:val="af3"/>
              <w:ind w:firstLine="0"/>
              <w:rPr>
                <w:i w:val="0"/>
                <w:iCs/>
              </w:rPr>
            </w:pPr>
            <w:r>
              <w:rPr>
                <w:i w:val="0"/>
                <w:iCs/>
                <w:lang w:val="en-US"/>
              </w:rPr>
              <w:t xml:space="preserve">4 </w:t>
            </w:r>
            <w:r>
              <w:rPr>
                <w:i w:val="0"/>
                <w:iCs/>
              </w:rPr>
              <w:t>квартал 2022</w:t>
            </w:r>
          </w:p>
        </w:tc>
      </w:tr>
      <w:tr w:rsidR="005F45B4" w14:paraId="5B4400FF" w14:textId="77777777" w:rsidTr="0086232C">
        <w:tc>
          <w:tcPr>
            <w:tcW w:w="3113" w:type="dxa"/>
          </w:tcPr>
          <w:p w14:paraId="146BDE3A" w14:textId="77777777" w:rsidR="005F45B4" w:rsidRPr="00C87000" w:rsidRDefault="005F45B4" w:rsidP="001A0A88">
            <w:pPr>
              <w:pStyle w:val="af3"/>
              <w:ind w:firstLine="0"/>
              <w:rPr>
                <w:i w:val="0"/>
                <w:iCs/>
                <w:lang w:val="en-US"/>
              </w:rPr>
            </w:pPr>
            <w:r>
              <w:rPr>
                <w:i w:val="0"/>
                <w:iCs/>
              </w:rPr>
              <w:t xml:space="preserve">Квартал </w:t>
            </w:r>
            <w:r>
              <w:rPr>
                <w:i w:val="0"/>
                <w:iCs/>
                <w:lang w:val="en-US"/>
              </w:rPr>
              <w:t>Che</w:t>
            </w:r>
          </w:p>
        </w:tc>
        <w:tc>
          <w:tcPr>
            <w:tcW w:w="3113" w:type="dxa"/>
          </w:tcPr>
          <w:p w14:paraId="093904DB" w14:textId="77777777" w:rsidR="005F45B4" w:rsidRPr="002E162B" w:rsidRDefault="005F45B4" w:rsidP="001A0A88">
            <w:pPr>
              <w:jc w:val="center"/>
            </w:pPr>
            <w:r w:rsidRPr="002E162B">
              <w:rPr>
                <w:color w:val="000000"/>
                <w:shd w:val="clear" w:color="auto" w:fill="FFFFFF"/>
              </w:rPr>
              <w:t>Черниговская</w:t>
            </w:r>
            <w:r>
              <w:rPr>
                <w:color w:val="000000"/>
                <w:shd w:val="clear" w:color="auto" w:fill="FFFFFF"/>
              </w:rPr>
              <w:t xml:space="preserve"> ул.</w:t>
            </w:r>
            <w:r w:rsidRPr="002E162B">
              <w:rPr>
                <w:color w:val="000000"/>
                <w:shd w:val="clear" w:color="auto" w:fill="FFFFFF"/>
              </w:rPr>
              <w:t xml:space="preserve">, 15, </w:t>
            </w:r>
            <w:proofErr w:type="spellStart"/>
            <w:r w:rsidRPr="002E162B">
              <w:rPr>
                <w:color w:val="000000"/>
                <w:shd w:val="clear" w:color="auto" w:fill="FFFFFF"/>
              </w:rPr>
              <w:t>лит.В</w:t>
            </w:r>
            <w:proofErr w:type="spellEnd"/>
          </w:p>
          <w:p w14:paraId="6B7BF85C" w14:textId="77777777" w:rsidR="005F45B4" w:rsidRDefault="005F45B4" w:rsidP="001A0A88">
            <w:pPr>
              <w:pStyle w:val="af3"/>
              <w:ind w:firstLine="0"/>
              <w:rPr>
                <w:i w:val="0"/>
                <w:iCs/>
              </w:rPr>
            </w:pPr>
          </w:p>
        </w:tc>
        <w:tc>
          <w:tcPr>
            <w:tcW w:w="3113" w:type="dxa"/>
          </w:tcPr>
          <w:p w14:paraId="0DF3C11C" w14:textId="32D85B73" w:rsidR="005F45B4" w:rsidRDefault="005F45B4" w:rsidP="001A0A88">
            <w:pPr>
              <w:pStyle w:val="af3"/>
              <w:ind w:firstLine="0"/>
              <w:rPr>
                <w:i w:val="0"/>
                <w:iCs/>
              </w:rPr>
            </w:pPr>
            <w:r>
              <w:rPr>
                <w:i w:val="0"/>
                <w:iCs/>
              </w:rPr>
              <w:t>2 квартал 2023</w:t>
            </w:r>
          </w:p>
        </w:tc>
      </w:tr>
      <w:tr w:rsidR="005F45B4" w14:paraId="07545090" w14:textId="77777777" w:rsidTr="0086232C">
        <w:tc>
          <w:tcPr>
            <w:tcW w:w="3113" w:type="dxa"/>
          </w:tcPr>
          <w:p w14:paraId="5AE72ED2" w14:textId="77777777" w:rsidR="005F45B4" w:rsidRPr="007A399C" w:rsidRDefault="005F45B4" w:rsidP="001A0A88">
            <w:pPr>
              <w:pStyle w:val="af3"/>
              <w:ind w:firstLine="0"/>
              <w:rPr>
                <w:i w:val="0"/>
                <w:iCs/>
              </w:rPr>
            </w:pPr>
            <w:r>
              <w:rPr>
                <w:i w:val="0"/>
                <w:iCs/>
              </w:rPr>
              <w:t xml:space="preserve">«Московские Ворота </w:t>
            </w:r>
            <w:r>
              <w:rPr>
                <w:i w:val="0"/>
                <w:iCs/>
                <w:lang w:val="en-US"/>
              </w:rPr>
              <w:t>II</w:t>
            </w:r>
            <w:r>
              <w:rPr>
                <w:i w:val="0"/>
                <w:iCs/>
              </w:rPr>
              <w:t>»</w:t>
            </w:r>
          </w:p>
        </w:tc>
        <w:tc>
          <w:tcPr>
            <w:tcW w:w="3113" w:type="dxa"/>
          </w:tcPr>
          <w:p w14:paraId="71FC159D" w14:textId="77777777" w:rsidR="005F45B4" w:rsidRPr="004A0A6E" w:rsidRDefault="005F45B4" w:rsidP="001A0A88">
            <w:pPr>
              <w:jc w:val="center"/>
            </w:pPr>
            <w:r w:rsidRPr="004A0A6E">
              <w:rPr>
                <w:color w:val="000000"/>
                <w:shd w:val="clear" w:color="auto" w:fill="FFFFFF"/>
              </w:rPr>
              <w:t xml:space="preserve">Малая </w:t>
            </w:r>
            <w:proofErr w:type="spellStart"/>
            <w:r w:rsidRPr="004A0A6E">
              <w:rPr>
                <w:color w:val="000000"/>
                <w:shd w:val="clear" w:color="auto" w:fill="FFFFFF"/>
              </w:rPr>
              <w:t>Митрофаньевская</w:t>
            </w:r>
            <w:proofErr w:type="spellEnd"/>
            <w:r w:rsidRPr="004A0A6E">
              <w:rPr>
                <w:color w:val="000000"/>
                <w:shd w:val="clear" w:color="auto" w:fill="FFFFFF"/>
              </w:rPr>
              <w:t xml:space="preserve"> ул., уч. 46</w:t>
            </w:r>
          </w:p>
          <w:p w14:paraId="6ED61461" w14:textId="77777777" w:rsidR="005F45B4" w:rsidRDefault="005F45B4" w:rsidP="001A0A88">
            <w:pPr>
              <w:pStyle w:val="af3"/>
              <w:ind w:firstLine="0"/>
              <w:rPr>
                <w:i w:val="0"/>
                <w:iCs/>
              </w:rPr>
            </w:pPr>
          </w:p>
        </w:tc>
        <w:tc>
          <w:tcPr>
            <w:tcW w:w="3113" w:type="dxa"/>
          </w:tcPr>
          <w:p w14:paraId="25D8C041" w14:textId="77777777" w:rsidR="005F45B4" w:rsidRDefault="005F45B4" w:rsidP="001A0A88">
            <w:pPr>
              <w:pStyle w:val="af3"/>
              <w:ind w:firstLine="0"/>
              <w:rPr>
                <w:i w:val="0"/>
                <w:iCs/>
              </w:rPr>
            </w:pPr>
            <w:r>
              <w:rPr>
                <w:i w:val="0"/>
                <w:iCs/>
              </w:rPr>
              <w:t>Этап 1: 4 квартал 2022; этап 2: 2 квартал 2023</w:t>
            </w:r>
          </w:p>
        </w:tc>
      </w:tr>
      <w:tr w:rsidR="005F45B4" w14:paraId="76C21000" w14:textId="77777777" w:rsidTr="0086232C">
        <w:tc>
          <w:tcPr>
            <w:tcW w:w="3113" w:type="dxa"/>
          </w:tcPr>
          <w:p w14:paraId="48A35AB6" w14:textId="77777777" w:rsidR="005F45B4" w:rsidRPr="002B166B" w:rsidRDefault="005F45B4" w:rsidP="001A0A88">
            <w:pPr>
              <w:pStyle w:val="af3"/>
              <w:ind w:firstLine="0"/>
              <w:rPr>
                <w:i w:val="0"/>
                <w:iCs/>
                <w:lang w:val="en-US"/>
              </w:rPr>
            </w:pPr>
            <w:r>
              <w:rPr>
                <w:i w:val="0"/>
                <w:iCs/>
              </w:rPr>
              <w:t xml:space="preserve">Галактика </w:t>
            </w:r>
            <w:r>
              <w:rPr>
                <w:i w:val="0"/>
                <w:iCs/>
                <w:lang w:val="en-US"/>
              </w:rPr>
              <w:t>Pro</w:t>
            </w:r>
          </w:p>
        </w:tc>
        <w:tc>
          <w:tcPr>
            <w:tcW w:w="3113" w:type="dxa"/>
          </w:tcPr>
          <w:p w14:paraId="3DDBCD03" w14:textId="77777777" w:rsidR="005F45B4" w:rsidRPr="002B166B" w:rsidRDefault="005F45B4" w:rsidP="001A0A88">
            <w:pPr>
              <w:jc w:val="center"/>
            </w:pPr>
            <w:r w:rsidRPr="002B166B">
              <w:rPr>
                <w:color w:val="000000"/>
                <w:shd w:val="clear" w:color="auto" w:fill="FFFFFF"/>
              </w:rPr>
              <w:t xml:space="preserve">ул. </w:t>
            </w:r>
            <w:proofErr w:type="spellStart"/>
            <w:r w:rsidRPr="002B166B">
              <w:rPr>
                <w:color w:val="000000"/>
                <w:shd w:val="clear" w:color="auto" w:fill="FFFFFF"/>
              </w:rPr>
              <w:t>Красуцкого</w:t>
            </w:r>
            <w:proofErr w:type="spellEnd"/>
            <w:r w:rsidRPr="002B166B">
              <w:rPr>
                <w:color w:val="000000"/>
                <w:shd w:val="clear" w:color="auto" w:fill="FFFFFF"/>
              </w:rPr>
              <w:t>, уч. 23, 25</w:t>
            </w:r>
          </w:p>
          <w:p w14:paraId="3454BE36" w14:textId="77777777" w:rsidR="005F45B4" w:rsidRPr="002B166B" w:rsidRDefault="005F45B4" w:rsidP="001A0A88">
            <w:pPr>
              <w:pStyle w:val="af3"/>
              <w:ind w:firstLine="0"/>
              <w:rPr>
                <w:i w:val="0"/>
                <w:iCs/>
              </w:rPr>
            </w:pPr>
          </w:p>
        </w:tc>
        <w:tc>
          <w:tcPr>
            <w:tcW w:w="3113" w:type="dxa"/>
          </w:tcPr>
          <w:p w14:paraId="3211FA74" w14:textId="77777777" w:rsidR="005F45B4" w:rsidRDefault="005F45B4" w:rsidP="001A0A88">
            <w:pPr>
              <w:pStyle w:val="af3"/>
              <w:ind w:firstLine="0"/>
              <w:rPr>
                <w:i w:val="0"/>
                <w:iCs/>
              </w:rPr>
            </w:pPr>
            <w:r>
              <w:rPr>
                <w:i w:val="0"/>
                <w:iCs/>
              </w:rPr>
              <w:lastRenderedPageBreak/>
              <w:t>4 квартал 2021</w:t>
            </w:r>
          </w:p>
        </w:tc>
      </w:tr>
      <w:tr w:rsidR="005F45B4" w14:paraId="32F6990E" w14:textId="77777777" w:rsidTr="0086232C">
        <w:tc>
          <w:tcPr>
            <w:tcW w:w="3113" w:type="dxa"/>
          </w:tcPr>
          <w:p w14:paraId="0DECC45E" w14:textId="77777777" w:rsidR="005F45B4" w:rsidRDefault="005F45B4" w:rsidP="001A0A88">
            <w:pPr>
              <w:pStyle w:val="af3"/>
              <w:ind w:firstLine="0"/>
              <w:rPr>
                <w:i w:val="0"/>
                <w:iCs/>
              </w:rPr>
            </w:pPr>
            <w:r>
              <w:rPr>
                <w:i w:val="0"/>
                <w:iCs/>
              </w:rPr>
              <w:t>«Петровская Доминанта»</w:t>
            </w:r>
          </w:p>
        </w:tc>
        <w:tc>
          <w:tcPr>
            <w:tcW w:w="3113" w:type="dxa"/>
          </w:tcPr>
          <w:p w14:paraId="4F360112" w14:textId="77777777" w:rsidR="005F45B4" w:rsidRPr="00C73859" w:rsidRDefault="005F45B4" w:rsidP="001A0A88">
            <w:pPr>
              <w:jc w:val="center"/>
            </w:pPr>
            <w:r w:rsidRPr="00C73859">
              <w:rPr>
                <w:color w:val="000000"/>
                <w:shd w:val="clear" w:color="auto" w:fill="FFFFFF"/>
              </w:rPr>
              <w:t>Петровская коса, 7/2</w:t>
            </w:r>
          </w:p>
          <w:p w14:paraId="65D3EED9" w14:textId="77777777" w:rsidR="005F45B4" w:rsidRDefault="005F45B4" w:rsidP="001A0A88">
            <w:pPr>
              <w:pStyle w:val="af3"/>
              <w:ind w:firstLine="0"/>
              <w:rPr>
                <w:i w:val="0"/>
                <w:iCs/>
              </w:rPr>
            </w:pPr>
          </w:p>
        </w:tc>
        <w:tc>
          <w:tcPr>
            <w:tcW w:w="3113" w:type="dxa"/>
          </w:tcPr>
          <w:p w14:paraId="0E7ED679" w14:textId="77777777" w:rsidR="005F45B4" w:rsidRDefault="005F45B4" w:rsidP="001A0A88">
            <w:pPr>
              <w:pStyle w:val="af3"/>
              <w:ind w:firstLine="0"/>
              <w:rPr>
                <w:i w:val="0"/>
                <w:iCs/>
              </w:rPr>
            </w:pPr>
            <w:r>
              <w:rPr>
                <w:i w:val="0"/>
                <w:iCs/>
              </w:rPr>
              <w:t>4 квартал 2021</w:t>
            </w:r>
          </w:p>
        </w:tc>
      </w:tr>
      <w:tr w:rsidR="005F45B4" w14:paraId="3A4F90C0" w14:textId="77777777" w:rsidTr="0086232C">
        <w:tc>
          <w:tcPr>
            <w:tcW w:w="3113" w:type="dxa"/>
          </w:tcPr>
          <w:p w14:paraId="395A714C" w14:textId="77777777" w:rsidR="005F45B4" w:rsidRDefault="005F45B4" w:rsidP="001A0A88">
            <w:pPr>
              <w:pStyle w:val="af3"/>
              <w:ind w:firstLine="0"/>
              <w:rPr>
                <w:i w:val="0"/>
                <w:iCs/>
              </w:rPr>
            </w:pPr>
            <w:r>
              <w:rPr>
                <w:i w:val="0"/>
                <w:iCs/>
              </w:rPr>
              <w:t>Квартал «Галактика»</w:t>
            </w:r>
          </w:p>
        </w:tc>
        <w:tc>
          <w:tcPr>
            <w:tcW w:w="3113" w:type="dxa"/>
          </w:tcPr>
          <w:p w14:paraId="5DB947D3" w14:textId="77777777" w:rsidR="005F45B4" w:rsidRPr="00C214A7" w:rsidRDefault="005F45B4" w:rsidP="001A0A88">
            <w:pPr>
              <w:jc w:val="center"/>
            </w:pPr>
            <w:proofErr w:type="spellStart"/>
            <w:r w:rsidRPr="00C214A7">
              <w:rPr>
                <w:color w:val="000000"/>
                <w:shd w:val="clear" w:color="auto" w:fill="FFFFFF"/>
              </w:rPr>
              <w:t>Парфёновская</w:t>
            </w:r>
            <w:proofErr w:type="spellEnd"/>
            <w:r w:rsidRPr="00C214A7">
              <w:rPr>
                <w:color w:val="000000"/>
                <w:shd w:val="clear" w:color="auto" w:fill="FFFFFF"/>
              </w:rPr>
              <w:t xml:space="preserve"> ул., 7/1, Измайловский бульвар, уч. 3, 4</w:t>
            </w:r>
          </w:p>
          <w:p w14:paraId="280553FA" w14:textId="77777777" w:rsidR="005F45B4" w:rsidRPr="00C214A7" w:rsidRDefault="005F45B4" w:rsidP="001A0A88">
            <w:pPr>
              <w:pStyle w:val="af3"/>
              <w:ind w:firstLine="0"/>
              <w:rPr>
                <w:i w:val="0"/>
                <w:iCs/>
              </w:rPr>
            </w:pPr>
          </w:p>
        </w:tc>
        <w:tc>
          <w:tcPr>
            <w:tcW w:w="3113" w:type="dxa"/>
          </w:tcPr>
          <w:p w14:paraId="6F736DFE" w14:textId="77777777" w:rsidR="005F45B4" w:rsidRDefault="005F45B4" w:rsidP="001A0A88">
            <w:pPr>
              <w:pStyle w:val="af3"/>
              <w:ind w:firstLine="0"/>
              <w:rPr>
                <w:i w:val="0"/>
                <w:iCs/>
              </w:rPr>
            </w:pPr>
            <w:r>
              <w:rPr>
                <w:i w:val="0"/>
                <w:iCs/>
              </w:rPr>
              <w:t>Корпус 4.7 – сдан; корпус 9.3 – 4 квартал 2022; корпус 9.1 – 1 квартал 2023</w:t>
            </w:r>
          </w:p>
        </w:tc>
      </w:tr>
      <w:tr w:rsidR="005F45B4" w14:paraId="374C0B32" w14:textId="77777777" w:rsidTr="0086232C">
        <w:tc>
          <w:tcPr>
            <w:tcW w:w="3113" w:type="dxa"/>
          </w:tcPr>
          <w:p w14:paraId="1970E9BF" w14:textId="77777777" w:rsidR="005F45B4" w:rsidRDefault="005F45B4" w:rsidP="001A0A88">
            <w:pPr>
              <w:pStyle w:val="af3"/>
              <w:ind w:firstLine="0"/>
              <w:rPr>
                <w:i w:val="0"/>
                <w:iCs/>
              </w:rPr>
            </w:pPr>
            <w:r>
              <w:rPr>
                <w:i w:val="0"/>
                <w:iCs/>
              </w:rPr>
              <w:t>«Эталон на Неве»</w:t>
            </w:r>
          </w:p>
        </w:tc>
        <w:tc>
          <w:tcPr>
            <w:tcW w:w="3113" w:type="dxa"/>
          </w:tcPr>
          <w:p w14:paraId="1BC40F9E" w14:textId="77777777" w:rsidR="005F45B4" w:rsidRPr="00CF6D06" w:rsidRDefault="005F45B4" w:rsidP="001A0A88">
            <w:pPr>
              <w:jc w:val="center"/>
            </w:pPr>
            <w:r w:rsidRPr="00CF6D06">
              <w:rPr>
                <w:color w:val="000000"/>
                <w:shd w:val="clear" w:color="auto" w:fill="FFFFFF"/>
              </w:rPr>
              <w:t>пр. Обуховской Обороны, 70/2, лит. Е</w:t>
            </w:r>
          </w:p>
          <w:p w14:paraId="4B97E1F6" w14:textId="77777777" w:rsidR="005F45B4" w:rsidRDefault="005F45B4" w:rsidP="001A0A88">
            <w:pPr>
              <w:pStyle w:val="af3"/>
              <w:ind w:firstLine="0"/>
              <w:rPr>
                <w:i w:val="0"/>
                <w:iCs/>
              </w:rPr>
            </w:pPr>
          </w:p>
        </w:tc>
        <w:tc>
          <w:tcPr>
            <w:tcW w:w="3113" w:type="dxa"/>
          </w:tcPr>
          <w:p w14:paraId="1CC471BC" w14:textId="313926DE" w:rsidR="005F45B4" w:rsidRDefault="005F45B4" w:rsidP="001A0A88">
            <w:pPr>
              <w:pStyle w:val="af3"/>
              <w:ind w:firstLine="0"/>
              <w:rPr>
                <w:i w:val="0"/>
                <w:iCs/>
              </w:rPr>
            </w:pPr>
            <w:r>
              <w:rPr>
                <w:i w:val="0"/>
                <w:iCs/>
              </w:rPr>
              <w:t>Этап 2 – 1 квартал 2021; этап 1 – 1 квартал 2022</w:t>
            </w:r>
          </w:p>
        </w:tc>
      </w:tr>
    </w:tbl>
    <w:p w14:paraId="3EC760A7" w14:textId="77777777" w:rsidR="005F45B4" w:rsidRPr="006F38AA" w:rsidRDefault="005F45B4" w:rsidP="006F38AA"/>
    <w:p w14:paraId="496675A5" w14:textId="73010DF9" w:rsidR="006F38AA" w:rsidRDefault="006F38AA" w:rsidP="001363A5">
      <w:pPr>
        <w:rPr>
          <w:rFonts w:eastAsiaTheme="minorEastAsia"/>
        </w:rPr>
      </w:pPr>
    </w:p>
    <w:p w14:paraId="0A8211C1" w14:textId="49D9D666" w:rsidR="00F67807" w:rsidRDefault="005B79F7" w:rsidP="003477CD">
      <w:pPr>
        <w:pStyle w:val="2"/>
        <w:ind w:left="142"/>
        <w:rPr>
          <w:rFonts w:eastAsiaTheme="minorEastAsia"/>
        </w:rPr>
      </w:pPr>
      <w:bookmarkStart w:id="42" w:name="_Toc73376394"/>
      <w:r>
        <w:rPr>
          <w:rFonts w:eastAsiaTheme="minorEastAsia"/>
        </w:rPr>
        <w:t xml:space="preserve">Приложение 2. </w:t>
      </w:r>
      <w:r w:rsidR="00155A36">
        <w:rPr>
          <w:rFonts w:eastAsiaTheme="minorEastAsia"/>
        </w:rPr>
        <w:t>Документы для предпроектной подготовки</w:t>
      </w:r>
      <w:bookmarkEnd w:id="42"/>
    </w:p>
    <w:p w14:paraId="4502D654" w14:textId="18E5351A" w:rsidR="00155A36" w:rsidRDefault="00155A36" w:rsidP="001363A5">
      <w:pPr>
        <w:rPr>
          <w:rFonts w:eastAsiaTheme="minorEastAsia"/>
        </w:rPr>
      </w:pPr>
    </w:p>
    <w:p w14:paraId="36A55B7C" w14:textId="77777777" w:rsidR="00155A36" w:rsidRPr="00F253A0" w:rsidRDefault="00155A36" w:rsidP="005B0C46">
      <w:pPr>
        <w:pStyle w:val="af3"/>
        <w:numPr>
          <w:ilvl w:val="0"/>
          <w:numId w:val="31"/>
        </w:numPr>
        <w:jc w:val="both"/>
        <w:rPr>
          <w:i w:val="0"/>
          <w:iCs/>
        </w:rPr>
      </w:pPr>
      <w:r w:rsidRPr="00F253A0">
        <w:rPr>
          <w:i w:val="0"/>
          <w:iCs/>
        </w:rPr>
        <w:t>Ведомости и протоколы инженерно-изыскательных работ;</w:t>
      </w:r>
    </w:p>
    <w:p w14:paraId="00B36DA1" w14:textId="77777777" w:rsidR="00155A36" w:rsidRPr="00F253A0" w:rsidRDefault="00155A36" w:rsidP="005B0C46">
      <w:pPr>
        <w:pStyle w:val="af3"/>
        <w:numPr>
          <w:ilvl w:val="0"/>
          <w:numId w:val="31"/>
        </w:numPr>
        <w:jc w:val="both"/>
        <w:rPr>
          <w:i w:val="0"/>
          <w:iCs/>
        </w:rPr>
      </w:pPr>
      <w:r w:rsidRPr="00F253A0">
        <w:rPr>
          <w:i w:val="0"/>
          <w:iCs/>
        </w:rPr>
        <w:t>Техническо-экономическое обоснование строительства;</w:t>
      </w:r>
    </w:p>
    <w:p w14:paraId="7E817B32" w14:textId="77777777" w:rsidR="00155A36" w:rsidRPr="00F253A0" w:rsidRDefault="00155A36" w:rsidP="005B0C46">
      <w:pPr>
        <w:pStyle w:val="af3"/>
        <w:numPr>
          <w:ilvl w:val="0"/>
          <w:numId w:val="31"/>
        </w:numPr>
        <w:jc w:val="both"/>
        <w:rPr>
          <w:i w:val="0"/>
          <w:iCs/>
        </w:rPr>
      </w:pPr>
      <w:r w:rsidRPr="00F253A0">
        <w:rPr>
          <w:i w:val="0"/>
          <w:iCs/>
        </w:rPr>
        <w:t>Определение основных технических решений;</w:t>
      </w:r>
    </w:p>
    <w:p w14:paraId="486038D5" w14:textId="77777777" w:rsidR="00155A36" w:rsidRPr="00F253A0" w:rsidRDefault="00155A36" w:rsidP="005B0C46">
      <w:pPr>
        <w:pStyle w:val="af3"/>
        <w:numPr>
          <w:ilvl w:val="0"/>
          <w:numId w:val="31"/>
        </w:numPr>
        <w:jc w:val="both"/>
        <w:rPr>
          <w:i w:val="0"/>
          <w:iCs/>
        </w:rPr>
      </w:pPr>
      <w:r w:rsidRPr="00F253A0">
        <w:rPr>
          <w:i w:val="0"/>
          <w:iCs/>
        </w:rPr>
        <w:t>Исследование участка для определения возможности проведения на нем строительных работ и составление генплана объекта;</w:t>
      </w:r>
    </w:p>
    <w:p w14:paraId="2E711893" w14:textId="77777777" w:rsidR="00155A36" w:rsidRPr="00F253A0" w:rsidRDefault="00155A36" w:rsidP="005B0C46">
      <w:pPr>
        <w:pStyle w:val="af3"/>
        <w:numPr>
          <w:ilvl w:val="0"/>
          <w:numId w:val="31"/>
        </w:numPr>
        <w:jc w:val="both"/>
        <w:rPr>
          <w:i w:val="0"/>
          <w:iCs/>
        </w:rPr>
      </w:pPr>
      <w:r w:rsidRPr="00F253A0">
        <w:rPr>
          <w:i w:val="0"/>
          <w:iCs/>
        </w:rPr>
        <w:t>Техническое задание;</w:t>
      </w:r>
    </w:p>
    <w:p w14:paraId="43C88709" w14:textId="0DE213FD" w:rsidR="00155A36" w:rsidRDefault="00155A36" w:rsidP="005B0C46">
      <w:pPr>
        <w:pStyle w:val="af3"/>
        <w:numPr>
          <w:ilvl w:val="0"/>
          <w:numId w:val="31"/>
        </w:numPr>
        <w:jc w:val="both"/>
        <w:rPr>
          <w:i w:val="0"/>
          <w:iCs/>
        </w:rPr>
      </w:pPr>
      <w:r w:rsidRPr="00F253A0">
        <w:rPr>
          <w:i w:val="0"/>
          <w:iCs/>
        </w:rPr>
        <w:t>Смета на проведение строительных работ.</w:t>
      </w:r>
    </w:p>
    <w:p w14:paraId="35257C98" w14:textId="7A29A915" w:rsidR="00D87C44" w:rsidRDefault="00D87C44" w:rsidP="003477CD">
      <w:pPr>
        <w:pStyle w:val="2"/>
        <w:ind w:left="142"/>
      </w:pPr>
    </w:p>
    <w:p w14:paraId="2B4890FA" w14:textId="26509C79" w:rsidR="00D87C44" w:rsidRDefault="0070538B" w:rsidP="00F44758">
      <w:pPr>
        <w:pStyle w:val="2"/>
        <w:ind w:left="142"/>
      </w:pPr>
      <w:bookmarkStart w:id="43" w:name="_Toc73376395"/>
      <w:r>
        <w:t xml:space="preserve">Приложение 3. </w:t>
      </w:r>
      <w:r w:rsidR="00C019D8">
        <w:t>Пакет разрешительных документов</w:t>
      </w:r>
      <w:bookmarkEnd w:id="43"/>
    </w:p>
    <w:p w14:paraId="7D8F93DD" w14:textId="77777777" w:rsidR="00DB2947" w:rsidRPr="00DB2947" w:rsidRDefault="00DB2947" w:rsidP="00DB2947"/>
    <w:p w14:paraId="369B7BE6" w14:textId="77777777" w:rsidR="00C019D8" w:rsidRDefault="00C019D8" w:rsidP="005B0C46">
      <w:pPr>
        <w:pStyle w:val="af3"/>
        <w:numPr>
          <w:ilvl w:val="0"/>
          <w:numId w:val="45"/>
        </w:numPr>
        <w:jc w:val="both"/>
        <w:rPr>
          <w:i w:val="0"/>
          <w:iCs/>
        </w:rPr>
      </w:pPr>
      <w:r>
        <w:rPr>
          <w:i w:val="0"/>
          <w:iCs/>
        </w:rPr>
        <w:t>Довереннность, если обращается представитель застройщика;</w:t>
      </w:r>
    </w:p>
    <w:p w14:paraId="05ECFA54" w14:textId="77777777" w:rsidR="00C019D8" w:rsidRPr="006928A1" w:rsidRDefault="00C019D8" w:rsidP="005B0C46">
      <w:pPr>
        <w:pStyle w:val="a4"/>
        <w:numPr>
          <w:ilvl w:val="0"/>
          <w:numId w:val="45"/>
        </w:numPr>
        <w:rPr>
          <w:i/>
          <w:iCs/>
        </w:rPr>
      </w:pPr>
      <w:r w:rsidRPr="006928A1">
        <w:rPr>
          <w:iCs/>
        </w:rPr>
        <w:t>Паспорт застройщика или юридические реквизиты;</w:t>
      </w:r>
    </w:p>
    <w:p w14:paraId="6F4C1ED6" w14:textId="77777777" w:rsidR="00C019D8" w:rsidRDefault="00C019D8" w:rsidP="00C019D8">
      <w:pPr>
        <w:pStyle w:val="af3"/>
        <w:ind w:left="426" w:firstLine="0"/>
        <w:jc w:val="both"/>
        <w:rPr>
          <w:i w:val="0"/>
          <w:iCs/>
        </w:rPr>
      </w:pPr>
    </w:p>
    <w:p w14:paraId="5647EC08" w14:textId="77777777" w:rsidR="00C019D8" w:rsidRDefault="00C019D8" w:rsidP="005B0C46">
      <w:pPr>
        <w:pStyle w:val="af3"/>
        <w:numPr>
          <w:ilvl w:val="0"/>
          <w:numId w:val="45"/>
        </w:numPr>
        <w:jc w:val="both"/>
        <w:rPr>
          <w:i w:val="0"/>
          <w:iCs/>
        </w:rPr>
      </w:pPr>
      <w:r>
        <w:rPr>
          <w:i w:val="0"/>
          <w:iCs/>
        </w:rPr>
        <w:t>Документы на земельный участок, если данных о нем нет в базе Единого Государственного Реестра Недвижимости (ЕГРН);</w:t>
      </w:r>
    </w:p>
    <w:p w14:paraId="2036C527" w14:textId="77777777" w:rsidR="00C019D8" w:rsidRDefault="00C019D8" w:rsidP="005B0C46">
      <w:pPr>
        <w:pStyle w:val="af3"/>
        <w:numPr>
          <w:ilvl w:val="0"/>
          <w:numId w:val="45"/>
        </w:numPr>
        <w:jc w:val="both"/>
        <w:rPr>
          <w:i w:val="0"/>
          <w:iCs/>
        </w:rPr>
      </w:pPr>
      <w:r>
        <w:rPr>
          <w:i w:val="0"/>
          <w:iCs/>
        </w:rPr>
        <w:t>Градостроительный план земельного участка (ГПЗУ) и схема планировочной организации земельного участка (СПОЗУ);</w:t>
      </w:r>
    </w:p>
    <w:p w14:paraId="70361F43" w14:textId="77777777" w:rsidR="00C019D8" w:rsidRDefault="00C019D8" w:rsidP="005B0C46">
      <w:pPr>
        <w:pStyle w:val="af3"/>
        <w:numPr>
          <w:ilvl w:val="0"/>
          <w:numId w:val="45"/>
        </w:numPr>
        <w:jc w:val="both"/>
        <w:rPr>
          <w:i w:val="0"/>
          <w:iCs/>
        </w:rPr>
      </w:pPr>
      <w:r>
        <w:rPr>
          <w:i w:val="0"/>
          <w:iCs/>
        </w:rPr>
        <w:lastRenderedPageBreak/>
        <w:t>Свидетельство о лицензии негосударственной экспертной компании;</w:t>
      </w:r>
    </w:p>
    <w:p w14:paraId="675A5316" w14:textId="77777777" w:rsidR="00C019D8" w:rsidRDefault="00C019D8" w:rsidP="005B0C46">
      <w:pPr>
        <w:pStyle w:val="af3"/>
        <w:numPr>
          <w:ilvl w:val="0"/>
          <w:numId w:val="45"/>
        </w:numPr>
        <w:jc w:val="both"/>
        <w:rPr>
          <w:i w:val="0"/>
          <w:iCs/>
        </w:rPr>
      </w:pPr>
      <w:r>
        <w:rPr>
          <w:i w:val="0"/>
          <w:iCs/>
        </w:rPr>
        <w:t>Положительное заключение негосударственной экспертизы касательно того, что вся проектная документация отвечает стандартам и соответствует градостроительному плану;</w:t>
      </w:r>
    </w:p>
    <w:p w14:paraId="0F3255AD" w14:textId="77777777" w:rsidR="00C019D8" w:rsidRDefault="00C019D8" w:rsidP="005B0C46">
      <w:pPr>
        <w:pStyle w:val="af3"/>
        <w:numPr>
          <w:ilvl w:val="0"/>
          <w:numId w:val="45"/>
        </w:numPr>
        <w:jc w:val="both"/>
        <w:rPr>
          <w:i w:val="0"/>
          <w:iCs/>
        </w:rPr>
      </w:pPr>
      <w:r>
        <w:rPr>
          <w:i w:val="0"/>
          <w:iCs/>
        </w:rPr>
        <w:t>Итоги инженерно-технических согласований о том, что можно возводить на участке многоквартирный дом, нет опасности проседания почвы и/или залива грунтовыми водами, повреждения инженерных узлов и т.д.;</w:t>
      </w:r>
    </w:p>
    <w:p w14:paraId="190D89CB" w14:textId="77777777" w:rsidR="00C019D8" w:rsidRDefault="00C019D8" w:rsidP="005B0C46">
      <w:pPr>
        <w:pStyle w:val="af3"/>
        <w:numPr>
          <w:ilvl w:val="0"/>
          <w:numId w:val="45"/>
        </w:numPr>
        <w:jc w:val="both"/>
        <w:rPr>
          <w:i w:val="0"/>
          <w:iCs/>
        </w:rPr>
      </w:pPr>
      <w:r>
        <w:rPr>
          <w:i w:val="0"/>
          <w:iCs/>
        </w:rPr>
        <w:t>Разрешение на отклонение от предельно допустимых параметров строительства, например, увеличение площади объекта, отступ от фасада соседних зданий, заход на муниципальную территорию и т.д.;</w:t>
      </w:r>
    </w:p>
    <w:p w14:paraId="376BF036" w14:textId="77777777" w:rsidR="00C019D8" w:rsidRDefault="00C019D8" w:rsidP="005B0C46">
      <w:pPr>
        <w:pStyle w:val="af3"/>
        <w:numPr>
          <w:ilvl w:val="0"/>
          <w:numId w:val="45"/>
        </w:numPr>
        <w:jc w:val="both"/>
        <w:rPr>
          <w:i w:val="0"/>
          <w:iCs/>
        </w:rPr>
      </w:pPr>
      <w:r>
        <w:rPr>
          <w:i w:val="0"/>
          <w:iCs/>
        </w:rPr>
        <w:t>Собственно проект жилого дома;</w:t>
      </w:r>
    </w:p>
    <w:p w14:paraId="42EB1BB0" w14:textId="77777777" w:rsidR="00C019D8" w:rsidRDefault="00C019D8" w:rsidP="005B0C46">
      <w:pPr>
        <w:pStyle w:val="af3"/>
        <w:numPr>
          <w:ilvl w:val="0"/>
          <w:numId w:val="45"/>
        </w:numPr>
        <w:jc w:val="both"/>
        <w:rPr>
          <w:i w:val="0"/>
          <w:iCs/>
        </w:rPr>
      </w:pPr>
      <w:r>
        <w:rPr>
          <w:i w:val="0"/>
          <w:iCs/>
        </w:rPr>
        <w:t>Заключение договора на строительство социальных объектов (школы, детские сады, больницы и т.д.) с последующей безвозмездной передачей городским властям;</w:t>
      </w:r>
    </w:p>
    <w:p w14:paraId="50920122" w14:textId="77777777" w:rsidR="00C019D8" w:rsidRDefault="00C019D8" w:rsidP="005B0C46">
      <w:pPr>
        <w:pStyle w:val="af3"/>
        <w:numPr>
          <w:ilvl w:val="0"/>
          <w:numId w:val="45"/>
        </w:numPr>
        <w:jc w:val="both"/>
        <w:rPr>
          <w:i w:val="0"/>
          <w:iCs/>
        </w:rPr>
      </w:pPr>
      <w:r>
        <w:rPr>
          <w:i w:val="0"/>
          <w:iCs/>
        </w:rPr>
        <w:t>Другие документы по запросу.</w:t>
      </w:r>
    </w:p>
    <w:p w14:paraId="262D657F" w14:textId="6272A943" w:rsidR="00C019D8" w:rsidRDefault="001C008D" w:rsidP="003F6927">
      <w:pPr>
        <w:pStyle w:val="2"/>
        <w:ind w:left="142"/>
      </w:pPr>
      <w:bookmarkStart w:id="44" w:name="_Toc73376396"/>
      <w:r>
        <w:t>Приложение 4. Процесс приемки объекта</w:t>
      </w:r>
      <w:bookmarkEnd w:id="44"/>
    </w:p>
    <w:p w14:paraId="63D44AAD" w14:textId="77777777" w:rsidR="0001428D" w:rsidRPr="0001428D" w:rsidRDefault="0001428D" w:rsidP="0001428D"/>
    <w:p w14:paraId="0CCF3A2C" w14:textId="77777777" w:rsidR="001C008D" w:rsidRDefault="001C008D" w:rsidP="005B0C46">
      <w:pPr>
        <w:pStyle w:val="af3"/>
        <w:numPr>
          <w:ilvl w:val="0"/>
          <w:numId w:val="46"/>
        </w:numPr>
        <w:jc w:val="both"/>
        <w:rPr>
          <w:i w:val="0"/>
          <w:iCs/>
        </w:rPr>
      </w:pPr>
      <w:r>
        <w:rPr>
          <w:i w:val="0"/>
          <w:iCs/>
        </w:rPr>
        <w:t>Обращение в бюро технической инвентаризации (БТИ) для вызова проверяющих на место;</w:t>
      </w:r>
    </w:p>
    <w:p w14:paraId="04F77092" w14:textId="77777777" w:rsidR="001C008D" w:rsidRDefault="001C008D" w:rsidP="005B0C46">
      <w:pPr>
        <w:pStyle w:val="af3"/>
        <w:numPr>
          <w:ilvl w:val="0"/>
          <w:numId w:val="46"/>
        </w:numPr>
        <w:jc w:val="both"/>
        <w:rPr>
          <w:i w:val="0"/>
          <w:iCs/>
        </w:rPr>
      </w:pPr>
      <w:r>
        <w:rPr>
          <w:i w:val="0"/>
          <w:iCs/>
        </w:rPr>
        <w:t>Подача заявления представителям местной власти;</w:t>
      </w:r>
    </w:p>
    <w:p w14:paraId="23A64890" w14:textId="77777777" w:rsidR="001C008D" w:rsidRDefault="001C008D" w:rsidP="005B0C46">
      <w:pPr>
        <w:pStyle w:val="af3"/>
        <w:numPr>
          <w:ilvl w:val="0"/>
          <w:numId w:val="46"/>
        </w:numPr>
        <w:jc w:val="both"/>
        <w:rPr>
          <w:i w:val="0"/>
          <w:iCs/>
        </w:rPr>
      </w:pPr>
      <w:r>
        <w:rPr>
          <w:i w:val="0"/>
          <w:iCs/>
        </w:rPr>
        <w:t>Проверка жилья по выписке ЕГРН;</w:t>
      </w:r>
    </w:p>
    <w:p w14:paraId="3D3A86A4" w14:textId="77777777" w:rsidR="001C008D" w:rsidRDefault="001C008D" w:rsidP="005B0C46">
      <w:pPr>
        <w:pStyle w:val="af3"/>
        <w:numPr>
          <w:ilvl w:val="0"/>
          <w:numId w:val="46"/>
        </w:numPr>
        <w:jc w:val="both"/>
        <w:rPr>
          <w:i w:val="0"/>
          <w:iCs/>
        </w:rPr>
      </w:pPr>
      <w:r>
        <w:rPr>
          <w:i w:val="0"/>
          <w:iCs/>
        </w:rPr>
        <w:t>Получение кадастрового паспорта;</w:t>
      </w:r>
    </w:p>
    <w:p w14:paraId="094C229D" w14:textId="77777777" w:rsidR="001C008D" w:rsidRDefault="001C008D" w:rsidP="005B0C46">
      <w:pPr>
        <w:pStyle w:val="af3"/>
        <w:numPr>
          <w:ilvl w:val="0"/>
          <w:numId w:val="46"/>
        </w:numPr>
        <w:jc w:val="both"/>
        <w:rPr>
          <w:i w:val="0"/>
          <w:iCs/>
        </w:rPr>
      </w:pPr>
      <w:r>
        <w:rPr>
          <w:i w:val="0"/>
          <w:iCs/>
        </w:rPr>
        <w:t>Подача всех материалов специалисту, который занимается вопросом приемки;</w:t>
      </w:r>
    </w:p>
    <w:p w14:paraId="48D89D21" w14:textId="77777777" w:rsidR="001C008D" w:rsidRDefault="001C008D" w:rsidP="005B0C46">
      <w:pPr>
        <w:pStyle w:val="af3"/>
        <w:numPr>
          <w:ilvl w:val="0"/>
          <w:numId w:val="46"/>
        </w:numPr>
        <w:jc w:val="both"/>
        <w:rPr>
          <w:i w:val="0"/>
          <w:iCs/>
        </w:rPr>
      </w:pPr>
      <w:r>
        <w:rPr>
          <w:i w:val="0"/>
          <w:iCs/>
        </w:rPr>
        <w:t>Подача ходатайства в градостроительный отдел;</w:t>
      </w:r>
    </w:p>
    <w:p w14:paraId="3910C864" w14:textId="77777777" w:rsidR="001C008D" w:rsidRDefault="001C008D" w:rsidP="005B0C46">
      <w:pPr>
        <w:pStyle w:val="af3"/>
        <w:numPr>
          <w:ilvl w:val="0"/>
          <w:numId w:val="46"/>
        </w:numPr>
        <w:jc w:val="both"/>
        <w:rPr>
          <w:i w:val="0"/>
          <w:iCs/>
        </w:rPr>
      </w:pPr>
      <w:r>
        <w:rPr>
          <w:i w:val="0"/>
          <w:iCs/>
        </w:rPr>
        <w:t>Подача всей полученной документации в БТИ;</w:t>
      </w:r>
    </w:p>
    <w:p w14:paraId="53E47028" w14:textId="77777777" w:rsidR="001C008D" w:rsidRDefault="001C008D" w:rsidP="005B0C46">
      <w:pPr>
        <w:pStyle w:val="af3"/>
        <w:numPr>
          <w:ilvl w:val="0"/>
          <w:numId w:val="46"/>
        </w:numPr>
        <w:jc w:val="both"/>
        <w:rPr>
          <w:i w:val="0"/>
          <w:iCs/>
        </w:rPr>
      </w:pPr>
      <w:r>
        <w:rPr>
          <w:i w:val="0"/>
          <w:iCs/>
        </w:rPr>
        <w:t>Регистрация прав собственности.</w:t>
      </w:r>
    </w:p>
    <w:p w14:paraId="11A54831" w14:textId="4C3F9133" w:rsidR="001C008D" w:rsidRDefault="00350898" w:rsidP="003F6927">
      <w:pPr>
        <w:pStyle w:val="2"/>
        <w:ind w:left="142"/>
      </w:pPr>
      <w:bookmarkStart w:id="45" w:name="_Toc73376397"/>
      <w:r>
        <w:lastRenderedPageBreak/>
        <w:t>Приложение 5. Пример графика тендеров Производственного Блока, Санкт-Петербург</w:t>
      </w:r>
      <w:bookmarkEnd w:id="45"/>
    </w:p>
    <w:p w14:paraId="1746F256" w14:textId="17CB8657" w:rsidR="00350898" w:rsidRPr="00F253A0" w:rsidRDefault="00350898" w:rsidP="00D87C44">
      <w:pPr>
        <w:pStyle w:val="af3"/>
        <w:ind w:left="720" w:firstLine="0"/>
        <w:jc w:val="both"/>
        <w:rPr>
          <w:i w:val="0"/>
          <w:iCs/>
        </w:rPr>
      </w:pPr>
      <w:r>
        <w:drawing>
          <wp:inline distT="0" distB="0" distL="0" distR="0" wp14:anchorId="75ED7AD0" wp14:editId="487F0183">
            <wp:extent cx="5936615" cy="3543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36615" cy="3543935"/>
                    </a:xfrm>
                    <a:prstGeom prst="rect">
                      <a:avLst/>
                    </a:prstGeom>
                  </pic:spPr>
                </pic:pic>
              </a:graphicData>
            </a:graphic>
          </wp:inline>
        </w:drawing>
      </w:r>
    </w:p>
    <w:p w14:paraId="3C0E0B49" w14:textId="77777777" w:rsidR="00464FE5" w:rsidRDefault="00464FE5" w:rsidP="003F6927">
      <w:pPr>
        <w:pStyle w:val="2"/>
        <w:ind w:left="142"/>
        <w:rPr>
          <w:rFonts w:eastAsiaTheme="minorEastAsia"/>
        </w:rPr>
      </w:pPr>
    </w:p>
    <w:p w14:paraId="350E9E07" w14:textId="77777777" w:rsidR="00464FE5" w:rsidRDefault="00464FE5" w:rsidP="003F6927">
      <w:pPr>
        <w:pStyle w:val="2"/>
        <w:ind w:left="142"/>
        <w:rPr>
          <w:rFonts w:eastAsiaTheme="minorEastAsia"/>
        </w:rPr>
      </w:pPr>
    </w:p>
    <w:p w14:paraId="0BE17D72" w14:textId="77777777" w:rsidR="00B03247" w:rsidRDefault="00B03247" w:rsidP="00BA613D">
      <w:pPr>
        <w:pStyle w:val="2"/>
        <w:ind w:left="142"/>
        <w:rPr>
          <w:rFonts w:eastAsiaTheme="minorEastAsia"/>
        </w:rPr>
      </w:pPr>
    </w:p>
    <w:p w14:paraId="2C32DF18" w14:textId="0B6A6641" w:rsidR="00155A36" w:rsidRDefault="008B2DD2" w:rsidP="00BA613D">
      <w:pPr>
        <w:pStyle w:val="2"/>
        <w:ind w:left="142"/>
        <w:rPr>
          <w:rFonts w:eastAsiaTheme="minorEastAsia"/>
        </w:rPr>
      </w:pPr>
      <w:bookmarkStart w:id="46" w:name="_Toc73376398"/>
      <w:r>
        <w:rPr>
          <w:rFonts w:eastAsiaTheme="minorEastAsia"/>
        </w:rPr>
        <w:t xml:space="preserve">Приложение 6. </w:t>
      </w:r>
      <w:r w:rsidR="00561132">
        <w:rPr>
          <w:rFonts w:eastAsiaTheme="minorEastAsia"/>
        </w:rPr>
        <w:t>Предлагаемые материалы разных групп товаров</w:t>
      </w:r>
      <w:bookmarkEnd w:id="46"/>
    </w:p>
    <w:p w14:paraId="580138E2" w14:textId="41F02080" w:rsidR="008B2DD2" w:rsidRDefault="008B2DD2" w:rsidP="001363A5">
      <w:pPr>
        <w:rPr>
          <w:rFonts w:eastAsiaTheme="minorEastAsia"/>
        </w:rPr>
      </w:pPr>
    </w:p>
    <w:p w14:paraId="341BA5A5" w14:textId="23AE67EF" w:rsidR="008B2DD2" w:rsidRPr="00E077C6" w:rsidRDefault="008B2DD2" w:rsidP="001363A5">
      <w:pPr>
        <w:rPr>
          <w:rFonts w:eastAsiaTheme="minorEastAsia"/>
        </w:rPr>
      </w:pPr>
      <w:r>
        <w:rPr>
          <w:noProof/>
        </w:rPr>
        <w:lastRenderedPageBreak/>
        <w:drawing>
          <wp:inline distT="0" distB="0" distL="0" distR="0" wp14:anchorId="74D6101E" wp14:editId="53353600">
            <wp:extent cx="5472332" cy="4660265"/>
            <wp:effectExtent l="0" t="0" r="190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1">
                      <a:extLst>
                        <a:ext uri="{28A0092B-C50C-407E-A947-70E740481C1C}">
                          <a14:useLocalDpi xmlns:a14="http://schemas.microsoft.com/office/drawing/2010/main" val="0"/>
                        </a:ext>
                      </a:extLst>
                    </a:blip>
                    <a:stretch>
                      <a:fillRect/>
                    </a:stretch>
                  </pic:blipFill>
                  <pic:spPr>
                    <a:xfrm>
                      <a:off x="0" y="0"/>
                      <a:ext cx="5477925" cy="4665028"/>
                    </a:xfrm>
                    <a:prstGeom prst="rect">
                      <a:avLst/>
                    </a:prstGeom>
                  </pic:spPr>
                </pic:pic>
              </a:graphicData>
            </a:graphic>
          </wp:inline>
        </w:drawing>
      </w:r>
    </w:p>
    <w:sectPr w:rsidR="008B2DD2" w:rsidRPr="00E077C6" w:rsidSect="009A2F5A">
      <w:type w:val="continuous"/>
      <w:pgSz w:w="11900" w:h="16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C182FA" w14:textId="77777777" w:rsidR="001C688D" w:rsidRDefault="001C688D" w:rsidP="001D3DC7">
      <w:r>
        <w:separator/>
      </w:r>
    </w:p>
    <w:p w14:paraId="44CA6EB6" w14:textId="77777777" w:rsidR="001C688D" w:rsidRDefault="001C688D"/>
  </w:endnote>
  <w:endnote w:type="continuationSeparator" w:id="0">
    <w:p w14:paraId="75B8E758" w14:textId="77777777" w:rsidR="001C688D" w:rsidRDefault="001C688D" w:rsidP="001D3DC7">
      <w:r>
        <w:continuationSeparator/>
      </w:r>
    </w:p>
    <w:p w14:paraId="51901D45" w14:textId="77777777" w:rsidR="001C688D" w:rsidRDefault="001C68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0002AFF" w:usb1="C000ACFF" w:usb2="00000009" w:usb3="00000000" w:csb0="000001FF" w:csb1="00000000"/>
  </w:font>
  <w:font w:name="Times New Roman (Заголовки (сло">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Times New Roman,Bold">
    <w:panose1 w:val="00000800000000020000"/>
    <w:charset w:val="CC"/>
    <w:family w:val="auto"/>
    <w:notTrueType/>
    <w:pitch w:val="default"/>
    <w:sig w:usb0="00000201" w:usb1="00000000" w:usb2="00000000" w:usb3="00000000" w:csb0="00000004" w:csb1="00000000"/>
  </w:font>
  <w:font w:name="TimesNewRomanPSMT">
    <w:altName w:val="Times New Roman"/>
    <w:panose1 w:val="020B0604020202020204"/>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1228109685"/>
      <w:docPartObj>
        <w:docPartGallery w:val="Page Numbers (Bottom of Page)"/>
        <w:docPartUnique/>
      </w:docPartObj>
    </w:sdtPr>
    <w:sdtEndPr>
      <w:rPr>
        <w:rStyle w:val="af9"/>
      </w:rPr>
    </w:sdtEndPr>
    <w:sdtContent>
      <w:p w14:paraId="44E305AE" w14:textId="2CCF1932" w:rsidR="00746904" w:rsidRDefault="00746904" w:rsidP="0023033D">
        <w:pPr>
          <w:pStyle w:val="af7"/>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end"/>
        </w:r>
      </w:p>
    </w:sdtContent>
  </w:sdt>
  <w:p w14:paraId="4C9969DA" w14:textId="77777777" w:rsidR="00746904" w:rsidRDefault="00746904" w:rsidP="009A794F">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1987515948"/>
      <w:docPartObj>
        <w:docPartGallery w:val="Page Numbers (Bottom of Page)"/>
        <w:docPartUnique/>
      </w:docPartObj>
    </w:sdtPr>
    <w:sdtEndPr>
      <w:rPr>
        <w:rStyle w:val="af9"/>
      </w:rPr>
    </w:sdtEndPr>
    <w:sdtContent>
      <w:p w14:paraId="28415D1F" w14:textId="7D1F3359" w:rsidR="00746904" w:rsidRDefault="00746904" w:rsidP="0023033D">
        <w:pPr>
          <w:pStyle w:val="af7"/>
          <w:framePr w:wrap="none" w:vAnchor="text" w:hAnchor="margin" w:xAlign="right" w:y="1"/>
          <w:ind w:firstLine="8509"/>
          <w:rPr>
            <w:rStyle w:val="af9"/>
          </w:rPr>
        </w:pPr>
        <w:r>
          <w:rPr>
            <w:rStyle w:val="af9"/>
          </w:rPr>
          <w:fldChar w:fldCharType="begin"/>
        </w:r>
        <w:r>
          <w:rPr>
            <w:rStyle w:val="af9"/>
          </w:rPr>
          <w:instrText xml:space="preserve"> PAGE </w:instrText>
        </w:r>
        <w:r>
          <w:rPr>
            <w:rStyle w:val="af9"/>
          </w:rPr>
          <w:fldChar w:fldCharType="separate"/>
        </w:r>
        <w:r>
          <w:rPr>
            <w:rStyle w:val="af9"/>
            <w:noProof/>
          </w:rPr>
          <w:t>5</w:t>
        </w:r>
        <w:r>
          <w:rPr>
            <w:rStyle w:val="af9"/>
          </w:rPr>
          <w:fldChar w:fldCharType="end"/>
        </w:r>
      </w:p>
    </w:sdtContent>
  </w:sdt>
  <w:p w14:paraId="362AF8FA" w14:textId="47F8A1FB" w:rsidR="00746904" w:rsidRDefault="00746904" w:rsidP="0023033D">
    <w:pPr>
      <w:pStyle w:val="af7"/>
      <w:framePr w:wrap="none" w:vAnchor="text" w:hAnchor="margin" w:xAlign="right" w:y="1"/>
      <w:ind w:right="360" w:firstLine="8509"/>
      <w:rPr>
        <w:rStyle w:val="af9"/>
      </w:rPr>
    </w:pPr>
  </w:p>
  <w:p w14:paraId="2D4C7779" w14:textId="5C7E359D" w:rsidR="00746904" w:rsidRDefault="00746904" w:rsidP="00B7512D">
    <w:pPr>
      <w:pStyle w:val="af7"/>
      <w:framePr w:wrap="none" w:vAnchor="text" w:hAnchor="margin" w:xAlign="right" w:y="1"/>
      <w:ind w:right="360"/>
      <w:rPr>
        <w:rStyle w:val="af9"/>
      </w:rPr>
    </w:pPr>
  </w:p>
  <w:p w14:paraId="0B344DE5" w14:textId="29BC703E" w:rsidR="00746904" w:rsidRDefault="00746904" w:rsidP="00736EE4">
    <w:pPr>
      <w:pStyle w:val="af7"/>
      <w:framePr w:wrap="none" w:vAnchor="text" w:hAnchor="margin" w:xAlign="right" w:y="1"/>
      <w:ind w:right="360"/>
      <w:rPr>
        <w:rStyle w:val="af9"/>
      </w:rPr>
    </w:pPr>
  </w:p>
  <w:p w14:paraId="7D92674E" w14:textId="77777777" w:rsidR="00746904" w:rsidRDefault="00746904" w:rsidP="009A794F">
    <w:pPr>
      <w:pStyle w:val="af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7F154" w14:textId="77777777" w:rsidR="00746904" w:rsidRDefault="00746904" w:rsidP="00736EE4">
    <w:pPr>
      <w:pStyle w:val="af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f9"/>
      </w:rPr>
      <w:id w:val="14120662"/>
      <w:docPartObj>
        <w:docPartGallery w:val="Page Numbers (Bottom of Page)"/>
        <w:docPartUnique/>
      </w:docPartObj>
    </w:sdtPr>
    <w:sdtEndPr>
      <w:rPr>
        <w:rStyle w:val="af9"/>
      </w:rPr>
    </w:sdtEndPr>
    <w:sdtContent>
      <w:p w14:paraId="1BF1D85C" w14:textId="77777777" w:rsidR="00746904" w:rsidRDefault="00746904" w:rsidP="0023033D">
        <w:pPr>
          <w:pStyle w:val="af7"/>
          <w:framePr w:wrap="none" w:vAnchor="text" w:hAnchor="margin" w:xAlign="right" w:y="1"/>
          <w:ind w:firstLine="8509"/>
          <w:rPr>
            <w:rStyle w:val="af9"/>
          </w:rPr>
        </w:pPr>
        <w:r>
          <w:rPr>
            <w:rStyle w:val="af9"/>
          </w:rPr>
          <w:fldChar w:fldCharType="begin"/>
        </w:r>
        <w:r>
          <w:rPr>
            <w:rStyle w:val="af9"/>
          </w:rPr>
          <w:instrText xml:space="preserve"> PAGE </w:instrText>
        </w:r>
        <w:r>
          <w:rPr>
            <w:rStyle w:val="af9"/>
          </w:rPr>
          <w:fldChar w:fldCharType="separate"/>
        </w:r>
        <w:r>
          <w:rPr>
            <w:rStyle w:val="af9"/>
            <w:noProof/>
          </w:rPr>
          <w:t>5</w:t>
        </w:r>
        <w:r>
          <w:rPr>
            <w:rStyle w:val="af9"/>
          </w:rPr>
          <w:fldChar w:fldCharType="end"/>
        </w:r>
      </w:p>
    </w:sdtContent>
  </w:sdt>
  <w:p w14:paraId="28060037" w14:textId="77777777" w:rsidR="00746904" w:rsidRDefault="00746904" w:rsidP="0023033D">
    <w:pPr>
      <w:pStyle w:val="af7"/>
      <w:framePr w:wrap="none" w:vAnchor="text" w:hAnchor="margin" w:xAlign="right" w:y="1"/>
      <w:ind w:right="360" w:firstLine="8509"/>
      <w:rPr>
        <w:rStyle w:val="af9"/>
      </w:rPr>
    </w:pPr>
  </w:p>
  <w:p w14:paraId="0942F9B4" w14:textId="77777777" w:rsidR="00746904" w:rsidRDefault="00746904" w:rsidP="00B7512D">
    <w:pPr>
      <w:pStyle w:val="af7"/>
      <w:framePr w:wrap="none" w:vAnchor="text" w:hAnchor="margin" w:xAlign="right" w:y="1"/>
      <w:ind w:right="360"/>
      <w:rPr>
        <w:rStyle w:val="af9"/>
      </w:rPr>
    </w:pPr>
  </w:p>
  <w:p w14:paraId="697218F3" w14:textId="77777777" w:rsidR="00746904" w:rsidRDefault="00746904" w:rsidP="00736EE4">
    <w:pPr>
      <w:pStyle w:val="af7"/>
      <w:framePr w:wrap="none" w:vAnchor="text" w:hAnchor="margin" w:xAlign="right" w:y="1"/>
      <w:ind w:right="360"/>
      <w:rPr>
        <w:rStyle w:val="af9"/>
      </w:rPr>
    </w:pPr>
  </w:p>
  <w:p w14:paraId="593402B5" w14:textId="77777777" w:rsidR="00746904" w:rsidRDefault="00746904" w:rsidP="009A794F">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79D47" w14:textId="77777777" w:rsidR="001C688D" w:rsidRDefault="001C688D" w:rsidP="001D3DC7">
      <w:r>
        <w:separator/>
      </w:r>
    </w:p>
    <w:p w14:paraId="3779776C" w14:textId="77777777" w:rsidR="001C688D" w:rsidRDefault="001C688D"/>
  </w:footnote>
  <w:footnote w:type="continuationSeparator" w:id="0">
    <w:p w14:paraId="47ACE444" w14:textId="77777777" w:rsidR="001C688D" w:rsidRDefault="001C688D" w:rsidP="001D3DC7">
      <w:r>
        <w:continuationSeparator/>
      </w:r>
    </w:p>
    <w:p w14:paraId="4EBDD39A" w14:textId="77777777" w:rsidR="001C688D" w:rsidRDefault="001C688D"/>
  </w:footnote>
  <w:footnote w:id="1">
    <w:p w14:paraId="23AC9572" w14:textId="0E3822FB" w:rsidR="00746904" w:rsidRPr="001927C7" w:rsidRDefault="00746904" w:rsidP="0086232C">
      <w:pPr>
        <w:pStyle w:val="a6"/>
        <w:jc w:val="left"/>
        <w:rPr>
          <w:sz w:val="22"/>
          <w:szCs w:val="22"/>
        </w:rPr>
      </w:pPr>
      <w:r>
        <w:rPr>
          <w:rStyle w:val="a8"/>
        </w:rPr>
        <w:footnoteRef/>
      </w:r>
      <w:r>
        <w:t xml:space="preserve"> </w:t>
      </w:r>
      <w:r w:rsidRPr="001927C7">
        <w:rPr>
          <w:sz w:val="22"/>
          <w:szCs w:val="22"/>
        </w:rPr>
        <w:t xml:space="preserve">Годовой отчет компании «Эталон» [Электронный ресурс] // Официальный сайт ГК «Эталон». – Режим доступа: </w:t>
      </w:r>
      <w:hyperlink r:id="rId1" w:history="1">
        <w:r w:rsidRPr="001927C7">
          <w:rPr>
            <w:rStyle w:val="aa"/>
            <w:sz w:val="22"/>
            <w:szCs w:val="22"/>
          </w:rPr>
          <w:t>https://www.etalongroup.ru/upload/iblock/29f/Etalon_2019_AR_rus.pdf</w:t>
        </w:r>
      </w:hyperlink>
      <w:r w:rsidRPr="001927C7">
        <w:rPr>
          <w:sz w:val="22"/>
          <w:szCs w:val="22"/>
        </w:rPr>
        <w:t xml:space="preserve"> (дата обращения: 05.02.2021)</w:t>
      </w:r>
    </w:p>
  </w:footnote>
  <w:footnote w:id="2">
    <w:p w14:paraId="59708246" w14:textId="77777777" w:rsidR="00746904" w:rsidRPr="001927C7" w:rsidRDefault="00746904" w:rsidP="0099797A">
      <w:pPr>
        <w:pStyle w:val="a6"/>
        <w:jc w:val="left"/>
        <w:rPr>
          <w:sz w:val="22"/>
          <w:szCs w:val="22"/>
        </w:rPr>
      </w:pPr>
      <w:r w:rsidRPr="00C17B9B">
        <w:rPr>
          <w:rStyle w:val="a8"/>
          <w:sz w:val="22"/>
          <w:szCs w:val="22"/>
        </w:rPr>
        <w:footnoteRef/>
      </w:r>
      <w:r w:rsidRPr="00C17B9B">
        <w:rPr>
          <w:sz w:val="22"/>
          <w:szCs w:val="22"/>
        </w:rPr>
        <w:t xml:space="preserve"> </w:t>
      </w:r>
      <w:r w:rsidRPr="001927C7">
        <w:rPr>
          <w:sz w:val="22"/>
          <w:szCs w:val="22"/>
        </w:rPr>
        <w:t xml:space="preserve">Годовой отчет компании «Эталон» [Электронный ресурс] // Официальный сайт ГК «Эталон». – Режим доступа: </w:t>
      </w:r>
      <w:hyperlink r:id="rId2" w:history="1">
        <w:r w:rsidRPr="005508EE">
          <w:rPr>
            <w:rStyle w:val="aa"/>
            <w:sz w:val="22"/>
            <w:szCs w:val="22"/>
          </w:rPr>
          <w:t>https://www.etalongroup.ru/upload/iblock/29f/Etalon_2019_AR_rus.pdf</w:t>
        </w:r>
      </w:hyperlink>
      <w:r>
        <w:rPr>
          <w:sz w:val="22"/>
          <w:szCs w:val="22"/>
        </w:rPr>
        <w:t xml:space="preserve"> </w:t>
      </w:r>
      <w:r w:rsidRPr="001927C7">
        <w:rPr>
          <w:sz w:val="22"/>
          <w:szCs w:val="22"/>
        </w:rPr>
        <w:t>(дата обращения: 05.02.2021)</w:t>
      </w:r>
    </w:p>
    <w:p w14:paraId="2EEDF6EE" w14:textId="4C42A92C" w:rsidR="00746904" w:rsidRPr="00C17B9B" w:rsidRDefault="00746904" w:rsidP="0086232C">
      <w:pPr>
        <w:pStyle w:val="a6"/>
        <w:jc w:val="left"/>
        <w:rPr>
          <w:sz w:val="22"/>
          <w:szCs w:val="22"/>
        </w:rPr>
      </w:pPr>
    </w:p>
  </w:footnote>
  <w:footnote w:id="3">
    <w:p w14:paraId="7A26CAFE" w14:textId="712C2B63" w:rsidR="00746904" w:rsidRPr="00BE1536" w:rsidRDefault="00746904" w:rsidP="0086232C">
      <w:pPr>
        <w:pStyle w:val="a6"/>
        <w:jc w:val="left"/>
        <w:rPr>
          <w:sz w:val="22"/>
          <w:szCs w:val="22"/>
        </w:rPr>
      </w:pPr>
      <w:r w:rsidRPr="00C17B9B">
        <w:rPr>
          <w:rStyle w:val="a8"/>
          <w:sz w:val="22"/>
          <w:szCs w:val="22"/>
        </w:rPr>
        <w:footnoteRef/>
      </w:r>
      <w:r w:rsidRPr="00C17B9B">
        <w:rPr>
          <w:sz w:val="22"/>
          <w:szCs w:val="22"/>
        </w:rPr>
        <w:t xml:space="preserve"> </w:t>
      </w:r>
      <w:r w:rsidRPr="00BE1536">
        <w:rPr>
          <w:sz w:val="22"/>
          <w:szCs w:val="22"/>
        </w:rPr>
        <w:t xml:space="preserve">Годовой отчет компании «Эталон» [Электронный ресурс] // Официальный сайт ГК «Эталон». – Режим доступа: </w:t>
      </w:r>
      <w:hyperlink r:id="rId3" w:history="1">
        <w:r w:rsidRPr="00BE1536">
          <w:rPr>
            <w:rStyle w:val="aa"/>
            <w:sz w:val="22"/>
            <w:szCs w:val="22"/>
          </w:rPr>
          <w:t>https://www.etalongroup.ru/upload/iblock/29f/Etalon_2019_AR_rus.pdf</w:t>
        </w:r>
      </w:hyperlink>
      <w:r w:rsidRPr="00BE1536">
        <w:rPr>
          <w:sz w:val="22"/>
          <w:szCs w:val="22"/>
        </w:rPr>
        <w:t xml:space="preserve"> (дата обращения: 05.02.2021)</w:t>
      </w:r>
    </w:p>
  </w:footnote>
  <w:footnote w:id="4">
    <w:p w14:paraId="3D467DDE" w14:textId="00AF5E73" w:rsidR="00746904" w:rsidRPr="00BE1536" w:rsidRDefault="00746904" w:rsidP="0086232C">
      <w:pPr>
        <w:pStyle w:val="a6"/>
        <w:jc w:val="left"/>
        <w:rPr>
          <w:sz w:val="22"/>
          <w:szCs w:val="22"/>
        </w:rPr>
      </w:pPr>
      <w:r w:rsidRPr="00BE1536">
        <w:rPr>
          <w:rStyle w:val="a8"/>
          <w:sz w:val="22"/>
          <w:szCs w:val="22"/>
        </w:rPr>
        <w:footnoteRef/>
      </w:r>
      <w:r w:rsidRPr="00BE1536">
        <w:rPr>
          <w:sz w:val="22"/>
          <w:szCs w:val="22"/>
        </w:rPr>
        <w:t xml:space="preserve"> Пресс-центр ГК «Эталон» [Электронный ресурс] // Официальный сайт ГК «Эталон». – Режим доступа: </w:t>
      </w:r>
      <w:hyperlink r:id="rId4" w:history="1">
        <w:r w:rsidRPr="00BE1536">
          <w:rPr>
            <w:rStyle w:val="aa"/>
            <w:sz w:val="22"/>
            <w:szCs w:val="22"/>
          </w:rPr>
          <w:t>https://www.etalongroup.ru/press-center/gruppa-etalon-developer-goda-/</w:t>
        </w:r>
      </w:hyperlink>
      <w:r w:rsidRPr="00BE1536">
        <w:rPr>
          <w:sz w:val="22"/>
          <w:szCs w:val="22"/>
        </w:rPr>
        <w:t xml:space="preserve"> (дата обращения: 05.02.2021)</w:t>
      </w:r>
    </w:p>
  </w:footnote>
  <w:footnote w:id="5">
    <w:p w14:paraId="49CE4ECA" w14:textId="77777777" w:rsidR="00746904" w:rsidRPr="00BE1536" w:rsidRDefault="00746904" w:rsidP="006A41E9">
      <w:pPr>
        <w:pStyle w:val="a6"/>
        <w:jc w:val="left"/>
        <w:rPr>
          <w:sz w:val="22"/>
          <w:szCs w:val="22"/>
        </w:rPr>
      </w:pPr>
      <w:r w:rsidRPr="00BE1536">
        <w:rPr>
          <w:rStyle w:val="a8"/>
          <w:sz w:val="22"/>
          <w:szCs w:val="22"/>
        </w:rPr>
        <w:footnoteRef/>
      </w:r>
      <w:r w:rsidRPr="00BE1536">
        <w:rPr>
          <w:sz w:val="22"/>
          <w:szCs w:val="22"/>
        </w:rPr>
        <w:t xml:space="preserve">  Котировки компании «Эталон» [Электронный ресурс] // Сайт </w:t>
      </w:r>
      <w:r w:rsidRPr="00BE1536">
        <w:rPr>
          <w:sz w:val="22"/>
          <w:szCs w:val="22"/>
          <w:lang w:val="en-US"/>
        </w:rPr>
        <w:t>BCS</w:t>
      </w:r>
      <w:r w:rsidRPr="00317BB1">
        <w:rPr>
          <w:sz w:val="22"/>
          <w:szCs w:val="22"/>
        </w:rPr>
        <w:t xml:space="preserve"> </w:t>
      </w:r>
      <w:r w:rsidRPr="00BE1536">
        <w:rPr>
          <w:sz w:val="22"/>
          <w:szCs w:val="22"/>
          <w:lang w:val="en-US"/>
        </w:rPr>
        <w:t>Express</w:t>
      </w:r>
      <w:r w:rsidRPr="00317BB1">
        <w:rPr>
          <w:sz w:val="22"/>
          <w:szCs w:val="22"/>
        </w:rPr>
        <w:t xml:space="preserve">. – </w:t>
      </w:r>
      <w:r w:rsidRPr="00BE1536">
        <w:rPr>
          <w:sz w:val="22"/>
          <w:szCs w:val="22"/>
        </w:rPr>
        <w:t>Режим доступа:</w:t>
      </w:r>
      <w:r w:rsidRPr="00317BB1">
        <w:rPr>
          <w:sz w:val="22"/>
          <w:szCs w:val="22"/>
        </w:rPr>
        <w:t xml:space="preserve"> </w:t>
      </w:r>
      <w:hyperlink r:id="rId5" w:history="1">
        <w:r w:rsidRPr="00BE1536">
          <w:rPr>
            <w:rStyle w:val="aa"/>
            <w:sz w:val="22"/>
            <w:szCs w:val="22"/>
          </w:rPr>
          <w:t>https://bcs-express.ru/kotirovki-i-grafiki/etln</w:t>
        </w:r>
      </w:hyperlink>
      <w:r w:rsidRPr="00317BB1">
        <w:rPr>
          <w:sz w:val="22"/>
          <w:szCs w:val="22"/>
        </w:rPr>
        <w:t xml:space="preserve"> </w:t>
      </w:r>
      <w:r w:rsidRPr="00BE1536">
        <w:rPr>
          <w:sz w:val="22"/>
          <w:szCs w:val="22"/>
        </w:rPr>
        <w:t>(дата обращения: 05.02.2021)</w:t>
      </w:r>
    </w:p>
    <w:p w14:paraId="54577069" w14:textId="0AB18170" w:rsidR="00746904" w:rsidRPr="00317BB1" w:rsidRDefault="00746904" w:rsidP="0086232C">
      <w:pPr>
        <w:pStyle w:val="a6"/>
        <w:jc w:val="left"/>
        <w:rPr>
          <w:sz w:val="22"/>
          <w:szCs w:val="22"/>
        </w:rPr>
      </w:pPr>
    </w:p>
  </w:footnote>
  <w:footnote w:id="6">
    <w:p w14:paraId="39803FEA" w14:textId="036EB7B3" w:rsidR="00746904" w:rsidRPr="00E4163D" w:rsidRDefault="00746904" w:rsidP="0086232C">
      <w:pPr>
        <w:pStyle w:val="a6"/>
        <w:jc w:val="left"/>
        <w:rPr>
          <w:sz w:val="22"/>
          <w:szCs w:val="22"/>
        </w:rPr>
      </w:pPr>
      <w:r w:rsidRPr="00C17B9B">
        <w:rPr>
          <w:rStyle w:val="a8"/>
          <w:sz w:val="22"/>
          <w:szCs w:val="22"/>
        </w:rPr>
        <w:footnoteRef/>
      </w:r>
      <w:r w:rsidRPr="00C17B9B">
        <w:rPr>
          <w:sz w:val="22"/>
          <w:szCs w:val="22"/>
        </w:rPr>
        <w:t xml:space="preserve"> </w:t>
      </w:r>
      <w:r>
        <w:rPr>
          <w:sz w:val="22"/>
          <w:szCs w:val="22"/>
          <w:lang w:val="en-US"/>
        </w:rPr>
        <w:t>S</w:t>
      </w:r>
      <w:r w:rsidRPr="00317BB1">
        <w:rPr>
          <w:sz w:val="22"/>
          <w:szCs w:val="22"/>
        </w:rPr>
        <w:t>&amp;</w:t>
      </w:r>
      <w:r>
        <w:rPr>
          <w:sz w:val="22"/>
          <w:szCs w:val="22"/>
          <w:lang w:val="en-US"/>
        </w:rPr>
        <w:t>P</w:t>
      </w:r>
      <w:r w:rsidRPr="00317BB1">
        <w:rPr>
          <w:sz w:val="22"/>
          <w:szCs w:val="22"/>
        </w:rPr>
        <w:t xml:space="preserve"> </w:t>
      </w:r>
      <w:r>
        <w:rPr>
          <w:sz w:val="22"/>
          <w:szCs w:val="22"/>
        </w:rPr>
        <w:t xml:space="preserve">снизило рейтинги «Эталон ЛенСпецСму» и «Лидер-Инвеста» </w:t>
      </w:r>
      <w:r w:rsidRPr="001927C7">
        <w:rPr>
          <w:sz w:val="22"/>
          <w:szCs w:val="22"/>
        </w:rPr>
        <w:t xml:space="preserve">[Электронный ресурс] // </w:t>
      </w:r>
      <w:r>
        <w:rPr>
          <w:sz w:val="22"/>
          <w:szCs w:val="22"/>
        </w:rPr>
        <w:t xml:space="preserve">Сайт </w:t>
      </w:r>
      <w:r>
        <w:rPr>
          <w:sz w:val="22"/>
          <w:szCs w:val="22"/>
          <w:lang w:val="en-US"/>
        </w:rPr>
        <w:t>Finversia</w:t>
      </w:r>
      <w:r w:rsidRPr="00317BB1">
        <w:rPr>
          <w:sz w:val="22"/>
          <w:szCs w:val="22"/>
        </w:rPr>
        <w:t xml:space="preserve"> – </w:t>
      </w:r>
      <w:r w:rsidRPr="001927C7">
        <w:rPr>
          <w:sz w:val="22"/>
          <w:szCs w:val="22"/>
        </w:rPr>
        <w:t>Режим доступа:</w:t>
      </w:r>
      <w:r w:rsidRPr="00317BB1">
        <w:rPr>
          <w:sz w:val="22"/>
          <w:szCs w:val="22"/>
        </w:rPr>
        <w:t xml:space="preserve"> </w:t>
      </w:r>
      <w:r w:rsidRPr="0064727E">
        <w:rPr>
          <w:sz w:val="22"/>
          <w:szCs w:val="22"/>
        </w:rPr>
        <w:t>https://www.finversia.ru/news/markets/s-p-snizilo-reitingi-etalon-</w:t>
      </w:r>
      <w:r w:rsidRPr="00E4163D">
        <w:rPr>
          <w:sz w:val="22"/>
          <w:szCs w:val="22"/>
        </w:rPr>
        <w:t>lenspetssmu-i-lider-investa-76521(дата обращения: 05.02.2021)</w:t>
      </w:r>
    </w:p>
  </w:footnote>
  <w:footnote w:id="7">
    <w:p w14:paraId="6742DDDA" w14:textId="77777777" w:rsidR="00746904" w:rsidRPr="00E4163D" w:rsidRDefault="00746904" w:rsidP="00BB41A7">
      <w:pPr>
        <w:pStyle w:val="a6"/>
        <w:rPr>
          <w:sz w:val="22"/>
          <w:szCs w:val="22"/>
        </w:rPr>
      </w:pPr>
      <w:r w:rsidRPr="00E4163D">
        <w:rPr>
          <w:rStyle w:val="a8"/>
          <w:sz w:val="22"/>
          <w:szCs w:val="22"/>
        </w:rPr>
        <w:footnoteRef/>
      </w:r>
      <w:r w:rsidRPr="00E4163D">
        <w:rPr>
          <w:sz w:val="22"/>
          <w:szCs w:val="22"/>
        </w:rPr>
        <w:t xml:space="preserve"> </w:t>
      </w:r>
      <w:r w:rsidRPr="00E4163D">
        <w:rPr>
          <w:sz w:val="22"/>
          <w:szCs w:val="22"/>
          <w:lang w:val="en-US"/>
        </w:rPr>
        <w:t>S</w:t>
      </w:r>
      <w:r w:rsidRPr="00E4163D">
        <w:rPr>
          <w:sz w:val="22"/>
          <w:szCs w:val="22"/>
        </w:rPr>
        <w:t>&amp;</w:t>
      </w:r>
      <w:r w:rsidRPr="00E4163D">
        <w:rPr>
          <w:sz w:val="22"/>
          <w:szCs w:val="22"/>
          <w:lang w:val="en-US"/>
        </w:rPr>
        <w:t>P</w:t>
      </w:r>
      <w:r w:rsidRPr="00E4163D">
        <w:rPr>
          <w:sz w:val="22"/>
          <w:szCs w:val="22"/>
        </w:rPr>
        <w:t xml:space="preserve"> снизило рейтинги «Эталон ЛенСпецСму» и «Лидер-Инвеста» </w:t>
      </w:r>
      <w:r w:rsidRPr="00E4163D">
        <w:rPr>
          <w:sz w:val="22"/>
          <w:szCs w:val="22"/>
          <w:lang w:val="en-US"/>
        </w:rPr>
        <w:t>lj</w:t>
      </w:r>
      <w:r w:rsidRPr="00E4163D">
        <w:rPr>
          <w:sz w:val="22"/>
          <w:szCs w:val="22"/>
        </w:rPr>
        <w:t xml:space="preserve"> «В- » [Электронный ресурс] // Сайт Прайм. – Режим доступа: (дата обращения: 05.02.2021)</w:t>
      </w:r>
    </w:p>
    <w:p w14:paraId="0820D0B3" w14:textId="0B45E351" w:rsidR="00746904" w:rsidRPr="00E4163D" w:rsidRDefault="001C688D" w:rsidP="0086232C">
      <w:pPr>
        <w:pStyle w:val="a6"/>
        <w:jc w:val="left"/>
        <w:rPr>
          <w:sz w:val="22"/>
          <w:szCs w:val="22"/>
        </w:rPr>
      </w:pPr>
      <w:hyperlink r:id="rId6" w:history="1">
        <w:r w:rsidR="00746904" w:rsidRPr="00E4163D">
          <w:rPr>
            <w:rStyle w:val="aa"/>
            <w:sz w:val="22"/>
            <w:szCs w:val="22"/>
          </w:rPr>
          <w:t>https://1prime.ru/Financial_market/20200605/831582200.html</w:t>
        </w:r>
      </w:hyperlink>
      <w:r w:rsidR="00746904" w:rsidRPr="00E4163D">
        <w:rPr>
          <w:sz w:val="22"/>
          <w:szCs w:val="22"/>
        </w:rPr>
        <w:t xml:space="preserve"> </w:t>
      </w:r>
    </w:p>
  </w:footnote>
  <w:footnote w:id="8">
    <w:p w14:paraId="72DB8D07" w14:textId="7134D7BB" w:rsidR="00746904" w:rsidRPr="00986318" w:rsidRDefault="00746904" w:rsidP="00986318">
      <w:pPr>
        <w:pStyle w:val="a6"/>
        <w:rPr>
          <w:sz w:val="22"/>
          <w:szCs w:val="22"/>
        </w:rPr>
      </w:pPr>
      <w:r w:rsidRPr="00E4163D">
        <w:rPr>
          <w:rStyle w:val="a8"/>
          <w:sz w:val="22"/>
          <w:szCs w:val="22"/>
        </w:rPr>
        <w:footnoteRef/>
      </w:r>
      <w:r w:rsidRPr="00E4163D">
        <w:rPr>
          <w:sz w:val="22"/>
          <w:szCs w:val="22"/>
        </w:rPr>
        <w:t xml:space="preserve"> </w:t>
      </w:r>
      <w:r>
        <w:rPr>
          <w:sz w:val="22"/>
          <w:szCs w:val="22"/>
        </w:rPr>
        <w:t xml:space="preserve">В топ-10 застройщиков Петербурга произошли изменения </w:t>
      </w:r>
      <w:r w:rsidRPr="00EF649B">
        <w:rPr>
          <w:sz w:val="22"/>
          <w:szCs w:val="22"/>
        </w:rPr>
        <w:t xml:space="preserve">новостройке [Электронный ресурс] // РБК. – Режим доступа: </w:t>
      </w:r>
      <w:hyperlink r:id="rId7" w:history="1">
        <w:r w:rsidRPr="00D4425F">
          <w:rPr>
            <w:rStyle w:val="aa"/>
            <w:sz w:val="22"/>
            <w:szCs w:val="22"/>
          </w:rPr>
          <w:t>https://www.rbc.ru/spb_sz/13/01/2021/5ffea4a69a7947bcbc54c65c</w:t>
        </w:r>
      </w:hyperlink>
      <w:r>
        <w:rPr>
          <w:sz w:val="22"/>
          <w:szCs w:val="22"/>
        </w:rPr>
        <w:t xml:space="preserve"> (дата обращения: 04.04.2021)</w:t>
      </w:r>
    </w:p>
  </w:footnote>
  <w:footnote w:id="9">
    <w:p w14:paraId="6DF30A96" w14:textId="5A332FBA" w:rsidR="00746904" w:rsidRPr="00317BB1" w:rsidRDefault="00746904" w:rsidP="003E4DE2">
      <w:pPr>
        <w:pStyle w:val="a6"/>
      </w:pPr>
      <w:r w:rsidRPr="0064727E">
        <w:rPr>
          <w:rStyle w:val="a8"/>
          <w:sz w:val="22"/>
          <w:szCs w:val="22"/>
        </w:rPr>
        <w:footnoteRef/>
      </w:r>
      <w:r w:rsidRPr="0064727E">
        <w:rPr>
          <w:sz w:val="22"/>
          <w:szCs w:val="22"/>
        </w:rPr>
        <w:t xml:space="preserve"> </w:t>
      </w:r>
      <w:r>
        <w:rPr>
          <w:sz w:val="22"/>
          <w:szCs w:val="22"/>
        </w:rPr>
        <w:t xml:space="preserve">Котировки компании «Эталон» </w:t>
      </w:r>
      <w:r w:rsidRPr="001927C7">
        <w:rPr>
          <w:sz w:val="22"/>
          <w:szCs w:val="22"/>
        </w:rPr>
        <w:t xml:space="preserve">[Электронный ресурс] // </w:t>
      </w:r>
      <w:r>
        <w:rPr>
          <w:sz w:val="22"/>
          <w:szCs w:val="22"/>
        </w:rPr>
        <w:t xml:space="preserve">Сайт </w:t>
      </w:r>
      <w:r>
        <w:rPr>
          <w:sz w:val="22"/>
          <w:szCs w:val="22"/>
          <w:lang w:val="en-US"/>
        </w:rPr>
        <w:t>BCS</w:t>
      </w:r>
      <w:r w:rsidRPr="00317BB1">
        <w:rPr>
          <w:sz w:val="22"/>
          <w:szCs w:val="22"/>
        </w:rPr>
        <w:t xml:space="preserve"> </w:t>
      </w:r>
      <w:r>
        <w:rPr>
          <w:sz w:val="22"/>
          <w:szCs w:val="22"/>
          <w:lang w:val="en-US"/>
        </w:rPr>
        <w:t>Express</w:t>
      </w:r>
      <w:r w:rsidRPr="00317BB1">
        <w:rPr>
          <w:sz w:val="22"/>
          <w:szCs w:val="22"/>
        </w:rPr>
        <w:t xml:space="preserve">. – </w:t>
      </w:r>
      <w:r w:rsidRPr="001927C7">
        <w:rPr>
          <w:sz w:val="22"/>
          <w:szCs w:val="22"/>
        </w:rPr>
        <w:t>Режим доступа:</w:t>
      </w:r>
      <w:r w:rsidRPr="00317BB1">
        <w:rPr>
          <w:sz w:val="22"/>
          <w:szCs w:val="22"/>
        </w:rPr>
        <w:t xml:space="preserve"> </w:t>
      </w:r>
      <w:hyperlink r:id="rId8" w:history="1">
        <w:r w:rsidRPr="005508EE">
          <w:rPr>
            <w:rStyle w:val="aa"/>
            <w:sz w:val="22"/>
            <w:szCs w:val="22"/>
          </w:rPr>
          <w:t>https://bcs-express.ru/kotirovki-i-grafiki/etln</w:t>
        </w:r>
      </w:hyperlink>
      <w:r w:rsidRPr="00317BB1">
        <w:rPr>
          <w:sz w:val="22"/>
          <w:szCs w:val="22"/>
        </w:rPr>
        <w:t xml:space="preserve"> </w:t>
      </w:r>
      <w:r w:rsidRPr="001927C7">
        <w:rPr>
          <w:sz w:val="22"/>
          <w:szCs w:val="22"/>
        </w:rPr>
        <w:t>(дата обращения: 05.02.2021)</w:t>
      </w:r>
    </w:p>
  </w:footnote>
  <w:footnote w:id="10">
    <w:p w14:paraId="1FEA191A" w14:textId="72BB636B" w:rsidR="00746904" w:rsidRPr="00F64967" w:rsidRDefault="00746904" w:rsidP="003E4DE2">
      <w:pPr>
        <w:pStyle w:val="a6"/>
        <w:rPr>
          <w:sz w:val="22"/>
          <w:szCs w:val="22"/>
        </w:rPr>
      </w:pPr>
      <w:r>
        <w:rPr>
          <w:rStyle w:val="a8"/>
        </w:rPr>
        <w:footnoteRef/>
      </w:r>
      <w:r>
        <w:t xml:space="preserve"> </w:t>
      </w:r>
      <w:r w:rsidRPr="00F64967">
        <w:rPr>
          <w:sz w:val="22"/>
          <w:szCs w:val="22"/>
        </w:rPr>
        <w:t>Реализованные объекты [Электронный ресурс] // Официальный сайт ГК «Эталон». – Режим доступа:</w:t>
      </w:r>
      <w:r>
        <w:rPr>
          <w:sz w:val="22"/>
          <w:szCs w:val="22"/>
        </w:rPr>
        <w:t xml:space="preserve"> </w:t>
      </w:r>
      <w:hyperlink r:id="rId9" w:history="1">
        <w:r w:rsidRPr="005508EE">
          <w:rPr>
            <w:rStyle w:val="aa"/>
            <w:sz w:val="22"/>
            <w:szCs w:val="22"/>
          </w:rPr>
          <w:t>https://lenspecsmu.ru/objects/spb/release/</w:t>
        </w:r>
      </w:hyperlink>
      <w:r>
        <w:rPr>
          <w:sz w:val="22"/>
          <w:szCs w:val="22"/>
        </w:rPr>
        <w:t xml:space="preserve"> </w:t>
      </w:r>
      <w:r w:rsidRPr="001927C7">
        <w:rPr>
          <w:sz w:val="22"/>
          <w:szCs w:val="22"/>
        </w:rPr>
        <w:t>(дата обращения: 05.02.2021)</w:t>
      </w:r>
    </w:p>
  </w:footnote>
  <w:footnote w:id="11">
    <w:p w14:paraId="6EC249ED" w14:textId="6BFC5D96" w:rsidR="00746904" w:rsidRPr="00F64967" w:rsidRDefault="00746904" w:rsidP="00FE7954">
      <w:pPr>
        <w:pStyle w:val="a6"/>
        <w:rPr>
          <w:sz w:val="22"/>
          <w:szCs w:val="22"/>
        </w:rPr>
      </w:pPr>
      <w:r w:rsidRPr="00F64967">
        <w:rPr>
          <w:rStyle w:val="a8"/>
          <w:sz w:val="22"/>
          <w:szCs w:val="22"/>
        </w:rPr>
        <w:footnoteRef/>
      </w:r>
      <w:r w:rsidRPr="00F64967">
        <w:rPr>
          <w:sz w:val="22"/>
          <w:szCs w:val="22"/>
        </w:rPr>
        <w:t xml:space="preserve"> </w:t>
      </w:r>
      <w:r>
        <w:rPr>
          <w:sz w:val="22"/>
          <w:szCs w:val="22"/>
        </w:rPr>
        <w:t xml:space="preserve">Предпроектная документация </w:t>
      </w:r>
      <w:r w:rsidRPr="001927C7">
        <w:rPr>
          <w:sz w:val="22"/>
          <w:szCs w:val="22"/>
        </w:rPr>
        <w:t>[Электронный ресурс] //</w:t>
      </w:r>
      <w:r>
        <w:rPr>
          <w:sz w:val="22"/>
          <w:szCs w:val="22"/>
        </w:rPr>
        <w:t xml:space="preserve"> Сайт СтройЭксперт.</w:t>
      </w:r>
      <w:r w:rsidRPr="00317BB1">
        <w:rPr>
          <w:sz w:val="22"/>
          <w:szCs w:val="22"/>
        </w:rPr>
        <w:t xml:space="preserve"> – </w:t>
      </w:r>
      <w:r w:rsidRPr="00F64967">
        <w:rPr>
          <w:sz w:val="22"/>
          <w:szCs w:val="22"/>
        </w:rPr>
        <w:t>Режим доступа:</w:t>
      </w:r>
      <w:r>
        <w:rPr>
          <w:sz w:val="22"/>
          <w:szCs w:val="22"/>
        </w:rPr>
        <w:t xml:space="preserve"> </w:t>
      </w:r>
      <w:hyperlink r:id="rId10" w:history="1">
        <w:r w:rsidRPr="005508EE">
          <w:rPr>
            <w:rStyle w:val="aa"/>
            <w:sz w:val="22"/>
            <w:szCs w:val="22"/>
          </w:rPr>
          <w:t>https://stroy-ek.ru/article/predproektnaya-dokumentatsiya/</w:t>
        </w:r>
      </w:hyperlink>
      <w:r>
        <w:rPr>
          <w:sz w:val="22"/>
          <w:szCs w:val="22"/>
        </w:rPr>
        <w:t xml:space="preserve"> </w:t>
      </w:r>
      <w:r w:rsidRPr="001927C7">
        <w:rPr>
          <w:sz w:val="22"/>
          <w:szCs w:val="22"/>
        </w:rPr>
        <w:t>(дата обращения: 05.02.2021)</w:t>
      </w:r>
    </w:p>
    <w:p w14:paraId="72D1B09E" w14:textId="2E9B0482" w:rsidR="00746904" w:rsidRPr="00F64967" w:rsidRDefault="00746904" w:rsidP="003E4DE2">
      <w:pPr>
        <w:pStyle w:val="a6"/>
        <w:rPr>
          <w:sz w:val="22"/>
          <w:szCs w:val="22"/>
        </w:rPr>
      </w:pPr>
    </w:p>
  </w:footnote>
  <w:footnote w:id="12">
    <w:p w14:paraId="717183BF" w14:textId="434D7DB0" w:rsidR="00746904" w:rsidRPr="00317BB1" w:rsidRDefault="00746904" w:rsidP="003E4DE2">
      <w:pPr>
        <w:pStyle w:val="a6"/>
        <w:rPr>
          <w:sz w:val="22"/>
          <w:szCs w:val="22"/>
        </w:rPr>
      </w:pPr>
      <w:r>
        <w:rPr>
          <w:rStyle w:val="a8"/>
        </w:rPr>
        <w:footnoteRef/>
      </w:r>
      <w:r>
        <w:t xml:space="preserve"> </w:t>
      </w:r>
      <w:r w:rsidRPr="00871667">
        <w:rPr>
          <w:sz w:val="22"/>
          <w:szCs w:val="22"/>
        </w:rPr>
        <w:t xml:space="preserve">Полный список документов для получения разрешения на строительство [Электронный ресурс] // Сайт </w:t>
      </w:r>
      <w:r w:rsidRPr="00871667">
        <w:rPr>
          <w:sz w:val="22"/>
          <w:szCs w:val="22"/>
          <w:lang w:val="en-US"/>
        </w:rPr>
        <w:t>Pravo</w:t>
      </w:r>
      <w:r w:rsidRPr="00317BB1">
        <w:rPr>
          <w:sz w:val="22"/>
          <w:szCs w:val="22"/>
        </w:rPr>
        <w:t>812.</w:t>
      </w:r>
      <w:r w:rsidRPr="00871667">
        <w:rPr>
          <w:sz w:val="22"/>
          <w:szCs w:val="22"/>
        </w:rPr>
        <w:t xml:space="preserve"> – Режим доступа: </w:t>
      </w:r>
      <w:hyperlink r:id="rId11" w:anchor="2" w:history="1">
        <w:r w:rsidRPr="00871667">
          <w:rPr>
            <w:rStyle w:val="aa"/>
            <w:sz w:val="22"/>
            <w:szCs w:val="22"/>
          </w:rPr>
          <w:t>https://pravo812.ru/useful/1432-spisok-dokumentov-dlya-polucheniya-razresheniya-na-stroitelstvo.html#2</w:t>
        </w:r>
      </w:hyperlink>
      <w:r w:rsidRPr="00317BB1">
        <w:rPr>
          <w:sz w:val="22"/>
          <w:szCs w:val="22"/>
        </w:rPr>
        <w:t xml:space="preserve"> </w:t>
      </w:r>
      <w:r w:rsidRPr="00871667">
        <w:rPr>
          <w:sz w:val="22"/>
          <w:szCs w:val="22"/>
        </w:rPr>
        <w:t>(дата обращения: 05.02.2021)</w:t>
      </w:r>
    </w:p>
  </w:footnote>
  <w:footnote w:id="13">
    <w:p w14:paraId="2AD83B63" w14:textId="094C7DAA" w:rsidR="00746904" w:rsidRPr="00F948A1" w:rsidRDefault="00746904" w:rsidP="003E4DE2">
      <w:pPr>
        <w:pStyle w:val="a6"/>
        <w:rPr>
          <w:sz w:val="22"/>
          <w:szCs w:val="22"/>
        </w:rPr>
      </w:pPr>
      <w:r>
        <w:rPr>
          <w:rStyle w:val="a8"/>
        </w:rPr>
        <w:footnoteRef/>
      </w:r>
      <w:r>
        <w:t xml:space="preserve"> </w:t>
      </w:r>
      <w:r w:rsidRPr="00F948A1">
        <w:rPr>
          <w:sz w:val="22"/>
          <w:szCs w:val="22"/>
        </w:rPr>
        <w:t xml:space="preserve">Как вводится в эксплуатацию жилой дом – документы, порядок ввода [Электронный ресурс] // Сайт «Юридическая База Знаний». – Режим доступа: </w:t>
      </w:r>
      <w:hyperlink r:id="rId12" w:anchor="i-3" w:history="1">
        <w:r w:rsidRPr="00F948A1">
          <w:rPr>
            <w:rStyle w:val="aa"/>
            <w:sz w:val="22"/>
            <w:szCs w:val="22"/>
          </w:rPr>
          <w:t>https://pravbaza.ru/stroitelstvo-i-oformlenie/vvod-zhilogo-doma-v-ehkspluataciyu#i-3</w:t>
        </w:r>
      </w:hyperlink>
      <w:r w:rsidRPr="00F948A1">
        <w:rPr>
          <w:sz w:val="22"/>
          <w:szCs w:val="22"/>
        </w:rPr>
        <w:t xml:space="preserve"> (дата обращения: 08.02.2021)</w:t>
      </w:r>
    </w:p>
  </w:footnote>
  <w:footnote w:id="14">
    <w:p w14:paraId="446B0853" w14:textId="4A956BCF" w:rsidR="00746904" w:rsidRPr="00F948A1" w:rsidRDefault="00746904" w:rsidP="003E4DE2">
      <w:pPr>
        <w:pStyle w:val="a6"/>
        <w:rPr>
          <w:sz w:val="22"/>
          <w:szCs w:val="22"/>
        </w:rPr>
      </w:pPr>
      <w:r w:rsidRPr="00F948A1">
        <w:rPr>
          <w:rStyle w:val="a8"/>
          <w:sz w:val="22"/>
          <w:szCs w:val="22"/>
        </w:rPr>
        <w:footnoteRef/>
      </w:r>
      <w:r w:rsidRPr="00F948A1">
        <w:rPr>
          <w:sz w:val="22"/>
          <w:szCs w:val="22"/>
        </w:rPr>
        <w:t xml:space="preserve"> Пошаговая инструкция ввода в эксплуатацию многоквартирного дома ввода [Электронный ресурс] // Сайт ООО «Комфорт».  – Режим доступа:  </w:t>
      </w:r>
      <w:hyperlink r:id="rId13" w:history="1">
        <w:r w:rsidRPr="00F948A1">
          <w:rPr>
            <w:rStyle w:val="aa"/>
            <w:sz w:val="22"/>
            <w:szCs w:val="22"/>
          </w:rPr>
          <w:t>https://www.комфорт-с.рф/nalogi/kak-vvesti-chastnyj-zhiloj-dom-v-ekspluatatsiyu-v-2021-godu.html</w:t>
        </w:r>
      </w:hyperlink>
      <w:r w:rsidRPr="00F948A1">
        <w:rPr>
          <w:sz w:val="22"/>
          <w:szCs w:val="22"/>
        </w:rPr>
        <w:t xml:space="preserve"> (дата обращения: 08.02.2021)</w:t>
      </w:r>
    </w:p>
  </w:footnote>
  <w:footnote w:id="15">
    <w:p w14:paraId="592B3D4E" w14:textId="5FCBCB7E" w:rsidR="00746904" w:rsidRPr="00EF649B" w:rsidRDefault="00746904" w:rsidP="003E4DE2">
      <w:pPr>
        <w:pStyle w:val="a6"/>
        <w:rPr>
          <w:sz w:val="22"/>
          <w:szCs w:val="22"/>
        </w:rPr>
      </w:pPr>
      <w:r>
        <w:rPr>
          <w:rStyle w:val="a8"/>
        </w:rPr>
        <w:footnoteRef/>
      </w:r>
      <w:r>
        <w:t xml:space="preserve"> </w:t>
      </w:r>
      <w:r w:rsidRPr="00EF649B">
        <w:rPr>
          <w:sz w:val="22"/>
          <w:szCs w:val="22"/>
        </w:rPr>
        <w:t xml:space="preserve">Счета эксроу: что нужно знать покупателю квартиры в новостройке [Электронный ресурс] // РБК. – Режим доступа: </w:t>
      </w:r>
      <w:hyperlink r:id="rId14" w:history="1">
        <w:r w:rsidRPr="00EF649B">
          <w:rPr>
            <w:rStyle w:val="aa"/>
            <w:sz w:val="22"/>
            <w:szCs w:val="22"/>
          </w:rPr>
          <w:t>https://realty.rbc.ru/news/5caae41f9a79479fb7af9d10</w:t>
        </w:r>
      </w:hyperlink>
      <w:r w:rsidRPr="00EF649B">
        <w:rPr>
          <w:sz w:val="22"/>
          <w:szCs w:val="22"/>
        </w:rPr>
        <w:t xml:space="preserve"> (дата обращения: 08.02.2021)</w:t>
      </w:r>
    </w:p>
  </w:footnote>
  <w:footnote w:id="16">
    <w:p w14:paraId="7B79E0B1" w14:textId="3D5870D0" w:rsidR="00746904" w:rsidRPr="00EF649B" w:rsidRDefault="00746904" w:rsidP="00074AE9">
      <w:pPr>
        <w:pStyle w:val="a6"/>
        <w:rPr>
          <w:sz w:val="22"/>
          <w:szCs w:val="22"/>
        </w:rPr>
      </w:pPr>
      <w:r w:rsidRPr="00EF649B">
        <w:rPr>
          <w:rStyle w:val="a8"/>
          <w:sz w:val="22"/>
          <w:szCs w:val="22"/>
        </w:rPr>
        <w:footnoteRef/>
      </w:r>
      <w:r w:rsidRPr="00EF649B">
        <w:rPr>
          <w:sz w:val="22"/>
          <w:szCs w:val="22"/>
        </w:rPr>
        <w:t xml:space="preserve"> Инфляция в России стала самой высокой за 4 года [Электронный ресурс] // Ведомости. – Режим доступа: </w:t>
      </w:r>
      <w:hyperlink r:id="rId15" w:history="1">
        <w:r w:rsidRPr="00EF649B">
          <w:rPr>
            <w:rStyle w:val="aa"/>
            <w:sz w:val="22"/>
            <w:szCs w:val="22"/>
          </w:rPr>
          <w:t>https://www.vedomosti.ru/economics/news/2021/01/12/853807-inflyatsiya-v-rossii-v-2020-godu-stala-samoi-visokoi-za-poslednie-chetire-goda</w:t>
        </w:r>
      </w:hyperlink>
      <w:r w:rsidRPr="00EF649B">
        <w:rPr>
          <w:sz w:val="22"/>
          <w:szCs w:val="22"/>
        </w:rPr>
        <w:t xml:space="preserve"> (дата обращения: 08.02.2021)</w:t>
      </w:r>
    </w:p>
    <w:p w14:paraId="6ADBBB6A" w14:textId="0DADD6EC" w:rsidR="00746904" w:rsidRPr="00EF649B" w:rsidRDefault="00746904" w:rsidP="003E4DE2">
      <w:pPr>
        <w:pStyle w:val="a6"/>
        <w:rPr>
          <w:sz w:val="22"/>
          <w:szCs w:val="22"/>
        </w:rPr>
      </w:pPr>
    </w:p>
  </w:footnote>
  <w:footnote w:id="17">
    <w:p w14:paraId="0AB1C8CC" w14:textId="64E6006B" w:rsidR="00746904" w:rsidRPr="00EF649B" w:rsidRDefault="00746904" w:rsidP="003E4DE2">
      <w:pPr>
        <w:pStyle w:val="a6"/>
        <w:rPr>
          <w:sz w:val="22"/>
          <w:szCs w:val="22"/>
        </w:rPr>
      </w:pPr>
      <w:r w:rsidRPr="00EF649B">
        <w:rPr>
          <w:rStyle w:val="a8"/>
          <w:sz w:val="22"/>
          <w:szCs w:val="22"/>
        </w:rPr>
        <w:footnoteRef/>
      </w:r>
      <w:r w:rsidRPr="00EF649B">
        <w:rPr>
          <w:sz w:val="22"/>
          <w:szCs w:val="22"/>
        </w:rPr>
        <w:t xml:space="preserve"> Ключевая ставка Банка России [Электронный ресурс] // Сайт Банка России. – Режим доступа: </w:t>
      </w:r>
      <w:hyperlink r:id="rId16" w:history="1">
        <w:r w:rsidRPr="00EF649B">
          <w:rPr>
            <w:rStyle w:val="aa"/>
            <w:sz w:val="22"/>
            <w:szCs w:val="22"/>
          </w:rPr>
          <w:t>https://www.cbr.ru/hd_base/KeyRate/</w:t>
        </w:r>
      </w:hyperlink>
      <w:r w:rsidRPr="00EF649B">
        <w:rPr>
          <w:sz w:val="22"/>
          <w:szCs w:val="22"/>
        </w:rPr>
        <w:t xml:space="preserve"> (дата обращения: 08.02.2021)</w:t>
      </w:r>
    </w:p>
  </w:footnote>
  <w:footnote w:id="18">
    <w:p w14:paraId="0335FA8D" w14:textId="77777777" w:rsidR="00746904" w:rsidRPr="00EF649B" w:rsidRDefault="00746904" w:rsidP="00F85433">
      <w:pPr>
        <w:pStyle w:val="a6"/>
        <w:rPr>
          <w:sz w:val="22"/>
          <w:szCs w:val="22"/>
        </w:rPr>
      </w:pPr>
      <w:r w:rsidRPr="00EF649B">
        <w:rPr>
          <w:rStyle w:val="a8"/>
          <w:sz w:val="22"/>
          <w:szCs w:val="22"/>
        </w:rPr>
        <w:footnoteRef/>
      </w:r>
      <w:r w:rsidRPr="00EF649B">
        <w:rPr>
          <w:sz w:val="22"/>
          <w:szCs w:val="22"/>
        </w:rPr>
        <w:t xml:space="preserve"> Банк России сохранил ключевую ставку на уровне 4,25% третий раз подряд [Электронный ресурс] // Ведомости. – Режим доступа:   </w:t>
      </w:r>
      <w:hyperlink r:id="rId17" w:history="1">
        <w:r w:rsidRPr="00EF649B">
          <w:rPr>
            <w:rStyle w:val="aa"/>
            <w:sz w:val="22"/>
            <w:szCs w:val="22"/>
          </w:rPr>
          <w:t>https://www.vedomosti.ru/finance/articles/2020/12/18/851540-bank-rossii-sohranil-klyuchevuyu-stavku-na-urovne-425-tretii-raz-podryad</w:t>
        </w:r>
      </w:hyperlink>
      <w:r w:rsidRPr="00EF649B">
        <w:rPr>
          <w:sz w:val="22"/>
          <w:szCs w:val="22"/>
        </w:rPr>
        <w:t xml:space="preserve"> (дата обращения: 08.02.2021)</w:t>
      </w:r>
    </w:p>
    <w:p w14:paraId="6170F42D" w14:textId="48D9B53C" w:rsidR="00746904" w:rsidRPr="00EF649B" w:rsidRDefault="00746904" w:rsidP="003E4DE2">
      <w:pPr>
        <w:pStyle w:val="a6"/>
        <w:rPr>
          <w:sz w:val="22"/>
          <w:szCs w:val="22"/>
        </w:rPr>
      </w:pPr>
    </w:p>
  </w:footnote>
  <w:footnote w:id="19">
    <w:p w14:paraId="455459C9" w14:textId="55209368" w:rsidR="00746904" w:rsidRPr="00EF649B" w:rsidRDefault="00746904" w:rsidP="003E4DE2">
      <w:pPr>
        <w:pStyle w:val="a6"/>
        <w:rPr>
          <w:sz w:val="22"/>
          <w:szCs w:val="22"/>
        </w:rPr>
      </w:pPr>
      <w:r w:rsidRPr="00EF649B">
        <w:rPr>
          <w:rStyle w:val="a8"/>
          <w:sz w:val="22"/>
          <w:szCs w:val="22"/>
        </w:rPr>
        <w:footnoteRef/>
      </w:r>
      <w:r w:rsidRPr="00EF649B">
        <w:rPr>
          <w:sz w:val="22"/>
          <w:szCs w:val="22"/>
        </w:rPr>
        <w:t xml:space="preserve"> Ипотека без первого взноса [Электронный ресурс] // Сайт Выберу. – Режим доступа: </w:t>
      </w:r>
      <w:hyperlink r:id="rId18" w:history="1">
        <w:r w:rsidRPr="00EF649B">
          <w:rPr>
            <w:rStyle w:val="aa"/>
            <w:sz w:val="22"/>
            <w:szCs w:val="22"/>
          </w:rPr>
          <w:t>https://www.vbr.ru/banki/ipoteka/bez_pervonachalnogo_vznosa/</w:t>
        </w:r>
      </w:hyperlink>
      <w:r w:rsidRPr="00EF649B">
        <w:rPr>
          <w:sz w:val="22"/>
          <w:szCs w:val="22"/>
        </w:rPr>
        <w:t xml:space="preserve"> (дата обращения: 08.02.2021)</w:t>
      </w:r>
    </w:p>
  </w:footnote>
  <w:footnote w:id="20">
    <w:p w14:paraId="50053C06" w14:textId="0C68E8C5" w:rsidR="00746904" w:rsidRPr="007A4458" w:rsidRDefault="00746904" w:rsidP="003E4DE2">
      <w:pPr>
        <w:pStyle w:val="a6"/>
        <w:rPr>
          <w:sz w:val="22"/>
          <w:szCs w:val="22"/>
        </w:rPr>
      </w:pPr>
      <w:r w:rsidRPr="006453E9">
        <w:rPr>
          <w:rStyle w:val="a8"/>
          <w:sz w:val="22"/>
          <w:szCs w:val="22"/>
        </w:rPr>
        <w:footnoteRef/>
      </w:r>
      <w:r w:rsidRPr="006453E9">
        <w:rPr>
          <w:sz w:val="22"/>
          <w:szCs w:val="22"/>
        </w:rPr>
        <w:t xml:space="preserve"> </w:t>
      </w:r>
      <w:r w:rsidRPr="007A4458">
        <w:rPr>
          <w:sz w:val="22"/>
          <w:szCs w:val="22"/>
        </w:rPr>
        <w:t xml:space="preserve">Росстат оценил масштаб снижения реальных располагаемых доходов россиян новостройке [Электронный ресурс] // РБК. – Режим доступа: </w:t>
      </w:r>
      <w:hyperlink r:id="rId19" w:history="1">
        <w:r w:rsidRPr="007A4458">
          <w:rPr>
            <w:rStyle w:val="aa"/>
            <w:sz w:val="22"/>
            <w:szCs w:val="22"/>
          </w:rPr>
          <w:t>https://www.rbc.ru/economics/28/01/2021/60129a749a7947cf1ca85d53</w:t>
        </w:r>
      </w:hyperlink>
      <w:r w:rsidRPr="007A4458">
        <w:rPr>
          <w:sz w:val="22"/>
          <w:szCs w:val="22"/>
        </w:rPr>
        <w:t xml:space="preserve"> (дата обращения: 08.02.2021)</w:t>
      </w:r>
    </w:p>
  </w:footnote>
  <w:footnote w:id="21">
    <w:p w14:paraId="73DCA15F" w14:textId="1E80DA76" w:rsidR="00746904" w:rsidRPr="007A4458" w:rsidRDefault="00746904" w:rsidP="003E4DE2">
      <w:pPr>
        <w:pStyle w:val="a6"/>
        <w:rPr>
          <w:sz w:val="22"/>
          <w:szCs w:val="22"/>
        </w:rPr>
      </w:pPr>
      <w:r w:rsidRPr="007A4458">
        <w:rPr>
          <w:rStyle w:val="a8"/>
          <w:sz w:val="22"/>
          <w:szCs w:val="22"/>
        </w:rPr>
        <w:footnoteRef/>
      </w:r>
      <w:r w:rsidRPr="007A4458">
        <w:rPr>
          <w:sz w:val="22"/>
          <w:szCs w:val="22"/>
        </w:rPr>
        <w:t xml:space="preserve"> </w:t>
      </w:r>
      <w:r>
        <w:rPr>
          <w:sz w:val="22"/>
          <w:szCs w:val="22"/>
        </w:rPr>
        <w:t xml:space="preserve">Минтруд сообщил о 2,7 млн безработных в России </w:t>
      </w:r>
      <w:r w:rsidRPr="006453E9">
        <w:rPr>
          <w:sz w:val="22"/>
          <w:szCs w:val="22"/>
        </w:rPr>
        <w:t xml:space="preserve">[Электронный ресурс] // </w:t>
      </w:r>
      <w:r>
        <w:rPr>
          <w:sz w:val="22"/>
          <w:szCs w:val="22"/>
        </w:rPr>
        <w:t>Ведомости</w:t>
      </w:r>
      <w:r w:rsidRPr="006453E9">
        <w:rPr>
          <w:sz w:val="22"/>
          <w:szCs w:val="22"/>
        </w:rPr>
        <w:t>. – Режим доступа:</w:t>
      </w:r>
      <w:r>
        <w:rPr>
          <w:sz w:val="22"/>
          <w:szCs w:val="22"/>
        </w:rPr>
        <w:t xml:space="preserve"> </w:t>
      </w:r>
      <w:hyperlink r:id="rId20" w:history="1">
        <w:r w:rsidRPr="005508EE">
          <w:rPr>
            <w:rStyle w:val="aa"/>
            <w:sz w:val="22"/>
            <w:szCs w:val="22"/>
          </w:rPr>
          <w:t>https://www.vedomosti.ru/society/news/2021/01/15/854258-mintrud-soobschil-o-27-mln-bezrabotnih-v-rossii</w:t>
        </w:r>
      </w:hyperlink>
      <w:r>
        <w:rPr>
          <w:sz w:val="22"/>
          <w:szCs w:val="22"/>
        </w:rPr>
        <w:t xml:space="preserve"> </w:t>
      </w:r>
      <w:r w:rsidRPr="007A4458">
        <w:rPr>
          <w:sz w:val="22"/>
          <w:szCs w:val="22"/>
        </w:rPr>
        <w:t>(дата обращения: 08.02.2021)</w:t>
      </w:r>
    </w:p>
  </w:footnote>
  <w:footnote w:id="22">
    <w:p w14:paraId="7227A8A1" w14:textId="2153AFB3" w:rsidR="00746904" w:rsidRPr="007A4458" w:rsidRDefault="00746904" w:rsidP="003E4DE2">
      <w:pPr>
        <w:pStyle w:val="a6"/>
        <w:rPr>
          <w:sz w:val="22"/>
          <w:szCs w:val="22"/>
        </w:rPr>
      </w:pPr>
      <w:r w:rsidRPr="007A4458">
        <w:rPr>
          <w:rStyle w:val="a8"/>
          <w:sz w:val="22"/>
          <w:szCs w:val="22"/>
        </w:rPr>
        <w:footnoteRef/>
      </w:r>
      <w:r w:rsidRPr="007A4458">
        <w:rPr>
          <w:sz w:val="22"/>
          <w:szCs w:val="22"/>
        </w:rPr>
        <w:t xml:space="preserve"> </w:t>
      </w:r>
      <w:r>
        <w:rPr>
          <w:sz w:val="22"/>
          <w:szCs w:val="22"/>
        </w:rPr>
        <w:t xml:space="preserve">Население России впервые за 15 лет снизилось более чем на 500000 человек </w:t>
      </w:r>
      <w:r w:rsidRPr="006453E9">
        <w:rPr>
          <w:sz w:val="22"/>
          <w:szCs w:val="22"/>
        </w:rPr>
        <w:t xml:space="preserve">[Электронный ресурс] // </w:t>
      </w:r>
      <w:r>
        <w:rPr>
          <w:sz w:val="22"/>
          <w:szCs w:val="22"/>
        </w:rPr>
        <w:t>Ведомости</w:t>
      </w:r>
      <w:r w:rsidRPr="006453E9">
        <w:rPr>
          <w:sz w:val="22"/>
          <w:szCs w:val="22"/>
        </w:rPr>
        <w:t>. – Режим доступа:</w:t>
      </w:r>
      <w:r>
        <w:rPr>
          <w:sz w:val="22"/>
          <w:szCs w:val="22"/>
        </w:rPr>
        <w:t xml:space="preserve"> </w:t>
      </w:r>
      <w:hyperlink r:id="rId21" w:history="1">
        <w:r w:rsidRPr="005508EE">
          <w:rPr>
            <w:rStyle w:val="aa"/>
            <w:sz w:val="22"/>
            <w:szCs w:val="22"/>
          </w:rPr>
          <w:t>https://www.vedomosti.ru/society/news/2021/01/28/855817-naselenie-rossii-vpervie-za-15-let-snizilos-bolee-chem-na-500-000-chelovek</w:t>
        </w:r>
      </w:hyperlink>
      <w:r>
        <w:rPr>
          <w:sz w:val="22"/>
          <w:szCs w:val="22"/>
        </w:rPr>
        <w:t xml:space="preserve"> </w:t>
      </w:r>
      <w:r w:rsidRPr="007A4458">
        <w:rPr>
          <w:sz w:val="22"/>
          <w:szCs w:val="22"/>
        </w:rPr>
        <w:t>(дата обращения: 08.02.2021)</w:t>
      </w:r>
    </w:p>
  </w:footnote>
  <w:footnote w:id="23">
    <w:p w14:paraId="767D10B6" w14:textId="642A46DB" w:rsidR="00746904" w:rsidRPr="00317BB1" w:rsidRDefault="00746904" w:rsidP="003E4DE2">
      <w:pPr>
        <w:pStyle w:val="a6"/>
        <w:rPr>
          <w:sz w:val="22"/>
          <w:szCs w:val="22"/>
        </w:rPr>
      </w:pPr>
      <w:r w:rsidRPr="007A4458">
        <w:rPr>
          <w:rStyle w:val="a8"/>
          <w:sz w:val="22"/>
          <w:szCs w:val="22"/>
        </w:rPr>
        <w:footnoteRef/>
      </w:r>
      <w:r w:rsidRPr="007A4458">
        <w:rPr>
          <w:sz w:val="22"/>
          <w:szCs w:val="22"/>
        </w:rPr>
        <w:t xml:space="preserve"> </w:t>
      </w:r>
      <w:r>
        <w:rPr>
          <w:sz w:val="22"/>
          <w:szCs w:val="22"/>
        </w:rPr>
        <w:t xml:space="preserve">В МВД РФ заявили о росте числа новых граждан России </w:t>
      </w:r>
      <w:r w:rsidRPr="007A4458">
        <w:rPr>
          <w:sz w:val="22"/>
          <w:szCs w:val="22"/>
        </w:rPr>
        <w:t xml:space="preserve">[Электронный ресурс] // </w:t>
      </w:r>
      <w:r>
        <w:rPr>
          <w:sz w:val="22"/>
          <w:szCs w:val="22"/>
          <w:lang w:val="en-US"/>
        </w:rPr>
        <w:t>Regnum</w:t>
      </w:r>
      <w:r w:rsidRPr="006453E9">
        <w:rPr>
          <w:sz w:val="22"/>
          <w:szCs w:val="22"/>
        </w:rPr>
        <w:t>. – Режим доступа:</w:t>
      </w:r>
      <w:r w:rsidRPr="00317BB1">
        <w:rPr>
          <w:sz w:val="22"/>
          <w:szCs w:val="22"/>
        </w:rPr>
        <w:t xml:space="preserve"> </w:t>
      </w:r>
      <w:hyperlink r:id="rId22" w:history="1">
        <w:r w:rsidRPr="005508EE">
          <w:rPr>
            <w:rStyle w:val="aa"/>
            <w:sz w:val="22"/>
            <w:szCs w:val="22"/>
          </w:rPr>
          <w:t>https://regnum.ru/news/society/3157256.html</w:t>
        </w:r>
      </w:hyperlink>
      <w:r w:rsidRPr="00317BB1">
        <w:rPr>
          <w:sz w:val="22"/>
          <w:szCs w:val="22"/>
        </w:rPr>
        <w:t xml:space="preserve"> </w:t>
      </w:r>
      <w:r w:rsidRPr="007A4458">
        <w:rPr>
          <w:sz w:val="22"/>
          <w:szCs w:val="22"/>
        </w:rPr>
        <w:t>(дата обращения: 08.02.2021</w:t>
      </w:r>
      <w:r w:rsidRPr="00317BB1">
        <w:rPr>
          <w:sz w:val="22"/>
          <w:szCs w:val="22"/>
        </w:rPr>
        <w:t>)</w:t>
      </w:r>
    </w:p>
  </w:footnote>
  <w:footnote w:id="24">
    <w:p w14:paraId="36F7096F" w14:textId="2E5DF1EA" w:rsidR="00746904" w:rsidRPr="00317BB1" w:rsidRDefault="00746904" w:rsidP="003E4DE2">
      <w:pPr>
        <w:pStyle w:val="a6"/>
        <w:rPr>
          <w:sz w:val="22"/>
          <w:szCs w:val="22"/>
        </w:rPr>
      </w:pPr>
      <w:r w:rsidRPr="007A4458">
        <w:rPr>
          <w:rStyle w:val="a8"/>
          <w:sz w:val="22"/>
          <w:szCs w:val="22"/>
        </w:rPr>
        <w:footnoteRef/>
      </w:r>
      <w:r w:rsidRPr="007A4458">
        <w:rPr>
          <w:sz w:val="22"/>
          <w:szCs w:val="22"/>
        </w:rPr>
        <w:t xml:space="preserve"> </w:t>
      </w:r>
      <w:r w:rsidRPr="007A4458">
        <w:rPr>
          <w:rStyle w:val="a8"/>
          <w:sz w:val="22"/>
          <w:szCs w:val="22"/>
        </w:rPr>
        <w:footnoteRef/>
      </w:r>
      <w:r w:rsidRPr="007A4458">
        <w:rPr>
          <w:sz w:val="22"/>
          <w:szCs w:val="22"/>
        </w:rPr>
        <w:t xml:space="preserve"> </w:t>
      </w:r>
      <w:r>
        <w:rPr>
          <w:sz w:val="22"/>
          <w:szCs w:val="22"/>
        </w:rPr>
        <w:t xml:space="preserve">Население России впервые за 15 лет снизилось более чем на 500000 человек </w:t>
      </w:r>
      <w:r w:rsidRPr="006453E9">
        <w:rPr>
          <w:sz w:val="22"/>
          <w:szCs w:val="22"/>
        </w:rPr>
        <w:t xml:space="preserve">[Электронный ресурс] // </w:t>
      </w:r>
      <w:r>
        <w:rPr>
          <w:sz w:val="22"/>
          <w:szCs w:val="22"/>
        </w:rPr>
        <w:t>Ведомости</w:t>
      </w:r>
      <w:r w:rsidRPr="006453E9">
        <w:rPr>
          <w:sz w:val="22"/>
          <w:szCs w:val="22"/>
        </w:rPr>
        <w:t>. – Режим доступа:</w:t>
      </w:r>
      <w:r>
        <w:rPr>
          <w:sz w:val="22"/>
          <w:szCs w:val="22"/>
        </w:rPr>
        <w:t xml:space="preserve"> </w:t>
      </w:r>
      <w:hyperlink r:id="rId23" w:history="1">
        <w:r w:rsidRPr="005508EE">
          <w:rPr>
            <w:rStyle w:val="aa"/>
            <w:sz w:val="22"/>
            <w:szCs w:val="22"/>
          </w:rPr>
          <w:t>https://www.vedomosti.ru/society/news/2021/01/28/855817-naselenie-rossii-vpervie-za-15-let-snizilos-bolee-chem-na-500-000-chelovek</w:t>
        </w:r>
      </w:hyperlink>
      <w:r w:rsidRPr="00317BB1">
        <w:rPr>
          <w:sz w:val="22"/>
          <w:szCs w:val="22"/>
        </w:rPr>
        <w:t xml:space="preserve"> </w:t>
      </w:r>
      <w:r w:rsidRPr="007A4458">
        <w:rPr>
          <w:sz w:val="22"/>
          <w:szCs w:val="22"/>
        </w:rPr>
        <w:t>(дата обращения: 08.02.2021</w:t>
      </w:r>
      <w:r w:rsidRPr="00317BB1">
        <w:rPr>
          <w:sz w:val="22"/>
          <w:szCs w:val="22"/>
        </w:rPr>
        <w:t>)</w:t>
      </w:r>
    </w:p>
  </w:footnote>
  <w:footnote w:id="25">
    <w:p w14:paraId="3E31AFC8" w14:textId="672E7678" w:rsidR="00746904" w:rsidRPr="00317BB1" w:rsidRDefault="00746904" w:rsidP="003E4DE2">
      <w:pPr>
        <w:pStyle w:val="a6"/>
      </w:pPr>
      <w:r w:rsidRPr="007A4458">
        <w:rPr>
          <w:rStyle w:val="a8"/>
          <w:sz w:val="22"/>
          <w:szCs w:val="22"/>
        </w:rPr>
        <w:footnoteRef/>
      </w:r>
      <w:r w:rsidRPr="007A4458">
        <w:rPr>
          <w:sz w:val="22"/>
          <w:szCs w:val="22"/>
        </w:rPr>
        <w:t xml:space="preserve"> </w:t>
      </w:r>
      <w:r>
        <w:rPr>
          <w:sz w:val="22"/>
          <w:szCs w:val="22"/>
        </w:rPr>
        <w:t xml:space="preserve">Население России впервые за 15 лет снизилось более чем на 500000 человек </w:t>
      </w:r>
      <w:r w:rsidRPr="006453E9">
        <w:rPr>
          <w:sz w:val="22"/>
          <w:szCs w:val="22"/>
        </w:rPr>
        <w:t xml:space="preserve">[Электронный ресурс] // </w:t>
      </w:r>
      <w:r>
        <w:rPr>
          <w:sz w:val="22"/>
          <w:szCs w:val="22"/>
        </w:rPr>
        <w:t>Ведомости</w:t>
      </w:r>
      <w:r w:rsidRPr="006453E9">
        <w:rPr>
          <w:sz w:val="22"/>
          <w:szCs w:val="22"/>
        </w:rPr>
        <w:t>. – Режим доступа:</w:t>
      </w:r>
      <w:r>
        <w:rPr>
          <w:sz w:val="22"/>
          <w:szCs w:val="22"/>
        </w:rPr>
        <w:t xml:space="preserve"> </w:t>
      </w:r>
      <w:hyperlink r:id="rId24" w:history="1">
        <w:r w:rsidRPr="005508EE">
          <w:rPr>
            <w:rStyle w:val="aa"/>
            <w:sz w:val="22"/>
            <w:szCs w:val="22"/>
          </w:rPr>
          <w:t>https://www.vedomosti.ru/society/news/2021/01/28/855817-naselenie-rossii-vpervie-za-15-let-snizilos-bolee-chem-na-500-000-chelovek</w:t>
        </w:r>
      </w:hyperlink>
      <w:r w:rsidRPr="00317BB1">
        <w:rPr>
          <w:sz w:val="22"/>
          <w:szCs w:val="22"/>
        </w:rPr>
        <w:t xml:space="preserve"> </w:t>
      </w:r>
      <w:r w:rsidRPr="007A4458">
        <w:rPr>
          <w:sz w:val="22"/>
          <w:szCs w:val="22"/>
        </w:rPr>
        <w:t>(дата обращения: 08.02.2021</w:t>
      </w:r>
      <w:r w:rsidRPr="00317BB1">
        <w:rPr>
          <w:sz w:val="22"/>
          <w:szCs w:val="22"/>
        </w:rPr>
        <w:t>)</w:t>
      </w:r>
    </w:p>
  </w:footnote>
  <w:footnote w:id="26">
    <w:p w14:paraId="133157F0" w14:textId="51886DEF" w:rsidR="00746904" w:rsidRPr="00985553" w:rsidRDefault="00746904" w:rsidP="003E4DE2">
      <w:pPr>
        <w:pStyle w:val="a6"/>
        <w:rPr>
          <w:sz w:val="22"/>
          <w:szCs w:val="22"/>
        </w:rPr>
      </w:pPr>
      <w:r>
        <w:rPr>
          <w:rStyle w:val="a8"/>
        </w:rPr>
        <w:footnoteRef/>
      </w:r>
      <w:r>
        <w:t xml:space="preserve"> </w:t>
      </w:r>
      <w:r w:rsidRPr="00985553">
        <w:rPr>
          <w:sz w:val="22"/>
          <w:szCs w:val="22"/>
        </w:rPr>
        <w:t xml:space="preserve">Строительный рынок ждет большой </w:t>
      </w:r>
      <w:r w:rsidRPr="00985553">
        <w:rPr>
          <w:sz w:val="22"/>
          <w:szCs w:val="22"/>
          <w:lang w:val="en-US"/>
        </w:rPr>
        <w:t>BIM</w:t>
      </w:r>
      <w:r w:rsidRPr="00985553">
        <w:rPr>
          <w:sz w:val="22"/>
          <w:szCs w:val="22"/>
        </w:rPr>
        <w:t xml:space="preserve">-БУМ [Электронный ресурс] // Сайт «Новый Проспект». – Режим доступа: </w:t>
      </w:r>
      <w:hyperlink r:id="rId25" w:history="1">
        <w:r w:rsidRPr="00985553">
          <w:rPr>
            <w:rStyle w:val="aa"/>
            <w:sz w:val="22"/>
            <w:szCs w:val="22"/>
          </w:rPr>
          <w:t>https://newprospect.ru/news/articles/stroitelnyy-rynok-zhdet-bolshoy-bim-bum/</w:t>
        </w:r>
      </w:hyperlink>
      <w:r w:rsidRPr="00985553">
        <w:rPr>
          <w:sz w:val="22"/>
          <w:szCs w:val="22"/>
        </w:rPr>
        <w:t xml:space="preserve"> (дата обращения: 08.02.2021)</w:t>
      </w:r>
    </w:p>
  </w:footnote>
  <w:footnote w:id="27">
    <w:p w14:paraId="67074237" w14:textId="75E386D6" w:rsidR="00746904" w:rsidRPr="00985553" w:rsidRDefault="00746904" w:rsidP="003E4DE2">
      <w:pPr>
        <w:pStyle w:val="a6"/>
        <w:rPr>
          <w:sz w:val="22"/>
          <w:szCs w:val="22"/>
        </w:rPr>
      </w:pPr>
      <w:r w:rsidRPr="00985553">
        <w:rPr>
          <w:rStyle w:val="a8"/>
          <w:sz w:val="22"/>
          <w:szCs w:val="22"/>
        </w:rPr>
        <w:footnoteRef/>
      </w:r>
      <w:r w:rsidRPr="00985553">
        <w:rPr>
          <w:sz w:val="22"/>
          <w:szCs w:val="22"/>
        </w:rPr>
        <w:t xml:space="preserve"> Строительный рынок ждет большой </w:t>
      </w:r>
      <w:r w:rsidRPr="00985553">
        <w:rPr>
          <w:sz w:val="22"/>
          <w:szCs w:val="22"/>
          <w:lang w:val="en-US"/>
        </w:rPr>
        <w:t>BIM</w:t>
      </w:r>
      <w:r w:rsidRPr="00985553">
        <w:rPr>
          <w:sz w:val="22"/>
          <w:szCs w:val="22"/>
        </w:rPr>
        <w:t xml:space="preserve">-БУМ [Электронный ресурс] // Сайт «Новый Проспект». – Режим доступа: </w:t>
      </w:r>
      <w:hyperlink r:id="rId26" w:history="1">
        <w:r w:rsidRPr="00985553">
          <w:rPr>
            <w:rStyle w:val="aa"/>
            <w:sz w:val="22"/>
            <w:szCs w:val="22"/>
          </w:rPr>
          <w:t>https://newprospect.ru/news/articles/stroitelnyy-rynok-zhdet-bolshoy-bim-bum/</w:t>
        </w:r>
      </w:hyperlink>
      <w:r w:rsidRPr="00985553">
        <w:rPr>
          <w:sz w:val="22"/>
          <w:szCs w:val="22"/>
        </w:rPr>
        <w:t xml:space="preserve"> (дата обращения: 08.02.2021)</w:t>
      </w:r>
    </w:p>
  </w:footnote>
  <w:footnote w:id="28">
    <w:p w14:paraId="1C842262" w14:textId="313A6B5D" w:rsidR="00746904" w:rsidRPr="00985553" w:rsidRDefault="00746904" w:rsidP="003E4DE2">
      <w:pPr>
        <w:pStyle w:val="a6"/>
        <w:rPr>
          <w:sz w:val="22"/>
          <w:szCs w:val="22"/>
        </w:rPr>
      </w:pPr>
      <w:r w:rsidRPr="00985553">
        <w:rPr>
          <w:rStyle w:val="a8"/>
          <w:sz w:val="22"/>
          <w:szCs w:val="22"/>
        </w:rPr>
        <w:footnoteRef/>
      </w:r>
      <w:r w:rsidRPr="00985553">
        <w:rPr>
          <w:sz w:val="22"/>
          <w:szCs w:val="22"/>
        </w:rPr>
        <w:t xml:space="preserve"> Кто под маской? Как перестроится бизнес после снятия ограничений? [Электронный ресурс] // «Фонтанка». – Режим доступа: </w:t>
      </w:r>
      <w:hyperlink r:id="rId27" w:history="1">
        <w:r w:rsidRPr="00985553">
          <w:rPr>
            <w:rStyle w:val="aa"/>
            <w:sz w:val="22"/>
            <w:szCs w:val="22"/>
          </w:rPr>
          <w:t>https://www.fontanka.ru/2020/06/10/69298786/</w:t>
        </w:r>
      </w:hyperlink>
      <w:r w:rsidRPr="00985553">
        <w:rPr>
          <w:sz w:val="22"/>
          <w:szCs w:val="22"/>
        </w:rPr>
        <w:t xml:space="preserve"> (12.02.2021)</w:t>
      </w:r>
    </w:p>
  </w:footnote>
  <w:footnote w:id="29">
    <w:p w14:paraId="1427BA62" w14:textId="44201415" w:rsidR="00746904" w:rsidRPr="00DD3EA4" w:rsidRDefault="00746904" w:rsidP="003E4DE2">
      <w:pPr>
        <w:pStyle w:val="a6"/>
        <w:rPr>
          <w:sz w:val="22"/>
          <w:szCs w:val="22"/>
        </w:rPr>
      </w:pPr>
      <w:r w:rsidRPr="000C6B09">
        <w:rPr>
          <w:rStyle w:val="a8"/>
          <w:sz w:val="22"/>
          <w:szCs w:val="22"/>
        </w:rPr>
        <w:footnoteRef/>
      </w:r>
      <w:r w:rsidRPr="000C6B09">
        <w:rPr>
          <w:sz w:val="22"/>
          <w:szCs w:val="22"/>
        </w:rPr>
        <w:t xml:space="preserve"> </w:t>
      </w:r>
      <w:r w:rsidRPr="00DD3EA4">
        <w:rPr>
          <w:sz w:val="22"/>
          <w:szCs w:val="22"/>
        </w:rPr>
        <w:t xml:space="preserve">Рынок недвижимости никогда не будет прежним: </w:t>
      </w:r>
      <w:r w:rsidRPr="00DD3EA4">
        <w:rPr>
          <w:sz w:val="22"/>
          <w:szCs w:val="22"/>
          <w:lang w:val="en-US"/>
        </w:rPr>
        <w:t>COVID</w:t>
      </w:r>
      <w:r w:rsidRPr="00317BB1">
        <w:rPr>
          <w:sz w:val="22"/>
          <w:szCs w:val="22"/>
        </w:rPr>
        <w:t xml:space="preserve">-19 </w:t>
      </w:r>
      <w:r w:rsidRPr="00DD3EA4">
        <w:rPr>
          <w:sz w:val="22"/>
          <w:szCs w:val="22"/>
        </w:rPr>
        <w:t xml:space="preserve">все изменил [Электронный ресурс] // «Деловой Петербург». – Режим доступа: </w:t>
      </w:r>
      <w:hyperlink r:id="rId28" w:history="1">
        <w:r w:rsidRPr="00DD3EA4">
          <w:rPr>
            <w:rStyle w:val="aa"/>
            <w:sz w:val="22"/>
            <w:szCs w:val="22"/>
          </w:rPr>
          <w:t>https://www.dp.ru/a/2021/01/11/Rinok_nedvizhimosti_bolshe</w:t>
        </w:r>
      </w:hyperlink>
      <w:r w:rsidRPr="00DD3EA4">
        <w:rPr>
          <w:sz w:val="22"/>
          <w:szCs w:val="22"/>
        </w:rPr>
        <w:t xml:space="preserve"> (дата обращения: 12.02. 2021)</w:t>
      </w:r>
    </w:p>
  </w:footnote>
  <w:footnote w:id="30">
    <w:p w14:paraId="5325FE98" w14:textId="108651D0" w:rsidR="00746904" w:rsidRPr="00DD3EA4" w:rsidRDefault="00746904" w:rsidP="003E4DE2">
      <w:pPr>
        <w:pStyle w:val="a6"/>
        <w:rPr>
          <w:sz w:val="22"/>
          <w:szCs w:val="22"/>
        </w:rPr>
      </w:pPr>
      <w:r w:rsidRPr="00DD3EA4">
        <w:rPr>
          <w:rStyle w:val="a8"/>
          <w:sz w:val="22"/>
          <w:szCs w:val="22"/>
        </w:rPr>
        <w:footnoteRef/>
      </w:r>
      <w:r w:rsidRPr="00DD3EA4">
        <w:rPr>
          <w:sz w:val="22"/>
          <w:szCs w:val="22"/>
        </w:rPr>
        <w:t xml:space="preserve">Рынок недвижимости никогда не будет прежним: </w:t>
      </w:r>
      <w:r w:rsidRPr="00DD3EA4">
        <w:rPr>
          <w:sz w:val="22"/>
          <w:szCs w:val="22"/>
          <w:lang w:val="en-US"/>
        </w:rPr>
        <w:t>COVID</w:t>
      </w:r>
      <w:r w:rsidRPr="00317BB1">
        <w:rPr>
          <w:sz w:val="22"/>
          <w:szCs w:val="22"/>
        </w:rPr>
        <w:t xml:space="preserve">-19 </w:t>
      </w:r>
      <w:r w:rsidRPr="00DD3EA4">
        <w:rPr>
          <w:sz w:val="22"/>
          <w:szCs w:val="22"/>
        </w:rPr>
        <w:t xml:space="preserve">все изменил [Электронный ресурс] // «Деловой Петербург». – Режим доступа:  </w:t>
      </w:r>
      <w:hyperlink r:id="rId29" w:history="1">
        <w:r w:rsidRPr="00DD3EA4">
          <w:rPr>
            <w:rStyle w:val="aa"/>
            <w:sz w:val="22"/>
            <w:szCs w:val="22"/>
          </w:rPr>
          <w:t>https://www.dp.ru/a/2021/01/11/Rinok_nedvizhimosti_bolshe</w:t>
        </w:r>
      </w:hyperlink>
      <w:r w:rsidRPr="00DD3EA4">
        <w:rPr>
          <w:sz w:val="22"/>
          <w:szCs w:val="22"/>
        </w:rPr>
        <w:t xml:space="preserve"> (дата обращения: 12.02. 2021)</w:t>
      </w:r>
    </w:p>
  </w:footnote>
  <w:footnote w:id="31">
    <w:p w14:paraId="73A4E183" w14:textId="53D67E7E" w:rsidR="00746904" w:rsidRPr="00DD3EA4" w:rsidRDefault="00746904" w:rsidP="003E4DE2">
      <w:pPr>
        <w:pStyle w:val="a6"/>
        <w:rPr>
          <w:sz w:val="22"/>
          <w:szCs w:val="22"/>
        </w:rPr>
      </w:pPr>
      <w:r w:rsidRPr="00DD3EA4">
        <w:rPr>
          <w:rStyle w:val="a8"/>
          <w:sz w:val="22"/>
          <w:szCs w:val="22"/>
        </w:rPr>
        <w:footnoteRef/>
      </w:r>
      <w:r w:rsidRPr="00DD3EA4">
        <w:rPr>
          <w:sz w:val="22"/>
          <w:szCs w:val="22"/>
        </w:rPr>
        <w:t xml:space="preserve"> Рынок недвижимости никогда не будет прежним: </w:t>
      </w:r>
      <w:r w:rsidRPr="00DD3EA4">
        <w:rPr>
          <w:sz w:val="22"/>
          <w:szCs w:val="22"/>
          <w:lang w:val="en-US"/>
        </w:rPr>
        <w:t>COVID</w:t>
      </w:r>
      <w:r w:rsidRPr="00317BB1">
        <w:rPr>
          <w:sz w:val="22"/>
          <w:szCs w:val="22"/>
        </w:rPr>
        <w:t xml:space="preserve">-19 </w:t>
      </w:r>
      <w:r w:rsidRPr="00DD3EA4">
        <w:rPr>
          <w:sz w:val="22"/>
          <w:szCs w:val="22"/>
        </w:rPr>
        <w:t xml:space="preserve">все изменил [Электронный ресурс] // «Деловой Петербург». – Режим доступа:  </w:t>
      </w:r>
      <w:hyperlink r:id="rId30" w:history="1">
        <w:r w:rsidRPr="005508EE">
          <w:rPr>
            <w:rStyle w:val="aa"/>
            <w:sz w:val="22"/>
            <w:szCs w:val="22"/>
          </w:rPr>
          <w:t>https://www.dp.ru/a/2021/01/11/Rinok_nedvizhimosti_bolshe</w:t>
        </w:r>
      </w:hyperlink>
      <w:r>
        <w:rPr>
          <w:sz w:val="22"/>
          <w:szCs w:val="22"/>
        </w:rPr>
        <w:t xml:space="preserve"> </w:t>
      </w:r>
      <w:r w:rsidRPr="00DD3EA4">
        <w:rPr>
          <w:sz w:val="22"/>
          <w:szCs w:val="22"/>
        </w:rPr>
        <w:t>(дата обращения: 12.02. 2021)</w:t>
      </w:r>
    </w:p>
  </w:footnote>
  <w:footnote w:id="32">
    <w:p w14:paraId="176C45B2" w14:textId="6A734E0F" w:rsidR="00746904" w:rsidRPr="00DD3EA4" w:rsidRDefault="00746904" w:rsidP="003E4DE2">
      <w:pPr>
        <w:pStyle w:val="a6"/>
        <w:rPr>
          <w:sz w:val="22"/>
          <w:szCs w:val="22"/>
        </w:rPr>
      </w:pPr>
      <w:r w:rsidRPr="00DD3EA4">
        <w:rPr>
          <w:rStyle w:val="a8"/>
          <w:sz w:val="22"/>
          <w:szCs w:val="22"/>
        </w:rPr>
        <w:footnoteRef/>
      </w:r>
      <w:r w:rsidRPr="00DD3EA4">
        <w:rPr>
          <w:sz w:val="22"/>
          <w:szCs w:val="22"/>
        </w:rPr>
        <w:t xml:space="preserve"> </w:t>
      </w:r>
      <w:r>
        <w:rPr>
          <w:sz w:val="22"/>
          <w:szCs w:val="22"/>
        </w:rPr>
        <w:t xml:space="preserve">В Петербурге рекордно выросла общая смертность населения </w:t>
      </w:r>
      <w:r w:rsidRPr="00DD3EA4">
        <w:rPr>
          <w:sz w:val="22"/>
          <w:szCs w:val="22"/>
        </w:rPr>
        <w:t xml:space="preserve">изменил [Электронный ресурс] // </w:t>
      </w:r>
      <w:r>
        <w:rPr>
          <w:sz w:val="22"/>
          <w:szCs w:val="22"/>
        </w:rPr>
        <w:t>РБК</w:t>
      </w:r>
      <w:r w:rsidRPr="00DD3EA4">
        <w:rPr>
          <w:sz w:val="22"/>
          <w:szCs w:val="22"/>
        </w:rPr>
        <w:t xml:space="preserve">. – Режим доступа: </w:t>
      </w:r>
      <w:hyperlink r:id="rId31" w:history="1">
        <w:r w:rsidRPr="005508EE">
          <w:rPr>
            <w:rStyle w:val="aa"/>
            <w:sz w:val="22"/>
            <w:szCs w:val="22"/>
          </w:rPr>
          <w:t>https://www.rbc.ru/spb_sz/19/01/2021/60067e539a7947853291ba08</w:t>
        </w:r>
      </w:hyperlink>
      <w:r>
        <w:rPr>
          <w:sz w:val="22"/>
          <w:szCs w:val="22"/>
        </w:rPr>
        <w:t xml:space="preserve"> </w:t>
      </w:r>
      <w:r w:rsidRPr="00DD3EA4">
        <w:rPr>
          <w:sz w:val="22"/>
          <w:szCs w:val="22"/>
        </w:rPr>
        <w:t>(дата обращения: 12.02.2021)</w:t>
      </w:r>
    </w:p>
  </w:footnote>
  <w:footnote w:id="33">
    <w:p w14:paraId="2FBA6EBE" w14:textId="3487CE68" w:rsidR="00746904" w:rsidRPr="00DD3EA4" w:rsidRDefault="00746904" w:rsidP="003E4DE2">
      <w:pPr>
        <w:pStyle w:val="a6"/>
        <w:rPr>
          <w:sz w:val="22"/>
          <w:szCs w:val="22"/>
        </w:rPr>
      </w:pPr>
      <w:r w:rsidRPr="00DD3EA4">
        <w:rPr>
          <w:rStyle w:val="a8"/>
          <w:sz w:val="22"/>
          <w:szCs w:val="22"/>
        </w:rPr>
        <w:footnoteRef/>
      </w:r>
      <w:r w:rsidRPr="00DD3EA4">
        <w:rPr>
          <w:sz w:val="22"/>
          <w:szCs w:val="22"/>
        </w:rPr>
        <w:t xml:space="preserve"> </w:t>
      </w:r>
      <w:r>
        <w:rPr>
          <w:sz w:val="22"/>
          <w:szCs w:val="22"/>
        </w:rPr>
        <w:t xml:space="preserve">Мониторинг демографических процессов в Санкт-Петербурге: 3-й квартал 2020 года </w:t>
      </w:r>
      <w:r w:rsidRPr="00DD3EA4">
        <w:rPr>
          <w:sz w:val="22"/>
          <w:szCs w:val="22"/>
        </w:rPr>
        <w:t>[Электронный ресурс] //</w:t>
      </w:r>
      <w:r>
        <w:rPr>
          <w:sz w:val="22"/>
          <w:szCs w:val="22"/>
        </w:rPr>
        <w:t xml:space="preserve"> Сайт Комитета по информации и связи Санкт-Петербурга</w:t>
      </w:r>
      <w:r w:rsidRPr="00DD3EA4">
        <w:rPr>
          <w:sz w:val="22"/>
          <w:szCs w:val="22"/>
        </w:rPr>
        <w:t xml:space="preserve">. – Режим доступа: </w:t>
      </w:r>
      <w:hyperlink r:id="rId32" w:history="1">
        <w:r w:rsidRPr="005508EE">
          <w:rPr>
            <w:rStyle w:val="aa"/>
            <w:sz w:val="22"/>
            <w:szCs w:val="22"/>
          </w:rPr>
          <w:t>https://www.gov.spb.ru/static/writable/documents/2021/01/22/ЭА_Мониторинг_демографических_процессов_3кв20.pdf</w:t>
        </w:r>
      </w:hyperlink>
      <w:r>
        <w:rPr>
          <w:sz w:val="22"/>
          <w:szCs w:val="22"/>
        </w:rPr>
        <w:t xml:space="preserve"> (дата обращения: 12.02.2021)</w:t>
      </w:r>
    </w:p>
  </w:footnote>
  <w:footnote w:id="34">
    <w:p w14:paraId="1E3747E4" w14:textId="69D23D65" w:rsidR="00746904" w:rsidRDefault="00746904" w:rsidP="003E4DE2">
      <w:pPr>
        <w:pStyle w:val="a6"/>
      </w:pPr>
      <w:r>
        <w:rPr>
          <w:rStyle w:val="a8"/>
        </w:rPr>
        <w:footnoteRef/>
      </w:r>
      <w:r>
        <w:t xml:space="preserve"> Строительство метрополитена </w:t>
      </w:r>
      <w:r w:rsidRPr="00DD3EA4">
        <w:rPr>
          <w:sz w:val="22"/>
          <w:szCs w:val="22"/>
        </w:rPr>
        <w:t>[Электронный ресурс] //</w:t>
      </w:r>
      <w:r>
        <w:rPr>
          <w:sz w:val="22"/>
          <w:szCs w:val="22"/>
        </w:rPr>
        <w:t xml:space="preserve"> Сайт Комитета по развитию транспортной инфраструктуры Санкт-Петербурга</w:t>
      </w:r>
      <w:r w:rsidRPr="00DD3EA4">
        <w:rPr>
          <w:sz w:val="22"/>
          <w:szCs w:val="22"/>
        </w:rPr>
        <w:t xml:space="preserve">. – Режим доступа: </w:t>
      </w:r>
      <w:hyperlink r:id="rId33" w:history="1">
        <w:r w:rsidRPr="005508EE">
          <w:rPr>
            <w:rStyle w:val="aa"/>
          </w:rPr>
          <w:t>http://krti.gov.spb.ru/stroitelstvo-metropolitena/</w:t>
        </w:r>
      </w:hyperlink>
      <w:r>
        <w:t xml:space="preserve"> (дата обращения: 12.02.2021)</w:t>
      </w:r>
    </w:p>
  </w:footnote>
  <w:footnote w:id="35">
    <w:p w14:paraId="008DA610" w14:textId="77777777" w:rsidR="00746904" w:rsidRPr="00E43596" w:rsidRDefault="00746904" w:rsidP="006B03B6">
      <w:pPr>
        <w:pStyle w:val="a6"/>
        <w:rPr>
          <w:sz w:val="22"/>
          <w:szCs w:val="22"/>
        </w:rPr>
      </w:pPr>
      <w:r>
        <w:rPr>
          <w:rStyle w:val="a8"/>
        </w:rPr>
        <w:footnoteRef/>
      </w:r>
      <w:r>
        <w:t xml:space="preserve"> </w:t>
      </w:r>
      <w:r w:rsidRPr="00E43596">
        <w:rPr>
          <w:sz w:val="22"/>
          <w:szCs w:val="22"/>
        </w:rPr>
        <w:t xml:space="preserve">Тендеры [Электронный ресурс] // </w:t>
      </w:r>
      <w:r>
        <w:rPr>
          <w:sz w:val="22"/>
          <w:szCs w:val="22"/>
        </w:rPr>
        <w:t>Официальный с</w:t>
      </w:r>
      <w:r w:rsidRPr="00E43596">
        <w:rPr>
          <w:sz w:val="22"/>
          <w:szCs w:val="22"/>
        </w:rPr>
        <w:t>айт</w:t>
      </w:r>
      <w:r>
        <w:rPr>
          <w:sz w:val="22"/>
          <w:szCs w:val="22"/>
        </w:rPr>
        <w:t xml:space="preserve"> ГК «Эталон»</w:t>
      </w:r>
      <w:r w:rsidRPr="00E43596">
        <w:rPr>
          <w:sz w:val="22"/>
          <w:szCs w:val="22"/>
        </w:rPr>
        <w:t xml:space="preserve">. – Режим доступа: </w:t>
      </w:r>
      <w:hyperlink r:id="rId34" w:history="1">
        <w:r w:rsidRPr="005508EE">
          <w:rPr>
            <w:rStyle w:val="aa"/>
            <w:sz w:val="22"/>
            <w:szCs w:val="22"/>
          </w:rPr>
          <w:t>https://www.etalongroup.ru/tenders/</w:t>
        </w:r>
      </w:hyperlink>
      <w:r>
        <w:rPr>
          <w:sz w:val="22"/>
          <w:szCs w:val="22"/>
        </w:rPr>
        <w:t xml:space="preserve"> (дата обращения: 14.02.2021)</w:t>
      </w:r>
    </w:p>
  </w:footnote>
  <w:footnote w:id="36">
    <w:p w14:paraId="55286231" w14:textId="77777777" w:rsidR="00746904" w:rsidRPr="00E43596" w:rsidRDefault="00746904" w:rsidP="006B03B6">
      <w:pPr>
        <w:pStyle w:val="a6"/>
        <w:rPr>
          <w:sz w:val="22"/>
          <w:szCs w:val="22"/>
        </w:rPr>
      </w:pPr>
      <w:r w:rsidRPr="00E43596">
        <w:rPr>
          <w:rStyle w:val="a8"/>
          <w:sz w:val="22"/>
          <w:szCs w:val="22"/>
        </w:rPr>
        <w:footnoteRef/>
      </w:r>
      <w:r w:rsidRPr="00E43596">
        <w:rPr>
          <w:sz w:val="22"/>
          <w:szCs w:val="22"/>
        </w:rPr>
        <w:t xml:space="preserve"> Тендеры [Электронный ресурс] // </w:t>
      </w:r>
      <w:r>
        <w:rPr>
          <w:sz w:val="22"/>
          <w:szCs w:val="22"/>
        </w:rPr>
        <w:t>Официальный с</w:t>
      </w:r>
      <w:r w:rsidRPr="00E43596">
        <w:rPr>
          <w:sz w:val="22"/>
          <w:szCs w:val="22"/>
        </w:rPr>
        <w:t>айт</w:t>
      </w:r>
      <w:r>
        <w:rPr>
          <w:sz w:val="22"/>
          <w:szCs w:val="22"/>
        </w:rPr>
        <w:t xml:space="preserve"> ГК «Эталон»</w:t>
      </w:r>
      <w:r w:rsidRPr="00E43596">
        <w:rPr>
          <w:sz w:val="22"/>
          <w:szCs w:val="22"/>
        </w:rPr>
        <w:t xml:space="preserve">. – Режим доступа: </w:t>
      </w:r>
      <w:hyperlink r:id="rId35" w:history="1">
        <w:r w:rsidRPr="005508EE">
          <w:rPr>
            <w:rStyle w:val="aa"/>
            <w:sz w:val="22"/>
            <w:szCs w:val="22"/>
          </w:rPr>
          <w:t>https://www.etalongroup.ru/tenders/</w:t>
        </w:r>
      </w:hyperlink>
      <w:r>
        <w:rPr>
          <w:sz w:val="22"/>
          <w:szCs w:val="22"/>
        </w:rPr>
        <w:t xml:space="preserve"> (дата обращения: 14.02.2021)</w:t>
      </w:r>
    </w:p>
    <w:p w14:paraId="094BDC5B" w14:textId="77777777" w:rsidR="00746904" w:rsidRPr="00E43596" w:rsidRDefault="00746904" w:rsidP="006B03B6">
      <w:pPr>
        <w:pStyle w:val="a6"/>
        <w:rPr>
          <w:sz w:val="22"/>
          <w:szCs w:val="22"/>
        </w:rPr>
      </w:pPr>
    </w:p>
  </w:footnote>
  <w:footnote w:id="37">
    <w:p w14:paraId="3E5132E0" w14:textId="77777777" w:rsidR="00746904" w:rsidRPr="0065266D" w:rsidRDefault="00746904" w:rsidP="006B03B6">
      <w:pPr>
        <w:pStyle w:val="a6"/>
        <w:rPr>
          <w:sz w:val="22"/>
          <w:szCs w:val="22"/>
        </w:rPr>
      </w:pPr>
      <w:r w:rsidRPr="0065266D">
        <w:rPr>
          <w:rStyle w:val="a8"/>
          <w:sz w:val="22"/>
          <w:szCs w:val="22"/>
        </w:rPr>
        <w:footnoteRef/>
      </w:r>
      <w:r w:rsidRPr="0065266D">
        <w:rPr>
          <w:sz w:val="22"/>
          <w:szCs w:val="22"/>
        </w:rPr>
        <w:t xml:space="preserve"> Торги [Электронный ресурс] // Сайт Сбис Торги. – Режим доступа: </w:t>
      </w:r>
      <w:hyperlink r:id="rId36" w:history="1">
        <w:r w:rsidRPr="0065266D">
          <w:rPr>
            <w:rStyle w:val="aa"/>
            <w:sz w:val="22"/>
            <w:szCs w:val="22"/>
          </w:rPr>
          <w:t>https://sbis.ru/tenders?p=tenders</w:t>
        </w:r>
      </w:hyperlink>
      <w:r w:rsidRPr="0065266D">
        <w:rPr>
          <w:sz w:val="22"/>
          <w:szCs w:val="22"/>
        </w:rPr>
        <w:t xml:space="preserve"> (дата обращения: 14.02.2021)</w:t>
      </w:r>
    </w:p>
  </w:footnote>
  <w:footnote w:id="38">
    <w:p w14:paraId="75BCC666" w14:textId="5B48D447" w:rsidR="00746904" w:rsidRPr="00317BB1" w:rsidRDefault="00746904" w:rsidP="003E4DE2">
      <w:pPr>
        <w:pStyle w:val="a6"/>
        <w:rPr>
          <w:lang w:val="en-US"/>
        </w:rPr>
      </w:pPr>
      <w:r>
        <w:rPr>
          <w:rStyle w:val="a8"/>
        </w:rPr>
        <w:footnoteRef/>
      </w:r>
      <w:r w:rsidRPr="00317BB1">
        <w:rPr>
          <w:lang w:val="en-US"/>
        </w:rPr>
        <w:t xml:space="preserve"> </w:t>
      </w:r>
      <w:r w:rsidRPr="009F392C">
        <w:rPr>
          <w:sz w:val="22"/>
          <w:szCs w:val="22"/>
          <w:lang w:val="en-US"/>
        </w:rPr>
        <w:t xml:space="preserve">Modern Warehouse Management for the New Fulfillment Economy </w:t>
      </w:r>
      <w:r w:rsidRPr="00317BB1">
        <w:rPr>
          <w:sz w:val="22"/>
          <w:szCs w:val="22"/>
          <w:lang w:val="en-US"/>
        </w:rPr>
        <w:t>[</w:t>
      </w:r>
      <w:r w:rsidRPr="0065266D">
        <w:rPr>
          <w:sz w:val="22"/>
          <w:szCs w:val="22"/>
        </w:rPr>
        <w:t>Электронный</w:t>
      </w:r>
      <w:r w:rsidRPr="00317BB1">
        <w:rPr>
          <w:sz w:val="22"/>
          <w:szCs w:val="22"/>
          <w:lang w:val="en-US"/>
        </w:rPr>
        <w:t xml:space="preserve"> </w:t>
      </w:r>
      <w:r w:rsidRPr="0065266D">
        <w:rPr>
          <w:sz w:val="22"/>
          <w:szCs w:val="22"/>
        </w:rPr>
        <w:t>ресурс</w:t>
      </w:r>
      <w:r w:rsidRPr="00317BB1">
        <w:rPr>
          <w:sz w:val="22"/>
          <w:szCs w:val="22"/>
          <w:lang w:val="en-US"/>
        </w:rPr>
        <w:t xml:space="preserve">] // </w:t>
      </w:r>
      <w:r w:rsidRPr="0065266D">
        <w:rPr>
          <w:sz w:val="22"/>
          <w:szCs w:val="22"/>
        </w:rPr>
        <w:t>Сайт</w:t>
      </w:r>
      <w:r>
        <w:rPr>
          <w:sz w:val="22"/>
          <w:szCs w:val="22"/>
          <w:lang w:val="en-US"/>
        </w:rPr>
        <w:t xml:space="preserve"> Oracle</w:t>
      </w:r>
      <w:r w:rsidRPr="00317BB1">
        <w:rPr>
          <w:sz w:val="22"/>
          <w:szCs w:val="22"/>
          <w:lang w:val="en-US"/>
        </w:rPr>
        <w:t xml:space="preserve">. – </w:t>
      </w:r>
      <w:r w:rsidRPr="0065266D">
        <w:rPr>
          <w:sz w:val="22"/>
          <w:szCs w:val="22"/>
        </w:rPr>
        <w:t>Режим</w:t>
      </w:r>
      <w:r w:rsidRPr="00317BB1">
        <w:rPr>
          <w:sz w:val="22"/>
          <w:szCs w:val="22"/>
          <w:lang w:val="en-US"/>
        </w:rPr>
        <w:t xml:space="preserve"> </w:t>
      </w:r>
      <w:r w:rsidRPr="0065266D">
        <w:rPr>
          <w:sz w:val="22"/>
          <w:szCs w:val="22"/>
        </w:rPr>
        <w:t>доступа</w:t>
      </w:r>
      <w:r w:rsidRPr="00317BB1">
        <w:rPr>
          <w:sz w:val="22"/>
          <w:szCs w:val="22"/>
          <w:lang w:val="en-US"/>
        </w:rPr>
        <w:t xml:space="preserve">: </w:t>
      </w:r>
      <w:hyperlink r:id="rId37" w:history="1">
        <w:r w:rsidRPr="00317BB1">
          <w:rPr>
            <w:rStyle w:val="aa"/>
            <w:sz w:val="22"/>
            <w:szCs w:val="22"/>
            <w:lang w:val="en-US"/>
          </w:rPr>
          <w:t>https://www.oracle.com/us/assets/warehouse-mgmt-cloud-infographic-3590312.pdf</w:t>
        </w:r>
      </w:hyperlink>
      <w:r>
        <w:rPr>
          <w:sz w:val="22"/>
          <w:szCs w:val="22"/>
          <w:lang w:val="en-US"/>
        </w:rPr>
        <w:t xml:space="preserve"> </w:t>
      </w:r>
      <w:r w:rsidRPr="00317BB1">
        <w:rPr>
          <w:sz w:val="22"/>
          <w:szCs w:val="22"/>
          <w:lang w:val="en-US"/>
        </w:rPr>
        <w:t>(</w:t>
      </w:r>
      <w:r>
        <w:rPr>
          <w:sz w:val="22"/>
          <w:szCs w:val="22"/>
        </w:rPr>
        <w:t>дата</w:t>
      </w:r>
      <w:r w:rsidRPr="00317BB1">
        <w:rPr>
          <w:sz w:val="22"/>
          <w:szCs w:val="22"/>
          <w:lang w:val="en-US"/>
        </w:rPr>
        <w:t xml:space="preserve"> </w:t>
      </w:r>
      <w:r>
        <w:rPr>
          <w:sz w:val="22"/>
          <w:szCs w:val="22"/>
        </w:rPr>
        <w:t>обращения</w:t>
      </w:r>
      <w:r w:rsidRPr="00317BB1">
        <w:rPr>
          <w:sz w:val="22"/>
          <w:szCs w:val="22"/>
          <w:lang w:val="en-US"/>
        </w:rPr>
        <w:t>: 16.02.2021)</w:t>
      </w:r>
    </w:p>
  </w:footnote>
  <w:footnote w:id="39">
    <w:p w14:paraId="442F2E62" w14:textId="733AFD16" w:rsidR="00746904" w:rsidRPr="00317BB1" w:rsidRDefault="00746904" w:rsidP="00FB441F">
      <w:pPr>
        <w:pStyle w:val="a6"/>
        <w:rPr>
          <w:lang w:val="en-US"/>
        </w:rPr>
      </w:pPr>
      <w:r>
        <w:rPr>
          <w:rStyle w:val="a8"/>
        </w:rPr>
        <w:footnoteRef/>
      </w:r>
      <w:r>
        <w:t xml:space="preserve"> </w:t>
      </w:r>
      <w:r w:rsidRPr="00516165">
        <w:rPr>
          <w:rFonts w:eastAsia="Times New Roman"/>
          <w:sz w:val="22"/>
          <w:szCs w:val="22"/>
          <w:lang w:eastAsia="ru-RU"/>
        </w:rPr>
        <w:t xml:space="preserve">Фразелли, Э. Мировые стандарты складской логистики / Э. Фразели. – 2-е изд. – М.: Альпина Паблишер, 2013.– </w:t>
      </w:r>
      <w:r w:rsidRPr="00317BB1">
        <w:rPr>
          <w:rFonts w:eastAsia="Times New Roman"/>
          <w:sz w:val="22"/>
          <w:szCs w:val="22"/>
          <w:lang w:val="en-US" w:eastAsia="ru-RU"/>
        </w:rPr>
        <w:t xml:space="preserve">97 </w:t>
      </w:r>
      <w:r w:rsidRPr="00516165">
        <w:rPr>
          <w:rFonts w:eastAsia="Times New Roman"/>
          <w:sz w:val="22"/>
          <w:szCs w:val="22"/>
          <w:lang w:eastAsia="ru-RU"/>
        </w:rPr>
        <w:t>с</w:t>
      </w:r>
      <w:r w:rsidRPr="00317BB1">
        <w:rPr>
          <w:rFonts w:eastAsia="Times New Roman"/>
          <w:sz w:val="22"/>
          <w:szCs w:val="22"/>
          <w:lang w:val="en-US" w:eastAsia="ru-RU"/>
        </w:rPr>
        <w:t>.</w:t>
      </w:r>
    </w:p>
  </w:footnote>
  <w:footnote w:id="40">
    <w:p w14:paraId="611334A6" w14:textId="4C4C9F6E" w:rsidR="00746904" w:rsidRPr="00317BB1" w:rsidRDefault="00746904" w:rsidP="00DA3F81">
      <w:pPr>
        <w:pStyle w:val="a6"/>
        <w:jc w:val="left"/>
        <w:rPr>
          <w:sz w:val="22"/>
          <w:szCs w:val="22"/>
          <w:lang w:val="en-US"/>
        </w:rPr>
      </w:pPr>
      <w:r w:rsidRPr="005A4E78">
        <w:rPr>
          <w:rStyle w:val="a8"/>
          <w:sz w:val="22"/>
          <w:szCs w:val="22"/>
        </w:rPr>
        <w:footnoteRef/>
      </w:r>
      <w:r w:rsidRPr="00317BB1">
        <w:rPr>
          <w:sz w:val="22"/>
          <w:szCs w:val="22"/>
          <w:lang w:val="en-US"/>
        </w:rPr>
        <w:t xml:space="preserve"> </w:t>
      </w:r>
      <w:r w:rsidRPr="005A4E78">
        <w:rPr>
          <w:sz w:val="22"/>
          <w:szCs w:val="22"/>
          <w:lang w:val="en-US"/>
        </w:rPr>
        <w:t>An Overwiev of Warehouse Optimization / J, Karasek // Research Gate – 2013 – P. 2-4. [Online]</w:t>
      </w:r>
      <w:r w:rsidRPr="00317BB1">
        <w:rPr>
          <w:sz w:val="22"/>
          <w:szCs w:val="22"/>
          <w:lang w:val="en-US"/>
        </w:rPr>
        <w:t xml:space="preserve">. </w:t>
      </w:r>
      <w:r w:rsidRPr="005A4E78">
        <w:rPr>
          <w:sz w:val="22"/>
          <w:szCs w:val="22"/>
          <w:lang w:val="en-US"/>
        </w:rPr>
        <w:t xml:space="preserve">Available: </w:t>
      </w:r>
      <w:r w:rsidRPr="00317BB1">
        <w:rPr>
          <w:sz w:val="22"/>
          <w:szCs w:val="22"/>
          <w:lang w:val="en-US"/>
        </w:rPr>
        <w:t>https://www.researchgate.net/publication/260742754_An_Overview_of_Warehouse_Optimization/link/00b495321a11593d60000000/download</w:t>
      </w:r>
    </w:p>
  </w:footnote>
  <w:footnote w:id="41">
    <w:p w14:paraId="467B3957" w14:textId="19FC33C8" w:rsidR="00746904" w:rsidRPr="00317BB1" w:rsidRDefault="00746904" w:rsidP="00FB441F">
      <w:pPr>
        <w:pStyle w:val="a6"/>
        <w:rPr>
          <w:lang w:val="en-US"/>
        </w:rPr>
      </w:pPr>
      <w:r>
        <w:rPr>
          <w:rStyle w:val="a8"/>
        </w:rPr>
        <w:footnoteRef/>
      </w:r>
      <w:r>
        <w:t xml:space="preserve"> </w:t>
      </w:r>
      <w:r w:rsidRPr="00B51534">
        <w:t>К</w:t>
      </w:r>
      <w:r w:rsidRPr="001570B4">
        <w:rPr>
          <w:sz w:val="22"/>
          <w:szCs w:val="22"/>
        </w:rPr>
        <w:t>оробков, Е.В.</w:t>
      </w:r>
      <w:r>
        <w:rPr>
          <w:sz w:val="22"/>
          <w:szCs w:val="22"/>
        </w:rPr>
        <w:t xml:space="preserve"> </w:t>
      </w:r>
      <w:r w:rsidRPr="001570B4">
        <w:rPr>
          <w:sz w:val="22"/>
          <w:szCs w:val="22"/>
        </w:rPr>
        <w:t>Процесс комплектования заказов на складе. Обзор [Электронный ресурс] / Е.В. Коробков // Наука и образование: научное издание МГТУ им. НЭ</w:t>
      </w:r>
      <w:r w:rsidRPr="00317BB1">
        <w:rPr>
          <w:sz w:val="22"/>
          <w:szCs w:val="22"/>
          <w:lang w:val="en-US"/>
        </w:rPr>
        <w:t xml:space="preserve"> </w:t>
      </w:r>
      <w:r w:rsidRPr="001570B4">
        <w:rPr>
          <w:sz w:val="22"/>
          <w:szCs w:val="22"/>
        </w:rPr>
        <w:t>Баумана</w:t>
      </w:r>
      <w:r w:rsidRPr="00317BB1">
        <w:rPr>
          <w:sz w:val="22"/>
          <w:szCs w:val="22"/>
          <w:lang w:val="en-US"/>
        </w:rPr>
        <w:t xml:space="preserve">. –  2016. –  №3. – </w:t>
      </w:r>
      <w:r w:rsidRPr="001570B4">
        <w:rPr>
          <w:sz w:val="22"/>
          <w:szCs w:val="22"/>
        </w:rPr>
        <w:t>Режим</w:t>
      </w:r>
      <w:r w:rsidRPr="00317BB1">
        <w:rPr>
          <w:sz w:val="22"/>
          <w:szCs w:val="22"/>
          <w:lang w:val="en-US"/>
        </w:rPr>
        <w:t xml:space="preserve"> </w:t>
      </w:r>
      <w:r w:rsidRPr="001570B4">
        <w:rPr>
          <w:sz w:val="22"/>
          <w:szCs w:val="22"/>
        </w:rPr>
        <w:t>доступа</w:t>
      </w:r>
      <w:r w:rsidRPr="00317BB1">
        <w:rPr>
          <w:sz w:val="22"/>
          <w:szCs w:val="22"/>
          <w:lang w:val="en-US"/>
        </w:rPr>
        <w:t>:</w:t>
      </w:r>
      <w:r w:rsidRPr="00317BB1">
        <w:rPr>
          <w:color w:val="000000"/>
          <w:sz w:val="22"/>
          <w:szCs w:val="22"/>
          <w:lang w:val="en-US"/>
        </w:rPr>
        <w:t xml:space="preserve"> </w:t>
      </w:r>
      <w:r w:rsidRPr="001570B4">
        <w:rPr>
          <w:color w:val="000000"/>
          <w:sz w:val="22"/>
          <w:szCs w:val="22"/>
          <w:lang w:val="en-US"/>
        </w:rPr>
        <w:t>http</w:t>
      </w:r>
      <w:r w:rsidRPr="00317BB1">
        <w:rPr>
          <w:color w:val="000000"/>
          <w:sz w:val="22"/>
          <w:szCs w:val="22"/>
          <w:lang w:val="en-US"/>
        </w:rPr>
        <w:t>://</w:t>
      </w:r>
      <w:r w:rsidRPr="001570B4">
        <w:rPr>
          <w:color w:val="000000"/>
          <w:sz w:val="22"/>
          <w:szCs w:val="22"/>
          <w:lang w:val="en-US"/>
        </w:rPr>
        <w:t>cyberleninka</w:t>
      </w:r>
      <w:r w:rsidRPr="00317BB1">
        <w:rPr>
          <w:color w:val="000000"/>
          <w:sz w:val="22"/>
          <w:szCs w:val="22"/>
          <w:lang w:val="en-US"/>
        </w:rPr>
        <w:t>.</w:t>
      </w:r>
      <w:r w:rsidRPr="001570B4">
        <w:rPr>
          <w:color w:val="000000"/>
          <w:sz w:val="22"/>
          <w:szCs w:val="22"/>
          <w:lang w:val="en-US"/>
        </w:rPr>
        <w:t>ru</w:t>
      </w:r>
      <w:r w:rsidRPr="00317BB1">
        <w:rPr>
          <w:color w:val="000000"/>
          <w:lang w:val="en-US"/>
        </w:rPr>
        <w:t>/</w:t>
      </w:r>
    </w:p>
  </w:footnote>
  <w:footnote w:id="42">
    <w:p w14:paraId="0053A39D" w14:textId="00C1B936" w:rsidR="00746904" w:rsidRPr="00317BB1" w:rsidRDefault="00746904" w:rsidP="00FB441F">
      <w:pPr>
        <w:pStyle w:val="a6"/>
        <w:rPr>
          <w:sz w:val="22"/>
          <w:szCs w:val="22"/>
          <w:lang w:val="en-US"/>
        </w:rPr>
      </w:pPr>
      <w:r>
        <w:rPr>
          <w:rStyle w:val="a8"/>
        </w:rPr>
        <w:footnoteRef/>
      </w:r>
      <w:r w:rsidRPr="00317BB1">
        <w:rPr>
          <w:lang w:val="en-US"/>
        </w:rPr>
        <w:t xml:space="preserve"> </w:t>
      </w:r>
      <w:r w:rsidRPr="007B21E2">
        <w:rPr>
          <w:sz w:val="22"/>
          <w:szCs w:val="22"/>
          <w:lang w:val="en-US"/>
        </w:rPr>
        <w:t>Improved storage in a book warehouse / H. Rujiter // Wolters-Noordhoff</w:t>
      </w:r>
      <w:r w:rsidRPr="00317BB1">
        <w:rPr>
          <w:sz w:val="22"/>
          <w:szCs w:val="22"/>
          <w:lang w:val="en-US"/>
        </w:rPr>
        <w:t>.</w:t>
      </w:r>
      <w:r w:rsidRPr="007B21E2">
        <w:rPr>
          <w:sz w:val="22"/>
          <w:szCs w:val="22"/>
          <w:lang w:val="en-US"/>
        </w:rPr>
        <w:t xml:space="preserve"> </w:t>
      </w:r>
      <w:r>
        <w:rPr>
          <w:sz w:val="22"/>
          <w:szCs w:val="22"/>
          <w:lang w:val="en-US"/>
        </w:rPr>
        <w:t xml:space="preserve">– </w:t>
      </w:r>
      <w:r w:rsidRPr="007B21E2">
        <w:rPr>
          <w:sz w:val="22"/>
          <w:szCs w:val="22"/>
          <w:lang w:val="en-US"/>
        </w:rPr>
        <w:softHyphen/>
        <w:t>2007</w:t>
      </w:r>
      <w:r w:rsidRPr="00317BB1">
        <w:rPr>
          <w:sz w:val="22"/>
          <w:szCs w:val="22"/>
          <w:lang w:val="en-US"/>
        </w:rPr>
        <w:t>.</w:t>
      </w:r>
      <w:r w:rsidRPr="007B21E2">
        <w:rPr>
          <w:sz w:val="22"/>
          <w:szCs w:val="22"/>
          <w:lang w:val="en-US"/>
        </w:rPr>
        <w:t xml:space="preserve"> –</w:t>
      </w:r>
      <w:r w:rsidRPr="00317BB1">
        <w:rPr>
          <w:sz w:val="22"/>
          <w:szCs w:val="22"/>
          <w:lang w:val="en-US"/>
        </w:rPr>
        <w:t xml:space="preserve"> </w:t>
      </w:r>
      <w:r w:rsidRPr="007B21E2">
        <w:rPr>
          <w:sz w:val="22"/>
          <w:szCs w:val="22"/>
          <w:lang w:val="en-US"/>
        </w:rPr>
        <w:t xml:space="preserve">P. 13-14. [Online] Available: </w:t>
      </w:r>
      <w:r w:rsidRPr="00317BB1">
        <w:rPr>
          <w:sz w:val="22"/>
          <w:szCs w:val="22"/>
          <w:lang w:val="en-US"/>
        </w:rPr>
        <w:t>https://essay.utwente.nl/58067/1/scriptie_H_de_Ruijter.pdf</w:t>
      </w:r>
    </w:p>
  </w:footnote>
  <w:footnote w:id="43">
    <w:p w14:paraId="23B86BD2" w14:textId="47FAE7C7" w:rsidR="00746904" w:rsidRPr="00317BB1" w:rsidRDefault="00746904" w:rsidP="00FB441F">
      <w:pPr>
        <w:pStyle w:val="a6"/>
        <w:rPr>
          <w:sz w:val="22"/>
          <w:szCs w:val="22"/>
          <w:lang w:val="en-US"/>
        </w:rPr>
      </w:pPr>
      <w:r>
        <w:rPr>
          <w:rStyle w:val="a8"/>
        </w:rPr>
        <w:footnoteRef/>
      </w:r>
      <w:r w:rsidRPr="00317BB1">
        <w:rPr>
          <w:lang w:val="en-US"/>
        </w:rPr>
        <w:t xml:space="preserve"> </w:t>
      </w:r>
      <w:r w:rsidRPr="00B601CA">
        <w:rPr>
          <w:sz w:val="22"/>
          <w:szCs w:val="22"/>
          <w:lang w:val="en-US"/>
        </w:rPr>
        <w:t>The cube per order index slotting strategy, how bad can it be? / P.C. Schuur //Department of Industrial Engineering and Business Information Systems, University of Twente, Enschede, the Netherlands</w:t>
      </w:r>
      <w:r w:rsidRPr="00317BB1">
        <w:rPr>
          <w:sz w:val="22"/>
          <w:szCs w:val="22"/>
          <w:lang w:val="en-US"/>
        </w:rPr>
        <w:t>.</w:t>
      </w:r>
      <w:r w:rsidRPr="00B601CA">
        <w:rPr>
          <w:sz w:val="22"/>
          <w:szCs w:val="22"/>
          <w:lang w:val="en-US"/>
        </w:rPr>
        <w:t xml:space="preserve"> – 2003</w:t>
      </w:r>
      <w:r w:rsidRPr="00317BB1">
        <w:rPr>
          <w:sz w:val="22"/>
          <w:szCs w:val="22"/>
          <w:lang w:val="en-US"/>
        </w:rPr>
        <w:t>.</w:t>
      </w:r>
      <w:r w:rsidRPr="00B601CA">
        <w:rPr>
          <w:sz w:val="22"/>
          <w:szCs w:val="22"/>
          <w:lang w:val="en-US"/>
        </w:rPr>
        <w:t xml:space="preserve"> – P.1-4. [Online] Available: </w:t>
      </w:r>
      <w:r w:rsidRPr="00317BB1">
        <w:rPr>
          <w:sz w:val="22"/>
          <w:szCs w:val="22"/>
          <w:lang w:val="en-US"/>
        </w:rPr>
        <w:t>https://www.mhi.org/downloads/learning/cicmhe/colloquium/2014/24-Schuur%20pa</w:t>
      </w:r>
      <w:r w:rsidRPr="0070244E">
        <w:rPr>
          <w:sz w:val="22"/>
          <w:szCs w:val="22"/>
          <w:lang w:val="en-US"/>
        </w:rPr>
        <w:t>p</w:t>
      </w:r>
      <w:r w:rsidRPr="00317BB1">
        <w:rPr>
          <w:sz w:val="22"/>
          <w:szCs w:val="22"/>
          <w:lang w:val="en-US"/>
        </w:rPr>
        <w:t>er.pdf</w:t>
      </w:r>
    </w:p>
  </w:footnote>
  <w:footnote w:id="44">
    <w:p w14:paraId="750D0A17" w14:textId="7F9A8F1C" w:rsidR="00746904" w:rsidRPr="00317BB1" w:rsidRDefault="00746904" w:rsidP="00FB441F">
      <w:pPr>
        <w:pStyle w:val="a6"/>
      </w:pPr>
      <w:r w:rsidRPr="0070244E">
        <w:rPr>
          <w:rStyle w:val="a8"/>
          <w:sz w:val="22"/>
          <w:szCs w:val="22"/>
        </w:rPr>
        <w:footnoteRef/>
      </w:r>
      <w:r w:rsidRPr="0070244E">
        <w:rPr>
          <w:sz w:val="22"/>
          <w:szCs w:val="22"/>
          <w:lang w:val="en-US"/>
        </w:rPr>
        <w:t>Re-slotting to reduce warehouse operating expense / C. Petersen, G. Aase //Decision Science Institute</w:t>
      </w:r>
      <w:r w:rsidRPr="00317BB1">
        <w:rPr>
          <w:sz w:val="22"/>
          <w:szCs w:val="22"/>
          <w:lang w:val="en-US"/>
        </w:rPr>
        <w:t>.</w:t>
      </w:r>
      <w:r w:rsidRPr="0070244E">
        <w:rPr>
          <w:sz w:val="22"/>
          <w:szCs w:val="22"/>
          <w:lang w:val="en-US"/>
        </w:rPr>
        <w:t xml:space="preserve"> –</w:t>
      </w:r>
      <w:r w:rsidRPr="00317BB1">
        <w:rPr>
          <w:sz w:val="22"/>
          <w:szCs w:val="22"/>
          <w:lang w:val="en-US"/>
        </w:rPr>
        <w:t xml:space="preserve"> </w:t>
      </w:r>
      <w:r w:rsidRPr="0070244E">
        <w:rPr>
          <w:sz w:val="22"/>
          <w:szCs w:val="22"/>
          <w:lang w:val="en-US"/>
        </w:rPr>
        <w:t>2003</w:t>
      </w:r>
      <w:r w:rsidRPr="00317BB1">
        <w:rPr>
          <w:sz w:val="22"/>
          <w:szCs w:val="22"/>
          <w:lang w:val="en-US"/>
        </w:rPr>
        <w:t>.</w:t>
      </w:r>
      <w:r w:rsidRPr="0070244E">
        <w:rPr>
          <w:sz w:val="22"/>
          <w:szCs w:val="22"/>
          <w:lang w:val="en-US"/>
        </w:rPr>
        <w:t xml:space="preserve"> – P. 3-6. </w:t>
      </w:r>
      <w:r w:rsidRPr="00317BB1">
        <w:rPr>
          <w:sz w:val="22"/>
          <w:szCs w:val="22"/>
        </w:rPr>
        <w:t>[</w:t>
      </w:r>
      <w:r w:rsidRPr="0070244E">
        <w:rPr>
          <w:sz w:val="22"/>
          <w:szCs w:val="22"/>
          <w:lang w:val="en-US"/>
        </w:rPr>
        <w:t>Online</w:t>
      </w:r>
      <w:r w:rsidRPr="00317BB1">
        <w:rPr>
          <w:sz w:val="22"/>
          <w:szCs w:val="22"/>
        </w:rPr>
        <w:t xml:space="preserve">] </w:t>
      </w:r>
      <w:r w:rsidRPr="0070244E">
        <w:rPr>
          <w:sz w:val="22"/>
          <w:szCs w:val="22"/>
          <w:lang w:val="en-US"/>
        </w:rPr>
        <w:t>Available</w:t>
      </w:r>
      <w:r w:rsidRPr="00317BB1">
        <w:rPr>
          <w:sz w:val="22"/>
          <w:szCs w:val="22"/>
        </w:rPr>
        <w:t xml:space="preserve">: </w:t>
      </w:r>
      <w:r w:rsidRPr="0070244E">
        <w:rPr>
          <w:sz w:val="22"/>
          <w:szCs w:val="22"/>
          <w:lang w:val="en-US"/>
        </w:rPr>
        <w:t>https</w:t>
      </w:r>
      <w:r w:rsidRPr="00317BB1">
        <w:rPr>
          <w:sz w:val="22"/>
          <w:szCs w:val="22"/>
        </w:rPr>
        <w:t>://</w:t>
      </w:r>
      <w:r w:rsidRPr="0070244E">
        <w:rPr>
          <w:sz w:val="22"/>
          <w:szCs w:val="22"/>
          <w:lang w:val="en-US"/>
        </w:rPr>
        <w:t>decisionsciences</w:t>
      </w:r>
      <w:r w:rsidRPr="00317BB1">
        <w:rPr>
          <w:sz w:val="22"/>
          <w:szCs w:val="22"/>
        </w:rPr>
        <w:t>.</w:t>
      </w:r>
      <w:r w:rsidRPr="0070244E">
        <w:rPr>
          <w:sz w:val="22"/>
          <w:szCs w:val="22"/>
          <w:lang w:val="en-US"/>
        </w:rPr>
        <w:t>org</w:t>
      </w:r>
      <w:r w:rsidRPr="00317BB1">
        <w:rPr>
          <w:sz w:val="22"/>
          <w:szCs w:val="22"/>
        </w:rPr>
        <w:t>/</w:t>
      </w:r>
      <w:r w:rsidRPr="0070244E">
        <w:rPr>
          <w:sz w:val="22"/>
          <w:szCs w:val="22"/>
          <w:lang w:val="en-US"/>
        </w:rPr>
        <w:t>wp</w:t>
      </w:r>
      <w:r w:rsidRPr="00317BB1">
        <w:rPr>
          <w:sz w:val="22"/>
          <w:szCs w:val="22"/>
        </w:rPr>
        <w:t>-</w:t>
      </w:r>
      <w:r w:rsidRPr="0070244E">
        <w:rPr>
          <w:sz w:val="22"/>
          <w:szCs w:val="22"/>
          <w:lang w:val="en-US"/>
        </w:rPr>
        <w:t>content</w:t>
      </w:r>
      <w:r w:rsidRPr="00317BB1">
        <w:rPr>
          <w:sz w:val="22"/>
          <w:szCs w:val="22"/>
        </w:rPr>
        <w:t>/</w:t>
      </w:r>
      <w:r w:rsidRPr="0070244E">
        <w:rPr>
          <w:sz w:val="22"/>
          <w:szCs w:val="22"/>
          <w:lang w:val="en-US"/>
        </w:rPr>
        <w:t>uploads</w:t>
      </w:r>
      <w:r w:rsidRPr="00317BB1">
        <w:rPr>
          <w:sz w:val="22"/>
          <w:szCs w:val="22"/>
        </w:rPr>
        <w:t>/2017/11/</w:t>
      </w:r>
      <w:r w:rsidRPr="0070244E">
        <w:rPr>
          <w:sz w:val="22"/>
          <w:szCs w:val="22"/>
          <w:lang w:val="en-US"/>
        </w:rPr>
        <w:t>p</w:t>
      </w:r>
      <w:r w:rsidRPr="00317BB1">
        <w:rPr>
          <w:sz w:val="22"/>
          <w:szCs w:val="22"/>
        </w:rPr>
        <w:t>1162653.</w:t>
      </w:r>
      <w:r w:rsidRPr="0070244E">
        <w:rPr>
          <w:sz w:val="22"/>
          <w:szCs w:val="22"/>
          <w:lang w:val="en-US"/>
        </w:rPr>
        <w:t>pdf</w:t>
      </w:r>
    </w:p>
  </w:footnote>
  <w:footnote w:id="45">
    <w:p w14:paraId="1049026E" w14:textId="581F4853" w:rsidR="00746904" w:rsidRPr="000265D4" w:rsidRDefault="00746904" w:rsidP="00FB441F">
      <w:pPr>
        <w:pStyle w:val="a6"/>
        <w:rPr>
          <w:sz w:val="22"/>
          <w:szCs w:val="22"/>
        </w:rPr>
      </w:pPr>
      <w:r>
        <w:rPr>
          <w:rStyle w:val="a8"/>
        </w:rPr>
        <w:footnoteRef/>
      </w:r>
      <w:r>
        <w:t xml:space="preserve"> </w:t>
      </w:r>
      <w:r w:rsidRPr="009B17B1">
        <w:rPr>
          <w:sz w:val="22"/>
          <w:szCs w:val="22"/>
        </w:rPr>
        <w:t xml:space="preserve">Морковина С.С., Фурсова С.В. АВС-анализа как инструмент оперативного планирования основной деятельности организаций </w:t>
      </w:r>
      <w:r w:rsidRPr="00317BB1">
        <w:rPr>
          <w:sz w:val="22"/>
          <w:szCs w:val="22"/>
        </w:rPr>
        <w:t>/</w:t>
      </w:r>
      <w:r w:rsidRPr="009B17B1">
        <w:rPr>
          <w:sz w:val="22"/>
          <w:szCs w:val="22"/>
        </w:rPr>
        <w:t xml:space="preserve"> С.С. Морковина, С.В. Фурсова</w:t>
      </w:r>
      <w:r w:rsidRPr="00317BB1">
        <w:rPr>
          <w:sz w:val="22"/>
          <w:szCs w:val="22"/>
        </w:rPr>
        <w:t xml:space="preserve"> // </w:t>
      </w:r>
      <w:r w:rsidRPr="009B17B1">
        <w:rPr>
          <w:sz w:val="22"/>
          <w:szCs w:val="22"/>
        </w:rPr>
        <w:t xml:space="preserve">Киберленинка. – 2012. – С. 1-8. </w:t>
      </w:r>
      <w:r w:rsidRPr="00317BB1">
        <w:rPr>
          <w:sz w:val="22"/>
          <w:szCs w:val="22"/>
        </w:rPr>
        <w:t>[</w:t>
      </w:r>
      <w:r w:rsidRPr="009B17B1">
        <w:rPr>
          <w:sz w:val="22"/>
          <w:szCs w:val="22"/>
        </w:rPr>
        <w:t>Электронный ресурс</w:t>
      </w:r>
      <w:r w:rsidRPr="00317BB1">
        <w:rPr>
          <w:sz w:val="22"/>
          <w:szCs w:val="22"/>
        </w:rPr>
        <w:t>]</w:t>
      </w:r>
      <w:r>
        <w:rPr>
          <w:sz w:val="22"/>
          <w:szCs w:val="22"/>
        </w:rPr>
        <w:t xml:space="preserve">. </w:t>
      </w:r>
      <w:r w:rsidRPr="009B17B1">
        <w:rPr>
          <w:sz w:val="22"/>
          <w:szCs w:val="22"/>
        </w:rPr>
        <w:t xml:space="preserve">Режим доступа: </w:t>
      </w:r>
      <w:hyperlink r:id="rId38" w:history="1">
        <w:r w:rsidRPr="005508EE">
          <w:rPr>
            <w:rStyle w:val="aa"/>
            <w:sz w:val="22"/>
            <w:szCs w:val="22"/>
            <w:lang w:val="en-US"/>
          </w:rPr>
          <w:t>https</w:t>
        </w:r>
        <w:r w:rsidRPr="00317BB1">
          <w:rPr>
            <w:rStyle w:val="aa"/>
            <w:sz w:val="22"/>
            <w:szCs w:val="22"/>
          </w:rPr>
          <w:t>://</w:t>
        </w:r>
        <w:r w:rsidRPr="005508EE">
          <w:rPr>
            <w:rStyle w:val="aa"/>
            <w:sz w:val="22"/>
            <w:szCs w:val="22"/>
            <w:lang w:val="en-US"/>
          </w:rPr>
          <w:t>cyberleninka</w:t>
        </w:r>
        <w:r w:rsidRPr="00317BB1">
          <w:rPr>
            <w:rStyle w:val="aa"/>
            <w:sz w:val="22"/>
            <w:szCs w:val="22"/>
          </w:rPr>
          <w:t>.</w:t>
        </w:r>
        <w:r w:rsidRPr="005508EE">
          <w:rPr>
            <w:rStyle w:val="aa"/>
            <w:sz w:val="22"/>
            <w:szCs w:val="22"/>
            <w:lang w:val="en-US"/>
          </w:rPr>
          <w:t>ru</w:t>
        </w:r>
        <w:r w:rsidRPr="00317BB1">
          <w:rPr>
            <w:rStyle w:val="aa"/>
            <w:sz w:val="22"/>
            <w:szCs w:val="22"/>
          </w:rPr>
          <w:t>/</w:t>
        </w:r>
        <w:r w:rsidRPr="005508EE">
          <w:rPr>
            <w:rStyle w:val="aa"/>
            <w:sz w:val="22"/>
            <w:szCs w:val="22"/>
            <w:lang w:val="en-US"/>
          </w:rPr>
          <w:t>article</w:t>
        </w:r>
        <w:r w:rsidRPr="00317BB1">
          <w:rPr>
            <w:rStyle w:val="aa"/>
            <w:sz w:val="22"/>
            <w:szCs w:val="22"/>
          </w:rPr>
          <w:t>/</w:t>
        </w:r>
        <w:r w:rsidRPr="005508EE">
          <w:rPr>
            <w:rStyle w:val="aa"/>
            <w:sz w:val="22"/>
            <w:szCs w:val="22"/>
            <w:lang w:val="en-US"/>
          </w:rPr>
          <w:t>n</w:t>
        </w:r>
        <w:r w:rsidRPr="00317BB1">
          <w:rPr>
            <w:rStyle w:val="aa"/>
            <w:sz w:val="22"/>
            <w:szCs w:val="22"/>
          </w:rPr>
          <w:t>/</w:t>
        </w:r>
        <w:r w:rsidRPr="005508EE">
          <w:rPr>
            <w:rStyle w:val="aa"/>
            <w:sz w:val="22"/>
            <w:szCs w:val="22"/>
            <w:lang w:val="en-US"/>
          </w:rPr>
          <w:t>avs</w:t>
        </w:r>
        <w:r w:rsidRPr="00317BB1">
          <w:rPr>
            <w:rStyle w:val="aa"/>
            <w:sz w:val="22"/>
            <w:szCs w:val="22"/>
          </w:rPr>
          <w:t>-</w:t>
        </w:r>
        <w:r w:rsidRPr="005508EE">
          <w:rPr>
            <w:rStyle w:val="aa"/>
            <w:sz w:val="22"/>
            <w:szCs w:val="22"/>
            <w:lang w:val="en-US"/>
          </w:rPr>
          <w:t>analiz</w:t>
        </w:r>
        <w:r w:rsidRPr="00317BB1">
          <w:rPr>
            <w:rStyle w:val="aa"/>
            <w:sz w:val="22"/>
            <w:szCs w:val="22"/>
          </w:rPr>
          <w:t>-</w:t>
        </w:r>
        <w:r w:rsidRPr="005508EE">
          <w:rPr>
            <w:rStyle w:val="aa"/>
            <w:sz w:val="22"/>
            <w:szCs w:val="22"/>
            <w:lang w:val="en-US"/>
          </w:rPr>
          <w:t>kak</w:t>
        </w:r>
        <w:r w:rsidRPr="00317BB1">
          <w:rPr>
            <w:rStyle w:val="aa"/>
            <w:sz w:val="22"/>
            <w:szCs w:val="22"/>
          </w:rPr>
          <w:t>-</w:t>
        </w:r>
        <w:r w:rsidRPr="005508EE">
          <w:rPr>
            <w:rStyle w:val="aa"/>
            <w:sz w:val="22"/>
            <w:szCs w:val="22"/>
            <w:lang w:val="en-US"/>
          </w:rPr>
          <w:t>instrument</w:t>
        </w:r>
        <w:r w:rsidRPr="00317BB1">
          <w:rPr>
            <w:rStyle w:val="aa"/>
            <w:sz w:val="22"/>
            <w:szCs w:val="22"/>
          </w:rPr>
          <w:t>-</w:t>
        </w:r>
        <w:r w:rsidRPr="005508EE">
          <w:rPr>
            <w:rStyle w:val="aa"/>
            <w:sz w:val="22"/>
            <w:szCs w:val="22"/>
            <w:lang w:val="en-US"/>
          </w:rPr>
          <w:t>operativnogo</w:t>
        </w:r>
        <w:r w:rsidRPr="00317BB1">
          <w:rPr>
            <w:rStyle w:val="aa"/>
            <w:sz w:val="22"/>
            <w:szCs w:val="22"/>
          </w:rPr>
          <w:t>-</w:t>
        </w:r>
        <w:r w:rsidRPr="005508EE">
          <w:rPr>
            <w:rStyle w:val="aa"/>
            <w:sz w:val="22"/>
            <w:szCs w:val="22"/>
            <w:lang w:val="en-US"/>
          </w:rPr>
          <w:t>planirovaniya</w:t>
        </w:r>
        <w:r w:rsidRPr="00317BB1">
          <w:rPr>
            <w:rStyle w:val="aa"/>
            <w:sz w:val="22"/>
            <w:szCs w:val="22"/>
          </w:rPr>
          <w:t>-</w:t>
        </w:r>
        <w:r w:rsidRPr="005508EE">
          <w:rPr>
            <w:rStyle w:val="aa"/>
            <w:sz w:val="22"/>
            <w:szCs w:val="22"/>
            <w:lang w:val="en-US"/>
          </w:rPr>
          <w:t>osnovnoy</w:t>
        </w:r>
        <w:r w:rsidRPr="00317BB1">
          <w:rPr>
            <w:rStyle w:val="aa"/>
            <w:sz w:val="22"/>
            <w:szCs w:val="22"/>
          </w:rPr>
          <w:t>-</w:t>
        </w:r>
        <w:r w:rsidRPr="005508EE">
          <w:rPr>
            <w:rStyle w:val="aa"/>
            <w:sz w:val="22"/>
            <w:szCs w:val="22"/>
            <w:lang w:val="en-US"/>
          </w:rPr>
          <w:t>deyatelnosti</w:t>
        </w:r>
        <w:r w:rsidRPr="00317BB1">
          <w:rPr>
            <w:rStyle w:val="aa"/>
            <w:sz w:val="22"/>
            <w:szCs w:val="22"/>
          </w:rPr>
          <w:t>-</w:t>
        </w:r>
        <w:r w:rsidRPr="005508EE">
          <w:rPr>
            <w:rStyle w:val="aa"/>
            <w:sz w:val="22"/>
            <w:szCs w:val="22"/>
            <w:lang w:val="en-US"/>
          </w:rPr>
          <w:t>organizatsiy</w:t>
        </w:r>
        <w:r w:rsidRPr="00317BB1">
          <w:rPr>
            <w:rStyle w:val="aa"/>
            <w:sz w:val="22"/>
            <w:szCs w:val="22"/>
          </w:rPr>
          <w:t>/</w:t>
        </w:r>
        <w:r w:rsidRPr="005508EE">
          <w:rPr>
            <w:rStyle w:val="aa"/>
            <w:sz w:val="22"/>
            <w:szCs w:val="22"/>
            <w:lang w:val="en-US"/>
          </w:rPr>
          <w:t>viewer</w:t>
        </w:r>
      </w:hyperlink>
      <w:r>
        <w:rPr>
          <w:sz w:val="22"/>
          <w:szCs w:val="22"/>
        </w:rPr>
        <w:t xml:space="preserve"> </w:t>
      </w:r>
    </w:p>
  </w:footnote>
  <w:footnote w:id="46">
    <w:p w14:paraId="5BEEE2FE" w14:textId="43268DA4" w:rsidR="00746904" w:rsidRPr="000A3E29" w:rsidRDefault="00746904" w:rsidP="00FB441F">
      <w:pPr>
        <w:pStyle w:val="a6"/>
        <w:rPr>
          <w:sz w:val="22"/>
          <w:szCs w:val="22"/>
        </w:rPr>
      </w:pPr>
      <w:r w:rsidRPr="009B17B1">
        <w:rPr>
          <w:rStyle w:val="a8"/>
          <w:sz w:val="22"/>
          <w:szCs w:val="22"/>
        </w:rPr>
        <w:footnoteRef/>
      </w:r>
      <w:r w:rsidRPr="00317BB1">
        <w:rPr>
          <w:sz w:val="22"/>
          <w:szCs w:val="22"/>
        </w:rPr>
        <w:t xml:space="preserve"> </w:t>
      </w:r>
      <w:r w:rsidRPr="009B17B1">
        <w:rPr>
          <w:sz w:val="22"/>
          <w:szCs w:val="22"/>
        </w:rPr>
        <w:t xml:space="preserve">Морковина С.С., Фурсова С.В. АВС-анализа как инструмент оперативного планирования основной деятельности организаций </w:t>
      </w:r>
      <w:r w:rsidRPr="00317BB1">
        <w:rPr>
          <w:sz w:val="22"/>
          <w:szCs w:val="22"/>
        </w:rPr>
        <w:t>/</w:t>
      </w:r>
      <w:r w:rsidRPr="009B17B1">
        <w:rPr>
          <w:sz w:val="22"/>
          <w:szCs w:val="22"/>
        </w:rPr>
        <w:t xml:space="preserve"> Морковина С.С., Фурсова С.В.</w:t>
      </w:r>
      <w:r w:rsidRPr="00317BB1">
        <w:rPr>
          <w:sz w:val="22"/>
          <w:szCs w:val="22"/>
        </w:rPr>
        <w:t xml:space="preserve"> // </w:t>
      </w:r>
      <w:r w:rsidRPr="009B17B1">
        <w:rPr>
          <w:sz w:val="22"/>
          <w:szCs w:val="22"/>
        </w:rPr>
        <w:t xml:space="preserve">Киберленинка. – 2012. – С. 1-8. </w:t>
      </w:r>
      <w:r w:rsidRPr="00317BB1">
        <w:rPr>
          <w:sz w:val="22"/>
          <w:szCs w:val="22"/>
        </w:rPr>
        <w:t>[</w:t>
      </w:r>
      <w:r w:rsidRPr="009B17B1">
        <w:rPr>
          <w:sz w:val="22"/>
          <w:szCs w:val="22"/>
        </w:rPr>
        <w:t>Электронный ресурс</w:t>
      </w:r>
      <w:r w:rsidRPr="00317BB1">
        <w:rPr>
          <w:sz w:val="22"/>
          <w:szCs w:val="22"/>
        </w:rPr>
        <w:t>]</w:t>
      </w:r>
      <w:r>
        <w:rPr>
          <w:sz w:val="22"/>
          <w:szCs w:val="22"/>
        </w:rPr>
        <w:t xml:space="preserve">. </w:t>
      </w:r>
      <w:r w:rsidRPr="009B17B1">
        <w:rPr>
          <w:sz w:val="22"/>
          <w:szCs w:val="22"/>
        </w:rPr>
        <w:t xml:space="preserve">Режим доступа: </w:t>
      </w:r>
      <w:hyperlink r:id="rId39" w:history="1">
        <w:r w:rsidRPr="005508EE">
          <w:rPr>
            <w:rStyle w:val="aa"/>
            <w:sz w:val="22"/>
            <w:szCs w:val="22"/>
            <w:lang w:val="en-US"/>
          </w:rPr>
          <w:t>https</w:t>
        </w:r>
        <w:r w:rsidRPr="00317BB1">
          <w:rPr>
            <w:rStyle w:val="aa"/>
            <w:sz w:val="22"/>
            <w:szCs w:val="22"/>
          </w:rPr>
          <w:t>://</w:t>
        </w:r>
        <w:r w:rsidRPr="005508EE">
          <w:rPr>
            <w:rStyle w:val="aa"/>
            <w:sz w:val="22"/>
            <w:szCs w:val="22"/>
            <w:lang w:val="en-US"/>
          </w:rPr>
          <w:t>cyberleninka</w:t>
        </w:r>
        <w:r w:rsidRPr="00317BB1">
          <w:rPr>
            <w:rStyle w:val="aa"/>
            <w:sz w:val="22"/>
            <w:szCs w:val="22"/>
          </w:rPr>
          <w:t>.</w:t>
        </w:r>
        <w:r w:rsidRPr="005508EE">
          <w:rPr>
            <w:rStyle w:val="aa"/>
            <w:sz w:val="22"/>
            <w:szCs w:val="22"/>
            <w:lang w:val="en-US"/>
          </w:rPr>
          <w:t>ru</w:t>
        </w:r>
        <w:r w:rsidRPr="00317BB1">
          <w:rPr>
            <w:rStyle w:val="aa"/>
            <w:sz w:val="22"/>
            <w:szCs w:val="22"/>
          </w:rPr>
          <w:t>/</w:t>
        </w:r>
        <w:r w:rsidRPr="005508EE">
          <w:rPr>
            <w:rStyle w:val="aa"/>
            <w:sz w:val="22"/>
            <w:szCs w:val="22"/>
            <w:lang w:val="en-US"/>
          </w:rPr>
          <w:t>article</w:t>
        </w:r>
        <w:r w:rsidRPr="00317BB1">
          <w:rPr>
            <w:rStyle w:val="aa"/>
            <w:sz w:val="22"/>
            <w:szCs w:val="22"/>
          </w:rPr>
          <w:t>/</w:t>
        </w:r>
        <w:r w:rsidRPr="005508EE">
          <w:rPr>
            <w:rStyle w:val="aa"/>
            <w:sz w:val="22"/>
            <w:szCs w:val="22"/>
            <w:lang w:val="en-US"/>
          </w:rPr>
          <w:t>n</w:t>
        </w:r>
        <w:r w:rsidRPr="00317BB1">
          <w:rPr>
            <w:rStyle w:val="aa"/>
            <w:sz w:val="22"/>
            <w:szCs w:val="22"/>
          </w:rPr>
          <w:t>/</w:t>
        </w:r>
        <w:r w:rsidRPr="005508EE">
          <w:rPr>
            <w:rStyle w:val="aa"/>
            <w:sz w:val="22"/>
            <w:szCs w:val="22"/>
            <w:lang w:val="en-US"/>
          </w:rPr>
          <w:t>avs</w:t>
        </w:r>
        <w:r w:rsidRPr="00317BB1">
          <w:rPr>
            <w:rStyle w:val="aa"/>
            <w:sz w:val="22"/>
            <w:szCs w:val="22"/>
          </w:rPr>
          <w:t>-</w:t>
        </w:r>
        <w:r w:rsidRPr="005508EE">
          <w:rPr>
            <w:rStyle w:val="aa"/>
            <w:sz w:val="22"/>
            <w:szCs w:val="22"/>
            <w:lang w:val="en-US"/>
          </w:rPr>
          <w:t>analiz</w:t>
        </w:r>
        <w:r w:rsidRPr="00317BB1">
          <w:rPr>
            <w:rStyle w:val="aa"/>
            <w:sz w:val="22"/>
            <w:szCs w:val="22"/>
          </w:rPr>
          <w:t>-</w:t>
        </w:r>
        <w:r w:rsidRPr="005508EE">
          <w:rPr>
            <w:rStyle w:val="aa"/>
            <w:sz w:val="22"/>
            <w:szCs w:val="22"/>
            <w:lang w:val="en-US"/>
          </w:rPr>
          <w:t>kak</w:t>
        </w:r>
        <w:r w:rsidRPr="00317BB1">
          <w:rPr>
            <w:rStyle w:val="aa"/>
            <w:sz w:val="22"/>
            <w:szCs w:val="22"/>
          </w:rPr>
          <w:t>-</w:t>
        </w:r>
        <w:r w:rsidRPr="005508EE">
          <w:rPr>
            <w:rStyle w:val="aa"/>
            <w:sz w:val="22"/>
            <w:szCs w:val="22"/>
            <w:lang w:val="en-US"/>
          </w:rPr>
          <w:t>instrument</w:t>
        </w:r>
        <w:r w:rsidRPr="00317BB1">
          <w:rPr>
            <w:rStyle w:val="aa"/>
            <w:sz w:val="22"/>
            <w:szCs w:val="22"/>
          </w:rPr>
          <w:t>-</w:t>
        </w:r>
        <w:r w:rsidRPr="005508EE">
          <w:rPr>
            <w:rStyle w:val="aa"/>
            <w:sz w:val="22"/>
            <w:szCs w:val="22"/>
            <w:lang w:val="en-US"/>
          </w:rPr>
          <w:t>operativnogo</w:t>
        </w:r>
        <w:r w:rsidRPr="00317BB1">
          <w:rPr>
            <w:rStyle w:val="aa"/>
            <w:sz w:val="22"/>
            <w:szCs w:val="22"/>
          </w:rPr>
          <w:t>-</w:t>
        </w:r>
        <w:r w:rsidRPr="005508EE">
          <w:rPr>
            <w:rStyle w:val="aa"/>
            <w:sz w:val="22"/>
            <w:szCs w:val="22"/>
            <w:lang w:val="en-US"/>
          </w:rPr>
          <w:t>planirovaniya</w:t>
        </w:r>
        <w:r w:rsidRPr="00317BB1">
          <w:rPr>
            <w:rStyle w:val="aa"/>
            <w:sz w:val="22"/>
            <w:szCs w:val="22"/>
          </w:rPr>
          <w:t>-</w:t>
        </w:r>
        <w:r w:rsidRPr="005508EE">
          <w:rPr>
            <w:rStyle w:val="aa"/>
            <w:sz w:val="22"/>
            <w:szCs w:val="22"/>
            <w:lang w:val="en-US"/>
          </w:rPr>
          <w:t>osnovnoy</w:t>
        </w:r>
        <w:r w:rsidRPr="00317BB1">
          <w:rPr>
            <w:rStyle w:val="aa"/>
            <w:sz w:val="22"/>
            <w:szCs w:val="22"/>
          </w:rPr>
          <w:t>-</w:t>
        </w:r>
        <w:r w:rsidRPr="005508EE">
          <w:rPr>
            <w:rStyle w:val="aa"/>
            <w:sz w:val="22"/>
            <w:szCs w:val="22"/>
            <w:lang w:val="en-US"/>
          </w:rPr>
          <w:t>deyatelnosti</w:t>
        </w:r>
        <w:r w:rsidRPr="00317BB1">
          <w:rPr>
            <w:rStyle w:val="aa"/>
            <w:sz w:val="22"/>
            <w:szCs w:val="22"/>
          </w:rPr>
          <w:t>-</w:t>
        </w:r>
        <w:r w:rsidRPr="005508EE">
          <w:rPr>
            <w:rStyle w:val="aa"/>
            <w:sz w:val="22"/>
            <w:szCs w:val="22"/>
            <w:lang w:val="en-US"/>
          </w:rPr>
          <w:t>organizatsiy</w:t>
        </w:r>
        <w:r w:rsidRPr="00317BB1">
          <w:rPr>
            <w:rStyle w:val="aa"/>
            <w:sz w:val="22"/>
            <w:szCs w:val="22"/>
          </w:rPr>
          <w:t>/</w:t>
        </w:r>
        <w:r w:rsidRPr="005508EE">
          <w:rPr>
            <w:rStyle w:val="aa"/>
            <w:sz w:val="22"/>
            <w:szCs w:val="22"/>
            <w:lang w:val="en-US"/>
          </w:rPr>
          <w:t>viewer</w:t>
        </w:r>
      </w:hyperlink>
      <w:r>
        <w:rPr>
          <w:sz w:val="22"/>
          <w:szCs w:val="22"/>
        </w:rPr>
        <w:t xml:space="preserve"> </w:t>
      </w:r>
    </w:p>
  </w:footnote>
  <w:footnote w:id="47">
    <w:p w14:paraId="76870A7A" w14:textId="38C829B7" w:rsidR="00746904" w:rsidRPr="009378B0" w:rsidRDefault="00746904" w:rsidP="00FB441F">
      <w:pPr>
        <w:pStyle w:val="a6"/>
        <w:rPr>
          <w:lang w:val="en-US"/>
        </w:rPr>
      </w:pPr>
      <w:r>
        <w:rPr>
          <w:rStyle w:val="a8"/>
        </w:rPr>
        <w:footnoteRef/>
      </w:r>
      <w:r w:rsidRPr="009378B0">
        <w:rPr>
          <w:lang w:val="en-US"/>
        </w:rPr>
        <w:t xml:space="preserve"> </w:t>
      </w:r>
      <w:r w:rsidRPr="00D11B50">
        <w:rPr>
          <w:sz w:val="22"/>
          <w:szCs w:val="22"/>
          <w:lang w:val="en-US"/>
        </w:rPr>
        <w:t>The A.B.C Method of Inventory Control System: Advantages and Disadvantages / S. Chand // Your Article Library. – 2016</w:t>
      </w:r>
      <w:r w:rsidRPr="00317BB1">
        <w:rPr>
          <w:sz w:val="22"/>
          <w:szCs w:val="22"/>
          <w:lang w:val="en-US"/>
        </w:rPr>
        <w:t>.</w:t>
      </w:r>
      <w:r w:rsidRPr="00D11B50">
        <w:rPr>
          <w:sz w:val="22"/>
          <w:szCs w:val="22"/>
          <w:lang w:val="en-US"/>
        </w:rPr>
        <w:t xml:space="preserve"> – P. 1-3. [Online] Available:  https://www.yourarticlelibrary.com/inventory-control/the-a-b-c-method-of-inventory-control-system-advantages-and-disadvantages/26150</w:t>
      </w:r>
    </w:p>
  </w:footnote>
  <w:footnote w:id="48">
    <w:p w14:paraId="26F2EE4D" w14:textId="45AE73CE" w:rsidR="00746904" w:rsidRPr="009A595C" w:rsidRDefault="00746904" w:rsidP="005B0C46">
      <w:pPr>
        <w:pStyle w:val="paper-meta-item"/>
        <w:numPr>
          <w:ilvl w:val="0"/>
          <w:numId w:val="47"/>
        </w:numPr>
        <w:spacing w:before="0" w:beforeAutospacing="0" w:after="0" w:afterAutospacing="0"/>
        <w:rPr>
          <w:rFonts w:ascii="Helvetica Neue" w:hAnsi="Helvetica Neue"/>
          <w:color w:val="546973"/>
          <w:sz w:val="22"/>
          <w:szCs w:val="22"/>
        </w:rPr>
      </w:pPr>
      <w:r>
        <w:rPr>
          <w:rStyle w:val="a8"/>
        </w:rPr>
        <w:footnoteRef/>
      </w:r>
      <w:r w:rsidRPr="009378B0">
        <w:rPr>
          <w:lang w:val="en-US"/>
        </w:rPr>
        <w:t xml:space="preserve"> </w:t>
      </w:r>
      <w:r w:rsidRPr="009A595C">
        <w:rPr>
          <w:sz w:val="22"/>
          <w:szCs w:val="22"/>
          <w:lang w:val="en-US"/>
        </w:rPr>
        <w:t xml:space="preserve">XYZ Analyzis for Inventory Management – Case Study of Steel Plant /Y. Kumar // </w:t>
      </w:r>
      <w:r w:rsidRPr="00317BB1">
        <w:rPr>
          <w:sz w:val="22"/>
          <w:szCs w:val="22"/>
          <w:lang w:val="en-US"/>
        </w:rPr>
        <w:t>International Journal for Research in Applied Science and Engineering Technology.</w:t>
      </w:r>
      <w:r w:rsidRPr="009A595C">
        <w:rPr>
          <w:sz w:val="22"/>
          <w:szCs w:val="22"/>
          <w:lang w:val="en-US"/>
        </w:rPr>
        <w:t xml:space="preserve"> – 2017</w:t>
      </w:r>
      <w:r w:rsidRPr="00317BB1">
        <w:rPr>
          <w:sz w:val="22"/>
          <w:szCs w:val="22"/>
          <w:lang w:val="en-US"/>
        </w:rPr>
        <w:t>.</w:t>
      </w:r>
      <w:r w:rsidRPr="009A595C">
        <w:rPr>
          <w:sz w:val="22"/>
          <w:szCs w:val="22"/>
          <w:lang w:val="en-US"/>
        </w:rPr>
        <w:t xml:space="preserve"> – P. 3-8. [Online]</w:t>
      </w:r>
      <w:r>
        <w:rPr>
          <w:sz w:val="22"/>
          <w:szCs w:val="22"/>
        </w:rPr>
        <w:t xml:space="preserve">. </w:t>
      </w:r>
      <w:r w:rsidRPr="009A595C">
        <w:rPr>
          <w:sz w:val="22"/>
          <w:szCs w:val="22"/>
          <w:lang w:val="en-US"/>
        </w:rPr>
        <w:t>Available:</w:t>
      </w:r>
    </w:p>
    <w:p w14:paraId="35A9F337" w14:textId="50ACD850" w:rsidR="00746904" w:rsidRPr="00317BB1" w:rsidRDefault="00746904" w:rsidP="00FB441F">
      <w:pPr>
        <w:pStyle w:val="a6"/>
        <w:rPr>
          <w:sz w:val="22"/>
          <w:szCs w:val="22"/>
        </w:rPr>
      </w:pPr>
      <w:r w:rsidRPr="009A595C">
        <w:rPr>
          <w:sz w:val="22"/>
          <w:szCs w:val="22"/>
          <w:lang w:val="en-US"/>
        </w:rPr>
        <w:t>https</w:t>
      </w:r>
      <w:r w:rsidRPr="00317BB1">
        <w:rPr>
          <w:sz w:val="22"/>
          <w:szCs w:val="22"/>
        </w:rPr>
        <w:t>://</w:t>
      </w:r>
      <w:r w:rsidRPr="009A595C">
        <w:rPr>
          <w:sz w:val="22"/>
          <w:szCs w:val="22"/>
          <w:lang w:val="en-US"/>
        </w:rPr>
        <w:t>pdfs</w:t>
      </w:r>
      <w:r w:rsidRPr="00317BB1">
        <w:rPr>
          <w:sz w:val="22"/>
          <w:szCs w:val="22"/>
        </w:rPr>
        <w:t>.</w:t>
      </w:r>
      <w:r w:rsidRPr="009A595C">
        <w:rPr>
          <w:sz w:val="22"/>
          <w:szCs w:val="22"/>
          <w:lang w:val="en-US"/>
        </w:rPr>
        <w:t>semanticscholar</w:t>
      </w:r>
      <w:r w:rsidRPr="00317BB1">
        <w:rPr>
          <w:sz w:val="22"/>
          <w:szCs w:val="22"/>
        </w:rPr>
        <w:t>.</w:t>
      </w:r>
      <w:r w:rsidRPr="009A595C">
        <w:rPr>
          <w:sz w:val="22"/>
          <w:szCs w:val="22"/>
          <w:lang w:val="en-US"/>
        </w:rPr>
        <w:t>org</w:t>
      </w:r>
      <w:r w:rsidRPr="00317BB1">
        <w:rPr>
          <w:sz w:val="22"/>
          <w:szCs w:val="22"/>
        </w:rPr>
        <w:t>/</w:t>
      </w:r>
      <w:r w:rsidRPr="009A595C">
        <w:rPr>
          <w:sz w:val="22"/>
          <w:szCs w:val="22"/>
          <w:lang w:val="en-US"/>
        </w:rPr>
        <w:t>f</w:t>
      </w:r>
      <w:r w:rsidRPr="00317BB1">
        <w:rPr>
          <w:sz w:val="22"/>
          <w:szCs w:val="22"/>
        </w:rPr>
        <w:t>987/3</w:t>
      </w:r>
      <w:r w:rsidRPr="009A595C">
        <w:rPr>
          <w:sz w:val="22"/>
          <w:szCs w:val="22"/>
          <w:lang w:val="en-US"/>
        </w:rPr>
        <w:t>c</w:t>
      </w:r>
      <w:r w:rsidRPr="00317BB1">
        <w:rPr>
          <w:sz w:val="22"/>
          <w:szCs w:val="22"/>
        </w:rPr>
        <w:t>6</w:t>
      </w:r>
      <w:r w:rsidRPr="009A595C">
        <w:rPr>
          <w:sz w:val="22"/>
          <w:szCs w:val="22"/>
          <w:lang w:val="en-US"/>
        </w:rPr>
        <w:t>ab</w:t>
      </w:r>
      <w:r w:rsidRPr="00317BB1">
        <w:rPr>
          <w:sz w:val="22"/>
          <w:szCs w:val="22"/>
        </w:rPr>
        <w:t>172</w:t>
      </w:r>
      <w:r w:rsidRPr="009A595C">
        <w:rPr>
          <w:sz w:val="22"/>
          <w:szCs w:val="22"/>
          <w:lang w:val="en-US"/>
        </w:rPr>
        <w:t>ac</w:t>
      </w:r>
      <w:r w:rsidRPr="00317BB1">
        <w:rPr>
          <w:sz w:val="22"/>
          <w:szCs w:val="22"/>
        </w:rPr>
        <w:t>6</w:t>
      </w:r>
      <w:r w:rsidRPr="009A595C">
        <w:rPr>
          <w:sz w:val="22"/>
          <w:szCs w:val="22"/>
          <w:lang w:val="en-US"/>
        </w:rPr>
        <w:t>ad</w:t>
      </w:r>
      <w:r w:rsidRPr="00317BB1">
        <w:rPr>
          <w:sz w:val="22"/>
          <w:szCs w:val="22"/>
        </w:rPr>
        <w:t>7</w:t>
      </w:r>
      <w:r w:rsidRPr="009A595C">
        <w:rPr>
          <w:sz w:val="22"/>
          <w:szCs w:val="22"/>
          <w:lang w:val="en-US"/>
        </w:rPr>
        <w:t>beefcfc</w:t>
      </w:r>
      <w:r w:rsidRPr="00317BB1">
        <w:rPr>
          <w:sz w:val="22"/>
          <w:szCs w:val="22"/>
        </w:rPr>
        <w:t>5</w:t>
      </w:r>
      <w:r w:rsidRPr="009A595C">
        <w:rPr>
          <w:sz w:val="22"/>
          <w:szCs w:val="22"/>
          <w:lang w:val="en-US"/>
        </w:rPr>
        <w:t>e</w:t>
      </w:r>
      <w:r w:rsidRPr="00317BB1">
        <w:rPr>
          <w:sz w:val="22"/>
          <w:szCs w:val="22"/>
        </w:rPr>
        <w:t>39</w:t>
      </w:r>
      <w:r w:rsidRPr="009A595C">
        <w:rPr>
          <w:sz w:val="22"/>
          <w:szCs w:val="22"/>
          <w:lang w:val="en-US"/>
        </w:rPr>
        <w:t>b</w:t>
      </w:r>
      <w:r w:rsidRPr="00317BB1">
        <w:rPr>
          <w:sz w:val="22"/>
          <w:szCs w:val="22"/>
        </w:rPr>
        <w:t>6</w:t>
      </w:r>
      <w:r w:rsidRPr="009A595C">
        <w:rPr>
          <w:sz w:val="22"/>
          <w:szCs w:val="22"/>
          <w:lang w:val="en-US"/>
        </w:rPr>
        <w:t>bc</w:t>
      </w:r>
      <w:r w:rsidRPr="00317BB1">
        <w:rPr>
          <w:sz w:val="22"/>
          <w:szCs w:val="22"/>
        </w:rPr>
        <w:t>2</w:t>
      </w:r>
      <w:r w:rsidRPr="009A595C">
        <w:rPr>
          <w:sz w:val="22"/>
          <w:szCs w:val="22"/>
          <w:lang w:val="en-US"/>
        </w:rPr>
        <w:t>cac</w:t>
      </w:r>
      <w:r w:rsidRPr="00317BB1">
        <w:rPr>
          <w:sz w:val="22"/>
          <w:szCs w:val="22"/>
        </w:rPr>
        <w:t>172.</w:t>
      </w:r>
      <w:r w:rsidRPr="009A595C">
        <w:rPr>
          <w:sz w:val="22"/>
          <w:szCs w:val="22"/>
          <w:lang w:val="en-US"/>
        </w:rPr>
        <w:t>pdf</w:t>
      </w:r>
      <w:r w:rsidRPr="00317BB1">
        <w:rPr>
          <w:sz w:val="22"/>
          <w:szCs w:val="22"/>
        </w:rPr>
        <w:t>?_</w:t>
      </w:r>
      <w:r w:rsidRPr="009A595C">
        <w:rPr>
          <w:sz w:val="22"/>
          <w:szCs w:val="22"/>
          <w:lang w:val="en-US"/>
        </w:rPr>
        <w:t>ga</w:t>
      </w:r>
      <w:r w:rsidRPr="00317BB1">
        <w:rPr>
          <w:sz w:val="22"/>
          <w:szCs w:val="22"/>
        </w:rPr>
        <w:t>=2.182322983.1260386649.1613646191-361452482.1613646191</w:t>
      </w:r>
    </w:p>
  </w:footnote>
  <w:footnote w:id="49">
    <w:p w14:paraId="2E5AD8AE" w14:textId="172F6D87" w:rsidR="00746904" w:rsidRPr="000E581E" w:rsidRDefault="00746904" w:rsidP="001B2372">
      <w:pPr>
        <w:ind w:firstLine="0"/>
        <w:jc w:val="left"/>
        <w:rPr>
          <w:sz w:val="22"/>
          <w:szCs w:val="22"/>
        </w:rPr>
      </w:pPr>
      <w:r>
        <w:rPr>
          <w:rStyle w:val="a8"/>
        </w:rPr>
        <w:footnoteRef/>
      </w:r>
      <w:r w:rsidRPr="000E581E">
        <w:rPr>
          <w:sz w:val="22"/>
          <w:szCs w:val="22"/>
        </w:rPr>
        <w:t>Сапун</w:t>
      </w:r>
      <w:r>
        <w:rPr>
          <w:sz w:val="22"/>
          <w:szCs w:val="22"/>
        </w:rPr>
        <w:t xml:space="preserve"> </w:t>
      </w:r>
      <w:r w:rsidRPr="000E581E">
        <w:rPr>
          <w:sz w:val="22"/>
          <w:szCs w:val="22"/>
        </w:rPr>
        <w:t>О.Л.,</w:t>
      </w:r>
      <w:r>
        <w:rPr>
          <w:sz w:val="22"/>
          <w:szCs w:val="22"/>
        </w:rPr>
        <w:t xml:space="preserve"> </w:t>
      </w:r>
      <w:r w:rsidRPr="000E581E">
        <w:rPr>
          <w:sz w:val="22"/>
          <w:szCs w:val="22"/>
        </w:rPr>
        <w:t>Кондровская</w:t>
      </w:r>
      <w:r>
        <w:rPr>
          <w:sz w:val="22"/>
          <w:szCs w:val="22"/>
        </w:rPr>
        <w:t xml:space="preserve"> </w:t>
      </w:r>
      <w:r w:rsidRPr="000E581E">
        <w:rPr>
          <w:sz w:val="22"/>
          <w:szCs w:val="22"/>
        </w:rPr>
        <w:t>М.М</w:t>
      </w:r>
      <w:r>
        <w:rPr>
          <w:sz w:val="22"/>
          <w:szCs w:val="22"/>
        </w:rPr>
        <w:t>.</w:t>
      </w:r>
      <w:r w:rsidRPr="000E581E">
        <w:rPr>
          <w:sz w:val="22"/>
          <w:szCs w:val="22"/>
        </w:rPr>
        <w:t xml:space="preserve"> Методика использования электронных таблиц </w:t>
      </w:r>
      <w:r w:rsidRPr="000E581E">
        <w:rPr>
          <w:sz w:val="22"/>
          <w:szCs w:val="22"/>
          <w:lang w:val="en-US"/>
        </w:rPr>
        <w:t>MS</w:t>
      </w:r>
      <w:r w:rsidRPr="00317BB1">
        <w:rPr>
          <w:sz w:val="22"/>
          <w:szCs w:val="22"/>
        </w:rPr>
        <w:t xml:space="preserve"> </w:t>
      </w:r>
      <w:r w:rsidRPr="000E581E">
        <w:rPr>
          <w:sz w:val="22"/>
          <w:szCs w:val="22"/>
          <w:lang w:val="en-US"/>
        </w:rPr>
        <w:t>Excel</w:t>
      </w:r>
      <w:r w:rsidRPr="00317BB1">
        <w:rPr>
          <w:sz w:val="22"/>
          <w:szCs w:val="22"/>
        </w:rPr>
        <w:t xml:space="preserve"> </w:t>
      </w:r>
      <w:r w:rsidRPr="000E581E">
        <w:rPr>
          <w:sz w:val="22"/>
          <w:szCs w:val="22"/>
        </w:rPr>
        <w:t xml:space="preserve">для решения логистических задач / О.Л. Сапун, М.М. Кондровская // </w:t>
      </w:r>
      <w:r w:rsidRPr="000E581E">
        <w:rPr>
          <w:color w:val="000014"/>
          <w:sz w:val="22"/>
          <w:szCs w:val="22"/>
        </w:rPr>
        <w:t xml:space="preserve">Белорусский государственный агарный технический университет. – </w:t>
      </w:r>
      <w:r>
        <w:rPr>
          <w:color w:val="000014"/>
          <w:sz w:val="22"/>
          <w:szCs w:val="22"/>
        </w:rPr>
        <w:t xml:space="preserve">2020 – С. 168-178. </w:t>
      </w:r>
      <w:r>
        <w:rPr>
          <w:color w:val="000014"/>
          <w:sz w:val="22"/>
          <w:szCs w:val="22"/>
          <w:lang w:val="en-US"/>
        </w:rPr>
        <w:t>[</w:t>
      </w:r>
      <w:r>
        <w:rPr>
          <w:color w:val="000014"/>
          <w:sz w:val="22"/>
          <w:szCs w:val="22"/>
        </w:rPr>
        <w:t>Эдектронный ресурс</w:t>
      </w:r>
      <w:r>
        <w:rPr>
          <w:color w:val="000014"/>
          <w:sz w:val="22"/>
          <w:szCs w:val="22"/>
          <w:lang w:val="en-US"/>
        </w:rPr>
        <w:t>]</w:t>
      </w:r>
      <w:r>
        <w:rPr>
          <w:color w:val="000014"/>
          <w:sz w:val="22"/>
          <w:szCs w:val="22"/>
        </w:rPr>
        <w:t xml:space="preserve">. Режим доступа: </w:t>
      </w:r>
    </w:p>
    <w:p w14:paraId="53E4596C" w14:textId="6E375ED4" w:rsidR="00746904" w:rsidRPr="000E581E" w:rsidRDefault="00746904" w:rsidP="00FB441F">
      <w:pPr>
        <w:pStyle w:val="a6"/>
        <w:rPr>
          <w:sz w:val="22"/>
          <w:szCs w:val="22"/>
          <w:lang w:val="en-US"/>
        </w:rPr>
      </w:pPr>
      <w:r w:rsidRPr="000E581E">
        <w:rPr>
          <w:sz w:val="22"/>
          <w:szCs w:val="22"/>
          <w:lang w:val="en-US"/>
        </w:rPr>
        <w:t>https://elib.bsu.by/bitstream/123456789/249846/1/168-178.pdf</w:t>
      </w:r>
    </w:p>
    <w:p w14:paraId="7A477945" w14:textId="77777777" w:rsidR="00746904" w:rsidRPr="009378B0" w:rsidRDefault="00746904" w:rsidP="00FB441F">
      <w:pPr>
        <w:pStyle w:val="a6"/>
        <w:rPr>
          <w:lang w:val="en-US"/>
        </w:rPr>
      </w:pPr>
    </w:p>
  </w:footnote>
  <w:footnote w:id="50">
    <w:p w14:paraId="7654D5F8" w14:textId="77777777" w:rsidR="00746904" w:rsidRPr="00AB6DF3" w:rsidRDefault="00746904" w:rsidP="005B0C46">
      <w:pPr>
        <w:pStyle w:val="paper-meta-item"/>
        <w:numPr>
          <w:ilvl w:val="0"/>
          <w:numId w:val="47"/>
        </w:numPr>
        <w:spacing w:before="0" w:beforeAutospacing="0" w:after="0" w:afterAutospacing="0"/>
        <w:rPr>
          <w:rFonts w:ascii="Helvetica Neue" w:hAnsi="Helvetica Neue"/>
          <w:color w:val="546973"/>
          <w:sz w:val="22"/>
          <w:szCs w:val="22"/>
        </w:rPr>
      </w:pPr>
      <w:r>
        <w:rPr>
          <w:rStyle w:val="a8"/>
        </w:rPr>
        <w:footnoteRef/>
      </w:r>
      <w:r w:rsidRPr="009378B0">
        <w:rPr>
          <w:lang w:val="en-US"/>
        </w:rPr>
        <w:t xml:space="preserve"> </w:t>
      </w:r>
      <w:r w:rsidRPr="00AB6DF3">
        <w:rPr>
          <w:sz w:val="22"/>
          <w:szCs w:val="22"/>
          <w:lang w:val="en-US"/>
        </w:rPr>
        <w:t xml:space="preserve">XYZ Analyzis for Inventory Management – Case Study of Steel Plant /Y. Kumar // </w:t>
      </w:r>
      <w:r w:rsidRPr="00317BB1">
        <w:rPr>
          <w:sz w:val="22"/>
          <w:szCs w:val="22"/>
          <w:lang w:val="en-US"/>
        </w:rPr>
        <w:t>International Journal for Research in Applied Science and Engineering Technology.</w:t>
      </w:r>
      <w:r w:rsidRPr="00AB6DF3">
        <w:rPr>
          <w:sz w:val="22"/>
          <w:szCs w:val="22"/>
          <w:lang w:val="en-US"/>
        </w:rPr>
        <w:t xml:space="preserve"> – 2017</w:t>
      </w:r>
      <w:r w:rsidRPr="00317BB1">
        <w:rPr>
          <w:sz w:val="22"/>
          <w:szCs w:val="22"/>
          <w:lang w:val="en-US"/>
        </w:rPr>
        <w:t>.</w:t>
      </w:r>
      <w:r w:rsidRPr="00AB6DF3">
        <w:rPr>
          <w:sz w:val="22"/>
          <w:szCs w:val="22"/>
          <w:lang w:val="en-US"/>
        </w:rPr>
        <w:t xml:space="preserve"> – P. 3-8. [Online]</w:t>
      </w:r>
      <w:r w:rsidRPr="00AB6DF3">
        <w:rPr>
          <w:sz w:val="22"/>
          <w:szCs w:val="22"/>
        </w:rPr>
        <w:t xml:space="preserve">. </w:t>
      </w:r>
      <w:r w:rsidRPr="00AB6DF3">
        <w:rPr>
          <w:sz w:val="22"/>
          <w:szCs w:val="22"/>
          <w:lang w:val="en-US"/>
        </w:rPr>
        <w:t>Available:</w:t>
      </w:r>
    </w:p>
    <w:p w14:paraId="230441A2" w14:textId="2FA193D7" w:rsidR="00746904" w:rsidRPr="00317BB1" w:rsidRDefault="00746904" w:rsidP="00FB441F">
      <w:pPr>
        <w:pStyle w:val="a6"/>
      </w:pPr>
      <w:r w:rsidRPr="00AB6DF3">
        <w:rPr>
          <w:sz w:val="22"/>
          <w:szCs w:val="22"/>
          <w:lang w:val="en-US"/>
        </w:rPr>
        <w:t>https</w:t>
      </w:r>
      <w:r w:rsidRPr="00317BB1">
        <w:rPr>
          <w:sz w:val="22"/>
          <w:szCs w:val="22"/>
        </w:rPr>
        <w:t>://</w:t>
      </w:r>
      <w:r w:rsidRPr="00AB6DF3">
        <w:rPr>
          <w:sz w:val="22"/>
          <w:szCs w:val="22"/>
          <w:lang w:val="en-US"/>
        </w:rPr>
        <w:t>pdfs</w:t>
      </w:r>
      <w:r w:rsidRPr="00317BB1">
        <w:rPr>
          <w:sz w:val="22"/>
          <w:szCs w:val="22"/>
        </w:rPr>
        <w:t>.</w:t>
      </w:r>
      <w:r w:rsidRPr="00AB6DF3">
        <w:rPr>
          <w:sz w:val="22"/>
          <w:szCs w:val="22"/>
          <w:lang w:val="en-US"/>
        </w:rPr>
        <w:t>semanticscholar</w:t>
      </w:r>
      <w:r w:rsidRPr="00317BB1">
        <w:rPr>
          <w:sz w:val="22"/>
          <w:szCs w:val="22"/>
        </w:rPr>
        <w:t>.</w:t>
      </w:r>
      <w:r w:rsidRPr="00AB6DF3">
        <w:rPr>
          <w:sz w:val="22"/>
          <w:szCs w:val="22"/>
          <w:lang w:val="en-US"/>
        </w:rPr>
        <w:t>org</w:t>
      </w:r>
      <w:r w:rsidRPr="00317BB1">
        <w:rPr>
          <w:sz w:val="22"/>
          <w:szCs w:val="22"/>
        </w:rPr>
        <w:t>/</w:t>
      </w:r>
      <w:r w:rsidRPr="00AB6DF3">
        <w:rPr>
          <w:sz w:val="22"/>
          <w:szCs w:val="22"/>
          <w:lang w:val="en-US"/>
        </w:rPr>
        <w:t>f</w:t>
      </w:r>
      <w:r w:rsidRPr="00317BB1">
        <w:rPr>
          <w:sz w:val="22"/>
          <w:szCs w:val="22"/>
        </w:rPr>
        <w:t>987/3</w:t>
      </w:r>
      <w:r w:rsidRPr="00AB6DF3">
        <w:rPr>
          <w:sz w:val="22"/>
          <w:szCs w:val="22"/>
          <w:lang w:val="en-US"/>
        </w:rPr>
        <w:t>c</w:t>
      </w:r>
      <w:r w:rsidRPr="00317BB1">
        <w:rPr>
          <w:sz w:val="22"/>
          <w:szCs w:val="22"/>
        </w:rPr>
        <w:t>6</w:t>
      </w:r>
      <w:r w:rsidRPr="00AB6DF3">
        <w:rPr>
          <w:sz w:val="22"/>
          <w:szCs w:val="22"/>
          <w:lang w:val="en-US"/>
        </w:rPr>
        <w:t>ab</w:t>
      </w:r>
      <w:r w:rsidRPr="00317BB1">
        <w:rPr>
          <w:sz w:val="22"/>
          <w:szCs w:val="22"/>
        </w:rPr>
        <w:t>172</w:t>
      </w:r>
      <w:r w:rsidRPr="00AB6DF3">
        <w:rPr>
          <w:sz w:val="22"/>
          <w:szCs w:val="22"/>
          <w:lang w:val="en-US"/>
        </w:rPr>
        <w:t>ac</w:t>
      </w:r>
      <w:r w:rsidRPr="00317BB1">
        <w:rPr>
          <w:sz w:val="22"/>
          <w:szCs w:val="22"/>
        </w:rPr>
        <w:t>6</w:t>
      </w:r>
      <w:r w:rsidRPr="00AB6DF3">
        <w:rPr>
          <w:sz w:val="22"/>
          <w:szCs w:val="22"/>
          <w:lang w:val="en-US"/>
        </w:rPr>
        <w:t>ad</w:t>
      </w:r>
      <w:r w:rsidRPr="00317BB1">
        <w:rPr>
          <w:sz w:val="22"/>
          <w:szCs w:val="22"/>
        </w:rPr>
        <w:t>7</w:t>
      </w:r>
      <w:r w:rsidRPr="00AB6DF3">
        <w:rPr>
          <w:sz w:val="22"/>
          <w:szCs w:val="22"/>
          <w:lang w:val="en-US"/>
        </w:rPr>
        <w:t>beefcfc</w:t>
      </w:r>
      <w:r w:rsidRPr="00317BB1">
        <w:rPr>
          <w:sz w:val="22"/>
          <w:szCs w:val="22"/>
        </w:rPr>
        <w:t>5</w:t>
      </w:r>
      <w:r w:rsidRPr="00AB6DF3">
        <w:rPr>
          <w:sz w:val="22"/>
          <w:szCs w:val="22"/>
          <w:lang w:val="en-US"/>
        </w:rPr>
        <w:t>e</w:t>
      </w:r>
      <w:r w:rsidRPr="00317BB1">
        <w:rPr>
          <w:sz w:val="22"/>
          <w:szCs w:val="22"/>
        </w:rPr>
        <w:t>39</w:t>
      </w:r>
      <w:r w:rsidRPr="00AB6DF3">
        <w:rPr>
          <w:sz w:val="22"/>
          <w:szCs w:val="22"/>
          <w:lang w:val="en-US"/>
        </w:rPr>
        <w:t>b</w:t>
      </w:r>
      <w:r w:rsidRPr="00317BB1">
        <w:rPr>
          <w:sz w:val="22"/>
          <w:szCs w:val="22"/>
        </w:rPr>
        <w:t>6</w:t>
      </w:r>
      <w:r w:rsidRPr="00AB6DF3">
        <w:rPr>
          <w:sz w:val="22"/>
          <w:szCs w:val="22"/>
          <w:lang w:val="en-US"/>
        </w:rPr>
        <w:t>bc</w:t>
      </w:r>
      <w:r w:rsidRPr="00317BB1">
        <w:rPr>
          <w:sz w:val="22"/>
          <w:szCs w:val="22"/>
        </w:rPr>
        <w:t>2</w:t>
      </w:r>
      <w:r w:rsidRPr="00AB6DF3">
        <w:rPr>
          <w:sz w:val="22"/>
          <w:szCs w:val="22"/>
          <w:lang w:val="en-US"/>
        </w:rPr>
        <w:t>cac</w:t>
      </w:r>
      <w:r w:rsidRPr="00317BB1">
        <w:rPr>
          <w:sz w:val="22"/>
          <w:szCs w:val="22"/>
        </w:rPr>
        <w:t>172.</w:t>
      </w:r>
      <w:r w:rsidRPr="00AB6DF3">
        <w:rPr>
          <w:sz w:val="22"/>
          <w:szCs w:val="22"/>
          <w:lang w:val="en-US"/>
        </w:rPr>
        <w:t>pdf</w:t>
      </w:r>
      <w:r w:rsidRPr="00317BB1">
        <w:rPr>
          <w:sz w:val="22"/>
          <w:szCs w:val="22"/>
        </w:rPr>
        <w:t>?_</w:t>
      </w:r>
      <w:r w:rsidRPr="00AB6DF3">
        <w:rPr>
          <w:sz w:val="22"/>
          <w:szCs w:val="22"/>
          <w:lang w:val="en-US"/>
        </w:rPr>
        <w:t>ga</w:t>
      </w:r>
      <w:r w:rsidRPr="00317BB1">
        <w:rPr>
          <w:sz w:val="22"/>
          <w:szCs w:val="22"/>
        </w:rPr>
        <w:t>=2.182322983.1260386649.1613646191-361452482.1613646191</w:t>
      </w:r>
    </w:p>
  </w:footnote>
  <w:footnote w:id="51">
    <w:p w14:paraId="7556972D" w14:textId="6A58E39A" w:rsidR="00746904" w:rsidRPr="00A67E14" w:rsidRDefault="00746904" w:rsidP="00FB441F">
      <w:pPr>
        <w:pStyle w:val="a6"/>
        <w:rPr>
          <w:sz w:val="22"/>
          <w:szCs w:val="22"/>
        </w:rPr>
      </w:pPr>
      <w:r>
        <w:rPr>
          <w:rStyle w:val="a8"/>
        </w:rPr>
        <w:footnoteRef/>
      </w:r>
      <w:r>
        <w:t xml:space="preserve"> </w:t>
      </w:r>
      <w:r w:rsidRPr="00A67E14">
        <w:rPr>
          <w:sz w:val="22"/>
          <w:szCs w:val="22"/>
        </w:rPr>
        <w:t xml:space="preserve">Езепов Д. Техника проведения </w:t>
      </w:r>
      <w:r w:rsidRPr="00A67E14">
        <w:rPr>
          <w:sz w:val="22"/>
          <w:szCs w:val="22"/>
          <w:lang w:val="en-US"/>
        </w:rPr>
        <w:t>XYZ</w:t>
      </w:r>
      <w:r w:rsidRPr="00A67E14">
        <w:rPr>
          <w:sz w:val="22"/>
          <w:szCs w:val="22"/>
        </w:rPr>
        <w:t>–анализа [Электронный ресурс] // Информационный портал «</w:t>
      </w:r>
      <w:r w:rsidRPr="00A67E14">
        <w:rPr>
          <w:sz w:val="22"/>
          <w:szCs w:val="22"/>
          <w:lang w:val="en-US"/>
        </w:rPr>
        <w:t>Statanalyz</w:t>
      </w:r>
      <w:r w:rsidRPr="00A67E14">
        <w:rPr>
          <w:sz w:val="22"/>
          <w:szCs w:val="22"/>
        </w:rPr>
        <w:t>.</w:t>
      </w:r>
      <w:r w:rsidRPr="00A67E14">
        <w:rPr>
          <w:sz w:val="22"/>
          <w:szCs w:val="22"/>
          <w:lang w:val="en-US"/>
        </w:rPr>
        <w:t>Info</w:t>
      </w:r>
      <w:r w:rsidRPr="00A67E14">
        <w:rPr>
          <w:sz w:val="22"/>
          <w:szCs w:val="22"/>
        </w:rPr>
        <w:t xml:space="preserve">». – 2014. – </w:t>
      </w:r>
      <w:r w:rsidRPr="00317BB1">
        <w:rPr>
          <w:sz w:val="22"/>
          <w:szCs w:val="22"/>
        </w:rPr>
        <w:t>[</w:t>
      </w:r>
      <w:r w:rsidRPr="00A67E14">
        <w:rPr>
          <w:sz w:val="22"/>
          <w:szCs w:val="22"/>
        </w:rPr>
        <w:t>Электронный ресурс</w:t>
      </w:r>
      <w:r w:rsidRPr="00317BB1">
        <w:rPr>
          <w:sz w:val="22"/>
          <w:szCs w:val="22"/>
        </w:rPr>
        <w:t xml:space="preserve">]. </w:t>
      </w:r>
      <w:r w:rsidRPr="00A67E14">
        <w:rPr>
          <w:sz w:val="22"/>
          <w:szCs w:val="22"/>
        </w:rPr>
        <w:t xml:space="preserve">Режим доступа: </w:t>
      </w:r>
      <w:hyperlink r:id="rId40" w:history="1">
        <w:r w:rsidRPr="005508EE">
          <w:rPr>
            <w:rStyle w:val="aa"/>
            <w:sz w:val="22"/>
            <w:szCs w:val="22"/>
          </w:rPr>
          <w:t>http://statanaliz.info/</w:t>
        </w:r>
      </w:hyperlink>
      <w:r>
        <w:rPr>
          <w:sz w:val="22"/>
          <w:szCs w:val="22"/>
        </w:rPr>
        <w:t xml:space="preserve"> (дата обращения: 24.02.2021)</w:t>
      </w:r>
    </w:p>
  </w:footnote>
  <w:footnote w:id="52">
    <w:p w14:paraId="15F28373" w14:textId="79106A7F" w:rsidR="00746904" w:rsidRDefault="00746904" w:rsidP="00FB441F">
      <w:pPr>
        <w:pStyle w:val="a6"/>
      </w:pPr>
      <w:r w:rsidRPr="00A67E14">
        <w:rPr>
          <w:rStyle w:val="a8"/>
          <w:sz w:val="22"/>
          <w:szCs w:val="22"/>
        </w:rPr>
        <w:footnoteRef/>
      </w:r>
      <w:r w:rsidRPr="00A67E14">
        <w:rPr>
          <w:sz w:val="22"/>
          <w:szCs w:val="22"/>
        </w:rPr>
        <w:t xml:space="preserve">Езепов Д. Техника проведения </w:t>
      </w:r>
      <w:r w:rsidRPr="00A67E14">
        <w:rPr>
          <w:sz w:val="22"/>
          <w:szCs w:val="22"/>
          <w:lang w:val="en-US"/>
        </w:rPr>
        <w:t>XYZ</w:t>
      </w:r>
      <w:r w:rsidRPr="00A67E14">
        <w:rPr>
          <w:sz w:val="22"/>
          <w:szCs w:val="22"/>
        </w:rPr>
        <w:t>–анализа</w:t>
      </w:r>
      <w:r w:rsidRPr="00317BB1">
        <w:rPr>
          <w:sz w:val="22"/>
          <w:szCs w:val="22"/>
        </w:rPr>
        <w:t xml:space="preserve"> </w:t>
      </w:r>
      <w:r w:rsidRPr="00A67E14">
        <w:rPr>
          <w:sz w:val="22"/>
          <w:szCs w:val="22"/>
        </w:rPr>
        <w:t>[Электронный</w:t>
      </w:r>
      <w:r w:rsidRPr="00317BB1">
        <w:rPr>
          <w:sz w:val="22"/>
          <w:szCs w:val="22"/>
        </w:rPr>
        <w:t xml:space="preserve"> </w:t>
      </w:r>
      <w:r w:rsidRPr="00A67E14">
        <w:rPr>
          <w:sz w:val="22"/>
          <w:szCs w:val="22"/>
        </w:rPr>
        <w:t>ресурс] /</w:t>
      </w:r>
      <w:r w:rsidRPr="00317BB1">
        <w:rPr>
          <w:sz w:val="22"/>
          <w:szCs w:val="22"/>
        </w:rPr>
        <w:t>/</w:t>
      </w:r>
      <w:r w:rsidRPr="00A67E14">
        <w:rPr>
          <w:sz w:val="22"/>
          <w:szCs w:val="22"/>
        </w:rPr>
        <w:t xml:space="preserve"> Информационный портал «</w:t>
      </w:r>
      <w:r>
        <w:rPr>
          <w:sz w:val="22"/>
          <w:szCs w:val="22"/>
          <w:lang w:val="en-US"/>
        </w:rPr>
        <w:t>Cfin</w:t>
      </w:r>
      <w:r w:rsidRPr="00317BB1">
        <w:rPr>
          <w:sz w:val="22"/>
          <w:szCs w:val="22"/>
        </w:rPr>
        <w:t>.</w:t>
      </w:r>
      <w:r>
        <w:rPr>
          <w:sz w:val="22"/>
          <w:szCs w:val="22"/>
          <w:lang w:val="en-US"/>
        </w:rPr>
        <w:t>ru</w:t>
      </w:r>
      <w:r w:rsidRPr="00A67E14">
        <w:rPr>
          <w:sz w:val="22"/>
          <w:szCs w:val="22"/>
        </w:rPr>
        <w:t xml:space="preserve">». – 2014. – </w:t>
      </w:r>
      <w:r w:rsidRPr="00317BB1">
        <w:rPr>
          <w:sz w:val="22"/>
          <w:szCs w:val="22"/>
        </w:rPr>
        <w:t>[</w:t>
      </w:r>
      <w:r w:rsidRPr="00A67E14">
        <w:rPr>
          <w:sz w:val="22"/>
          <w:szCs w:val="22"/>
        </w:rPr>
        <w:t>Электронный ресурс</w:t>
      </w:r>
      <w:r w:rsidRPr="00317BB1">
        <w:rPr>
          <w:sz w:val="22"/>
          <w:szCs w:val="22"/>
        </w:rPr>
        <w:t xml:space="preserve">]. </w:t>
      </w:r>
      <w:r w:rsidRPr="00A67E14">
        <w:rPr>
          <w:sz w:val="22"/>
          <w:szCs w:val="22"/>
        </w:rPr>
        <w:t>Режим доступа</w:t>
      </w:r>
      <w:r w:rsidRPr="00317BB1">
        <w:rPr>
          <w:sz w:val="22"/>
          <w:szCs w:val="22"/>
        </w:rPr>
        <w:t>:</w:t>
      </w:r>
      <w:r w:rsidRPr="00A67E14">
        <w:rPr>
          <w:sz w:val="22"/>
          <w:szCs w:val="22"/>
        </w:rPr>
        <w:t xml:space="preserve"> </w:t>
      </w:r>
      <w:hyperlink r:id="rId41" w:history="1">
        <w:r w:rsidRPr="005508EE">
          <w:rPr>
            <w:rStyle w:val="aa"/>
            <w:sz w:val="22"/>
            <w:szCs w:val="22"/>
          </w:rPr>
          <w:t>https://www.cfin.ru/management/manufact/abc.shtml</w:t>
        </w:r>
      </w:hyperlink>
      <w:r>
        <w:rPr>
          <w:sz w:val="22"/>
          <w:szCs w:val="22"/>
        </w:rPr>
        <w:t xml:space="preserve"> (дата оьращения: 24.02.2021)</w:t>
      </w:r>
    </w:p>
  </w:footnote>
  <w:footnote w:id="53">
    <w:p w14:paraId="13A98E0C" w14:textId="744C618A" w:rsidR="00746904" w:rsidRPr="00C8720C" w:rsidRDefault="00746904" w:rsidP="00C8720C">
      <w:pPr>
        <w:pStyle w:val="afb"/>
      </w:pPr>
      <w:r>
        <w:rPr>
          <w:rStyle w:val="a8"/>
        </w:rPr>
        <w:footnoteRef/>
      </w:r>
      <w:r>
        <w:t xml:space="preserve"> </w:t>
      </w:r>
      <w:r w:rsidRPr="00DE2F53">
        <w:rPr>
          <w:sz w:val="22"/>
          <w:szCs w:val="22"/>
        </w:rPr>
        <w:t xml:space="preserve">Лукачанова Е.А. АВС и </w:t>
      </w:r>
      <w:r w:rsidRPr="00DE2F53">
        <w:rPr>
          <w:sz w:val="22"/>
          <w:szCs w:val="22"/>
          <w:lang w:val="en-US"/>
        </w:rPr>
        <w:t>XYZ</w:t>
      </w:r>
      <w:r w:rsidRPr="00317BB1">
        <w:rPr>
          <w:sz w:val="22"/>
          <w:szCs w:val="22"/>
        </w:rPr>
        <w:t>-</w:t>
      </w:r>
      <w:r w:rsidRPr="00DE2F53">
        <w:rPr>
          <w:sz w:val="22"/>
          <w:szCs w:val="22"/>
        </w:rPr>
        <w:t xml:space="preserve">анализ при формировании резервов снижения затрат несостоятельной организации / Е.А. Лукачанова // Поволжский государственный технологический университет, г. Йошкар-Ола. – 2012. –  С. 135-138. </w:t>
      </w:r>
      <w:r w:rsidRPr="00317BB1">
        <w:rPr>
          <w:sz w:val="22"/>
          <w:szCs w:val="22"/>
        </w:rPr>
        <w:t>[</w:t>
      </w:r>
      <w:r w:rsidRPr="00DE2F53">
        <w:rPr>
          <w:sz w:val="22"/>
          <w:szCs w:val="22"/>
        </w:rPr>
        <w:t>Электронный ресурс</w:t>
      </w:r>
      <w:r w:rsidRPr="00317BB1">
        <w:rPr>
          <w:sz w:val="22"/>
          <w:szCs w:val="22"/>
        </w:rPr>
        <w:t xml:space="preserve">]. </w:t>
      </w:r>
      <w:r w:rsidRPr="00DE2F53">
        <w:rPr>
          <w:sz w:val="22"/>
          <w:szCs w:val="22"/>
        </w:rPr>
        <w:t>Режим доступа:</w:t>
      </w:r>
      <w:r>
        <w:rPr>
          <w:sz w:val="22"/>
          <w:szCs w:val="22"/>
        </w:rPr>
        <w:t xml:space="preserve"> </w:t>
      </w:r>
      <w:hyperlink r:id="rId42" w:history="1">
        <w:r w:rsidRPr="005508EE">
          <w:rPr>
            <w:rStyle w:val="aa"/>
            <w:sz w:val="22"/>
            <w:szCs w:val="22"/>
          </w:rPr>
          <w:t>https://ecsn.ru/app/webroot/files/pdf/201207/201207_135.pdf</w:t>
        </w:r>
      </w:hyperlink>
      <w:r>
        <w:rPr>
          <w:sz w:val="22"/>
          <w:szCs w:val="22"/>
        </w:rPr>
        <w:t xml:space="preserve"> </w:t>
      </w:r>
    </w:p>
  </w:footnote>
  <w:footnote w:id="54">
    <w:p w14:paraId="04EB3C64" w14:textId="22C0FAD9" w:rsidR="00746904" w:rsidRPr="00634C47" w:rsidRDefault="00746904" w:rsidP="00634C47">
      <w:pPr>
        <w:pStyle w:val="1"/>
        <w:spacing w:before="0" w:line="345" w:lineRule="atLeast"/>
        <w:textAlignment w:val="top"/>
        <w:rPr>
          <w:rFonts w:cs="Times New Roman"/>
          <w:b w:val="0"/>
          <w:bCs/>
          <w:caps w:val="0"/>
          <w:color w:val="000000"/>
          <w:sz w:val="22"/>
          <w:szCs w:val="22"/>
        </w:rPr>
      </w:pPr>
      <w:r w:rsidRPr="00634C47">
        <w:rPr>
          <w:rStyle w:val="a8"/>
          <w:b w:val="0"/>
          <w:bCs/>
          <w:sz w:val="22"/>
          <w:szCs w:val="22"/>
        </w:rPr>
        <w:footnoteRef/>
      </w:r>
      <w:r w:rsidRPr="00634C47">
        <w:rPr>
          <w:b w:val="0"/>
          <w:bCs/>
          <w:sz w:val="22"/>
          <w:szCs w:val="22"/>
        </w:rPr>
        <w:t xml:space="preserve"> </w:t>
      </w:r>
      <w:r w:rsidRPr="00634C47">
        <w:rPr>
          <w:rFonts w:cs="Times New Roman"/>
          <w:b w:val="0"/>
          <w:bCs/>
          <w:caps w:val="0"/>
          <w:color w:val="000000"/>
          <w:sz w:val="22"/>
          <w:szCs w:val="22"/>
          <w:bdr w:val="none" w:sz="0" w:space="0" w:color="auto" w:frame="1"/>
        </w:rPr>
        <w:t>Методика применения ABC/XYZ-анализа для целей управления запасами в ERP-системе предприятия</w:t>
      </w:r>
      <w:r>
        <w:rPr>
          <w:rFonts w:cs="Times New Roman"/>
          <w:b w:val="0"/>
          <w:bCs/>
          <w:caps w:val="0"/>
          <w:color w:val="000000"/>
          <w:sz w:val="22"/>
          <w:szCs w:val="22"/>
          <w:bdr w:val="none" w:sz="0" w:space="0" w:color="auto" w:frame="1"/>
        </w:rPr>
        <w:t xml:space="preserve"> / О.В. Жуков и др. // Киберленинка. – 2017. – С. 2-7. </w:t>
      </w:r>
      <w:r w:rsidRPr="00317BB1">
        <w:rPr>
          <w:rFonts w:cs="Times New Roman"/>
          <w:b w:val="0"/>
          <w:bCs/>
          <w:caps w:val="0"/>
          <w:sz w:val="22"/>
          <w:szCs w:val="22"/>
        </w:rPr>
        <w:t>[</w:t>
      </w:r>
      <w:r w:rsidRPr="00053D9B">
        <w:rPr>
          <w:rFonts w:cs="Times New Roman"/>
          <w:b w:val="0"/>
          <w:bCs/>
          <w:caps w:val="0"/>
          <w:sz w:val="22"/>
          <w:szCs w:val="22"/>
        </w:rPr>
        <w:t>Электронный ресурс</w:t>
      </w:r>
      <w:r w:rsidRPr="00317BB1">
        <w:rPr>
          <w:rFonts w:cs="Times New Roman"/>
          <w:b w:val="0"/>
          <w:bCs/>
          <w:caps w:val="0"/>
          <w:sz w:val="22"/>
          <w:szCs w:val="22"/>
        </w:rPr>
        <w:t xml:space="preserve">]. </w:t>
      </w:r>
      <w:r w:rsidRPr="00053D9B">
        <w:rPr>
          <w:rFonts w:cs="Times New Roman"/>
          <w:b w:val="0"/>
          <w:bCs/>
          <w:caps w:val="0"/>
          <w:sz w:val="22"/>
          <w:szCs w:val="22"/>
        </w:rPr>
        <w:t>Режим доступа:</w:t>
      </w:r>
    </w:p>
    <w:p w14:paraId="6ABB2FD5" w14:textId="423ACCC0" w:rsidR="00746904" w:rsidRPr="00B8393B" w:rsidRDefault="001C688D" w:rsidP="00FB441F">
      <w:pPr>
        <w:pStyle w:val="a6"/>
        <w:rPr>
          <w:sz w:val="22"/>
          <w:szCs w:val="22"/>
        </w:rPr>
      </w:pPr>
      <w:hyperlink r:id="rId43" w:history="1">
        <w:r w:rsidR="00746904" w:rsidRPr="00130D97">
          <w:rPr>
            <w:rStyle w:val="aa"/>
            <w:sz w:val="22"/>
            <w:szCs w:val="22"/>
          </w:rPr>
          <w:t>https://cyberleninka.ru/article/n/metodika-primeneniya-abc-xyz-analiza-dlya-tseley-upravleniya-zapasami-v-erp-sisteme-predpriyatiya</w:t>
        </w:r>
      </w:hyperlink>
      <w:r w:rsidR="00746904">
        <w:rPr>
          <w:rStyle w:val="aa"/>
          <w:sz w:val="22"/>
          <w:szCs w:val="22"/>
        </w:rPr>
        <w:t xml:space="preserve">  </w:t>
      </w:r>
      <w:r w:rsidR="00746904" w:rsidRPr="00B8393B">
        <w:rPr>
          <w:rStyle w:val="aa"/>
          <w:color w:val="auto"/>
          <w:sz w:val="22"/>
          <w:szCs w:val="22"/>
          <w:u w:val="none"/>
        </w:rPr>
        <w:t xml:space="preserve">(дата обращения: </w:t>
      </w:r>
      <w:r w:rsidR="00746904">
        <w:rPr>
          <w:rStyle w:val="aa"/>
          <w:color w:val="auto"/>
          <w:sz w:val="22"/>
          <w:szCs w:val="22"/>
          <w:u w:val="none"/>
        </w:rPr>
        <w:t>26.02.2021)</w:t>
      </w:r>
    </w:p>
    <w:p w14:paraId="2A26F78A" w14:textId="77777777" w:rsidR="00746904" w:rsidRPr="00130D97" w:rsidRDefault="00746904" w:rsidP="00FB441F">
      <w:pPr>
        <w:pStyle w:val="a6"/>
        <w:rPr>
          <w:sz w:val="22"/>
          <w:szCs w:val="22"/>
        </w:rPr>
      </w:pPr>
    </w:p>
    <w:p w14:paraId="33F337F5" w14:textId="77777777" w:rsidR="00746904" w:rsidRPr="00130D97" w:rsidRDefault="00746904" w:rsidP="00FB441F">
      <w:pPr>
        <w:pStyle w:val="a6"/>
        <w:rPr>
          <w:sz w:val="22"/>
          <w:szCs w:val="22"/>
        </w:rPr>
      </w:pPr>
    </w:p>
    <w:p w14:paraId="14B68F25" w14:textId="77777777" w:rsidR="00746904" w:rsidRPr="00130D97" w:rsidRDefault="00746904" w:rsidP="00FB441F">
      <w:pPr>
        <w:pStyle w:val="a6"/>
        <w:rPr>
          <w:sz w:val="22"/>
          <w:szCs w:val="22"/>
        </w:rPr>
      </w:pPr>
    </w:p>
    <w:p w14:paraId="3A9E2973" w14:textId="77777777" w:rsidR="00746904" w:rsidRPr="00130D97" w:rsidRDefault="00746904" w:rsidP="00FB441F">
      <w:pPr>
        <w:pStyle w:val="a6"/>
        <w:rPr>
          <w:sz w:val="22"/>
          <w:szCs w:val="22"/>
        </w:rPr>
      </w:pPr>
    </w:p>
    <w:p w14:paraId="60A904A8" w14:textId="77777777" w:rsidR="00746904" w:rsidRPr="00130D97" w:rsidRDefault="00746904" w:rsidP="00FB441F">
      <w:pPr>
        <w:pStyle w:val="a6"/>
        <w:rPr>
          <w:sz w:val="22"/>
          <w:szCs w:val="22"/>
        </w:rPr>
      </w:pPr>
    </w:p>
    <w:p w14:paraId="4F247FBD" w14:textId="77777777" w:rsidR="00746904" w:rsidRPr="00130D97" w:rsidRDefault="00746904" w:rsidP="00FB441F">
      <w:pPr>
        <w:pStyle w:val="a6"/>
        <w:rPr>
          <w:sz w:val="22"/>
          <w:szCs w:val="22"/>
        </w:rPr>
      </w:pPr>
    </w:p>
    <w:p w14:paraId="46456647" w14:textId="77777777" w:rsidR="00746904" w:rsidRPr="00130D97" w:rsidRDefault="00746904" w:rsidP="00FB441F">
      <w:pPr>
        <w:pStyle w:val="a6"/>
        <w:rPr>
          <w:sz w:val="22"/>
          <w:szCs w:val="22"/>
        </w:rPr>
      </w:pPr>
    </w:p>
    <w:p w14:paraId="6F718BDB" w14:textId="77777777" w:rsidR="00746904" w:rsidRPr="00130D97" w:rsidRDefault="00746904" w:rsidP="00FB441F">
      <w:pPr>
        <w:pStyle w:val="a6"/>
        <w:rPr>
          <w:sz w:val="22"/>
          <w:szCs w:val="22"/>
        </w:rPr>
      </w:pPr>
    </w:p>
    <w:p w14:paraId="720F3722" w14:textId="77777777" w:rsidR="00746904" w:rsidRPr="00130D97" w:rsidRDefault="00746904" w:rsidP="00FB441F">
      <w:pPr>
        <w:pStyle w:val="a6"/>
        <w:rPr>
          <w:sz w:val="22"/>
          <w:szCs w:val="22"/>
        </w:rPr>
      </w:pPr>
    </w:p>
    <w:p w14:paraId="4CC306D1" w14:textId="77777777" w:rsidR="00746904" w:rsidRPr="00130D97" w:rsidRDefault="00746904" w:rsidP="00FB441F">
      <w:pPr>
        <w:pStyle w:val="a6"/>
        <w:rPr>
          <w:sz w:val="22"/>
          <w:szCs w:val="22"/>
        </w:rPr>
      </w:pPr>
    </w:p>
    <w:p w14:paraId="70E95651" w14:textId="77777777" w:rsidR="00746904" w:rsidRPr="00130D97" w:rsidRDefault="00746904" w:rsidP="00FB441F">
      <w:pPr>
        <w:pStyle w:val="a6"/>
        <w:rPr>
          <w:sz w:val="22"/>
          <w:szCs w:val="22"/>
        </w:rPr>
      </w:pPr>
    </w:p>
    <w:p w14:paraId="42A14BD3" w14:textId="77777777" w:rsidR="00746904" w:rsidRPr="00130D97" w:rsidRDefault="00746904" w:rsidP="00FB441F">
      <w:pPr>
        <w:pStyle w:val="a6"/>
        <w:rPr>
          <w:sz w:val="22"/>
          <w:szCs w:val="22"/>
        </w:rPr>
      </w:pPr>
    </w:p>
  </w:footnote>
  <w:footnote w:id="55">
    <w:p w14:paraId="40E6B4CB" w14:textId="417F3A81" w:rsidR="00746904" w:rsidRPr="00221E54" w:rsidRDefault="00746904" w:rsidP="00FB441F">
      <w:pPr>
        <w:pStyle w:val="a6"/>
        <w:rPr>
          <w:sz w:val="22"/>
          <w:szCs w:val="22"/>
        </w:rPr>
      </w:pPr>
      <w:r w:rsidRPr="00130D97">
        <w:rPr>
          <w:rStyle w:val="a8"/>
          <w:sz w:val="22"/>
          <w:szCs w:val="22"/>
        </w:rPr>
        <w:footnoteRef/>
      </w:r>
      <w:r w:rsidRPr="00221E54">
        <w:rPr>
          <w:sz w:val="22"/>
          <w:szCs w:val="22"/>
        </w:rPr>
        <w:t xml:space="preserve"> Расчет параметров зимнего бетонирования при возведении монолитных многоэтажных зданий /А.Ю. Юргайтис и др. // «Научно-технический журнал». – 2017. – С. 10-14. </w:t>
      </w:r>
    </w:p>
  </w:footnote>
  <w:footnote w:id="56">
    <w:p w14:paraId="6DB2B319" w14:textId="5255BDAF" w:rsidR="00746904" w:rsidRPr="00317BB1" w:rsidRDefault="00746904" w:rsidP="00FB441F">
      <w:pPr>
        <w:pStyle w:val="a6"/>
        <w:rPr>
          <w:sz w:val="22"/>
          <w:szCs w:val="22"/>
          <w:lang w:val="en-US"/>
        </w:rPr>
      </w:pPr>
      <w:r w:rsidRPr="00221E54">
        <w:rPr>
          <w:rStyle w:val="a8"/>
          <w:sz w:val="22"/>
          <w:szCs w:val="22"/>
        </w:rPr>
        <w:footnoteRef/>
      </w:r>
      <w:r w:rsidRPr="00221E54">
        <w:rPr>
          <w:sz w:val="22"/>
          <w:szCs w:val="22"/>
        </w:rPr>
        <w:t xml:space="preserve"> Тринкер А.Б. От минус 40 до плюс 50 градусов Цельсия / А.Б. Тринкер// Журнал «Технологии бетонов.– </w:t>
      </w:r>
      <w:r w:rsidRPr="00317BB1">
        <w:rPr>
          <w:sz w:val="22"/>
          <w:szCs w:val="22"/>
          <w:lang w:val="en-US"/>
        </w:rPr>
        <w:t xml:space="preserve">2012.– </w:t>
      </w:r>
      <w:r w:rsidRPr="00221E54">
        <w:rPr>
          <w:sz w:val="22"/>
          <w:szCs w:val="22"/>
        </w:rPr>
        <w:t>С</w:t>
      </w:r>
      <w:r w:rsidRPr="00317BB1">
        <w:rPr>
          <w:sz w:val="22"/>
          <w:szCs w:val="22"/>
          <w:lang w:val="en-US"/>
        </w:rPr>
        <w:t xml:space="preserve">. 1-4. </w:t>
      </w:r>
    </w:p>
  </w:footnote>
  <w:footnote w:id="57">
    <w:p w14:paraId="0B1ACB80" w14:textId="27827812" w:rsidR="00746904" w:rsidRPr="00317BB1" w:rsidRDefault="00746904" w:rsidP="001962B4">
      <w:pPr>
        <w:pStyle w:val="a6"/>
        <w:ind w:left="1069" w:firstLine="0"/>
        <w:rPr>
          <w:sz w:val="22"/>
          <w:szCs w:val="22"/>
          <w:lang w:val="en-US"/>
        </w:rPr>
      </w:pPr>
      <w:r w:rsidRPr="00F00AC3">
        <w:rPr>
          <w:rStyle w:val="a8"/>
          <w:sz w:val="22"/>
          <w:szCs w:val="22"/>
        </w:rPr>
        <w:footnoteRef/>
      </w:r>
      <w:r w:rsidRPr="00317BB1">
        <w:rPr>
          <w:sz w:val="22"/>
          <w:szCs w:val="22"/>
          <w:lang w:val="en-US"/>
        </w:rPr>
        <w:t xml:space="preserve"> </w:t>
      </w:r>
      <w:r w:rsidRPr="00F00AC3">
        <w:rPr>
          <w:sz w:val="22"/>
          <w:szCs w:val="22"/>
          <w:lang w:val="en-US"/>
        </w:rPr>
        <w:t>Richards G. Warehouse Management: a complete guide to improving efficiency and minimizing costs in the modern warehouse / G. Richards The Chartered Institute of Logistics and Transportation – 3rd ed. –Kogan Page – 701 p.</w:t>
      </w:r>
    </w:p>
    <w:p w14:paraId="0D8F04F6" w14:textId="1DFDAA7E" w:rsidR="00746904" w:rsidRPr="00317BB1" w:rsidRDefault="00746904">
      <w:pPr>
        <w:pStyle w:val="a6"/>
        <w:rPr>
          <w:lang w:val="en-US"/>
        </w:rPr>
      </w:pPr>
    </w:p>
  </w:footnote>
  <w:footnote w:id="58">
    <w:p w14:paraId="2E81045B" w14:textId="7DA98513" w:rsidR="00746904" w:rsidRDefault="00746904" w:rsidP="00F0028C">
      <w:pPr>
        <w:pStyle w:val="a6"/>
        <w:jc w:val="left"/>
      </w:pPr>
      <w:r>
        <w:rPr>
          <w:rStyle w:val="a8"/>
        </w:rPr>
        <w:footnoteRef/>
      </w:r>
      <w:r>
        <w:t xml:space="preserve"> </w:t>
      </w:r>
      <w:r w:rsidRPr="00FF21F8">
        <w:rPr>
          <w:sz w:val="22"/>
          <w:szCs w:val="22"/>
        </w:rPr>
        <w:t>Баринова, Е.К. Совершенствование процедуры хранения товаров на складах временного хранения / Е.К. Баринова // Белорусский национальный технический университет. –2014ю –С. 1-3. Режим доступа: https://rep.bntu.by/bitstream/handle/data/44382/Sovershenstvovanie_procedury_hraneniya_tovarov_na_skladah_vremennogo_hraneniya.pdf?sequence=1</w:t>
      </w:r>
    </w:p>
  </w:footnote>
  <w:footnote w:id="59">
    <w:p w14:paraId="79FB9E38" w14:textId="38D534B4" w:rsidR="00746904" w:rsidRDefault="00746904">
      <w:pPr>
        <w:pStyle w:val="a6"/>
      </w:pPr>
      <w:r>
        <w:rPr>
          <w:rStyle w:val="a8"/>
        </w:rPr>
        <w:footnoteRef/>
      </w:r>
      <w:r>
        <w:t xml:space="preserve"> </w:t>
      </w:r>
      <w:r w:rsidRPr="002C6CF2">
        <w:rPr>
          <w:sz w:val="22"/>
          <w:szCs w:val="22"/>
        </w:rPr>
        <w:t>Иванов, А.И. Проектирование склада / А.И. Иванов // Журнал «Складские технологии». – 2010. –  № 4. – 50 с.</w:t>
      </w:r>
    </w:p>
  </w:footnote>
  <w:footnote w:id="60">
    <w:p w14:paraId="2092321A" w14:textId="3096A0AB" w:rsidR="00746904" w:rsidRDefault="00746904">
      <w:pPr>
        <w:pStyle w:val="a6"/>
      </w:pPr>
      <w:r>
        <w:rPr>
          <w:rStyle w:val="a8"/>
        </w:rPr>
        <w:footnoteRef/>
      </w:r>
      <w:r>
        <w:t xml:space="preserve"> </w:t>
      </w:r>
      <w:r w:rsidRPr="005A6FBE">
        <w:rPr>
          <w:sz w:val="22"/>
          <w:szCs w:val="22"/>
        </w:rPr>
        <w:t>Методы имитационного моделирования / А.Г. Белов и др.</w:t>
      </w:r>
      <w:r>
        <w:rPr>
          <w:sz w:val="22"/>
          <w:szCs w:val="22"/>
        </w:rPr>
        <w:t xml:space="preserve"> </w:t>
      </w:r>
      <w:r w:rsidRPr="005A6FBE">
        <w:rPr>
          <w:sz w:val="22"/>
          <w:szCs w:val="22"/>
        </w:rPr>
        <w:t xml:space="preserve">// </w:t>
      </w:r>
      <w:r>
        <w:rPr>
          <w:sz w:val="22"/>
          <w:szCs w:val="22"/>
        </w:rPr>
        <w:t xml:space="preserve">Киберленинка. – 2016. –С. 1-3. </w:t>
      </w:r>
      <w:r w:rsidRPr="00317BB1">
        <w:rPr>
          <w:sz w:val="22"/>
          <w:szCs w:val="22"/>
        </w:rPr>
        <w:t>[</w:t>
      </w:r>
      <w:r>
        <w:rPr>
          <w:sz w:val="22"/>
          <w:szCs w:val="22"/>
        </w:rPr>
        <w:t>Электронный ресурс</w:t>
      </w:r>
      <w:r w:rsidRPr="00317BB1">
        <w:rPr>
          <w:sz w:val="22"/>
          <w:szCs w:val="22"/>
        </w:rPr>
        <w:t xml:space="preserve">]. </w:t>
      </w:r>
      <w:r>
        <w:rPr>
          <w:sz w:val="22"/>
          <w:szCs w:val="22"/>
        </w:rPr>
        <w:t xml:space="preserve">Режим доступа: </w:t>
      </w:r>
      <w:r w:rsidRPr="005A6FBE">
        <w:rPr>
          <w:sz w:val="22"/>
          <w:szCs w:val="22"/>
        </w:rPr>
        <w:t>https://cyberleninka.ru/article/n/metody-imitatsionnogo-modelirovaniya/viewer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BB144" w14:textId="77777777" w:rsidR="00746904" w:rsidRDefault="00746904">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330B1"/>
    <w:multiLevelType w:val="hybridMultilevel"/>
    <w:tmpl w:val="907A34D4"/>
    <w:lvl w:ilvl="0" w:tplc="EA96F984">
      <w:start w:val="1"/>
      <w:numFmt w:val="decimal"/>
      <w:lvlText w:val="1.%1."/>
      <w:lvlJc w:val="left"/>
      <w:pPr>
        <w:ind w:left="578" w:hanging="360"/>
      </w:pPr>
      <w:rPr>
        <w:rFonts w:ascii="Times New Roman" w:hAnsi="Times New Roman" w:hint="default"/>
        <w:b/>
        <w:i w:val="0"/>
        <w:color w:val="000000" w:themeColor="text1"/>
        <w:sz w:val="24"/>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15:restartNumberingAfterBreak="0">
    <w:nsid w:val="03631D61"/>
    <w:multiLevelType w:val="hybridMultilevel"/>
    <w:tmpl w:val="8608708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 w15:restartNumberingAfterBreak="0">
    <w:nsid w:val="06BF7066"/>
    <w:multiLevelType w:val="hybridMultilevel"/>
    <w:tmpl w:val="6E7AA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DF13AA"/>
    <w:multiLevelType w:val="hybridMultilevel"/>
    <w:tmpl w:val="FADA362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497630"/>
    <w:multiLevelType w:val="hybridMultilevel"/>
    <w:tmpl w:val="CAA012A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08CB7437"/>
    <w:multiLevelType w:val="hybridMultilevel"/>
    <w:tmpl w:val="CBDC385A"/>
    <w:lvl w:ilvl="0" w:tplc="86A63040">
      <w:start w:val="1"/>
      <w:numFmt w:val="decimal"/>
      <w:lvlText w:val="2.3.%1."/>
      <w:lvlJc w:val="left"/>
      <w:pPr>
        <w:ind w:left="1429" w:hanging="360"/>
      </w:pPr>
      <w:rPr>
        <w:rFonts w:ascii="Times New Roman" w:hAnsi="Times New Roman" w:hint="default"/>
        <w:b/>
        <w:i w:val="0"/>
        <w:color w:val="000000" w:themeColor="text1"/>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9373C27"/>
    <w:multiLevelType w:val="hybridMultilevel"/>
    <w:tmpl w:val="E64CA4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98B4BF3"/>
    <w:multiLevelType w:val="hybridMultilevel"/>
    <w:tmpl w:val="F30CAB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426862"/>
    <w:multiLevelType w:val="hybridMultilevel"/>
    <w:tmpl w:val="A02EA26E"/>
    <w:lvl w:ilvl="0" w:tplc="E536F05E">
      <w:start w:val="1"/>
      <w:numFmt w:val="decimal"/>
      <w:lvlText w:val="%1)"/>
      <w:lvlJc w:val="left"/>
      <w:pPr>
        <w:ind w:left="426" w:hanging="360"/>
      </w:pPr>
      <w:rPr>
        <w:i w:val="0"/>
        <w:iCs w:val="0"/>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9" w15:restartNumberingAfterBreak="0">
    <w:nsid w:val="11B046F5"/>
    <w:multiLevelType w:val="hybridMultilevel"/>
    <w:tmpl w:val="252EC10C"/>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0" w15:restartNumberingAfterBreak="0">
    <w:nsid w:val="14E7180A"/>
    <w:multiLevelType w:val="hybridMultilevel"/>
    <w:tmpl w:val="FB5CA20C"/>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184A1520"/>
    <w:multiLevelType w:val="hybridMultilevel"/>
    <w:tmpl w:val="48A09150"/>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15:restartNumberingAfterBreak="0">
    <w:nsid w:val="18D853B6"/>
    <w:multiLevelType w:val="hybridMultilevel"/>
    <w:tmpl w:val="70144A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1D003F81"/>
    <w:multiLevelType w:val="hybridMultilevel"/>
    <w:tmpl w:val="F71224EC"/>
    <w:lvl w:ilvl="0" w:tplc="EF646130">
      <w:start w:val="1"/>
      <w:numFmt w:val="decimal"/>
      <w:lvlText w:val="Таблица %1."/>
      <w:lvlJc w:val="left"/>
      <w:pPr>
        <w:ind w:left="2149" w:hanging="360"/>
      </w:pPr>
      <w:rPr>
        <w:rFonts w:ascii="Times New Roman" w:hAnsi="Times New Roman" w:hint="default"/>
        <w:b/>
        <w:i w:val="0"/>
        <w:sz w:val="24"/>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4" w15:restartNumberingAfterBreak="0">
    <w:nsid w:val="20FA5A26"/>
    <w:multiLevelType w:val="hybridMultilevel"/>
    <w:tmpl w:val="5386B0A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2100229"/>
    <w:multiLevelType w:val="hybridMultilevel"/>
    <w:tmpl w:val="A680F334"/>
    <w:lvl w:ilvl="0" w:tplc="EA96F984">
      <w:start w:val="1"/>
      <w:numFmt w:val="decimal"/>
      <w:lvlText w:val="1.%1."/>
      <w:lvlJc w:val="left"/>
      <w:pPr>
        <w:ind w:left="783" w:hanging="360"/>
      </w:pPr>
      <w:rPr>
        <w:rFonts w:ascii="Times New Roman" w:hAnsi="Times New Roman" w:hint="default"/>
        <w:b/>
        <w:i w:val="0"/>
        <w:color w:val="000000" w:themeColor="text1"/>
        <w:sz w:val="24"/>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6" w15:restartNumberingAfterBreak="0">
    <w:nsid w:val="226A724E"/>
    <w:multiLevelType w:val="hybridMultilevel"/>
    <w:tmpl w:val="667AD3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84E7C53"/>
    <w:multiLevelType w:val="hybridMultilevel"/>
    <w:tmpl w:val="3856A19C"/>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15:restartNumberingAfterBreak="0">
    <w:nsid w:val="2A18053A"/>
    <w:multiLevelType w:val="hybridMultilevel"/>
    <w:tmpl w:val="720A86D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2A5716D0"/>
    <w:multiLevelType w:val="multilevel"/>
    <w:tmpl w:val="DAD6F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9E5421"/>
    <w:multiLevelType w:val="hybridMultilevel"/>
    <w:tmpl w:val="8432D87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CA45DB7"/>
    <w:multiLevelType w:val="hybridMultilevel"/>
    <w:tmpl w:val="D03E7162"/>
    <w:lvl w:ilvl="0" w:tplc="CD444B70">
      <w:start w:val="1"/>
      <w:numFmt w:val="decimal"/>
      <w:lvlText w:val="3.%1."/>
      <w:lvlJc w:val="left"/>
      <w:pPr>
        <w:ind w:left="845" w:hanging="360"/>
      </w:pPr>
      <w:rPr>
        <w:rFonts w:ascii="Times New Roman" w:hAnsi="Times New Roman" w:hint="default"/>
        <w:b/>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EB177E9"/>
    <w:multiLevelType w:val="hybridMultilevel"/>
    <w:tmpl w:val="E54AC672"/>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23" w15:restartNumberingAfterBreak="0">
    <w:nsid w:val="2EB92A0D"/>
    <w:multiLevelType w:val="hybridMultilevel"/>
    <w:tmpl w:val="04AEC3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2114C1"/>
    <w:multiLevelType w:val="hybridMultilevel"/>
    <w:tmpl w:val="D75CA6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0877331"/>
    <w:multiLevelType w:val="hybridMultilevel"/>
    <w:tmpl w:val="9B3AAFF2"/>
    <w:lvl w:ilvl="0" w:tplc="FC642956">
      <w:start w:val="1"/>
      <w:numFmt w:val="decimal"/>
      <w:lvlText w:val="3.5.%1."/>
      <w:lvlJc w:val="left"/>
      <w:pPr>
        <w:ind w:left="720" w:hanging="360"/>
      </w:pPr>
      <w:rPr>
        <w:rFonts w:ascii="Times New Roman" w:hAnsi="Times New Roman" w:hint="default"/>
        <w:b/>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1246585"/>
    <w:multiLevelType w:val="hybridMultilevel"/>
    <w:tmpl w:val="EA045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CF622A"/>
    <w:multiLevelType w:val="hybridMultilevel"/>
    <w:tmpl w:val="75EE8B9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15:restartNumberingAfterBreak="0">
    <w:nsid w:val="36DE122C"/>
    <w:multiLevelType w:val="hybridMultilevel"/>
    <w:tmpl w:val="8E864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8B23222"/>
    <w:multiLevelType w:val="hybridMultilevel"/>
    <w:tmpl w:val="1FE63EF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3C890CA2"/>
    <w:multiLevelType w:val="hybridMultilevel"/>
    <w:tmpl w:val="361084C4"/>
    <w:lvl w:ilvl="0" w:tplc="3620CF9E">
      <w:start w:val="1"/>
      <w:numFmt w:val="decimal"/>
      <w:lvlText w:val="1.5.%1"/>
      <w:lvlJc w:val="left"/>
      <w:pPr>
        <w:ind w:left="862" w:hanging="360"/>
      </w:pPr>
      <w:rPr>
        <w:rFonts w:ascii="Times New Roman" w:hAnsi="Times New Roman" w:hint="default"/>
        <w:b/>
        <w:i w:val="0"/>
        <w:color w:val="000000" w:themeColor="text1"/>
        <w:sz w:val="24"/>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1" w15:restartNumberingAfterBreak="0">
    <w:nsid w:val="3CF66570"/>
    <w:multiLevelType w:val="hybridMultilevel"/>
    <w:tmpl w:val="CBD64ECA"/>
    <w:lvl w:ilvl="0" w:tplc="86A63040">
      <w:start w:val="1"/>
      <w:numFmt w:val="decimal"/>
      <w:lvlText w:val="2.3.%1."/>
      <w:lvlJc w:val="left"/>
      <w:pPr>
        <w:ind w:left="845" w:hanging="360"/>
      </w:pPr>
      <w:rPr>
        <w:rFonts w:ascii="Times New Roman" w:hAnsi="Times New Roman" w:hint="default"/>
        <w:b/>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8A7B51"/>
    <w:multiLevelType w:val="hybridMultilevel"/>
    <w:tmpl w:val="12022A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0972E9E"/>
    <w:multiLevelType w:val="hybridMultilevel"/>
    <w:tmpl w:val="6B168FA2"/>
    <w:lvl w:ilvl="0" w:tplc="4810F018">
      <w:start w:val="1"/>
      <w:numFmt w:val="decimal"/>
      <w:lvlText w:val="Рис. %1."/>
      <w:lvlJc w:val="left"/>
      <w:pPr>
        <w:ind w:left="1429" w:hanging="360"/>
      </w:pPr>
      <w:rPr>
        <w:rFonts w:ascii="Times New Roman" w:hAnsi="Times New Roman" w:hint="default"/>
        <w:b/>
        <w:i w:val="0"/>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1CF6FF8"/>
    <w:multiLevelType w:val="hybridMultilevel"/>
    <w:tmpl w:val="BFE8D4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2435486"/>
    <w:multiLevelType w:val="hybridMultilevel"/>
    <w:tmpl w:val="BEE606A0"/>
    <w:lvl w:ilvl="0" w:tplc="41A6EF90">
      <w:start w:val="1"/>
      <w:numFmt w:val="decimal"/>
      <w:lvlText w:val="1.5.%1."/>
      <w:lvlJc w:val="left"/>
      <w:pPr>
        <w:ind w:left="1429" w:hanging="360"/>
      </w:pPr>
      <w:rPr>
        <w:rFonts w:ascii="Times New Roman" w:hAnsi="Times New Roman" w:hint="default"/>
        <w:b/>
        <w:i w:val="0"/>
        <w:color w:val="000000" w:themeColor="text1"/>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5156E67"/>
    <w:multiLevelType w:val="hybridMultilevel"/>
    <w:tmpl w:val="8DBE31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5BF0508"/>
    <w:multiLevelType w:val="hybridMultilevel"/>
    <w:tmpl w:val="52B4552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8" w15:restartNumberingAfterBreak="0">
    <w:nsid w:val="463C2E62"/>
    <w:multiLevelType w:val="hybridMultilevel"/>
    <w:tmpl w:val="715C4E9A"/>
    <w:lvl w:ilvl="0" w:tplc="E47E60E4">
      <w:start w:val="1"/>
      <w:numFmt w:val="decimal"/>
      <w:pStyle w:val="a"/>
      <w:lvlText w:val="Рис. %1."/>
      <w:lvlJc w:val="left"/>
      <w:pPr>
        <w:ind w:left="360" w:hanging="360"/>
      </w:pPr>
      <w:rPr>
        <w:rFonts w:ascii="Times New Roman" w:hAnsi="Times New Roman" w:cs="Times New Roman" w:hint="default"/>
        <w:b/>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46C7722C"/>
    <w:multiLevelType w:val="hybridMultilevel"/>
    <w:tmpl w:val="5956C106"/>
    <w:lvl w:ilvl="0" w:tplc="99EEDD86">
      <w:start w:val="1"/>
      <w:numFmt w:val="decimal"/>
      <w:lvlText w:val="%1)"/>
      <w:lvlJc w:val="left"/>
      <w:pPr>
        <w:ind w:left="720" w:hanging="360"/>
      </w:pPr>
      <w:rPr>
        <w:rFonts w:hint="default"/>
        <w:b w:val="0"/>
        <w:bCs/>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76B0A71"/>
    <w:multiLevelType w:val="hybridMultilevel"/>
    <w:tmpl w:val="B53A1308"/>
    <w:lvl w:ilvl="0" w:tplc="A18ADD1C">
      <w:start w:val="1"/>
      <w:numFmt w:val="decimal"/>
      <w:lvlText w:val="%1)"/>
      <w:lvlJc w:val="left"/>
      <w:pPr>
        <w:ind w:left="1429" w:hanging="360"/>
      </w:pPr>
      <w:rPr>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4A8A5FA0"/>
    <w:multiLevelType w:val="hybridMultilevel"/>
    <w:tmpl w:val="A7B42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B8B4CEF"/>
    <w:multiLevelType w:val="hybridMultilevel"/>
    <w:tmpl w:val="21DC3C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4DD237DF"/>
    <w:multiLevelType w:val="hybridMultilevel"/>
    <w:tmpl w:val="3F5E71D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15:restartNumberingAfterBreak="0">
    <w:nsid w:val="4E5F5767"/>
    <w:multiLevelType w:val="hybridMultilevel"/>
    <w:tmpl w:val="001225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25D7F51"/>
    <w:multiLevelType w:val="hybridMultilevel"/>
    <w:tmpl w:val="4DAEA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2B54096"/>
    <w:multiLevelType w:val="hybridMultilevel"/>
    <w:tmpl w:val="E5C69B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3605239"/>
    <w:multiLevelType w:val="hybridMultilevel"/>
    <w:tmpl w:val="5238B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BB91F5B"/>
    <w:multiLevelType w:val="hybridMultilevel"/>
    <w:tmpl w:val="2D0C88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E035E25"/>
    <w:multiLevelType w:val="hybridMultilevel"/>
    <w:tmpl w:val="F32A2E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144412F"/>
    <w:multiLevelType w:val="hybridMultilevel"/>
    <w:tmpl w:val="F8D00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2CE5739"/>
    <w:multiLevelType w:val="hybridMultilevel"/>
    <w:tmpl w:val="BB7C350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675C7262"/>
    <w:multiLevelType w:val="hybridMultilevel"/>
    <w:tmpl w:val="CC069BC6"/>
    <w:lvl w:ilvl="0" w:tplc="04190011">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53" w15:restartNumberingAfterBreak="0">
    <w:nsid w:val="697B6075"/>
    <w:multiLevelType w:val="hybridMultilevel"/>
    <w:tmpl w:val="EB4AF9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69ED7867"/>
    <w:multiLevelType w:val="hybridMultilevel"/>
    <w:tmpl w:val="9DECF0F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70454C40"/>
    <w:multiLevelType w:val="hybridMultilevel"/>
    <w:tmpl w:val="7E10BB34"/>
    <w:lvl w:ilvl="0" w:tplc="1CAC5E90">
      <w:start w:val="2"/>
      <w:numFmt w:val="decimal"/>
      <w:lvlText w:val="Таблица %1."/>
      <w:lvlJc w:val="left"/>
      <w:pPr>
        <w:ind w:left="3600" w:hanging="360"/>
      </w:pPr>
      <w:rPr>
        <w:rFonts w:ascii="Times New Roman" w:hAnsi="Times New Roman" w:cs="Times New Roman" w:hint="default"/>
        <w:b/>
        <w:bCs w:val="0"/>
        <w:i w:val="0"/>
        <w:iCs w:val="0"/>
        <w: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56" w15:restartNumberingAfterBreak="0">
    <w:nsid w:val="71B611C4"/>
    <w:multiLevelType w:val="hybridMultilevel"/>
    <w:tmpl w:val="7EE4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22C59B5"/>
    <w:multiLevelType w:val="hybridMultilevel"/>
    <w:tmpl w:val="BA502F7E"/>
    <w:lvl w:ilvl="0" w:tplc="25104C54">
      <w:start w:val="1"/>
      <w:numFmt w:val="decimal"/>
      <w:lvlText w:val="2.%1."/>
      <w:lvlJc w:val="left"/>
      <w:pPr>
        <w:ind w:left="845" w:hanging="360"/>
      </w:pPr>
      <w:rPr>
        <w:rFonts w:ascii="Times New Roman" w:hAnsi="Times New Roman" w:hint="default"/>
        <w:b/>
        <w:i w:val="0"/>
        <w:color w:val="000000" w:themeColor="text1"/>
        <w:sz w:val="24"/>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58" w15:restartNumberingAfterBreak="0">
    <w:nsid w:val="74A35212"/>
    <w:multiLevelType w:val="hybridMultilevel"/>
    <w:tmpl w:val="877C1E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4A529E5"/>
    <w:multiLevelType w:val="hybridMultilevel"/>
    <w:tmpl w:val="CD526E66"/>
    <w:lvl w:ilvl="0" w:tplc="04190011">
      <w:start w:val="1"/>
      <w:numFmt w:val="decimal"/>
      <w:lvlText w:val="%1)"/>
      <w:lvlJc w:val="left"/>
      <w:pPr>
        <w:ind w:left="4320" w:hanging="360"/>
      </w:p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60" w15:restartNumberingAfterBreak="0">
    <w:nsid w:val="791728D0"/>
    <w:multiLevelType w:val="hybridMultilevel"/>
    <w:tmpl w:val="A9A49FD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BD02CB8"/>
    <w:multiLevelType w:val="hybridMultilevel"/>
    <w:tmpl w:val="91C47146"/>
    <w:lvl w:ilvl="0" w:tplc="FC642956">
      <w:start w:val="1"/>
      <w:numFmt w:val="decimal"/>
      <w:lvlText w:val="3.5.%1."/>
      <w:lvlJc w:val="left"/>
      <w:pPr>
        <w:ind w:left="1429" w:hanging="360"/>
      </w:pPr>
      <w:rPr>
        <w:rFonts w:ascii="Times New Roman" w:hAnsi="Times New Roman" w:hint="default"/>
        <w:b/>
        <w:i w:val="0"/>
        <w:color w:val="000000" w:themeColor="text1"/>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7EBE138F"/>
    <w:multiLevelType w:val="hybridMultilevel"/>
    <w:tmpl w:val="2CE26764"/>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4"/>
  </w:num>
  <w:num w:numId="2">
    <w:abstractNumId w:val="48"/>
  </w:num>
  <w:num w:numId="3">
    <w:abstractNumId w:val="41"/>
  </w:num>
  <w:num w:numId="4">
    <w:abstractNumId w:val="32"/>
  </w:num>
  <w:num w:numId="5">
    <w:abstractNumId w:val="28"/>
  </w:num>
  <w:num w:numId="6">
    <w:abstractNumId w:val="23"/>
  </w:num>
  <w:num w:numId="7">
    <w:abstractNumId w:val="0"/>
  </w:num>
  <w:num w:numId="8">
    <w:abstractNumId w:val="54"/>
  </w:num>
  <w:num w:numId="9">
    <w:abstractNumId w:val="53"/>
  </w:num>
  <w:num w:numId="10">
    <w:abstractNumId w:val="16"/>
  </w:num>
  <w:num w:numId="11">
    <w:abstractNumId w:val="29"/>
  </w:num>
  <w:num w:numId="12">
    <w:abstractNumId w:val="18"/>
  </w:num>
  <w:num w:numId="13">
    <w:abstractNumId w:val="60"/>
  </w:num>
  <w:num w:numId="14">
    <w:abstractNumId w:val="56"/>
  </w:num>
  <w:num w:numId="15">
    <w:abstractNumId w:val="49"/>
  </w:num>
  <w:num w:numId="16">
    <w:abstractNumId w:val="1"/>
  </w:num>
  <w:num w:numId="17">
    <w:abstractNumId w:val="46"/>
  </w:num>
  <w:num w:numId="18">
    <w:abstractNumId w:val="44"/>
  </w:num>
  <w:num w:numId="19">
    <w:abstractNumId w:val="9"/>
  </w:num>
  <w:num w:numId="20">
    <w:abstractNumId w:val="33"/>
  </w:num>
  <w:num w:numId="21">
    <w:abstractNumId w:val="17"/>
  </w:num>
  <w:num w:numId="22">
    <w:abstractNumId w:val="38"/>
  </w:num>
  <w:num w:numId="23">
    <w:abstractNumId w:val="39"/>
  </w:num>
  <w:num w:numId="24">
    <w:abstractNumId w:val="11"/>
  </w:num>
  <w:num w:numId="25">
    <w:abstractNumId w:val="26"/>
  </w:num>
  <w:num w:numId="26">
    <w:abstractNumId w:val="3"/>
  </w:num>
  <w:num w:numId="27">
    <w:abstractNumId w:val="45"/>
  </w:num>
  <w:num w:numId="28">
    <w:abstractNumId w:val="50"/>
  </w:num>
  <w:num w:numId="29">
    <w:abstractNumId w:val="4"/>
  </w:num>
  <w:num w:numId="30">
    <w:abstractNumId w:val="47"/>
  </w:num>
  <w:num w:numId="31">
    <w:abstractNumId w:val="24"/>
  </w:num>
  <w:num w:numId="32">
    <w:abstractNumId w:val="27"/>
  </w:num>
  <w:num w:numId="33">
    <w:abstractNumId w:val="43"/>
  </w:num>
  <w:num w:numId="34">
    <w:abstractNumId w:val="52"/>
  </w:num>
  <w:num w:numId="35">
    <w:abstractNumId w:val="51"/>
  </w:num>
  <w:num w:numId="36">
    <w:abstractNumId w:val="22"/>
  </w:num>
  <w:num w:numId="37">
    <w:abstractNumId w:val="6"/>
  </w:num>
  <w:num w:numId="38">
    <w:abstractNumId w:val="12"/>
  </w:num>
  <w:num w:numId="39">
    <w:abstractNumId w:val="37"/>
  </w:num>
  <w:num w:numId="40">
    <w:abstractNumId w:val="15"/>
  </w:num>
  <w:num w:numId="41">
    <w:abstractNumId w:val="57"/>
  </w:num>
  <w:num w:numId="42">
    <w:abstractNumId w:val="31"/>
  </w:num>
  <w:num w:numId="43">
    <w:abstractNumId w:val="21"/>
  </w:num>
  <w:num w:numId="44">
    <w:abstractNumId w:val="25"/>
  </w:num>
  <w:num w:numId="45">
    <w:abstractNumId w:val="8"/>
  </w:num>
  <w:num w:numId="46">
    <w:abstractNumId w:val="10"/>
  </w:num>
  <w:num w:numId="47">
    <w:abstractNumId w:val="19"/>
  </w:num>
  <w:num w:numId="48">
    <w:abstractNumId w:val="40"/>
  </w:num>
  <w:num w:numId="49">
    <w:abstractNumId w:val="20"/>
  </w:num>
  <w:num w:numId="50">
    <w:abstractNumId w:val="30"/>
  </w:num>
  <w:num w:numId="51">
    <w:abstractNumId w:val="58"/>
  </w:num>
  <w:num w:numId="52">
    <w:abstractNumId w:val="13"/>
  </w:num>
  <w:num w:numId="53">
    <w:abstractNumId w:val="55"/>
  </w:num>
  <w:num w:numId="54">
    <w:abstractNumId w:val="59"/>
  </w:num>
  <w:num w:numId="55">
    <w:abstractNumId w:val="62"/>
  </w:num>
  <w:num w:numId="56">
    <w:abstractNumId w:val="14"/>
  </w:num>
  <w:num w:numId="57">
    <w:abstractNumId w:val="42"/>
  </w:num>
  <w:num w:numId="58">
    <w:abstractNumId w:val="7"/>
  </w:num>
  <w:num w:numId="59">
    <w:abstractNumId w:val="2"/>
  </w:num>
  <w:num w:numId="60">
    <w:abstractNumId w:val="35"/>
  </w:num>
  <w:num w:numId="61">
    <w:abstractNumId w:val="5"/>
  </w:num>
  <w:num w:numId="62">
    <w:abstractNumId w:val="61"/>
  </w:num>
  <w:num w:numId="63">
    <w:abstractNumId w:val="3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F37"/>
    <w:rsid w:val="000000A2"/>
    <w:rsid w:val="00000CCA"/>
    <w:rsid w:val="00002585"/>
    <w:rsid w:val="00002E31"/>
    <w:rsid w:val="00003C42"/>
    <w:rsid w:val="000040DA"/>
    <w:rsid w:val="000043EC"/>
    <w:rsid w:val="00005266"/>
    <w:rsid w:val="00006448"/>
    <w:rsid w:val="00006507"/>
    <w:rsid w:val="00006728"/>
    <w:rsid w:val="0000692A"/>
    <w:rsid w:val="00007F95"/>
    <w:rsid w:val="00012427"/>
    <w:rsid w:val="00012C1C"/>
    <w:rsid w:val="00013075"/>
    <w:rsid w:val="000130B7"/>
    <w:rsid w:val="00013482"/>
    <w:rsid w:val="0001428D"/>
    <w:rsid w:val="00015CA6"/>
    <w:rsid w:val="00015DB2"/>
    <w:rsid w:val="000160E9"/>
    <w:rsid w:val="000168D7"/>
    <w:rsid w:val="0001750D"/>
    <w:rsid w:val="000177C6"/>
    <w:rsid w:val="00017AD4"/>
    <w:rsid w:val="00017FB1"/>
    <w:rsid w:val="000203B1"/>
    <w:rsid w:val="0002095D"/>
    <w:rsid w:val="0002185D"/>
    <w:rsid w:val="00022A27"/>
    <w:rsid w:val="000248BB"/>
    <w:rsid w:val="00024B85"/>
    <w:rsid w:val="00024FA8"/>
    <w:rsid w:val="00025643"/>
    <w:rsid w:val="0002600B"/>
    <w:rsid w:val="000265D4"/>
    <w:rsid w:val="00026EEA"/>
    <w:rsid w:val="00027D69"/>
    <w:rsid w:val="00031FC7"/>
    <w:rsid w:val="00033A4C"/>
    <w:rsid w:val="00034855"/>
    <w:rsid w:val="000348AB"/>
    <w:rsid w:val="0003490E"/>
    <w:rsid w:val="0003515B"/>
    <w:rsid w:val="000351C9"/>
    <w:rsid w:val="000354D6"/>
    <w:rsid w:val="000363D7"/>
    <w:rsid w:val="00036BC9"/>
    <w:rsid w:val="0003713B"/>
    <w:rsid w:val="00037697"/>
    <w:rsid w:val="00037DD2"/>
    <w:rsid w:val="000407C8"/>
    <w:rsid w:val="00040DB2"/>
    <w:rsid w:val="000410C2"/>
    <w:rsid w:val="000414D3"/>
    <w:rsid w:val="00042080"/>
    <w:rsid w:val="000436E9"/>
    <w:rsid w:val="00043B01"/>
    <w:rsid w:val="00044175"/>
    <w:rsid w:val="00045308"/>
    <w:rsid w:val="00045714"/>
    <w:rsid w:val="000458BF"/>
    <w:rsid w:val="000466CA"/>
    <w:rsid w:val="0004698A"/>
    <w:rsid w:val="00047777"/>
    <w:rsid w:val="00050064"/>
    <w:rsid w:val="0005096F"/>
    <w:rsid w:val="00050A19"/>
    <w:rsid w:val="00053471"/>
    <w:rsid w:val="000534DE"/>
    <w:rsid w:val="00053D9B"/>
    <w:rsid w:val="00054B03"/>
    <w:rsid w:val="00054E2F"/>
    <w:rsid w:val="00057204"/>
    <w:rsid w:val="000573F1"/>
    <w:rsid w:val="0006028D"/>
    <w:rsid w:val="000608F8"/>
    <w:rsid w:val="0006365F"/>
    <w:rsid w:val="00063722"/>
    <w:rsid w:val="00063E95"/>
    <w:rsid w:val="00064027"/>
    <w:rsid w:val="00064B25"/>
    <w:rsid w:val="000657FD"/>
    <w:rsid w:val="00066478"/>
    <w:rsid w:val="000667C5"/>
    <w:rsid w:val="00066B06"/>
    <w:rsid w:val="000677DE"/>
    <w:rsid w:val="0007249D"/>
    <w:rsid w:val="00072636"/>
    <w:rsid w:val="0007266E"/>
    <w:rsid w:val="00072C49"/>
    <w:rsid w:val="000736F0"/>
    <w:rsid w:val="000740D7"/>
    <w:rsid w:val="00074AE9"/>
    <w:rsid w:val="00075BA2"/>
    <w:rsid w:val="00077123"/>
    <w:rsid w:val="000773D1"/>
    <w:rsid w:val="00077823"/>
    <w:rsid w:val="00077E69"/>
    <w:rsid w:val="000805AB"/>
    <w:rsid w:val="00080CD2"/>
    <w:rsid w:val="00080D0C"/>
    <w:rsid w:val="000813AE"/>
    <w:rsid w:val="00082961"/>
    <w:rsid w:val="000829EC"/>
    <w:rsid w:val="000834C9"/>
    <w:rsid w:val="00084141"/>
    <w:rsid w:val="00084516"/>
    <w:rsid w:val="00084A02"/>
    <w:rsid w:val="0008507B"/>
    <w:rsid w:val="0008601E"/>
    <w:rsid w:val="00086632"/>
    <w:rsid w:val="00087F10"/>
    <w:rsid w:val="00090671"/>
    <w:rsid w:val="00091590"/>
    <w:rsid w:val="0009167F"/>
    <w:rsid w:val="000922E1"/>
    <w:rsid w:val="000934C8"/>
    <w:rsid w:val="0009389F"/>
    <w:rsid w:val="00094503"/>
    <w:rsid w:val="00094A06"/>
    <w:rsid w:val="000953D5"/>
    <w:rsid w:val="000963C1"/>
    <w:rsid w:val="000A1AA1"/>
    <w:rsid w:val="000A1E06"/>
    <w:rsid w:val="000A220B"/>
    <w:rsid w:val="000A2311"/>
    <w:rsid w:val="000A2BE4"/>
    <w:rsid w:val="000A36AC"/>
    <w:rsid w:val="000A3E29"/>
    <w:rsid w:val="000A40FE"/>
    <w:rsid w:val="000A4517"/>
    <w:rsid w:val="000A5180"/>
    <w:rsid w:val="000A6784"/>
    <w:rsid w:val="000A690C"/>
    <w:rsid w:val="000A6D5F"/>
    <w:rsid w:val="000A70B9"/>
    <w:rsid w:val="000A74FC"/>
    <w:rsid w:val="000B055F"/>
    <w:rsid w:val="000B0743"/>
    <w:rsid w:val="000B0A5D"/>
    <w:rsid w:val="000B0D6A"/>
    <w:rsid w:val="000B0E78"/>
    <w:rsid w:val="000B1049"/>
    <w:rsid w:val="000B143D"/>
    <w:rsid w:val="000B1677"/>
    <w:rsid w:val="000B2395"/>
    <w:rsid w:val="000B2EA5"/>
    <w:rsid w:val="000B33F8"/>
    <w:rsid w:val="000B3F91"/>
    <w:rsid w:val="000B5041"/>
    <w:rsid w:val="000B526C"/>
    <w:rsid w:val="000B5473"/>
    <w:rsid w:val="000B6213"/>
    <w:rsid w:val="000B6F8E"/>
    <w:rsid w:val="000C02B9"/>
    <w:rsid w:val="000C04B6"/>
    <w:rsid w:val="000C075E"/>
    <w:rsid w:val="000C08B8"/>
    <w:rsid w:val="000C1953"/>
    <w:rsid w:val="000C245E"/>
    <w:rsid w:val="000C26A3"/>
    <w:rsid w:val="000C2795"/>
    <w:rsid w:val="000C3209"/>
    <w:rsid w:val="000C350A"/>
    <w:rsid w:val="000C3E46"/>
    <w:rsid w:val="000C47C3"/>
    <w:rsid w:val="000C4C99"/>
    <w:rsid w:val="000C4FA1"/>
    <w:rsid w:val="000C5CC9"/>
    <w:rsid w:val="000C5CFA"/>
    <w:rsid w:val="000C622E"/>
    <w:rsid w:val="000C6485"/>
    <w:rsid w:val="000C64C1"/>
    <w:rsid w:val="000C6869"/>
    <w:rsid w:val="000C6B09"/>
    <w:rsid w:val="000C6E3B"/>
    <w:rsid w:val="000C7471"/>
    <w:rsid w:val="000C77A0"/>
    <w:rsid w:val="000D0990"/>
    <w:rsid w:val="000D0CB7"/>
    <w:rsid w:val="000D194D"/>
    <w:rsid w:val="000D1A16"/>
    <w:rsid w:val="000D41A1"/>
    <w:rsid w:val="000D48D8"/>
    <w:rsid w:val="000D4FF2"/>
    <w:rsid w:val="000D5432"/>
    <w:rsid w:val="000D7FC7"/>
    <w:rsid w:val="000E081B"/>
    <w:rsid w:val="000E0D05"/>
    <w:rsid w:val="000E2A51"/>
    <w:rsid w:val="000E42DD"/>
    <w:rsid w:val="000E581E"/>
    <w:rsid w:val="000E7A5E"/>
    <w:rsid w:val="000E7BE4"/>
    <w:rsid w:val="000E7D56"/>
    <w:rsid w:val="000F01AC"/>
    <w:rsid w:val="000F075F"/>
    <w:rsid w:val="000F080B"/>
    <w:rsid w:val="000F2B97"/>
    <w:rsid w:val="000F384F"/>
    <w:rsid w:val="000F3E27"/>
    <w:rsid w:val="000F43AD"/>
    <w:rsid w:val="000F560C"/>
    <w:rsid w:val="000F580B"/>
    <w:rsid w:val="000F6171"/>
    <w:rsid w:val="000F6CE1"/>
    <w:rsid w:val="000F6FB3"/>
    <w:rsid w:val="001001A2"/>
    <w:rsid w:val="00100450"/>
    <w:rsid w:val="00100782"/>
    <w:rsid w:val="00101E2E"/>
    <w:rsid w:val="00102ECB"/>
    <w:rsid w:val="001031CC"/>
    <w:rsid w:val="0010389A"/>
    <w:rsid w:val="0010409E"/>
    <w:rsid w:val="00105333"/>
    <w:rsid w:val="00105EF7"/>
    <w:rsid w:val="00106DF8"/>
    <w:rsid w:val="0011064E"/>
    <w:rsid w:val="00111A15"/>
    <w:rsid w:val="00111E1F"/>
    <w:rsid w:val="00112941"/>
    <w:rsid w:val="001137C8"/>
    <w:rsid w:val="001149C6"/>
    <w:rsid w:val="001155CB"/>
    <w:rsid w:val="0011564A"/>
    <w:rsid w:val="001174F5"/>
    <w:rsid w:val="00122276"/>
    <w:rsid w:val="00122763"/>
    <w:rsid w:val="00122D59"/>
    <w:rsid w:val="00124C08"/>
    <w:rsid w:val="00124E50"/>
    <w:rsid w:val="00125FB8"/>
    <w:rsid w:val="00126068"/>
    <w:rsid w:val="001279A2"/>
    <w:rsid w:val="00127B78"/>
    <w:rsid w:val="00130059"/>
    <w:rsid w:val="00130D97"/>
    <w:rsid w:val="00131BBA"/>
    <w:rsid w:val="0013229E"/>
    <w:rsid w:val="00132310"/>
    <w:rsid w:val="00132650"/>
    <w:rsid w:val="00132963"/>
    <w:rsid w:val="00133941"/>
    <w:rsid w:val="00133C7B"/>
    <w:rsid w:val="00134376"/>
    <w:rsid w:val="00134FD0"/>
    <w:rsid w:val="00135B52"/>
    <w:rsid w:val="001363A5"/>
    <w:rsid w:val="0013657A"/>
    <w:rsid w:val="0013673E"/>
    <w:rsid w:val="00136DDC"/>
    <w:rsid w:val="00137107"/>
    <w:rsid w:val="001376C0"/>
    <w:rsid w:val="00137C06"/>
    <w:rsid w:val="00137D57"/>
    <w:rsid w:val="00137FF0"/>
    <w:rsid w:val="0014078C"/>
    <w:rsid w:val="00141198"/>
    <w:rsid w:val="00142329"/>
    <w:rsid w:val="00143F34"/>
    <w:rsid w:val="00144BF3"/>
    <w:rsid w:val="001453C0"/>
    <w:rsid w:val="00146865"/>
    <w:rsid w:val="00146F7A"/>
    <w:rsid w:val="001471E3"/>
    <w:rsid w:val="00151B38"/>
    <w:rsid w:val="001521BA"/>
    <w:rsid w:val="00152E5A"/>
    <w:rsid w:val="001530F2"/>
    <w:rsid w:val="00153977"/>
    <w:rsid w:val="001548C5"/>
    <w:rsid w:val="00154C43"/>
    <w:rsid w:val="00154D14"/>
    <w:rsid w:val="00154ED1"/>
    <w:rsid w:val="00155A36"/>
    <w:rsid w:val="00155FF3"/>
    <w:rsid w:val="001570B4"/>
    <w:rsid w:val="00160F07"/>
    <w:rsid w:val="0016270C"/>
    <w:rsid w:val="00164E36"/>
    <w:rsid w:val="00165E6E"/>
    <w:rsid w:val="001664B8"/>
    <w:rsid w:val="00166B1C"/>
    <w:rsid w:val="0016753D"/>
    <w:rsid w:val="00170D5C"/>
    <w:rsid w:val="00172C0F"/>
    <w:rsid w:val="00173013"/>
    <w:rsid w:val="001733E3"/>
    <w:rsid w:val="00173480"/>
    <w:rsid w:val="00173A6F"/>
    <w:rsid w:val="00174C49"/>
    <w:rsid w:val="00175902"/>
    <w:rsid w:val="0017695C"/>
    <w:rsid w:val="00177396"/>
    <w:rsid w:val="001800CD"/>
    <w:rsid w:val="00180E78"/>
    <w:rsid w:val="001816AA"/>
    <w:rsid w:val="00181816"/>
    <w:rsid w:val="00181FAD"/>
    <w:rsid w:val="0018368D"/>
    <w:rsid w:val="00185592"/>
    <w:rsid w:val="00185839"/>
    <w:rsid w:val="001874DF"/>
    <w:rsid w:val="00190C18"/>
    <w:rsid w:val="00191C61"/>
    <w:rsid w:val="00192123"/>
    <w:rsid w:val="001922FB"/>
    <w:rsid w:val="001927C7"/>
    <w:rsid w:val="00195D03"/>
    <w:rsid w:val="001962B4"/>
    <w:rsid w:val="001977F3"/>
    <w:rsid w:val="001A0A88"/>
    <w:rsid w:val="001A1871"/>
    <w:rsid w:val="001A2056"/>
    <w:rsid w:val="001A231D"/>
    <w:rsid w:val="001A3C07"/>
    <w:rsid w:val="001A43EE"/>
    <w:rsid w:val="001A6263"/>
    <w:rsid w:val="001A7552"/>
    <w:rsid w:val="001B08E6"/>
    <w:rsid w:val="001B12C6"/>
    <w:rsid w:val="001B1F7C"/>
    <w:rsid w:val="001B2372"/>
    <w:rsid w:val="001B243D"/>
    <w:rsid w:val="001B2EBB"/>
    <w:rsid w:val="001B3FD7"/>
    <w:rsid w:val="001B481D"/>
    <w:rsid w:val="001B5D75"/>
    <w:rsid w:val="001B6885"/>
    <w:rsid w:val="001B7C54"/>
    <w:rsid w:val="001C008D"/>
    <w:rsid w:val="001C04E8"/>
    <w:rsid w:val="001C063F"/>
    <w:rsid w:val="001C0C59"/>
    <w:rsid w:val="001C1372"/>
    <w:rsid w:val="001C214F"/>
    <w:rsid w:val="001C2CA2"/>
    <w:rsid w:val="001C3476"/>
    <w:rsid w:val="001C380E"/>
    <w:rsid w:val="001C3D3A"/>
    <w:rsid w:val="001C41ED"/>
    <w:rsid w:val="001C428E"/>
    <w:rsid w:val="001C4FC6"/>
    <w:rsid w:val="001C5AC6"/>
    <w:rsid w:val="001C644A"/>
    <w:rsid w:val="001C688D"/>
    <w:rsid w:val="001C6EAE"/>
    <w:rsid w:val="001D1587"/>
    <w:rsid w:val="001D1D82"/>
    <w:rsid w:val="001D1E77"/>
    <w:rsid w:val="001D29BC"/>
    <w:rsid w:val="001D320B"/>
    <w:rsid w:val="001D342A"/>
    <w:rsid w:val="001D39D9"/>
    <w:rsid w:val="001D3CC1"/>
    <w:rsid w:val="001D3DC7"/>
    <w:rsid w:val="001D42FE"/>
    <w:rsid w:val="001D4E5F"/>
    <w:rsid w:val="001D693C"/>
    <w:rsid w:val="001D6B70"/>
    <w:rsid w:val="001D6CB1"/>
    <w:rsid w:val="001D756E"/>
    <w:rsid w:val="001D7608"/>
    <w:rsid w:val="001E01AE"/>
    <w:rsid w:val="001E1A0F"/>
    <w:rsid w:val="001E1A9B"/>
    <w:rsid w:val="001E1B69"/>
    <w:rsid w:val="001E1B82"/>
    <w:rsid w:val="001E1C59"/>
    <w:rsid w:val="001E1CA0"/>
    <w:rsid w:val="001E27EC"/>
    <w:rsid w:val="001E30B4"/>
    <w:rsid w:val="001E3CB8"/>
    <w:rsid w:val="001E3E6D"/>
    <w:rsid w:val="001E48D1"/>
    <w:rsid w:val="001E4CF4"/>
    <w:rsid w:val="001E6A1B"/>
    <w:rsid w:val="001E6BBF"/>
    <w:rsid w:val="001E7A08"/>
    <w:rsid w:val="001E7F19"/>
    <w:rsid w:val="001F122D"/>
    <w:rsid w:val="001F130E"/>
    <w:rsid w:val="001F23C6"/>
    <w:rsid w:val="001F2868"/>
    <w:rsid w:val="001F2AFA"/>
    <w:rsid w:val="001F506E"/>
    <w:rsid w:val="001F6209"/>
    <w:rsid w:val="001F6552"/>
    <w:rsid w:val="001F65E1"/>
    <w:rsid w:val="001F661C"/>
    <w:rsid w:val="001F67D5"/>
    <w:rsid w:val="001F742A"/>
    <w:rsid w:val="001F7F78"/>
    <w:rsid w:val="002006A9"/>
    <w:rsid w:val="00200F41"/>
    <w:rsid w:val="002011BD"/>
    <w:rsid w:val="00201A01"/>
    <w:rsid w:val="002020A9"/>
    <w:rsid w:val="00202A3E"/>
    <w:rsid w:val="00202E59"/>
    <w:rsid w:val="00203804"/>
    <w:rsid w:val="002039CB"/>
    <w:rsid w:val="002049DD"/>
    <w:rsid w:val="00207499"/>
    <w:rsid w:val="0021123E"/>
    <w:rsid w:val="002113B4"/>
    <w:rsid w:val="002117A3"/>
    <w:rsid w:val="002117AA"/>
    <w:rsid w:val="00212359"/>
    <w:rsid w:val="0021254C"/>
    <w:rsid w:val="00213306"/>
    <w:rsid w:val="00213B67"/>
    <w:rsid w:val="00213B84"/>
    <w:rsid w:val="0021495C"/>
    <w:rsid w:val="0021548F"/>
    <w:rsid w:val="00215E0D"/>
    <w:rsid w:val="00216600"/>
    <w:rsid w:val="00216AAA"/>
    <w:rsid w:val="002174B9"/>
    <w:rsid w:val="00217D18"/>
    <w:rsid w:val="00217E5D"/>
    <w:rsid w:val="00221013"/>
    <w:rsid w:val="002217A0"/>
    <w:rsid w:val="00221E54"/>
    <w:rsid w:val="002227C2"/>
    <w:rsid w:val="00222FB8"/>
    <w:rsid w:val="002232B4"/>
    <w:rsid w:val="002247CC"/>
    <w:rsid w:val="00225BDB"/>
    <w:rsid w:val="00225F22"/>
    <w:rsid w:val="00225F89"/>
    <w:rsid w:val="0023033D"/>
    <w:rsid w:val="00230CC6"/>
    <w:rsid w:val="00230E09"/>
    <w:rsid w:val="00230E80"/>
    <w:rsid w:val="0023124C"/>
    <w:rsid w:val="00231A9A"/>
    <w:rsid w:val="00233499"/>
    <w:rsid w:val="00233DD9"/>
    <w:rsid w:val="00234526"/>
    <w:rsid w:val="0023465A"/>
    <w:rsid w:val="00234DB9"/>
    <w:rsid w:val="00236333"/>
    <w:rsid w:val="002368B6"/>
    <w:rsid w:val="002403A4"/>
    <w:rsid w:val="0024052B"/>
    <w:rsid w:val="00241090"/>
    <w:rsid w:val="002415B6"/>
    <w:rsid w:val="00241A96"/>
    <w:rsid w:val="00241B66"/>
    <w:rsid w:val="00242086"/>
    <w:rsid w:val="00242CFD"/>
    <w:rsid w:val="00242E38"/>
    <w:rsid w:val="0024403D"/>
    <w:rsid w:val="00246BFA"/>
    <w:rsid w:val="002470EB"/>
    <w:rsid w:val="00250BCA"/>
    <w:rsid w:val="00250BCC"/>
    <w:rsid w:val="002519B2"/>
    <w:rsid w:val="00252B95"/>
    <w:rsid w:val="002537A4"/>
    <w:rsid w:val="002538C3"/>
    <w:rsid w:val="00254C05"/>
    <w:rsid w:val="0025570D"/>
    <w:rsid w:val="00255AA0"/>
    <w:rsid w:val="00257F22"/>
    <w:rsid w:val="00260B45"/>
    <w:rsid w:val="00260CE1"/>
    <w:rsid w:val="00261166"/>
    <w:rsid w:val="002617B6"/>
    <w:rsid w:val="0026255F"/>
    <w:rsid w:val="00262CFC"/>
    <w:rsid w:val="00262D00"/>
    <w:rsid w:val="00263639"/>
    <w:rsid w:val="002636CD"/>
    <w:rsid w:val="00263B91"/>
    <w:rsid w:val="00263BD5"/>
    <w:rsid w:val="00263BF4"/>
    <w:rsid w:val="00265F4D"/>
    <w:rsid w:val="002702D7"/>
    <w:rsid w:val="002727EE"/>
    <w:rsid w:val="00273F28"/>
    <w:rsid w:val="002742F2"/>
    <w:rsid w:val="00275384"/>
    <w:rsid w:val="00275771"/>
    <w:rsid w:val="002757B0"/>
    <w:rsid w:val="002757D2"/>
    <w:rsid w:val="002760A6"/>
    <w:rsid w:val="002762DC"/>
    <w:rsid w:val="00276977"/>
    <w:rsid w:val="00276A5A"/>
    <w:rsid w:val="00276B7A"/>
    <w:rsid w:val="002772B9"/>
    <w:rsid w:val="00277A8B"/>
    <w:rsid w:val="00277E7B"/>
    <w:rsid w:val="00280AB6"/>
    <w:rsid w:val="00280B16"/>
    <w:rsid w:val="00280D28"/>
    <w:rsid w:val="00281915"/>
    <w:rsid w:val="00281AFA"/>
    <w:rsid w:val="00281B2A"/>
    <w:rsid w:val="0028232C"/>
    <w:rsid w:val="0028492E"/>
    <w:rsid w:val="0028547F"/>
    <w:rsid w:val="00285546"/>
    <w:rsid w:val="00286035"/>
    <w:rsid w:val="002860B9"/>
    <w:rsid w:val="002869F5"/>
    <w:rsid w:val="00286C07"/>
    <w:rsid w:val="00286F39"/>
    <w:rsid w:val="00287D3E"/>
    <w:rsid w:val="00290965"/>
    <w:rsid w:val="00291569"/>
    <w:rsid w:val="002915DC"/>
    <w:rsid w:val="0029255E"/>
    <w:rsid w:val="00293638"/>
    <w:rsid w:val="00294713"/>
    <w:rsid w:val="00294C4C"/>
    <w:rsid w:val="00294C9B"/>
    <w:rsid w:val="002953FE"/>
    <w:rsid w:val="0029745E"/>
    <w:rsid w:val="00297635"/>
    <w:rsid w:val="002A0564"/>
    <w:rsid w:val="002A16D7"/>
    <w:rsid w:val="002A1D1A"/>
    <w:rsid w:val="002A20C8"/>
    <w:rsid w:val="002A223F"/>
    <w:rsid w:val="002A2BA0"/>
    <w:rsid w:val="002A2BDA"/>
    <w:rsid w:val="002A4472"/>
    <w:rsid w:val="002A4E7D"/>
    <w:rsid w:val="002A6497"/>
    <w:rsid w:val="002A6AA0"/>
    <w:rsid w:val="002A71C8"/>
    <w:rsid w:val="002A79BD"/>
    <w:rsid w:val="002A7BCD"/>
    <w:rsid w:val="002B000B"/>
    <w:rsid w:val="002B0192"/>
    <w:rsid w:val="002B12DC"/>
    <w:rsid w:val="002B13A2"/>
    <w:rsid w:val="002B33BD"/>
    <w:rsid w:val="002B3E8A"/>
    <w:rsid w:val="002B7491"/>
    <w:rsid w:val="002B78BE"/>
    <w:rsid w:val="002C15CF"/>
    <w:rsid w:val="002C22BC"/>
    <w:rsid w:val="002C242D"/>
    <w:rsid w:val="002C280A"/>
    <w:rsid w:val="002C298B"/>
    <w:rsid w:val="002C2A6D"/>
    <w:rsid w:val="002C3072"/>
    <w:rsid w:val="002C3F54"/>
    <w:rsid w:val="002C49B9"/>
    <w:rsid w:val="002C4D92"/>
    <w:rsid w:val="002C51D2"/>
    <w:rsid w:val="002C5223"/>
    <w:rsid w:val="002C5507"/>
    <w:rsid w:val="002C611A"/>
    <w:rsid w:val="002C62F8"/>
    <w:rsid w:val="002C64E6"/>
    <w:rsid w:val="002C6764"/>
    <w:rsid w:val="002C6AF8"/>
    <w:rsid w:val="002C6CF2"/>
    <w:rsid w:val="002C7C11"/>
    <w:rsid w:val="002D0487"/>
    <w:rsid w:val="002D185B"/>
    <w:rsid w:val="002D1E3D"/>
    <w:rsid w:val="002D217F"/>
    <w:rsid w:val="002D2A36"/>
    <w:rsid w:val="002D307F"/>
    <w:rsid w:val="002D3E85"/>
    <w:rsid w:val="002D417A"/>
    <w:rsid w:val="002D42D6"/>
    <w:rsid w:val="002D4C07"/>
    <w:rsid w:val="002D4D9C"/>
    <w:rsid w:val="002D4E6F"/>
    <w:rsid w:val="002D71AA"/>
    <w:rsid w:val="002D7597"/>
    <w:rsid w:val="002D7720"/>
    <w:rsid w:val="002E13E1"/>
    <w:rsid w:val="002E1BEC"/>
    <w:rsid w:val="002E33D0"/>
    <w:rsid w:val="002E37AF"/>
    <w:rsid w:val="002E3898"/>
    <w:rsid w:val="002E4607"/>
    <w:rsid w:val="002E46D1"/>
    <w:rsid w:val="002E5B84"/>
    <w:rsid w:val="002E5C43"/>
    <w:rsid w:val="002E6076"/>
    <w:rsid w:val="002F0284"/>
    <w:rsid w:val="002F055B"/>
    <w:rsid w:val="002F0636"/>
    <w:rsid w:val="002F063F"/>
    <w:rsid w:val="002F0E63"/>
    <w:rsid w:val="002F14FE"/>
    <w:rsid w:val="002F15F4"/>
    <w:rsid w:val="002F16D3"/>
    <w:rsid w:val="002F192E"/>
    <w:rsid w:val="002F3D0F"/>
    <w:rsid w:val="002F3DC8"/>
    <w:rsid w:val="002F407E"/>
    <w:rsid w:val="002F6AE0"/>
    <w:rsid w:val="003001B9"/>
    <w:rsid w:val="003009C0"/>
    <w:rsid w:val="00300A33"/>
    <w:rsid w:val="00301E11"/>
    <w:rsid w:val="00305BE5"/>
    <w:rsid w:val="003060FA"/>
    <w:rsid w:val="00306275"/>
    <w:rsid w:val="00306A1E"/>
    <w:rsid w:val="00307A12"/>
    <w:rsid w:val="003111C3"/>
    <w:rsid w:val="003123FE"/>
    <w:rsid w:val="00312FCC"/>
    <w:rsid w:val="00313276"/>
    <w:rsid w:val="003143C4"/>
    <w:rsid w:val="00315035"/>
    <w:rsid w:val="003150D8"/>
    <w:rsid w:val="003152C4"/>
    <w:rsid w:val="00315435"/>
    <w:rsid w:val="003161BC"/>
    <w:rsid w:val="003166AB"/>
    <w:rsid w:val="003178C8"/>
    <w:rsid w:val="003178FE"/>
    <w:rsid w:val="00317BB1"/>
    <w:rsid w:val="00320134"/>
    <w:rsid w:val="00320595"/>
    <w:rsid w:val="00320DCE"/>
    <w:rsid w:val="00321724"/>
    <w:rsid w:val="00321837"/>
    <w:rsid w:val="0032203E"/>
    <w:rsid w:val="0032298A"/>
    <w:rsid w:val="003242E4"/>
    <w:rsid w:val="00324E28"/>
    <w:rsid w:val="00326473"/>
    <w:rsid w:val="00331093"/>
    <w:rsid w:val="00331820"/>
    <w:rsid w:val="00332DB5"/>
    <w:rsid w:val="003338D4"/>
    <w:rsid w:val="00333F96"/>
    <w:rsid w:val="00334214"/>
    <w:rsid w:val="00336455"/>
    <w:rsid w:val="003371E3"/>
    <w:rsid w:val="00340201"/>
    <w:rsid w:val="003411D3"/>
    <w:rsid w:val="00341916"/>
    <w:rsid w:val="00341CDA"/>
    <w:rsid w:val="00342FA7"/>
    <w:rsid w:val="00343254"/>
    <w:rsid w:val="00343667"/>
    <w:rsid w:val="00343846"/>
    <w:rsid w:val="003438C6"/>
    <w:rsid w:val="00343BEE"/>
    <w:rsid w:val="003452FF"/>
    <w:rsid w:val="00345AA9"/>
    <w:rsid w:val="00345ECE"/>
    <w:rsid w:val="00346392"/>
    <w:rsid w:val="003467FB"/>
    <w:rsid w:val="0034692F"/>
    <w:rsid w:val="003476FD"/>
    <w:rsid w:val="003477CD"/>
    <w:rsid w:val="003504B7"/>
    <w:rsid w:val="00350898"/>
    <w:rsid w:val="00352291"/>
    <w:rsid w:val="003531BE"/>
    <w:rsid w:val="00353D6A"/>
    <w:rsid w:val="00353F7A"/>
    <w:rsid w:val="0035451A"/>
    <w:rsid w:val="00354A71"/>
    <w:rsid w:val="00355350"/>
    <w:rsid w:val="003563E4"/>
    <w:rsid w:val="003566F1"/>
    <w:rsid w:val="00356AF0"/>
    <w:rsid w:val="00356B07"/>
    <w:rsid w:val="00356DD2"/>
    <w:rsid w:val="00360356"/>
    <w:rsid w:val="00360506"/>
    <w:rsid w:val="00360E22"/>
    <w:rsid w:val="00362DBA"/>
    <w:rsid w:val="00365CDD"/>
    <w:rsid w:val="00366B9C"/>
    <w:rsid w:val="003700B9"/>
    <w:rsid w:val="00370964"/>
    <w:rsid w:val="00371022"/>
    <w:rsid w:val="00372396"/>
    <w:rsid w:val="00372D56"/>
    <w:rsid w:val="003731E1"/>
    <w:rsid w:val="0037417C"/>
    <w:rsid w:val="00374945"/>
    <w:rsid w:val="00374D2F"/>
    <w:rsid w:val="00376341"/>
    <w:rsid w:val="0037645C"/>
    <w:rsid w:val="003765A0"/>
    <w:rsid w:val="003765A6"/>
    <w:rsid w:val="0037668D"/>
    <w:rsid w:val="00376A36"/>
    <w:rsid w:val="003771CD"/>
    <w:rsid w:val="00377E65"/>
    <w:rsid w:val="00377F59"/>
    <w:rsid w:val="00382C7F"/>
    <w:rsid w:val="00382E40"/>
    <w:rsid w:val="00383AE1"/>
    <w:rsid w:val="00383B00"/>
    <w:rsid w:val="003846D5"/>
    <w:rsid w:val="00384D4C"/>
    <w:rsid w:val="003852D8"/>
    <w:rsid w:val="00385DB2"/>
    <w:rsid w:val="00386092"/>
    <w:rsid w:val="00387498"/>
    <w:rsid w:val="0038758B"/>
    <w:rsid w:val="003879EF"/>
    <w:rsid w:val="00390266"/>
    <w:rsid w:val="00392888"/>
    <w:rsid w:val="00392C03"/>
    <w:rsid w:val="00393420"/>
    <w:rsid w:val="00393C7C"/>
    <w:rsid w:val="0039403D"/>
    <w:rsid w:val="00394D48"/>
    <w:rsid w:val="00394E70"/>
    <w:rsid w:val="00395A85"/>
    <w:rsid w:val="00395F22"/>
    <w:rsid w:val="00397EAF"/>
    <w:rsid w:val="003A10F9"/>
    <w:rsid w:val="003A298D"/>
    <w:rsid w:val="003A31C4"/>
    <w:rsid w:val="003A34B6"/>
    <w:rsid w:val="003A353F"/>
    <w:rsid w:val="003A3567"/>
    <w:rsid w:val="003A3AE2"/>
    <w:rsid w:val="003A3BBE"/>
    <w:rsid w:val="003A3C50"/>
    <w:rsid w:val="003A4771"/>
    <w:rsid w:val="003A4D03"/>
    <w:rsid w:val="003A5168"/>
    <w:rsid w:val="003A5C71"/>
    <w:rsid w:val="003A6304"/>
    <w:rsid w:val="003B0F2C"/>
    <w:rsid w:val="003B1EBD"/>
    <w:rsid w:val="003B2D17"/>
    <w:rsid w:val="003B3032"/>
    <w:rsid w:val="003B438F"/>
    <w:rsid w:val="003B6AF4"/>
    <w:rsid w:val="003B7693"/>
    <w:rsid w:val="003B76B1"/>
    <w:rsid w:val="003C0D88"/>
    <w:rsid w:val="003C0F72"/>
    <w:rsid w:val="003C16BD"/>
    <w:rsid w:val="003C174F"/>
    <w:rsid w:val="003C2168"/>
    <w:rsid w:val="003C29CC"/>
    <w:rsid w:val="003C4604"/>
    <w:rsid w:val="003C4C75"/>
    <w:rsid w:val="003C4DD5"/>
    <w:rsid w:val="003C608B"/>
    <w:rsid w:val="003C7AA5"/>
    <w:rsid w:val="003D0643"/>
    <w:rsid w:val="003D07EA"/>
    <w:rsid w:val="003D0B90"/>
    <w:rsid w:val="003D115A"/>
    <w:rsid w:val="003D17C0"/>
    <w:rsid w:val="003D21EF"/>
    <w:rsid w:val="003D2243"/>
    <w:rsid w:val="003D2924"/>
    <w:rsid w:val="003D2A37"/>
    <w:rsid w:val="003D2BDA"/>
    <w:rsid w:val="003D3311"/>
    <w:rsid w:val="003D5165"/>
    <w:rsid w:val="003D5D50"/>
    <w:rsid w:val="003D5E61"/>
    <w:rsid w:val="003D5F2C"/>
    <w:rsid w:val="003D7214"/>
    <w:rsid w:val="003D75D6"/>
    <w:rsid w:val="003E0C81"/>
    <w:rsid w:val="003E17D1"/>
    <w:rsid w:val="003E1C13"/>
    <w:rsid w:val="003E27AC"/>
    <w:rsid w:val="003E2D4C"/>
    <w:rsid w:val="003E441E"/>
    <w:rsid w:val="003E4DE2"/>
    <w:rsid w:val="003E53A6"/>
    <w:rsid w:val="003E55C2"/>
    <w:rsid w:val="003E6CF3"/>
    <w:rsid w:val="003E7B8C"/>
    <w:rsid w:val="003F0A3B"/>
    <w:rsid w:val="003F0C82"/>
    <w:rsid w:val="003F0E16"/>
    <w:rsid w:val="003F1DD6"/>
    <w:rsid w:val="003F1FC1"/>
    <w:rsid w:val="003F2F84"/>
    <w:rsid w:val="003F302E"/>
    <w:rsid w:val="003F3624"/>
    <w:rsid w:val="003F3781"/>
    <w:rsid w:val="003F3993"/>
    <w:rsid w:val="003F3A13"/>
    <w:rsid w:val="003F4321"/>
    <w:rsid w:val="003F4815"/>
    <w:rsid w:val="003F4C44"/>
    <w:rsid w:val="003F4CC9"/>
    <w:rsid w:val="003F4CCB"/>
    <w:rsid w:val="003F5597"/>
    <w:rsid w:val="003F6927"/>
    <w:rsid w:val="003F6D00"/>
    <w:rsid w:val="003F6E1D"/>
    <w:rsid w:val="003F6FFE"/>
    <w:rsid w:val="003F71EC"/>
    <w:rsid w:val="003F79BB"/>
    <w:rsid w:val="003F7DB1"/>
    <w:rsid w:val="004011F1"/>
    <w:rsid w:val="00402EC6"/>
    <w:rsid w:val="004030C6"/>
    <w:rsid w:val="00403AF0"/>
    <w:rsid w:val="00403FB9"/>
    <w:rsid w:val="0040467A"/>
    <w:rsid w:val="0040543B"/>
    <w:rsid w:val="00410242"/>
    <w:rsid w:val="00411088"/>
    <w:rsid w:val="004121EF"/>
    <w:rsid w:val="00413D3B"/>
    <w:rsid w:val="00413E4B"/>
    <w:rsid w:val="0041408B"/>
    <w:rsid w:val="004143DE"/>
    <w:rsid w:val="00414567"/>
    <w:rsid w:val="004152A8"/>
    <w:rsid w:val="004158E4"/>
    <w:rsid w:val="00415E95"/>
    <w:rsid w:val="004169E6"/>
    <w:rsid w:val="00417184"/>
    <w:rsid w:val="004213D1"/>
    <w:rsid w:val="00421BBB"/>
    <w:rsid w:val="00421F6F"/>
    <w:rsid w:val="00422326"/>
    <w:rsid w:val="0042322E"/>
    <w:rsid w:val="0042423D"/>
    <w:rsid w:val="0042608E"/>
    <w:rsid w:val="0042654C"/>
    <w:rsid w:val="00426945"/>
    <w:rsid w:val="00427503"/>
    <w:rsid w:val="00427E88"/>
    <w:rsid w:val="0043154A"/>
    <w:rsid w:val="004319F1"/>
    <w:rsid w:val="00431A98"/>
    <w:rsid w:val="00432E69"/>
    <w:rsid w:val="00433367"/>
    <w:rsid w:val="00433836"/>
    <w:rsid w:val="004341D0"/>
    <w:rsid w:val="0043441C"/>
    <w:rsid w:val="00434875"/>
    <w:rsid w:val="004349D4"/>
    <w:rsid w:val="004352AA"/>
    <w:rsid w:val="00435612"/>
    <w:rsid w:val="00435AB3"/>
    <w:rsid w:val="00435E24"/>
    <w:rsid w:val="00435FE8"/>
    <w:rsid w:val="0043684C"/>
    <w:rsid w:val="00436871"/>
    <w:rsid w:val="0043702D"/>
    <w:rsid w:val="00437D5C"/>
    <w:rsid w:val="00442114"/>
    <w:rsid w:val="004423E8"/>
    <w:rsid w:val="004424B1"/>
    <w:rsid w:val="00444EB4"/>
    <w:rsid w:val="00445692"/>
    <w:rsid w:val="00445EAA"/>
    <w:rsid w:val="004463F7"/>
    <w:rsid w:val="004476A4"/>
    <w:rsid w:val="0045055C"/>
    <w:rsid w:val="00450AF7"/>
    <w:rsid w:val="00451387"/>
    <w:rsid w:val="00453A6F"/>
    <w:rsid w:val="004548C1"/>
    <w:rsid w:val="00454E1D"/>
    <w:rsid w:val="0045521E"/>
    <w:rsid w:val="00456C2F"/>
    <w:rsid w:val="00461618"/>
    <w:rsid w:val="00461C73"/>
    <w:rsid w:val="00463F7A"/>
    <w:rsid w:val="0046401D"/>
    <w:rsid w:val="0046464D"/>
    <w:rsid w:val="00464A56"/>
    <w:rsid w:val="00464FE5"/>
    <w:rsid w:val="00465FDC"/>
    <w:rsid w:val="004663D4"/>
    <w:rsid w:val="00466AF9"/>
    <w:rsid w:val="004678F8"/>
    <w:rsid w:val="00470930"/>
    <w:rsid w:val="00471708"/>
    <w:rsid w:val="00471AF4"/>
    <w:rsid w:val="00471CA3"/>
    <w:rsid w:val="004736BD"/>
    <w:rsid w:val="004746E0"/>
    <w:rsid w:val="00474A1C"/>
    <w:rsid w:val="004759A9"/>
    <w:rsid w:val="00476002"/>
    <w:rsid w:val="00476DEA"/>
    <w:rsid w:val="004801D7"/>
    <w:rsid w:val="004819B0"/>
    <w:rsid w:val="00481C29"/>
    <w:rsid w:val="00482F98"/>
    <w:rsid w:val="00484479"/>
    <w:rsid w:val="004870F4"/>
    <w:rsid w:val="00487588"/>
    <w:rsid w:val="00487F4F"/>
    <w:rsid w:val="0049088F"/>
    <w:rsid w:val="00490AAE"/>
    <w:rsid w:val="00491EE5"/>
    <w:rsid w:val="00492820"/>
    <w:rsid w:val="00492B00"/>
    <w:rsid w:val="00492D76"/>
    <w:rsid w:val="00492F9C"/>
    <w:rsid w:val="0049421B"/>
    <w:rsid w:val="0049426D"/>
    <w:rsid w:val="00495256"/>
    <w:rsid w:val="00495E1F"/>
    <w:rsid w:val="00495F98"/>
    <w:rsid w:val="004961A4"/>
    <w:rsid w:val="004963D9"/>
    <w:rsid w:val="00496AFC"/>
    <w:rsid w:val="0049754E"/>
    <w:rsid w:val="00497921"/>
    <w:rsid w:val="004979A9"/>
    <w:rsid w:val="004A0E88"/>
    <w:rsid w:val="004A1028"/>
    <w:rsid w:val="004A1548"/>
    <w:rsid w:val="004A2965"/>
    <w:rsid w:val="004A3DDE"/>
    <w:rsid w:val="004A549D"/>
    <w:rsid w:val="004A5882"/>
    <w:rsid w:val="004A6801"/>
    <w:rsid w:val="004A7083"/>
    <w:rsid w:val="004A7F8F"/>
    <w:rsid w:val="004B0DAB"/>
    <w:rsid w:val="004B1697"/>
    <w:rsid w:val="004B190B"/>
    <w:rsid w:val="004B1C7B"/>
    <w:rsid w:val="004B1DBD"/>
    <w:rsid w:val="004B2A39"/>
    <w:rsid w:val="004B3C6A"/>
    <w:rsid w:val="004B3EE6"/>
    <w:rsid w:val="004B4E12"/>
    <w:rsid w:val="004B678A"/>
    <w:rsid w:val="004B6B76"/>
    <w:rsid w:val="004B7DC4"/>
    <w:rsid w:val="004C0252"/>
    <w:rsid w:val="004C0473"/>
    <w:rsid w:val="004C0C02"/>
    <w:rsid w:val="004C1D9D"/>
    <w:rsid w:val="004C277D"/>
    <w:rsid w:val="004C3536"/>
    <w:rsid w:val="004C64AE"/>
    <w:rsid w:val="004C64CB"/>
    <w:rsid w:val="004C7751"/>
    <w:rsid w:val="004C7C01"/>
    <w:rsid w:val="004C7C70"/>
    <w:rsid w:val="004D06CF"/>
    <w:rsid w:val="004D07FF"/>
    <w:rsid w:val="004D155B"/>
    <w:rsid w:val="004D4171"/>
    <w:rsid w:val="004D4181"/>
    <w:rsid w:val="004D4592"/>
    <w:rsid w:val="004D4B60"/>
    <w:rsid w:val="004D4DB5"/>
    <w:rsid w:val="004D5036"/>
    <w:rsid w:val="004D54FD"/>
    <w:rsid w:val="004D689B"/>
    <w:rsid w:val="004D7421"/>
    <w:rsid w:val="004E01E9"/>
    <w:rsid w:val="004E3E07"/>
    <w:rsid w:val="004E4046"/>
    <w:rsid w:val="004E5338"/>
    <w:rsid w:val="004E5368"/>
    <w:rsid w:val="004E6047"/>
    <w:rsid w:val="004E765A"/>
    <w:rsid w:val="004F06EB"/>
    <w:rsid w:val="004F0EB5"/>
    <w:rsid w:val="004F0FFE"/>
    <w:rsid w:val="004F11D3"/>
    <w:rsid w:val="004F335D"/>
    <w:rsid w:val="004F39D5"/>
    <w:rsid w:val="004F4327"/>
    <w:rsid w:val="004F5887"/>
    <w:rsid w:val="004F595B"/>
    <w:rsid w:val="004F5C4B"/>
    <w:rsid w:val="004F6654"/>
    <w:rsid w:val="004F66C0"/>
    <w:rsid w:val="004F6F40"/>
    <w:rsid w:val="004F72B9"/>
    <w:rsid w:val="004F7544"/>
    <w:rsid w:val="004F772E"/>
    <w:rsid w:val="004F7E50"/>
    <w:rsid w:val="00501F70"/>
    <w:rsid w:val="00502CF4"/>
    <w:rsid w:val="00504401"/>
    <w:rsid w:val="00506327"/>
    <w:rsid w:val="00506350"/>
    <w:rsid w:val="00506507"/>
    <w:rsid w:val="00506836"/>
    <w:rsid w:val="00506DDC"/>
    <w:rsid w:val="00510553"/>
    <w:rsid w:val="00510FD9"/>
    <w:rsid w:val="00511A9D"/>
    <w:rsid w:val="00512777"/>
    <w:rsid w:val="00516165"/>
    <w:rsid w:val="00516FA2"/>
    <w:rsid w:val="005173C6"/>
    <w:rsid w:val="00517753"/>
    <w:rsid w:val="00517C99"/>
    <w:rsid w:val="00520750"/>
    <w:rsid w:val="00520CA5"/>
    <w:rsid w:val="00522186"/>
    <w:rsid w:val="00522AAF"/>
    <w:rsid w:val="00522BF8"/>
    <w:rsid w:val="00523657"/>
    <w:rsid w:val="0052406D"/>
    <w:rsid w:val="00524749"/>
    <w:rsid w:val="0052522D"/>
    <w:rsid w:val="00527E70"/>
    <w:rsid w:val="005318DF"/>
    <w:rsid w:val="00531E1F"/>
    <w:rsid w:val="00531E6A"/>
    <w:rsid w:val="00532FC4"/>
    <w:rsid w:val="00534312"/>
    <w:rsid w:val="00534592"/>
    <w:rsid w:val="005345C3"/>
    <w:rsid w:val="005350D6"/>
    <w:rsid w:val="00535280"/>
    <w:rsid w:val="005353C9"/>
    <w:rsid w:val="00536727"/>
    <w:rsid w:val="00536B58"/>
    <w:rsid w:val="005371C1"/>
    <w:rsid w:val="00541BA1"/>
    <w:rsid w:val="00543AD3"/>
    <w:rsid w:val="005457AA"/>
    <w:rsid w:val="00545837"/>
    <w:rsid w:val="00545869"/>
    <w:rsid w:val="005459EB"/>
    <w:rsid w:val="00545A69"/>
    <w:rsid w:val="00546112"/>
    <w:rsid w:val="00546A8C"/>
    <w:rsid w:val="00546EC6"/>
    <w:rsid w:val="0055047D"/>
    <w:rsid w:val="00550CDF"/>
    <w:rsid w:val="00550E84"/>
    <w:rsid w:val="005514AA"/>
    <w:rsid w:val="00553209"/>
    <w:rsid w:val="0055421C"/>
    <w:rsid w:val="0055452C"/>
    <w:rsid w:val="005575F4"/>
    <w:rsid w:val="00561132"/>
    <w:rsid w:val="0056167A"/>
    <w:rsid w:val="00561FF4"/>
    <w:rsid w:val="005624FF"/>
    <w:rsid w:val="00563085"/>
    <w:rsid w:val="00563A01"/>
    <w:rsid w:val="00564026"/>
    <w:rsid w:val="005641B6"/>
    <w:rsid w:val="00564508"/>
    <w:rsid w:val="00564C9C"/>
    <w:rsid w:val="005655F1"/>
    <w:rsid w:val="00567594"/>
    <w:rsid w:val="0057043A"/>
    <w:rsid w:val="00570F24"/>
    <w:rsid w:val="00571675"/>
    <w:rsid w:val="00572226"/>
    <w:rsid w:val="005729B1"/>
    <w:rsid w:val="00573068"/>
    <w:rsid w:val="005730A8"/>
    <w:rsid w:val="00573209"/>
    <w:rsid w:val="0057393C"/>
    <w:rsid w:val="00573D51"/>
    <w:rsid w:val="005745B7"/>
    <w:rsid w:val="00574940"/>
    <w:rsid w:val="00576155"/>
    <w:rsid w:val="00576B47"/>
    <w:rsid w:val="00576B4D"/>
    <w:rsid w:val="005773DC"/>
    <w:rsid w:val="00581690"/>
    <w:rsid w:val="00581EAD"/>
    <w:rsid w:val="005826E5"/>
    <w:rsid w:val="00585840"/>
    <w:rsid w:val="00585BAA"/>
    <w:rsid w:val="00586AAA"/>
    <w:rsid w:val="005871F7"/>
    <w:rsid w:val="00587AA0"/>
    <w:rsid w:val="00587D1D"/>
    <w:rsid w:val="00587F07"/>
    <w:rsid w:val="005918C8"/>
    <w:rsid w:val="00593CA3"/>
    <w:rsid w:val="005943C6"/>
    <w:rsid w:val="00594453"/>
    <w:rsid w:val="00595881"/>
    <w:rsid w:val="00595CF3"/>
    <w:rsid w:val="00597FB8"/>
    <w:rsid w:val="005A11B5"/>
    <w:rsid w:val="005A1298"/>
    <w:rsid w:val="005A2D96"/>
    <w:rsid w:val="005A354A"/>
    <w:rsid w:val="005A396B"/>
    <w:rsid w:val="005A4258"/>
    <w:rsid w:val="005A46EA"/>
    <w:rsid w:val="005A4A94"/>
    <w:rsid w:val="005A4CCA"/>
    <w:rsid w:val="005A4E78"/>
    <w:rsid w:val="005A53F2"/>
    <w:rsid w:val="005A5B1F"/>
    <w:rsid w:val="005A6EE9"/>
    <w:rsid w:val="005A6FBE"/>
    <w:rsid w:val="005A7250"/>
    <w:rsid w:val="005A7B3B"/>
    <w:rsid w:val="005B0C46"/>
    <w:rsid w:val="005B12FF"/>
    <w:rsid w:val="005B1764"/>
    <w:rsid w:val="005B19C7"/>
    <w:rsid w:val="005B2DFF"/>
    <w:rsid w:val="005B354C"/>
    <w:rsid w:val="005B454A"/>
    <w:rsid w:val="005B4FF6"/>
    <w:rsid w:val="005B5976"/>
    <w:rsid w:val="005B61F3"/>
    <w:rsid w:val="005B6737"/>
    <w:rsid w:val="005B6FFA"/>
    <w:rsid w:val="005B75D2"/>
    <w:rsid w:val="005B79F7"/>
    <w:rsid w:val="005C131A"/>
    <w:rsid w:val="005C1DFA"/>
    <w:rsid w:val="005C2588"/>
    <w:rsid w:val="005C2B4C"/>
    <w:rsid w:val="005C2D5F"/>
    <w:rsid w:val="005C666A"/>
    <w:rsid w:val="005C68FF"/>
    <w:rsid w:val="005C7E35"/>
    <w:rsid w:val="005D00F4"/>
    <w:rsid w:val="005D026E"/>
    <w:rsid w:val="005D10C6"/>
    <w:rsid w:val="005D1127"/>
    <w:rsid w:val="005D1BAB"/>
    <w:rsid w:val="005D24D8"/>
    <w:rsid w:val="005D2F05"/>
    <w:rsid w:val="005D4A20"/>
    <w:rsid w:val="005D78EF"/>
    <w:rsid w:val="005E00A0"/>
    <w:rsid w:val="005E0E28"/>
    <w:rsid w:val="005E0EB5"/>
    <w:rsid w:val="005E1F43"/>
    <w:rsid w:val="005E2037"/>
    <w:rsid w:val="005E3723"/>
    <w:rsid w:val="005E42C0"/>
    <w:rsid w:val="005E4397"/>
    <w:rsid w:val="005E6DA0"/>
    <w:rsid w:val="005E702C"/>
    <w:rsid w:val="005E72C8"/>
    <w:rsid w:val="005E730B"/>
    <w:rsid w:val="005F0C20"/>
    <w:rsid w:val="005F179B"/>
    <w:rsid w:val="005F1D3F"/>
    <w:rsid w:val="005F1D6F"/>
    <w:rsid w:val="005F2C8E"/>
    <w:rsid w:val="005F2F10"/>
    <w:rsid w:val="005F3674"/>
    <w:rsid w:val="005F36B6"/>
    <w:rsid w:val="005F3859"/>
    <w:rsid w:val="005F3C23"/>
    <w:rsid w:val="005F44CB"/>
    <w:rsid w:val="005F45B4"/>
    <w:rsid w:val="005F4D3E"/>
    <w:rsid w:val="005F5D2A"/>
    <w:rsid w:val="005F5DFC"/>
    <w:rsid w:val="005F6900"/>
    <w:rsid w:val="005F7C1F"/>
    <w:rsid w:val="00600F9B"/>
    <w:rsid w:val="00601191"/>
    <w:rsid w:val="006023CD"/>
    <w:rsid w:val="006041E0"/>
    <w:rsid w:val="00605FC6"/>
    <w:rsid w:val="00610835"/>
    <w:rsid w:val="006114AD"/>
    <w:rsid w:val="006117CB"/>
    <w:rsid w:val="006129F5"/>
    <w:rsid w:val="00612A16"/>
    <w:rsid w:val="00612A52"/>
    <w:rsid w:val="0061324A"/>
    <w:rsid w:val="00613C38"/>
    <w:rsid w:val="00613FC2"/>
    <w:rsid w:val="00615849"/>
    <w:rsid w:val="00615974"/>
    <w:rsid w:val="0061628D"/>
    <w:rsid w:val="00616546"/>
    <w:rsid w:val="00616EF3"/>
    <w:rsid w:val="00617DDE"/>
    <w:rsid w:val="006214FB"/>
    <w:rsid w:val="00621B7D"/>
    <w:rsid w:val="00621EAC"/>
    <w:rsid w:val="00622D4E"/>
    <w:rsid w:val="006234CA"/>
    <w:rsid w:val="006251F0"/>
    <w:rsid w:val="006254F4"/>
    <w:rsid w:val="00626334"/>
    <w:rsid w:val="00626F92"/>
    <w:rsid w:val="00627016"/>
    <w:rsid w:val="00627DE6"/>
    <w:rsid w:val="00627DF8"/>
    <w:rsid w:val="00630D78"/>
    <w:rsid w:val="00631686"/>
    <w:rsid w:val="006325B7"/>
    <w:rsid w:val="00632CF2"/>
    <w:rsid w:val="00633D11"/>
    <w:rsid w:val="00634398"/>
    <w:rsid w:val="006343FF"/>
    <w:rsid w:val="00634747"/>
    <w:rsid w:val="00634AB2"/>
    <w:rsid w:val="00634C47"/>
    <w:rsid w:val="00634DF3"/>
    <w:rsid w:val="00636021"/>
    <w:rsid w:val="00636C2A"/>
    <w:rsid w:val="00636DEC"/>
    <w:rsid w:val="006377FE"/>
    <w:rsid w:val="00637AAA"/>
    <w:rsid w:val="00640A2A"/>
    <w:rsid w:val="00642197"/>
    <w:rsid w:val="0064338C"/>
    <w:rsid w:val="00643656"/>
    <w:rsid w:val="00643F6C"/>
    <w:rsid w:val="006440DB"/>
    <w:rsid w:val="00644E79"/>
    <w:rsid w:val="006453E9"/>
    <w:rsid w:val="00645991"/>
    <w:rsid w:val="00645B09"/>
    <w:rsid w:val="00646D04"/>
    <w:rsid w:val="0064727E"/>
    <w:rsid w:val="00651473"/>
    <w:rsid w:val="006525CF"/>
    <w:rsid w:val="0065266D"/>
    <w:rsid w:val="00652F4E"/>
    <w:rsid w:val="0065388E"/>
    <w:rsid w:val="00654510"/>
    <w:rsid w:val="006551FA"/>
    <w:rsid w:val="006566F5"/>
    <w:rsid w:val="0066006A"/>
    <w:rsid w:val="006604B1"/>
    <w:rsid w:val="00660EE6"/>
    <w:rsid w:val="006611AA"/>
    <w:rsid w:val="0066195B"/>
    <w:rsid w:val="00662426"/>
    <w:rsid w:val="00662DC0"/>
    <w:rsid w:val="00662FEE"/>
    <w:rsid w:val="00663613"/>
    <w:rsid w:val="006637D0"/>
    <w:rsid w:val="006638C3"/>
    <w:rsid w:val="00663B88"/>
    <w:rsid w:val="006644A7"/>
    <w:rsid w:val="006654C8"/>
    <w:rsid w:val="00665B33"/>
    <w:rsid w:val="00666109"/>
    <w:rsid w:val="006661EE"/>
    <w:rsid w:val="00666585"/>
    <w:rsid w:val="00666D6A"/>
    <w:rsid w:val="00667024"/>
    <w:rsid w:val="006673FA"/>
    <w:rsid w:val="00667B42"/>
    <w:rsid w:val="006709D7"/>
    <w:rsid w:val="00671B0D"/>
    <w:rsid w:val="00672280"/>
    <w:rsid w:val="0067279F"/>
    <w:rsid w:val="00672EC4"/>
    <w:rsid w:val="0067453B"/>
    <w:rsid w:val="00674CA8"/>
    <w:rsid w:val="006766CD"/>
    <w:rsid w:val="006800CB"/>
    <w:rsid w:val="006823AE"/>
    <w:rsid w:val="006837F2"/>
    <w:rsid w:val="00683909"/>
    <w:rsid w:val="00683E38"/>
    <w:rsid w:val="00684717"/>
    <w:rsid w:val="006879B4"/>
    <w:rsid w:val="00687D77"/>
    <w:rsid w:val="00691BF3"/>
    <w:rsid w:val="00692543"/>
    <w:rsid w:val="006928A1"/>
    <w:rsid w:val="00693736"/>
    <w:rsid w:val="00694751"/>
    <w:rsid w:val="00694E67"/>
    <w:rsid w:val="006965D6"/>
    <w:rsid w:val="006A1452"/>
    <w:rsid w:val="006A2BA3"/>
    <w:rsid w:val="006A2C1C"/>
    <w:rsid w:val="006A30B0"/>
    <w:rsid w:val="006A37BE"/>
    <w:rsid w:val="006A3CBE"/>
    <w:rsid w:val="006A41E9"/>
    <w:rsid w:val="006A4985"/>
    <w:rsid w:val="006A4C3F"/>
    <w:rsid w:val="006A5D03"/>
    <w:rsid w:val="006A7A00"/>
    <w:rsid w:val="006A7D0E"/>
    <w:rsid w:val="006A7E2C"/>
    <w:rsid w:val="006B03B6"/>
    <w:rsid w:val="006B1B4F"/>
    <w:rsid w:val="006B1BA8"/>
    <w:rsid w:val="006B1DF6"/>
    <w:rsid w:val="006B3718"/>
    <w:rsid w:val="006B405A"/>
    <w:rsid w:val="006B5027"/>
    <w:rsid w:val="006B5E51"/>
    <w:rsid w:val="006B72C9"/>
    <w:rsid w:val="006B7F07"/>
    <w:rsid w:val="006C045B"/>
    <w:rsid w:val="006C13CA"/>
    <w:rsid w:val="006C190E"/>
    <w:rsid w:val="006C3073"/>
    <w:rsid w:val="006C37F0"/>
    <w:rsid w:val="006C493F"/>
    <w:rsid w:val="006C5268"/>
    <w:rsid w:val="006C5B0E"/>
    <w:rsid w:val="006C5CFE"/>
    <w:rsid w:val="006C5F62"/>
    <w:rsid w:val="006C601A"/>
    <w:rsid w:val="006C6F18"/>
    <w:rsid w:val="006C70CB"/>
    <w:rsid w:val="006C7283"/>
    <w:rsid w:val="006C748D"/>
    <w:rsid w:val="006D0893"/>
    <w:rsid w:val="006D0A5A"/>
    <w:rsid w:val="006D10C8"/>
    <w:rsid w:val="006D20B6"/>
    <w:rsid w:val="006D265F"/>
    <w:rsid w:val="006D31EA"/>
    <w:rsid w:val="006D3498"/>
    <w:rsid w:val="006D441D"/>
    <w:rsid w:val="006D449C"/>
    <w:rsid w:val="006D517D"/>
    <w:rsid w:val="006D54D3"/>
    <w:rsid w:val="006D6708"/>
    <w:rsid w:val="006D6A55"/>
    <w:rsid w:val="006D6B12"/>
    <w:rsid w:val="006D7BA1"/>
    <w:rsid w:val="006E0042"/>
    <w:rsid w:val="006E014D"/>
    <w:rsid w:val="006E02AA"/>
    <w:rsid w:val="006E0E08"/>
    <w:rsid w:val="006E16E9"/>
    <w:rsid w:val="006E29D8"/>
    <w:rsid w:val="006E3D88"/>
    <w:rsid w:val="006E4E5B"/>
    <w:rsid w:val="006E57B3"/>
    <w:rsid w:val="006E70DA"/>
    <w:rsid w:val="006E72C8"/>
    <w:rsid w:val="006E7DE6"/>
    <w:rsid w:val="006F0250"/>
    <w:rsid w:val="006F0251"/>
    <w:rsid w:val="006F04A8"/>
    <w:rsid w:val="006F060C"/>
    <w:rsid w:val="006F06B9"/>
    <w:rsid w:val="006F1055"/>
    <w:rsid w:val="006F109E"/>
    <w:rsid w:val="006F1348"/>
    <w:rsid w:val="006F1374"/>
    <w:rsid w:val="006F1571"/>
    <w:rsid w:val="006F319E"/>
    <w:rsid w:val="006F3518"/>
    <w:rsid w:val="006F363A"/>
    <w:rsid w:val="006F38AA"/>
    <w:rsid w:val="006F6BBD"/>
    <w:rsid w:val="00700120"/>
    <w:rsid w:val="00700C18"/>
    <w:rsid w:val="0070244E"/>
    <w:rsid w:val="00702DB2"/>
    <w:rsid w:val="00703307"/>
    <w:rsid w:val="007042AD"/>
    <w:rsid w:val="00704508"/>
    <w:rsid w:val="007052AC"/>
    <w:rsid w:val="0070538B"/>
    <w:rsid w:val="007056D3"/>
    <w:rsid w:val="00705CBF"/>
    <w:rsid w:val="00706412"/>
    <w:rsid w:val="00706501"/>
    <w:rsid w:val="007066BD"/>
    <w:rsid w:val="00706A38"/>
    <w:rsid w:val="00707494"/>
    <w:rsid w:val="00710015"/>
    <w:rsid w:val="00710B35"/>
    <w:rsid w:val="00711317"/>
    <w:rsid w:val="007128F6"/>
    <w:rsid w:val="00712F40"/>
    <w:rsid w:val="00714498"/>
    <w:rsid w:val="00715F20"/>
    <w:rsid w:val="00717561"/>
    <w:rsid w:val="00717A7B"/>
    <w:rsid w:val="00717D04"/>
    <w:rsid w:val="00717D5F"/>
    <w:rsid w:val="007200EB"/>
    <w:rsid w:val="0072211B"/>
    <w:rsid w:val="007227A5"/>
    <w:rsid w:val="0072451D"/>
    <w:rsid w:val="00724D8B"/>
    <w:rsid w:val="00725855"/>
    <w:rsid w:val="007262B7"/>
    <w:rsid w:val="007301B4"/>
    <w:rsid w:val="00730AA0"/>
    <w:rsid w:val="00731C59"/>
    <w:rsid w:val="00732854"/>
    <w:rsid w:val="00732D4A"/>
    <w:rsid w:val="00734722"/>
    <w:rsid w:val="00735C65"/>
    <w:rsid w:val="00736B56"/>
    <w:rsid w:val="00736C08"/>
    <w:rsid w:val="00736EE4"/>
    <w:rsid w:val="00737935"/>
    <w:rsid w:val="0074171F"/>
    <w:rsid w:val="0074179D"/>
    <w:rsid w:val="00742197"/>
    <w:rsid w:val="007426B7"/>
    <w:rsid w:val="007426BD"/>
    <w:rsid w:val="00742738"/>
    <w:rsid w:val="00742BBF"/>
    <w:rsid w:val="00742C1F"/>
    <w:rsid w:val="00742E7A"/>
    <w:rsid w:val="0074314A"/>
    <w:rsid w:val="00743C44"/>
    <w:rsid w:val="00746904"/>
    <w:rsid w:val="00746B01"/>
    <w:rsid w:val="0074729A"/>
    <w:rsid w:val="0074735C"/>
    <w:rsid w:val="0074743A"/>
    <w:rsid w:val="007476E4"/>
    <w:rsid w:val="0074780C"/>
    <w:rsid w:val="00747F7A"/>
    <w:rsid w:val="007502F8"/>
    <w:rsid w:val="007509CE"/>
    <w:rsid w:val="007511DC"/>
    <w:rsid w:val="00752084"/>
    <w:rsid w:val="00752994"/>
    <w:rsid w:val="007533FF"/>
    <w:rsid w:val="007539BB"/>
    <w:rsid w:val="007543C3"/>
    <w:rsid w:val="00754565"/>
    <w:rsid w:val="00756D1B"/>
    <w:rsid w:val="00756FE7"/>
    <w:rsid w:val="007576D2"/>
    <w:rsid w:val="007579BA"/>
    <w:rsid w:val="00760013"/>
    <w:rsid w:val="00760D3A"/>
    <w:rsid w:val="00760E17"/>
    <w:rsid w:val="00761037"/>
    <w:rsid w:val="00761502"/>
    <w:rsid w:val="00762571"/>
    <w:rsid w:val="007628F6"/>
    <w:rsid w:val="00762C33"/>
    <w:rsid w:val="00762D6B"/>
    <w:rsid w:val="007641C0"/>
    <w:rsid w:val="007644C8"/>
    <w:rsid w:val="007649A9"/>
    <w:rsid w:val="007652EA"/>
    <w:rsid w:val="00765E1A"/>
    <w:rsid w:val="0076632D"/>
    <w:rsid w:val="00766BE4"/>
    <w:rsid w:val="0076772F"/>
    <w:rsid w:val="00771B96"/>
    <w:rsid w:val="0077204C"/>
    <w:rsid w:val="007726E6"/>
    <w:rsid w:val="00773400"/>
    <w:rsid w:val="00773A17"/>
    <w:rsid w:val="00774750"/>
    <w:rsid w:val="00774D4D"/>
    <w:rsid w:val="007753AF"/>
    <w:rsid w:val="00775DEA"/>
    <w:rsid w:val="007766EB"/>
    <w:rsid w:val="0077676A"/>
    <w:rsid w:val="00777219"/>
    <w:rsid w:val="00777643"/>
    <w:rsid w:val="007777FC"/>
    <w:rsid w:val="0077797F"/>
    <w:rsid w:val="007801D6"/>
    <w:rsid w:val="0078062A"/>
    <w:rsid w:val="00780D8C"/>
    <w:rsid w:val="007825C2"/>
    <w:rsid w:val="0078357D"/>
    <w:rsid w:val="00785117"/>
    <w:rsid w:val="00785C10"/>
    <w:rsid w:val="00785CC8"/>
    <w:rsid w:val="00786368"/>
    <w:rsid w:val="007863A9"/>
    <w:rsid w:val="00786BED"/>
    <w:rsid w:val="00786CF2"/>
    <w:rsid w:val="0079075B"/>
    <w:rsid w:val="007923B0"/>
    <w:rsid w:val="00792719"/>
    <w:rsid w:val="00793C57"/>
    <w:rsid w:val="00793CCE"/>
    <w:rsid w:val="00793D90"/>
    <w:rsid w:val="00794699"/>
    <w:rsid w:val="00794DA0"/>
    <w:rsid w:val="0079587F"/>
    <w:rsid w:val="00795BED"/>
    <w:rsid w:val="0079781E"/>
    <w:rsid w:val="007A1195"/>
    <w:rsid w:val="007A1315"/>
    <w:rsid w:val="007A23D4"/>
    <w:rsid w:val="007A3B9C"/>
    <w:rsid w:val="007A4458"/>
    <w:rsid w:val="007A4AF7"/>
    <w:rsid w:val="007A5C90"/>
    <w:rsid w:val="007A7064"/>
    <w:rsid w:val="007A7E88"/>
    <w:rsid w:val="007B0EE8"/>
    <w:rsid w:val="007B1746"/>
    <w:rsid w:val="007B21E2"/>
    <w:rsid w:val="007B2681"/>
    <w:rsid w:val="007B2A21"/>
    <w:rsid w:val="007B318B"/>
    <w:rsid w:val="007B3BEA"/>
    <w:rsid w:val="007B44EE"/>
    <w:rsid w:val="007B4BAC"/>
    <w:rsid w:val="007B4C3D"/>
    <w:rsid w:val="007B5095"/>
    <w:rsid w:val="007B535D"/>
    <w:rsid w:val="007B6B18"/>
    <w:rsid w:val="007B76D1"/>
    <w:rsid w:val="007B7AA9"/>
    <w:rsid w:val="007C1C6D"/>
    <w:rsid w:val="007C1D19"/>
    <w:rsid w:val="007C1E4A"/>
    <w:rsid w:val="007C300C"/>
    <w:rsid w:val="007C421E"/>
    <w:rsid w:val="007C4E80"/>
    <w:rsid w:val="007C4F5A"/>
    <w:rsid w:val="007C50FA"/>
    <w:rsid w:val="007C53BA"/>
    <w:rsid w:val="007C5953"/>
    <w:rsid w:val="007C79CA"/>
    <w:rsid w:val="007C7A74"/>
    <w:rsid w:val="007C7D30"/>
    <w:rsid w:val="007D2D26"/>
    <w:rsid w:val="007D4CA2"/>
    <w:rsid w:val="007D545E"/>
    <w:rsid w:val="007D5921"/>
    <w:rsid w:val="007D6159"/>
    <w:rsid w:val="007D620B"/>
    <w:rsid w:val="007D6DDB"/>
    <w:rsid w:val="007D705B"/>
    <w:rsid w:val="007D772D"/>
    <w:rsid w:val="007D7937"/>
    <w:rsid w:val="007D7DC5"/>
    <w:rsid w:val="007E086D"/>
    <w:rsid w:val="007E09BE"/>
    <w:rsid w:val="007E09DA"/>
    <w:rsid w:val="007E0AA8"/>
    <w:rsid w:val="007E209B"/>
    <w:rsid w:val="007E3DCD"/>
    <w:rsid w:val="007E4418"/>
    <w:rsid w:val="007E4AC6"/>
    <w:rsid w:val="007E4F33"/>
    <w:rsid w:val="007E58CA"/>
    <w:rsid w:val="007E5D66"/>
    <w:rsid w:val="007E693C"/>
    <w:rsid w:val="007E7C71"/>
    <w:rsid w:val="007F01C1"/>
    <w:rsid w:val="007F02E9"/>
    <w:rsid w:val="007F0FE9"/>
    <w:rsid w:val="007F11D8"/>
    <w:rsid w:val="007F2FC5"/>
    <w:rsid w:val="007F3E02"/>
    <w:rsid w:val="007F417E"/>
    <w:rsid w:val="007F47EA"/>
    <w:rsid w:val="007F4FDA"/>
    <w:rsid w:val="007F548B"/>
    <w:rsid w:val="007F5534"/>
    <w:rsid w:val="007F5577"/>
    <w:rsid w:val="007F5C27"/>
    <w:rsid w:val="007F5EF6"/>
    <w:rsid w:val="007F6778"/>
    <w:rsid w:val="007F76E0"/>
    <w:rsid w:val="007F78FF"/>
    <w:rsid w:val="008004AB"/>
    <w:rsid w:val="00800F62"/>
    <w:rsid w:val="008013D0"/>
    <w:rsid w:val="008020FE"/>
    <w:rsid w:val="00802F69"/>
    <w:rsid w:val="0080313E"/>
    <w:rsid w:val="0080425B"/>
    <w:rsid w:val="0080437B"/>
    <w:rsid w:val="00804707"/>
    <w:rsid w:val="00804A7B"/>
    <w:rsid w:val="008051EA"/>
    <w:rsid w:val="008059E5"/>
    <w:rsid w:val="008065B2"/>
    <w:rsid w:val="008065F3"/>
    <w:rsid w:val="00806E53"/>
    <w:rsid w:val="00806FD2"/>
    <w:rsid w:val="0080721C"/>
    <w:rsid w:val="0080770D"/>
    <w:rsid w:val="0081080A"/>
    <w:rsid w:val="00810E93"/>
    <w:rsid w:val="00811313"/>
    <w:rsid w:val="00811FE1"/>
    <w:rsid w:val="0081394C"/>
    <w:rsid w:val="00813B16"/>
    <w:rsid w:val="00813C36"/>
    <w:rsid w:val="008146D8"/>
    <w:rsid w:val="00815055"/>
    <w:rsid w:val="00815985"/>
    <w:rsid w:val="00815E25"/>
    <w:rsid w:val="008163D0"/>
    <w:rsid w:val="00816B29"/>
    <w:rsid w:val="00817B82"/>
    <w:rsid w:val="00817BAC"/>
    <w:rsid w:val="008202C7"/>
    <w:rsid w:val="008209BD"/>
    <w:rsid w:val="00821109"/>
    <w:rsid w:val="00821C7B"/>
    <w:rsid w:val="0082216F"/>
    <w:rsid w:val="00822669"/>
    <w:rsid w:val="008228BA"/>
    <w:rsid w:val="00822FC7"/>
    <w:rsid w:val="008236C3"/>
    <w:rsid w:val="00823AF5"/>
    <w:rsid w:val="00825BB1"/>
    <w:rsid w:val="00826D0C"/>
    <w:rsid w:val="00827026"/>
    <w:rsid w:val="008275C9"/>
    <w:rsid w:val="008277FC"/>
    <w:rsid w:val="0083061B"/>
    <w:rsid w:val="0083183D"/>
    <w:rsid w:val="00831D49"/>
    <w:rsid w:val="008326B6"/>
    <w:rsid w:val="00832B0C"/>
    <w:rsid w:val="0083336B"/>
    <w:rsid w:val="008348A9"/>
    <w:rsid w:val="00835B58"/>
    <w:rsid w:val="008362F4"/>
    <w:rsid w:val="008378D4"/>
    <w:rsid w:val="00837CF5"/>
    <w:rsid w:val="00840546"/>
    <w:rsid w:val="00840A5F"/>
    <w:rsid w:val="00840F42"/>
    <w:rsid w:val="00840F96"/>
    <w:rsid w:val="008417A7"/>
    <w:rsid w:val="00842F73"/>
    <w:rsid w:val="00842FB0"/>
    <w:rsid w:val="00844A2F"/>
    <w:rsid w:val="00844ADF"/>
    <w:rsid w:val="00845266"/>
    <w:rsid w:val="00845280"/>
    <w:rsid w:val="00845A0F"/>
    <w:rsid w:val="00847982"/>
    <w:rsid w:val="00847B50"/>
    <w:rsid w:val="0085024C"/>
    <w:rsid w:val="0085040D"/>
    <w:rsid w:val="00852C73"/>
    <w:rsid w:val="00853664"/>
    <w:rsid w:val="00853C29"/>
    <w:rsid w:val="0085441F"/>
    <w:rsid w:val="00854758"/>
    <w:rsid w:val="00854E99"/>
    <w:rsid w:val="00855249"/>
    <w:rsid w:val="00855FC7"/>
    <w:rsid w:val="008574B3"/>
    <w:rsid w:val="008577C5"/>
    <w:rsid w:val="00857BDC"/>
    <w:rsid w:val="00860920"/>
    <w:rsid w:val="0086232C"/>
    <w:rsid w:val="0086235E"/>
    <w:rsid w:val="008633B8"/>
    <w:rsid w:val="00863508"/>
    <w:rsid w:val="00863952"/>
    <w:rsid w:val="0086495E"/>
    <w:rsid w:val="0086544C"/>
    <w:rsid w:val="00866A31"/>
    <w:rsid w:val="00866B65"/>
    <w:rsid w:val="00866C06"/>
    <w:rsid w:val="00871667"/>
    <w:rsid w:val="008726F7"/>
    <w:rsid w:val="008729F6"/>
    <w:rsid w:val="00873015"/>
    <w:rsid w:val="008733D7"/>
    <w:rsid w:val="008738B6"/>
    <w:rsid w:val="008748DD"/>
    <w:rsid w:val="00874E79"/>
    <w:rsid w:val="00877CEC"/>
    <w:rsid w:val="0088014F"/>
    <w:rsid w:val="0088096A"/>
    <w:rsid w:val="00881874"/>
    <w:rsid w:val="00881ACB"/>
    <w:rsid w:val="00882B3D"/>
    <w:rsid w:val="00882E83"/>
    <w:rsid w:val="00883BDA"/>
    <w:rsid w:val="00884C1E"/>
    <w:rsid w:val="008858AD"/>
    <w:rsid w:val="00885A71"/>
    <w:rsid w:val="00885E49"/>
    <w:rsid w:val="0088670F"/>
    <w:rsid w:val="00886C52"/>
    <w:rsid w:val="008921EB"/>
    <w:rsid w:val="008925FB"/>
    <w:rsid w:val="00892658"/>
    <w:rsid w:val="00892A02"/>
    <w:rsid w:val="0089303D"/>
    <w:rsid w:val="00893117"/>
    <w:rsid w:val="008934FA"/>
    <w:rsid w:val="00893CFF"/>
    <w:rsid w:val="0089453E"/>
    <w:rsid w:val="00894874"/>
    <w:rsid w:val="00894E75"/>
    <w:rsid w:val="00895235"/>
    <w:rsid w:val="00895301"/>
    <w:rsid w:val="008958C7"/>
    <w:rsid w:val="00895A8E"/>
    <w:rsid w:val="00895F9F"/>
    <w:rsid w:val="008971A1"/>
    <w:rsid w:val="008973AA"/>
    <w:rsid w:val="008A0090"/>
    <w:rsid w:val="008A0B73"/>
    <w:rsid w:val="008A0DFB"/>
    <w:rsid w:val="008A1DC9"/>
    <w:rsid w:val="008A2268"/>
    <w:rsid w:val="008A2E3C"/>
    <w:rsid w:val="008A305B"/>
    <w:rsid w:val="008A307F"/>
    <w:rsid w:val="008A359B"/>
    <w:rsid w:val="008A3DD9"/>
    <w:rsid w:val="008A5A23"/>
    <w:rsid w:val="008A630C"/>
    <w:rsid w:val="008A7ABF"/>
    <w:rsid w:val="008B0390"/>
    <w:rsid w:val="008B04A7"/>
    <w:rsid w:val="008B10BD"/>
    <w:rsid w:val="008B125E"/>
    <w:rsid w:val="008B179D"/>
    <w:rsid w:val="008B1A91"/>
    <w:rsid w:val="008B1BAB"/>
    <w:rsid w:val="008B2496"/>
    <w:rsid w:val="008B24BE"/>
    <w:rsid w:val="008B2DD2"/>
    <w:rsid w:val="008B47CF"/>
    <w:rsid w:val="008B7652"/>
    <w:rsid w:val="008B7AF5"/>
    <w:rsid w:val="008C164E"/>
    <w:rsid w:val="008C3C3D"/>
    <w:rsid w:val="008C49D4"/>
    <w:rsid w:val="008C5F6D"/>
    <w:rsid w:val="008C7471"/>
    <w:rsid w:val="008C7860"/>
    <w:rsid w:val="008C7D98"/>
    <w:rsid w:val="008D00DF"/>
    <w:rsid w:val="008D0730"/>
    <w:rsid w:val="008D11E2"/>
    <w:rsid w:val="008D16D9"/>
    <w:rsid w:val="008D29F8"/>
    <w:rsid w:val="008D31D5"/>
    <w:rsid w:val="008D401E"/>
    <w:rsid w:val="008D50D6"/>
    <w:rsid w:val="008D5118"/>
    <w:rsid w:val="008D6974"/>
    <w:rsid w:val="008D6E7F"/>
    <w:rsid w:val="008D6F83"/>
    <w:rsid w:val="008D73E0"/>
    <w:rsid w:val="008D783B"/>
    <w:rsid w:val="008D7C0A"/>
    <w:rsid w:val="008E0341"/>
    <w:rsid w:val="008E0556"/>
    <w:rsid w:val="008E113F"/>
    <w:rsid w:val="008E28ED"/>
    <w:rsid w:val="008E2C75"/>
    <w:rsid w:val="008E2DB7"/>
    <w:rsid w:val="008E2E57"/>
    <w:rsid w:val="008E3987"/>
    <w:rsid w:val="008E4DD3"/>
    <w:rsid w:val="008E53EE"/>
    <w:rsid w:val="008E5992"/>
    <w:rsid w:val="008E5C47"/>
    <w:rsid w:val="008E5CD5"/>
    <w:rsid w:val="008E6383"/>
    <w:rsid w:val="008E6EEE"/>
    <w:rsid w:val="008E74D6"/>
    <w:rsid w:val="008E76AF"/>
    <w:rsid w:val="008F0103"/>
    <w:rsid w:val="008F01BF"/>
    <w:rsid w:val="008F09EC"/>
    <w:rsid w:val="008F350C"/>
    <w:rsid w:val="008F49F2"/>
    <w:rsid w:val="008F62AB"/>
    <w:rsid w:val="008F6701"/>
    <w:rsid w:val="008F67AB"/>
    <w:rsid w:val="0090045A"/>
    <w:rsid w:val="0090078D"/>
    <w:rsid w:val="00901822"/>
    <w:rsid w:val="009018D6"/>
    <w:rsid w:val="0090463E"/>
    <w:rsid w:val="00904EB2"/>
    <w:rsid w:val="009067C3"/>
    <w:rsid w:val="00907016"/>
    <w:rsid w:val="00907162"/>
    <w:rsid w:val="009101BD"/>
    <w:rsid w:val="00912882"/>
    <w:rsid w:val="009129D6"/>
    <w:rsid w:val="009134AD"/>
    <w:rsid w:val="009142A1"/>
    <w:rsid w:val="00914ED4"/>
    <w:rsid w:val="0091565B"/>
    <w:rsid w:val="009168D4"/>
    <w:rsid w:val="00917709"/>
    <w:rsid w:val="009178CB"/>
    <w:rsid w:val="0092299B"/>
    <w:rsid w:val="00923AC7"/>
    <w:rsid w:val="00924892"/>
    <w:rsid w:val="0092498F"/>
    <w:rsid w:val="00925616"/>
    <w:rsid w:val="00925F4D"/>
    <w:rsid w:val="009263FE"/>
    <w:rsid w:val="00926ADE"/>
    <w:rsid w:val="00927062"/>
    <w:rsid w:val="009274F0"/>
    <w:rsid w:val="009302A2"/>
    <w:rsid w:val="00932C11"/>
    <w:rsid w:val="00933257"/>
    <w:rsid w:val="009333E4"/>
    <w:rsid w:val="009346EB"/>
    <w:rsid w:val="00934D14"/>
    <w:rsid w:val="00934E1E"/>
    <w:rsid w:val="009369D9"/>
    <w:rsid w:val="009373CA"/>
    <w:rsid w:val="00937525"/>
    <w:rsid w:val="00937A7C"/>
    <w:rsid w:val="00940FA2"/>
    <w:rsid w:val="00943233"/>
    <w:rsid w:val="00943800"/>
    <w:rsid w:val="009446AB"/>
    <w:rsid w:val="00945A16"/>
    <w:rsid w:val="00945B83"/>
    <w:rsid w:val="009462FA"/>
    <w:rsid w:val="00946612"/>
    <w:rsid w:val="00946B8A"/>
    <w:rsid w:val="00946FAD"/>
    <w:rsid w:val="00947444"/>
    <w:rsid w:val="0095056A"/>
    <w:rsid w:val="00950BC1"/>
    <w:rsid w:val="009510F5"/>
    <w:rsid w:val="00951843"/>
    <w:rsid w:val="00952498"/>
    <w:rsid w:val="009538B8"/>
    <w:rsid w:val="0095618A"/>
    <w:rsid w:val="00956344"/>
    <w:rsid w:val="0095641C"/>
    <w:rsid w:val="00956E56"/>
    <w:rsid w:val="00956EC0"/>
    <w:rsid w:val="00957630"/>
    <w:rsid w:val="00957CF2"/>
    <w:rsid w:val="00961A8B"/>
    <w:rsid w:val="00961B59"/>
    <w:rsid w:val="00962725"/>
    <w:rsid w:val="0096311A"/>
    <w:rsid w:val="00963521"/>
    <w:rsid w:val="00965D54"/>
    <w:rsid w:val="00966D00"/>
    <w:rsid w:val="00967361"/>
    <w:rsid w:val="00967386"/>
    <w:rsid w:val="00970178"/>
    <w:rsid w:val="009723A7"/>
    <w:rsid w:val="0097303F"/>
    <w:rsid w:val="00973B56"/>
    <w:rsid w:val="00973CFA"/>
    <w:rsid w:val="00973F55"/>
    <w:rsid w:val="00975C0F"/>
    <w:rsid w:val="009761B8"/>
    <w:rsid w:val="00977B79"/>
    <w:rsid w:val="009804F9"/>
    <w:rsid w:val="0098138A"/>
    <w:rsid w:val="00981AD5"/>
    <w:rsid w:val="0098264A"/>
    <w:rsid w:val="00985553"/>
    <w:rsid w:val="00985D9E"/>
    <w:rsid w:val="00986318"/>
    <w:rsid w:val="0098656C"/>
    <w:rsid w:val="00987003"/>
    <w:rsid w:val="00990EB8"/>
    <w:rsid w:val="00991106"/>
    <w:rsid w:val="009931BD"/>
    <w:rsid w:val="0099356C"/>
    <w:rsid w:val="009944FD"/>
    <w:rsid w:val="00995483"/>
    <w:rsid w:val="00996707"/>
    <w:rsid w:val="00996940"/>
    <w:rsid w:val="009976B4"/>
    <w:rsid w:val="0099797A"/>
    <w:rsid w:val="009A0329"/>
    <w:rsid w:val="009A0D76"/>
    <w:rsid w:val="009A0ECB"/>
    <w:rsid w:val="009A111C"/>
    <w:rsid w:val="009A1206"/>
    <w:rsid w:val="009A1560"/>
    <w:rsid w:val="009A1E64"/>
    <w:rsid w:val="009A2AE6"/>
    <w:rsid w:val="009A2F5A"/>
    <w:rsid w:val="009A3EB3"/>
    <w:rsid w:val="009A46EE"/>
    <w:rsid w:val="009A48F6"/>
    <w:rsid w:val="009A4AAA"/>
    <w:rsid w:val="009A595C"/>
    <w:rsid w:val="009A6EFB"/>
    <w:rsid w:val="009A73B7"/>
    <w:rsid w:val="009A77BC"/>
    <w:rsid w:val="009A794F"/>
    <w:rsid w:val="009B0C04"/>
    <w:rsid w:val="009B0F53"/>
    <w:rsid w:val="009B17B1"/>
    <w:rsid w:val="009B230D"/>
    <w:rsid w:val="009B3AD1"/>
    <w:rsid w:val="009B4A6E"/>
    <w:rsid w:val="009B4C78"/>
    <w:rsid w:val="009B5012"/>
    <w:rsid w:val="009B67E4"/>
    <w:rsid w:val="009B6980"/>
    <w:rsid w:val="009B78CA"/>
    <w:rsid w:val="009C06C9"/>
    <w:rsid w:val="009C0967"/>
    <w:rsid w:val="009C199F"/>
    <w:rsid w:val="009C3AE6"/>
    <w:rsid w:val="009C4F11"/>
    <w:rsid w:val="009C512A"/>
    <w:rsid w:val="009C6586"/>
    <w:rsid w:val="009C697F"/>
    <w:rsid w:val="009D1AED"/>
    <w:rsid w:val="009D1CBB"/>
    <w:rsid w:val="009D32EE"/>
    <w:rsid w:val="009D3C66"/>
    <w:rsid w:val="009D4D0D"/>
    <w:rsid w:val="009D510E"/>
    <w:rsid w:val="009D71F5"/>
    <w:rsid w:val="009D73F3"/>
    <w:rsid w:val="009E0260"/>
    <w:rsid w:val="009E0549"/>
    <w:rsid w:val="009E15FE"/>
    <w:rsid w:val="009E1947"/>
    <w:rsid w:val="009E1BA1"/>
    <w:rsid w:val="009E238D"/>
    <w:rsid w:val="009E27F9"/>
    <w:rsid w:val="009E2BC2"/>
    <w:rsid w:val="009E2EA7"/>
    <w:rsid w:val="009E2F8C"/>
    <w:rsid w:val="009E30FF"/>
    <w:rsid w:val="009E3C48"/>
    <w:rsid w:val="009E3E7F"/>
    <w:rsid w:val="009E534A"/>
    <w:rsid w:val="009E557F"/>
    <w:rsid w:val="009E59B3"/>
    <w:rsid w:val="009F33C5"/>
    <w:rsid w:val="009F392C"/>
    <w:rsid w:val="009F3B79"/>
    <w:rsid w:val="009F41B5"/>
    <w:rsid w:val="009F47FC"/>
    <w:rsid w:val="009F48E5"/>
    <w:rsid w:val="009F4948"/>
    <w:rsid w:val="009F4DB4"/>
    <w:rsid w:val="009F5C55"/>
    <w:rsid w:val="009F637A"/>
    <w:rsid w:val="009F79CD"/>
    <w:rsid w:val="009F7B7E"/>
    <w:rsid w:val="009F7EE4"/>
    <w:rsid w:val="00A011BA"/>
    <w:rsid w:val="00A02B21"/>
    <w:rsid w:val="00A0355C"/>
    <w:rsid w:val="00A03F8F"/>
    <w:rsid w:val="00A0468A"/>
    <w:rsid w:val="00A0469F"/>
    <w:rsid w:val="00A050A3"/>
    <w:rsid w:val="00A0576C"/>
    <w:rsid w:val="00A06761"/>
    <w:rsid w:val="00A06912"/>
    <w:rsid w:val="00A06B7A"/>
    <w:rsid w:val="00A07F7B"/>
    <w:rsid w:val="00A101CF"/>
    <w:rsid w:val="00A10A9E"/>
    <w:rsid w:val="00A10E9F"/>
    <w:rsid w:val="00A11B6B"/>
    <w:rsid w:val="00A128C7"/>
    <w:rsid w:val="00A13BFD"/>
    <w:rsid w:val="00A13E64"/>
    <w:rsid w:val="00A14E58"/>
    <w:rsid w:val="00A1595D"/>
    <w:rsid w:val="00A16626"/>
    <w:rsid w:val="00A16638"/>
    <w:rsid w:val="00A17461"/>
    <w:rsid w:val="00A17958"/>
    <w:rsid w:val="00A20BF8"/>
    <w:rsid w:val="00A21940"/>
    <w:rsid w:val="00A22442"/>
    <w:rsid w:val="00A227C6"/>
    <w:rsid w:val="00A22FD1"/>
    <w:rsid w:val="00A23C51"/>
    <w:rsid w:val="00A23D99"/>
    <w:rsid w:val="00A2474C"/>
    <w:rsid w:val="00A256DE"/>
    <w:rsid w:val="00A25BB7"/>
    <w:rsid w:val="00A2759C"/>
    <w:rsid w:val="00A27647"/>
    <w:rsid w:val="00A27BFF"/>
    <w:rsid w:val="00A3046B"/>
    <w:rsid w:val="00A3252B"/>
    <w:rsid w:val="00A32F82"/>
    <w:rsid w:val="00A330CB"/>
    <w:rsid w:val="00A342B5"/>
    <w:rsid w:val="00A343C7"/>
    <w:rsid w:val="00A3489E"/>
    <w:rsid w:val="00A34E9D"/>
    <w:rsid w:val="00A35F5B"/>
    <w:rsid w:val="00A361B0"/>
    <w:rsid w:val="00A40EC6"/>
    <w:rsid w:val="00A41060"/>
    <w:rsid w:val="00A41D88"/>
    <w:rsid w:val="00A42A6F"/>
    <w:rsid w:val="00A42B66"/>
    <w:rsid w:val="00A4330F"/>
    <w:rsid w:val="00A45847"/>
    <w:rsid w:val="00A50565"/>
    <w:rsid w:val="00A50AE0"/>
    <w:rsid w:val="00A50BA0"/>
    <w:rsid w:val="00A51AF2"/>
    <w:rsid w:val="00A53C8C"/>
    <w:rsid w:val="00A548F5"/>
    <w:rsid w:val="00A54C5A"/>
    <w:rsid w:val="00A55614"/>
    <w:rsid w:val="00A563A0"/>
    <w:rsid w:val="00A56C11"/>
    <w:rsid w:val="00A56E0E"/>
    <w:rsid w:val="00A57F0A"/>
    <w:rsid w:val="00A60091"/>
    <w:rsid w:val="00A6085A"/>
    <w:rsid w:val="00A609AD"/>
    <w:rsid w:val="00A60C3B"/>
    <w:rsid w:val="00A60D64"/>
    <w:rsid w:val="00A612B6"/>
    <w:rsid w:val="00A612D4"/>
    <w:rsid w:val="00A613DC"/>
    <w:rsid w:val="00A61404"/>
    <w:rsid w:val="00A61635"/>
    <w:rsid w:val="00A61D3A"/>
    <w:rsid w:val="00A6223E"/>
    <w:rsid w:val="00A62C8A"/>
    <w:rsid w:val="00A63462"/>
    <w:rsid w:val="00A63524"/>
    <w:rsid w:val="00A64AD7"/>
    <w:rsid w:val="00A64B05"/>
    <w:rsid w:val="00A64B7F"/>
    <w:rsid w:val="00A64BEB"/>
    <w:rsid w:val="00A64C3B"/>
    <w:rsid w:val="00A666CF"/>
    <w:rsid w:val="00A66C4B"/>
    <w:rsid w:val="00A672E3"/>
    <w:rsid w:val="00A67423"/>
    <w:rsid w:val="00A67DEB"/>
    <w:rsid w:val="00A67E14"/>
    <w:rsid w:val="00A70393"/>
    <w:rsid w:val="00A710FF"/>
    <w:rsid w:val="00A713DF"/>
    <w:rsid w:val="00A7140C"/>
    <w:rsid w:val="00A71B70"/>
    <w:rsid w:val="00A72DBB"/>
    <w:rsid w:val="00A73216"/>
    <w:rsid w:val="00A73436"/>
    <w:rsid w:val="00A7440E"/>
    <w:rsid w:val="00A7527F"/>
    <w:rsid w:val="00A75941"/>
    <w:rsid w:val="00A75B0A"/>
    <w:rsid w:val="00A75B18"/>
    <w:rsid w:val="00A75E7A"/>
    <w:rsid w:val="00A778FD"/>
    <w:rsid w:val="00A779D3"/>
    <w:rsid w:val="00A806C0"/>
    <w:rsid w:val="00A809C1"/>
    <w:rsid w:val="00A81087"/>
    <w:rsid w:val="00A821CA"/>
    <w:rsid w:val="00A84989"/>
    <w:rsid w:val="00A8521A"/>
    <w:rsid w:val="00A85BEE"/>
    <w:rsid w:val="00A866A6"/>
    <w:rsid w:val="00A90E57"/>
    <w:rsid w:val="00A91238"/>
    <w:rsid w:val="00A91797"/>
    <w:rsid w:val="00A91A77"/>
    <w:rsid w:val="00A92FE8"/>
    <w:rsid w:val="00A9371D"/>
    <w:rsid w:val="00A93F9A"/>
    <w:rsid w:val="00A93FD4"/>
    <w:rsid w:val="00A94B7F"/>
    <w:rsid w:val="00A95428"/>
    <w:rsid w:val="00A96299"/>
    <w:rsid w:val="00A96D5E"/>
    <w:rsid w:val="00A96DA5"/>
    <w:rsid w:val="00A97F2B"/>
    <w:rsid w:val="00AA05B9"/>
    <w:rsid w:val="00AA05F1"/>
    <w:rsid w:val="00AA11EE"/>
    <w:rsid w:val="00AA21C8"/>
    <w:rsid w:val="00AA229D"/>
    <w:rsid w:val="00AA2663"/>
    <w:rsid w:val="00AA2920"/>
    <w:rsid w:val="00AA2D2E"/>
    <w:rsid w:val="00AA369E"/>
    <w:rsid w:val="00AA413F"/>
    <w:rsid w:val="00AA55D9"/>
    <w:rsid w:val="00AA5F84"/>
    <w:rsid w:val="00AA622A"/>
    <w:rsid w:val="00AA668D"/>
    <w:rsid w:val="00AA7407"/>
    <w:rsid w:val="00AB0A7C"/>
    <w:rsid w:val="00AB4283"/>
    <w:rsid w:val="00AB43E4"/>
    <w:rsid w:val="00AB4565"/>
    <w:rsid w:val="00AB47E8"/>
    <w:rsid w:val="00AB4F95"/>
    <w:rsid w:val="00AB55C9"/>
    <w:rsid w:val="00AB6DF3"/>
    <w:rsid w:val="00AB6EF0"/>
    <w:rsid w:val="00AB70D5"/>
    <w:rsid w:val="00AB7A32"/>
    <w:rsid w:val="00AB7BE1"/>
    <w:rsid w:val="00AB7CF8"/>
    <w:rsid w:val="00AB7DAE"/>
    <w:rsid w:val="00AC1060"/>
    <w:rsid w:val="00AC133D"/>
    <w:rsid w:val="00AC1A94"/>
    <w:rsid w:val="00AC297C"/>
    <w:rsid w:val="00AC366A"/>
    <w:rsid w:val="00AC56CC"/>
    <w:rsid w:val="00AC575C"/>
    <w:rsid w:val="00AC58B6"/>
    <w:rsid w:val="00AC7D0D"/>
    <w:rsid w:val="00AD0F7F"/>
    <w:rsid w:val="00AD11C7"/>
    <w:rsid w:val="00AD1DF9"/>
    <w:rsid w:val="00AD2814"/>
    <w:rsid w:val="00AD3354"/>
    <w:rsid w:val="00AD3A43"/>
    <w:rsid w:val="00AD5459"/>
    <w:rsid w:val="00AD59E8"/>
    <w:rsid w:val="00AD6510"/>
    <w:rsid w:val="00AD66AF"/>
    <w:rsid w:val="00AD67AD"/>
    <w:rsid w:val="00AD6CD8"/>
    <w:rsid w:val="00AD700B"/>
    <w:rsid w:val="00AD7BEA"/>
    <w:rsid w:val="00AE00D0"/>
    <w:rsid w:val="00AE027D"/>
    <w:rsid w:val="00AE04C5"/>
    <w:rsid w:val="00AE15B1"/>
    <w:rsid w:val="00AE1981"/>
    <w:rsid w:val="00AE1EE5"/>
    <w:rsid w:val="00AE2266"/>
    <w:rsid w:val="00AE3CC2"/>
    <w:rsid w:val="00AE4BA1"/>
    <w:rsid w:val="00AE57AA"/>
    <w:rsid w:val="00AE5FF9"/>
    <w:rsid w:val="00AE638A"/>
    <w:rsid w:val="00AE7826"/>
    <w:rsid w:val="00AE7FA4"/>
    <w:rsid w:val="00AF086C"/>
    <w:rsid w:val="00AF11CE"/>
    <w:rsid w:val="00AF2D50"/>
    <w:rsid w:val="00AF4057"/>
    <w:rsid w:val="00AF46F2"/>
    <w:rsid w:val="00AF58E3"/>
    <w:rsid w:val="00AF5EF0"/>
    <w:rsid w:val="00AF611C"/>
    <w:rsid w:val="00AF6A61"/>
    <w:rsid w:val="00AF6FFD"/>
    <w:rsid w:val="00AF7456"/>
    <w:rsid w:val="00B003FE"/>
    <w:rsid w:val="00B00C11"/>
    <w:rsid w:val="00B01165"/>
    <w:rsid w:val="00B012AF"/>
    <w:rsid w:val="00B02B78"/>
    <w:rsid w:val="00B03247"/>
    <w:rsid w:val="00B0369B"/>
    <w:rsid w:val="00B037EC"/>
    <w:rsid w:val="00B03D96"/>
    <w:rsid w:val="00B03EBB"/>
    <w:rsid w:val="00B0537E"/>
    <w:rsid w:val="00B06DB6"/>
    <w:rsid w:val="00B06FF3"/>
    <w:rsid w:val="00B07056"/>
    <w:rsid w:val="00B077A7"/>
    <w:rsid w:val="00B078FC"/>
    <w:rsid w:val="00B100DB"/>
    <w:rsid w:val="00B10925"/>
    <w:rsid w:val="00B123CC"/>
    <w:rsid w:val="00B12A5F"/>
    <w:rsid w:val="00B15051"/>
    <w:rsid w:val="00B159D9"/>
    <w:rsid w:val="00B1668D"/>
    <w:rsid w:val="00B1690A"/>
    <w:rsid w:val="00B1771B"/>
    <w:rsid w:val="00B177EE"/>
    <w:rsid w:val="00B17E63"/>
    <w:rsid w:val="00B213C1"/>
    <w:rsid w:val="00B21635"/>
    <w:rsid w:val="00B21E3D"/>
    <w:rsid w:val="00B22304"/>
    <w:rsid w:val="00B2242F"/>
    <w:rsid w:val="00B22C0E"/>
    <w:rsid w:val="00B22C1F"/>
    <w:rsid w:val="00B24075"/>
    <w:rsid w:val="00B2513E"/>
    <w:rsid w:val="00B25C62"/>
    <w:rsid w:val="00B3415E"/>
    <w:rsid w:val="00B34485"/>
    <w:rsid w:val="00B35532"/>
    <w:rsid w:val="00B36CCF"/>
    <w:rsid w:val="00B37038"/>
    <w:rsid w:val="00B378BE"/>
    <w:rsid w:val="00B4001F"/>
    <w:rsid w:val="00B40951"/>
    <w:rsid w:val="00B418B2"/>
    <w:rsid w:val="00B41A39"/>
    <w:rsid w:val="00B431A0"/>
    <w:rsid w:val="00B4328A"/>
    <w:rsid w:val="00B43E9F"/>
    <w:rsid w:val="00B4436F"/>
    <w:rsid w:val="00B44606"/>
    <w:rsid w:val="00B452DC"/>
    <w:rsid w:val="00B4607D"/>
    <w:rsid w:val="00B50B99"/>
    <w:rsid w:val="00B51864"/>
    <w:rsid w:val="00B51F74"/>
    <w:rsid w:val="00B5368D"/>
    <w:rsid w:val="00B5422C"/>
    <w:rsid w:val="00B54478"/>
    <w:rsid w:val="00B54EF0"/>
    <w:rsid w:val="00B5668C"/>
    <w:rsid w:val="00B570E6"/>
    <w:rsid w:val="00B57D84"/>
    <w:rsid w:val="00B601CA"/>
    <w:rsid w:val="00B60451"/>
    <w:rsid w:val="00B6047C"/>
    <w:rsid w:val="00B6078F"/>
    <w:rsid w:val="00B617E9"/>
    <w:rsid w:val="00B626DF"/>
    <w:rsid w:val="00B63F8D"/>
    <w:rsid w:val="00B64357"/>
    <w:rsid w:val="00B644E9"/>
    <w:rsid w:val="00B64D67"/>
    <w:rsid w:val="00B65457"/>
    <w:rsid w:val="00B6574C"/>
    <w:rsid w:val="00B67D87"/>
    <w:rsid w:val="00B67E5B"/>
    <w:rsid w:val="00B67F1A"/>
    <w:rsid w:val="00B7097E"/>
    <w:rsid w:val="00B71D14"/>
    <w:rsid w:val="00B7219D"/>
    <w:rsid w:val="00B7234F"/>
    <w:rsid w:val="00B74123"/>
    <w:rsid w:val="00B74C0C"/>
    <w:rsid w:val="00B74FEE"/>
    <w:rsid w:val="00B7512D"/>
    <w:rsid w:val="00B7536F"/>
    <w:rsid w:val="00B77A1D"/>
    <w:rsid w:val="00B809DE"/>
    <w:rsid w:val="00B80D35"/>
    <w:rsid w:val="00B80F1E"/>
    <w:rsid w:val="00B82E5D"/>
    <w:rsid w:val="00B8393B"/>
    <w:rsid w:val="00B83F73"/>
    <w:rsid w:val="00B8494A"/>
    <w:rsid w:val="00B855C8"/>
    <w:rsid w:val="00B85854"/>
    <w:rsid w:val="00B85C05"/>
    <w:rsid w:val="00B8749C"/>
    <w:rsid w:val="00B9033B"/>
    <w:rsid w:val="00B905F2"/>
    <w:rsid w:val="00B91E8D"/>
    <w:rsid w:val="00B920D8"/>
    <w:rsid w:val="00B93137"/>
    <w:rsid w:val="00B933BC"/>
    <w:rsid w:val="00B939DC"/>
    <w:rsid w:val="00B94F16"/>
    <w:rsid w:val="00B95440"/>
    <w:rsid w:val="00B9654F"/>
    <w:rsid w:val="00B97268"/>
    <w:rsid w:val="00B97338"/>
    <w:rsid w:val="00B97A18"/>
    <w:rsid w:val="00BA0146"/>
    <w:rsid w:val="00BA02DA"/>
    <w:rsid w:val="00BA1434"/>
    <w:rsid w:val="00BA1C57"/>
    <w:rsid w:val="00BA1DB8"/>
    <w:rsid w:val="00BA22A3"/>
    <w:rsid w:val="00BA45C6"/>
    <w:rsid w:val="00BA4840"/>
    <w:rsid w:val="00BA4ACD"/>
    <w:rsid w:val="00BA613D"/>
    <w:rsid w:val="00BB0470"/>
    <w:rsid w:val="00BB1E73"/>
    <w:rsid w:val="00BB2EC5"/>
    <w:rsid w:val="00BB3408"/>
    <w:rsid w:val="00BB3BF7"/>
    <w:rsid w:val="00BB41A7"/>
    <w:rsid w:val="00BB5E9D"/>
    <w:rsid w:val="00BB6905"/>
    <w:rsid w:val="00BB7764"/>
    <w:rsid w:val="00BB7A77"/>
    <w:rsid w:val="00BC12BB"/>
    <w:rsid w:val="00BC18BB"/>
    <w:rsid w:val="00BC2127"/>
    <w:rsid w:val="00BC2556"/>
    <w:rsid w:val="00BC2661"/>
    <w:rsid w:val="00BC2A40"/>
    <w:rsid w:val="00BC424F"/>
    <w:rsid w:val="00BC4833"/>
    <w:rsid w:val="00BC4C34"/>
    <w:rsid w:val="00BC63A9"/>
    <w:rsid w:val="00BC6D20"/>
    <w:rsid w:val="00BC7E6D"/>
    <w:rsid w:val="00BD0289"/>
    <w:rsid w:val="00BD053C"/>
    <w:rsid w:val="00BD0E2B"/>
    <w:rsid w:val="00BD1008"/>
    <w:rsid w:val="00BD3546"/>
    <w:rsid w:val="00BD5086"/>
    <w:rsid w:val="00BD5EF5"/>
    <w:rsid w:val="00BD6681"/>
    <w:rsid w:val="00BE0BDF"/>
    <w:rsid w:val="00BE11A9"/>
    <w:rsid w:val="00BE1464"/>
    <w:rsid w:val="00BE1536"/>
    <w:rsid w:val="00BE2060"/>
    <w:rsid w:val="00BE21C3"/>
    <w:rsid w:val="00BE22F5"/>
    <w:rsid w:val="00BE232F"/>
    <w:rsid w:val="00BE2500"/>
    <w:rsid w:val="00BE660E"/>
    <w:rsid w:val="00BE687F"/>
    <w:rsid w:val="00BE6B4F"/>
    <w:rsid w:val="00BF1517"/>
    <w:rsid w:val="00BF1BDF"/>
    <w:rsid w:val="00BF47A7"/>
    <w:rsid w:val="00BF489E"/>
    <w:rsid w:val="00BF4A99"/>
    <w:rsid w:val="00BF4CF6"/>
    <w:rsid w:val="00BF4D18"/>
    <w:rsid w:val="00BF6110"/>
    <w:rsid w:val="00BF7161"/>
    <w:rsid w:val="00BF719F"/>
    <w:rsid w:val="00C00782"/>
    <w:rsid w:val="00C013DF"/>
    <w:rsid w:val="00C01488"/>
    <w:rsid w:val="00C019D8"/>
    <w:rsid w:val="00C01D05"/>
    <w:rsid w:val="00C01E9B"/>
    <w:rsid w:val="00C03799"/>
    <w:rsid w:val="00C037A3"/>
    <w:rsid w:val="00C0622A"/>
    <w:rsid w:val="00C062DD"/>
    <w:rsid w:val="00C06C98"/>
    <w:rsid w:val="00C071F8"/>
    <w:rsid w:val="00C07F5F"/>
    <w:rsid w:val="00C11764"/>
    <w:rsid w:val="00C11F95"/>
    <w:rsid w:val="00C124DE"/>
    <w:rsid w:val="00C12949"/>
    <w:rsid w:val="00C12C4F"/>
    <w:rsid w:val="00C1303F"/>
    <w:rsid w:val="00C14D67"/>
    <w:rsid w:val="00C14E33"/>
    <w:rsid w:val="00C15335"/>
    <w:rsid w:val="00C1621A"/>
    <w:rsid w:val="00C163B0"/>
    <w:rsid w:val="00C1682E"/>
    <w:rsid w:val="00C1716B"/>
    <w:rsid w:val="00C17B9B"/>
    <w:rsid w:val="00C17F46"/>
    <w:rsid w:val="00C205B9"/>
    <w:rsid w:val="00C20A88"/>
    <w:rsid w:val="00C20F69"/>
    <w:rsid w:val="00C20FB8"/>
    <w:rsid w:val="00C20FCA"/>
    <w:rsid w:val="00C212C0"/>
    <w:rsid w:val="00C21B73"/>
    <w:rsid w:val="00C22542"/>
    <w:rsid w:val="00C2279D"/>
    <w:rsid w:val="00C23AB4"/>
    <w:rsid w:val="00C25837"/>
    <w:rsid w:val="00C25A50"/>
    <w:rsid w:val="00C25CF0"/>
    <w:rsid w:val="00C265E2"/>
    <w:rsid w:val="00C26849"/>
    <w:rsid w:val="00C27477"/>
    <w:rsid w:val="00C2780F"/>
    <w:rsid w:val="00C27D9B"/>
    <w:rsid w:val="00C31D3E"/>
    <w:rsid w:val="00C32435"/>
    <w:rsid w:val="00C3259C"/>
    <w:rsid w:val="00C326D0"/>
    <w:rsid w:val="00C334EC"/>
    <w:rsid w:val="00C340EB"/>
    <w:rsid w:val="00C34795"/>
    <w:rsid w:val="00C3608D"/>
    <w:rsid w:val="00C3612F"/>
    <w:rsid w:val="00C36856"/>
    <w:rsid w:val="00C36FDE"/>
    <w:rsid w:val="00C3743F"/>
    <w:rsid w:val="00C3782D"/>
    <w:rsid w:val="00C40C7A"/>
    <w:rsid w:val="00C41491"/>
    <w:rsid w:val="00C41A8C"/>
    <w:rsid w:val="00C41B66"/>
    <w:rsid w:val="00C41FCB"/>
    <w:rsid w:val="00C42122"/>
    <w:rsid w:val="00C42DDE"/>
    <w:rsid w:val="00C44DB1"/>
    <w:rsid w:val="00C44F88"/>
    <w:rsid w:val="00C45ADA"/>
    <w:rsid w:val="00C45E49"/>
    <w:rsid w:val="00C460DF"/>
    <w:rsid w:val="00C46C1C"/>
    <w:rsid w:val="00C47DE7"/>
    <w:rsid w:val="00C5036E"/>
    <w:rsid w:val="00C50C86"/>
    <w:rsid w:val="00C50D02"/>
    <w:rsid w:val="00C50F24"/>
    <w:rsid w:val="00C538F6"/>
    <w:rsid w:val="00C53EB9"/>
    <w:rsid w:val="00C54A6E"/>
    <w:rsid w:val="00C5509E"/>
    <w:rsid w:val="00C558C3"/>
    <w:rsid w:val="00C571F8"/>
    <w:rsid w:val="00C574ED"/>
    <w:rsid w:val="00C576C6"/>
    <w:rsid w:val="00C60ABA"/>
    <w:rsid w:val="00C61275"/>
    <w:rsid w:val="00C615D3"/>
    <w:rsid w:val="00C617FC"/>
    <w:rsid w:val="00C6221C"/>
    <w:rsid w:val="00C630CB"/>
    <w:rsid w:val="00C6337C"/>
    <w:rsid w:val="00C64ED4"/>
    <w:rsid w:val="00C65286"/>
    <w:rsid w:val="00C663AF"/>
    <w:rsid w:val="00C67606"/>
    <w:rsid w:val="00C67B23"/>
    <w:rsid w:val="00C67C6F"/>
    <w:rsid w:val="00C67E40"/>
    <w:rsid w:val="00C706A2"/>
    <w:rsid w:val="00C72E88"/>
    <w:rsid w:val="00C739B4"/>
    <w:rsid w:val="00C750DF"/>
    <w:rsid w:val="00C7590E"/>
    <w:rsid w:val="00C75AE9"/>
    <w:rsid w:val="00C76B51"/>
    <w:rsid w:val="00C76EB7"/>
    <w:rsid w:val="00C80A02"/>
    <w:rsid w:val="00C80B9E"/>
    <w:rsid w:val="00C81E86"/>
    <w:rsid w:val="00C82ED4"/>
    <w:rsid w:val="00C8441A"/>
    <w:rsid w:val="00C84775"/>
    <w:rsid w:val="00C84D11"/>
    <w:rsid w:val="00C85A26"/>
    <w:rsid w:val="00C85F9E"/>
    <w:rsid w:val="00C86992"/>
    <w:rsid w:val="00C86DAC"/>
    <w:rsid w:val="00C8720C"/>
    <w:rsid w:val="00C87FC8"/>
    <w:rsid w:val="00C9044E"/>
    <w:rsid w:val="00C907E6"/>
    <w:rsid w:val="00C90F60"/>
    <w:rsid w:val="00C912FB"/>
    <w:rsid w:val="00C914C7"/>
    <w:rsid w:val="00C9242B"/>
    <w:rsid w:val="00C92D7F"/>
    <w:rsid w:val="00C92EED"/>
    <w:rsid w:val="00C9312D"/>
    <w:rsid w:val="00C93E96"/>
    <w:rsid w:val="00C9458E"/>
    <w:rsid w:val="00C96094"/>
    <w:rsid w:val="00C96536"/>
    <w:rsid w:val="00C96572"/>
    <w:rsid w:val="00C9736A"/>
    <w:rsid w:val="00C975C2"/>
    <w:rsid w:val="00CA0D24"/>
    <w:rsid w:val="00CA3744"/>
    <w:rsid w:val="00CA3F90"/>
    <w:rsid w:val="00CA5418"/>
    <w:rsid w:val="00CA7647"/>
    <w:rsid w:val="00CA7EFE"/>
    <w:rsid w:val="00CB0E08"/>
    <w:rsid w:val="00CB0E58"/>
    <w:rsid w:val="00CB113A"/>
    <w:rsid w:val="00CB2649"/>
    <w:rsid w:val="00CB2976"/>
    <w:rsid w:val="00CB544A"/>
    <w:rsid w:val="00CB5DCA"/>
    <w:rsid w:val="00CB7C6A"/>
    <w:rsid w:val="00CC039D"/>
    <w:rsid w:val="00CC03DC"/>
    <w:rsid w:val="00CC0E42"/>
    <w:rsid w:val="00CC2629"/>
    <w:rsid w:val="00CC2A74"/>
    <w:rsid w:val="00CC49F5"/>
    <w:rsid w:val="00CC4B6A"/>
    <w:rsid w:val="00CC641E"/>
    <w:rsid w:val="00CC64B8"/>
    <w:rsid w:val="00CC67FF"/>
    <w:rsid w:val="00CC6957"/>
    <w:rsid w:val="00CC6E55"/>
    <w:rsid w:val="00CC7880"/>
    <w:rsid w:val="00CC7D23"/>
    <w:rsid w:val="00CD070A"/>
    <w:rsid w:val="00CD0889"/>
    <w:rsid w:val="00CD1539"/>
    <w:rsid w:val="00CD1845"/>
    <w:rsid w:val="00CD28D9"/>
    <w:rsid w:val="00CD3627"/>
    <w:rsid w:val="00CD3783"/>
    <w:rsid w:val="00CD3AC4"/>
    <w:rsid w:val="00CD3EA0"/>
    <w:rsid w:val="00CD52FD"/>
    <w:rsid w:val="00CD5336"/>
    <w:rsid w:val="00CD6397"/>
    <w:rsid w:val="00CD6B87"/>
    <w:rsid w:val="00CD6F05"/>
    <w:rsid w:val="00CD7CC3"/>
    <w:rsid w:val="00CD7F51"/>
    <w:rsid w:val="00CE0242"/>
    <w:rsid w:val="00CE03E8"/>
    <w:rsid w:val="00CE1AE1"/>
    <w:rsid w:val="00CE1CD8"/>
    <w:rsid w:val="00CE27B7"/>
    <w:rsid w:val="00CE2818"/>
    <w:rsid w:val="00CE2B9A"/>
    <w:rsid w:val="00CE2CFA"/>
    <w:rsid w:val="00CE37EB"/>
    <w:rsid w:val="00CE3A4D"/>
    <w:rsid w:val="00CE3B36"/>
    <w:rsid w:val="00CE416C"/>
    <w:rsid w:val="00CE51F5"/>
    <w:rsid w:val="00CE5F4E"/>
    <w:rsid w:val="00CE66FC"/>
    <w:rsid w:val="00CE6A98"/>
    <w:rsid w:val="00CE6C6B"/>
    <w:rsid w:val="00CE72EB"/>
    <w:rsid w:val="00CE76DD"/>
    <w:rsid w:val="00CE7847"/>
    <w:rsid w:val="00CF0330"/>
    <w:rsid w:val="00CF0390"/>
    <w:rsid w:val="00CF1E9E"/>
    <w:rsid w:val="00CF1F99"/>
    <w:rsid w:val="00CF21F7"/>
    <w:rsid w:val="00CF2494"/>
    <w:rsid w:val="00CF30BE"/>
    <w:rsid w:val="00CF5D61"/>
    <w:rsid w:val="00CF5DB2"/>
    <w:rsid w:val="00CF604F"/>
    <w:rsid w:val="00CF6646"/>
    <w:rsid w:val="00CF7C22"/>
    <w:rsid w:val="00D00013"/>
    <w:rsid w:val="00D011E8"/>
    <w:rsid w:val="00D021C7"/>
    <w:rsid w:val="00D02351"/>
    <w:rsid w:val="00D02583"/>
    <w:rsid w:val="00D02E9E"/>
    <w:rsid w:val="00D035B0"/>
    <w:rsid w:val="00D03EDE"/>
    <w:rsid w:val="00D0461F"/>
    <w:rsid w:val="00D04CA8"/>
    <w:rsid w:val="00D106E8"/>
    <w:rsid w:val="00D10854"/>
    <w:rsid w:val="00D119A3"/>
    <w:rsid w:val="00D11B50"/>
    <w:rsid w:val="00D12992"/>
    <w:rsid w:val="00D129A7"/>
    <w:rsid w:val="00D12FC5"/>
    <w:rsid w:val="00D1362C"/>
    <w:rsid w:val="00D1538C"/>
    <w:rsid w:val="00D15817"/>
    <w:rsid w:val="00D164E6"/>
    <w:rsid w:val="00D16A3D"/>
    <w:rsid w:val="00D16B4D"/>
    <w:rsid w:val="00D17F51"/>
    <w:rsid w:val="00D201C0"/>
    <w:rsid w:val="00D218FC"/>
    <w:rsid w:val="00D21EAC"/>
    <w:rsid w:val="00D22671"/>
    <w:rsid w:val="00D236BA"/>
    <w:rsid w:val="00D2379D"/>
    <w:rsid w:val="00D243FC"/>
    <w:rsid w:val="00D24799"/>
    <w:rsid w:val="00D24B14"/>
    <w:rsid w:val="00D24FC5"/>
    <w:rsid w:val="00D27400"/>
    <w:rsid w:val="00D30311"/>
    <w:rsid w:val="00D30766"/>
    <w:rsid w:val="00D30770"/>
    <w:rsid w:val="00D31177"/>
    <w:rsid w:val="00D31299"/>
    <w:rsid w:val="00D31783"/>
    <w:rsid w:val="00D31CBD"/>
    <w:rsid w:val="00D31E1F"/>
    <w:rsid w:val="00D33AD2"/>
    <w:rsid w:val="00D33DCF"/>
    <w:rsid w:val="00D34D49"/>
    <w:rsid w:val="00D34F7B"/>
    <w:rsid w:val="00D40933"/>
    <w:rsid w:val="00D40B0C"/>
    <w:rsid w:val="00D41C91"/>
    <w:rsid w:val="00D4214E"/>
    <w:rsid w:val="00D43E1D"/>
    <w:rsid w:val="00D46458"/>
    <w:rsid w:val="00D467D7"/>
    <w:rsid w:val="00D46998"/>
    <w:rsid w:val="00D472AC"/>
    <w:rsid w:val="00D50DF6"/>
    <w:rsid w:val="00D51633"/>
    <w:rsid w:val="00D51980"/>
    <w:rsid w:val="00D51B9F"/>
    <w:rsid w:val="00D51FA9"/>
    <w:rsid w:val="00D52C91"/>
    <w:rsid w:val="00D53195"/>
    <w:rsid w:val="00D537CE"/>
    <w:rsid w:val="00D54650"/>
    <w:rsid w:val="00D576B8"/>
    <w:rsid w:val="00D612B1"/>
    <w:rsid w:val="00D623D9"/>
    <w:rsid w:val="00D62850"/>
    <w:rsid w:val="00D63BCB"/>
    <w:rsid w:val="00D640CD"/>
    <w:rsid w:val="00D64765"/>
    <w:rsid w:val="00D64DB8"/>
    <w:rsid w:val="00D651DD"/>
    <w:rsid w:val="00D671D1"/>
    <w:rsid w:val="00D675D9"/>
    <w:rsid w:val="00D67733"/>
    <w:rsid w:val="00D67F2A"/>
    <w:rsid w:val="00D70041"/>
    <w:rsid w:val="00D710D4"/>
    <w:rsid w:val="00D71139"/>
    <w:rsid w:val="00D73181"/>
    <w:rsid w:val="00D745F6"/>
    <w:rsid w:val="00D74E00"/>
    <w:rsid w:val="00D75EBB"/>
    <w:rsid w:val="00D761B0"/>
    <w:rsid w:val="00D76927"/>
    <w:rsid w:val="00D81117"/>
    <w:rsid w:val="00D81FB6"/>
    <w:rsid w:val="00D82989"/>
    <w:rsid w:val="00D833A4"/>
    <w:rsid w:val="00D8419B"/>
    <w:rsid w:val="00D87AD4"/>
    <w:rsid w:val="00D87C44"/>
    <w:rsid w:val="00D907C5"/>
    <w:rsid w:val="00D9092D"/>
    <w:rsid w:val="00D9098D"/>
    <w:rsid w:val="00D90FA2"/>
    <w:rsid w:val="00D93193"/>
    <w:rsid w:val="00D94580"/>
    <w:rsid w:val="00D945BF"/>
    <w:rsid w:val="00D94C78"/>
    <w:rsid w:val="00D957C1"/>
    <w:rsid w:val="00D95818"/>
    <w:rsid w:val="00D9586E"/>
    <w:rsid w:val="00D95F3F"/>
    <w:rsid w:val="00D96932"/>
    <w:rsid w:val="00D973F1"/>
    <w:rsid w:val="00D9761D"/>
    <w:rsid w:val="00D97767"/>
    <w:rsid w:val="00D97B76"/>
    <w:rsid w:val="00DA08AD"/>
    <w:rsid w:val="00DA0F7A"/>
    <w:rsid w:val="00DA1033"/>
    <w:rsid w:val="00DA1163"/>
    <w:rsid w:val="00DA2399"/>
    <w:rsid w:val="00DA2965"/>
    <w:rsid w:val="00DA2F57"/>
    <w:rsid w:val="00DA3F81"/>
    <w:rsid w:val="00DA4DFF"/>
    <w:rsid w:val="00DA6D8B"/>
    <w:rsid w:val="00DA7356"/>
    <w:rsid w:val="00DA77E3"/>
    <w:rsid w:val="00DA7ECA"/>
    <w:rsid w:val="00DB0592"/>
    <w:rsid w:val="00DB0B38"/>
    <w:rsid w:val="00DB0E21"/>
    <w:rsid w:val="00DB0F71"/>
    <w:rsid w:val="00DB1A41"/>
    <w:rsid w:val="00DB1AD5"/>
    <w:rsid w:val="00DB208F"/>
    <w:rsid w:val="00DB2947"/>
    <w:rsid w:val="00DB3ECE"/>
    <w:rsid w:val="00DB5061"/>
    <w:rsid w:val="00DB6715"/>
    <w:rsid w:val="00DB6C60"/>
    <w:rsid w:val="00DB743C"/>
    <w:rsid w:val="00DB7649"/>
    <w:rsid w:val="00DC1CB7"/>
    <w:rsid w:val="00DC2203"/>
    <w:rsid w:val="00DC22E7"/>
    <w:rsid w:val="00DC324E"/>
    <w:rsid w:val="00DC33B9"/>
    <w:rsid w:val="00DC3D1B"/>
    <w:rsid w:val="00DC6256"/>
    <w:rsid w:val="00DC6B14"/>
    <w:rsid w:val="00DC7D30"/>
    <w:rsid w:val="00DD164F"/>
    <w:rsid w:val="00DD18DA"/>
    <w:rsid w:val="00DD27A9"/>
    <w:rsid w:val="00DD2BE8"/>
    <w:rsid w:val="00DD3517"/>
    <w:rsid w:val="00DD36F2"/>
    <w:rsid w:val="00DD3D27"/>
    <w:rsid w:val="00DD3EA4"/>
    <w:rsid w:val="00DD45C1"/>
    <w:rsid w:val="00DD5639"/>
    <w:rsid w:val="00DD5E40"/>
    <w:rsid w:val="00DD62B1"/>
    <w:rsid w:val="00DD6A23"/>
    <w:rsid w:val="00DE007D"/>
    <w:rsid w:val="00DE0F43"/>
    <w:rsid w:val="00DE1931"/>
    <w:rsid w:val="00DE2BC4"/>
    <w:rsid w:val="00DE2BCB"/>
    <w:rsid w:val="00DE2F53"/>
    <w:rsid w:val="00DE302C"/>
    <w:rsid w:val="00DE3759"/>
    <w:rsid w:val="00DE37D1"/>
    <w:rsid w:val="00DE42CC"/>
    <w:rsid w:val="00DE5699"/>
    <w:rsid w:val="00DE67AD"/>
    <w:rsid w:val="00DE68C1"/>
    <w:rsid w:val="00DE6C3D"/>
    <w:rsid w:val="00DE76A1"/>
    <w:rsid w:val="00DF03ED"/>
    <w:rsid w:val="00DF0E59"/>
    <w:rsid w:val="00DF1B17"/>
    <w:rsid w:val="00DF2901"/>
    <w:rsid w:val="00DF2BAE"/>
    <w:rsid w:val="00DF2BCF"/>
    <w:rsid w:val="00DF317E"/>
    <w:rsid w:val="00DF4D58"/>
    <w:rsid w:val="00DF5933"/>
    <w:rsid w:val="00DF5E89"/>
    <w:rsid w:val="00DF6715"/>
    <w:rsid w:val="00DF6814"/>
    <w:rsid w:val="00DF7DF0"/>
    <w:rsid w:val="00E0169F"/>
    <w:rsid w:val="00E02FBD"/>
    <w:rsid w:val="00E0359E"/>
    <w:rsid w:val="00E03BA0"/>
    <w:rsid w:val="00E07246"/>
    <w:rsid w:val="00E0727B"/>
    <w:rsid w:val="00E077C6"/>
    <w:rsid w:val="00E10DB0"/>
    <w:rsid w:val="00E1196B"/>
    <w:rsid w:val="00E1279F"/>
    <w:rsid w:val="00E13026"/>
    <w:rsid w:val="00E13039"/>
    <w:rsid w:val="00E13386"/>
    <w:rsid w:val="00E1377D"/>
    <w:rsid w:val="00E13DBC"/>
    <w:rsid w:val="00E13E94"/>
    <w:rsid w:val="00E1442E"/>
    <w:rsid w:val="00E14A7E"/>
    <w:rsid w:val="00E14B83"/>
    <w:rsid w:val="00E15226"/>
    <w:rsid w:val="00E15636"/>
    <w:rsid w:val="00E16A85"/>
    <w:rsid w:val="00E20CB8"/>
    <w:rsid w:val="00E220D1"/>
    <w:rsid w:val="00E2306D"/>
    <w:rsid w:val="00E23C36"/>
    <w:rsid w:val="00E25392"/>
    <w:rsid w:val="00E2595E"/>
    <w:rsid w:val="00E25B73"/>
    <w:rsid w:val="00E25C15"/>
    <w:rsid w:val="00E26709"/>
    <w:rsid w:val="00E26F8F"/>
    <w:rsid w:val="00E27872"/>
    <w:rsid w:val="00E27A49"/>
    <w:rsid w:val="00E27A99"/>
    <w:rsid w:val="00E27D76"/>
    <w:rsid w:val="00E27F06"/>
    <w:rsid w:val="00E30152"/>
    <w:rsid w:val="00E3054F"/>
    <w:rsid w:val="00E30ED1"/>
    <w:rsid w:val="00E3148E"/>
    <w:rsid w:val="00E315C3"/>
    <w:rsid w:val="00E31D30"/>
    <w:rsid w:val="00E32216"/>
    <w:rsid w:val="00E329B4"/>
    <w:rsid w:val="00E32DCE"/>
    <w:rsid w:val="00E334DB"/>
    <w:rsid w:val="00E3435D"/>
    <w:rsid w:val="00E34F71"/>
    <w:rsid w:val="00E35C39"/>
    <w:rsid w:val="00E36116"/>
    <w:rsid w:val="00E37186"/>
    <w:rsid w:val="00E3747B"/>
    <w:rsid w:val="00E37644"/>
    <w:rsid w:val="00E4038D"/>
    <w:rsid w:val="00E41314"/>
    <w:rsid w:val="00E4161B"/>
    <w:rsid w:val="00E4163D"/>
    <w:rsid w:val="00E420B2"/>
    <w:rsid w:val="00E42DAA"/>
    <w:rsid w:val="00E42F0C"/>
    <w:rsid w:val="00E433DB"/>
    <w:rsid w:val="00E43596"/>
    <w:rsid w:val="00E44212"/>
    <w:rsid w:val="00E446FF"/>
    <w:rsid w:val="00E4485A"/>
    <w:rsid w:val="00E44DD9"/>
    <w:rsid w:val="00E44EB2"/>
    <w:rsid w:val="00E457C2"/>
    <w:rsid w:val="00E462E3"/>
    <w:rsid w:val="00E4670D"/>
    <w:rsid w:val="00E47620"/>
    <w:rsid w:val="00E505CD"/>
    <w:rsid w:val="00E509BE"/>
    <w:rsid w:val="00E51265"/>
    <w:rsid w:val="00E51A98"/>
    <w:rsid w:val="00E51E57"/>
    <w:rsid w:val="00E51EDB"/>
    <w:rsid w:val="00E525D3"/>
    <w:rsid w:val="00E529AE"/>
    <w:rsid w:val="00E547D1"/>
    <w:rsid w:val="00E55215"/>
    <w:rsid w:val="00E5565C"/>
    <w:rsid w:val="00E5573F"/>
    <w:rsid w:val="00E565C9"/>
    <w:rsid w:val="00E5668F"/>
    <w:rsid w:val="00E56C05"/>
    <w:rsid w:val="00E56EC8"/>
    <w:rsid w:val="00E6070F"/>
    <w:rsid w:val="00E607F8"/>
    <w:rsid w:val="00E61148"/>
    <w:rsid w:val="00E62D55"/>
    <w:rsid w:val="00E633FC"/>
    <w:rsid w:val="00E639C4"/>
    <w:rsid w:val="00E64227"/>
    <w:rsid w:val="00E648B6"/>
    <w:rsid w:val="00E64A92"/>
    <w:rsid w:val="00E65128"/>
    <w:rsid w:val="00E65E5B"/>
    <w:rsid w:val="00E66130"/>
    <w:rsid w:val="00E66782"/>
    <w:rsid w:val="00E677C7"/>
    <w:rsid w:val="00E70048"/>
    <w:rsid w:val="00E705C6"/>
    <w:rsid w:val="00E70D4D"/>
    <w:rsid w:val="00E720A1"/>
    <w:rsid w:val="00E734DA"/>
    <w:rsid w:val="00E73C40"/>
    <w:rsid w:val="00E74E5D"/>
    <w:rsid w:val="00E761CF"/>
    <w:rsid w:val="00E779DD"/>
    <w:rsid w:val="00E77A9C"/>
    <w:rsid w:val="00E77BB9"/>
    <w:rsid w:val="00E77F2F"/>
    <w:rsid w:val="00E80755"/>
    <w:rsid w:val="00E811D9"/>
    <w:rsid w:val="00E8197B"/>
    <w:rsid w:val="00E823D2"/>
    <w:rsid w:val="00E8248A"/>
    <w:rsid w:val="00E832AE"/>
    <w:rsid w:val="00E835A2"/>
    <w:rsid w:val="00E837A3"/>
    <w:rsid w:val="00E83F2F"/>
    <w:rsid w:val="00E8509F"/>
    <w:rsid w:val="00E8573F"/>
    <w:rsid w:val="00E8720B"/>
    <w:rsid w:val="00E873D9"/>
    <w:rsid w:val="00E87EAF"/>
    <w:rsid w:val="00E90202"/>
    <w:rsid w:val="00E925CC"/>
    <w:rsid w:val="00E93906"/>
    <w:rsid w:val="00E94FE1"/>
    <w:rsid w:val="00E9536E"/>
    <w:rsid w:val="00E960D4"/>
    <w:rsid w:val="00E960FB"/>
    <w:rsid w:val="00E96C16"/>
    <w:rsid w:val="00EA0A8E"/>
    <w:rsid w:val="00EA0E08"/>
    <w:rsid w:val="00EA12CC"/>
    <w:rsid w:val="00EA1C57"/>
    <w:rsid w:val="00EA2437"/>
    <w:rsid w:val="00EA321A"/>
    <w:rsid w:val="00EA3493"/>
    <w:rsid w:val="00EA3B05"/>
    <w:rsid w:val="00EA3C18"/>
    <w:rsid w:val="00EA4127"/>
    <w:rsid w:val="00EA5AE3"/>
    <w:rsid w:val="00EA5F43"/>
    <w:rsid w:val="00EA65BF"/>
    <w:rsid w:val="00EA7508"/>
    <w:rsid w:val="00EA7C4B"/>
    <w:rsid w:val="00EA7E57"/>
    <w:rsid w:val="00EB06EC"/>
    <w:rsid w:val="00EB1251"/>
    <w:rsid w:val="00EB1B13"/>
    <w:rsid w:val="00EB2BCA"/>
    <w:rsid w:val="00EB300C"/>
    <w:rsid w:val="00EB322B"/>
    <w:rsid w:val="00EB386D"/>
    <w:rsid w:val="00EB3B5F"/>
    <w:rsid w:val="00EB4CD4"/>
    <w:rsid w:val="00EB552D"/>
    <w:rsid w:val="00EB5A9A"/>
    <w:rsid w:val="00EB5B58"/>
    <w:rsid w:val="00EB6D17"/>
    <w:rsid w:val="00EB7F1E"/>
    <w:rsid w:val="00EC00BC"/>
    <w:rsid w:val="00EC06CF"/>
    <w:rsid w:val="00EC0D99"/>
    <w:rsid w:val="00EC1068"/>
    <w:rsid w:val="00EC1C9E"/>
    <w:rsid w:val="00EC2338"/>
    <w:rsid w:val="00EC2D92"/>
    <w:rsid w:val="00EC2E5C"/>
    <w:rsid w:val="00EC2F84"/>
    <w:rsid w:val="00EC327F"/>
    <w:rsid w:val="00EC3486"/>
    <w:rsid w:val="00EC4597"/>
    <w:rsid w:val="00EC494F"/>
    <w:rsid w:val="00EC4CCF"/>
    <w:rsid w:val="00EC6410"/>
    <w:rsid w:val="00EC74E0"/>
    <w:rsid w:val="00EC78AD"/>
    <w:rsid w:val="00EC7E58"/>
    <w:rsid w:val="00ED165A"/>
    <w:rsid w:val="00ED1B18"/>
    <w:rsid w:val="00ED1F5E"/>
    <w:rsid w:val="00ED27CB"/>
    <w:rsid w:val="00ED2888"/>
    <w:rsid w:val="00ED2D54"/>
    <w:rsid w:val="00ED359B"/>
    <w:rsid w:val="00ED3805"/>
    <w:rsid w:val="00ED3B98"/>
    <w:rsid w:val="00ED3DDA"/>
    <w:rsid w:val="00ED47F9"/>
    <w:rsid w:val="00ED4B13"/>
    <w:rsid w:val="00ED5E19"/>
    <w:rsid w:val="00ED6584"/>
    <w:rsid w:val="00ED7F2A"/>
    <w:rsid w:val="00ED7F69"/>
    <w:rsid w:val="00EE04A9"/>
    <w:rsid w:val="00EE1BE5"/>
    <w:rsid w:val="00EE26C7"/>
    <w:rsid w:val="00EE3533"/>
    <w:rsid w:val="00EE399A"/>
    <w:rsid w:val="00EE3C2D"/>
    <w:rsid w:val="00EE408E"/>
    <w:rsid w:val="00EE41A5"/>
    <w:rsid w:val="00EE426B"/>
    <w:rsid w:val="00EE4A22"/>
    <w:rsid w:val="00EE7626"/>
    <w:rsid w:val="00EF042C"/>
    <w:rsid w:val="00EF1B00"/>
    <w:rsid w:val="00EF28C8"/>
    <w:rsid w:val="00EF5266"/>
    <w:rsid w:val="00EF649B"/>
    <w:rsid w:val="00EF7A68"/>
    <w:rsid w:val="00F0028C"/>
    <w:rsid w:val="00F00A3A"/>
    <w:rsid w:val="00F00AC3"/>
    <w:rsid w:val="00F00DC6"/>
    <w:rsid w:val="00F00DE9"/>
    <w:rsid w:val="00F00F86"/>
    <w:rsid w:val="00F01B14"/>
    <w:rsid w:val="00F01C2B"/>
    <w:rsid w:val="00F022C8"/>
    <w:rsid w:val="00F0280E"/>
    <w:rsid w:val="00F03362"/>
    <w:rsid w:val="00F03536"/>
    <w:rsid w:val="00F03D6C"/>
    <w:rsid w:val="00F0495A"/>
    <w:rsid w:val="00F04E5D"/>
    <w:rsid w:val="00F052B2"/>
    <w:rsid w:val="00F0651C"/>
    <w:rsid w:val="00F1055D"/>
    <w:rsid w:val="00F10864"/>
    <w:rsid w:val="00F11179"/>
    <w:rsid w:val="00F119F7"/>
    <w:rsid w:val="00F11C81"/>
    <w:rsid w:val="00F11DB2"/>
    <w:rsid w:val="00F12086"/>
    <w:rsid w:val="00F1255D"/>
    <w:rsid w:val="00F12BDF"/>
    <w:rsid w:val="00F1349C"/>
    <w:rsid w:val="00F134AA"/>
    <w:rsid w:val="00F143A9"/>
    <w:rsid w:val="00F1479F"/>
    <w:rsid w:val="00F16368"/>
    <w:rsid w:val="00F16872"/>
    <w:rsid w:val="00F173AB"/>
    <w:rsid w:val="00F17500"/>
    <w:rsid w:val="00F1753B"/>
    <w:rsid w:val="00F17540"/>
    <w:rsid w:val="00F17AC5"/>
    <w:rsid w:val="00F17D0F"/>
    <w:rsid w:val="00F20CDD"/>
    <w:rsid w:val="00F21009"/>
    <w:rsid w:val="00F21425"/>
    <w:rsid w:val="00F2203A"/>
    <w:rsid w:val="00F2270E"/>
    <w:rsid w:val="00F22A20"/>
    <w:rsid w:val="00F22C62"/>
    <w:rsid w:val="00F22C80"/>
    <w:rsid w:val="00F22DB3"/>
    <w:rsid w:val="00F23647"/>
    <w:rsid w:val="00F23E67"/>
    <w:rsid w:val="00F244E7"/>
    <w:rsid w:val="00F253A0"/>
    <w:rsid w:val="00F266FD"/>
    <w:rsid w:val="00F26EEA"/>
    <w:rsid w:val="00F305C6"/>
    <w:rsid w:val="00F30A5B"/>
    <w:rsid w:val="00F310EF"/>
    <w:rsid w:val="00F329FD"/>
    <w:rsid w:val="00F32C5B"/>
    <w:rsid w:val="00F344BD"/>
    <w:rsid w:val="00F34B3D"/>
    <w:rsid w:val="00F34D1A"/>
    <w:rsid w:val="00F37417"/>
    <w:rsid w:val="00F37737"/>
    <w:rsid w:val="00F37CC5"/>
    <w:rsid w:val="00F40910"/>
    <w:rsid w:val="00F40BD9"/>
    <w:rsid w:val="00F40CC0"/>
    <w:rsid w:val="00F40E00"/>
    <w:rsid w:val="00F41D84"/>
    <w:rsid w:val="00F44758"/>
    <w:rsid w:val="00F44C5F"/>
    <w:rsid w:val="00F452E9"/>
    <w:rsid w:val="00F45626"/>
    <w:rsid w:val="00F46250"/>
    <w:rsid w:val="00F46983"/>
    <w:rsid w:val="00F471E5"/>
    <w:rsid w:val="00F47BF6"/>
    <w:rsid w:val="00F5055C"/>
    <w:rsid w:val="00F50B21"/>
    <w:rsid w:val="00F5143D"/>
    <w:rsid w:val="00F5190F"/>
    <w:rsid w:val="00F51BB4"/>
    <w:rsid w:val="00F521EB"/>
    <w:rsid w:val="00F52885"/>
    <w:rsid w:val="00F52C27"/>
    <w:rsid w:val="00F52E44"/>
    <w:rsid w:val="00F54292"/>
    <w:rsid w:val="00F54B40"/>
    <w:rsid w:val="00F54B4C"/>
    <w:rsid w:val="00F54DEA"/>
    <w:rsid w:val="00F55545"/>
    <w:rsid w:val="00F55AB0"/>
    <w:rsid w:val="00F55B59"/>
    <w:rsid w:val="00F56581"/>
    <w:rsid w:val="00F57E2A"/>
    <w:rsid w:val="00F60299"/>
    <w:rsid w:val="00F60687"/>
    <w:rsid w:val="00F60E28"/>
    <w:rsid w:val="00F6124A"/>
    <w:rsid w:val="00F61988"/>
    <w:rsid w:val="00F61CEE"/>
    <w:rsid w:val="00F620F0"/>
    <w:rsid w:val="00F62D53"/>
    <w:rsid w:val="00F635C6"/>
    <w:rsid w:val="00F635CA"/>
    <w:rsid w:val="00F639EE"/>
    <w:rsid w:val="00F64967"/>
    <w:rsid w:val="00F655EB"/>
    <w:rsid w:val="00F666B8"/>
    <w:rsid w:val="00F66BC6"/>
    <w:rsid w:val="00F67807"/>
    <w:rsid w:val="00F67AB4"/>
    <w:rsid w:val="00F73DE1"/>
    <w:rsid w:val="00F74721"/>
    <w:rsid w:val="00F7515E"/>
    <w:rsid w:val="00F75CFA"/>
    <w:rsid w:val="00F76113"/>
    <w:rsid w:val="00F776B9"/>
    <w:rsid w:val="00F77787"/>
    <w:rsid w:val="00F80421"/>
    <w:rsid w:val="00F805DD"/>
    <w:rsid w:val="00F808D7"/>
    <w:rsid w:val="00F825DD"/>
    <w:rsid w:val="00F84C8C"/>
    <w:rsid w:val="00F85433"/>
    <w:rsid w:val="00F85C97"/>
    <w:rsid w:val="00F85D6C"/>
    <w:rsid w:val="00F86B4F"/>
    <w:rsid w:val="00F87272"/>
    <w:rsid w:val="00F878C3"/>
    <w:rsid w:val="00F87C3B"/>
    <w:rsid w:val="00F91789"/>
    <w:rsid w:val="00F91A3E"/>
    <w:rsid w:val="00F91A61"/>
    <w:rsid w:val="00F91B77"/>
    <w:rsid w:val="00F91CFD"/>
    <w:rsid w:val="00F92414"/>
    <w:rsid w:val="00F92DC1"/>
    <w:rsid w:val="00F933F1"/>
    <w:rsid w:val="00F948A1"/>
    <w:rsid w:val="00F95F03"/>
    <w:rsid w:val="00F967B4"/>
    <w:rsid w:val="00F9787A"/>
    <w:rsid w:val="00FA0902"/>
    <w:rsid w:val="00FA100A"/>
    <w:rsid w:val="00FA1D08"/>
    <w:rsid w:val="00FA2988"/>
    <w:rsid w:val="00FA2E18"/>
    <w:rsid w:val="00FA3981"/>
    <w:rsid w:val="00FA45F5"/>
    <w:rsid w:val="00FA586E"/>
    <w:rsid w:val="00FA5DEC"/>
    <w:rsid w:val="00FA5EEC"/>
    <w:rsid w:val="00FA646A"/>
    <w:rsid w:val="00FA6D43"/>
    <w:rsid w:val="00FB01BA"/>
    <w:rsid w:val="00FB1875"/>
    <w:rsid w:val="00FB22EE"/>
    <w:rsid w:val="00FB29A3"/>
    <w:rsid w:val="00FB325A"/>
    <w:rsid w:val="00FB3A8A"/>
    <w:rsid w:val="00FB3C4D"/>
    <w:rsid w:val="00FB412A"/>
    <w:rsid w:val="00FB441F"/>
    <w:rsid w:val="00FB4C8C"/>
    <w:rsid w:val="00FB4D8B"/>
    <w:rsid w:val="00FB545F"/>
    <w:rsid w:val="00FB77A6"/>
    <w:rsid w:val="00FB7F37"/>
    <w:rsid w:val="00FC012C"/>
    <w:rsid w:val="00FC0229"/>
    <w:rsid w:val="00FC0D09"/>
    <w:rsid w:val="00FC2944"/>
    <w:rsid w:val="00FC2C28"/>
    <w:rsid w:val="00FC35F5"/>
    <w:rsid w:val="00FC462E"/>
    <w:rsid w:val="00FC57B7"/>
    <w:rsid w:val="00FC5A69"/>
    <w:rsid w:val="00FC78F7"/>
    <w:rsid w:val="00FC7DA7"/>
    <w:rsid w:val="00FD0BF3"/>
    <w:rsid w:val="00FD2621"/>
    <w:rsid w:val="00FD2806"/>
    <w:rsid w:val="00FD3BFF"/>
    <w:rsid w:val="00FD3E67"/>
    <w:rsid w:val="00FD6C39"/>
    <w:rsid w:val="00FD6F42"/>
    <w:rsid w:val="00FD7556"/>
    <w:rsid w:val="00FD7E51"/>
    <w:rsid w:val="00FE0568"/>
    <w:rsid w:val="00FE08C9"/>
    <w:rsid w:val="00FE1156"/>
    <w:rsid w:val="00FE12A4"/>
    <w:rsid w:val="00FE31DB"/>
    <w:rsid w:val="00FE386F"/>
    <w:rsid w:val="00FE3AC0"/>
    <w:rsid w:val="00FE3D3E"/>
    <w:rsid w:val="00FE5E08"/>
    <w:rsid w:val="00FE5EE5"/>
    <w:rsid w:val="00FE601D"/>
    <w:rsid w:val="00FE7954"/>
    <w:rsid w:val="00FF0B86"/>
    <w:rsid w:val="00FF1EFF"/>
    <w:rsid w:val="00FF21F8"/>
    <w:rsid w:val="00FF22A3"/>
    <w:rsid w:val="00FF2BE0"/>
    <w:rsid w:val="00FF3D80"/>
    <w:rsid w:val="00FF4125"/>
    <w:rsid w:val="00FF42B3"/>
    <w:rsid w:val="00FF487B"/>
    <w:rsid w:val="00FF4A7C"/>
    <w:rsid w:val="00FF6008"/>
    <w:rsid w:val="00FF6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1E202"/>
  <w15:chartTrackingRefBased/>
  <w15:docId w15:val="{58CAA059-1A58-DD4C-856E-BC51EF20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7393C"/>
    <w:pPr>
      <w:ind w:firstLine="709"/>
      <w:jc w:val="both"/>
    </w:pPr>
  </w:style>
  <w:style w:type="paragraph" w:styleId="1">
    <w:name w:val="heading 1"/>
    <w:basedOn w:val="a0"/>
    <w:next w:val="a0"/>
    <w:link w:val="10"/>
    <w:uiPriority w:val="9"/>
    <w:qFormat/>
    <w:rsid w:val="00C34795"/>
    <w:pPr>
      <w:keepNext/>
      <w:keepLines/>
      <w:spacing w:before="240"/>
      <w:outlineLvl w:val="0"/>
    </w:pPr>
    <w:rPr>
      <w:rFonts w:eastAsiaTheme="majorEastAsia" w:cs="Times New Roman (Заголовки (сло"/>
      <w:b/>
      <w:caps/>
      <w:szCs w:val="32"/>
    </w:rPr>
  </w:style>
  <w:style w:type="paragraph" w:styleId="2">
    <w:name w:val="heading 2"/>
    <w:basedOn w:val="a0"/>
    <w:next w:val="a0"/>
    <w:link w:val="20"/>
    <w:uiPriority w:val="9"/>
    <w:unhideWhenUsed/>
    <w:qFormat/>
    <w:rsid w:val="00DE0F43"/>
    <w:pPr>
      <w:keepNext/>
      <w:keepLines/>
      <w:spacing w:before="200" w:line="276" w:lineRule="auto"/>
      <w:ind w:firstLine="0"/>
      <w:outlineLvl w:val="1"/>
    </w:pPr>
    <w:rPr>
      <w:rFonts w:eastAsiaTheme="majorEastAsia" w:cstheme="majorBidi"/>
      <w:b/>
      <w:bCs/>
      <w:color w:val="000000" w:themeColor="text1"/>
      <w:szCs w:val="26"/>
    </w:rPr>
  </w:style>
  <w:style w:type="paragraph" w:styleId="3">
    <w:name w:val="heading 3"/>
    <w:basedOn w:val="a0"/>
    <w:next w:val="a0"/>
    <w:link w:val="30"/>
    <w:uiPriority w:val="9"/>
    <w:unhideWhenUsed/>
    <w:qFormat/>
    <w:rsid w:val="005E4397"/>
    <w:pPr>
      <w:keepNext/>
      <w:keepLines/>
      <w:spacing w:before="40"/>
      <w:outlineLvl w:val="2"/>
    </w:pPr>
    <w:rPr>
      <w:rFonts w:eastAsiaTheme="majorEastAsia" w:cstheme="majorBidi"/>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627DE6"/>
    <w:pPr>
      <w:ind w:left="720"/>
      <w:contextualSpacing/>
    </w:pPr>
  </w:style>
  <w:style w:type="table" w:styleId="a5">
    <w:name w:val="Table Grid"/>
    <w:basedOn w:val="a2"/>
    <w:uiPriority w:val="39"/>
    <w:rsid w:val="00C739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basedOn w:val="a0"/>
    <w:link w:val="a7"/>
    <w:uiPriority w:val="99"/>
    <w:unhideWhenUsed/>
    <w:rsid w:val="001D3DC7"/>
    <w:rPr>
      <w:sz w:val="20"/>
      <w:szCs w:val="20"/>
    </w:rPr>
  </w:style>
  <w:style w:type="character" w:customStyle="1" w:styleId="a7">
    <w:name w:val="Текст сноски Знак"/>
    <w:basedOn w:val="a1"/>
    <w:link w:val="a6"/>
    <w:uiPriority w:val="99"/>
    <w:rsid w:val="001D3DC7"/>
    <w:rPr>
      <w:sz w:val="20"/>
      <w:szCs w:val="20"/>
    </w:rPr>
  </w:style>
  <w:style w:type="character" w:styleId="a8">
    <w:name w:val="footnote reference"/>
    <w:basedOn w:val="a1"/>
    <w:uiPriority w:val="99"/>
    <w:semiHidden/>
    <w:unhideWhenUsed/>
    <w:rsid w:val="001D3DC7"/>
    <w:rPr>
      <w:vertAlign w:val="superscript"/>
    </w:rPr>
  </w:style>
  <w:style w:type="character" w:styleId="a9">
    <w:name w:val="Placeholder Text"/>
    <w:basedOn w:val="a1"/>
    <w:uiPriority w:val="99"/>
    <w:semiHidden/>
    <w:rsid w:val="004C64AE"/>
    <w:rPr>
      <w:color w:val="808080"/>
    </w:rPr>
  </w:style>
  <w:style w:type="character" w:customStyle="1" w:styleId="st1">
    <w:name w:val="st1"/>
    <w:basedOn w:val="a1"/>
    <w:rsid w:val="00FB441F"/>
  </w:style>
  <w:style w:type="character" w:styleId="aa">
    <w:name w:val="Hyperlink"/>
    <w:basedOn w:val="a1"/>
    <w:uiPriority w:val="99"/>
    <w:unhideWhenUsed/>
    <w:rsid w:val="00FB441F"/>
    <w:rPr>
      <w:color w:val="0563C1" w:themeColor="hyperlink"/>
      <w:u w:val="single"/>
    </w:rPr>
  </w:style>
  <w:style w:type="character" w:styleId="ab">
    <w:name w:val="Unresolved Mention"/>
    <w:basedOn w:val="a1"/>
    <w:uiPriority w:val="99"/>
    <w:semiHidden/>
    <w:unhideWhenUsed/>
    <w:rsid w:val="00FB441F"/>
    <w:rPr>
      <w:color w:val="605E5C"/>
      <w:shd w:val="clear" w:color="auto" w:fill="E1DFDD"/>
    </w:rPr>
  </w:style>
  <w:style w:type="character" w:styleId="ac">
    <w:name w:val="annotation reference"/>
    <w:basedOn w:val="a1"/>
    <w:uiPriority w:val="99"/>
    <w:semiHidden/>
    <w:unhideWhenUsed/>
    <w:rsid w:val="00FB441F"/>
    <w:rPr>
      <w:sz w:val="16"/>
      <w:szCs w:val="16"/>
    </w:rPr>
  </w:style>
  <w:style w:type="paragraph" w:styleId="ad">
    <w:name w:val="annotation text"/>
    <w:basedOn w:val="a0"/>
    <w:link w:val="ae"/>
    <w:uiPriority w:val="99"/>
    <w:semiHidden/>
    <w:unhideWhenUsed/>
    <w:rsid w:val="00FB441F"/>
    <w:rPr>
      <w:sz w:val="20"/>
      <w:szCs w:val="20"/>
    </w:rPr>
  </w:style>
  <w:style w:type="character" w:customStyle="1" w:styleId="ae">
    <w:name w:val="Текст примечания Знак"/>
    <w:basedOn w:val="a1"/>
    <w:link w:val="ad"/>
    <w:uiPriority w:val="99"/>
    <w:semiHidden/>
    <w:rsid w:val="00FB441F"/>
    <w:rPr>
      <w:sz w:val="20"/>
      <w:szCs w:val="20"/>
    </w:rPr>
  </w:style>
  <w:style w:type="paragraph" w:styleId="af">
    <w:name w:val="annotation subject"/>
    <w:basedOn w:val="ad"/>
    <w:next w:val="ad"/>
    <w:link w:val="af0"/>
    <w:uiPriority w:val="99"/>
    <w:semiHidden/>
    <w:unhideWhenUsed/>
    <w:rsid w:val="00FB441F"/>
    <w:rPr>
      <w:b/>
      <w:bCs/>
    </w:rPr>
  </w:style>
  <w:style w:type="character" w:customStyle="1" w:styleId="af0">
    <w:name w:val="Тема примечания Знак"/>
    <w:basedOn w:val="ae"/>
    <w:link w:val="af"/>
    <w:uiPriority w:val="99"/>
    <w:semiHidden/>
    <w:rsid w:val="00FB441F"/>
    <w:rPr>
      <w:b/>
      <w:bCs/>
      <w:sz w:val="20"/>
      <w:szCs w:val="20"/>
    </w:rPr>
  </w:style>
  <w:style w:type="paragraph" w:styleId="af1">
    <w:name w:val="Balloon Text"/>
    <w:basedOn w:val="a0"/>
    <w:link w:val="af2"/>
    <w:uiPriority w:val="99"/>
    <w:semiHidden/>
    <w:unhideWhenUsed/>
    <w:rsid w:val="00FB441F"/>
    <w:rPr>
      <w:rFonts w:ascii="Segoe UI" w:hAnsi="Segoe UI" w:cs="Segoe UI"/>
      <w:sz w:val="18"/>
      <w:szCs w:val="18"/>
    </w:rPr>
  </w:style>
  <w:style w:type="character" w:customStyle="1" w:styleId="af2">
    <w:name w:val="Текст выноски Знак"/>
    <w:basedOn w:val="a1"/>
    <w:link w:val="af1"/>
    <w:uiPriority w:val="99"/>
    <w:semiHidden/>
    <w:rsid w:val="00FB441F"/>
    <w:rPr>
      <w:rFonts w:ascii="Segoe UI" w:hAnsi="Segoe UI" w:cs="Segoe UI"/>
      <w:sz w:val="18"/>
      <w:szCs w:val="18"/>
    </w:rPr>
  </w:style>
  <w:style w:type="character" w:customStyle="1" w:styleId="20">
    <w:name w:val="Заголовок 2 Знак"/>
    <w:basedOn w:val="a1"/>
    <w:link w:val="2"/>
    <w:uiPriority w:val="9"/>
    <w:rsid w:val="007227A5"/>
    <w:rPr>
      <w:rFonts w:eastAsiaTheme="majorEastAsia" w:cstheme="majorBidi"/>
      <w:b/>
      <w:bCs/>
      <w:color w:val="000000" w:themeColor="text1"/>
      <w:szCs w:val="26"/>
    </w:rPr>
  </w:style>
  <w:style w:type="character" w:customStyle="1" w:styleId="apple-converted-space">
    <w:name w:val="apple-converted-space"/>
    <w:basedOn w:val="a1"/>
    <w:rsid w:val="003E4DE2"/>
  </w:style>
  <w:style w:type="paragraph" w:customStyle="1" w:styleId="af3">
    <w:name w:val="Стиль надписи рисунка"/>
    <w:basedOn w:val="a0"/>
    <w:qFormat/>
    <w:rsid w:val="003E4DE2"/>
    <w:pPr>
      <w:spacing w:after="240" w:line="360" w:lineRule="auto"/>
      <w:jc w:val="center"/>
    </w:pPr>
    <w:rPr>
      <w:i/>
      <w:noProof/>
      <w:lang w:eastAsia="ru-RU"/>
    </w:rPr>
  </w:style>
  <w:style w:type="character" w:styleId="af4">
    <w:name w:val="FollowedHyperlink"/>
    <w:basedOn w:val="a1"/>
    <w:uiPriority w:val="99"/>
    <w:semiHidden/>
    <w:unhideWhenUsed/>
    <w:rsid w:val="003E4DE2"/>
    <w:rPr>
      <w:color w:val="954F72" w:themeColor="followedHyperlink"/>
      <w:u w:val="single"/>
    </w:rPr>
  </w:style>
  <w:style w:type="paragraph" w:styleId="a">
    <w:name w:val="caption"/>
    <w:basedOn w:val="a0"/>
    <w:next w:val="a0"/>
    <w:uiPriority w:val="35"/>
    <w:unhideWhenUsed/>
    <w:qFormat/>
    <w:rsid w:val="003E4DE2"/>
    <w:pPr>
      <w:numPr>
        <w:numId w:val="22"/>
      </w:numPr>
      <w:spacing w:after="200" w:line="360" w:lineRule="auto"/>
    </w:pPr>
    <w:rPr>
      <w:i/>
      <w:color w:val="000000" w:themeColor="text1"/>
      <w:sz w:val="22"/>
      <w:szCs w:val="22"/>
    </w:rPr>
  </w:style>
  <w:style w:type="paragraph" w:styleId="af5">
    <w:name w:val="header"/>
    <w:basedOn w:val="a0"/>
    <w:link w:val="af6"/>
    <w:uiPriority w:val="99"/>
    <w:unhideWhenUsed/>
    <w:rsid w:val="003E4DE2"/>
    <w:pPr>
      <w:tabs>
        <w:tab w:val="center" w:pos="4677"/>
        <w:tab w:val="right" w:pos="9355"/>
      </w:tabs>
    </w:pPr>
  </w:style>
  <w:style w:type="character" w:customStyle="1" w:styleId="af6">
    <w:name w:val="Верхний колонтитул Знак"/>
    <w:basedOn w:val="a1"/>
    <w:link w:val="af5"/>
    <w:uiPriority w:val="99"/>
    <w:rsid w:val="003E4DE2"/>
  </w:style>
  <w:style w:type="paragraph" w:styleId="af7">
    <w:name w:val="footer"/>
    <w:basedOn w:val="a0"/>
    <w:link w:val="af8"/>
    <w:uiPriority w:val="99"/>
    <w:unhideWhenUsed/>
    <w:rsid w:val="003E4DE2"/>
    <w:pPr>
      <w:tabs>
        <w:tab w:val="center" w:pos="4677"/>
        <w:tab w:val="right" w:pos="9355"/>
      </w:tabs>
    </w:pPr>
  </w:style>
  <w:style w:type="character" w:customStyle="1" w:styleId="af8">
    <w:name w:val="Нижний колонтитул Знак"/>
    <w:basedOn w:val="a1"/>
    <w:link w:val="af7"/>
    <w:uiPriority w:val="99"/>
    <w:rsid w:val="003E4DE2"/>
  </w:style>
  <w:style w:type="character" w:styleId="af9">
    <w:name w:val="page number"/>
    <w:basedOn w:val="a1"/>
    <w:uiPriority w:val="99"/>
    <w:semiHidden/>
    <w:unhideWhenUsed/>
    <w:rsid w:val="009A794F"/>
  </w:style>
  <w:style w:type="paragraph" w:customStyle="1" w:styleId="5">
    <w:name w:val="Заголовок5"/>
    <w:basedOn w:val="a0"/>
    <w:qFormat/>
    <w:rsid w:val="00E14B83"/>
    <w:rPr>
      <w:b/>
      <w:bCs/>
      <w:caps/>
    </w:rPr>
  </w:style>
  <w:style w:type="paragraph" w:customStyle="1" w:styleId="7888888">
    <w:name w:val="Заголовок 7888888"/>
    <w:basedOn w:val="a0"/>
    <w:qFormat/>
    <w:rsid w:val="00333F96"/>
    <w:rPr>
      <w:b/>
      <w:bCs/>
    </w:rPr>
  </w:style>
  <w:style w:type="character" w:customStyle="1" w:styleId="10">
    <w:name w:val="Заголовок 1 Знак"/>
    <w:basedOn w:val="a1"/>
    <w:link w:val="1"/>
    <w:uiPriority w:val="9"/>
    <w:rsid w:val="00C34795"/>
    <w:rPr>
      <w:rFonts w:eastAsiaTheme="majorEastAsia" w:cs="Times New Roman (Заголовки (сло"/>
      <w:b/>
      <w:caps/>
      <w:szCs w:val="32"/>
    </w:rPr>
  </w:style>
  <w:style w:type="paragraph" w:styleId="afa">
    <w:name w:val="TOC Heading"/>
    <w:basedOn w:val="1"/>
    <w:next w:val="a0"/>
    <w:uiPriority w:val="39"/>
    <w:unhideWhenUsed/>
    <w:qFormat/>
    <w:rsid w:val="006B1BA8"/>
    <w:pPr>
      <w:spacing w:before="480" w:line="276" w:lineRule="auto"/>
      <w:outlineLvl w:val="9"/>
    </w:pPr>
    <w:rPr>
      <w:b w:val="0"/>
      <w:bCs/>
      <w:sz w:val="28"/>
      <w:szCs w:val="28"/>
      <w:lang w:eastAsia="ru-RU"/>
    </w:rPr>
  </w:style>
  <w:style w:type="paragraph" w:styleId="11">
    <w:name w:val="toc 1"/>
    <w:basedOn w:val="a0"/>
    <w:next w:val="a0"/>
    <w:autoRedefine/>
    <w:uiPriority w:val="39"/>
    <w:unhideWhenUsed/>
    <w:rsid w:val="00487F4F"/>
    <w:pPr>
      <w:tabs>
        <w:tab w:val="right" w:leader="dot" w:pos="9339"/>
      </w:tabs>
      <w:spacing w:before="120"/>
      <w:jc w:val="left"/>
    </w:pPr>
    <w:rPr>
      <w:caps/>
      <w:noProof/>
    </w:rPr>
  </w:style>
  <w:style w:type="paragraph" w:styleId="21">
    <w:name w:val="toc 2"/>
    <w:basedOn w:val="a0"/>
    <w:next w:val="a0"/>
    <w:autoRedefine/>
    <w:uiPriority w:val="39"/>
    <w:unhideWhenUsed/>
    <w:rsid w:val="00BD5086"/>
    <w:pPr>
      <w:spacing w:before="120"/>
      <w:ind w:left="240"/>
      <w:jc w:val="left"/>
    </w:pPr>
    <w:rPr>
      <w:rFonts w:asciiTheme="minorHAnsi" w:hAnsiTheme="minorHAnsi"/>
      <w:b/>
      <w:bCs/>
      <w:sz w:val="22"/>
      <w:szCs w:val="22"/>
    </w:rPr>
  </w:style>
  <w:style w:type="paragraph" w:styleId="31">
    <w:name w:val="toc 3"/>
    <w:basedOn w:val="a0"/>
    <w:next w:val="a0"/>
    <w:autoRedefine/>
    <w:uiPriority w:val="39"/>
    <w:unhideWhenUsed/>
    <w:rsid w:val="006B1BA8"/>
    <w:pPr>
      <w:ind w:left="480"/>
      <w:jc w:val="left"/>
    </w:pPr>
    <w:rPr>
      <w:rFonts w:asciiTheme="minorHAnsi" w:hAnsiTheme="minorHAnsi"/>
      <w:sz w:val="20"/>
      <w:szCs w:val="20"/>
    </w:rPr>
  </w:style>
  <w:style w:type="paragraph" w:styleId="4">
    <w:name w:val="toc 4"/>
    <w:basedOn w:val="a0"/>
    <w:next w:val="a0"/>
    <w:autoRedefine/>
    <w:uiPriority w:val="39"/>
    <w:semiHidden/>
    <w:unhideWhenUsed/>
    <w:rsid w:val="006B1BA8"/>
    <w:pPr>
      <w:ind w:left="720"/>
      <w:jc w:val="left"/>
    </w:pPr>
    <w:rPr>
      <w:rFonts w:asciiTheme="minorHAnsi" w:hAnsiTheme="minorHAnsi"/>
      <w:sz w:val="20"/>
      <w:szCs w:val="20"/>
    </w:rPr>
  </w:style>
  <w:style w:type="paragraph" w:styleId="50">
    <w:name w:val="toc 5"/>
    <w:basedOn w:val="a0"/>
    <w:next w:val="a0"/>
    <w:autoRedefine/>
    <w:uiPriority w:val="39"/>
    <w:semiHidden/>
    <w:unhideWhenUsed/>
    <w:rsid w:val="006B1BA8"/>
    <w:pPr>
      <w:ind w:left="960"/>
      <w:jc w:val="left"/>
    </w:pPr>
    <w:rPr>
      <w:rFonts w:asciiTheme="minorHAnsi" w:hAnsiTheme="minorHAnsi"/>
      <w:sz w:val="20"/>
      <w:szCs w:val="20"/>
    </w:rPr>
  </w:style>
  <w:style w:type="paragraph" w:styleId="6">
    <w:name w:val="toc 6"/>
    <w:basedOn w:val="a0"/>
    <w:next w:val="a0"/>
    <w:autoRedefine/>
    <w:uiPriority w:val="39"/>
    <w:semiHidden/>
    <w:unhideWhenUsed/>
    <w:rsid w:val="006B1BA8"/>
    <w:pPr>
      <w:ind w:left="1200"/>
      <w:jc w:val="left"/>
    </w:pPr>
    <w:rPr>
      <w:rFonts w:asciiTheme="minorHAnsi" w:hAnsiTheme="minorHAnsi"/>
      <w:sz w:val="20"/>
      <w:szCs w:val="20"/>
    </w:rPr>
  </w:style>
  <w:style w:type="paragraph" w:styleId="7">
    <w:name w:val="toc 7"/>
    <w:basedOn w:val="a0"/>
    <w:next w:val="a0"/>
    <w:autoRedefine/>
    <w:uiPriority w:val="39"/>
    <w:semiHidden/>
    <w:unhideWhenUsed/>
    <w:rsid w:val="006B1BA8"/>
    <w:pPr>
      <w:ind w:left="1440"/>
      <w:jc w:val="left"/>
    </w:pPr>
    <w:rPr>
      <w:rFonts w:asciiTheme="minorHAnsi" w:hAnsiTheme="minorHAnsi"/>
      <w:sz w:val="20"/>
      <w:szCs w:val="20"/>
    </w:rPr>
  </w:style>
  <w:style w:type="paragraph" w:styleId="8">
    <w:name w:val="toc 8"/>
    <w:basedOn w:val="a0"/>
    <w:next w:val="a0"/>
    <w:autoRedefine/>
    <w:uiPriority w:val="39"/>
    <w:semiHidden/>
    <w:unhideWhenUsed/>
    <w:rsid w:val="006B1BA8"/>
    <w:pPr>
      <w:ind w:left="1680"/>
      <w:jc w:val="left"/>
    </w:pPr>
    <w:rPr>
      <w:rFonts w:asciiTheme="minorHAnsi" w:hAnsiTheme="minorHAnsi"/>
      <w:sz w:val="20"/>
      <w:szCs w:val="20"/>
    </w:rPr>
  </w:style>
  <w:style w:type="paragraph" w:styleId="9">
    <w:name w:val="toc 9"/>
    <w:basedOn w:val="a0"/>
    <w:next w:val="a0"/>
    <w:autoRedefine/>
    <w:uiPriority w:val="39"/>
    <w:semiHidden/>
    <w:unhideWhenUsed/>
    <w:rsid w:val="006B1BA8"/>
    <w:pPr>
      <w:ind w:left="1920"/>
      <w:jc w:val="left"/>
    </w:pPr>
    <w:rPr>
      <w:rFonts w:asciiTheme="minorHAnsi" w:hAnsiTheme="minorHAnsi"/>
      <w:sz w:val="20"/>
      <w:szCs w:val="20"/>
    </w:rPr>
  </w:style>
  <w:style w:type="paragraph" w:styleId="afb">
    <w:name w:val="Normal (Web)"/>
    <w:basedOn w:val="a0"/>
    <w:uiPriority w:val="99"/>
    <w:unhideWhenUsed/>
    <w:rsid w:val="00C36856"/>
    <w:pPr>
      <w:spacing w:before="100" w:beforeAutospacing="1" w:after="100" w:afterAutospacing="1"/>
    </w:pPr>
    <w:rPr>
      <w:rFonts w:eastAsia="Times New Roman"/>
      <w:lang w:eastAsia="ru-RU"/>
    </w:rPr>
  </w:style>
  <w:style w:type="paragraph" w:customStyle="1" w:styleId="afc">
    <w:name w:val="КВА по центру"/>
    <w:basedOn w:val="a0"/>
    <w:qFormat/>
    <w:rsid w:val="007539BB"/>
    <w:pPr>
      <w:spacing w:line="360" w:lineRule="auto"/>
      <w:jc w:val="center"/>
    </w:pPr>
    <w:rPr>
      <w:rFonts w:cstheme="minorBidi"/>
      <w:szCs w:val="22"/>
    </w:rPr>
  </w:style>
  <w:style w:type="paragraph" w:customStyle="1" w:styleId="afd">
    <w:name w:val="Подчёркнутый"/>
    <w:basedOn w:val="a0"/>
    <w:next w:val="a0"/>
    <w:qFormat/>
    <w:rsid w:val="007539BB"/>
    <w:pPr>
      <w:spacing w:line="360" w:lineRule="auto"/>
      <w:ind w:left="4536"/>
    </w:pPr>
    <w:rPr>
      <w:rFonts w:cstheme="minorBidi"/>
      <w:szCs w:val="22"/>
      <w:u w:val="single"/>
    </w:rPr>
  </w:style>
  <w:style w:type="paragraph" w:customStyle="1" w:styleId="afe">
    <w:name w:val="КВА имена титул"/>
    <w:basedOn w:val="a0"/>
    <w:next w:val="a0"/>
    <w:qFormat/>
    <w:rsid w:val="007539BB"/>
    <w:pPr>
      <w:spacing w:line="360" w:lineRule="auto"/>
      <w:ind w:left="4536"/>
    </w:pPr>
    <w:rPr>
      <w:bCs/>
    </w:rPr>
  </w:style>
  <w:style w:type="paragraph" w:customStyle="1" w:styleId="paper-meta-item">
    <w:name w:val="paper-meta-item"/>
    <w:basedOn w:val="a0"/>
    <w:rsid w:val="005F0C20"/>
    <w:pPr>
      <w:spacing w:before="100" w:beforeAutospacing="1" w:after="100" w:afterAutospacing="1"/>
      <w:ind w:firstLine="0"/>
      <w:jc w:val="left"/>
    </w:pPr>
    <w:rPr>
      <w:rFonts w:eastAsia="Times New Roman"/>
      <w:lang w:eastAsia="ru-RU"/>
    </w:rPr>
  </w:style>
  <w:style w:type="character" w:customStyle="1" w:styleId="30">
    <w:name w:val="Заголовок 3 Знак"/>
    <w:basedOn w:val="a1"/>
    <w:link w:val="3"/>
    <w:uiPriority w:val="9"/>
    <w:rsid w:val="005E4397"/>
    <w:rPr>
      <w:rFonts w:eastAsiaTheme="majorEastAsia"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133942">
      <w:bodyDiv w:val="1"/>
      <w:marLeft w:val="0"/>
      <w:marRight w:val="0"/>
      <w:marTop w:val="0"/>
      <w:marBottom w:val="0"/>
      <w:divBdr>
        <w:top w:val="none" w:sz="0" w:space="0" w:color="auto"/>
        <w:left w:val="none" w:sz="0" w:space="0" w:color="auto"/>
        <w:bottom w:val="none" w:sz="0" w:space="0" w:color="auto"/>
        <w:right w:val="none" w:sz="0" w:space="0" w:color="auto"/>
      </w:divBdr>
      <w:divsChild>
        <w:div w:id="220405993">
          <w:marLeft w:val="0"/>
          <w:marRight w:val="0"/>
          <w:marTop w:val="0"/>
          <w:marBottom w:val="0"/>
          <w:divBdr>
            <w:top w:val="none" w:sz="0" w:space="0" w:color="auto"/>
            <w:left w:val="none" w:sz="0" w:space="0" w:color="auto"/>
            <w:bottom w:val="none" w:sz="0" w:space="0" w:color="auto"/>
            <w:right w:val="none" w:sz="0" w:space="0" w:color="auto"/>
          </w:divBdr>
          <w:divsChild>
            <w:div w:id="1791240308">
              <w:marLeft w:val="0"/>
              <w:marRight w:val="0"/>
              <w:marTop w:val="0"/>
              <w:marBottom w:val="0"/>
              <w:divBdr>
                <w:top w:val="none" w:sz="0" w:space="0" w:color="auto"/>
                <w:left w:val="none" w:sz="0" w:space="0" w:color="auto"/>
                <w:bottom w:val="none" w:sz="0" w:space="0" w:color="auto"/>
                <w:right w:val="none" w:sz="0" w:space="0" w:color="auto"/>
              </w:divBdr>
              <w:divsChild>
                <w:div w:id="48458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96573">
      <w:bodyDiv w:val="1"/>
      <w:marLeft w:val="0"/>
      <w:marRight w:val="0"/>
      <w:marTop w:val="0"/>
      <w:marBottom w:val="0"/>
      <w:divBdr>
        <w:top w:val="none" w:sz="0" w:space="0" w:color="auto"/>
        <w:left w:val="none" w:sz="0" w:space="0" w:color="auto"/>
        <w:bottom w:val="none" w:sz="0" w:space="0" w:color="auto"/>
        <w:right w:val="none" w:sz="0" w:space="0" w:color="auto"/>
      </w:divBdr>
      <w:divsChild>
        <w:div w:id="62608488">
          <w:marLeft w:val="0"/>
          <w:marRight w:val="0"/>
          <w:marTop w:val="0"/>
          <w:marBottom w:val="0"/>
          <w:divBdr>
            <w:top w:val="none" w:sz="0" w:space="0" w:color="auto"/>
            <w:left w:val="none" w:sz="0" w:space="0" w:color="auto"/>
            <w:bottom w:val="none" w:sz="0" w:space="0" w:color="auto"/>
            <w:right w:val="none" w:sz="0" w:space="0" w:color="auto"/>
          </w:divBdr>
          <w:divsChild>
            <w:div w:id="949164791">
              <w:marLeft w:val="0"/>
              <w:marRight w:val="0"/>
              <w:marTop w:val="0"/>
              <w:marBottom w:val="0"/>
              <w:divBdr>
                <w:top w:val="none" w:sz="0" w:space="0" w:color="auto"/>
                <w:left w:val="none" w:sz="0" w:space="0" w:color="auto"/>
                <w:bottom w:val="none" w:sz="0" w:space="0" w:color="auto"/>
                <w:right w:val="none" w:sz="0" w:space="0" w:color="auto"/>
              </w:divBdr>
              <w:divsChild>
                <w:div w:id="171457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721177">
      <w:bodyDiv w:val="1"/>
      <w:marLeft w:val="0"/>
      <w:marRight w:val="0"/>
      <w:marTop w:val="0"/>
      <w:marBottom w:val="0"/>
      <w:divBdr>
        <w:top w:val="none" w:sz="0" w:space="0" w:color="auto"/>
        <w:left w:val="none" w:sz="0" w:space="0" w:color="auto"/>
        <w:bottom w:val="none" w:sz="0" w:space="0" w:color="auto"/>
        <w:right w:val="none" w:sz="0" w:space="0" w:color="auto"/>
      </w:divBdr>
    </w:div>
    <w:div w:id="1711490786">
      <w:bodyDiv w:val="1"/>
      <w:marLeft w:val="0"/>
      <w:marRight w:val="0"/>
      <w:marTop w:val="0"/>
      <w:marBottom w:val="0"/>
      <w:divBdr>
        <w:top w:val="none" w:sz="0" w:space="0" w:color="auto"/>
        <w:left w:val="none" w:sz="0" w:space="0" w:color="auto"/>
        <w:bottom w:val="none" w:sz="0" w:space="0" w:color="auto"/>
        <w:right w:val="none" w:sz="0" w:space="0" w:color="auto"/>
      </w:divBdr>
      <w:divsChild>
        <w:div w:id="1846935911">
          <w:marLeft w:val="0"/>
          <w:marRight w:val="0"/>
          <w:marTop w:val="0"/>
          <w:marBottom w:val="0"/>
          <w:divBdr>
            <w:top w:val="none" w:sz="0" w:space="0" w:color="auto"/>
            <w:left w:val="none" w:sz="0" w:space="0" w:color="auto"/>
            <w:bottom w:val="none" w:sz="0" w:space="0" w:color="auto"/>
            <w:right w:val="none" w:sz="0" w:space="0" w:color="auto"/>
          </w:divBdr>
          <w:divsChild>
            <w:div w:id="728000455">
              <w:marLeft w:val="0"/>
              <w:marRight w:val="0"/>
              <w:marTop w:val="0"/>
              <w:marBottom w:val="0"/>
              <w:divBdr>
                <w:top w:val="none" w:sz="0" w:space="0" w:color="auto"/>
                <w:left w:val="none" w:sz="0" w:space="0" w:color="auto"/>
                <w:bottom w:val="none" w:sz="0" w:space="0" w:color="auto"/>
                <w:right w:val="none" w:sz="0" w:space="0" w:color="auto"/>
              </w:divBdr>
              <w:divsChild>
                <w:div w:id="152439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017602">
      <w:bodyDiv w:val="1"/>
      <w:marLeft w:val="0"/>
      <w:marRight w:val="0"/>
      <w:marTop w:val="0"/>
      <w:marBottom w:val="0"/>
      <w:divBdr>
        <w:top w:val="none" w:sz="0" w:space="0" w:color="auto"/>
        <w:left w:val="none" w:sz="0" w:space="0" w:color="auto"/>
        <w:bottom w:val="none" w:sz="0" w:space="0" w:color="auto"/>
        <w:right w:val="none" w:sz="0" w:space="0" w:color="auto"/>
      </w:divBdr>
    </w:div>
    <w:div w:id="1787508051">
      <w:bodyDiv w:val="1"/>
      <w:marLeft w:val="0"/>
      <w:marRight w:val="0"/>
      <w:marTop w:val="0"/>
      <w:marBottom w:val="0"/>
      <w:divBdr>
        <w:top w:val="none" w:sz="0" w:space="0" w:color="auto"/>
        <w:left w:val="none" w:sz="0" w:space="0" w:color="auto"/>
        <w:bottom w:val="none" w:sz="0" w:space="0" w:color="auto"/>
        <w:right w:val="none" w:sz="0" w:space="0" w:color="auto"/>
      </w:divBdr>
      <w:divsChild>
        <w:div w:id="1121801568">
          <w:marLeft w:val="0"/>
          <w:marRight w:val="0"/>
          <w:marTop w:val="0"/>
          <w:marBottom w:val="0"/>
          <w:divBdr>
            <w:top w:val="none" w:sz="0" w:space="0" w:color="auto"/>
            <w:left w:val="none" w:sz="0" w:space="0" w:color="auto"/>
            <w:bottom w:val="none" w:sz="0" w:space="0" w:color="auto"/>
            <w:right w:val="none" w:sz="0" w:space="0" w:color="auto"/>
          </w:divBdr>
          <w:divsChild>
            <w:div w:id="26412906">
              <w:marLeft w:val="0"/>
              <w:marRight w:val="0"/>
              <w:marTop w:val="0"/>
              <w:marBottom w:val="0"/>
              <w:divBdr>
                <w:top w:val="none" w:sz="0" w:space="0" w:color="auto"/>
                <w:left w:val="none" w:sz="0" w:space="0" w:color="auto"/>
                <w:bottom w:val="none" w:sz="0" w:space="0" w:color="auto"/>
                <w:right w:val="none" w:sz="0" w:space="0" w:color="auto"/>
              </w:divBdr>
              <w:divsChild>
                <w:div w:id="629939532">
                  <w:marLeft w:val="0"/>
                  <w:marRight w:val="0"/>
                  <w:marTop w:val="0"/>
                  <w:marBottom w:val="0"/>
                  <w:divBdr>
                    <w:top w:val="none" w:sz="0" w:space="0" w:color="auto"/>
                    <w:left w:val="none" w:sz="0" w:space="0" w:color="auto"/>
                    <w:bottom w:val="none" w:sz="0" w:space="0" w:color="auto"/>
                    <w:right w:val="none" w:sz="0" w:space="0" w:color="auto"/>
                  </w:divBdr>
                </w:div>
              </w:divsChild>
            </w:div>
            <w:div w:id="1221014338">
              <w:marLeft w:val="0"/>
              <w:marRight w:val="0"/>
              <w:marTop w:val="0"/>
              <w:marBottom w:val="0"/>
              <w:divBdr>
                <w:top w:val="none" w:sz="0" w:space="0" w:color="auto"/>
                <w:left w:val="none" w:sz="0" w:space="0" w:color="auto"/>
                <w:bottom w:val="none" w:sz="0" w:space="0" w:color="auto"/>
                <w:right w:val="none" w:sz="0" w:space="0" w:color="auto"/>
              </w:divBdr>
              <w:divsChild>
                <w:div w:id="130950215">
                  <w:marLeft w:val="0"/>
                  <w:marRight w:val="0"/>
                  <w:marTop w:val="0"/>
                  <w:marBottom w:val="0"/>
                  <w:divBdr>
                    <w:top w:val="none" w:sz="0" w:space="0" w:color="auto"/>
                    <w:left w:val="none" w:sz="0" w:space="0" w:color="auto"/>
                    <w:bottom w:val="none" w:sz="0" w:space="0" w:color="auto"/>
                    <w:right w:val="none" w:sz="0" w:space="0" w:color="auto"/>
                  </w:divBdr>
                </w:div>
              </w:divsChild>
            </w:div>
            <w:div w:id="1702435966">
              <w:marLeft w:val="0"/>
              <w:marRight w:val="0"/>
              <w:marTop w:val="0"/>
              <w:marBottom w:val="0"/>
              <w:divBdr>
                <w:top w:val="none" w:sz="0" w:space="0" w:color="auto"/>
                <w:left w:val="none" w:sz="0" w:space="0" w:color="auto"/>
                <w:bottom w:val="none" w:sz="0" w:space="0" w:color="auto"/>
                <w:right w:val="none" w:sz="0" w:space="0" w:color="auto"/>
              </w:divBdr>
              <w:divsChild>
                <w:div w:id="322778599">
                  <w:marLeft w:val="0"/>
                  <w:marRight w:val="0"/>
                  <w:marTop w:val="0"/>
                  <w:marBottom w:val="0"/>
                  <w:divBdr>
                    <w:top w:val="none" w:sz="0" w:space="0" w:color="auto"/>
                    <w:left w:val="none" w:sz="0" w:space="0" w:color="auto"/>
                    <w:bottom w:val="none" w:sz="0" w:space="0" w:color="auto"/>
                    <w:right w:val="none" w:sz="0" w:space="0" w:color="auto"/>
                  </w:divBdr>
                </w:div>
              </w:divsChild>
            </w:div>
            <w:div w:id="1530146871">
              <w:marLeft w:val="0"/>
              <w:marRight w:val="0"/>
              <w:marTop w:val="0"/>
              <w:marBottom w:val="0"/>
              <w:divBdr>
                <w:top w:val="none" w:sz="0" w:space="0" w:color="auto"/>
                <w:left w:val="none" w:sz="0" w:space="0" w:color="auto"/>
                <w:bottom w:val="none" w:sz="0" w:space="0" w:color="auto"/>
                <w:right w:val="none" w:sz="0" w:space="0" w:color="auto"/>
              </w:divBdr>
              <w:divsChild>
                <w:div w:id="32702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diagramColors" Target="diagrams/colors5.xml"/><Relationship Id="rId47" Type="http://schemas.openxmlformats.org/officeDocument/2006/relationships/image" Target="media/image10.gif"/><Relationship Id="rId63" Type="http://schemas.openxmlformats.org/officeDocument/2006/relationships/hyperlink" Target="https://lenspecsmu.ru/objects/spb/release/" TargetMode="External"/><Relationship Id="rId68" Type="http://schemas.openxmlformats.org/officeDocument/2006/relationships/hyperlink" Target="https://realty.rbc.ru/news/5caae41f9a79479fb7af9d10" TargetMode="External"/><Relationship Id="rId84" Type="http://schemas.openxmlformats.org/officeDocument/2006/relationships/hyperlink" Target="https://www.etalongroup.ru/tenders/" TargetMode="External"/><Relationship Id="rId89" Type="http://schemas.openxmlformats.org/officeDocument/2006/relationships/hyperlink" Target="https://www.cfin.ru/management/manufact/abc.shtml" TargetMode="External"/><Relationship Id="rId16" Type="http://schemas.openxmlformats.org/officeDocument/2006/relationships/image" Target="media/image4.png"/><Relationship Id="rId11" Type="http://schemas.openxmlformats.org/officeDocument/2006/relationships/footer" Target="footer2.xml"/><Relationship Id="rId32" Type="http://schemas.microsoft.com/office/2007/relationships/diagramDrawing" Target="diagrams/drawing3.xml"/><Relationship Id="rId37" Type="http://schemas.openxmlformats.org/officeDocument/2006/relationships/diagramColors" Target="diagrams/colors4.xm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hyperlink" Target="https://www.vedomosti.ru/society/news/2021/01/15/854258-mintrud-soobschil-o-27-mln-bezrabotnih-v-rossii" TargetMode="External"/><Relationship Id="rId79" Type="http://schemas.openxmlformats.org/officeDocument/2006/relationships/hyperlink" Target="https://www.dp.ru/a/2021/01/11/Rinok_nedvizhimosti_bolshe" TargetMode="External"/><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tatanaliz.info/" TargetMode="External"/><Relationship Id="rId95" Type="http://schemas.openxmlformats.org/officeDocument/2006/relationships/hyperlink" Target="https://essay.utwente.nl/58067/1/scriptie_H_de_Ruijter.pdf" TargetMode="External"/><Relationship Id="rId22" Type="http://schemas.microsoft.com/office/2007/relationships/diagramDrawing" Target="diagrams/drawing1.xml"/><Relationship Id="rId27" Type="http://schemas.microsoft.com/office/2007/relationships/diagramDrawing" Target="diagrams/drawing2.xml"/><Relationship Id="rId43" Type="http://schemas.microsoft.com/office/2007/relationships/diagramDrawing" Target="diagrams/drawing5.xml"/><Relationship Id="rId48" Type="http://schemas.openxmlformats.org/officeDocument/2006/relationships/image" Target="media/image11.png"/><Relationship Id="rId64" Type="http://schemas.openxmlformats.org/officeDocument/2006/relationships/hyperlink" Target="https://stroy-ek.ru/article/predproektnaya-dokumentatsiya/" TargetMode="External"/><Relationship Id="rId69" Type="http://schemas.openxmlformats.org/officeDocument/2006/relationships/hyperlink" Target="https://www.vedomosti.ru/economics/news/2021/01/12/853807-inflyatsiya-v-rossii-v-2020-godu-stala-samoi-visokoi-za-poslednie-chetire-goda" TargetMode="External"/><Relationship Id="rId80" Type="http://schemas.openxmlformats.org/officeDocument/2006/relationships/hyperlink" Target="https://www.rbc.ru/spb_sz/13/01/2021/5ffea4a69a7947bcbc54c65c" TargetMode="External"/><Relationship Id="rId85" Type="http://schemas.openxmlformats.org/officeDocument/2006/relationships/hyperlink" Target="https://sbis.ru/tenders?p=tenders" TargetMode="Externa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diagramQuickStyle" Target="diagrams/quickStyle2.xml"/><Relationship Id="rId33" Type="http://schemas.openxmlformats.org/officeDocument/2006/relationships/image" Target="media/image6.png"/><Relationship Id="rId38" Type="http://schemas.microsoft.com/office/2007/relationships/diagramDrawing" Target="diagrams/drawing4.xml"/><Relationship Id="rId46" Type="http://schemas.openxmlformats.org/officeDocument/2006/relationships/image" Target="media/image9.png"/><Relationship Id="rId59" Type="http://schemas.openxmlformats.org/officeDocument/2006/relationships/image" Target="media/image22.png"/><Relationship Id="rId67" Type="http://schemas.openxmlformats.org/officeDocument/2006/relationships/hyperlink" Target="https://www.&#1082;&#1086;&#1084;&#1092;&#1086;&#1088;&#1090;-&#1089;.&#1088;&#1092;/nalogi/kak-vvesti-chastnyj-zhiloj-dom-v-ekspluatatsiyu-v-2021-godu.html" TargetMode="External"/><Relationship Id="rId103"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diagramQuickStyle" Target="diagrams/quickStyle5.xml"/><Relationship Id="rId54" Type="http://schemas.openxmlformats.org/officeDocument/2006/relationships/image" Target="media/image17.png"/><Relationship Id="rId62" Type="http://schemas.openxmlformats.org/officeDocument/2006/relationships/hyperlink" Target="https://bcs-express.ru/kotirovki-i-grafiki/etln" TargetMode="External"/><Relationship Id="rId70" Type="http://schemas.openxmlformats.org/officeDocument/2006/relationships/hyperlink" Target="https://www.cbr.ru/hd_base/KeyRate/" TargetMode="External"/><Relationship Id="rId75" Type="http://schemas.openxmlformats.org/officeDocument/2006/relationships/hyperlink" Target="https://www.vedomosti.ru/society/news/2021/01/28/855817-naselenie-rossii-vpervie-za-15-let-snizilos-bolee-chem-na-500-000-chelovek" TargetMode="External"/><Relationship Id="rId83" Type="http://schemas.openxmlformats.org/officeDocument/2006/relationships/hyperlink" Target="http://krti.gov.spb.ru/stroitelstvo-metropolitena/" TargetMode="External"/><Relationship Id="rId88" Type="http://schemas.openxmlformats.org/officeDocument/2006/relationships/hyperlink" Target="https://elib.bsu.by/bitstream/123456789/249846/1/168-178.pdf" TargetMode="External"/><Relationship Id="rId91" Type="http://schemas.openxmlformats.org/officeDocument/2006/relationships/hyperlink" Target="https://rep.bntu.by/bitstream/handle/data/44382/Sovershenstvovanie_procedury_hraneniya_tovarov_na_skladah_vremennogo_hraneniya.pdf?sequence=1" TargetMode="External"/><Relationship Id="rId96" Type="http://schemas.openxmlformats.org/officeDocument/2006/relationships/hyperlink" Target="https://www.mhi.org/downloads/learning/cicmhe/colloquium/2014/24-Schuur%20pape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diagramQuickStyle" Target="diagrams/quickStyle4.xm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footer" Target="footer1.xml"/><Relationship Id="rId31" Type="http://schemas.openxmlformats.org/officeDocument/2006/relationships/diagramColors" Target="diagrams/colors3.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hyperlink" Target="https://www.etalongroup.ru/upload/iblock/29f/Etalon_2019_AR_rus.pdf" TargetMode="External"/><Relationship Id="rId65" Type="http://schemas.openxmlformats.org/officeDocument/2006/relationships/hyperlink" Target="https://pravo812.ru/useful/1432-spisok-dokumentov-dlya-polucheniya-razresheniya-na-stroitelstvo.html" TargetMode="External"/><Relationship Id="rId73" Type="http://schemas.openxmlformats.org/officeDocument/2006/relationships/hyperlink" Target="https://www.rbc.ru/economics/28/01/2021/60129a749a7947cf1ca85d53" TargetMode="External"/><Relationship Id="rId78" Type="http://schemas.openxmlformats.org/officeDocument/2006/relationships/hyperlink" Target="https://www.fontanka.ru/2020/06/10/69298786/" TargetMode="External"/><Relationship Id="rId81" Type="http://schemas.openxmlformats.org/officeDocument/2006/relationships/hyperlink" Target="https://www.rbc.ru/spb_sz/19/01/2021/60067e539a7947853291ba08" TargetMode="External"/><Relationship Id="rId86" Type="http://schemas.openxmlformats.org/officeDocument/2006/relationships/hyperlink" Target="http://cyberleninka.ru/" TargetMode="External"/><Relationship Id="rId94" Type="http://schemas.openxmlformats.org/officeDocument/2006/relationships/hyperlink" Target="https://www.researchgate.net/publication/260742754_An_Overview_of_Warehouse_Optimization/link/00b495321a11593d60000000/download" TargetMode="External"/><Relationship Id="rId99" Type="http://schemas.openxmlformats.org/officeDocument/2006/relationships/hyperlink" Target="https://pdfs.semanticscholar.org/f987/3c6ab172ac6ad7beefcfc5e39b6bc2cac172.pdf?_ga=2.182322983.1260386649.1613646191-361452482.1613646191" TargetMode="External"/><Relationship Id="rId10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diagramData" Target="diagrams/data1.xml"/><Relationship Id="rId39" Type="http://schemas.openxmlformats.org/officeDocument/2006/relationships/diagramData" Target="diagrams/data5.xml"/><Relationship Id="rId34" Type="http://schemas.openxmlformats.org/officeDocument/2006/relationships/diagramData" Target="diagrams/data4.xm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hyperlink" Target="https://regnum.ru/news/society/3157256.html" TargetMode="External"/><Relationship Id="rId97" Type="http://schemas.openxmlformats.org/officeDocument/2006/relationships/hyperlink" Target="https://decisionsciences.org/wp-content/uploads/2017/11/p1162653.pdf" TargetMode="External"/><Relationship Id="rId7" Type="http://schemas.openxmlformats.org/officeDocument/2006/relationships/endnotes" Target="endnotes.xml"/><Relationship Id="rId71" Type="http://schemas.openxmlformats.org/officeDocument/2006/relationships/hyperlink" Target="https://www.vedomosti.ru/finance/articles/2020/12/18/851540-bank-rossii-sohranil-klyuchevuyu-stavku-na-urovne-425-tretii-raz-podryad" TargetMode="External"/><Relationship Id="rId92" Type="http://schemas.openxmlformats.org/officeDocument/2006/relationships/hyperlink" Target="https://cyberleninka.ru/article/n/metodika-primeneniya-abc-xyz-analiza-dlya-tseley-upravleniya-zapasami-v-erp-sisteme-predpriyatiya" TargetMode="External"/><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Layout" Target="diagrams/layout2.xml"/><Relationship Id="rId40" Type="http://schemas.openxmlformats.org/officeDocument/2006/relationships/diagramLayout" Target="diagrams/layout5.xml"/><Relationship Id="rId45" Type="http://schemas.openxmlformats.org/officeDocument/2006/relationships/image" Target="media/image8.png"/><Relationship Id="rId66" Type="http://schemas.openxmlformats.org/officeDocument/2006/relationships/hyperlink" Target="https://pravbaza.ru/stroitelstvo-i-oformlenie/vvod-zhilogo-doma-v-ehkspluataciyu" TargetMode="External"/><Relationship Id="rId87" Type="http://schemas.openxmlformats.org/officeDocument/2006/relationships/hyperlink" Target="https://cyberleninka.ru/article/n/avs-analiz-kak-instrument-operativnogo-planirovaniya-osnovnoy-deyatelnosti-organizatsiy/viewer" TargetMode="External"/><Relationship Id="rId61" Type="http://schemas.openxmlformats.org/officeDocument/2006/relationships/hyperlink" Target="https://www.etalongroup.ru/press-center/gruppa-etalon-developer-goda-/" TargetMode="External"/><Relationship Id="rId82" Type="http://schemas.openxmlformats.org/officeDocument/2006/relationships/hyperlink" Target="https://www.gov.spb.ru/static/writable/documents/2021/01/22/&#1069;&#1040;_&#1052;&#1086;&#1085;&#1080;&#1090;&#1086;&#1088;&#1080;&#1085;&#1075;_&#1076;&#1077;&#1084;&#1086;&#1075;&#1088;&#1072;&#1092;&#1080;&#1095;&#1077;&#1089;&#1082;&#1080;&#1093;_&#1087;&#1088;&#1086;&#1094;&#1077;&#1089;&#1089;&#1086;&#1074;_3&#1082;&#1074;20.pdf" TargetMode="External"/><Relationship Id="rId19" Type="http://schemas.openxmlformats.org/officeDocument/2006/relationships/diagramLayout" Target="diagrams/layout1.xml"/><Relationship Id="rId14" Type="http://schemas.openxmlformats.org/officeDocument/2006/relationships/footer" Target="footer4.xml"/><Relationship Id="rId30" Type="http://schemas.openxmlformats.org/officeDocument/2006/relationships/diagramQuickStyle" Target="diagrams/quickStyle3.xml"/><Relationship Id="rId35" Type="http://schemas.openxmlformats.org/officeDocument/2006/relationships/diagramLayout" Target="diagrams/layout4.xml"/><Relationship Id="rId56" Type="http://schemas.openxmlformats.org/officeDocument/2006/relationships/image" Target="media/image19.png"/><Relationship Id="rId77" Type="http://schemas.openxmlformats.org/officeDocument/2006/relationships/hyperlink" Target="https://newprospect.ru/news/articles/stroitelnyy-rynok-zhdet-bolshoy-bim-bum/" TargetMode="External"/><Relationship Id="rId100"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image" Target="media/image14.png"/><Relationship Id="rId72" Type="http://schemas.openxmlformats.org/officeDocument/2006/relationships/hyperlink" Target="https://www.vbr.ru/banki/ipoteka/bez_pervonachalnogo_vznosa/" TargetMode="External"/><Relationship Id="rId93" Type="http://schemas.openxmlformats.org/officeDocument/2006/relationships/hyperlink" Target="https://www.oracle.com/us/assets/warehouse-mgmt-cloud-infographic-3590312.pdf" TargetMode="External"/><Relationship Id="rId98" Type="http://schemas.openxmlformats.org/officeDocument/2006/relationships/hyperlink" Target="https://www.yourarticlelibrary.com/inventory-control/the-a-b-c-method-of-inventory-control-system-advantages-and-disadvantages/26150"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1082;&#1086;&#1084;&#1092;&#1086;&#1088;&#1090;-&#1089;.&#1088;&#1092;/nalogi/kak-vvesti-chastnyj-zhiloj-dom-v-ekspluatatsiyu-v-2021-godu.html" TargetMode="External"/><Relationship Id="rId18" Type="http://schemas.openxmlformats.org/officeDocument/2006/relationships/hyperlink" Target="https://www.vbr.ru/banki/ipoteka/bez_pervonachalnogo_vznosa/" TargetMode="External"/><Relationship Id="rId26" Type="http://schemas.openxmlformats.org/officeDocument/2006/relationships/hyperlink" Target="https://newprospect.ru/news/articles/stroitelnyy-rynok-zhdet-bolshoy-bim-bum/" TargetMode="External"/><Relationship Id="rId39" Type="http://schemas.openxmlformats.org/officeDocument/2006/relationships/hyperlink" Target="https://cyberleninka.ru/article/n/avs-analiz-kak-instrument-operativnogo-planirovaniya-osnovnoy-deyatelnosti-organizatsiy/viewer" TargetMode="External"/><Relationship Id="rId21" Type="http://schemas.openxmlformats.org/officeDocument/2006/relationships/hyperlink" Target="https://www.vedomosti.ru/society/news/2021/01/28/855817-naselenie-rossii-vpervie-za-15-let-snizilos-bolee-chem-na-500-000-chelovek" TargetMode="External"/><Relationship Id="rId34" Type="http://schemas.openxmlformats.org/officeDocument/2006/relationships/hyperlink" Target="https://www.etalongroup.ru/tenders/" TargetMode="External"/><Relationship Id="rId42" Type="http://schemas.openxmlformats.org/officeDocument/2006/relationships/hyperlink" Target="https://ecsn.ru/app/webroot/files/pdf/201207/201207_135.pdf" TargetMode="External"/><Relationship Id="rId7" Type="http://schemas.openxmlformats.org/officeDocument/2006/relationships/hyperlink" Target="https://www.rbc.ru/spb_sz/13/01/2021/5ffea4a69a7947bcbc54c65c" TargetMode="External"/><Relationship Id="rId2" Type="http://schemas.openxmlformats.org/officeDocument/2006/relationships/hyperlink" Target="https://www.etalongroup.ru/upload/iblock/29f/Etalon_2019_AR_rus.pdf" TargetMode="External"/><Relationship Id="rId16" Type="http://schemas.openxmlformats.org/officeDocument/2006/relationships/hyperlink" Target="https://www.cbr.ru/hd_base/KeyRate/" TargetMode="External"/><Relationship Id="rId20" Type="http://schemas.openxmlformats.org/officeDocument/2006/relationships/hyperlink" Target="https://www.vedomosti.ru/society/news/2021/01/15/854258-mintrud-soobschil-o-27-mln-bezrabotnih-v-rossii" TargetMode="External"/><Relationship Id="rId29" Type="http://schemas.openxmlformats.org/officeDocument/2006/relationships/hyperlink" Target="https://www.dp.ru/a/2021/01/11/Rinok_nedvizhimosti_bolshe" TargetMode="External"/><Relationship Id="rId41" Type="http://schemas.openxmlformats.org/officeDocument/2006/relationships/hyperlink" Target="https://www.cfin.ru/management/manufact/abc.shtml" TargetMode="External"/><Relationship Id="rId1" Type="http://schemas.openxmlformats.org/officeDocument/2006/relationships/hyperlink" Target="https://www.etalongroup.ru/upload/iblock/29f/Etalon_2019_AR_rus.pdf" TargetMode="External"/><Relationship Id="rId6" Type="http://schemas.openxmlformats.org/officeDocument/2006/relationships/hyperlink" Target="https://1prime.ru/Financial_market/20200605/831582200.html" TargetMode="External"/><Relationship Id="rId11" Type="http://schemas.openxmlformats.org/officeDocument/2006/relationships/hyperlink" Target="https://pravo812.ru/useful/1432-spisok-dokumentov-dlya-polucheniya-razresheniya-na-stroitelstvo.html" TargetMode="External"/><Relationship Id="rId24" Type="http://schemas.openxmlformats.org/officeDocument/2006/relationships/hyperlink" Target="https://www.vedomosti.ru/society/news/2021/01/28/855817-naselenie-rossii-vpervie-za-15-let-snizilos-bolee-chem-na-500-000-chelovek" TargetMode="External"/><Relationship Id="rId32" Type="http://schemas.openxmlformats.org/officeDocument/2006/relationships/hyperlink" Target="https://www.gov.spb.ru/static/writable/documents/2021/01/22/&#1069;&#1040;_&#1052;&#1086;&#1085;&#1080;&#1090;&#1086;&#1088;&#1080;&#1085;&#1075;_&#1076;&#1077;&#1084;&#1086;&#1075;&#1088;&#1072;&#1092;&#1080;&#1095;&#1077;&#1089;&#1082;&#1080;&#1093;_&#1087;&#1088;&#1086;&#1094;&#1077;&#1089;&#1089;&#1086;&#1074;_3&#1082;&#1074;20.pdf" TargetMode="External"/><Relationship Id="rId37" Type="http://schemas.openxmlformats.org/officeDocument/2006/relationships/hyperlink" Target="https://www.oracle.com/us/assets/warehouse-mgmt-cloud-infographic-3590312.pdf" TargetMode="External"/><Relationship Id="rId40" Type="http://schemas.openxmlformats.org/officeDocument/2006/relationships/hyperlink" Target="http://statanaliz.info/" TargetMode="External"/><Relationship Id="rId5" Type="http://schemas.openxmlformats.org/officeDocument/2006/relationships/hyperlink" Target="https://bcs-express.ru/kotirovki-i-grafiki/etln" TargetMode="External"/><Relationship Id="rId15" Type="http://schemas.openxmlformats.org/officeDocument/2006/relationships/hyperlink" Target="https://www.vedomosti.ru/economics/news/2021/01/12/853807-inflyatsiya-v-rossii-v-2020-godu-stala-samoi-visokoi-za-poslednie-chetire-goda" TargetMode="External"/><Relationship Id="rId23" Type="http://schemas.openxmlformats.org/officeDocument/2006/relationships/hyperlink" Target="https://www.vedomosti.ru/society/news/2021/01/28/855817-naselenie-rossii-vpervie-za-15-let-snizilos-bolee-chem-na-500-000-chelovek" TargetMode="External"/><Relationship Id="rId28" Type="http://schemas.openxmlformats.org/officeDocument/2006/relationships/hyperlink" Target="https://www.dp.ru/a/2021/01/11/Rinok_nedvizhimosti_bolshe" TargetMode="External"/><Relationship Id="rId36" Type="http://schemas.openxmlformats.org/officeDocument/2006/relationships/hyperlink" Target="https://sbis.ru/tenders?p=tenders" TargetMode="External"/><Relationship Id="rId10" Type="http://schemas.openxmlformats.org/officeDocument/2006/relationships/hyperlink" Target="https://stroy-ek.ru/article/predproektnaya-dokumentatsiya/" TargetMode="External"/><Relationship Id="rId19" Type="http://schemas.openxmlformats.org/officeDocument/2006/relationships/hyperlink" Target="https://www.rbc.ru/economics/28/01/2021/60129a749a7947cf1ca85d53" TargetMode="External"/><Relationship Id="rId31" Type="http://schemas.openxmlformats.org/officeDocument/2006/relationships/hyperlink" Target="https://www.rbc.ru/spb_sz/19/01/2021/60067e539a7947853291ba08" TargetMode="External"/><Relationship Id="rId4" Type="http://schemas.openxmlformats.org/officeDocument/2006/relationships/hyperlink" Target="https://www.etalongroup.ru/press-center/gruppa-etalon-developer-goda-/" TargetMode="External"/><Relationship Id="rId9" Type="http://schemas.openxmlformats.org/officeDocument/2006/relationships/hyperlink" Target="https://lenspecsmu.ru/objects/spb/release/" TargetMode="External"/><Relationship Id="rId14" Type="http://schemas.openxmlformats.org/officeDocument/2006/relationships/hyperlink" Target="https://realty.rbc.ru/news/5caae41f9a79479fb7af9d10" TargetMode="External"/><Relationship Id="rId22" Type="http://schemas.openxmlformats.org/officeDocument/2006/relationships/hyperlink" Target="https://regnum.ru/news/society/3157256.html" TargetMode="External"/><Relationship Id="rId27" Type="http://schemas.openxmlformats.org/officeDocument/2006/relationships/hyperlink" Target="https://www.fontanka.ru/2020/06/10/69298786/" TargetMode="External"/><Relationship Id="rId30" Type="http://schemas.openxmlformats.org/officeDocument/2006/relationships/hyperlink" Target="https://www.dp.ru/a/2021/01/11/Rinok_nedvizhimosti_bolshe" TargetMode="External"/><Relationship Id="rId35" Type="http://schemas.openxmlformats.org/officeDocument/2006/relationships/hyperlink" Target="https://www.etalongroup.ru/tenders/" TargetMode="External"/><Relationship Id="rId43" Type="http://schemas.openxmlformats.org/officeDocument/2006/relationships/hyperlink" Target="https://cyberleninka.ru/article/n/metodika-primeneniya-abc-xyz-analiza-dlya-tseley-upravleniya-zapasami-v-erp-sisteme-predpriyatiya" TargetMode="External"/><Relationship Id="rId8" Type="http://schemas.openxmlformats.org/officeDocument/2006/relationships/hyperlink" Target="https://bcs-express.ru/kotirovki-i-grafiki/etln" TargetMode="External"/><Relationship Id="rId3" Type="http://schemas.openxmlformats.org/officeDocument/2006/relationships/hyperlink" Target="https://www.etalongroup.ru/upload/iblock/29f/Etalon_2019_AR_rus.pdf" TargetMode="External"/><Relationship Id="rId12" Type="http://schemas.openxmlformats.org/officeDocument/2006/relationships/hyperlink" Target="https://pravbaza.ru/stroitelstvo-i-oformlenie/vvod-zhilogo-doma-v-ehkspluataciyu" TargetMode="External"/><Relationship Id="rId17" Type="http://schemas.openxmlformats.org/officeDocument/2006/relationships/hyperlink" Target="https://www.vedomosti.ru/finance/articles/2020/12/18/851540-bank-rossii-sohranil-klyuchevuyu-stavku-na-urovne-425-tretii-raz-podryad" TargetMode="External"/><Relationship Id="rId25" Type="http://schemas.openxmlformats.org/officeDocument/2006/relationships/hyperlink" Target="https://newprospect.ru/news/articles/stroitelnyy-rynok-zhdet-bolshoy-bim-bum/" TargetMode="External"/><Relationship Id="rId33" Type="http://schemas.openxmlformats.org/officeDocument/2006/relationships/hyperlink" Target="http://krti.gov.spb.ru/stroitelstvo-metropolitena/" TargetMode="External"/><Relationship Id="rId38" Type="http://schemas.openxmlformats.org/officeDocument/2006/relationships/hyperlink" Target="https://cyberleninka.ru/article/n/avs-analiz-kak-instrument-operativnogo-planirovaniya-osnovnoy-deyatelnosti-organizatsiy/viewer"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90B53F-4123-5B40-8FD2-E7BF5C5B30D7}"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ru-RU"/>
        </a:p>
      </dgm:t>
    </dgm:pt>
    <dgm:pt modelId="{F9ACAFEE-3B80-E94A-A87E-1811C2595A48}">
      <dgm:prSet phldrT="[Текст]"/>
      <dgm:spPr/>
      <dgm:t>
        <a:bodyPr/>
        <a:lstStyle/>
        <a:p>
          <a:r>
            <a:rPr lang="ru-RU"/>
            <a:t>Гендиректор </a:t>
          </a:r>
        </a:p>
      </dgm:t>
    </dgm:pt>
    <dgm:pt modelId="{04F2A248-B181-F842-B6E7-418FB2D84C22}" type="parTrans" cxnId="{7F59E984-C06E-7940-92A7-F18B6FEE7670}">
      <dgm:prSet/>
      <dgm:spPr/>
      <dgm:t>
        <a:bodyPr/>
        <a:lstStyle/>
        <a:p>
          <a:endParaRPr lang="ru-RU"/>
        </a:p>
      </dgm:t>
    </dgm:pt>
    <dgm:pt modelId="{5F208885-9603-334B-AE09-3B7A8CC3F249}" type="sibTrans" cxnId="{7F59E984-C06E-7940-92A7-F18B6FEE7670}">
      <dgm:prSet/>
      <dgm:spPr/>
      <dgm:t>
        <a:bodyPr/>
        <a:lstStyle/>
        <a:p>
          <a:endParaRPr lang="ru-RU"/>
        </a:p>
      </dgm:t>
    </dgm:pt>
    <dgm:pt modelId="{C1AD1D01-19C0-774D-A186-ED301D0AA061}">
      <dgm:prSet/>
      <dgm:spPr/>
      <dgm:t>
        <a:bodyPr/>
        <a:lstStyle/>
        <a:p>
          <a:r>
            <a:rPr lang="ru-RU"/>
            <a:t>Бухгалтерия</a:t>
          </a:r>
        </a:p>
      </dgm:t>
    </dgm:pt>
    <dgm:pt modelId="{3F83F8A2-1391-FB49-9692-A7CB9B844BF8}" type="parTrans" cxnId="{33580FC8-9404-9B45-845A-8510A04668F7}">
      <dgm:prSet/>
      <dgm:spPr/>
      <dgm:t>
        <a:bodyPr/>
        <a:lstStyle/>
        <a:p>
          <a:endParaRPr lang="ru-RU"/>
        </a:p>
      </dgm:t>
    </dgm:pt>
    <dgm:pt modelId="{6F10D0B9-9CAC-594E-8D6E-0B2A8ACE278A}" type="sibTrans" cxnId="{33580FC8-9404-9B45-845A-8510A04668F7}">
      <dgm:prSet/>
      <dgm:spPr/>
      <dgm:t>
        <a:bodyPr/>
        <a:lstStyle/>
        <a:p>
          <a:endParaRPr lang="ru-RU"/>
        </a:p>
      </dgm:t>
    </dgm:pt>
    <dgm:pt modelId="{2C7AA13E-40AC-134C-8CD8-266F7730FC2A}">
      <dgm:prSet/>
      <dgm:spPr/>
      <dgm:t>
        <a:bodyPr/>
        <a:lstStyle/>
        <a:p>
          <a:r>
            <a:rPr lang="ru-RU"/>
            <a:t>Планово-экономический отдел</a:t>
          </a:r>
        </a:p>
      </dgm:t>
    </dgm:pt>
    <dgm:pt modelId="{E8776D35-C502-F44C-97A0-5FEF67EE8360}" type="parTrans" cxnId="{4793B216-35D9-1944-9FA1-5A0655B57D75}">
      <dgm:prSet/>
      <dgm:spPr/>
      <dgm:t>
        <a:bodyPr/>
        <a:lstStyle/>
        <a:p>
          <a:endParaRPr lang="ru-RU"/>
        </a:p>
      </dgm:t>
    </dgm:pt>
    <dgm:pt modelId="{F6A43768-81CB-4A48-8C7E-92160A45F1C6}" type="sibTrans" cxnId="{4793B216-35D9-1944-9FA1-5A0655B57D75}">
      <dgm:prSet/>
      <dgm:spPr/>
      <dgm:t>
        <a:bodyPr/>
        <a:lstStyle/>
        <a:p>
          <a:endParaRPr lang="ru-RU"/>
        </a:p>
      </dgm:t>
    </dgm:pt>
    <dgm:pt modelId="{A8986917-B31A-5649-A0D7-1AC498748BE0}">
      <dgm:prSet/>
      <dgm:spPr/>
      <dgm:t>
        <a:bodyPr/>
        <a:lstStyle/>
        <a:p>
          <a:r>
            <a:rPr lang="ru-RU"/>
            <a:t>Отдел продаж</a:t>
          </a:r>
        </a:p>
      </dgm:t>
    </dgm:pt>
    <dgm:pt modelId="{A45DF78A-901D-0944-83A6-DDA05F207B55}" type="parTrans" cxnId="{BA01E2FE-EF8F-A14E-A10E-5453E8278D68}">
      <dgm:prSet/>
      <dgm:spPr/>
      <dgm:t>
        <a:bodyPr/>
        <a:lstStyle/>
        <a:p>
          <a:endParaRPr lang="ru-RU"/>
        </a:p>
      </dgm:t>
    </dgm:pt>
    <dgm:pt modelId="{6B4039AC-E9F5-324E-8C8A-6531D79E011C}" type="sibTrans" cxnId="{BA01E2FE-EF8F-A14E-A10E-5453E8278D68}">
      <dgm:prSet/>
      <dgm:spPr/>
      <dgm:t>
        <a:bodyPr/>
        <a:lstStyle/>
        <a:p>
          <a:endParaRPr lang="ru-RU"/>
        </a:p>
      </dgm:t>
    </dgm:pt>
    <dgm:pt modelId="{F0E59D93-6248-5947-B47C-E74A370C7674}">
      <dgm:prSet/>
      <dgm:spPr/>
      <dgm:t>
        <a:bodyPr/>
        <a:lstStyle/>
        <a:p>
          <a:r>
            <a:rPr lang="ru-RU"/>
            <a:t>Отдел тендеров и закупок</a:t>
          </a:r>
        </a:p>
      </dgm:t>
    </dgm:pt>
    <dgm:pt modelId="{D8FB8409-48C3-464E-99C6-74CEE7B524D7}" type="parTrans" cxnId="{4F19D728-FF24-634B-AEBE-4F02AB3B49DA}">
      <dgm:prSet/>
      <dgm:spPr/>
      <dgm:t>
        <a:bodyPr/>
        <a:lstStyle/>
        <a:p>
          <a:endParaRPr lang="ru-RU"/>
        </a:p>
      </dgm:t>
    </dgm:pt>
    <dgm:pt modelId="{C84CF8C3-95FE-D64D-B153-62A554AFFF52}" type="sibTrans" cxnId="{4F19D728-FF24-634B-AEBE-4F02AB3B49DA}">
      <dgm:prSet/>
      <dgm:spPr/>
      <dgm:t>
        <a:bodyPr/>
        <a:lstStyle/>
        <a:p>
          <a:endParaRPr lang="ru-RU"/>
        </a:p>
      </dgm:t>
    </dgm:pt>
    <dgm:pt modelId="{E9D92C09-65A3-8B40-8757-B8CB33E3F0C4}" type="pres">
      <dgm:prSet presAssocID="{8890B53F-4123-5B40-8FD2-E7BF5C5B30D7}" presName="hierChild1" presStyleCnt="0">
        <dgm:presLayoutVars>
          <dgm:orgChart val="1"/>
          <dgm:chPref val="1"/>
          <dgm:dir/>
          <dgm:animOne val="branch"/>
          <dgm:animLvl val="lvl"/>
          <dgm:resizeHandles/>
        </dgm:presLayoutVars>
      </dgm:prSet>
      <dgm:spPr/>
    </dgm:pt>
    <dgm:pt modelId="{9988861A-5CCD-5B4D-890B-D362DD689838}" type="pres">
      <dgm:prSet presAssocID="{F9ACAFEE-3B80-E94A-A87E-1811C2595A48}" presName="hierRoot1" presStyleCnt="0">
        <dgm:presLayoutVars>
          <dgm:hierBranch val="init"/>
        </dgm:presLayoutVars>
      </dgm:prSet>
      <dgm:spPr/>
    </dgm:pt>
    <dgm:pt modelId="{D6199BF8-5714-8B4A-8EC5-388ABC024ABE}" type="pres">
      <dgm:prSet presAssocID="{F9ACAFEE-3B80-E94A-A87E-1811C2595A48}" presName="rootComposite1" presStyleCnt="0"/>
      <dgm:spPr/>
    </dgm:pt>
    <dgm:pt modelId="{E611D241-7479-C246-B996-32FD200DBE47}" type="pres">
      <dgm:prSet presAssocID="{F9ACAFEE-3B80-E94A-A87E-1811C2595A48}" presName="rootText1" presStyleLbl="node0" presStyleIdx="0" presStyleCnt="1">
        <dgm:presLayoutVars>
          <dgm:chPref val="3"/>
        </dgm:presLayoutVars>
      </dgm:prSet>
      <dgm:spPr/>
    </dgm:pt>
    <dgm:pt modelId="{A65B9ECF-E39F-FA44-A0F0-8B86DFEEF21E}" type="pres">
      <dgm:prSet presAssocID="{F9ACAFEE-3B80-E94A-A87E-1811C2595A48}" presName="rootConnector1" presStyleLbl="node1" presStyleIdx="0" presStyleCnt="0"/>
      <dgm:spPr/>
    </dgm:pt>
    <dgm:pt modelId="{6542A7F5-9565-4247-AA39-954A33FA33D5}" type="pres">
      <dgm:prSet presAssocID="{F9ACAFEE-3B80-E94A-A87E-1811C2595A48}" presName="hierChild2" presStyleCnt="0"/>
      <dgm:spPr/>
    </dgm:pt>
    <dgm:pt modelId="{310AAE7A-A2FD-BD4D-89E7-48BCE8FADEB6}" type="pres">
      <dgm:prSet presAssocID="{3F83F8A2-1391-FB49-9692-A7CB9B844BF8}" presName="Name37" presStyleLbl="parChTrans1D2" presStyleIdx="0" presStyleCnt="4"/>
      <dgm:spPr/>
    </dgm:pt>
    <dgm:pt modelId="{2B07DC3C-D4E9-3C42-9D69-85101CB23B78}" type="pres">
      <dgm:prSet presAssocID="{C1AD1D01-19C0-774D-A186-ED301D0AA061}" presName="hierRoot2" presStyleCnt="0">
        <dgm:presLayoutVars>
          <dgm:hierBranch val="init"/>
        </dgm:presLayoutVars>
      </dgm:prSet>
      <dgm:spPr/>
    </dgm:pt>
    <dgm:pt modelId="{F02BBE7A-C820-B947-B362-6B0CE82CFBFE}" type="pres">
      <dgm:prSet presAssocID="{C1AD1D01-19C0-774D-A186-ED301D0AA061}" presName="rootComposite" presStyleCnt="0"/>
      <dgm:spPr/>
    </dgm:pt>
    <dgm:pt modelId="{995DC6EC-BDF1-7D40-86C9-DC27C88D7FD4}" type="pres">
      <dgm:prSet presAssocID="{C1AD1D01-19C0-774D-A186-ED301D0AA061}" presName="rootText" presStyleLbl="node2" presStyleIdx="0" presStyleCnt="4">
        <dgm:presLayoutVars>
          <dgm:chPref val="3"/>
        </dgm:presLayoutVars>
      </dgm:prSet>
      <dgm:spPr/>
    </dgm:pt>
    <dgm:pt modelId="{0C0EDDD0-487C-BC44-8885-53BB9B47D477}" type="pres">
      <dgm:prSet presAssocID="{C1AD1D01-19C0-774D-A186-ED301D0AA061}" presName="rootConnector" presStyleLbl="node2" presStyleIdx="0" presStyleCnt="4"/>
      <dgm:spPr/>
    </dgm:pt>
    <dgm:pt modelId="{532C04A7-793C-344D-8007-EBFFC75C5EA7}" type="pres">
      <dgm:prSet presAssocID="{C1AD1D01-19C0-774D-A186-ED301D0AA061}" presName="hierChild4" presStyleCnt="0"/>
      <dgm:spPr/>
    </dgm:pt>
    <dgm:pt modelId="{FFABD9A6-EFDE-0D4C-914D-5E1C69C9EFD5}" type="pres">
      <dgm:prSet presAssocID="{C1AD1D01-19C0-774D-A186-ED301D0AA061}" presName="hierChild5" presStyleCnt="0"/>
      <dgm:spPr/>
    </dgm:pt>
    <dgm:pt modelId="{507B1C3A-42BF-7A4D-8755-E7BA2C25E8CB}" type="pres">
      <dgm:prSet presAssocID="{E8776D35-C502-F44C-97A0-5FEF67EE8360}" presName="Name37" presStyleLbl="parChTrans1D2" presStyleIdx="1" presStyleCnt="4"/>
      <dgm:spPr/>
    </dgm:pt>
    <dgm:pt modelId="{A04547E3-C029-134A-9F54-1FA6EB44FCA1}" type="pres">
      <dgm:prSet presAssocID="{2C7AA13E-40AC-134C-8CD8-266F7730FC2A}" presName="hierRoot2" presStyleCnt="0">
        <dgm:presLayoutVars>
          <dgm:hierBranch val="init"/>
        </dgm:presLayoutVars>
      </dgm:prSet>
      <dgm:spPr/>
    </dgm:pt>
    <dgm:pt modelId="{62452889-E5F5-DF4E-8C48-A5151EE213D4}" type="pres">
      <dgm:prSet presAssocID="{2C7AA13E-40AC-134C-8CD8-266F7730FC2A}" presName="rootComposite" presStyleCnt="0"/>
      <dgm:spPr/>
    </dgm:pt>
    <dgm:pt modelId="{BF5E7ED2-21B4-E04E-914A-1A053053012C}" type="pres">
      <dgm:prSet presAssocID="{2C7AA13E-40AC-134C-8CD8-266F7730FC2A}" presName="rootText" presStyleLbl="node2" presStyleIdx="1" presStyleCnt="4">
        <dgm:presLayoutVars>
          <dgm:chPref val="3"/>
        </dgm:presLayoutVars>
      </dgm:prSet>
      <dgm:spPr/>
    </dgm:pt>
    <dgm:pt modelId="{2F457623-6386-504F-8E22-BB88532D6328}" type="pres">
      <dgm:prSet presAssocID="{2C7AA13E-40AC-134C-8CD8-266F7730FC2A}" presName="rootConnector" presStyleLbl="node2" presStyleIdx="1" presStyleCnt="4"/>
      <dgm:spPr/>
    </dgm:pt>
    <dgm:pt modelId="{8D13970E-593B-E345-A9BA-BF77BD387EC2}" type="pres">
      <dgm:prSet presAssocID="{2C7AA13E-40AC-134C-8CD8-266F7730FC2A}" presName="hierChild4" presStyleCnt="0"/>
      <dgm:spPr/>
    </dgm:pt>
    <dgm:pt modelId="{CF7F5AE8-030E-D94F-B9EC-9428606D87A2}" type="pres">
      <dgm:prSet presAssocID="{2C7AA13E-40AC-134C-8CD8-266F7730FC2A}" presName="hierChild5" presStyleCnt="0"/>
      <dgm:spPr/>
    </dgm:pt>
    <dgm:pt modelId="{02305274-D265-F34F-B039-B7173BCE7DEC}" type="pres">
      <dgm:prSet presAssocID="{A45DF78A-901D-0944-83A6-DDA05F207B55}" presName="Name37" presStyleLbl="parChTrans1D2" presStyleIdx="2" presStyleCnt="4"/>
      <dgm:spPr/>
    </dgm:pt>
    <dgm:pt modelId="{CEC7DD56-D536-4041-AF07-839B170FFC1D}" type="pres">
      <dgm:prSet presAssocID="{A8986917-B31A-5649-A0D7-1AC498748BE0}" presName="hierRoot2" presStyleCnt="0">
        <dgm:presLayoutVars>
          <dgm:hierBranch val="init"/>
        </dgm:presLayoutVars>
      </dgm:prSet>
      <dgm:spPr/>
    </dgm:pt>
    <dgm:pt modelId="{4A470227-DC40-A74F-A664-083FD1537E2E}" type="pres">
      <dgm:prSet presAssocID="{A8986917-B31A-5649-A0D7-1AC498748BE0}" presName="rootComposite" presStyleCnt="0"/>
      <dgm:spPr/>
    </dgm:pt>
    <dgm:pt modelId="{F3012D97-D3C7-CB46-9A0E-279A33566828}" type="pres">
      <dgm:prSet presAssocID="{A8986917-B31A-5649-A0D7-1AC498748BE0}" presName="rootText" presStyleLbl="node2" presStyleIdx="2" presStyleCnt="4">
        <dgm:presLayoutVars>
          <dgm:chPref val="3"/>
        </dgm:presLayoutVars>
      </dgm:prSet>
      <dgm:spPr/>
    </dgm:pt>
    <dgm:pt modelId="{E725CE28-BE4E-B04B-B0AC-A3586DDB2BA3}" type="pres">
      <dgm:prSet presAssocID="{A8986917-B31A-5649-A0D7-1AC498748BE0}" presName="rootConnector" presStyleLbl="node2" presStyleIdx="2" presStyleCnt="4"/>
      <dgm:spPr/>
    </dgm:pt>
    <dgm:pt modelId="{1C9C07BC-FEDE-6845-A85E-CEFF54EAE8F0}" type="pres">
      <dgm:prSet presAssocID="{A8986917-B31A-5649-A0D7-1AC498748BE0}" presName="hierChild4" presStyleCnt="0"/>
      <dgm:spPr/>
    </dgm:pt>
    <dgm:pt modelId="{1ADE457B-F2C4-7342-9BD4-A527BDC85EB3}" type="pres">
      <dgm:prSet presAssocID="{A8986917-B31A-5649-A0D7-1AC498748BE0}" presName="hierChild5" presStyleCnt="0"/>
      <dgm:spPr/>
    </dgm:pt>
    <dgm:pt modelId="{0F9112C2-A6D3-F04D-9D70-7EDAF6086D68}" type="pres">
      <dgm:prSet presAssocID="{D8FB8409-48C3-464E-99C6-74CEE7B524D7}" presName="Name37" presStyleLbl="parChTrans1D2" presStyleIdx="3" presStyleCnt="4"/>
      <dgm:spPr/>
    </dgm:pt>
    <dgm:pt modelId="{21440B4A-6805-394E-931E-73D767C21383}" type="pres">
      <dgm:prSet presAssocID="{F0E59D93-6248-5947-B47C-E74A370C7674}" presName="hierRoot2" presStyleCnt="0">
        <dgm:presLayoutVars>
          <dgm:hierBranch val="init"/>
        </dgm:presLayoutVars>
      </dgm:prSet>
      <dgm:spPr/>
    </dgm:pt>
    <dgm:pt modelId="{CA51A7AB-F285-9B4A-8D17-6D23B2441619}" type="pres">
      <dgm:prSet presAssocID="{F0E59D93-6248-5947-B47C-E74A370C7674}" presName="rootComposite" presStyleCnt="0"/>
      <dgm:spPr/>
    </dgm:pt>
    <dgm:pt modelId="{8A4EF229-B37B-984F-B647-C26F40D30CEE}" type="pres">
      <dgm:prSet presAssocID="{F0E59D93-6248-5947-B47C-E74A370C7674}" presName="rootText" presStyleLbl="node2" presStyleIdx="3" presStyleCnt="4">
        <dgm:presLayoutVars>
          <dgm:chPref val="3"/>
        </dgm:presLayoutVars>
      </dgm:prSet>
      <dgm:spPr/>
    </dgm:pt>
    <dgm:pt modelId="{5B137EC2-0CB2-6749-8EA3-00C913ABA2D1}" type="pres">
      <dgm:prSet presAssocID="{F0E59D93-6248-5947-B47C-E74A370C7674}" presName="rootConnector" presStyleLbl="node2" presStyleIdx="3" presStyleCnt="4"/>
      <dgm:spPr/>
    </dgm:pt>
    <dgm:pt modelId="{33446B58-E992-574A-B825-98E89B53562D}" type="pres">
      <dgm:prSet presAssocID="{F0E59D93-6248-5947-B47C-E74A370C7674}" presName="hierChild4" presStyleCnt="0"/>
      <dgm:spPr/>
    </dgm:pt>
    <dgm:pt modelId="{9897E310-4291-3C48-929E-47359BBA40DF}" type="pres">
      <dgm:prSet presAssocID="{F0E59D93-6248-5947-B47C-E74A370C7674}" presName="hierChild5" presStyleCnt="0"/>
      <dgm:spPr/>
    </dgm:pt>
    <dgm:pt modelId="{26025AB9-5D0A-F14F-A57A-68C5CD110A1D}" type="pres">
      <dgm:prSet presAssocID="{F9ACAFEE-3B80-E94A-A87E-1811C2595A48}" presName="hierChild3" presStyleCnt="0"/>
      <dgm:spPr/>
    </dgm:pt>
  </dgm:ptLst>
  <dgm:cxnLst>
    <dgm:cxn modelId="{66DBA900-CE1E-1043-B299-1A94C9B3426F}" type="presOf" srcId="{A8986917-B31A-5649-A0D7-1AC498748BE0}" destId="{E725CE28-BE4E-B04B-B0AC-A3586DDB2BA3}" srcOrd="1" destOrd="0" presId="urn:microsoft.com/office/officeart/2005/8/layout/orgChart1"/>
    <dgm:cxn modelId="{3EC3EF05-9874-7A4B-B888-9A547710AC6C}" type="presOf" srcId="{D8FB8409-48C3-464E-99C6-74CEE7B524D7}" destId="{0F9112C2-A6D3-F04D-9D70-7EDAF6086D68}" srcOrd="0" destOrd="0" presId="urn:microsoft.com/office/officeart/2005/8/layout/orgChart1"/>
    <dgm:cxn modelId="{9842F207-ECB6-C447-9CFC-937992235CC6}" type="presOf" srcId="{F9ACAFEE-3B80-E94A-A87E-1811C2595A48}" destId="{A65B9ECF-E39F-FA44-A0F0-8B86DFEEF21E}" srcOrd="1" destOrd="0" presId="urn:microsoft.com/office/officeart/2005/8/layout/orgChart1"/>
    <dgm:cxn modelId="{1925B60A-5DB8-EC43-A6FE-FD4DED6198F4}" type="presOf" srcId="{8890B53F-4123-5B40-8FD2-E7BF5C5B30D7}" destId="{E9D92C09-65A3-8B40-8757-B8CB33E3F0C4}" srcOrd="0" destOrd="0" presId="urn:microsoft.com/office/officeart/2005/8/layout/orgChart1"/>
    <dgm:cxn modelId="{65339110-BC87-EC43-B33F-487CCE8DD0AB}" type="presOf" srcId="{F9ACAFEE-3B80-E94A-A87E-1811C2595A48}" destId="{E611D241-7479-C246-B996-32FD200DBE47}" srcOrd="0" destOrd="0" presId="urn:microsoft.com/office/officeart/2005/8/layout/orgChart1"/>
    <dgm:cxn modelId="{4793B216-35D9-1944-9FA1-5A0655B57D75}" srcId="{F9ACAFEE-3B80-E94A-A87E-1811C2595A48}" destId="{2C7AA13E-40AC-134C-8CD8-266F7730FC2A}" srcOrd="1" destOrd="0" parTransId="{E8776D35-C502-F44C-97A0-5FEF67EE8360}" sibTransId="{F6A43768-81CB-4A48-8C7E-92160A45F1C6}"/>
    <dgm:cxn modelId="{4F19D728-FF24-634B-AEBE-4F02AB3B49DA}" srcId="{F9ACAFEE-3B80-E94A-A87E-1811C2595A48}" destId="{F0E59D93-6248-5947-B47C-E74A370C7674}" srcOrd="3" destOrd="0" parTransId="{D8FB8409-48C3-464E-99C6-74CEE7B524D7}" sibTransId="{C84CF8C3-95FE-D64D-B153-62A554AFFF52}"/>
    <dgm:cxn modelId="{83F93572-F08A-2D40-8434-7442FD5782FD}" type="presOf" srcId="{2C7AA13E-40AC-134C-8CD8-266F7730FC2A}" destId="{BF5E7ED2-21B4-E04E-914A-1A053053012C}" srcOrd="0" destOrd="0" presId="urn:microsoft.com/office/officeart/2005/8/layout/orgChart1"/>
    <dgm:cxn modelId="{0E836B82-5737-5846-81AC-6456744925DD}" type="presOf" srcId="{F0E59D93-6248-5947-B47C-E74A370C7674}" destId="{8A4EF229-B37B-984F-B647-C26F40D30CEE}" srcOrd="0" destOrd="0" presId="urn:microsoft.com/office/officeart/2005/8/layout/orgChart1"/>
    <dgm:cxn modelId="{7F59E984-C06E-7940-92A7-F18B6FEE7670}" srcId="{8890B53F-4123-5B40-8FD2-E7BF5C5B30D7}" destId="{F9ACAFEE-3B80-E94A-A87E-1811C2595A48}" srcOrd="0" destOrd="0" parTransId="{04F2A248-B181-F842-B6E7-418FB2D84C22}" sibTransId="{5F208885-9603-334B-AE09-3B7A8CC3F249}"/>
    <dgm:cxn modelId="{035E3388-10E8-A346-A9DC-5F745828B92F}" type="presOf" srcId="{C1AD1D01-19C0-774D-A186-ED301D0AA061}" destId="{0C0EDDD0-487C-BC44-8885-53BB9B47D477}" srcOrd="1" destOrd="0" presId="urn:microsoft.com/office/officeart/2005/8/layout/orgChart1"/>
    <dgm:cxn modelId="{9F509E9D-2C9D-5647-A1CE-E6D1401A2901}" type="presOf" srcId="{2C7AA13E-40AC-134C-8CD8-266F7730FC2A}" destId="{2F457623-6386-504F-8E22-BB88532D6328}" srcOrd="1" destOrd="0" presId="urn:microsoft.com/office/officeart/2005/8/layout/orgChart1"/>
    <dgm:cxn modelId="{4556FBA9-7ABD-5646-9FCC-985FBAA87745}" type="presOf" srcId="{A8986917-B31A-5649-A0D7-1AC498748BE0}" destId="{F3012D97-D3C7-CB46-9A0E-279A33566828}" srcOrd="0" destOrd="0" presId="urn:microsoft.com/office/officeart/2005/8/layout/orgChart1"/>
    <dgm:cxn modelId="{FF84D6BE-EC2D-6E44-860F-9863D1058EF9}" type="presOf" srcId="{A45DF78A-901D-0944-83A6-DDA05F207B55}" destId="{02305274-D265-F34F-B039-B7173BCE7DEC}" srcOrd="0" destOrd="0" presId="urn:microsoft.com/office/officeart/2005/8/layout/orgChart1"/>
    <dgm:cxn modelId="{9591FEBE-7E7E-AC4A-9861-02F7B680424F}" type="presOf" srcId="{C1AD1D01-19C0-774D-A186-ED301D0AA061}" destId="{995DC6EC-BDF1-7D40-86C9-DC27C88D7FD4}" srcOrd="0" destOrd="0" presId="urn:microsoft.com/office/officeart/2005/8/layout/orgChart1"/>
    <dgm:cxn modelId="{33580FC8-9404-9B45-845A-8510A04668F7}" srcId="{F9ACAFEE-3B80-E94A-A87E-1811C2595A48}" destId="{C1AD1D01-19C0-774D-A186-ED301D0AA061}" srcOrd="0" destOrd="0" parTransId="{3F83F8A2-1391-FB49-9692-A7CB9B844BF8}" sibTransId="{6F10D0B9-9CAC-594E-8D6E-0B2A8ACE278A}"/>
    <dgm:cxn modelId="{26D794D2-7CB5-974A-AA9C-0CE21060E3C3}" type="presOf" srcId="{F0E59D93-6248-5947-B47C-E74A370C7674}" destId="{5B137EC2-0CB2-6749-8EA3-00C913ABA2D1}" srcOrd="1" destOrd="0" presId="urn:microsoft.com/office/officeart/2005/8/layout/orgChart1"/>
    <dgm:cxn modelId="{2FBA2EF1-73D9-4A41-A84B-AF8722DE18A1}" type="presOf" srcId="{E8776D35-C502-F44C-97A0-5FEF67EE8360}" destId="{507B1C3A-42BF-7A4D-8755-E7BA2C25E8CB}" srcOrd="0" destOrd="0" presId="urn:microsoft.com/office/officeart/2005/8/layout/orgChart1"/>
    <dgm:cxn modelId="{2F180FFA-5029-4B4B-8D16-60C573C45FE0}" type="presOf" srcId="{3F83F8A2-1391-FB49-9692-A7CB9B844BF8}" destId="{310AAE7A-A2FD-BD4D-89E7-48BCE8FADEB6}" srcOrd="0" destOrd="0" presId="urn:microsoft.com/office/officeart/2005/8/layout/orgChart1"/>
    <dgm:cxn modelId="{BA01E2FE-EF8F-A14E-A10E-5453E8278D68}" srcId="{F9ACAFEE-3B80-E94A-A87E-1811C2595A48}" destId="{A8986917-B31A-5649-A0D7-1AC498748BE0}" srcOrd="2" destOrd="0" parTransId="{A45DF78A-901D-0944-83A6-DDA05F207B55}" sibTransId="{6B4039AC-E9F5-324E-8C8A-6531D79E011C}"/>
    <dgm:cxn modelId="{92CED49D-6229-A545-8E58-30435617BA69}" type="presParOf" srcId="{E9D92C09-65A3-8B40-8757-B8CB33E3F0C4}" destId="{9988861A-5CCD-5B4D-890B-D362DD689838}" srcOrd="0" destOrd="0" presId="urn:microsoft.com/office/officeart/2005/8/layout/orgChart1"/>
    <dgm:cxn modelId="{8887D3E3-BFCD-1640-A0EE-AC6DA70B444A}" type="presParOf" srcId="{9988861A-5CCD-5B4D-890B-D362DD689838}" destId="{D6199BF8-5714-8B4A-8EC5-388ABC024ABE}" srcOrd="0" destOrd="0" presId="urn:microsoft.com/office/officeart/2005/8/layout/orgChart1"/>
    <dgm:cxn modelId="{DFBF610A-C1DD-8C43-8686-5A9FF0ACF6A0}" type="presParOf" srcId="{D6199BF8-5714-8B4A-8EC5-388ABC024ABE}" destId="{E611D241-7479-C246-B996-32FD200DBE47}" srcOrd="0" destOrd="0" presId="urn:microsoft.com/office/officeart/2005/8/layout/orgChart1"/>
    <dgm:cxn modelId="{BF21A9CA-1EE3-2B48-AC3E-439D6F49BDB3}" type="presParOf" srcId="{D6199BF8-5714-8B4A-8EC5-388ABC024ABE}" destId="{A65B9ECF-E39F-FA44-A0F0-8B86DFEEF21E}" srcOrd="1" destOrd="0" presId="urn:microsoft.com/office/officeart/2005/8/layout/orgChart1"/>
    <dgm:cxn modelId="{D4320ACA-8B2D-C540-87EA-F39538F6C637}" type="presParOf" srcId="{9988861A-5CCD-5B4D-890B-D362DD689838}" destId="{6542A7F5-9565-4247-AA39-954A33FA33D5}" srcOrd="1" destOrd="0" presId="urn:microsoft.com/office/officeart/2005/8/layout/orgChart1"/>
    <dgm:cxn modelId="{3D9AD451-B21B-2940-A86A-F537CDE8533A}" type="presParOf" srcId="{6542A7F5-9565-4247-AA39-954A33FA33D5}" destId="{310AAE7A-A2FD-BD4D-89E7-48BCE8FADEB6}" srcOrd="0" destOrd="0" presId="urn:microsoft.com/office/officeart/2005/8/layout/orgChart1"/>
    <dgm:cxn modelId="{70DB39D0-7FAC-2C43-9006-6A72FDC401FE}" type="presParOf" srcId="{6542A7F5-9565-4247-AA39-954A33FA33D5}" destId="{2B07DC3C-D4E9-3C42-9D69-85101CB23B78}" srcOrd="1" destOrd="0" presId="urn:microsoft.com/office/officeart/2005/8/layout/orgChart1"/>
    <dgm:cxn modelId="{7E5D5F71-D67C-2040-BE38-97972A961103}" type="presParOf" srcId="{2B07DC3C-D4E9-3C42-9D69-85101CB23B78}" destId="{F02BBE7A-C820-B947-B362-6B0CE82CFBFE}" srcOrd="0" destOrd="0" presId="urn:microsoft.com/office/officeart/2005/8/layout/orgChart1"/>
    <dgm:cxn modelId="{02F36213-26DB-A642-B02E-A11682ED2471}" type="presParOf" srcId="{F02BBE7A-C820-B947-B362-6B0CE82CFBFE}" destId="{995DC6EC-BDF1-7D40-86C9-DC27C88D7FD4}" srcOrd="0" destOrd="0" presId="urn:microsoft.com/office/officeart/2005/8/layout/orgChart1"/>
    <dgm:cxn modelId="{9448A90B-9391-684F-B78D-874E45162983}" type="presParOf" srcId="{F02BBE7A-C820-B947-B362-6B0CE82CFBFE}" destId="{0C0EDDD0-487C-BC44-8885-53BB9B47D477}" srcOrd="1" destOrd="0" presId="urn:microsoft.com/office/officeart/2005/8/layout/orgChart1"/>
    <dgm:cxn modelId="{BE4214DD-8DA1-264C-B1DD-9090E377D98D}" type="presParOf" srcId="{2B07DC3C-D4E9-3C42-9D69-85101CB23B78}" destId="{532C04A7-793C-344D-8007-EBFFC75C5EA7}" srcOrd="1" destOrd="0" presId="urn:microsoft.com/office/officeart/2005/8/layout/orgChart1"/>
    <dgm:cxn modelId="{96C983E9-644B-984B-B05C-9DECDA8BAE30}" type="presParOf" srcId="{2B07DC3C-D4E9-3C42-9D69-85101CB23B78}" destId="{FFABD9A6-EFDE-0D4C-914D-5E1C69C9EFD5}" srcOrd="2" destOrd="0" presId="urn:microsoft.com/office/officeart/2005/8/layout/orgChart1"/>
    <dgm:cxn modelId="{F0321E82-A2FC-184E-96A6-92B8CF082581}" type="presParOf" srcId="{6542A7F5-9565-4247-AA39-954A33FA33D5}" destId="{507B1C3A-42BF-7A4D-8755-E7BA2C25E8CB}" srcOrd="2" destOrd="0" presId="urn:microsoft.com/office/officeart/2005/8/layout/orgChart1"/>
    <dgm:cxn modelId="{E6EB8789-FA8C-5349-B8E5-43CBC438EA27}" type="presParOf" srcId="{6542A7F5-9565-4247-AA39-954A33FA33D5}" destId="{A04547E3-C029-134A-9F54-1FA6EB44FCA1}" srcOrd="3" destOrd="0" presId="urn:microsoft.com/office/officeart/2005/8/layout/orgChart1"/>
    <dgm:cxn modelId="{F6DB14B3-E57A-6845-B09C-9D11D41A4695}" type="presParOf" srcId="{A04547E3-C029-134A-9F54-1FA6EB44FCA1}" destId="{62452889-E5F5-DF4E-8C48-A5151EE213D4}" srcOrd="0" destOrd="0" presId="urn:microsoft.com/office/officeart/2005/8/layout/orgChart1"/>
    <dgm:cxn modelId="{073A7264-5966-8F4A-B334-EC588B00D2D8}" type="presParOf" srcId="{62452889-E5F5-DF4E-8C48-A5151EE213D4}" destId="{BF5E7ED2-21B4-E04E-914A-1A053053012C}" srcOrd="0" destOrd="0" presId="urn:microsoft.com/office/officeart/2005/8/layout/orgChart1"/>
    <dgm:cxn modelId="{5F96FECA-76C3-6141-B585-1E67191AFC71}" type="presParOf" srcId="{62452889-E5F5-DF4E-8C48-A5151EE213D4}" destId="{2F457623-6386-504F-8E22-BB88532D6328}" srcOrd="1" destOrd="0" presId="urn:microsoft.com/office/officeart/2005/8/layout/orgChart1"/>
    <dgm:cxn modelId="{594D7FE2-335C-1343-B925-B842F3DB1C2A}" type="presParOf" srcId="{A04547E3-C029-134A-9F54-1FA6EB44FCA1}" destId="{8D13970E-593B-E345-A9BA-BF77BD387EC2}" srcOrd="1" destOrd="0" presId="urn:microsoft.com/office/officeart/2005/8/layout/orgChart1"/>
    <dgm:cxn modelId="{891BB3F9-5B1D-5A49-A9EB-D18F8FA2B50F}" type="presParOf" srcId="{A04547E3-C029-134A-9F54-1FA6EB44FCA1}" destId="{CF7F5AE8-030E-D94F-B9EC-9428606D87A2}" srcOrd="2" destOrd="0" presId="urn:microsoft.com/office/officeart/2005/8/layout/orgChart1"/>
    <dgm:cxn modelId="{2352E31D-993A-CE41-9751-DEE8DF1D2235}" type="presParOf" srcId="{6542A7F5-9565-4247-AA39-954A33FA33D5}" destId="{02305274-D265-F34F-B039-B7173BCE7DEC}" srcOrd="4" destOrd="0" presId="urn:microsoft.com/office/officeart/2005/8/layout/orgChart1"/>
    <dgm:cxn modelId="{147B7F3A-CB61-3841-B51B-DA08234C1288}" type="presParOf" srcId="{6542A7F5-9565-4247-AA39-954A33FA33D5}" destId="{CEC7DD56-D536-4041-AF07-839B170FFC1D}" srcOrd="5" destOrd="0" presId="urn:microsoft.com/office/officeart/2005/8/layout/orgChart1"/>
    <dgm:cxn modelId="{CDAA37EA-D864-E94B-8898-CBF46B7E6B66}" type="presParOf" srcId="{CEC7DD56-D536-4041-AF07-839B170FFC1D}" destId="{4A470227-DC40-A74F-A664-083FD1537E2E}" srcOrd="0" destOrd="0" presId="urn:microsoft.com/office/officeart/2005/8/layout/orgChart1"/>
    <dgm:cxn modelId="{37D93D02-D5F7-C14E-95E5-CCDC9F57C5D3}" type="presParOf" srcId="{4A470227-DC40-A74F-A664-083FD1537E2E}" destId="{F3012D97-D3C7-CB46-9A0E-279A33566828}" srcOrd="0" destOrd="0" presId="urn:microsoft.com/office/officeart/2005/8/layout/orgChart1"/>
    <dgm:cxn modelId="{4B5CD3C2-68F1-BC42-A469-E1723DDFE992}" type="presParOf" srcId="{4A470227-DC40-A74F-A664-083FD1537E2E}" destId="{E725CE28-BE4E-B04B-B0AC-A3586DDB2BA3}" srcOrd="1" destOrd="0" presId="urn:microsoft.com/office/officeart/2005/8/layout/orgChart1"/>
    <dgm:cxn modelId="{1B3E0DD3-AA3B-1A4E-8F4C-1EC0D0287AAA}" type="presParOf" srcId="{CEC7DD56-D536-4041-AF07-839B170FFC1D}" destId="{1C9C07BC-FEDE-6845-A85E-CEFF54EAE8F0}" srcOrd="1" destOrd="0" presId="urn:microsoft.com/office/officeart/2005/8/layout/orgChart1"/>
    <dgm:cxn modelId="{434505B6-84BE-9948-9075-388FEDBB8210}" type="presParOf" srcId="{CEC7DD56-D536-4041-AF07-839B170FFC1D}" destId="{1ADE457B-F2C4-7342-9BD4-A527BDC85EB3}" srcOrd="2" destOrd="0" presId="urn:microsoft.com/office/officeart/2005/8/layout/orgChart1"/>
    <dgm:cxn modelId="{B619A93E-3355-314A-A677-722CC8A3330A}" type="presParOf" srcId="{6542A7F5-9565-4247-AA39-954A33FA33D5}" destId="{0F9112C2-A6D3-F04D-9D70-7EDAF6086D68}" srcOrd="6" destOrd="0" presId="urn:microsoft.com/office/officeart/2005/8/layout/orgChart1"/>
    <dgm:cxn modelId="{D8042046-3A9E-2E4D-99AE-13D4C3682597}" type="presParOf" srcId="{6542A7F5-9565-4247-AA39-954A33FA33D5}" destId="{21440B4A-6805-394E-931E-73D767C21383}" srcOrd="7" destOrd="0" presId="urn:microsoft.com/office/officeart/2005/8/layout/orgChart1"/>
    <dgm:cxn modelId="{A5BA1341-CFB4-2545-B19A-C89C75D5A18D}" type="presParOf" srcId="{21440B4A-6805-394E-931E-73D767C21383}" destId="{CA51A7AB-F285-9B4A-8D17-6D23B2441619}" srcOrd="0" destOrd="0" presId="urn:microsoft.com/office/officeart/2005/8/layout/orgChart1"/>
    <dgm:cxn modelId="{F7E27AB4-F059-F24A-9107-641951A9A8BD}" type="presParOf" srcId="{CA51A7AB-F285-9B4A-8D17-6D23B2441619}" destId="{8A4EF229-B37B-984F-B647-C26F40D30CEE}" srcOrd="0" destOrd="0" presId="urn:microsoft.com/office/officeart/2005/8/layout/orgChart1"/>
    <dgm:cxn modelId="{9AFDB474-0B4D-FD4E-A694-4A1E3D31E219}" type="presParOf" srcId="{CA51A7AB-F285-9B4A-8D17-6D23B2441619}" destId="{5B137EC2-0CB2-6749-8EA3-00C913ABA2D1}" srcOrd="1" destOrd="0" presId="urn:microsoft.com/office/officeart/2005/8/layout/orgChart1"/>
    <dgm:cxn modelId="{60644DD0-A7BB-F145-8817-1EDE9246CF67}" type="presParOf" srcId="{21440B4A-6805-394E-931E-73D767C21383}" destId="{33446B58-E992-574A-B825-98E89B53562D}" srcOrd="1" destOrd="0" presId="urn:microsoft.com/office/officeart/2005/8/layout/orgChart1"/>
    <dgm:cxn modelId="{8D672A4D-DB20-A241-89F3-B89CF592A763}" type="presParOf" srcId="{21440B4A-6805-394E-931E-73D767C21383}" destId="{9897E310-4291-3C48-929E-47359BBA40DF}" srcOrd="2" destOrd="0" presId="urn:microsoft.com/office/officeart/2005/8/layout/orgChart1"/>
    <dgm:cxn modelId="{C3BCF319-680E-8044-8202-C139CB06E33F}" type="presParOf" srcId="{9988861A-5CCD-5B4D-890B-D362DD689838}" destId="{26025AB9-5D0A-F14F-A57A-68C5CD110A1D}"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8D358FC-DCD0-6040-AC2A-4E256BB8CDEB}" type="doc">
      <dgm:prSet loTypeId="urn:microsoft.com/office/officeart/2005/8/layout/process1" loCatId="process" qsTypeId="urn:microsoft.com/office/officeart/2005/8/quickstyle/simple1" qsCatId="simple" csTypeId="urn:microsoft.com/office/officeart/2005/8/colors/accent1_2" csCatId="accent1" phldr="1"/>
      <dgm:spPr/>
    </dgm:pt>
    <dgm:pt modelId="{D839BFEE-9861-514E-AD19-F9F58F89477D}">
      <dgm:prSet phldrT="[Текст]" custT="1"/>
      <dgm:spPr/>
      <dgm:t>
        <a:bodyPr/>
        <a:lstStyle/>
        <a:p>
          <a:pPr algn="ctr"/>
          <a:r>
            <a:rPr lang="ru-RU" sz="900"/>
            <a:t>Получение данных о требующихся видах материалов и их количестве</a:t>
          </a:r>
        </a:p>
      </dgm:t>
    </dgm:pt>
    <dgm:pt modelId="{E3B5C0E3-054B-B245-9E4E-7A5E5C4ED4A3}" type="parTrans" cxnId="{613A4DF6-658C-8740-A212-0618F2F6C41D}">
      <dgm:prSet/>
      <dgm:spPr/>
      <dgm:t>
        <a:bodyPr/>
        <a:lstStyle/>
        <a:p>
          <a:pPr algn="ctr"/>
          <a:endParaRPr lang="ru-RU"/>
        </a:p>
      </dgm:t>
    </dgm:pt>
    <dgm:pt modelId="{1F6D6C52-76F0-4948-A749-0B8948FFBD78}" type="sibTrans" cxnId="{613A4DF6-658C-8740-A212-0618F2F6C41D}">
      <dgm:prSet/>
      <dgm:spPr/>
      <dgm:t>
        <a:bodyPr/>
        <a:lstStyle/>
        <a:p>
          <a:pPr algn="ctr"/>
          <a:endParaRPr lang="ru-RU"/>
        </a:p>
      </dgm:t>
    </dgm:pt>
    <dgm:pt modelId="{4424CDF7-DECD-2045-ADBA-6F1619CD507A}">
      <dgm:prSet phldrT="[Текст]" custT="1"/>
      <dgm:spPr/>
      <dgm:t>
        <a:bodyPr/>
        <a:lstStyle/>
        <a:p>
          <a:pPr algn="ctr"/>
          <a:r>
            <a:rPr lang="ru-RU" sz="900"/>
            <a:t>Анализ ценовой динамики и анализ цен на материалы вместе с качеством материало</a:t>
          </a:r>
          <a:r>
            <a:rPr lang="ru-RU" sz="700"/>
            <a:t>в</a:t>
          </a:r>
        </a:p>
      </dgm:t>
    </dgm:pt>
    <dgm:pt modelId="{2223A2DC-3CC9-5648-AAEA-4FC45EEBEB32}" type="parTrans" cxnId="{ADF9218A-05C3-B446-B333-8E47377315C1}">
      <dgm:prSet/>
      <dgm:spPr/>
      <dgm:t>
        <a:bodyPr/>
        <a:lstStyle/>
        <a:p>
          <a:pPr algn="ctr"/>
          <a:endParaRPr lang="ru-RU"/>
        </a:p>
      </dgm:t>
    </dgm:pt>
    <dgm:pt modelId="{6DA442D0-8D71-3743-BA66-6F1C59091F83}" type="sibTrans" cxnId="{ADF9218A-05C3-B446-B333-8E47377315C1}">
      <dgm:prSet/>
      <dgm:spPr/>
      <dgm:t>
        <a:bodyPr/>
        <a:lstStyle/>
        <a:p>
          <a:pPr algn="ctr"/>
          <a:endParaRPr lang="ru-RU"/>
        </a:p>
      </dgm:t>
    </dgm:pt>
    <dgm:pt modelId="{627B4F42-BCA5-D64A-B45C-A550D3C0D07C}">
      <dgm:prSet phldrT="[Текст]" custT="1"/>
      <dgm:spPr/>
      <dgm:t>
        <a:bodyPr/>
        <a:lstStyle/>
        <a:p>
          <a:pPr algn="ctr"/>
          <a:r>
            <a:rPr lang="ru-RU" sz="900"/>
            <a:t>Выбор оптимального поставщика</a:t>
          </a:r>
        </a:p>
      </dgm:t>
    </dgm:pt>
    <dgm:pt modelId="{A6E80A41-FD97-2B43-981F-24BB73D67C05}" type="parTrans" cxnId="{8D8460F3-CC54-434C-9C89-404B17136D40}">
      <dgm:prSet/>
      <dgm:spPr/>
      <dgm:t>
        <a:bodyPr/>
        <a:lstStyle/>
        <a:p>
          <a:pPr algn="ctr"/>
          <a:endParaRPr lang="ru-RU"/>
        </a:p>
      </dgm:t>
    </dgm:pt>
    <dgm:pt modelId="{248D16E2-9CB9-AC47-ABF7-25FB15038BD3}" type="sibTrans" cxnId="{8D8460F3-CC54-434C-9C89-404B17136D40}">
      <dgm:prSet/>
      <dgm:spPr/>
      <dgm:t>
        <a:bodyPr/>
        <a:lstStyle/>
        <a:p>
          <a:pPr algn="ctr"/>
          <a:endParaRPr lang="ru-RU"/>
        </a:p>
      </dgm:t>
    </dgm:pt>
    <dgm:pt modelId="{602A2226-A864-EB43-A6DE-DDC044C8FC43}">
      <dgm:prSet custT="1"/>
      <dgm:spPr/>
      <dgm:t>
        <a:bodyPr/>
        <a:lstStyle/>
        <a:p>
          <a:pPr algn="ctr"/>
          <a:r>
            <a:rPr lang="ru-RU" sz="900"/>
            <a:t>Объявление тендера</a:t>
          </a:r>
        </a:p>
      </dgm:t>
    </dgm:pt>
    <dgm:pt modelId="{C18D6F6F-EB3C-AC44-BE2B-98543AC62866}" type="parTrans" cxnId="{2ADCBD71-711B-FA4E-ADA9-A278D82D172C}">
      <dgm:prSet/>
      <dgm:spPr/>
      <dgm:t>
        <a:bodyPr/>
        <a:lstStyle/>
        <a:p>
          <a:pPr algn="ctr"/>
          <a:endParaRPr lang="ru-RU"/>
        </a:p>
      </dgm:t>
    </dgm:pt>
    <dgm:pt modelId="{D37F5195-0F0B-D648-98DA-BC6A9FBCDD65}" type="sibTrans" cxnId="{2ADCBD71-711B-FA4E-ADA9-A278D82D172C}">
      <dgm:prSet/>
      <dgm:spPr/>
      <dgm:t>
        <a:bodyPr/>
        <a:lstStyle/>
        <a:p>
          <a:pPr algn="ctr"/>
          <a:endParaRPr lang="ru-RU"/>
        </a:p>
      </dgm:t>
    </dgm:pt>
    <dgm:pt modelId="{169DDCD3-0FB3-F843-B247-8516D8CA5C12}" type="pres">
      <dgm:prSet presAssocID="{88D358FC-DCD0-6040-AC2A-4E256BB8CDEB}" presName="Name0" presStyleCnt="0">
        <dgm:presLayoutVars>
          <dgm:dir/>
          <dgm:resizeHandles val="exact"/>
        </dgm:presLayoutVars>
      </dgm:prSet>
      <dgm:spPr/>
    </dgm:pt>
    <dgm:pt modelId="{A9993AF5-E0F8-8D48-BB58-A30584D2705C}" type="pres">
      <dgm:prSet presAssocID="{D839BFEE-9861-514E-AD19-F9F58F89477D}" presName="node" presStyleLbl="node1" presStyleIdx="0" presStyleCnt="4" custScaleX="96507">
        <dgm:presLayoutVars>
          <dgm:bulletEnabled val="1"/>
        </dgm:presLayoutVars>
      </dgm:prSet>
      <dgm:spPr/>
    </dgm:pt>
    <dgm:pt modelId="{02CDC884-CC3A-424F-B6D2-D1B5878B3846}" type="pres">
      <dgm:prSet presAssocID="{1F6D6C52-76F0-4948-A749-0B8948FFBD78}" presName="sibTrans" presStyleLbl="sibTrans2D1" presStyleIdx="0" presStyleCnt="3"/>
      <dgm:spPr/>
    </dgm:pt>
    <dgm:pt modelId="{BFF44231-796D-8C40-9D2A-A5B0F5EB6C04}" type="pres">
      <dgm:prSet presAssocID="{1F6D6C52-76F0-4948-A749-0B8948FFBD78}" presName="connectorText" presStyleLbl="sibTrans2D1" presStyleIdx="0" presStyleCnt="3"/>
      <dgm:spPr/>
    </dgm:pt>
    <dgm:pt modelId="{5E605376-7ED8-B348-8B7F-FBCEAE764ADD}" type="pres">
      <dgm:prSet presAssocID="{602A2226-A864-EB43-A6DE-DDC044C8FC43}" presName="node" presStyleLbl="node1" presStyleIdx="1" presStyleCnt="4">
        <dgm:presLayoutVars>
          <dgm:bulletEnabled val="1"/>
        </dgm:presLayoutVars>
      </dgm:prSet>
      <dgm:spPr/>
    </dgm:pt>
    <dgm:pt modelId="{0D80509F-E4A5-EA4A-87EB-C7B3FBD469FA}" type="pres">
      <dgm:prSet presAssocID="{D37F5195-0F0B-D648-98DA-BC6A9FBCDD65}" presName="sibTrans" presStyleLbl="sibTrans2D1" presStyleIdx="1" presStyleCnt="3"/>
      <dgm:spPr/>
    </dgm:pt>
    <dgm:pt modelId="{AD79652F-5860-824E-B302-5D981A76BB2D}" type="pres">
      <dgm:prSet presAssocID="{D37F5195-0F0B-D648-98DA-BC6A9FBCDD65}" presName="connectorText" presStyleLbl="sibTrans2D1" presStyleIdx="1" presStyleCnt="3"/>
      <dgm:spPr/>
    </dgm:pt>
    <dgm:pt modelId="{17BD178E-EC8C-6D43-9228-B44ED30F6591}" type="pres">
      <dgm:prSet presAssocID="{4424CDF7-DECD-2045-ADBA-6F1619CD507A}" presName="node" presStyleLbl="node1" presStyleIdx="2" presStyleCnt="4">
        <dgm:presLayoutVars>
          <dgm:bulletEnabled val="1"/>
        </dgm:presLayoutVars>
      </dgm:prSet>
      <dgm:spPr/>
    </dgm:pt>
    <dgm:pt modelId="{DAA17D08-12E8-E145-9931-0402BA4D0F38}" type="pres">
      <dgm:prSet presAssocID="{6DA442D0-8D71-3743-BA66-6F1C59091F83}" presName="sibTrans" presStyleLbl="sibTrans2D1" presStyleIdx="2" presStyleCnt="3"/>
      <dgm:spPr/>
    </dgm:pt>
    <dgm:pt modelId="{7D4F8B4C-C7BB-0947-8FEA-537F49A94123}" type="pres">
      <dgm:prSet presAssocID="{6DA442D0-8D71-3743-BA66-6F1C59091F83}" presName="connectorText" presStyleLbl="sibTrans2D1" presStyleIdx="2" presStyleCnt="3"/>
      <dgm:spPr/>
    </dgm:pt>
    <dgm:pt modelId="{92B292C1-55CC-0A40-BDE7-FDAD5194032C}" type="pres">
      <dgm:prSet presAssocID="{627B4F42-BCA5-D64A-B45C-A550D3C0D07C}" presName="node" presStyleLbl="node1" presStyleIdx="3" presStyleCnt="4" custScaleX="134661">
        <dgm:presLayoutVars>
          <dgm:bulletEnabled val="1"/>
        </dgm:presLayoutVars>
      </dgm:prSet>
      <dgm:spPr/>
    </dgm:pt>
  </dgm:ptLst>
  <dgm:cxnLst>
    <dgm:cxn modelId="{4261FC0B-2CFA-9249-B5DB-CCD71B01B08C}" type="presOf" srcId="{D839BFEE-9861-514E-AD19-F9F58F89477D}" destId="{A9993AF5-E0F8-8D48-BB58-A30584D2705C}" srcOrd="0" destOrd="0" presId="urn:microsoft.com/office/officeart/2005/8/layout/process1"/>
    <dgm:cxn modelId="{37EF6321-70A8-8642-9C3A-0DE739675507}" type="presOf" srcId="{D37F5195-0F0B-D648-98DA-BC6A9FBCDD65}" destId="{AD79652F-5860-824E-B302-5D981A76BB2D}" srcOrd="1" destOrd="0" presId="urn:microsoft.com/office/officeart/2005/8/layout/process1"/>
    <dgm:cxn modelId="{FA59BB35-00C6-1F4A-852D-50A9D926C0A4}" type="presOf" srcId="{6DA442D0-8D71-3743-BA66-6F1C59091F83}" destId="{DAA17D08-12E8-E145-9931-0402BA4D0F38}" srcOrd="0" destOrd="0" presId="urn:microsoft.com/office/officeart/2005/8/layout/process1"/>
    <dgm:cxn modelId="{57C8DE37-5D9B-754E-B1A7-B4CF7499752C}" type="presOf" srcId="{4424CDF7-DECD-2045-ADBA-6F1619CD507A}" destId="{17BD178E-EC8C-6D43-9228-B44ED30F6591}" srcOrd="0" destOrd="0" presId="urn:microsoft.com/office/officeart/2005/8/layout/process1"/>
    <dgm:cxn modelId="{A6A06B57-A768-FD4B-BD44-F363B12E2FC3}" type="presOf" srcId="{D37F5195-0F0B-D648-98DA-BC6A9FBCDD65}" destId="{0D80509F-E4A5-EA4A-87EB-C7B3FBD469FA}" srcOrd="0" destOrd="0" presId="urn:microsoft.com/office/officeart/2005/8/layout/process1"/>
    <dgm:cxn modelId="{56597565-B426-4C47-9B84-9A1E6331658B}" type="presOf" srcId="{627B4F42-BCA5-D64A-B45C-A550D3C0D07C}" destId="{92B292C1-55CC-0A40-BDE7-FDAD5194032C}" srcOrd="0" destOrd="0" presId="urn:microsoft.com/office/officeart/2005/8/layout/process1"/>
    <dgm:cxn modelId="{2ADCBD71-711B-FA4E-ADA9-A278D82D172C}" srcId="{88D358FC-DCD0-6040-AC2A-4E256BB8CDEB}" destId="{602A2226-A864-EB43-A6DE-DDC044C8FC43}" srcOrd="1" destOrd="0" parTransId="{C18D6F6F-EB3C-AC44-BE2B-98543AC62866}" sibTransId="{D37F5195-0F0B-D648-98DA-BC6A9FBCDD65}"/>
    <dgm:cxn modelId="{ADF9218A-05C3-B446-B333-8E47377315C1}" srcId="{88D358FC-DCD0-6040-AC2A-4E256BB8CDEB}" destId="{4424CDF7-DECD-2045-ADBA-6F1619CD507A}" srcOrd="2" destOrd="0" parTransId="{2223A2DC-3CC9-5648-AAEA-4FC45EEBEB32}" sibTransId="{6DA442D0-8D71-3743-BA66-6F1C59091F83}"/>
    <dgm:cxn modelId="{829E0D8C-0FA0-CB4A-9F62-541D028D4024}" type="presOf" srcId="{88D358FC-DCD0-6040-AC2A-4E256BB8CDEB}" destId="{169DDCD3-0FB3-F843-B247-8516D8CA5C12}" srcOrd="0" destOrd="0" presId="urn:microsoft.com/office/officeart/2005/8/layout/process1"/>
    <dgm:cxn modelId="{78F74093-2BE2-C74D-8AAC-41D8C3D14B78}" type="presOf" srcId="{602A2226-A864-EB43-A6DE-DDC044C8FC43}" destId="{5E605376-7ED8-B348-8B7F-FBCEAE764ADD}" srcOrd="0" destOrd="0" presId="urn:microsoft.com/office/officeart/2005/8/layout/process1"/>
    <dgm:cxn modelId="{0A33729E-C4EC-F047-92E4-3EC48002CEC4}" type="presOf" srcId="{1F6D6C52-76F0-4948-A749-0B8948FFBD78}" destId="{02CDC884-CC3A-424F-B6D2-D1B5878B3846}" srcOrd="0" destOrd="0" presId="urn:microsoft.com/office/officeart/2005/8/layout/process1"/>
    <dgm:cxn modelId="{DCE1B1D5-FA3D-3143-A2C4-DA17B962BCD8}" type="presOf" srcId="{6DA442D0-8D71-3743-BA66-6F1C59091F83}" destId="{7D4F8B4C-C7BB-0947-8FEA-537F49A94123}" srcOrd="1" destOrd="0" presId="urn:microsoft.com/office/officeart/2005/8/layout/process1"/>
    <dgm:cxn modelId="{AAA4F1F1-139D-A24E-BD85-99649B55BC58}" type="presOf" srcId="{1F6D6C52-76F0-4948-A749-0B8948FFBD78}" destId="{BFF44231-796D-8C40-9D2A-A5B0F5EB6C04}" srcOrd="1" destOrd="0" presId="urn:microsoft.com/office/officeart/2005/8/layout/process1"/>
    <dgm:cxn modelId="{8D8460F3-CC54-434C-9C89-404B17136D40}" srcId="{88D358FC-DCD0-6040-AC2A-4E256BB8CDEB}" destId="{627B4F42-BCA5-D64A-B45C-A550D3C0D07C}" srcOrd="3" destOrd="0" parTransId="{A6E80A41-FD97-2B43-981F-24BB73D67C05}" sibTransId="{248D16E2-9CB9-AC47-ABF7-25FB15038BD3}"/>
    <dgm:cxn modelId="{613A4DF6-658C-8740-A212-0618F2F6C41D}" srcId="{88D358FC-DCD0-6040-AC2A-4E256BB8CDEB}" destId="{D839BFEE-9861-514E-AD19-F9F58F89477D}" srcOrd="0" destOrd="0" parTransId="{E3B5C0E3-054B-B245-9E4E-7A5E5C4ED4A3}" sibTransId="{1F6D6C52-76F0-4948-A749-0B8948FFBD78}"/>
    <dgm:cxn modelId="{9F415EB1-A47E-1D4C-BC62-CDB81698A789}" type="presParOf" srcId="{169DDCD3-0FB3-F843-B247-8516D8CA5C12}" destId="{A9993AF5-E0F8-8D48-BB58-A30584D2705C}" srcOrd="0" destOrd="0" presId="urn:microsoft.com/office/officeart/2005/8/layout/process1"/>
    <dgm:cxn modelId="{1F3315E8-1B2A-5640-8582-83F73397C7E2}" type="presParOf" srcId="{169DDCD3-0FB3-F843-B247-8516D8CA5C12}" destId="{02CDC884-CC3A-424F-B6D2-D1B5878B3846}" srcOrd="1" destOrd="0" presId="urn:microsoft.com/office/officeart/2005/8/layout/process1"/>
    <dgm:cxn modelId="{C14CC8AA-DB19-F04D-B80F-6084D7D45601}" type="presParOf" srcId="{02CDC884-CC3A-424F-B6D2-D1B5878B3846}" destId="{BFF44231-796D-8C40-9D2A-A5B0F5EB6C04}" srcOrd="0" destOrd="0" presId="urn:microsoft.com/office/officeart/2005/8/layout/process1"/>
    <dgm:cxn modelId="{2902C817-0E88-3540-A7CC-D547DA60D48B}" type="presParOf" srcId="{169DDCD3-0FB3-F843-B247-8516D8CA5C12}" destId="{5E605376-7ED8-B348-8B7F-FBCEAE764ADD}" srcOrd="2" destOrd="0" presId="urn:microsoft.com/office/officeart/2005/8/layout/process1"/>
    <dgm:cxn modelId="{BF501449-43A6-2A4F-AA53-71515715B9D8}" type="presParOf" srcId="{169DDCD3-0FB3-F843-B247-8516D8CA5C12}" destId="{0D80509F-E4A5-EA4A-87EB-C7B3FBD469FA}" srcOrd="3" destOrd="0" presId="urn:microsoft.com/office/officeart/2005/8/layout/process1"/>
    <dgm:cxn modelId="{3D52B430-A4E9-7248-9078-D9B1501421AD}" type="presParOf" srcId="{0D80509F-E4A5-EA4A-87EB-C7B3FBD469FA}" destId="{AD79652F-5860-824E-B302-5D981A76BB2D}" srcOrd="0" destOrd="0" presId="urn:microsoft.com/office/officeart/2005/8/layout/process1"/>
    <dgm:cxn modelId="{8A334C89-E9E4-2D4B-9BA5-7C5584BB5D71}" type="presParOf" srcId="{169DDCD3-0FB3-F843-B247-8516D8CA5C12}" destId="{17BD178E-EC8C-6D43-9228-B44ED30F6591}" srcOrd="4" destOrd="0" presId="urn:microsoft.com/office/officeart/2005/8/layout/process1"/>
    <dgm:cxn modelId="{BB001690-990A-4548-80EC-92A44193B302}" type="presParOf" srcId="{169DDCD3-0FB3-F843-B247-8516D8CA5C12}" destId="{DAA17D08-12E8-E145-9931-0402BA4D0F38}" srcOrd="5" destOrd="0" presId="urn:microsoft.com/office/officeart/2005/8/layout/process1"/>
    <dgm:cxn modelId="{9A7B4AEF-F9F2-254B-8FD3-D3ABDD151A22}" type="presParOf" srcId="{DAA17D08-12E8-E145-9931-0402BA4D0F38}" destId="{7D4F8B4C-C7BB-0947-8FEA-537F49A94123}" srcOrd="0" destOrd="0" presId="urn:microsoft.com/office/officeart/2005/8/layout/process1"/>
    <dgm:cxn modelId="{75474071-1690-BD46-BCBD-CFA59A439A18}" type="presParOf" srcId="{169DDCD3-0FB3-F843-B247-8516D8CA5C12}" destId="{92B292C1-55CC-0A40-BDE7-FDAD5194032C}" srcOrd="6"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7CD549C-621A-344C-9F15-E823C9A25579}" type="doc">
      <dgm:prSet loTypeId="urn:microsoft.com/office/officeart/2005/8/layout/process1" loCatId="" qsTypeId="urn:microsoft.com/office/officeart/2005/8/quickstyle/simple1" qsCatId="simple" csTypeId="urn:microsoft.com/office/officeart/2005/8/colors/accent1_2" csCatId="accent1" phldr="1"/>
      <dgm:spPr/>
    </dgm:pt>
    <dgm:pt modelId="{DE7C0139-F334-0748-8C21-2DD244076F90}">
      <dgm:prSet phldrT="[Текст]"/>
      <dgm:spPr/>
      <dgm:t>
        <a:bodyPr/>
        <a:lstStyle/>
        <a:p>
          <a:r>
            <a:rPr lang="ru-RU"/>
            <a:t>Оплата материалов</a:t>
          </a:r>
        </a:p>
      </dgm:t>
    </dgm:pt>
    <dgm:pt modelId="{B913A1E1-124F-8446-B730-BD82F359BFAF}" type="parTrans" cxnId="{2A2543D7-6480-4049-8BEA-D60C8A642DE9}">
      <dgm:prSet/>
      <dgm:spPr/>
      <dgm:t>
        <a:bodyPr/>
        <a:lstStyle/>
        <a:p>
          <a:endParaRPr lang="ru-RU"/>
        </a:p>
      </dgm:t>
    </dgm:pt>
    <dgm:pt modelId="{99B6CD2B-9972-3A4E-9447-561BC5ACAE7F}" type="sibTrans" cxnId="{2A2543D7-6480-4049-8BEA-D60C8A642DE9}">
      <dgm:prSet/>
      <dgm:spPr/>
      <dgm:t>
        <a:bodyPr/>
        <a:lstStyle/>
        <a:p>
          <a:endParaRPr lang="ru-RU"/>
        </a:p>
      </dgm:t>
    </dgm:pt>
    <dgm:pt modelId="{A3C641CD-1A21-8447-92AB-4EE4C8E378D6}">
      <dgm:prSet phldrT="[Текст]"/>
      <dgm:spPr/>
      <dgm:t>
        <a:bodyPr/>
        <a:lstStyle/>
        <a:p>
          <a:r>
            <a:rPr lang="ru-RU"/>
            <a:t>Мониторинг действий поставщиков</a:t>
          </a:r>
        </a:p>
      </dgm:t>
    </dgm:pt>
    <dgm:pt modelId="{408F0E73-6DC8-9E4C-BD14-2845C3975A10}" type="parTrans" cxnId="{DD9DC730-0537-724C-ACA2-CD90DF0B9D0E}">
      <dgm:prSet/>
      <dgm:spPr/>
      <dgm:t>
        <a:bodyPr/>
        <a:lstStyle/>
        <a:p>
          <a:endParaRPr lang="ru-RU"/>
        </a:p>
      </dgm:t>
    </dgm:pt>
    <dgm:pt modelId="{CC1D3A2E-FBC3-A544-8102-58E8CED4EAEB}" type="sibTrans" cxnId="{DD9DC730-0537-724C-ACA2-CD90DF0B9D0E}">
      <dgm:prSet/>
      <dgm:spPr/>
      <dgm:t>
        <a:bodyPr/>
        <a:lstStyle/>
        <a:p>
          <a:endParaRPr lang="ru-RU"/>
        </a:p>
      </dgm:t>
    </dgm:pt>
    <dgm:pt modelId="{FE504D74-57FD-2A4E-A554-3A8D5D20C936}">
      <dgm:prSet phldrT="[Текст]"/>
      <dgm:spPr/>
      <dgm:t>
        <a:bodyPr/>
        <a:lstStyle/>
        <a:p>
          <a:r>
            <a:rPr lang="ru-RU"/>
            <a:t>Прием и оприходвание материала</a:t>
          </a:r>
        </a:p>
      </dgm:t>
    </dgm:pt>
    <dgm:pt modelId="{5B5499F1-C2A9-4047-8CD7-CDDC830F3254}" type="parTrans" cxnId="{794567F9-4768-9F45-8146-984362177C49}">
      <dgm:prSet/>
      <dgm:spPr/>
      <dgm:t>
        <a:bodyPr/>
        <a:lstStyle/>
        <a:p>
          <a:endParaRPr lang="ru-RU"/>
        </a:p>
      </dgm:t>
    </dgm:pt>
    <dgm:pt modelId="{36998281-1F0B-7D44-9105-FBDABCCEBC06}" type="sibTrans" cxnId="{794567F9-4768-9F45-8146-984362177C49}">
      <dgm:prSet/>
      <dgm:spPr/>
      <dgm:t>
        <a:bodyPr/>
        <a:lstStyle/>
        <a:p>
          <a:endParaRPr lang="ru-RU"/>
        </a:p>
      </dgm:t>
    </dgm:pt>
    <dgm:pt modelId="{8E67DA31-2060-024B-B209-7A5DE59EAEE7}">
      <dgm:prSet/>
      <dgm:spPr/>
      <dgm:t>
        <a:bodyPr/>
        <a:lstStyle/>
        <a:p>
          <a:r>
            <a:rPr lang="ru-RU"/>
            <a:t>Проверка наличия договора</a:t>
          </a:r>
        </a:p>
      </dgm:t>
    </dgm:pt>
    <dgm:pt modelId="{A135093D-677B-5B45-B0C1-2FB81FE2BBBB}" type="parTrans" cxnId="{BBC88598-AF0E-5F41-A1E4-1BC56C8781BE}">
      <dgm:prSet/>
      <dgm:spPr/>
      <dgm:t>
        <a:bodyPr/>
        <a:lstStyle/>
        <a:p>
          <a:endParaRPr lang="ru-RU"/>
        </a:p>
      </dgm:t>
    </dgm:pt>
    <dgm:pt modelId="{B08AD021-9221-9F42-8522-8FA9C10ED4E0}" type="sibTrans" cxnId="{BBC88598-AF0E-5F41-A1E4-1BC56C8781BE}">
      <dgm:prSet/>
      <dgm:spPr/>
      <dgm:t>
        <a:bodyPr/>
        <a:lstStyle/>
        <a:p>
          <a:endParaRPr lang="ru-RU"/>
        </a:p>
      </dgm:t>
    </dgm:pt>
    <dgm:pt modelId="{81D3BD4F-F15B-3740-BD9F-8163316B8560}">
      <dgm:prSet/>
      <dgm:spPr/>
      <dgm:t>
        <a:bodyPr/>
        <a:lstStyle/>
        <a:p>
          <a:r>
            <a:rPr lang="ru-RU" b="0"/>
            <a:t>Установка данных документов, даты отправки, краткого описания материала и условий поставки</a:t>
          </a:r>
          <a:endParaRPr lang="ru-RU"/>
        </a:p>
      </dgm:t>
    </dgm:pt>
    <dgm:pt modelId="{9979BC70-C2D1-C242-9D71-4828CE524FD1}" type="parTrans" cxnId="{FA9E1D3B-DA57-9C44-B0B6-EEE59D6B91DF}">
      <dgm:prSet/>
      <dgm:spPr/>
      <dgm:t>
        <a:bodyPr/>
        <a:lstStyle/>
        <a:p>
          <a:endParaRPr lang="ru-RU"/>
        </a:p>
      </dgm:t>
    </dgm:pt>
    <dgm:pt modelId="{883FC8F1-DB1C-6740-976C-881F1BCA7354}" type="sibTrans" cxnId="{FA9E1D3B-DA57-9C44-B0B6-EEE59D6B91DF}">
      <dgm:prSet/>
      <dgm:spPr/>
      <dgm:t>
        <a:bodyPr/>
        <a:lstStyle/>
        <a:p>
          <a:endParaRPr lang="ru-RU"/>
        </a:p>
      </dgm:t>
    </dgm:pt>
    <dgm:pt modelId="{FB8A6BE1-E881-D249-A25E-1A9EF87F975A}" type="pres">
      <dgm:prSet presAssocID="{87CD549C-621A-344C-9F15-E823C9A25579}" presName="Name0" presStyleCnt="0">
        <dgm:presLayoutVars>
          <dgm:dir/>
          <dgm:resizeHandles val="exact"/>
        </dgm:presLayoutVars>
      </dgm:prSet>
      <dgm:spPr/>
    </dgm:pt>
    <dgm:pt modelId="{71A71563-220D-214F-A0A6-3250AAB7069F}" type="pres">
      <dgm:prSet presAssocID="{8E67DA31-2060-024B-B209-7A5DE59EAEE7}" presName="node" presStyleLbl="node1" presStyleIdx="0" presStyleCnt="5">
        <dgm:presLayoutVars>
          <dgm:bulletEnabled val="1"/>
        </dgm:presLayoutVars>
      </dgm:prSet>
      <dgm:spPr/>
    </dgm:pt>
    <dgm:pt modelId="{C82507C1-4CC5-5047-9705-FA8C97ACEA6C}" type="pres">
      <dgm:prSet presAssocID="{B08AD021-9221-9F42-8522-8FA9C10ED4E0}" presName="sibTrans" presStyleLbl="sibTrans2D1" presStyleIdx="0" presStyleCnt="4"/>
      <dgm:spPr/>
    </dgm:pt>
    <dgm:pt modelId="{1752CBBB-F161-F34D-8569-6CCA72236891}" type="pres">
      <dgm:prSet presAssocID="{B08AD021-9221-9F42-8522-8FA9C10ED4E0}" presName="connectorText" presStyleLbl="sibTrans2D1" presStyleIdx="0" presStyleCnt="4"/>
      <dgm:spPr/>
    </dgm:pt>
    <dgm:pt modelId="{D127E762-042F-7946-9AAF-A5FA6B5770DC}" type="pres">
      <dgm:prSet presAssocID="{81D3BD4F-F15B-3740-BD9F-8163316B8560}" presName="node" presStyleLbl="node1" presStyleIdx="1" presStyleCnt="5">
        <dgm:presLayoutVars>
          <dgm:bulletEnabled val="1"/>
        </dgm:presLayoutVars>
      </dgm:prSet>
      <dgm:spPr/>
    </dgm:pt>
    <dgm:pt modelId="{EC4AA37F-F892-024B-BFC8-AD71C4F17C60}" type="pres">
      <dgm:prSet presAssocID="{883FC8F1-DB1C-6740-976C-881F1BCA7354}" presName="sibTrans" presStyleLbl="sibTrans2D1" presStyleIdx="1" presStyleCnt="4"/>
      <dgm:spPr/>
    </dgm:pt>
    <dgm:pt modelId="{4702455C-5B48-2C4E-8583-AAD237FA8880}" type="pres">
      <dgm:prSet presAssocID="{883FC8F1-DB1C-6740-976C-881F1BCA7354}" presName="connectorText" presStyleLbl="sibTrans2D1" presStyleIdx="1" presStyleCnt="4"/>
      <dgm:spPr/>
    </dgm:pt>
    <dgm:pt modelId="{68BA5B31-7070-7B4C-8171-77B41C8AABF6}" type="pres">
      <dgm:prSet presAssocID="{DE7C0139-F334-0748-8C21-2DD244076F90}" presName="node" presStyleLbl="node1" presStyleIdx="2" presStyleCnt="5">
        <dgm:presLayoutVars>
          <dgm:bulletEnabled val="1"/>
        </dgm:presLayoutVars>
      </dgm:prSet>
      <dgm:spPr/>
    </dgm:pt>
    <dgm:pt modelId="{73855AEE-B500-5844-8B41-2D1C2FE511ED}" type="pres">
      <dgm:prSet presAssocID="{99B6CD2B-9972-3A4E-9447-561BC5ACAE7F}" presName="sibTrans" presStyleLbl="sibTrans2D1" presStyleIdx="2" presStyleCnt="4"/>
      <dgm:spPr/>
    </dgm:pt>
    <dgm:pt modelId="{19FB9E41-0931-3A46-BD6B-1C7688123C8B}" type="pres">
      <dgm:prSet presAssocID="{99B6CD2B-9972-3A4E-9447-561BC5ACAE7F}" presName="connectorText" presStyleLbl="sibTrans2D1" presStyleIdx="2" presStyleCnt="4"/>
      <dgm:spPr/>
    </dgm:pt>
    <dgm:pt modelId="{E116713B-F632-BA44-B20D-42977015A12E}" type="pres">
      <dgm:prSet presAssocID="{A3C641CD-1A21-8447-92AB-4EE4C8E378D6}" presName="node" presStyleLbl="node1" presStyleIdx="3" presStyleCnt="5">
        <dgm:presLayoutVars>
          <dgm:bulletEnabled val="1"/>
        </dgm:presLayoutVars>
      </dgm:prSet>
      <dgm:spPr/>
    </dgm:pt>
    <dgm:pt modelId="{06E31C07-4B12-9747-AA8C-FCF08AEE6F37}" type="pres">
      <dgm:prSet presAssocID="{CC1D3A2E-FBC3-A544-8102-58E8CED4EAEB}" presName="sibTrans" presStyleLbl="sibTrans2D1" presStyleIdx="3" presStyleCnt="4"/>
      <dgm:spPr/>
    </dgm:pt>
    <dgm:pt modelId="{1A5F9A06-9D00-774B-A004-14FADF0F9720}" type="pres">
      <dgm:prSet presAssocID="{CC1D3A2E-FBC3-A544-8102-58E8CED4EAEB}" presName="connectorText" presStyleLbl="sibTrans2D1" presStyleIdx="3" presStyleCnt="4"/>
      <dgm:spPr/>
    </dgm:pt>
    <dgm:pt modelId="{23A3F294-C1E1-2D42-8F4A-0702EEFDD940}" type="pres">
      <dgm:prSet presAssocID="{FE504D74-57FD-2A4E-A554-3A8D5D20C936}" presName="node" presStyleLbl="node1" presStyleIdx="4" presStyleCnt="5">
        <dgm:presLayoutVars>
          <dgm:bulletEnabled val="1"/>
        </dgm:presLayoutVars>
      </dgm:prSet>
      <dgm:spPr/>
    </dgm:pt>
  </dgm:ptLst>
  <dgm:cxnLst>
    <dgm:cxn modelId="{6754800B-283F-6945-961D-0E54F7FE4772}" type="presOf" srcId="{8E67DA31-2060-024B-B209-7A5DE59EAEE7}" destId="{71A71563-220D-214F-A0A6-3250AAB7069F}" srcOrd="0" destOrd="0" presId="urn:microsoft.com/office/officeart/2005/8/layout/process1"/>
    <dgm:cxn modelId="{42597612-B5B3-B54D-AFBD-969A204AAD41}" type="presOf" srcId="{B08AD021-9221-9F42-8522-8FA9C10ED4E0}" destId="{C82507C1-4CC5-5047-9705-FA8C97ACEA6C}" srcOrd="0" destOrd="0" presId="urn:microsoft.com/office/officeart/2005/8/layout/process1"/>
    <dgm:cxn modelId="{1B760028-585D-2942-AE93-3D6F6ABEFE49}" type="presOf" srcId="{CC1D3A2E-FBC3-A544-8102-58E8CED4EAEB}" destId="{06E31C07-4B12-9747-AA8C-FCF08AEE6F37}" srcOrd="0" destOrd="0" presId="urn:microsoft.com/office/officeart/2005/8/layout/process1"/>
    <dgm:cxn modelId="{DD9DC730-0537-724C-ACA2-CD90DF0B9D0E}" srcId="{87CD549C-621A-344C-9F15-E823C9A25579}" destId="{A3C641CD-1A21-8447-92AB-4EE4C8E378D6}" srcOrd="3" destOrd="0" parTransId="{408F0E73-6DC8-9E4C-BD14-2845C3975A10}" sibTransId="{CC1D3A2E-FBC3-A544-8102-58E8CED4EAEB}"/>
    <dgm:cxn modelId="{FA9E1D3B-DA57-9C44-B0B6-EEE59D6B91DF}" srcId="{87CD549C-621A-344C-9F15-E823C9A25579}" destId="{81D3BD4F-F15B-3740-BD9F-8163316B8560}" srcOrd="1" destOrd="0" parTransId="{9979BC70-C2D1-C242-9D71-4828CE524FD1}" sibTransId="{883FC8F1-DB1C-6740-976C-881F1BCA7354}"/>
    <dgm:cxn modelId="{22859745-3D69-D14B-AE49-C26DEAABCDF8}" type="presOf" srcId="{CC1D3A2E-FBC3-A544-8102-58E8CED4EAEB}" destId="{1A5F9A06-9D00-774B-A004-14FADF0F9720}" srcOrd="1" destOrd="0" presId="urn:microsoft.com/office/officeart/2005/8/layout/process1"/>
    <dgm:cxn modelId="{7C371468-EE60-D543-82A5-4BBA236EB6CB}" type="presOf" srcId="{FE504D74-57FD-2A4E-A554-3A8D5D20C936}" destId="{23A3F294-C1E1-2D42-8F4A-0702EEFDD940}" srcOrd="0" destOrd="0" presId="urn:microsoft.com/office/officeart/2005/8/layout/process1"/>
    <dgm:cxn modelId="{BC260698-F5C6-7846-A959-0D68CC4640ED}" type="presOf" srcId="{B08AD021-9221-9F42-8522-8FA9C10ED4E0}" destId="{1752CBBB-F161-F34D-8569-6CCA72236891}" srcOrd="1" destOrd="0" presId="urn:microsoft.com/office/officeart/2005/8/layout/process1"/>
    <dgm:cxn modelId="{BBC88598-AF0E-5F41-A1E4-1BC56C8781BE}" srcId="{87CD549C-621A-344C-9F15-E823C9A25579}" destId="{8E67DA31-2060-024B-B209-7A5DE59EAEE7}" srcOrd="0" destOrd="0" parTransId="{A135093D-677B-5B45-B0C1-2FB81FE2BBBB}" sibTransId="{B08AD021-9221-9F42-8522-8FA9C10ED4E0}"/>
    <dgm:cxn modelId="{8755B6AB-821D-474D-AFA9-32A9DE489AAB}" type="presOf" srcId="{883FC8F1-DB1C-6740-976C-881F1BCA7354}" destId="{4702455C-5B48-2C4E-8583-AAD237FA8880}" srcOrd="1" destOrd="0" presId="urn:microsoft.com/office/officeart/2005/8/layout/process1"/>
    <dgm:cxn modelId="{712E05B1-3D86-6445-9F1A-919CE0532973}" type="presOf" srcId="{87CD549C-621A-344C-9F15-E823C9A25579}" destId="{FB8A6BE1-E881-D249-A25E-1A9EF87F975A}" srcOrd="0" destOrd="0" presId="urn:microsoft.com/office/officeart/2005/8/layout/process1"/>
    <dgm:cxn modelId="{17961EC0-F3A3-DF4C-8A1A-6A8991559A86}" type="presOf" srcId="{81D3BD4F-F15B-3740-BD9F-8163316B8560}" destId="{D127E762-042F-7946-9AAF-A5FA6B5770DC}" srcOrd="0" destOrd="0" presId="urn:microsoft.com/office/officeart/2005/8/layout/process1"/>
    <dgm:cxn modelId="{2A2543D7-6480-4049-8BEA-D60C8A642DE9}" srcId="{87CD549C-621A-344C-9F15-E823C9A25579}" destId="{DE7C0139-F334-0748-8C21-2DD244076F90}" srcOrd="2" destOrd="0" parTransId="{B913A1E1-124F-8446-B730-BD82F359BFAF}" sibTransId="{99B6CD2B-9972-3A4E-9447-561BC5ACAE7F}"/>
    <dgm:cxn modelId="{6CFCB1D8-CDD4-E547-B444-F68EC4E25B7D}" type="presOf" srcId="{DE7C0139-F334-0748-8C21-2DD244076F90}" destId="{68BA5B31-7070-7B4C-8171-77B41C8AABF6}" srcOrd="0" destOrd="0" presId="urn:microsoft.com/office/officeart/2005/8/layout/process1"/>
    <dgm:cxn modelId="{3983DDD9-C63B-9844-8B05-456256141F54}" type="presOf" srcId="{A3C641CD-1A21-8447-92AB-4EE4C8E378D6}" destId="{E116713B-F632-BA44-B20D-42977015A12E}" srcOrd="0" destOrd="0" presId="urn:microsoft.com/office/officeart/2005/8/layout/process1"/>
    <dgm:cxn modelId="{B0204FDA-868D-414C-8C8C-E637149F42EE}" type="presOf" srcId="{99B6CD2B-9972-3A4E-9447-561BC5ACAE7F}" destId="{19FB9E41-0931-3A46-BD6B-1C7688123C8B}" srcOrd="1" destOrd="0" presId="urn:microsoft.com/office/officeart/2005/8/layout/process1"/>
    <dgm:cxn modelId="{B4C14EE6-9750-5F42-B42E-1328239A2F11}" type="presOf" srcId="{99B6CD2B-9972-3A4E-9447-561BC5ACAE7F}" destId="{73855AEE-B500-5844-8B41-2D1C2FE511ED}" srcOrd="0" destOrd="0" presId="urn:microsoft.com/office/officeart/2005/8/layout/process1"/>
    <dgm:cxn modelId="{66D0E4F6-861E-A149-A263-2A088DB56043}" type="presOf" srcId="{883FC8F1-DB1C-6740-976C-881F1BCA7354}" destId="{EC4AA37F-F892-024B-BFC8-AD71C4F17C60}" srcOrd="0" destOrd="0" presId="urn:microsoft.com/office/officeart/2005/8/layout/process1"/>
    <dgm:cxn modelId="{794567F9-4768-9F45-8146-984362177C49}" srcId="{87CD549C-621A-344C-9F15-E823C9A25579}" destId="{FE504D74-57FD-2A4E-A554-3A8D5D20C936}" srcOrd="4" destOrd="0" parTransId="{5B5499F1-C2A9-4047-8CD7-CDDC830F3254}" sibTransId="{36998281-1F0B-7D44-9105-FBDABCCEBC06}"/>
    <dgm:cxn modelId="{377A651A-5229-7C4B-843C-6581DAD73BC3}" type="presParOf" srcId="{FB8A6BE1-E881-D249-A25E-1A9EF87F975A}" destId="{71A71563-220D-214F-A0A6-3250AAB7069F}" srcOrd="0" destOrd="0" presId="urn:microsoft.com/office/officeart/2005/8/layout/process1"/>
    <dgm:cxn modelId="{30F70D8D-CF2F-0E4C-95AF-1257FF6265E3}" type="presParOf" srcId="{FB8A6BE1-E881-D249-A25E-1A9EF87F975A}" destId="{C82507C1-4CC5-5047-9705-FA8C97ACEA6C}" srcOrd="1" destOrd="0" presId="urn:microsoft.com/office/officeart/2005/8/layout/process1"/>
    <dgm:cxn modelId="{AC3EB4BC-09AA-8C46-B9CB-D9E352A623ED}" type="presParOf" srcId="{C82507C1-4CC5-5047-9705-FA8C97ACEA6C}" destId="{1752CBBB-F161-F34D-8569-6CCA72236891}" srcOrd="0" destOrd="0" presId="urn:microsoft.com/office/officeart/2005/8/layout/process1"/>
    <dgm:cxn modelId="{DF4537D6-FF4C-DD42-AACE-EBAF89D54FD6}" type="presParOf" srcId="{FB8A6BE1-E881-D249-A25E-1A9EF87F975A}" destId="{D127E762-042F-7946-9AAF-A5FA6B5770DC}" srcOrd="2" destOrd="0" presId="urn:microsoft.com/office/officeart/2005/8/layout/process1"/>
    <dgm:cxn modelId="{3E50B4ED-65AA-CC4E-9BB0-9C30CD4A6433}" type="presParOf" srcId="{FB8A6BE1-E881-D249-A25E-1A9EF87F975A}" destId="{EC4AA37F-F892-024B-BFC8-AD71C4F17C60}" srcOrd="3" destOrd="0" presId="urn:microsoft.com/office/officeart/2005/8/layout/process1"/>
    <dgm:cxn modelId="{954761DB-E7DB-6A42-A4F0-72E2B9950AC5}" type="presParOf" srcId="{EC4AA37F-F892-024B-BFC8-AD71C4F17C60}" destId="{4702455C-5B48-2C4E-8583-AAD237FA8880}" srcOrd="0" destOrd="0" presId="urn:microsoft.com/office/officeart/2005/8/layout/process1"/>
    <dgm:cxn modelId="{8DFADAD0-2E00-8445-98D2-79B16944A32C}" type="presParOf" srcId="{FB8A6BE1-E881-D249-A25E-1A9EF87F975A}" destId="{68BA5B31-7070-7B4C-8171-77B41C8AABF6}" srcOrd="4" destOrd="0" presId="urn:microsoft.com/office/officeart/2005/8/layout/process1"/>
    <dgm:cxn modelId="{CC0D63FB-27D2-9843-B51A-118470255F16}" type="presParOf" srcId="{FB8A6BE1-E881-D249-A25E-1A9EF87F975A}" destId="{73855AEE-B500-5844-8B41-2D1C2FE511ED}" srcOrd="5" destOrd="0" presId="urn:microsoft.com/office/officeart/2005/8/layout/process1"/>
    <dgm:cxn modelId="{E99CC778-B34A-A14E-A28A-BC393DE12AE1}" type="presParOf" srcId="{73855AEE-B500-5844-8B41-2D1C2FE511ED}" destId="{19FB9E41-0931-3A46-BD6B-1C7688123C8B}" srcOrd="0" destOrd="0" presId="urn:microsoft.com/office/officeart/2005/8/layout/process1"/>
    <dgm:cxn modelId="{32F9F58D-9C5B-EC4B-BA22-1E7554281824}" type="presParOf" srcId="{FB8A6BE1-E881-D249-A25E-1A9EF87F975A}" destId="{E116713B-F632-BA44-B20D-42977015A12E}" srcOrd="6" destOrd="0" presId="urn:microsoft.com/office/officeart/2005/8/layout/process1"/>
    <dgm:cxn modelId="{6AA41D77-C2EB-5544-AE54-6EDC61847064}" type="presParOf" srcId="{FB8A6BE1-E881-D249-A25E-1A9EF87F975A}" destId="{06E31C07-4B12-9747-AA8C-FCF08AEE6F37}" srcOrd="7" destOrd="0" presId="urn:microsoft.com/office/officeart/2005/8/layout/process1"/>
    <dgm:cxn modelId="{AF3F7A77-617F-224A-A5C2-480B57C760C7}" type="presParOf" srcId="{06E31C07-4B12-9747-AA8C-FCF08AEE6F37}" destId="{1A5F9A06-9D00-774B-A004-14FADF0F9720}" srcOrd="0" destOrd="0" presId="urn:microsoft.com/office/officeart/2005/8/layout/process1"/>
    <dgm:cxn modelId="{5B6D1E6E-C5E5-FD4A-8B06-3110964F1358}" type="presParOf" srcId="{FB8A6BE1-E881-D249-A25E-1A9EF87F975A}" destId="{23A3F294-C1E1-2D42-8F4A-0702EEFDD940}" srcOrd="8" destOrd="0" presId="urn:microsoft.com/office/officeart/2005/8/layout/process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67BE9BD-829C-3B43-873B-CEF65597A228}" type="doc">
      <dgm:prSet loTypeId="urn:microsoft.com/office/officeart/2005/8/layout/process1" loCatId="" qsTypeId="urn:microsoft.com/office/officeart/2005/8/quickstyle/simple1" qsCatId="simple" csTypeId="urn:microsoft.com/office/officeart/2005/8/colors/accent1_2" csCatId="accent1" phldr="1"/>
      <dgm:spPr/>
    </dgm:pt>
    <dgm:pt modelId="{11FFB66B-5CB1-DE4A-AD26-303582147513}">
      <dgm:prSet phldrT="[Текст]"/>
      <dgm:spPr/>
      <dgm:t>
        <a:bodyPr/>
        <a:lstStyle/>
        <a:p>
          <a:r>
            <a:rPr lang="ru-RU"/>
            <a:t>Маркировка паллет стикерами</a:t>
          </a:r>
        </a:p>
      </dgm:t>
    </dgm:pt>
    <dgm:pt modelId="{6558F49D-3878-3045-8166-FF8AE0F241E6}" type="parTrans" cxnId="{0BA2475A-8151-414D-9231-0A203E6D97E6}">
      <dgm:prSet/>
      <dgm:spPr/>
      <dgm:t>
        <a:bodyPr/>
        <a:lstStyle/>
        <a:p>
          <a:endParaRPr lang="ru-RU"/>
        </a:p>
      </dgm:t>
    </dgm:pt>
    <dgm:pt modelId="{46AC4911-48E2-A34D-88FC-2BF6A12C7D10}" type="sibTrans" cxnId="{0BA2475A-8151-414D-9231-0A203E6D97E6}">
      <dgm:prSet/>
      <dgm:spPr/>
      <dgm:t>
        <a:bodyPr/>
        <a:lstStyle/>
        <a:p>
          <a:endParaRPr lang="ru-RU"/>
        </a:p>
      </dgm:t>
    </dgm:pt>
    <dgm:pt modelId="{EC693020-FE77-1643-8180-8D181FA84FFE}">
      <dgm:prSet phldrT="[Текст]"/>
      <dgm:spPr/>
      <dgm:t>
        <a:bodyPr/>
        <a:lstStyle/>
        <a:p>
          <a:r>
            <a:rPr lang="ru-RU"/>
            <a:t>Считывание данных погрузчиком</a:t>
          </a:r>
        </a:p>
      </dgm:t>
    </dgm:pt>
    <dgm:pt modelId="{574C45E7-94A4-4C4C-80B6-85F0EA22D839}" type="parTrans" cxnId="{5C74856B-058E-1F40-9013-B0E6F3287E29}">
      <dgm:prSet/>
      <dgm:spPr/>
      <dgm:t>
        <a:bodyPr/>
        <a:lstStyle/>
        <a:p>
          <a:endParaRPr lang="ru-RU"/>
        </a:p>
      </dgm:t>
    </dgm:pt>
    <dgm:pt modelId="{4117D6FB-425A-444A-B112-13906D5DAAC4}" type="sibTrans" cxnId="{5C74856B-058E-1F40-9013-B0E6F3287E29}">
      <dgm:prSet/>
      <dgm:spPr/>
      <dgm:t>
        <a:bodyPr/>
        <a:lstStyle/>
        <a:p>
          <a:endParaRPr lang="ru-RU"/>
        </a:p>
      </dgm:t>
    </dgm:pt>
    <dgm:pt modelId="{E8265833-C412-8446-95C2-35B4465702F1}">
      <dgm:prSet phldrT="[Текст]"/>
      <dgm:spPr/>
      <dgm:t>
        <a:bodyPr/>
        <a:lstStyle/>
        <a:p>
          <a:r>
            <a:rPr lang="ru-RU"/>
            <a:t>Доставка паллет</a:t>
          </a:r>
        </a:p>
      </dgm:t>
    </dgm:pt>
    <dgm:pt modelId="{D4BD0B94-67C8-E541-8630-1032517D5FF4}" type="parTrans" cxnId="{BF649FC6-6880-994E-A9BD-09D20DEBCEF7}">
      <dgm:prSet/>
      <dgm:spPr/>
      <dgm:t>
        <a:bodyPr/>
        <a:lstStyle/>
        <a:p>
          <a:endParaRPr lang="ru-RU"/>
        </a:p>
      </dgm:t>
    </dgm:pt>
    <dgm:pt modelId="{63708855-9F96-A94F-A094-27B21420BC00}" type="sibTrans" cxnId="{BF649FC6-6880-994E-A9BD-09D20DEBCEF7}">
      <dgm:prSet/>
      <dgm:spPr/>
      <dgm:t>
        <a:bodyPr/>
        <a:lstStyle/>
        <a:p>
          <a:endParaRPr lang="ru-RU"/>
        </a:p>
      </dgm:t>
    </dgm:pt>
    <dgm:pt modelId="{3306654C-B4C5-6B43-A893-1BD8B18D3271}">
      <dgm:prSet/>
      <dgm:spPr/>
      <dgm:t>
        <a:bodyPr/>
        <a:lstStyle/>
        <a:p>
          <a:r>
            <a:rPr lang="ru-RU"/>
            <a:t>Обновленые данных о содержимом склада</a:t>
          </a:r>
        </a:p>
      </dgm:t>
    </dgm:pt>
    <dgm:pt modelId="{5606A52A-013E-404E-942F-4FCD38517FCD}" type="parTrans" cxnId="{C099EF5F-251D-5A43-A69B-72CA40CE53A5}">
      <dgm:prSet/>
      <dgm:spPr/>
      <dgm:t>
        <a:bodyPr/>
        <a:lstStyle/>
        <a:p>
          <a:endParaRPr lang="ru-RU"/>
        </a:p>
      </dgm:t>
    </dgm:pt>
    <dgm:pt modelId="{EE6FE359-5CFF-9949-BB97-9EFC9F587EC0}" type="sibTrans" cxnId="{C099EF5F-251D-5A43-A69B-72CA40CE53A5}">
      <dgm:prSet/>
      <dgm:spPr/>
      <dgm:t>
        <a:bodyPr/>
        <a:lstStyle/>
        <a:p>
          <a:endParaRPr lang="ru-RU"/>
        </a:p>
      </dgm:t>
    </dgm:pt>
    <dgm:pt modelId="{C7CAC0A4-517C-C34E-BB1D-26607EB72A04}" type="pres">
      <dgm:prSet presAssocID="{467BE9BD-829C-3B43-873B-CEF65597A228}" presName="Name0" presStyleCnt="0">
        <dgm:presLayoutVars>
          <dgm:dir/>
          <dgm:resizeHandles val="exact"/>
        </dgm:presLayoutVars>
      </dgm:prSet>
      <dgm:spPr/>
    </dgm:pt>
    <dgm:pt modelId="{1CA1E8E2-251F-5A48-A31C-264FE9B39CCE}" type="pres">
      <dgm:prSet presAssocID="{11FFB66B-5CB1-DE4A-AD26-303582147513}" presName="node" presStyleLbl="node1" presStyleIdx="0" presStyleCnt="4">
        <dgm:presLayoutVars>
          <dgm:bulletEnabled val="1"/>
        </dgm:presLayoutVars>
      </dgm:prSet>
      <dgm:spPr/>
    </dgm:pt>
    <dgm:pt modelId="{94EDFB9E-E37E-C64C-B389-F2F3740804F0}" type="pres">
      <dgm:prSet presAssocID="{46AC4911-48E2-A34D-88FC-2BF6A12C7D10}" presName="sibTrans" presStyleLbl="sibTrans2D1" presStyleIdx="0" presStyleCnt="3"/>
      <dgm:spPr/>
    </dgm:pt>
    <dgm:pt modelId="{F1A647A2-D7AF-EB4E-AA4E-F9B291DD419A}" type="pres">
      <dgm:prSet presAssocID="{46AC4911-48E2-A34D-88FC-2BF6A12C7D10}" presName="connectorText" presStyleLbl="sibTrans2D1" presStyleIdx="0" presStyleCnt="3"/>
      <dgm:spPr/>
    </dgm:pt>
    <dgm:pt modelId="{BCC80A19-CFA9-2446-9202-F441524B11BC}" type="pres">
      <dgm:prSet presAssocID="{EC693020-FE77-1643-8180-8D181FA84FFE}" presName="node" presStyleLbl="node1" presStyleIdx="1" presStyleCnt="4">
        <dgm:presLayoutVars>
          <dgm:bulletEnabled val="1"/>
        </dgm:presLayoutVars>
      </dgm:prSet>
      <dgm:spPr/>
    </dgm:pt>
    <dgm:pt modelId="{887BF900-E8EA-9946-94E8-123389F0E003}" type="pres">
      <dgm:prSet presAssocID="{4117D6FB-425A-444A-B112-13906D5DAAC4}" presName="sibTrans" presStyleLbl="sibTrans2D1" presStyleIdx="1" presStyleCnt="3"/>
      <dgm:spPr/>
    </dgm:pt>
    <dgm:pt modelId="{49735E54-2D98-7543-89C4-F985712F8339}" type="pres">
      <dgm:prSet presAssocID="{4117D6FB-425A-444A-B112-13906D5DAAC4}" presName="connectorText" presStyleLbl="sibTrans2D1" presStyleIdx="1" presStyleCnt="3"/>
      <dgm:spPr/>
    </dgm:pt>
    <dgm:pt modelId="{678683DA-7A0C-144A-B38C-55C0FDF7740A}" type="pres">
      <dgm:prSet presAssocID="{E8265833-C412-8446-95C2-35B4465702F1}" presName="node" presStyleLbl="node1" presStyleIdx="2" presStyleCnt="4">
        <dgm:presLayoutVars>
          <dgm:bulletEnabled val="1"/>
        </dgm:presLayoutVars>
      </dgm:prSet>
      <dgm:spPr/>
    </dgm:pt>
    <dgm:pt modelId="{A1681AF9-F694-4E48-BE09-A240D77DBF13}" type="pres">
      <dgm:prSet presAssocID="{63708855-9F96-A94F-A094-27B21420BC00}" presName="sibTrans" presStyleLbl="sibTrans2D1" presStyleIdx="2" presStyleCnt="3"/>
      <dgm:spPr/>
    </dgm:pt>
    <dgm:pt modelId="{27ED21DF-74D3-2A49-AD49-9A3D39CCB86C}" type="pres">
      <dgm:prSet presAssocID="{63708855-9F96-A94F-A094-27B21420BC00}" presName="connectorText" presStyleLbl="sibTrans2D1" presStyleIdx="2" presStyleCnt="3"/>
      <dgm:spPr/>
    </dgm:pt>
    <dgm:pt modelId="{14A822AD-A269-034F-A795-A8823BEF785A}" type="pres">
      <dgm:prSet presAssocID="{3306654C-B4C5-6B43-A893-1BD8B18D3271}" presName="node" presStyleLbl="node1" presStyleIdx="3" presStyleCnt="4">
        <dgm:presLayoutVars>
          <dgm:bulletEnabled val="1"/>
        </dgm:presLayoutVars>
      </dgm:prSet>
      <dgm:spPr/>
    </dgm:pt>
  </dgm:ptLst>
  <dgm:cxnLst>
    <dgm:cxn modelId="{F4D86F3B-826C-7B4E-B3C7-B95F777414EE}" type="presOf" srcId="{4117D6FB-425A-444A-B112-13906D5DAAC4}" destId="{887BF900-E8EA-9946-94E8-123389F0E003}" srcOrd="0" destOrd="0" presId="urn:microsoft.com/office/officeart/2005/8/layout/process1"/>
    <dgm:cxn modelId="{0C3B8156-F147-AB49-9D51-B07B7B550F0F}" type="presOf" srcId="{63708855-9F96-A94F-A094-27B21420BC00}" destId="{A1681AF9-F694-4E48-BE09-A240D77DBF13}" srcOrd="0" destOrd="0" presId="urn:microsoft.com/office/officeart/2005/8/layout/process1"/>
    <dgm:cxn modelId="{0BA2475A-8151-414D-9231-0A203E6D97E6}" srcId="{467BE9BD-829C-3B43-873B-CEF65597A228}" destId="{11FFB66B-5CB1-DE4A-AD26-303582147513}" srcOrd="0" destOrd="0" parTransId="{6558F49D-3878-3045-8166-FF8AE0F241E6}" sibTransId="{46AC4911-48E2-A34D-88FC-2BF6A12C7D10}"/>
    <dgm:cxn modelId="{C099EF5F-251D-5A43-A69B-72CA40CE53A5}" srcId="{467BE9BD-829C-3B43-873B-CEF65597A228}" destId="{3306654C-B4C5-6B43-A893-1BD8B18D3271}" srcOrd="3" destOrd="0" parTransId="{5606A52A-013E-404E-942F-4FCD38517FCD}" sibTransId="{EE6FE359-5CFF-9949-BB97-9EFC9F587EC0}"/>
    <dgm:cxn modelId="{88D27462-073F-B24E-A23F-1EC719CB3C05}" type="presOf" srcId="{46AC4911-48E2-A34D-88FC-2BF6A12C7D10}" destId="{94EDFB9E-E37E-C64C-B389-F2F3740804F0}" srcOrd="0" destOrd="0" presId="urn:microsoft.com/office/officeart/2005/8/layout/process1"/>
    <dgm:cxn modelId="{5C74856B-058E-1F40-9013-B0E6F3287E29}" srcId="{467BE9BD-829C-3B43-873B-CEF65597A228}" destId="{EC693020-FE77-1643-8180-8D181FA84FFE}" srcOrd="1" destOrd="0" parTransId="{574C45E7-94A4-4C4C-80B6-85F0EA22D839}" sibTransId="{4117D6FB-425A-444A-B112-13906D5DAAC4}"/>
    <dgm:cxn modelId="{9872E17C-06FD-C445-86B0-B2573E3C401F}" type="presOf" srcId="{46AC4911-48E2-A34D-88FC-2BF6A12C7D10}" destId="{F1A647A2-D7AF-EB4E-AA4E-F9B291DD419A}" srcOrd="1" destOrd="0" presId="urn:microsoft.com/office/officeart/2005/8/layout/process1"/>
    <dgm:cxn modelId="{3B413987-544E-7647-914D-796C1A31CF8A}" type="presOf" srcId="{4117D6FB-425A-444A-B112-13906D5DAAC4}" destId="{49735E54-2D98-7543-89C4-F985712F8339}" srcOrd="1" destOrd="0" presId="urn:microsoft.com/office/officeart/2005/8/layout/process1"/>
    <dgm:cxn modelId="{FB77BA89-1129-A240-9AFC-B682215D18FB}" type="presOf" srcId="{63708855-9F96-A94F-A094-27B21420BC00}" destId="{27ED21DF-74D3-2A49-AD49-9A3D39CCB86C}" srcOrd="1" destOrd="0" presId="urn:microsoft.com/office/officeart/2005/8/layout/process1"/>
    <dgm:cxn modelId="{AB78E790-DC53-9440-A94B-ED775EBC6723}" type="presOf" srcId="{11FFB66B-5CB1-DE4A-AD26-303582147513}" destId="{1CA1E8E2-251F-5A48-A31C-264FE9B39CCE}" srcOrd="0" destOrd="0" presId="urn:microsoft.com/office/officeart/2005/8/layout/process1"/>
    <dgm:cxn modelId="{7086CFAA-055A-B14E-89DA-E01D09C5FA8B}" type="presOf" srcId="{E8265833-C412-8446-95C2-35B4465702F1}" destId="{678683DA-7A0C-144A-B38C-55C0FDF7740A}" srcOrd="0" destOrd="0" presId="urn:microsoft.com/office/officeart/2005/8/layout/process1"/>
    <dgm:cxn modelId="{99C047AE-6D18-D044-8347-41BCE4820BD7}" type="presOf" srcId="{EC693020-FE77-1643-8180-8D181FA84FFE}" destId="{BCC80A19-CFA9-2446-9202-F441524B11BC}" srcOrd="0" destOrd="0" presId="urn:microsoft.com/office/officeart/2005/8/layout/process1"/>
    <dgm:cxn modelId="{058295BB-8F01-E24B-9FB9-4B9795D9B1EF}" type="presOf" srcId="{467BE9BD-829C-3B43-873B-CEF65597A228}" destId="{C7CAC0A4-517C-C34E-BB1D-26607EB72A04}" srcOrd="0" destOrd="0" presId="urn:microsoft.com/office/officeart/2005/8/layout/process1"/>
    <dgm:cxn modelId="{BF649FC6-6880-994E-A9BD-09D20DEBCEF7}" srcId="{467BE9BD-829C-3B43-873B-CEF65597A228}" destId="{E8265833-C412-8446-95C2-35B4465702F1}" srcOrd="2" destOrd="0" parTransId="{D4BD0B94-67C8-E541-8630-1032517D5FF4}" sibTransId="{63708855-9F96-A94F-A094-27B21420BC00}"/>
    <dgm:cxn modelId="{4AD06BD1-C2EB-C447-9270-FB7EAC0AA3F3}" type="presOf" srcId="{3306654C-B4C5-6B43-A893-1BD8B18D3271}" destId="{14A822AD-A269-034F-A795-A8823BEF785A}" srcOrd="0" destOrd="0" presId="urn:microsoft.com/office/officeart/2005/8/layout/process1"/>
    <dgm:cxn modelId="{811E3DFD-796A-F54F-B124-D2FB18C1AB96}" type="presParOf" srcId="{C7CAC0A4-517C-C34E-BB1D-26607EB72A04}" destId="{1CA1E8E2-251F-5A48-A31C-264FE9B39CCE}" srcOrd="0" destOrd="0" presId="urn:microsoft.com/office/officeart/2005/8/layout/process1"/>
    <dgm:cxn modelId="{332F2EE6-8FE7-B243-920D-5E785F6E2001}" type="presParOf" srcId="{C7CAC0A4-517C-C34E-BB1D-26607EB72A04}" destId="{94EDFB9E-E37E-C64C-B389-F2F3740804F0}" srcOrd="1" destOrd="0" presId="urn:microsoft.com/office/officeart/2005/8/layout/process1"/>
    <dgm:cxn modelId="{D4A5C88D-43CC-DD46-B43A-3429739CA06D}" type="presParOf" srcId="{94EDFB9E-E37E-C64C-B389-F2F3740804F0}" destId="{F1A647A2-D7AF-EB4E-AA4E-F9B291DD419A}" srcOrd="0" destOrd="0" presId="urn:microsoft.com/office/officeart/2005/8/layout/process1"/>
    <dgm:cxn modelId="{CDCABF8E-428F-A845-9FF6-587F58CCBC05}" type="presParOf" srcId="{C7CAC0A4-517C-C34E-BB1D-26607EB72A04}" destId="{BCC80A19-CFA9-2446-9202-F441524B11BC}" srcOrd="2" destOrd="0" presId="urn:microsoft.com/office/officeart/2005/8/layout/process1"/>
    <dgm:cxn modelId="{CE0D5429-9344-A24E-98CF-6A4EA1A4A4E5}" type="presParOf" srcId="{C7CAC0A4-517C-C34E-BB1D-26607EB72A04}" destId="{887BF900-E8EA-9946-94E8-123389F0E003}" srcOrd="3" destOrd="0" presId="urn:microsoft.com/office/officeart/2005/8/layout/process1"/>
    <dgm:cxn modelId="{1F845C3D-5C54-2E4C-803D-00653A6E1E58}" type="presParOf" srcId="{887BF900-E8EA-9946-94E8-123389F0E003}" destId="{49735E54-2D98-7543-89C4-F985712F8339}" srcOrd="0" destOrd="0" presId="urn:microsoft.com/office/officeart/2005/8/layout/process1"/>
    <dgm:cxn modelId="{C2BEEFAA-FB34-3C4F-A10C-F5C5C64E9AC0}" type="presParOf" srcId="{C7CAC0A4-517C-C34E-BB1D-26607EB72A04}" destId="{678683DA-7A0C-144A-B38C-55C0FDF7740A}" srcOrd="4" destOrd="0" presId="urn:microsoft.com/office/officeart/2005/8/layout/process1"/>
    <dgm:cxn modelId="{A5983C83-2E59-FB4F-B70B-A9B423AB13B6}" type="presParOf" srcId="{C7CAC0A4-517C-C34E-BB1D-26607EB72A04}" destId="{A1681AF9-F694-4E48-BE09-A240D77DBF13}" srcOrd="5" destOrd="0" presId="urn:microsoft.com/office/officeart/2005/8/layout/process1"/>
    <dgm:cxn modelId="{F74D285A-D603-DE4D-8498-6D5E04E12C2F}" type="presParOf" srcId="{A1681AF9-F694-4E48-BE09-A240D77DBF13}" destId="{27ED21DF-74D3-2A49-AD49-9A3D39CCB86C}" srcOrd="0" destOrd="0" presId="urn:microsoft.com/office/officeart/2005/8/layout/process1"/>
    <dgm:cxn modelId="{152D4B8F-AB7B-FE46-8A6F-6F1CBA2E14DD}" type="presParOf" srcId="{C7CAC0A4-517C-C34E-BB1D-26607EB72A04}" destId="{14A822AD-A269-034F-A795-A8823BEF785A}" srcOrd="6" destOrd="0" presId="urn:microsoft.com/office/officeart/2005/8/layout/process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5A825CD-2EB3-4743-AE0D-C7C39066CE07}" type="doc">
      <dgm:prSet loTypeId="urn:microsoft.com/office/officeart/2005/8/layout/process1" loCatId="" qsTypeId="urn:microsoft.com/office/officeart/2005/8/quickstyle/simple1" qsCatId="simple" csTypeId="urn:microsoft.com/office/officeart/2005/8/colors/accent1_2" csCatId="accent1" phldr="1"/>
      <dgm:spPr/>
    </dgm:pt>
    <dgm:pt modelId="{50ED57BB-26B7-7E44-90AE-6911628EA798}">
      <dgm:prSet phldrT="[Текст]"/>
      <dgm:spPr/>
      <dgm:t>
        <a:bodyPr/>
        <a:lstStyle/>
        <a:p>
          <a:r>
            <a:rPr lang="ru-RU"/>
            <a:t>Поступление накладных в </a:t>
          </a:r>
          <a:r>
            <a:rPr lang="en-US"/>
            <a:t>OWMC</a:t>
          </a:r>
          <a:endParaRPr lang="ru-RU"/>
        </a:p>
      </dgm:t>
    </dgm:pt>
    <dgm:pt modelId="{EDED6048-F321-FC46-B5D2-542BEEC98B9F}" type="parTrans" cxnId="{81D27D06-3225-694A-9BB8-0E4677A0FA8F}">
      <dgm:prSet/>
      <dgm:spPr/>
      <dgm:t>
        <a:bodyPr/>
        <a:lstStyle/>
        <a:p>
          <a:endParaRPr lang="ru-RU"/>
        </a:p>
      </dgm:t>
    </dgm:pt>
    <dgm:pt modelId="{3BAD2094-AE28-634C-BA18-501072BAC2BE}" type="sibTrans" cxnId="{81D27D06-3225-694A-9BB8-0E4677A0FA8F}">
      <dgm:prSet/>
      <dgm:spPr/>
      <dgm:t>
        <a:bodyPr/>
        <a:lstStyle/>
        <a:p>
          <a:endParaRPr lang="ru-RU"/>
        </a:p>
      </dgm:t>
    </dgm:pt>
    <dgm:pt modelId="{7B889F2F-665C-BB46-AC62-C3F561219348}">
      <dgm:prSet phldrT="[Текст]"/>
      <dgm:spPr/>
      <dgm:t>
        <a:bodyPr/>
        <a:lstStyle/>
        <a:p>
          <a:r>
            <a:rPr lang="ru-RU"/>
            <a:t>Создание задания для комплектовщика</a:t>
          </a:r>
        </a:p>
      </dgm:t>
    </dgm:pt>
    <dgm:pt modelId="{02CA7CFE-38BA-964D-A204-4B50E40D6C61}" type="parTrans" cxnId="{D5B81B70-DDF3-C740-BE46-F580059E241D}">
      <dgm:prSet/>
      <dgm:spPr/>
      <dgm:t>
        <a:bodyPr/>
        <a:lstStyle/>
        <a:p>
          <a:endParaRPr lang="ru-RU"/>
        </a:p>
      </dgm:t>
    </dgm:pt>
    <dgm:pt modelId="{BC5230C4-A509-0840-9A1B-9EA4BB556D87}" type="sibTrans" cxnId="{D5B81B70-DDF3-C740-BE46-F580059E241D}">
      <dgm:prSet/>
      <dgm:spPr/>
      <dgm:t>
        <a:bodyPr/>
        <a:lstStyle/>
        <a:p>
          <a:endParaRPr lang="ru-RU"/>
        </a:p>
      </dgm:t>
    </dgm:pt>
    <dgm:pt modelId="{C07F6339-2A09-214B-B8EE-FA20B886C455}">
      <dgm:prSet phldrT="[Текст]"/>
      <dgm:spPr/>
      <dgm:t>
        <a:bodyPr/>
        <a:lstStyle/>
        <a:p>
          <a:r>
            <a:rPr lang="ru-RU"/>
            <a:t>Поступление задания</a:t>
          </a:r>
        </a:p>
      </dgm:t>
    </dgm:pt>
    <dgm:pt modelId="{E6706C24-5AEC-B44B-AFC1-C2C24D42DC79}" type="parTrans" cxnId="{C6087255-3619-6B42-ACC0-EC1FB94CBCDA}">
      <dgm:prSet/>
      <dgm:spPr/>
      <dgm:t>
        <a:bodyPr/>
        <a:lstStyle/>
        <a:p>
          <a:endParaRPr lang="ru-RU"/>
        </a:p>
      </dgm:t>
    </dgm:pt>
    <dgm:pt modelId="{28ADFAE4-2B95-924E-A699-18F30A73EDA8}" type="sibTrans" cxnId="{C6087255-3619-6B42-ACC0-EC1FB94CBCDA}">
      <dgm:prSet/>
      <dgm:spPr/>
      <dgm:t>
        <a:bodyPr/>
        <a:lstStyle/>
        <a:p>
          <a:endParaRPr lang="ru-RU"/>
        </a:p>
      </dgm:t>
    </dgm:pt>
    <dgm:pt modelId="{CF329A45-34BD-814F-A548-0D5411BF1AC3}">
      <dgm:prSet/>
      <dgm:spPr/>
      <dgm:t>
        <a:bodyPr/>
        <a:lstStyle/>
        <a:p>
          <a:r>
            <a:rPr lang="ru-RU"/>
            <a:t>Выполнение задачи и отправка отчета</a:t>
          </a:r>
        </a:p>
      </dgm:t>
    </dgm:pt>
    <dgm:pt modelId="{A226FD2A-34FE-5B44-8A05-6050C17399A4}" type="parTrans" cxnId="{DEC2FEF5-B812-454A-96BC-58A69D4301E1}">
      <dgm:prSet/>
      <dgm:spPr/>
      <dgm:t>
        <a:bodyPr/>
        <a:lstStyle/>
        <a:p>
          <a:endParaRPr lang="ru-RU"/>
        </a:p>
      </dgm:t>
    </dgm:pt>
    <dgm:pt modelId="{546338BB-37A9-7D40-83AC-EC2A3341DCDB}" type="sibTrans" cxnId="{DEC2FEF5-B812-454A-96BC-58A69D4301E1}">
      <dgm:prSet/>
      <dgm:spPr/>
      <dgm:t>
        <a:bodyPr/>
        <a:lstStyle/>
        <a:p>
          <a:endParaRPr lang="ru-RU"/>
        </a:p>
      </dgm:t>
    </dgm:pt>
    <dgm:pt modelId="{A80E4A69-3489-2A47-9CCB-5B65EBE19845}">
      <dgm:prSet/>
      <dgm:spPr/>
      <dgm:t>
        <a:bodyPr/>
        <a:lstStyle/>
        <a:p>
          <a:r>
            <a:rPr lang="ru-RU"/>
            <a:t>Обновление данных о содержимом склада</a:t>
          </a:r>
        </a:p>
      </dgm:t>
    </dgm:pt>
    <dgm:pt modelId="{43532B89-7462-2544-A70D-41B191AE38CF}" type="parTrans" cxnId="{D0076767-E67E-4043-A0AE-FF3449233596}">
      <dgm:prSet/>
      <dgm:spPr/>
      <dgm:t>
        <a:bodyPr/>
        <a:lstStyle/>
        <a:p>
          <a:endParaRPr lang="ru-RU"/>
        </a:p>
      </dgm:t>
    </dgm:pt>
    <dgm:pt modelId="{97E7F988-60DE-AF48-80BE-82314E3941D7}" type="sibTrans" cxnId="{D0076767-E67E-4043-A0AE-FF3449233596}">
      <dgm:prSet/>
      <dgm:spPr/>
      <dgm:t>
        <a:bodyPr/>
        <a:lstStyle/>
        <a:p>
          <a:endParaRPr lang="ru-RU"/>
        </a:p>
      </dgm:t>
    </dgm:pt>
    <dgm:pt modelId="{A242496D-E754-904C-BE8B-79F8B0AAEE93}" type="pres">
      <dgm:prSet presAssocID="{B5A825CD-2EB3-4743-AE0D-C7C39066CE07}" presName="Name0" presStyleCnt="0">
        <dgm:presLayoutVars>
          <dgm:dir/>
          <dgm:resizeHandles val="exact"/>
        </dgm:presLayoutVars>
      </dgm:prSet>
      <dgm:spPr/>
    </dgm:pt>
    <dgm:pt modelId="{9011EE62-3DDA-4B4B-97B6-2C2683E5A682}" type="pres">
      <dgm:prSet presAssocID="{50ED57BB-26B7-7E44-90AE-6911628EA798}" presName="node" presStyleLbl="node1" presStyleIdx="0" presStyleCnt="5">
        <dgm:presLayoutVars>
          <dgm:bulletEnabled val="1"/>
        </dgm:presLayoutVars>
      </dgm:prSet>
      <dgm:spPr/>
    </dgm:pt>
    <dgm:pt modelId="{44C857F8-9807-9E4B-B3AA-3B79ED995150}" type="pres">
      <dgm:prSet presAssocID="{3BAD2094-AE28-634C-BA18-501072BAC2BE}" presName="sibTrans" presStyleLbl="sibTrans2D1" presStyleIdx="0" presStyleCnt="4"/>
      <dgm:spPr/>
    </dgm:pt>
    <dgm:pt modelId="{D49BBFF3-3358-E444-BB57-DEAE03432638}" type="pres">
      <dgm:prSet presAssocID="{3BAD2094-AE28-634C-BA18-501072BAC2BE}" presName="connectorText" presStyleLbl="sibTrans2D1" presStyleIdx="0" presStyleCnt="4"/>
      <dgm:spPr/>
    </dgm:pt>
    <dgm:pt modelId="{ED5429C2-63EA-314A-A05F-F039BA1A1455}" type="pres">
      <dgm:prSet presAssocID="{7B889F2F-665C-BB46-AC62-C3F561219348}" presName="node" presStyleLbl="node1" presStyleIdx="1" presStyleCnt="5">
        <dgm:presLayoutVars>
          <dgm:bulletEnabled val="1"/>
        </dgm:presLayoutVars>
      </dgm:prSet>
      <dgm:spPr/>
    </dgm:pt>
    <dgm:pt modelId="{7A3B9FF6-BF6A-6146-B44F-F6EC17703249}" type="pres">
      <dgm:prSet presAssocID="{BC5230C4-A509-0840-9A1B-9EA4BB556D87}" presName="sibTrans" presStyleLbl="sibTrans2D1" presStyleIdx="1" presStyleCnt="4"/>
      <dgm:spPr/>
    </dgm:pt>
    <dgm:pt modelId="{93811243-5715-2E49-BB35-90C74BF6F723}" type="pres">
      <dgm:prSet presAssocID="{BC5230C4-A509-0840-9A1B-9EA4BB556D87}" presName="connectorText" presStyleLbl="sibTrans2D1" presStyleIdx="1" presStyleCnt="4"/>
      <dgm:spPr/>
    </dgm:pt>
    <dgm:pt modelId="{1AF9498E-D4E6-D04B-88B6-9B5C159ED729}" type="pres">
      <dgm:prSet presAssocID="{C07F6339-2A09-214B-B8EE-FA20B886C455}" presName="node" presStyleLbl="node1" presStyleIdx="2" presStyleCnt="5">
        <dgm:presLayoutVars>
          <dgm:bulletEnabled val="1"/>
        </dgm:presLayoutVars>
      </dgm:prSet>
      <dgm:spPr/>
    </dgm:pt>
    <dgm:pt modelId="{053ABA6D-7900-0442-9886-ADF3F08CC1F0}" type="pres">
      <dgm:prSet presAssocID="{28ADFAE4-2B95-924E-A699-18F30A73EDA8}" presName="sibTrans" presStyleLbl="sibTrans2D1" presStyleIdx="2" presStyleCnt="4"/>
      <dgm:spPr/>
    </dgm:pt>
    <dgm:pt modelId="{53F8819D-B8FE-6F4F-8528-2192F0C13BD3}" type="pres">
      <dgm:prSet presAssocID="{28ADFAE4-2B95-924E-A699-18F30A73EDA8}" presName="connectorText" presStyleLbl="sibTrans2D1" presStyleIdx="2" presStyleCnt="4"/>
      <dgm:spPr/>
    </dgm:pt>
    <dgm:pt modelId="{14965265-3939-6748-B428-67D4332F41B7}" type="pres">
      <dgm:prSet presAssocID="{CF329A45-34BD-814F-A548-0D5411BF1AC3}" presName="node" presStyleLbl="node1" presStyleIdx="3" presStyleCnt="5">
        <dgm:presLayoutVars>
          <dgm:bulletEnabled val="1"/>
        </dgm:presLayoutVars>
      </dgm:prSet>
      <dgm:spPr/>
    </dgm:pt>
    <dgm:pt modelId="{84AD2950-3A5A-6F41-ADBE-F64B110E7CC2}" type="pres">
      <dgm:prSet presAssocID="{546338BB-37A9-7D40-83AC-EC2A3341DCDB}" presName="sibTrans" presStyleLbl="sibTrans2D1" presStyleIdx="3" presStyleCnt="4"/>
      <dgm:spPr/>
    </dgm:pt>
    <dgm:pt modelId="{18DA21C7-1E86-134D-B3DB-AE0B9209D923}" type="pres">
      <dgm:prSet presAssocID="{546338BB-37A9-7D40-83AC-EC2A3341DCDB}" presName="connectorText" presStyleLbl="sibTrans2D1" presStyleIdx="3" presStyleCnt="4"/>
      <dgm:spPr/>
    </dgm:pt>
    <dgm:pt modelId="{C05FB029-6747-F64D-ABB7-A7F5F305BB36}" type="pres">
      <dgm:prSet presAssocID="{A80E4A69-3489-2A47-9CCB-5B65EBE19845}" presName="node" presStyleLbl="node1" presStyleIdx="4" presStyleCnt="5">
        <dgm:presLayoutVars>
          <dgm:bulletEnabled val="1"/>
        </dgm:presLayoutVars>
      </dgm:prSet>
      <dgm:spPr/>
    </dgm:pt>
  </dgm:ptLst>
  <dgm:cxnLst>
    <dgm:cxn modelId="{81D27D06-3225-694A-9BB8-0E4677A0FA8F}" srcId="{B5A825CD-2EB3-4743-AE0D-C7C39066CE07}" destId="{50ED57BB-26B7-7E44-90AE-6911628EA798}" srcOrd="0" destOrd="0" parTransId="{EDED6048-F321-FC46-B5D2-542BEEC98B9F}" sibTransId="{3BAD2094-AE28-634C-BA18-501072BAC2BE}"/>
    <dgm:cxn modelId="{AE4E4209-FC4F-7643-AACA-97CFA1398B9A}" type="presOf" srcId="{28ADFAE4-2B95-924E-A699-18F30A73EDA8}" destId="{53F8819D-B8FE-6F4F-8528-2192F0C13BD3}" srcOrd="1" destOrd="0" presId="urn:microsoft.com/office/officeart/2005/8/layout/process1"/>
    <dgm:cxn modelId="{C01E550E-8F24-8248-BF97-6349D2F43C71}" type="presOf" srcId="{C07F6339-2A09-214B-B8EE-FA20B886C455}" destId="{1AF9498E-D4E6-D04B-88B6-9B5C159ED729}" srcOrd="0" destOrd="0" presId="urn:microsoft.com/office/officeart/2005/8/layout/process1"/>
    <dgm:cxn modelId="{E4E6E717-D4D1-B746-A5A6-AA750C46B8D6}" type="presOf" srcId="{546338BB-37A9-7D40-83AC-EC2A3341DCDB}" destId="{18DA21C7-1E86-134D-B3DB-AE0B9209D923}" srcOrd="1" destOrd="0" presId="urn:microsoft.com/office/officeart/2005/8/layout/process1"/>
    <dgm:cxn modelId="{FE08FE21-B2A6-314C-AE4F-481660C83FF3}" type="presOf" srcId="{28ADFAE4-2B95-924E-A699-18F30A73EDA8}" destId="{053ABA6D-7900-0442-9886-ADF3F08CC1F0}" srcOrd="0" destOrd="0" presId="urn:microsoft.com/office/officeart/2005/8/layout/process1"/>
    <dgm:cxn modelId="{59EB9927-5110-BD4E-B420-179EB6140D18}" type="presOf" srcId="{3BAD2094-AE28-634C-BA18-501072BAC2BE}" destId="{D49BBFF3-3358-E444-BB57-DEAE03432638}" srcOrd="1" destOrd="0" presId="urn:microsoft.com/office/officeart/2005/8/layout/process1"/>
    <dgm:cxn modelId="{F9E67B2B-9F11-0D4C-B918-A579BE715CA0}" type="presOf" srcId="{7B889F2F-665C-BB46-AC62-C3F561219348}" destId="{ED5429C2-63EA-314A-A05F-F039BA1A1455}" srcOrd="0" destOrd="0" presId="urn:microsoft.com/office/officeart/2005/8/layout/process1"/>
    <dgm:cxn modelId="{ECBE4F4E-FBE1-7744-B6CD-D76E5AAB904D}" type="presOf" srcId="{546338BB-37A9-7D40-83AC-EC2A3341DCDB}" destId="{84AD2950-3A5A-6F41-ADBE-F64B110E7CC2}" srcOrd="0" destOrd="0" presId="urn:microsoft.com/office/officeart/2005/8/layout/process1"/>
    <dgm:cxn modelId="{C6087255-3619-6B42-ACC0-EC1FB94CBCDA}" srcId="{B5A825CD-2EB3-4743-AE0D-C7C39066CE07}" destId="{C07F6339-2A09-214B-B8EE-FA20B886C455}" srcOrd="2" destOrd="0" parTransId="{E6706C24-5AEC-B44B-AFC1-C2C24D42DC79}" sibTransId="{28ADFAE4-2B95-924E-A699-18F30A73EDA8}"/>
    <dgm:cxn modelId="{D0076767-E67E-4043-A0AE-FF3449233596}" srcId="{B5A825CD-2EB3-4743-AE0D-C7C39066CE07}" destId="{A80E4A69-3489-2A47-9CCB-5B65EBE19845}" srcOrd="4" destOrd="0" parTransId="{43532B89-7462-2544-A70D-41B191AE38CF}" sibTransId="{97E7F988-60DE-AF48-80BE-82314E3941D7}"/>
    <dgm:cxn modelId="{D5B81B70-DDF3-C740-BE46-F580059E241D}" srcId="{B5A825CD-2EB3-4743-AE0D-C7C39066CE07}" destId="{7B889F2F-665C-BB46-AC62-C3F561219348}" srcOrd="1" destOrd="0" parTransId="{02CA7CFE-38BA-964D-A204-4B50E40D6C61}" sibTransId="{BC5230C4-A509-0840-9A1B-9EA4BB556D87}"/>
    <dgm:cxn modelId="{0782E2A3-8C7E-0742-822D-C471F7663537}" type="presOf" srcId="{50ED57BB-26B7-7E44-90AE-6911628EA798}" destId="{9011EE62-3DDA-4B4B-97B6-2C2683E5A682}" srcOrd="0" destOrd="0" presId="urn:microsoft.com/office/officeart/2005/8/layout/process1"/>
    <dgm:cxn modelId="{A3347DB7-E84E-C947-8D70-9891A4DBD883}" type="presOf" srcId="{A80E4A69-3489-2A47-9CCB-5B65EBE19845}" destId="{C05FB029-6747-F64D-ABB7-A7F5F305BB36}" srcOrd="0" destOrd="0" presId="urn:microsoft.com/office/officeart/2005/8/layout/process1"/>
    <dgm:cxn modelId="{51442EC0-35B9-1C49-9BA6-9B7A47A83E9F}" type="presOf" srcId="{3BAD2094-AE28-634C-BA18-501072BAC2BE}" destId="{44C857F8-9807-9E4B-B3AA-3B79ED995150}" srcOrd="0" destOrd="0" presId="urn:microsoft.com/office/officeart/2005/8/layout/process1"/>
    <dgm:cxn modelId="{AB9EDDC1-6595-854D-AC7A-CD04C7B4D327}" type="presOf" srcId="{BC5230C4-A509-0840-9A1B-9EA4BB556D87}" destId="{93811243-5715-2E49-BB35-90C74BF6F723}" srcOrd="1" destOrd="0" presId="urn:microsoft.com/office/officeart/2005/8/layout/process1"/>
    <dgm:cxn modelId="{CED699C9-5B42-9F47-BA97-D8500B7079F9}" type="presOf" srcId="{BC5230C4-A509-0840-9A1B-9EA4BB556D87}" destId="{7A3B9FF6-BF6A-6146-B44F-F6EC17703249}" srcOrd="0" destOrd="0" presId="urn:microsoft.com/office/officeart/2005/8/layout/process1"/>
    <dgm:cxn modelId="{9DF0B7D2-17BF-BA43-AB26-388A09B32F7B}" type="presOf" srcId="{CF329A45-34BD-814F-A548-0D5411BF1AC3}" destId="{14965265-3939-6748-B428-67D4332F41B7}" srcOrd="0" destOrd="0" presId="urn:microsoft.com/office/officeart/2005/8/layout/process1"/>
    <dgm:cxn modelId="{CD9F56DA-78D8-CA43-96B8-44627B742B6D}" type="presOf" srcId="{B5A825CD-2EB3-4743-AE0D-C7C39066CE07}" destId="{A242496D-E754-904C-BE8B-79F8B0AAEE93}" srcOrd="0" destOrd="0" presId="urn:microsoft.com/office/officeart/2005/8/layout/process1"/>
    <dgm:cxn modelId="{DEC2FEF5-B812-454A-96BC-58A69D4301E1}" srcId="{B5A825CD-2EB3-4743-AE0D-C7C39066CE07}" destId="{CF329A45-34BD-814F-A548-0D5411BF1AC3}" srcOrd="3" destOrd="0" parTransId="{A226FD2A-34FE-5B44-8A05-6050C17399A4}" sibTransId="{546338BB-37A9-7D40-83AC-EC2A3341DCDB}"/>
    <dgm:cxn modelId="{7EED52D3-6C21-DB4F-9B35-9517C54D44B4}" type="presParOf" srcId="{A242496D-E754-904C-BE8B-79F8B0AAEE93}" destId="{9011EE62-3DDA-4B4B-97B6-2C2683E5A682}" srcOrd="0" destOrd="0" presId="urn:microsoft.com/office/officeart/2005/8/layout/process1"/>
    <dgm:cxn modelId="{C8A7769F-75C5-4A4E-947D-7D9EE1AD66E7}" type="presParOf" srcId="{A242496D-E754-904C-BE8B-79F8B0AAEE93}" destId="{44C857F8-9807-9E4B-B3AA-3B79ED995150}" srcOrd="1" destOrd="0" presId="urn:microsoft.com/office/officeart/2005/8/layout/process1"/>
    <dgm:cxn modelId="{B04C8888-C61C-5F4A-A613-4303DC98CB70}" type="presParOf" srcId="{44C857F8-9807-9E4B-B3AA-3B79ED995150}" destId="{D49BBFF3-3358-E444-BB57-DEAE03432638}" srcOrd="0" destOrd="0" presId="urn:microsoft.com/office/officeart/2005/8/layout/process1"/>
    <dgm:cxn modelId="{EE4FDAA0-3B2E-804B-BBEC-645A2627DE84}" type="presParOf" srcId="{A242496D-E754-904C-BE8B-79F8B0AAEE93}" destId="{ED5429C2-63EA-314A-A05F-F039BA1A1455}" srcOrd="2" destOrd="0" presId="urn:microsoft.com/office/officeart/2005/8/layout/process1"/>
    <dgm:cxn modelId="{8A7CDC67-CED7-7A43-B85B-63D581FA8226}" type="presParOf" srcId="{A242496D-E754-904C-BE8B-79F8B0AAEE93}" destId="{7A3B9FF6-BF6A-6146-B44F-F6EC17703249}" srcOrd="3" destOrd="0" presId="urn:microsoft.com/office/officeart/2005/8/layout/process1"/>
    <dgm:cxn modelId="{175CADEA-8D34-A14A-822F-72226E60E727}" type="presParOf" srcId="{7A3B9FF6-BF6A-6146-B44F-F6EC17703249}" destId="{93811243-5715-2E49-BB35-90C74BF6F723}" srcOrd="0" destOrd="0" presId="urn:microsoft.com/office/officeart/2005/8/layout/process1"/>
    <dgm:cxn modelId="{79A85CB1-E552-3A4F-9A38-A45789A1D1B5}" type="presParOf" srcId="{A242496D-E754-904C-BE8B-79F8B0AAEE93}" destId="{1AF9498E-D4E6-D04B-88B6-9B5C159ED729}" srcOrd="4" destOrd="0" presId="urn:microsoft.com/office/officeart/2005/8/layout/process1"/>
    <dgm:cxn modelId="{67016290-B8A1-4144-998B-7E66E6717FD1}" type="presParOf" srcId="{A242496D-E754-904C-BE8B-79F8B0AAEE93}" destId="{053ABA6D-7900-0442-9886-ADF3F08CC1F0}" srcOrd="5" destOrd="0" presId="urn:microsoft.com/office/officeart/2005/8/layout/process1"/>
    <dgm:cxn modelId="{A69CAAF8-FD8A-0148-9D67-F381F5014C6E}" type="presParOf" srcId="{053ABA6D-7900-0442-9886-ADF3F08CC1F0}" destId="{53F8819D-B8FE-6F4F-8528-2192F0C13BD3}" srcOrd="0" destOrd="0" presId="urn:microsoft.com/office/officeart/2005/8/layout/process1"/>
    <dgm:cxn modelId="{243704B7-C07D-674C-A5B7-17D8006A8120}" type="presParOf" srcId="{A242496D-E754-904C-BE8B-79F8B0AAEE93}" destId="{14965265-3939-6748-B428-67D4332F41B7}" srcOrd="6" destOrd="0" presId="urn:microsoft.com/office/officeart/2005/8/layout/process1"/>
    <dgm:cxn modelId="{F16051CF-D3B2-E343-B8CA-714DD00D4841}" type="presParOf" srcId="{A242496D-E754-904C-BE8B-79F8B0AAEE93}" destId="{84AD2950-3A5A-6F41-ADBE-F64B110E7CC2}" srcOrd="7" destOrd="0" presId="urn:microsoft.com/office/officeart/2005/8/layout/process1"/>
    <dgm:cxn modelId="{B01FAF89-B61A-6940-85F0-D976B39B5AC5}" type="presParOf" srcId="{84AD2950-3A5A-6F41-ADBE-F64B110E7CC2}" destId="{18DA21C7-1E86-134D-B3DB-AE0B9209D923}" srcOrd="0" destOrd="0" presId="urn:microsoft.com/office/officeart/2005/8/layout/process1"/>
    <dgm:cxn modelId="{F71E906B-A6A8-D645-8D70-2B29E351B4F0}" type="presParOf" srcId="{A242496D-E754-904C-BE8B-79F8B0AAEE93}" destId="{C05FB029-6747-F64D-ABB7-A7F5F305BB36}" srcOrd="8" destOrd="0" presId="urn:microsoft.com/office/officeart/2005/8/layout/process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9112C2-A6D3-F04D-9D70-7EDAF6086D68}">
      <dsp:nvSpPr>
        <dsp:cNvPr id="0" name=""/>
        <dsp:cNvSpPr/>
      </dsp:nvSpPr>
      <dsp:spPr>
        <a:xfrm>
          <a:off x="2743200" y="1475907"/>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305274-D265-F34F-B039-B7173BCE7DEC}">
      <dsp:nvSpPr>
        <dsp:cNvPr id="0" name=""/>
        <dsp:cNvSpPr/>
      </dsp:nvSpPr>
      <dsp:spPr>
        <a:xfrm>
          <a:off x="2743200" y="1475907"/>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7B1C3A-42BF-7A4D-8755-E7BA2C25E8CB}">
      <dsp:nvSpPr>
        <dsp:cNvPr id="0" name=""/>
        <dsp:cNvSpPr/>
      </dsp:nvSpPr>
      <dsp:spPr>
        <a:xfrm>
          <a:off x="2027036" y="1475907"/>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0AAE7A-A2FD-BD4D-89E7-48BCE8FADEB6}">
      <dsp:nvSpPr>
        <dsp:cNvPr id="0" name=""/>
        <dsp:cNvSpPr/>
      </dsp:nvSpPr>
      <dsp:spPr>
        <a:xfrm>
          <a:off x="594708" y="1475907"/>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11D241-7479-C246-B996-32FD200DBE47}">
      <dsp:nvSpPr>
        <dsp:cNvPr id="0" name=""/>
        <dsp:cNvSpPr/>
      </dsp:nvSpPr>
      <dsp:spPr>
        <a:xfrm>
          <a:off x="2151329" y="884036"/>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Гендиректор </a:t>
          </a:r>
        </a:p>
      </dsp:txBody>
      <dsp:txXfrm>
        <a:off x="2151329" y="884036"/>
        <a:ext cx="1183741" cy="591870"/>
      </dsp:txXfrm>
    </dsp:sp>
    <dsp:sp modelId="{995DC6EC-BDF1-7D40-86C9-DC27C88D7FD4}">
      <dsp:nvSpPr>
        <dsp:cNvPr id="0" name=""/>
        <dsp:cNvSpPr/>
      </dsp:nvSpPr>
      <dsp:spPr>
        <a:xfrm>
          <a:off x="2837" y="1724492"/>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Бухгалтерия</a:t>
          </a:r>
        </a:p>
      </dsp:txBody>
      <dsp:txXfrm>
        <a:off x="2837" y="1724492"/>
        <a:ext cx="1183741" cy="591870"/>
      </dsp:txXfrm>
    </dsp:sp>
    <dsp:sp modelId="{BF5E7ED2-21B4-E04E-914A-1A053053012C}">
      <dsp:nvSpPr>
        <dsp:cNvPr id="0" name=""/>
        <dsp:cNvSpPr/>
      </dsp:nvSpPr>
      <dsp:spPr>
        <a:xfrm>
          <a:off x="1435165" y="1724492"/>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Планово-экономический отдел</a:t>
          </a:r>
        </a:p>
      </dsp:txBody>
      <dsp:txXfrm>
        <a:off x="1435165" y="1724492"/>
        <a:ext cx="1183741" cy="591870"/>
      </dsp:txXfrm>
    </dsp:sp>
    <dsp:sp modelId="{F3012D97-D3C7-CB46-9A0E-279A33566828}">
      <dsp:nvSpPr>
        <dsp:cNvPr id="0" name=""/>
        <dsp:cNvSpPr/>
      </dsp:nvSpPr>
      <dsp:spPr>
        <a:xfrm>
          <a:off x="2867492" y="1724492"/>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Отдел продаж</a:t>
          </a:r>
        </a:p>
      </dsp:txBody>
      <dsp:txXfrm>
        <a:off x="2867492" y="1724492"/>
        <a:ext cx="1183741" cy="591870"/>
      </dsp:txXfrm>
    </dsp:sp>
    <dsp:sp modelId="{8A4EF229-B37B-984F-B647-C26F40D30CEE}">
      <dsp:nvSpPr>
        <dsp:cNvPr id="0" name=""/>
        <dsp:cNvSpPr/>
      </dsp:nvSpPr>
      <dsp:spPr>
        <a:xfrm>
          <a:off x="4299820" y="1724492"/>
          <a:ext cx="1183741" cy="59187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t>Отдел тендеров и закупок</a:t>
          </a:r>
        </a:p>
      </dsp:txBody>
      <dsp:txXfrm>
        <a:off x="4299820" y="1724492"/>
        <a:ext cx="1183741" cy="59187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993AF5-E0F8-8D48-BB58-A30584D2705C}">
      <dsp:nvSpPr>
        <dsp:cNvPr id="0" name=""/>
        <dsp:cNvSpPr/>
      </dsp:nvSpPr>
      <dsp:spPr>
        <a:xfrm>
          <a:off x="739" y="791602"/>
          <a:ext cx="1290764" cy="80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Получение данных о требующихся видах материалов и их количестве</a:t>
          </a:r>
        </a:p>
      </dsp:txBody>
      <dsp:txXfrm>
        <a:off x="24243" y="815106"/>
        <a:ext cx="1243756" cy="755481"/>
      </dsp:txXfrm>
    </dsp:sp>
    <dsp:sp modelId="{02CDC884-CC3A-424F-B6D2-D1B5878B3846}">
      <dsp:nvSpPr>
        <dsp:cNvPr id="0" name=""/>
        <dsp:cNvSpPr/>
      </dsp:nvSpPr>
      <dsp:spPr>
        <a:xfrm>
          <a:off x="1425252" y="1026999"/>
          <a:ext cx="283546" cy="33169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p>
      </dsp:txBody>
      <dsp:txXfrm>
        <a:off x="1425252" y="1093338"/>
        <a:ext cx="198482" cy="199017"/>
      </dsp:txXfrm>
    </dsp:sp>
    <dsp:sp modelId="{5E605376-7ED8-B348-8B7F-FBCEAE764ADD}">
      <dsp:nvSpPr>
        <dsp:cNvPr id="0" name=""/>
        <dsp:cNvSpPr/>
      </dsp:nvSpPr>
      <dsp:spPr>
        <a:xfrm>
          <a:off x="1826497" y="791602"/>
          <a:ext cx="1337482" cy="80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Объявление тендера</a:t>
          </a:r>
        </a:p>
      </dsp:txBody>
      <dsp:txXfrm>
        <a:off x="1850001" y="815106"/>
        <a:ext cx="1290474" cy="755481"/>
      </dsp:txXfrm>
    </dsp:sp>
    <dsp:sp modelId="{0D80509F-E4A5-EA4A-87EB-C7B3FBD469FA}">
      <dsp:nvSpPr>
        <dsp:cNvPr id="0" name=""/>
        <dsp:cNvSpPr/>
      </dsp:nvSpPr>
      <dsp:spPr>
        <a:xfrm>
          <a:off x="3297728" y="1026999"/>
          <a:ext cx="283546" cy="33169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p>
      </dsp:txBody>
      <dsp:txXfrm>
        <a:off x="3297728" y="1093338"/>
        <a:ext cx="198482" cy="199017"/>
      </dsp:txXfrm>
    </dsp:sp>
    <dsp:sp modelId="{17BD178E-EC8C-6D43-9228-B44ED30F6591}">
      <dsp:nvSpPr>
        <dsp:cNvPr id="0" name=""/>
        <dsp:cNvSpPr/>
      </dsp:nvSpPr>
      <dsp:spPr>
        <a:xfrm>
          <a:off x="3698973" y="791602"/>
          <a:ext cx="1337482" cy="80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Анализ ценовой динамики и анализ цен на материалы вместе с качеством материало</a:t>
          </a:r>
          <a:r>
            <a:rPr lang="ru-RU" sz="700" kern="1200"/>
            <a:t>в</a:t>
          </a:r>
        </a:p>
      </dsp:txBody>
      <dsp:txXfrm>
        <a:off x="3722477" y="815106"/>
        <a:ext cx="1290474" cy="755481"/>
      </dsp:txXfrm>
    </dsp:sp>
    <dsp:sp modelId="{DAA17D08-12E8-E145-9931-0402BA4D0F38}">
      <dsp:nvSpPr>
        <dsp:cNvPr id="0" name=""/>
        <dsp:cNvSpPr/>
      </dsp:nvSpPr>
      <dsp:spPr>
        <a:xfrm>
          <a:off x="5170204" y="1026999"/>
          <a:ext cx="283546" cy="33169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ru-RU" sz="1400" kern="1200"/>
        </a:p>
      </dsp:txBody>
      <dsp:txXfrm>
        <a:off x="5170204" y="1093338"/>
        <a:ext cx="198482" cy="199017"/>
      </dsp:txXfrm>
    </dsp:sp>
    <dsp:sp modelId="{92B292C1-55CC-0A40-BDE7-FDAD5194032C}">
      <dsp:nvSpPr>
        <dsp:cNvPr id="0" name=""/>
        <dsp:cNvSpPr/>
      </dsp:nvSpPr>
      <dsp:spPr>
        <a:xfrm>
          <a:off x="5571449" y="791602"/>
          <a:ext cx="1801067" cy="80248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Выбор оптимального поставщика</a:t>
          </a:r>
        </a:p>
      </dsp:txBody>
      <dsp:txXfrm>
        <a:off x="5594953" y="815106"/>
        <a:ext cx="1754059" cy="7554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A71563-220D-214F-A0A6-3250AAB7069F}">
      <dsp:nvSpPr>
        <dsp:cNvPr id="0" name=""/>
        <dsp:cNvSpPr/>
      </dsp:nvSpPr>
      <dsp:spPr>
        <a:xfrm>
          <a:off x="3011" y="707952"/>
          <a:ext cx="933691" cy="126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Проверка наличия договора</a:t>
          </a:r>
        </a:p>
      </dsp:txBody>
      <dsp:txXfrm>
        <a:off x="30358" y="735299"/>
        <a:ext cx="878997" cy="1214543"/>
      </dsp:txXfrm>
    </dsp:sp>
    <dsp:sp modelId="{C82507C1-4CC5-5047-9705-FA8C97ACEA6C}">
      <dsp:nvSpPr>
        <dsp:cNvPr id="0" name=""/>
        <dsp:cNvSpPr/>
      </dsp:nvSpPr>
      <dsp:spPr>
        <a:xfrm>
          <a:off x="1030072" y="1226793"/>
          <a:ext cx="197942" cy="231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1030072" y="1273104"/>
        <a:ext cx="138559" cy="138933"/>
      </dsp:txXfrm>
    </dsp:sp>
    <dsp:sp modelId="{D127E762-042F-7946-9AAF-A5FA6B5770DC}">
      <dsp:nvSpPr>
        <dsp:cNvPr id="0" name=""/>
        <dsp:cNvSpPr/>
      </dsp:nvSpPr>
      <dsp:spPr>
        <a:xfrm>
          <a:off x="1310180" y="707952"/>
          <a:ext cx="933691" cy="126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b="0" kern="1200"/>
            <a:t>Установка данных документов, даты отправки, краткого описания материала и условий поставки</a:t>
          </a:r>
          <a:endParaRPr lang="ru-RU" sz="900" kern="1200"/>
        </a:p>
      </dsp:txBody>
      <dsp:txXfrm>
        <a:off x="1337527" y="735299"/>
        <a:ext cx="878997" cy="1214543"/>
      </dsp:txXfrm>
    </dsp:sp>
    <dsp:sp modelId="{EC4AA37F-F892-024B-BFC8-AD71C4F17C60}">
      <dsp:nvSpPr>
        <dsp:cNvPr id="0" name=""/>
        <dsp:cNvSpPr/>
      </dsp:nvSpPr>
      <dsp:spPr>
        <a:xfrm>
          <a:off x="2337241" y="1226793"/>
          <a:ext cx="197942" cy="231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2337241" y="1273104"/>
        <a:ext cx="138559" cy="138933"/>
      </dsp:txXfrm>
    </dsp:sp>
    <dsp:sp modelId="{68BA5B31-7070-7B4C-8171-77B41C8AABF6}">
      <dsp:nvSpPr>
        <dsp:cNvPr id="0" name=""/>
        <dsp:cNvSpPr/>
      </dsp:nvSpPr>
      <dsp:spPr>
        <a:xfrm>
          <a:off x="2617349" y="707952"/>
          <a:ext cx="933691" cy="126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Оплата материалов</a:t>
          </a:r>
        </a:p>
      </dsp:txBody>
      <dsp:txXfrm>
        <a:off x="2644696" y="735299"/>
        <a:ext cx="878997" cy="1214543"/>
      </dsp:txXfrm>
    </dsp:sp>
    <dsp:sp modelId="{73855AEE-B500-5844-8B41-2D1C2FE511ED}">
      <dsp:nvSpPr>
        <dsp:cNvPr id="0" name=""/>
        <dsp:cNvSpPr/>
      </dsp:nvSpPr>
      <dsp:spPr>
        <a:xfrm>
          <a:off x="3644410" y="1226793"/>
          <a:ext cx="197942" cy="231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3644410" y="1273104"/>
        <a:ext cx="138559" cy="138933"/>
      </dsp:txXfrm>
    </dsp:sp>
    <dsp:sp modelId="{E116713B-F632-BA44-B20D-42977015A12E}">
      <dsp:nvSpPr>
        <dsp:cNvPr id="0" name=""/>
        <dsp:cNvSpPr/>
      </dsp:nvSpPr>
      <dsp:spPr>
        <a:xfrm>
          <a:off x="3924517" y="707952"/>
          <a:ext cx="933691" cy="126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Мониторинг действий поставщиков</a:t>
          </a:r>
        </a:p>
      </dsp:txBody>
      <dsp:txXfrm>
        <a:off x="3951864" y="735299"/>
        <a:ext cx="878997" cy="1214543"/>
      </dsp:txXfrm>
    </dsp:sp>
    <dsp:sp modelId="{06E31C07-4B12-9747-AA8C-FCF08AEE6F37}">
      <dsp:nvSpPr>
        <dsp:cNvPr id="0" name=""/>
        <dsp:cNvSpPr/>
      </dsp:nvSpPr>
      <dsp:spPr>
        <a:xfrm>
          <a:off x="4951578" y="1226793"/>
          <a:ext cx="197942" cy="23155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a:off x="4951578" y="1273104"/>
        <a:ext cx="138559" cy="138933"/>
      </dsp:txXfrm>
    </dsp:sp>
    <dsp:sp modelId="{23A3F294-C1E1-2D42-8F4A-0702EEFDD940}">
      <dsp:nvSpPr>
        <dsp:cNvPr id="0" name=""/>
        <dsp:cNvSpPr/>
      </dsp:nvSpPr>
      <dsp:spPr>
        <a:xfrm>
          <a:off x="5231686" y="707952"/>
          <a:ext cx="933691" cy="126923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ru-RU" sz="900" kern="1200"/>
            <a:t>Прием и оприходвание материала</a:t>
          </a:r>
        </a:p>
      </dsp:txBody>
      <dsp:txXfrm>
        <a:off x="5259033" y="735299"/>
        <a:ext cx="878997" cy="12145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A1E8E2-251F-5A48-A31C-264FE9B39CCE}">
      <dsp:nvSpPr>
        <dsp:cNvPr id="0" name=""/>
        <dsp:cNvSpPr/>
      </dsp:nvSpPr>
      <dsp:spPr>
        <a:xfrm>
          <a:off x="2411" y="1195011"/>
          <a:ext cx="1054149" cy="8103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Маркировка паллет стикерами</a:t>
          </a:r>
        </a:p>
      </dsp:txBody>
      <dsp:txXfrm>
        <a:off x="26146" y="1218746"/>
        <a:ext cx="1006679" cy="762907"/>
      </dsp:txXfrm>
    </dsp:sp>
    <dsp:sp modelId="{94EDFB9E-E37E-C64C-B389-F2F3740804F0}">
      <dsp:nvSpPr>
        <dsp:cNvPr id="0" name=""/>
        <dsp:cNvSpPr/>
      </dsp:nvSpPr>
      <dsp:spPr>
        <a:xfrm>
          <a:off x="1161975"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1161975" y="1521771"/>
        <a:ext cx="156435" cy="156857"/>
      </dsp:txXfrm>
    </dsp:sp>
    <dsp:sp modelId="{BCC80A19-CFA9-2446-9202-F441524B11BC}">
      <dsp:nvSpPr>
        <dsp:cNvPr id="0" name=""/>
        <dsp:cNvSpPr/>
      </dsp:nvSpPr>
      <dsp:spPr>
        <a:xfrm>
          <a:off x="1478220" y="1195011"/>
          <a:ext cx="1054149" cy="8103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Считывание данных погрузчиком</a:t>
          </a:r>
        </a:p>
      </dsp:txBody>
      <dsp:txXfrm>
        <a:off x="1501955" y="1218746"/>
        <a:ext cx="1006679" cy="762907"/>
      </dsp:txXfrm>
    </dsp:sp>
    <dsp:sp modelId="{887BF900-E8EA-9946-94E8-123389F0E003}">
      <dsp:nvSpPr>
        <dsp:cNvPr id="0" name=""/>
        <dsp:cNvSpPr/>
      </dsp:nvSpPr>
      <dsp:spPr>
        <a:xfrm>
          <a:off x="2637785"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2637785" y="1521771"/>
        <a:ext cx="156435" cy="156857"/>
      </dsp:txXfrm>
    </dsp:sp>
    <dsp:sp modelId="{678683DA-7A0C-144A-B38C-55C0FDF7740A}">
      <dsp:nvSpPr>
        <dsp:cNvPr id="0" name=""/>
        <dsp:cNvSpPr/>
      </dsp:nvSpPr>
      <dsp:spPr>
        <a:xfrm>
          <a:off x="2954029" y="1195011"/>
          <a:ext cx="1054149" cy="8103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Доставка паллет</a:t>
          </a:r>
        </a:p>
      </dsp:txBody>
      <dsp:txXfrm>
        <a:off x="2977764" y="1218746"/>
        <a:ext cx="1006679" cy="762907"/>
      </dsp:txXfrm>
    </dsp:sp>
    <dsp:sp modelId="{A1681AF9-F694-4E48-BE09-A240D77DBF13}">
      <dsp:nvSpPr>
        <dsp:cNvPr id="0" name=""/>
        <dsp:cNvSpPr/>
      </dsp:nvSpPr>
      <dsp:spPr>
        <a:xfrm>
          <a:off x="4113594" y="1469485"/>
          <a:ext cx="223479" cy="2614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a:off x="4113594" y="1521771"/>
        <a:ext cx="156435" cy="156857"/>
      </dsp:txXfrm>
    </dsp:sp>
    <dsp:sp modelId="{14A822AD-A269-034F-A795-A8823BEF785A}">
      <dsp:nvSpPr>
        <dsp:cNvPr id="0" name=""/>
        <dsp:cNvSpPr/>
      </dsp:nvSpPr>
      <dsp:spPr>
        <a:xfrm>
          <a:off x="4429839" y="1195011"/>
          <a:ext cx="1054149" cy="81037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Обновленые данных о содержимом склада</a:t>
          </a:r>
        </a:p>
      </dsp:txBody>
      <dsp:txXfrm>
        <a:off x="4453574" y="1218746"/>
        <a:ext cx="1006679" cy="76290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11EE62-3DDA-4B4B-97B6-2C2683E5A682}">
      <dsp:nvSpPr>
        <dsp:cNvPr id="0" name=""/>
        <dsp:cNvSpPr/>
      </dsp:nvSpPr>
      <dsp:spPr>
        <a:xfrm>
          <a:off x="2678" y="1351061"/>
          <a:ext cx="830460" cy="498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Поступление накладных в </a:t>
          </a:r>
          <a:r>
            <a:rPr lang="en-US" sz="700" kern="1200"/>
            <a:t>OWMC</a:t>
          </a:r>
          <a:endParaRPr lang="ru-RU" sz="700" kern="1200"/>
        </a:p>
      </dsp:txBody>
      <dsp:txXfrm>
        <a:off x="17272" y="1365655"/>
        <a:ext cx="801272" cy="469088"/>
      </dsp:txXfrm>
    </dsp:sp>
    <dsp:sp modelId="{44C857F8-9807-9E4B-B3AA-3B79ED995150}">
      <dsp:nvSpPr>
        <dsp:cNvPr id="0" name=""/>
        <dsp:cNvSpPr/>
      </dsp:nvSpPr>
      <dsp:spPr>
        <a:xfrm>
          <a:off x="916185" y="14972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916185" y="1538413"/>
        <a:ext cx="123240" cy="123572"/>
      </dsp:txXfrm>
    </dsp:sp>
    <dsp:sp modelId="{ED5429C2-63EA-314A-A05F-F039BA1A1455}">
      <dsp:nvSpPr>
        <dsp:cNvPr id="0" name=""/>
        <dsp:cNvSpPr/>
      </dsp:nvSpPr>
      <dsp:spPr>
        <a:xfrm>
          <a:off x="1165324" y="1351061"/>
          <a:ext cx="830460" cy="498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Создание задания для комплектовщика</a:t>
          </a:r>
        </a:p>
      </dsp:txBody>
      <dsp:txXfrm>
        <a:off x="1179918" y="1365655"/>
        <a:ext cx="801272" cy="469088"/>
      </dsp:txXfrm>
    </dsp:sp>
    <dsp:sp modelId="{7A3B9FF6-BF6A-6146-B44F-F6EC17703249}">
      <dsp:nvSpPr>
        <dsp:cNvPr id="0" name=""/>
        <dsp:cNvSpPr/>
      </dsp:nvSpPr>
      <dsp:spPr>
        <a:xfrm>
          <a:off x="2078831" y="14972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2078831" y="1538413"/>
        <a:ext cx="123240" cy="123572"/>
      </dsp:txXfrm>
    </dsp:sp>
    <dsp:sp modelId="{1AF9498E-D4E6-D04B-88B6-9B5C159ED729}">
      <dsp:nvSpPr>
        <dsp:cNvPr id="0" name=""/>
        <dsp:cNvSpPr/>
      </dsp:nvSpPr>
      <dsp:spPr>
        <a:xfrm>
          <a:off x="2327969" y="1351061"/>
          <a:ext cx="830460" cy="498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Поступление задания</a:t>
          </a:r>
        </a:p>
      </dsp:txBody>
      <dsp:txXfrm>
        <a:off x="2342563" y="1365655"/>
        <a:ext cx="801272" cy="469088"/>
      </dsp:txXfrm>
    </dsp:sp>
    <dsp:sp modelId="{053ABA6D-7900-0442-9886-ADF3F08CC1F0}">
      <dsp:nvSpPr>
        <dsp:cNvPr id="0" name=""/>
        <dsp:cNvSpPr/>
      </dsp:nvSpPr>
      <dsp:spPr>
        <a:xfrm>
          <a:off x="3241476" y="14972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3241476" y="1538413"/>
        <a:ext cx="123240" cy="123572"/>
      </dsp:txXfrm>
    </dsp:sp>
    <dsp:sp modelId="{14965265-3939-6748-B428-67D4332F41B7}">
      <dsp:nvSpPr>
        <dsp:cNvPr id="0" name=""/>
        <dsp:cNvSpPr/>
      </dsp:nvSpPr>
      <dsp:spPr>
        <a:xfrm>
          <a:off x="3490614" y="1351061"/>
          <a:ext cx="830460" cy="498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Выполнение задачи и отправка отчета</a:t>
          </a:r>
        </a:p>
      </dsp:txBody>
      <dsp:txXfrm>
        <a:off x="3505208" y="1365655"/>
        <a:ext cx="801272" cy="469088"/>
      </dsp:txXfrm>
    </dsp:sp>
    <dsp:sp modelId="{84AD2950-3A5A-6F41-ADBE-F64B110E7CC2}">
      <dsp:nvSpPr>
        <dsp:cNvPr id="0" name=""/>
        <dsp:cNvSpPr/>
      </dsp:nvSpPr>
      <dsp:spPr>
        <a:xfrm>
          <a:off x="4404121" y="1497222"/>
          <a:ext cx="176057" cy="205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ru-RU" sz="600" kern="1200"/>
        </a:p>
      </dsp:txBody>
      <dsp:txXfrm>
        <a:off x="4404121" y="1538413"/>
        <a:ext cx="123240" cy="123572"/>
      </dsp:txXfrm>
    </dsp:sp>
    <dsp:sp modelId="{C05FB029-6747-F64D-ABB7-A7F5F305BB36}">
      <dsp:nvSpPr>
        <dsp:cNvPr id="0" name=""/>
        <dsp:cNvSpPr/>
      </dsp:nvSpPr>
      <dsp:spPr>
        <a:xfrm>
          <a:off x="4653260" y="1351061"/>
          <a:ext cx="830460" cy="498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ru-RU" sz="700" kern="1200"/>
            <a:t>Обновление данных о содержимом склада</a:t>
          </a:r>
        </a:p>
      </dsp:txBody>
      <dsp:txXfrm>
        <a:off x="4667854" y="1365655"/>
        <a:ext cx="801272" cy="46908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DFAE4-8362-4789-AC5A-1647B4D5A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100</Pages>
  <Words>20724</Words>
  <Characters>142167</Characters>
  <Application>Microsoft Office Word</Application>
  <DocSecurity>0</DocSecurity>
  <Lines>3467</Lines>
  <Paragraphs>1215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Rybnov</dc:creator>
  <cp:keywords/>
  <dc:description/>
  <cp:lastModifiedBy>Alex Rybnov</cp:lastModifiedBy>
  <cp:revision>13</cp:revision>
  <dcterms:created xsi:type="dcterms:W3CDTF">2021-05-31T14:44:00Z</dcterms:created>
  <dcterms:modified xsi:type="dcterms:W3CDTF">2021-05-31T15:03:00Z</dcterms:modified>
</cp:coreProperties>
</file>