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CD37" w14:textId="77777777" w:rsidR="00477BB7" w:rsidRPr="00DA16B9" w:rsidRDefault="00477BB7" w:rsidP="00306D57">
      <w:pPr>
        <w:widowControl w:val="0"/>
        <w:spacing w:line="274" w:lineRule="exact"/>
        <w:ind w:left="1602" w:right="1666"/>
        <w:jc w:val="center"/>
        <w:rPr>
          <w:rFonts w:ascii="Times New Roman" w:eastAsia="Times New Roman" w:hAnsi="Times New Roman" w:cs="Times New Roman"/>
          <w:sz w:val="24"/>
          <w:szCs w:val="24"/>
        </w:rPr>
      </w:pPr>
      <w:bookmarkStart w:id="0" w:name="_Hlk41157862"/>
      <w:bookmarkEnd w:id="0"/>
      <w:r w:rsidRPr="00DA16B9">
        <w:rPr>
          <w:rFonts w:ascii="Times New Roman" w:eastAsia="Times New Roman" w:hAnsi="Times New Roman" w:cs="Times New Roman"/>
          <w:spacing w:val="2"/>
          <w:sz w:val="24"/>
          <w:szCs w:val="24"/>
        </w:rPr>
        <w:t>Ф</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pacing w:val="-2"/>
          <w:sz w:val="24"/>
          <w:szCs w:val="24"/>
        </w:rPr>
        <w:t>д</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z w:val="24"/>
          <w:szCs w:val="24"/>
        </w:rPr>
        <w:t>л</w:t>
      </w:r>
      <w:r w:rsidRPr="00DA16B9">
        <w:rPr>
          <w:rFonts w:ascii="Times New Roman" w:eastAsia="Times New Roman" w:hAnsi="Times New Roman" w:cs="Times New Roman"/>
          <w:spacing w:val="1"/>
          <w:sz w:val="24"/>
          <w:szCs w:val="24"/>
        </w:rPr>
        <w:t>ьн</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z w:val="24"/>
          <w:szCs w:val="24"/>
        </w:rPr>
        <w:t>е</w:t>
      </w:r>
      <w:r w:rsidRPr="00DA16B9">
        <w:rPr>
          <w:rFonts w:ascii="Times New Roman" w:eastAsia="Times New Roman" w:hAnsi="Times New Roman" w:cs="Times New Roman"/>
          <w:spacing w:val="-16"/>
          <w:sz w:val="24"/>
          <w:szCs w:val="24"/>
        </w:rPr>
        <w:t xml:space="preserve"> </w:t>
      </w:r>
      <w:r w:rsidRPr="00DA16B9">
        <w:rPr>
          <w:rFonts w:ascii="Times New Roman" w:eastAsia="Times New Roman" w:hAnsi="Times New Roman" w:cs="Times New Roman"/>
          <w:spacing w:val="-2"/>
          <w:sz w:val="24"/>
          <w:szCs w:val="24"/>
        </w:rPr>
        <w:t>г</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5"/>
          <w:sz w:val="24"/>
          <w:szCs w:val="24"/>
        </w:rPr>
        <w:t>у</w:t>
      </w:r>
      <w:r w:rsidRPr="00DA16B9">
        <w:rPr>
          <w:rFonts w:ascii="Times New Roman" w:eastAsia="Times New Roman" w:hAnsi="Times New Roman" w:cs="Times New Roman"/>
          <w:spacing w:val="-2"/>
          <w:sz w:val="24"/>
          <w:szCs w:val="24"/>
        </w:rPr>
        <w:t>д</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1"/>
          <w:sz w:val="24"/>
          <w:szCs w:val="24"/>
        </w:rPr>
        <w:t>т</w:t>
      </w:r>
      <w:r w:rsidRPr="00DA16B9">
        <w:rPr>
          <w:rFonts w:ascii="Times New Roman" w:eastAsia="Times New Roman" w:hAnsi="Times New Roman" w:cs="Times New Roman"/>
          <w:spacing w:val="2"/>
          <w:sz w:val="24"/>
          <w:szCs w:val="24"/>
        </w:rPr>
        <w:t>в</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pacing w:val="1"/>
          <w:sz w:val="24"/>
          <w:szCs w:val="24"/>
        </w:rPr>
        <w:t>нн</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z w:val="24"/>
          <w:szCs w:val="24"/>
        </w:rPr>
        <w:t>е</w:t>
      </w:r>
      <w:r w:rsidRPr="00DA16B9">
        <w:rPr>
          <w:rFonts w:ascii="Times New Roman" w:eastAsia="Times New Roman" w:hAnsi="Times New Roman" w:cs="Times New Roman"/>
          <w:spacing w:val="-20"/>
          <w:sz w:val="24"/>
          <w:szCs w:val="24"/>
        </w:rPr>
        <w:t xml:space="preserve"> </w:t>
      </w:r>
      <w:r w:rsidRPr="00DA16B9">
        <w:rPr>
          <w:rFonts w:ascii="Times New Roman" w:eastAsia="Times New Roman" w:hAnsi="Times New Roman" w:cs="Times New Roman"/>
          <w:spacing w:val="2"/>
          <w:sz w:val="24"/>
          <w:szCs w:val="24"/>
        </w:rPr>
        <w:t>бюджетное</w:t>
      </w:r>
      <w:r w:rsidRPr="00DA16B9">
        <w:rPr>
          <w:rFonts w:ascii="Times New Roman" w:eastAsia="Times New Roman" w:hAnsi="Times New Roman" w:cs="Times New Roman"/>
          <w:spacing w:val="-20"/>
          <w:sz w:val="24"/>
          <w:szCs w:val="24"/>
        </w:rPr>
        <w:t xml:space="preserve"> </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pacing w:val="-2"/>
          <w:sz w:val="24"/>
          <w:szCs w:val="24"/>
        </w:rPr>
        <w:t>б</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pacing w:val="-3"/>
          <w:sz w:val="24"/>
          <w:szCs w:val="24"/>
        </w:rPr>
        <w:t>з</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pacing w:val="2"/>
          <w:sz w:val="24"/>
          <w:szCs w:val="24"/>
        </w:rPr>
        <w:t>в</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pacing w:val="1"/>
          <w:sz w:val="24"/>
          <w:szCs w:val="24"/>
        </w:rPr>
        <w:t>т</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z w:val="24"/>
          <w:szCs w:val="24"/>
        </w:rPr>
        <w:t>л</w:t>
      </w:r>
      <w:r w:rsidRPr="00DA16B9">
        <w:rPr>
          <w:rFonts w:ascii="Times New Roman" w:eastAsia="Times New Roman" w:hAnsi="Times New Roman" w:cs="Times New Roman"/>
          <w:spacing w:val="1"/>
          <w:sz w:val="24"/>
          <w:szCs w:val="24"/>
        </w:rPr>
        <w:t>ь</w:t>
      </w:r>
      <w:r w:rsidRPr="00DA16B9">
        <w:rPr>
          <w:rFonts w:ascii="Times New Roman" w:eastAsia="Times New Roman" w:hAnsi="Times New Roman" w:cs="Times New Roman"/>
          <w:spacing w:val="-3"/>
          <w:sz w:val="24"/>
          <w:szCs w:val="24"/>
        </w:rPr>
        <w:t>н</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z w:val="24"/>
          <w:szCs w:val="24"/>
        </w:rPr>
        <w:t>е</w:t>
      </w:r>
      <w:r w:rsidRPr="00DA16B9">
        <w:rPr>
          <w:rFonts w:ascii="Times New Roman" w:eastAsia="Times New Roman" w:hAnsi="Times New Roman" w:cs="Times New Roman"/>
          <w:spacing w:val="-20"/>
          <w:sz w:val="24"/>
          <w:szCs w:val="24"/>
        </w:rPr>
        <w:t xml:space="preserve"> </w:t>
      </w:r>
      <w:r w:rsidRPr="00DA16B9">
        <w:rPr>
          <w:rFonts w:ascii="Times New Roman" w:eastAsia="Times New Roman" w:hAnsi="Times New Roman" w:cs="Times New Roman"/>
          <w:spacing w:val="-5"/>
          <w:w w:val="99"/>
          <w:sz w:val="24"/>
          <w:szCs w:val="24"/>
        </w:rPr>
        <w:t>у</w:t>
      </w:r>
      <w:r w:rsidRPr="00DA16B9">
        <w:rPr>
          <w:rFonts w:ascii="Times New Roman" w:eastAsia="Times New Roman" w:hAnsi="Times New Roman" w:cs="Times New Roman"/>
          <w:w w:val="99"/>
          <w:sz w:val="24"/>
          <w:szCs w:val="24"/>
        </w:rPr>
        <w:t>чр</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2"/>
          <w:w w:val="99"/>
          <w:sz w:val="24"/>
          <w:szCs w:val="24"/>
        </w:rPr>
        <w:t>ж</w:t>
      </w:r>
      <w:r w:rsidRPr="00DA16B9">
        <w:rPr>
          <w:rFonts w:ascii="Times New Roman" w:eastAsia="Times New Roman" w:hAnsi="Times New Roman" w:cs="Times New Roman"/>
          <w:spacing w:val="-2"/>
          <w:w w:val="99"/>
          <w:sz w:val="24"/>
          <w:szCs w:val="24"/>
        </w:rPr>
        <w:t>д</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1"/>
          <w:w w:val="99"/>
          <w:sz w:val="24"/>
          <w:szCs w:val="24"/>
        </w:rPr>
        <w:t>ни</w:t>
      </w:r>
      <w:r w:rsidRPr="00DA16B9">
        <w:rPr>
          <w:rFonts w:ascii="Times New Roman" w:eastAsia="Times New Roman" w:hAnsi="Times New Roman" w:cs="Times New Roman"/>
          <w:w w:val="99"/>
          <w:sz w:val="24"/>
          <w:szCs w:val="24"/>
        </w:rPr>
        <w:t xml:space="preserve">е </w:t>
      </w:r>
      <w:r w:rsidRPr="00DA16B9">
        <w:rPr>
          <w:rFonts w:ascii="Times New Roman" w:eastAsia="Times New Roman" w:hAnsi="Times New Roman" w:cs="Times New Roman"/>
          <w:spacing w:val="2"/>
          <w:sz w:val="24"/>
          <w:szCs w:val="24"/>
        </w:rPr>
        <w:t>вы</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2"/>
          <w:sz w:val="24"/>
          <w:szCs w:val="24"/>
        </w:rPr>
        <w:t>ш</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pacing w:val="-2"/>
          <w:sz w:val="24"/>
          <w:szCs w:val="24"/>
        </w:rPr>
        <w:t>г</w:t>
      </w:r>
      <w:r w:rsidRPr="00DA16B9">
        <w:rPr>
          <w:rFonts w:ascii="Times New Roman" w:eastAsia="Times New Roman" w:hAnsi="Times New Roman" w:cs="Times New Roman"/>
          <w:sz w:val="24"/>
          <w:szCs w:val="24"/>
        </w:rPr>
        <w:t>о</w:t>
      </w:r>
      <w:r w:rsidRPr="00DA16B9">
        <w:rPr>
          <w:rFonts w:ascii="Times New Roman" w:eastAsia="Times New Roman" w:hAnsi="Times New Roman" w:cs="Times New Roman"/>
          <w:spacing w:val="-7"/>
          <w:sz w:val="24"/>
          <w:szCs w:val="24"/>
        </w:rPr>
        <w:t xml:space="preserve"> </w:t>
      </w:r>
      <w:r w:rsidRPr="00DA16B9">
        <w:rPr>
          <w:rFonts w:ascii="Times New Roman" w:eastAsia="Times New Roman" w:hAnsi="Times New Roman" w:cs="Times New Roman"/>
          <w:spacing w:val="1"/>
          <w:sz w:val="24"/>
          <w:szCs w:val="24"/>
        </w:rPr>
        <w:t>п</w:t>
      </w:r>
      <w:r w:rsidRPr="00DA16B9">
        <w:rPr>
          <w:rFonts w:ascii="Times New Roman" w:eastAsia="Times New Roman" w:hAnsi="Times New Roman" w:cs="Times New Roman"/>
          <w:spacing w:val="-5"/>
          <w:sz w:val="24"/>
          <w:szCs w:val="24"/>
        </w:rPr>
        <w:t>р</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pacing w:val="-2"/>
          <w:sz w:val="24"/>
          <w:szCs w:val="24"/>
        </w:rPr>
        <w:t>ф</w:t>
      </w:r>
      <w:r w:rsidRPr="00DA16B9">
        <w:rPr>
          <w:rFonts w:ascii="Times New Roman" w:eastAsia="Times New Roman" w:hAnsi="Times New Roman" w:cs="Times New Roman"/>
          <w:spacing w:val="-1"/>
          <w:sz w:val="24"/>
          <w:szCs w:val="24"/>
        </w:rPr>
        <w:t>есс</w:t>
      </w:r>
      <w:r w:rsidRPr="00DA16B9">
        <w:rPr>
          <w:rFonts w:ascii="Times New Roman" w:eastAsia="Times New Roman" w:hAnsi="Times New Roman" w:cs="Times New Roman"/>
          <w:spacing w:val="1"/>
          <w:sz w:val="24"/>
          <w:szCs w:val="24"/>
        </w:rPr>
        <w:t>и</w:t>
      </w:r>
      <w:r w:rsidRPr="00DA16B9">
        <w:rPr>
          <w:rFonts w:ascii="Times New Roman" w:eastAsia="Times New Roman" w:hAnsi="Times New Roman" w:cs="Times New Roman"/>
          <w:sz w:val="24"/>
          <w:szCs w:val="24"/>
        </w:rPr>
        <w:t>о</w:t>
      </w:r>
      <w:r w:rsidRPr="00DA16B9">
        <w:rPr>
          <w:rFonts w:ascii="Times New Roman" w:eastAsia="Times New Roman" w:hAnsi="Times New Roman" w:cs="Times New Roman"/>
          <w:spacing w:val="1"/>
          <w:sz w:val="24"/>
          <w:szCs w:val="24"/>
        </w:rPr>
        <w:t>н</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z w:val="24"/>
          <w:szCs w:val="24"/>
        </w:rPr>
        <w:t>л</w:t>
      </w:r>
      <w:r w:rsidRPr="00DA16B9">
        <w:rPr>
          <w:rFonts w:ascii="Times New Roman" w:eastAsia="Times New Roman" w:hAnsi="Times New Roman" w:cs="Times New Roman"/>
          <w:spacing w:val="1"/>
          <w:sz w:val="24"/>
          <w:szCs w:val="24"/>
        </w:rPr>
        <w:t>ь</w:t>
      </w:r>
      <w:r w:rsidRPr="00DA16B9">
        <w:rPr>
          <w:rFonts w:ascii="Times New Roman" w:eastAsia="Times New Roman" w:hAnsi="Times New Roman" w:cs="Times New Roman"/>
          <w:spacing w:val="-3"/>
          <w:sz w:val="24"/>
          <w:szCs w:val="24"/>
        </w:rPr>
        <w:t>н</w:t>
      </w:r>
      <w:r w:rsidRPr="00DA16B9">
        <w:rPr>
          <w:rFonts w:ascii="Times New Roman" w:eastAsia="Times New Roman" w:hAnsi="Times New Roman" w:cs="Times New Roman"/>
          <w:sz w:val="24"/>
          <w:szCs w:val="24"/>
        </w:rPr>
        <w:t>о</w:t>
      </w:r>
      <w:r w:rsidRPr="00DA16B9">
        <w:rPr>
          <w:rFonts w:ascii="Times New Roman" w:eastAsia="Times New Roman" w:hAnsi="Times New Roman" w:cs="Times New Roman"/>
          <w:spacing w:val="-2"/>
          <w:sz w:val="24"/>
          <w:szCs w:val="24"/>
        </w:rPr>
        <w:t>г</w:t>
      </w:r>
      <w:r w:rsidRPr="00DA16B9">
        <w:rPr>
          <w:rFonts w:ascii="Times New Roman" w:eastAsia="Times New Roman" w:hAnsi="Times New Roman" w:cs="Times New Roman"/>
          <w:sz w:val="24"/>
          <w:szCs w:val="24"/>
        </w:rPr>
        <w:t>о</w:t>
      </w:r>
      <w:r w:rsidRPr="00DA16B9">
        <w:rPr>
          <w:rFonts w:ascii="Times New Roman" w:eastAsia="Times New Roman" w:hAnsi="Times New Roman" w:cs="Times New Roman"/>
          <w:spacing w:val="-17"/>
          <w:sz w:val="24"/>
          <w:szCs w:val="24"/>
        </w:rPr>
        <w:t xml:space="preserve"> </w:t>
      </w:r>
      <w:r w:rsidRPr="00DA16B9">
        <w:rPr>
          <w:rFonts w:ascii="Times New Roman" w:eastAsia="Times New Roman" w:hAnsi="Times New Roman" w:cs="Times New Roman"/>
          <w:spacing w:val="5"/>
          <w:w w:val="99"/>
          <w:sz w:val="24"/>
          <w:szCs w:val="24"/>
        </w:rPr>
        <w:t>о</w:t>
      </w:r>
      <w:r w:rsidRPr="00DA16B9">
        <w:rPr>
          <w:rFonts w:ascii="Times New Roman" w:eastAsia="Times New Roman" w:hAnsi="Times New Roman" w:cs="Times New Roman"/>
          <w:spacing w:val="-2"/>
          <w:w w:val="99"/>
          <w:sz w:val="24"/>
          <w:szCs w:val="24"/>
        </w:rPr>
        <w:t>б</w:t>
      </w:r>
      <w:r w:rsidRPr="00DA16B9">
        <w:rPr>
          <w:rFonts w:ascii="Times New Roman" w:eastAsia="Times New Roman" w:hAnsi="Times New Roman" w:cs="Times New Roman"/>
          <w:w w:val="99"/>
          <w:sz w:val="24"/>
          <w:szCs w:val="24"/>
        </w:rPr>
        <w:t>р</w:t>
      </w:r>
      <w:r w:rsidRPr="00DA16B9">
        <w:rPr>
          <w:rFonts w:ascii="Times New Roman" w:eastAsia="Times New Roman" w:hAnsi="Times New Roman" w:cs="Times New Roman"/>
          <w:spacing w:val="-1"/>
          <w:w w:val="99"/>
          <w:sz w:val="24"/>
          <w:szCs w:val="24"/>
        </w:rPr>
        <w:t>а</w:t>
      </w:r>
      <w:r w:rsidRPr="00DA16B9">
        <w:rPr>
          <w:rFonts w:ascii="Times New Roman" w:eastAsia="Times New Roman" w:hAnsi="Times New Roman" w:cs="Times New Roman"/>
          <w:spacing w:val="-3"/>
          <w:w w:val="99"/>
          <w:sz w:val="24"/>
          <w:szCs w:val="24"/>
        </w:rPr>
        <w:t>з</w:t>
      </w:r>
      <w:r w:rsidRPr="00DA16B9">
        <w:rPr>
          <w:rFonts w:ascii="Times New Roman" w:eastAsia="Times New Roman" w:hAnsi="Times New Roman" w:cs="Times New Roman"/>
          <w:spacing w:val="5"/>
          <w:w w:val="99"/>
          <w:sz w:val="24"/>
          <w:szCs w:val="24"/>
        </w:rPr>
        <w:t>о</w:t>
      </w:r>
      <w:r w:rsidRPr="00DA16B9">
        <w:rPr>
          <w:rFonts w:ascii="Times New Roman" w:eastAsia="Times New Roman" w:hAnsi="Times New Roman" w:cs="Times New Roman"/>
          <w:spacing w:val="2"/>
          <w:w w:val="99"/>
          <w:sz w:val="24"/>
          <w:szCs w:val="24"/>
        </w:rPr>
        <w:t>в</w:t>
      </w:r>
      <w:r w:rsidRPr="00DA16B9">
        <w:rPr>
          <w:rFonts w:ascii="Times New Roman" w:eastAsia="Times New Roman" w:hAnsi="Times New Roman" w:cs="Times New Roman"/>
          <w:spacing w:val="-1"/>
          <w:w w:val="99"/>
          <w:sz w:val="24"/>
          <w:szCs w:val="24"/>
        </w:rPr>
        <w:t>а</w:t>
      </w:r>
      <w:r w:rsidRPr="00DA16B9">
        <w:rPr>
          <w:rFonts w:ascii="Times New Roman" w:eastAsia="Times New Roman" w:hAnsi="Times New Roman" w:cs="Times New Roman"/>
          <w:spacing w:val="1"/>
          <w:w w:val="99"/>
          <w:sz w:val="24"/>
          <w:szCs w:val="24"/>
        </w:rPr>
        <w:t>ни</w:t>
      </w:r>
      <w:r w:rsidRPr="00DA16B9">
        <w:rPr>
          <w:rFonts w:ascii="Times New Roman" w:eastAsia="Times New Roman" w:hAnsi="Times New Roman" w:cs="Times New Roman"/>
          <w:w w:val="99"/>
          <w:sz w:val="24"/>
          <w:szCs w:val="24"/>
        </w:rPr>
        <w:t>я</w:t>
      </w:r>
      <w:r w:rsidRPr="00DA16B9">
        <w:rPr>
          <w:rFonts w:ascii="Times New Roman" w:eastAsia="Times New Roman" w:hAnsi="Times New Roman" w:cs="Times New Roman"/>
          <w:sz w:val="24"/>
          <w:szCs w:val="24"/>
        </w:rPr>
        <w:br/>
      </w:r>
      <w:r w:rsidRPr="00DA16B9">
        <w:rPr>
          <w:rFonts w:ascii="Times New Roman" w:eastAsia="Times New Roman" w:hAnsi="Times New Roman" w:cs="Times New Roman"/>
          <w:spacing w:val="-1"/>
          <w:sz w:val="24"/>
          <w:szCs w:val="24"/>
        </w:rPr>
        <w:t>Са</w:t>
      </w:r>
      <w:r w:rsidRPr="00DA16B9">
        <w:rPr>
          <w:rFonts w:ascii="Times New Roman" w:eastAsia="Times New Roman" w:hAnsi="Times New Roman" w:cs="Times New Roman"/>
          <w:spacing w:val="1"/>
          <w:sz w:val="24"/>
          <w:szCs w:val="24"/>
        </w:rPr>
        <w:t>н</w:t>
      </w:r>
      <w:r w:rsidRPr="00DA16B9">
        <w:rPr>
          <w:rFonts w:ascii="Times New Roman" w:eastAsia="Times New Roman" w:hAnsi="Times New Roman" w:cs="Times New Roman"/>
          <w:spacing w:val="-1"/>
          <w:sz w:val="24"/>
          <w:szCs w:val="24"/>
        </w:rPr>
        <w:t>к</w:t>
      </w:r>
      <w:r w:rsidRPr="00DA16B9">
        <w:rPr>
          <w:rFonts w:ascii="Times New Roman" w:eastAsia="Times New Roman" w:hAnsi="Times New Roman" w:cs="Times New Roman"/>
          <w:sz w:val="24"/>
          <w:szCs w:val="24"/>
        </w:rPr>
        <w:t>т</w:t>
      </w:r>
      <w:r w:rsidRPr="00DA16B9">
        <w:rPr>
          <w:rFonts w:ascii="Times New Roman" w:eastAsia="Times New Roman" w:hAnsi="Times New Roman" w:cs="Times New Roman"/>
          <w:spacing w:val="2"/>
          <w:sz w:val="24"/>
          <w:szCs w:val="24"/>
        </w:rPr>
        <w:t>-</w:t>
      </w:r>
      <w:r w:rsidRPr="00DA16B9">
        <w:rPr>
          <w:rFonts w:ascii="Times New Roman" w:eastAsia="Times New Roman" w:hAnsi="Times New Roman" w:cs="Times New Roman"/>
          <w:sz w:val="24"/>
          <w:szCs w:val="24"/>
        </w:rPr>
        <w:t>П</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pacing w:val="1"/>
          <w:sz w:val="24"/>
          <w:szCs w:val="24"/>
        </w:rPr>
        <w:t>т</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3"/>
          <w:sz w:val="24"/>
          <w:szCs w:val="24"/>
        </w:rPr>
        <w:t>б</w:t>
      </w:r>
      <w:r w:rsidRPr="00DA16B9">
        <w:rPr>
          <w:rFonts w:ascii="Times New Roman" w:eastAsia="Times New Roman" w:hAnsi="Times New Roman" w:cs="Times New Roman"/>
          <w:spacing w:val="-5"/>
          <w:sz w:val="24"/>
          <w:szCs w:val="24"/>
        </w:rPr>
        <w:t>у</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2"/>
          <w:sz w:val="24"/>
          <w:szCs w:val="24"/>
        </w:rPr>
        <w:t>г</w:t>
      </w:r>
      <w:r w:rsidRPr="00DA16B9">
        <w:rPr>
          <w:rFonts w:ascii="Times New Roman" w:eastAsia="Times New Roman" w:hAnsi="Times New Roman" w:cs="Times New Roman"/>
          <w:spacing w:val="-1"/>
          <w:sz w:val="24"/>
          <w:szCs w:val="24"/>
        </w:rPr>
        <w:t>ск</w:t>
      </w:r>
      <w:r w:rsidRPr="00DA16B9">
        <w:rPr>
          <w:rFonts w:ascii="Times New Roman" w:eastAsia="Times New Roman" w:hAnsi="Times New Roman" w:cs="Times New Roman"/>
          <w:spacing w:val="1"/>
          <w:sz w:val="24"/>
          <w:szCs w:val="24"/>
        </w:rPr>
        <w:t>и</w:t>
      </w:r>
      <w:r w:rsidRPr="00DA16B9">
        <w:rPr>
          <w:rFonts w:ascii="Times New Roman" w:eastAsia="Times New Roman" w:hAnsi="Times New Roman" w:cs="Times New Roman"/>
          <w:sz w:val="24"/>
          <w:szCs w:val="24"/>
        </w:rPr>
        <w:t>й</w:t>
      </w:r>
      <w:r w:rsidRPr="00DA16B9">
        <w:rPr>
          <w:rFonts w:ascii="Times New Roman" w:eastAsia="Times New Roman" w:hAnsi="Times New Roman" w:cs="Times New Roman"/>
          <w:spacing w:val="-18"/>
          <w:sz w:val="24"/>
          <w:szCs w:val="24"/>
        </w:rPr>
        <w:t xml:space="preserve"> </w:t>
      </w:r>
      <w:r w:rsidRPr="00DA16B9">
        <w:rPr>
          <w:rFonts w:ascii="Times New Roman" w:eastAsia="Times New Roman" w:hAnsi="Times New Roman" w:cs="Times New Roman"/>
          <w:spacing w:val="-2"/>
          <w:sz w:val="24"/>
          <w:szCs w:val="24"/>
        </w:rPr>
        <w:t>г</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5"/>
          <w:sz w:val="24"/>
          <w:szCs w:val="24"/>
        </w:rPr>
        <w:t>у</w:t>
      </w:r>
      <w:r w:rsidRPr="00DA16B9">
        <w:rPr>
          <w:rFonts w:ascii="Times New Roman" w:eastAsia="Times New Roman" w:hAnsi="Times New Roman" w:cs="Times New Roman"/>
          <w:spacing w:val="-2"/>
          <w:sz w:val="24"/>
          <w:szCs w:val="24"/>
        </w:rPr>
        <w:t>д</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1"/>
          <w:sz w:val="24"/>
          <w:szCs w:val="24"/>
        </w:rPr>
        <w:t>т</w:t>
      </w:r>
      <w:r w:rsidRPr="00DA16B9">
        <w:rPr>
          <w:rFonts w:ascii="Times New Roman" w:eastAsia="Times New Roman" w:hAnsi="Times New Roman" w:cs="Times New Roman"/>
          <w:spacing w:val="2"/>
          <w:sz w:val="24"/>
          <w:szCs w:val="24"/>
        </w:rPr>
        <w:t>в</w:t>
      </w:r>
      <w:r w:rsidRPr="00DA16B9">
        <w:rPr>
          <w:rFonts w:ascii="Times New Roman" w:eastAsia="Times New Roman" w:hAnsi="Times New Roman" w:cs="Times New Roman"/>
          <w:spacing w:val="-1"/>
          <w:sz w:val="24"/>
          <w:szCs w:val="24"/>
        </w:rPr>
        <w:t>е</w:t>
      </w:r>
      <w:r w:rsidRPr="00DA16B9">
        <w:rPr>
          <w:rFonts w:ascii="Times New Roman" w:eastAsia="Times New Roman" w:hAnsi="Times New Roman" w:cs="Times New Roman"/>
          <w:spacing w:val="1"/>
          <w:sz w:val="24"/>
          <w:szCs w:val="24"/>
        </w:rPr>
        <w:t>нн</w:t>
      </w:r>
      <w:r w:rsidRPr="00DA16B9">
        <w:rPr>
          <w:rFonts w:ascii="Times New Roman" w:eastAsia="Times New Roman" w:hAnsi="Times New Roman" w:cs="Times New Roman"/>
          <w:spacing w:val="2"/>
          <w:sz w:val="24"/>
          <w:szCs w:val="24"/>
        </w:rPr>
        <w:t>ы</w:t>
      </w:r>
      <w:r w:rsidRPr="00DA16B9">
        <w:rPr>
          <w:rFonts w:ascii="Times New Roman" w:eastAsia="Times New Roman" w:hAnsi="Times New Roman" w:cs="Times New Roman"/>
          <w:sz w:val="24"/>
          <w:szCs w:val="24"/>
        </w:rPr>
        <w:t>й</w:t>
      </w:r>
      <w:r w:rsidRPr="00DA16B9">
        <w:rPr>
          <w:rFonts w:ascii="Times New Roman" w:eastAsia="Times New Roman" w:hAnsi="Times New Roman" w:cs="Times New Roman"/>
          <w:spacing w:val="-14"/>
          <w:sz w:val="24"/>
          <w:szCs w:val="24"/>
        </w:rPr>
        <w:t xml:space="preserve"> </w:t>
      </w:r>
      <w:r w:rsidRPr="00DA16B9">
        <w:rPr>
          <w:rFonts w:ascii="Times New Roman" w:eastAsia="Times New Roman" w:hAnsi="Times New Roman" w:cs="Times New Roman"/>
          <w:spacing w:val="-9"/>
          <w:w w:val="99"/>
          <w:sz w:val="24"/>
          <w:szCs w:val="24"/>
        </w:rPr>
        <w:t>у</w:t>
      </w:r>
      <w:r w:rsidRPr="00DA16B9">
        <w:rPr>
          <w:rFonts w:ascii="Times New Roman" w:eastAsia="Times New Roman" w:hAnsi="Times New Roman" w:cs="Times New Roman"/>
          <w:spacing w:val="1"/>
          <w:w w:val="99"/>
          <w:sz w:val="24"/>
          <w:szCs w:val="24"/>
        </w:rPr>
        <w:t>ни</w:t>
      </w:r>
      <w:r w:rsidRPr="00DA16B9">
        <w:rPr>
          <w:rFonts w:ascii="Times New Roman" w:eastAsia="Times New Roman" w:hAnsi="Times New Roman" w:cs="Times New Roman"/>
          <w:spacing w:val="2"/>
          <w:w w:val="99"/>
          <w:sz w:val="24"/>
          <w:szCs w:val="24"/>
        </w:rPr>
        <w:t>в</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5"/>
          <w:w w:val="99"/>
          <w:sz w:val="24"/>
          <w:szCs w:val="24"/>
        </w:rPr>
        <w:t>р</w:t>
      </w:r>
      <w:r w:rsidRPr="00DA16B9">
        <w:rPr>
          <w:rFonts w:ascii="Times New Roman" w:eastAsia="Times New Roman" w:hAnsi="Times New Roman" w:cs="Times New Roman"/>
          <w:spacing w:val="-1"/>
          <w:w w:val="99"/>
          <w:sz w:val="24"/>
          <w:szCs w:val="24"/>
        </w:rPr>
        <w:t>с</w:t>
      </w:r>
      <w:r w:rsidRPr="00DA16B9">
        <w:rPr>
          <w:rFonts w:ascii="Times New Roman" w:eastAsia="Times New Roman" w:hAnsi="Times New Roman" w:cs="Times New Roman"/>
          <w:spacing w:val="1"/>
          <w:w w:val="99"/>
          <w:sz w:val="24"/>
          <w:szCs w:val="24"/>
        </w:rPr>
        <w:t>ит</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w w:val="99"/>
          <w:sz w:val="24"/>
          <w:szCs w:val="24"/>
        </w:rPr>
        <w:t>т</w:t>
      </w:r>
      <w:r w:rsidRPr="00DA16B9">
        <w:rPr>
          <w:rFonts w:ascii="Times New Roman" w:eastAsia="Times New Roman" w:hAnsi="Times New Roman" w:cs="Times New Roman"/>
          <w:sz w:val="24"/>
          <w:szCs w:val="24"/>
        </w:rPr>
        <w:br/>
      </w:r>
      <w:r w:rsidRPr="00DA16B9">
        <w:rPr>
          <w:rFonts w:ascii="Times New Roman" w:eastAsia="Times New Roman" w:hAnsi="Times New Roman" w:cs="Times New Roman"/>
          <w:spacing w:val="-1"/>
          <w:sz w:val="24"/>
          <w:szCs w:val="24"/>
        </w:rPr>
        <w:t>В</w:t>
      </w:r>
      <w:r w:rsidRPr="00DA16B9">
        <w:rPr>
          <w:rFonts w:ascii="Times New Roman" w:eastAsia="Times New Roman" w:hAnsi="Times New Roman" w:cs="Times New Roman"/>
          <w:spacing w:val="2"/>
          <w:sz w:val="24"/>
          <w:szCs w:val="24"/>
        </w:rPr>
        <w:t>ы</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pacing w:val="2"/>
          <w:sz w:val="24"/>
          <w:szCs w:val="24"/>
        </w:rPr>
        <w:t>ш</w:t>
      </w:r>
      <w:r w:rsidRPr="00DA16B9">
        <w:rPr>
          <w:rFonts w:ascii="Times New Roman" w:eastAsia="Times New Roman" w:hAnsi="Times New Roman" w:cs="Times New Roman"/>
          <w:spacing w:val="-1"/>
          <w:sz w:val="24"/>
          <w:szCs w:val="24"/>
        </w:rPr>
        <w:t>а</w:t>
      </w:r>
      <w:r w:rsidRPr="00DA16B9">
        <w:rPr>
          <w:rFonts w:ascii="Times New Roman" w:eastAsia="Times New Roman" w:hAnsi="Times New Roman" w:cs="Times New Roman"/>
          <w:sz w:val="24"/>
          <w:szCs w:val="24"/>
        </w:rPr>
        <w:t>я</w:t>
      </w:r>
      <w:r w:rsidRPr="00DA16B9">
        <w:rPr>
          <w:rFonts w:ascii="Times New Roman" w:eastAsia="Times New Roman" w:hAnsi="Times New Roman" w:cs="Times New Roman"/>
          <w:spacing w:val="-6"/>
          <w:sz w:val="24"/>
          <w:szCs w:val="24"/>
        </w:rPr>
        <w:t xml:space="preserve"> </w:t>
      </w:r>
      <w:r w:rsidRPr="00DA16B9">
        <w:rPr>
          <w:rFonts w:ascii="Times New Roman" w:eastAsia="Times New Roman" w:hAnsi="Times New Roman" w:cs="Times New Roman"/>
          <w:spacing w:val="2"/>
          <w:sz w:val="24"/>
          <w:szCs w:val="24"/>
        </w:rPr>
        <w:t>ш</w:t>
      </w:r>
      <w:r w:rsidRPr="00DA16B9">
        <w:rPr>
          <w:rFonts w:ascii="Times New Roman" w:eastAsia="Times New Roman" w:hAnsi="Times New Roman" w:cs="Times New Roman"/>
          <w:spacing w:val="-6"/>
          <w:sz w:val="24"/>
          <w:szCs w:val="24"/>
        </w:rPr>
        <w:t>к</w:t>
      </w:r>
      <w:r w:rsidRPr="00DA16B9">
        <w:rPr>
          <w:rFonts w:ascii="Times New Roman" w:eastAsia="Times New Roman" w:hAnsi="Times New Roman" w:cs="Times New Roman"/>
          <w:spacing w:val="5"/>
          <w:sz w:val="24"/>
          <w:szCs w:val="24"/>
        </w:rPr>
        <w:t>о</w:t>
      </w:r>
      <w:r w:rsidRPr="00DA16B9">
        <w:rPr>
          <w:rFonts w:ascii="Times New Roman" w:eastAsia="Times New Roman" w:hAnsi="Times New Roman" w:cs="Times New Roman"/>
          <w:sz w:val="24"/>
          <w:szCs w:val="24"/>
        </w:rPr>
        <w:t>ла</w:t>
      </w:r>
      <w:r w:rsidRPr="00DA16B9">
        <w:rPr>
          <w:rFonts w:ascii="Times New Roman" w:eastAsia="Times New Roman" w:hAnsi="Times New Roman" w:cs="Times New Roman"/>
          <w:spacing w:val="-9"/>
          <w:sz w:val="24"/>
          <w:szCs w:val="24"/>
        </w:rPr>
        <w:t xml:space="preserve"> </w:t>
      </w:r>
      <w:r w:rsidRPr="00DA16B9">
        <w:rPr>
          <w:rFonts w:ascii="Times New Roman" w:eastAsia="Times New Roman" w:hAnsi="Times New Roman" w:cs="Times New Roman"/>
          <w:spacing w:val="2"/>
          <w:w w:val="99"/>
          <w:sz w:val="24"/>
          <w:szCs w:val="24"/>
        </w:rPr>
        <w:t>м</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1"/>
          <w:w w:val="99"/>
          <w:sz w:val="24"/>
          <w:szCs w:val="24"/>
        </w:rPr>
        <w:t>н</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2"/>
          <w:w w:val="99"/>
          <w:sz w:val="24"/>
          <w:szCs w:val="24"/>
        </w:rPr>
        <w:t>д</w:t>
      </w:r>
      <w:r w:rsidRPr="00DA16B9">
        <w:rPr>
          <w:rFonts w:ascii="Times New Roman" w:eastAsia="Times New Roman" w:hAnsi="Times New Roman" w:cs="Times New Roman"/>
          <w:spacing w:val="2"/>
          <w:w w:val="99"/>
          <w:sz w:val="24"/>
          <w:szCs w:val="24"/>
        </w:rPr>
        <w:t>жм</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1"/>
          <w:w w:val="99"/>
          <w:sz w:val="24"/>
          <w:szCs w:val="24"/>
        </w:rPr>
        <w:t>нт</w:t>
      </w:r>
      <w:r w:rsidRPr="00DA16B9">
        <w:rPr>
          <w:rFonts w:ascii="Times New Roman" w:eastAsia="Times New Roman" w:hAnsi="Times New Roman" w:cs="Times New Roman"/>
          <w:w w:val="99"/>
          <w:sz w:val="24"/>
          <w:szCs w:val="24"/>
        </w:rPr>
        <w:t>а</w:t>
      </w:r>
    </w:p>
    <w:p w14:paraId="0A7E7E2A" w14:textId="77777777" w:rsidR="00477BB7" w:rsidRPr="00DA16B9" w:rsidRDefault="00477BB7" w:rsidP="00306D57">
      <w:pPr>
        <w:widowControl w:val="0"/>
        <w:spacing w:line="200" w:lineRule="exact"/>
        <w:jc w:val="center"/>
        <w:rPr>
          <w:rFonts w:ascii="Times New Roman" w:eastAsia="Calibri" w:hAnsi="Times New Roman" w:cs="Times New Roman"/>
          <w:sz w:val="24"/>
          <w:szCs w:val="24"/>
        </w:rPr>
      </w:pPr>
    </w:p>
    <w:p w14:paraId="31BADA2A" w14:textId="77777777" w:rsidR="00477BB7" w:rsidRPr="00DA16B9" w:rsidRDefault="00477BB7" w:rsidP="00306D57">
      <w:pPr>
        <w:widowControl w:val="0"/>
        <w:spacing w:before="4" w:line="200" w:lineRule="exact"/>
        <w:jc w:val="center"/>
        <w:rPr>
          <w:rFonts w:ascii="Times New Roman" w:eastAsia="Calibri" w:hAnsi="Times New Roman" w:cs="Times New Roman"/>
          <w:sz w:val="24"/>
          <w:szCs w:val="24"/>
        </w:rPr>
      </w:pPr>
    </w:p>
    <w:p w14:paraId="68504CFB" w14:textId="77777777" w:rsidR="00001E25" w:rsidRPr="00DA16B9" w:rsidRDefault="00001E25" w:rsidP="00306D57">
      <w:pPr>
        <w:widowControl w:val="0"/>
        <w:spacing w:before="4" w:line="200" w:lineRule="exact"/>
        <w:jc w:val="center"/>
        <w:rPr>
          <w:rFonts w:ascii="Times New Roman" w:eastAsia="Calibri" w:hAnsi="Times New Roman" w:cs="Times New Roman"/>
          <w:sz w:val="24"/>
          <w:szCs w:val="24"/>
        </w:rPr>
      </w:pPr>
    </w:p>
    <w:p w14:paraId="6BA61D36" w14:textId="77777777" w:rsidR="00001E25" w:rsidRPr="00DA16B9" w:rsidRDefault="00001E25" w:rsidP="00306D57">
      <w:pPr>
        <w:widowControl w:val="0"/>
        <w:spacing w:before="4" w:line="200" w:lineRule="exact"/>
        <w:jc w:val="center"/>
        <w:rPr>
          <w:rFonts w:ascii="Times New Roman" w:eastAsia="Calibri" w:hAnsi="Times New Roman" w:cs="Times New Roman"/>
          <w:sz w:val="24"/>
          <w:szCs w:val="24"/>
        </w:rPr>
      </w:pPr>
    </w:p>
    <w:p w14:paraId="5EBB8D43" w14:textId="0F6A7D29" w:rsidR="00477BB7" w:rsidRPr="00CE1299" w:rsidRDefault="00477BB7" w:rsidP="001E24CA">
      <w:pPr>
        <w:spacing w:before="240" w:line="360" w:lineRule="auto"/>
        <w:ind w:left="567" w:right="710"/>
        <w:jc w:val="center"/>
        <w:rPr>
          <w:rFonts w:ascii="Times New Roman" w:hAnsi="Times New Roman" w:cs="Times New Roman"/>
          <w:b/>
          <w:sz w:val="24"/>
          <w:szCs w:val="24"/>
          <w:lang w:val="ru-RU"/>
        </w:rPr>
      </w:pPr>
      <w:r w:rsidRPr="00DA16B9">
        <w:rPr>
          <w:rFonts w:ascii="Times New Roman" w:hAnsi="Times New Roman" w:cs="Times New Roman"/>
          <w:b/>
          <w:sz w:val="24"/>
          <w:szCs w:val="24"/>
        </w:rPr>
        <w:t xml:space="preserve">РАЗРАБОТКА СИСТЕМЫ КЛЮЧЕВЫХ ПОКАЗАТЕЛЕЙ ЭФФЕКТИВНОСТИ ДЛЯ АВТОНОМНОЙ НЕКОММЕРЧЕСКОЙ ОРГАНИЗАЦИИ </w:t>
      </w:r>
      <w:r w:rsidR="00D055D5">
        <w:rPr>
          <w:rFonts w:ascii="Times New Roman" w:hAnsi="Times New Roman" w:cs="Times New Roman"/>
          <w:b/>
          <w:sz w:val="24"/>
          <w:szCs w:val="24"/>
        </w:rPr>
        <w:t>X</w:t>
      </w:r>
    </w:p>
    <w:p w14:paraId="5C272BDD" w14:textId="77777777" w:rsidR="00477BB7" w:rsidRPr="00DA16B9" w:rsidRDefault="00477BB7" w:rsidP="00306D57">
      <w:pPr>
        <w:widowControl w:val="0"/>
        <w:spacing w:line="200" w:lineRule="exact"/>
        <w:jc w:val="center"/>
        <w:rPr>
          <w:rFonts w:ascii="Times New Roman" w:eastAsia="Calibri" w:hAnsi="Times New Roman" w:cs="Times New Roman"/>
          <w:sz w:val="24"/>
          <w:szCs w:val="24"/>
        </w:rPr>
      </w:pPr>
    </w:p>
    <w:p w14:paraId="65CAA608" w14:textId="77777777" w:rsidR="00001E25" w:rsidRPr="00DA16B9" w:rsidRDefault="00001E25" w:rsidP="006D2F74">
      <w:pPr>
        <w:widowControl w:val="0"/>
        <w:spacing w:line="200" w:lineRule="exact"/>
        <w:rPr>
          <w:rFonts w:ascii="Times New Roman" w:eastAsia="Calibri" w:hAnsi="Times New Roman" w:cs="Times New Roman"/>
          <w:sz w:val="24"/>
          <w:szCs w:val="24"/>
        </w:rPr>
      </w:pPr>
    </w:p>
    <w:p w14:paraId="2A507E90" w14:textId="684103DD" w:rsidR="00B34C12" w:rsidRDefault="00B34C12" w:rsidP="00306D57">
      <w:pPr>
        <w:widowControl w:val="0"/>
        <w:spacing w:line="200" w:lineRule="exact"/>
        <w:jc w:val="center"/>
        <w:rPr>
          <w:rFonts w:ascii="Times New Roman" w:eastAsia="Calibri" w:hAnsi="Times New Roman" w:cs="Times New Roman"/>
          <w:sz w:val="24"/>
          <w:szCs w:val="24"/>
        </w:rPr>
      </w:pPr>
    </w:p>
    <w:p w14:paraId="213E28AD" w14:textId="543B5C5E" w:rsidR="001E24CA" w:rsidRDefault="001E24CA" w:rsidP="00306D57">
      <w:pPr>
        <w:widowControl w:val="0"/>
        <w:spacing w:line="200" w:lineRule="exact"/>
        <w:jc w:val="center"/>
        <w:rPr>
          <w:rFonts w:ascii="Times New Roman" w:eastAsia="Calibri" w:hAnsi="Times New Roman" w:cs="Times New Roman"/>
          <w:sz w:val="24"/>
          <w:szCs w:val="24"/>
        </w:rPr>
      </w:pPr>
    </w:p>
    <w:p w14:paraId="045368A8" w14:textId="77777777" w:rsidR="001E24CA" w:rsidRPr="00DA16B9" w:rsidRDefault="001E24CA" w:rsidP="00306D57">
      <w:pPr>
        <w:widowControl w:val="0"/>
        <w:spacing w:line="200" w:lineRule="exact"/>
        <w:jc w:val="center"/>
        <w:rPr>
          <w:rFonts w:ascii="Times New Roman" w:eastAsia="Calibri" w:hAnsi="Times New Roman" w:cs="Times New Roman"/>
          <w:sz w:val="24"/>
          <w:szCs w:val="24"/>
        </w:rPr>
      </w:pPr>
    </w:p>
    <w:p w14:paraId="6D14253D" w14:textId="77777777" w:rsidR="00477BB7" w:rsidRPr="00DA16B9" w:rsidRDefault="00477BB7" w:rsidP="00306D57">
      <w:pPr>
        <w:widowControl w:val="0"/>
        <w:spacing w:line="200" w:lineRule="exact"/>
        <w:jc w:val="center"/>
        <w:rPr>
          <w:rFonts w:ascii="Times New Roman" w:eastAsia="Calibri" w:hAnsi="Times New Roman" w:cs="Times New Roman"/>
          <w:sz w:val="24"/>
          <w:szCs w:val="24"/>
        </w:rPr>
      </w:pPr>
    </w:p>
    <w:p w14:paraId="38E58794" w14:textId="77777777" w:rsidR="00477BB7" w:rsidRPr="00DA16B9" w:rsidRDefault="00477BB7" w:rsidP="00306D57">
      <w:pPr>
        <w:widowControl w:val="0"/>
        <w:spacing w:before="7" w:line="274" w:lineRule="exact"/>
        <w:ind w:left="4670" w:right="315"/>
        <w:jc w:val="right"/>
        <w:rPr>
          <w:rFonts w:ascii="Times New Roman" w:eastAsia="Times New Roman" w:hAnsi="Times New Roman" w:cs="Times New Roman"/>
          <w:spacing w:val="3"/>
          <w:sz w:val="24"/>
          <w:szCs w:val="24"/>
        </w:rPr>
      </w:pPr>
      <w:r w:rsidRPr="00DA16B9">
        <w:rPr>
          <w:rFonts w:ascii="Times New Roman" w:eastAsia="Times New Roman" w:hAnsi="Times New Roman" w:cs="Times New Roman"/>
          <w:spacing w:val="3"/>
          <w:sz w:val="24"/>
          <w:szCs w:val="24"/>
        </w:rPr>
        <w:t>Выпускная квалификационная работа</w:t>
      </w:r>
    </w:p>
    <w:p w14:paraId="588EFA54" w14:textId="7E420B7B" w:rsidR="00477BB7" w:rsidRPr="00CB327E" w:rsidRDefault="00477BB7" w:rsidP="00306D57">
      <w:pPr>
        <w:widowControl w:val="0"/>
        <w:spacing w:before="7" w:line="274" w:lineRule="exact"/>
        <w:ind w:left="4670" w:right="315"/>
        <w:jc w:val="right"/>
        <w:rPr>
          <w:rFonts w:ascii="Times New Roman" w:eastAsia="Times New Roman" w:hAnsi="Times New Roman" w:cs="Times New Roman"/>
          <w:sz w:val="24"/>
          <w:szCs w:val="24"/>
          <w:lang w:val="ru-RU"/>
        </w:rPr>
      </w:pPr>
      <w:r w:rsidRPr="00DA16B9">
        <w:rPr>
          <w:rFonts w:ascii="Times New Roman" w:eastAsia="Times New Roman" w:hAnsi="Times New Roman" w:cs="Times New Roman"/>
          <w:spacing w:val="3"/>
          <w:sz w:val="24"/>
          <w:szCs w:val="24"/>
        </w:rPr>
        <w:t>студента 4</w:t>
      </w:r>
      <w:r w:rsidRPr="00DA16B9">
        <w:rPr>
          <w:rFonts w:ascii="Times New Roman" w:eastAsia="Times New Roman" w:hAnsi="Times New Roman" w:cs="Times New Roman"/>
          <w:spacing w:val="3"/>
          <w:sz w:val="24"/>
          <w:szCs w:val="24"/>
          <w:lang w:val="ru-RU"/>
        </w:rPr>
        <w:t xml:space="preserve"> </w:t>
      </w:r>
      <w:r w:rsidRPr="00DA16B9">
        <w:rPr>
          <w:rFonts w:ascii="Times New Roman" w:eastAsia="Times New Roman" w:hAnsi="Times New Roman" w:cs="Times New Roman"/>
          <w:spacing w:val="3"/>
          <w:sz w:val="24"/>
          <w:szCs w:val="24"/>
        </w:rPr>
        <w:t>к</w:t>
      </w:r>
      <w:r w:rsidRPr="00DA16B9">
        <w:rPr>
          <w:rFonts w:ascii="Times New Roman" w:eastAsia="Times New Roman" w:hAnsi="Times New Roman" w:cs="Times New Roman"/>
          <w:spacing w:val="-9"/>
          <w:sz w:val="24"/>
          <w:szCs w:val="24"/>
        </w:rPr>
        <w:t>у</w:t>
      </w:r>
      <w:r w:rsidRPr="00DA16B9">
        <w:rPr>
          <w:rFonts w:ascii="Times New Roman" w:eastAsia="Times New Roman" w:hAnsi="Times New Roman" w:cs="Times New Roman"/>
          <w:sz w:val="24"/>
          <w:szCs w:val="24"/>
        </w:rPr>
        <w:t>р</w:t>
      </w:r>
      <w:r w:rsidRPr="00DA16B9">
        <w:rPr>
          <w:rFonts w:ascii="Times New Roman" w:eastAsia="Times New Roman" w:hAnsi="Times New Roman" w:cs="Times New Roman"/>
          <w:spacing w:val="-1"/>
          <w:sz w:val="24"/>
          <w:szCs w:val="24"/>
        </w:rPr>
        <w:t>с</w:t>
      </w:r>
      <w:r w:rsidRPr="00DA16B9">
        <w:rPr>
          <w:rFonts w:ascii="Times New Roman" w:eastAsia="Times New Roman" w:hAnsi="Times New Roman" w:cs="Times New Roman"/>
          <w:sz w:val="24"/>
          <w:szCs w:val="24"/>
        </w:rPr>
        <w:t>а</w:t>
      </w:r>
      <w:r w:rsidRPr="00DA16B9">
        <w:rPr>
          <w:rFonts w:ascii="Times New Roman" w:eastAsia="Times New Roman" w:hAnsi="Times New Roman" w:cs="Times New Roman"/>
          <w:spacing w:val="-4"/>
          <w:sz w:val="24"/>
          <w:szCs w:val="24"/>
        </w:rPr>
        <w:t xml:space="preserve"> </w:t>
      </w:r>
      <w:r w:rsidR="00F35F40" w:rsidRPr="00DA16B9">
        <w:rPr>
          <w:rFonts w:ascii="Times New Roman" w:eastAsia="Times New Roman" w:hAnsi="Times New Roman" w:cs="Times New Roman"/>
          <w:spacing w:val="-2"/>
          <w:sz w:val="24"/>
          <w:szCs w:val="24"/>
        </w:rPr>
        <w:t>направление 38</w:t>
      </w:r>
      <w:r w:rsidR="00690A51" w:rsidRPr="00690A51">
        <w:rPr>
          <w:rFonts w:ascii="Times New Roman" w:eastAsia="Times New Roman" w:hAnsi="Times New Roman" w:cs="Times New Roman"/>
          <w:spacing w:val="-2"/>
          <w:sz w:val="24"/>
          <w:szCs w:val="24"/>
          <w:lang w:val="ru-RU"/>
        </w:rPr>
        <w:t>.</w:t>
      </w:r>
      <w:r w:rsidR="00173CBA" w:rsidRPr="00DA16B9">
        <w:rPr>
          <w:rFonts w:ascii="Times New Roman" w:eastAsia="Times New Roman" w:hAnsi="Times New Roman" w:cs="Times New Roman"/>
          <w:spacing w:val="-2"/>
          <w:sz w:val="24"/>
          <w:szCs w:val="24"/>
        </w:rPr>
        <w:t>0</w:t>
      </w:r>
      <w:r w:rsidR="00F35F40" w:rsidRPr="00DA16B9">
        <w:rPr>
          <w:rFonts w:ascii="Times New Roman" w:eastAsia="Times New Roman" w:hAnsi="Times New Roman" w:cs="Times New Roman"/>
          <w:spacing w:val="-2"/>
          <w:sz w:val="24"/>
          <w:szCs w:val="24"/>
        </w:rPr>
        <w:t>3</w:t>
      </w:r>
      <w:r w:rsidR="00690A51" w:rsidRPr="00690A51">
        <w:rPr>
          <w:rFonts w:ascii="Times New Roman" w:eastAsia="Times New Roman" w:hAnsi="Times New Roman" w:cs="Times New Roman"/>
          <w:spacing w:val="-2"/>
          <w:sz w:val="24"/>
          <w:szCs w:val="24"/>
          <w:lang w:val="ru-RU"/>
        </w:rPr>
        <w:t>.</w:t>
      </w:r>
      <w:r w:rsidR="00173CBA" w:rsidRPr="00DA16B9">
        <w:rPr>
          <w:rFonts w:ascii="Times New Roman" w:eastAsia="Times New Roman" w:hAnsi="Times New Roman" w:cs="Times New Roman"/>
          <w:spacing w:val="-2"/>
          <w:sz w:val="24"/>
          <w:szCs w:val="24"/>
        </w:rPr>
        <w:t>0</w:t>
      </w:r>
      <w:r w:rsidR="00F35F40" w:rsidRPr="00DA16B9">
        <w:rPr>
          <w:rFonts w:ascii="Times New Roman" w:eastAsia="Times New Roman" w:hAnsi="Times New Roman" w:cs="Times New Roman"/>
          <w:spacing w:val="-2"/>
          <w:sz w:val="24"/>
          <w:szCs w:val="24"/>
        </w:rPr>
        <w:t>2 - Менеджмент, шифр образовательной программы СВ</w:t>
      </w:r>
      <w:r w:rsidR="00871552">
        <w:rPr>
          <w:rFonts w:ascii="Times New Roman" w:eastAsia="Times New Roman" w:hAnsi="Times New Roman" w:cs="Times New Roman"/>
          <w:spacing w:val="-2"/>
          <w:sz w:val="24"/>
          <w:szCs w:val="24"/>
          <w:lang w:val="ru-RU"/>
        </w:rPr>
        <w:t>.</w:t>
      </w:r>
      <w:r w:rsidR="00173CBA" w:rsidRPr="00DA16B9">
        <w:rPr>
          <w:rFonts w:ascii="Times New Roman" w:eastAsia="Times New Roman" w:hAnsi="Times New Roman" w:cs="Times New Roman"/>
          <w:spacing w:val="-2"/>
          <w:sz w:val="24"/>
          <w:szCs w:val="24"/>
        </w:rPr>
        <w:t>5</w:t>
      </w:r>
      <w:r w:rsidR="00F35F40" w:rsidRPr="00DA16B9">
        <w:rPr>
          <w:rFonts w:ascii="Times New Roman" w:eastAsia="Times New Roman" w:hAnsi="Times New Roman" w:cs="Times New Roman"/>
          <w:spacing w:val="-2"/>
          <w:sz w:val="24"/>
          <w:szCs w:val="24"/>
        </w:rPr>
        <w:t>070</w:t>
      </w:r>
      <w:r w:rsidR="00871552">
        <w:rPr>
          <w:rFonts w:ascii="Times New Roman" w:eastAsia="Times New Roman" w:hAnsi="Times New Roman" w:cs="Times New Roman"/>
          <w:spacing w:val="-2"/>
          <w:sz w:val="24"/>
          <w:szCs w:val="24"/>
          <w:lang w:val="ru-RU"/>
        </w:rPr>
        <w:t>.</w:t>
      </w:r>
      <w:r w:rsidR="00173CBA" w:rsidRPr="00DA16B9">
        <w:rPr>
          <w:rFonts w:ascii="Times New Roman" w:eastAsia="Times New Roman" w:hAnsi="Times New Roman" w:cs="Times New Roman"/>
          <w:spacing w:val="-2"/>
          <w:sz w:val="24"/>
          <w:szCs w:val="24"/>
        </w:rPr>
        <w:t>2</w:t>
      </w:r>
      <w:r w:rsidR="00F35F40" w:rsidRPr="00DA16B9">
        <w:rPr>
          <w:rFonts w:ascii="Times New Roman" w:eastAsia="Times New Roman" w:hAnsi="Times New Roman" w:cs="Times New Roman"/>
          <w:spacing w:val="-2"/>
          <w:sz w:val="24"/>
          <w:szCs w:val="24"/>
        </w:rPr>
        <w:t>01</w:t>
      </w:r>
      <w:r w:rsidR="00CB327E" w:rsidRPr="00CB327E">
        <w:rPr>
          <w:rFonts w:ascii="Times New Roman" w:eastAsia="Times New Roman" w:hAnsi="Times New Roman" w:cs="Times New Roman"/>
          <w:spacing w:val="-2"/>
          <w:sz w:val="24"/>
          <w:szCs w:val="24"/>
          <w:lang w:val="ru-RU"/>
        </w:rPr>
        <w:t>7</w:t>
      </w:r>
    </w:p>
    <w:p w14:paraId="00263FE3" w14:textId="77777777" w:rsidR="00477BB7" w:rsidRPr="00DA16B9" w:rsidRDefault="00477BB7" w:rsidP="00306D57">
      <w:pPr>
        <w:widowControl w:val="0"/>
        <w:spacing w:before="4" w:line="120" w:lineRule="exact"/>
        <w:jc w:val="right"/>
        <w:rPr>
          <w:rFonts w:ascii="Times New Roman" w:eastAsia="Calibri" w:hAnsi="Times New Roman" w:cs="Times New Roman"/>
          <w:sz w:val="24"/>
          <w:szCs w:val="24"/>
        </w:rPr>
      </w:pPr>
    </w:p>
    <w:p w14:paraId="566D92FF" w14:textId="65ECD30C" w:rsidR="00477BB7" w:rsidRPr="00E05BE4" w:rsidRDefault="00477BB7" w:rsidP="00E33253">
      <w:pPr>
        <w:widowControl w:val="0"/>
        <w:spacing w:line="271" w:lineRule="exact"/>
        <w:ind w:left="4670" w:right="285"/>
        <w:jc w:val="right"/>
        <w:rPr>
          <w:rFonts w:ascii="Times New Roman" w:eastAsia="Times New Roman" w:hAnsi="Times New Roman" w:cs="Times New Roman"/>
          <w:sz w:val="24"/>
          <w:szCs w:val="24"/>
          <w:lang w:val="ru-RU"/>
        </w:rPr>
      </w:pPr>
      <w:r w:rsidRPr="00DA16B9">
        <w:rPr>
          <w:rFonts w:ascii="Times New Roman" w:eastAsia="Times New Roman" w:hAnsi="Times New Roman" w:cs="Times New Roman"/>
          <w:b/>
          <w:bCs/>
          <w:position w:val="-1"/>
          <w:sz w:val="24"/>
          <w:szCs w:val="24"/>
          <w:lang w:val="ru-RU"/>
        </w:rPr>
        <w:t>ЗНАМЕНСК</w:t>
      </w:r>
      <w:r w:rsidRPr="00DA16B9">
        <w:rPr>
          <w:rFonts w:ascii="Times New Roman" w:eastAsia="Times New Roman" w:hAnsi="Times New Roman" w:cs="Times New Roman"/>
          <w:b/>
          <w:bCs/>
          <w:position w:val="-1"/>
          <w:sz w:val="24"/>
          <w:szCs w:val="24"/>
        </w:rPr>
        <w:t>ОЙ</w:t>
      </w:r>
      <w:r w:rsidRPr="00DA16B9">
        <w:rPr>
          <w:rFonts w:ascii="Times New Roman" w:eastAsia="Times New Roman" w:hAnsi="Times New Roman" w:cs="Times New Roman"/>
          <w:b/>
          <w:bCs/>
          <w:spacing w:val="-10"/>
          <w:position w:val="-1"/>
          <w:sz w:val="24"/>
          <w:szCs w:val="24"/>
        </w:rPr>
        <w:t xml:space="preserve"> </w:t>
      </w:r>
      <w:r w:rsidRPr="00DA16B9">
        <w:rPr>
          <w:rFonts w:ascii="Times New Roman" w:eastAsia="Times New Roman" w:hAnsi="Times New Roman" w:cs="Times New Roman"/>
          <w:b/>
          <w:bCs/>
          <w:position w:val="-1"/>
          <w:sz w:val="24"/>
          <w:szCs w:val="24"/>
          <w:lang w:val="ru-RU"/>
        </w:rPr>
        <w:t xml:space="preserve">Дарьи </w:t>
      </w:r>
      <w:r w:rsidRPr="00E05BE4">
        <w:rPr>
          <w:rFonts w:ascii="Times New Roman" w:eastAsia="Times New Roman" w:hAnsi="Times New Roman" w:cs="Times New Roman"/>
          <w:b/>
          <w:bCs/>
          <w:position w:val="-1"/>
          <w:sz w:val="24"/>
          <w:szCs w:val="24"/>
          <w:lang w:val="ru-RU"/>
        </w:rPr>
        <w:t>Андреевны</w:t>
      </w:r>
    </w:p>
    <w:p w14:paraId="44AD2EEF" w14:textId="77777777" w:rsidR="00477BB7" w:rsidRPr="00DA16B9" w:rsidRDefault="00477BB7" w:rsidP="00306D57">
      <w:pPr>
        <w:widowControl w:val="0"/>
        <w:spacing w:before="38" w:line="240" w:lineRule="auto"/>
        <w:ind w:right="2111"/>
        <w:jc w:val="right"/>
        <w:rPr>
          <w:rFonts w:ascii="Times New Roman" w:eastAsia="Times New Roman" w:hAnsi="Times New Roman" w:cs="Times New Roman"/>
          <w:i/>
          <w:spacing w:val="-5"/>
          <w:w w:val="98"/>
          <w:sz w:val="24"/>
          <w:szCs w:val="24"/>
        </w:rPr>
      </w:pPr>
    </w:p>
    <w:p w14:paraId="42EE5713" w14:textId="77777777" w:rsidR="00477BB7" w:rsidRPr="00DA16B9" w:rsidRDefault="00477BB7" w:rsidP="00306D57">
      <w:pPr>
        <w:widowControl w:val="0"/>
        <w:spacing w:before="38" w:line="240" w:lineRule="auto"/>
        <w:ind w:right="2111"/>
        <w:jc w:val="right"/>
        <w:rPr>
          <w:rFonts w:ascii="Times New Roman" w:eastAsia="Times New Roman" w:hAnsi="Times New Roman" w:cs="Times New Roman"/>
          <w:sz w:val="24"/>
          <w:szCs w:val="24"/>
        </w:rPr>
      </w:pPr>
      <w:r w:rsidRPr="00DA16B9">
        <w:rPr>
          <w:rFonts w:ascii="Times New Roman" w:eastAsia="Calibri" w:hAnsi="Times New Roman" w:cs="Times New Roman"/>
          <w:noProof/>
          <w:sz w:val="24"/>
          <w:szCs w:val="24"/>
          <w:lang w:val="ru-RU"/>
        </w:rPr>
        <mc:AlternateContent>
          <mc:Choice Requires="wpg">
            <w:drawing>
              <wp:anchor distT="0" distB="0" distL="114300" distR="114300" simplePos="0" relativeHeight="251659264" behindDoc="1" locked="0" layoutInCell="1" allowOverlap="1" wp14:anchorId="1F8050F0" wp14:editId="18ADBBB7">
                <wp:simplePos x="0" y="0"/>
                <wp:positionH relativeFrom="page">
                  <wp:posOffset>4032250</wp:posOffset>
                </wp:positionH>
                <wp:positionV relativeFrom="paragraph">
                  <wp:posOffset>41910</wp:posOffset>
                </wp:positionV>
                <wp:extent cx="2209165" cy="1270"/>
                <wp:effectExtent l="12700" t="13335" r="6985" b="4445"/>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30"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F5FB2" id="Group 6"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LWXA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">
                <v:shape id="Freeform 7" o:spid="_x0000_s1027" style="position:absolute;left:6350;top:66;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" path="m,l3480,e" filled="f" strokeweight=".16931mm">
                  <v:path arrowok="t" o:connecttype="custom" o:connectlocs="0,0;3480,0" o:connectangles="0,0"/>
                </v:shape>
                <w10:wrap anchorx="page"/>
              </v:group>
            </w:pict>
          </mc:Fallback>
        </mc:AlternateContent>
      </w:r>
      <w:r w:rsidRPr="00DA16B9">
        <w:rPr>
          <w:rFonts w:ascii="Times New Roman" w:eastAsia="Times New Roman" w:hAnsi="Times New Roman" w:cs="Times New Roman"/>
          <w:i/>
          <w:spacing w:val="-5"/>
          <w:w w:val="98"/>
          <w:sz w:val="24"/>
          <w:szCs w:val="24"/>
        </w:rPr>
        <w:t>(</w:t>
      </w:r>
      <w:r w:rsidRPr="00DA16B9">
        <w:rPr>
          <w:rFonts w:ascii="Times New Roman" w:eastAsia="Times New Roman" w:hAnsi="Times New Roman" w:cs="Times New Roman"/>
          <w:i/>
          <w:spacing w:val="2"/>
          <w:w w:val="98"/>
          <w:sz w:val="24"/>
          <w:szCs w:val="24"/>
        </w:rPr>
        <w:t>по</w:t>
      </w:r>
      <w:r w:rsidRPr="00DA16B9">
        <w:rPr>
          <w:rFonts w:ascii="Times New Roman" w:eastAsia="Times New Roman" w:hAnsi="Times New Roman" w:cs="Times New Roman"/>
          <w:i/>
          <w:spacing w:val="1"/>
          <w:w w:val="98"/>
          <w:sz w:val="24"/>
          <w:szCs w:val="24"/>
        </w:rPr>
        <w:t>д</w:t>
      </w:r>
      <w:r w:rsidRPr="00DA16B9">
        <w:rPr>
          <w:rFonts w:ascii="Times New Roman" w:eastAsia="Times New Roman" w:hAnsi="Times New Roman" w:cs="Times New Roman"/>
          <w:i/>
          <w:spacing w:val="2"/>
          <w:w w:val="98"/>
          <w:sz w:val="24"/>
          <w:szCs w:val="24"/>
        </w:rPr>
        <w:t>пис</w:t>
      </w:r>
      <w:r w:rsidRPr="00DA16B9">
        <w:rPr>
          <w:rFonts w:ascii="Times New Roman" w:eastAsia="Times New Roman" w:hAnsi="Times New Roman" w:cs="Times New Roman"/>
          <w:i/>
          <w:w w:val="98"/>
          <w:sz w:val="24"/>
          <w:szCs w:val="24"/>
        </w:rPr>
        <w:t>ь)</w:t>
      </w:r>
    </w:p>
    <w:p w14:paraId="4C8F3BFC" w14:textId="77777777" w:rsidR="00477BB7" w:rsidRPr="00DA16B9" w:rsidRDefault="00477BB7" w:rsidP="00306D57">
      <w:pPr>
        <w:widowControl w:val="0"/>
        <w:spacing w:line="200" w:lineRule="exact"/>
        <w:jc w:val="right"/>
        <w:rPr>
          <w:rFonts w:ascii="Times New Roman" w:eastAsia="Calibri" w:hAnsi="Times New Roman" w:cs="Times New Roman"/>
          <w:sz w:val="24"/>
          <w:szCs w:val="24"/>
        </w:rPr>
      </w:pPr>
    </w:p>
    <w:p w14:paraId="2DFD0259" w14:textId="77777777" w:rsidR="00477BB7" w:rsidRPr="00DA16B9" w:rsidRDefault="00477BB7" w:rsidP="00306D57">
      <w:pPr>
        <w:widowControl w:val="0"/>
        <w:spacing w:before="4" w:line="200" w:lineRule="exact"/>
        <w:jc w:val="right"/>
        <w:rPr>
          <w:rFonts w:ascii="Times New Roman" w:eastAsia="Calibri" w:hAnsi="Times New Roman" w:cs="Times New Roman"/>
          <w:sz w:val="24"/>
          <w:szCs w:val="24"/>
        </w:rPr>
      </w:pPr>
    </w:p>
    <w:p w14:paraId="5E4FD4F7" w14:textId="77777777" w:rsidR="00F35F40" w:rsidRPr="00DA16B9" w:rsidRDefault="00477BB7" w:rsidP="00306D57">
      <w:pPr>
        <w:widowControl w:val="0"/>
        <w:spacing w:before="7" w:line="274" w:lineRule="exact"/>
        <w:ind w:left="4670" w:right="315"/>
        <w:jc w:val="right"/>
        <w:rPr>
          <w:rFonts w:ascii="Times New Roman" w:eastAsia="Times New Roman" w:hAnsi="Times New Roman" w:cs="Times New Roman"/>
          <w:spacing w:val="3"/>
          <w:sz w:val="24"/>
          <w:szCs w:val="24"/>
        </w:rPr>
      </w:pPr>
      <w:r w:rsidRPr="00DA16B9">
        <w:rPr>
          <w:rFonts w:ascii="Times New Roman" w:eastAsia="Times New Roman" w:hAnsi="Times New Roman" w:cs="Times New Roman"/>
          <w:spacing w:val="3"/>
          <w:sz w:val="24"/>
          <w:szCs w:val="24"/>
        </w:rPr>
        <w:t xml:space="preserve">Научный руководитель </w:t>
      </w:r>
      <w:r w:rsidR="00F35F40" w:rsidRPr="00DA16B9">
        <w:rPr>
          <w:rFonts w:ascii="Times New Roman" w:eastAsia="Times New Roman" w:hAnsi="Times New Roman" w:cs="Times New Roman"/>
          <w:spacing w:val="3"/>
          <w:sz w:val="24"/>
          <w:szCs w:val="24"/>
        </w:rPr>
        <w:t>к. э. н., доцент кафедры организационного поведения и управления персоналом</w:t>
      </w:r>
    </w:p>
    <w:p w14:paraId="37A9F042" w14:textId="77777777" w:rsidR="00477BB7" w:rsidRPr="00DA16B9" w:rsidRDefault="00477BB7" w:rsidP="00E33253">
      <w:pPr>
        <w:widowControl w:val="0"/>
        <w:spacing w:line="271" w:lineRule="exact"/>
        <w:ind w:left="4670" w:right="285"/>
        <w:jc w:val="right"/>
        <w:rPr>
          <w:rFonts w:ascii="Times New Roman" w:eastAsia="Times New Roman" w:hAnsi="Times New Roman" w:cs="Times New Roman"/>
          <w:position w:val="-1"/>
          <w:sz w:val="24"/>
          <w:szCs w:val="24"/>
          <w:lang w:val="ru-RU"/>
        </w:rPr>
      </w:pPr>
      <w:r w:rsidRPr="00DA16B9">
        <w:rPr>
          <w:rFonts w:ascii="Times New Roman" w:eastAsia="Times New Roman" w:hAnsi="Times New Roman" w:cs="Times New Roman"/>
          <w:position w:val="-1"/>
          <w:sz w:val="24"/>
          <w:szCs w:val="24"/>
          <w:lang w:val="ru-RU"/>
        </w:rPr>
        <w:t>ЛИСОВСКАЯ</w:t>
      </w:r>
      <w:r w:rsidR="00001E25" w:rsidRPr="00DA16B9">
        <w:rPr>
          <w:rFonts w:ascii="Times New Roman" w:eastAsia="Times New Roman" w:hAnsi="Times New Roman" w:cs="Times New Roman"/>
          <w:position w:val="-1"/>
          <w:sz w:val="24"/>
          <w:szCs w:val="24"/>
          <w:lang w:val="ru-RU"/>
        </w:rPr>
        <w:t xml:space="preserve"> </w:t>
      </w:r>
      <w:r w:rsidRPr="00DA16B9">
        <w:rPr>
          <w:rFonts w:ascii="Times New Roman" w:eastAsia="Times New Roman" w:hAnsi="Times New Roman" w:cs="Times New Roman"/>
          <w:position w:val="-1"/>
          <w:sz w:val="24"/>
          <w:szCs w:val="24"/>
          <w:lang w:val="ru-RU"/>
        </w:rPr>
        <w:t>Антонина Юрьевна</w:t>
      </w:r>
    </w:p>
    <w:p w14:paraId="0D72D65E" w14:textId="77777777" w:rsidR="00477BB7" w:rsidRPr="00DA16B9" w:rsidRDefault="00477BB7" w:rsidP="00306D57">
      <w:pPr>
        <w:widowControl w:val="0"/>
        <w:spacing w:line="200" w:lineRule="exact"/>
        <w:jc w:val="right"/>
        <w:rPr>
          <w:rFonts w:ascii="Times New Roman" w:eastAsia="Calibri" w:hAnsi="Times New Roman" w:cs="Times New Roman"/>
          <w:sz w:val="24"/>
          <w:szCs w:val="24"/>
          <w:lang w:val="ru-RU"/>
        </w:rPr>
      </w:pPr>
    </w:p>
    <w:p w14:paraId="09968515" w14:textId="77777777" w:rsidR="00477BB7" w:rsidRPr="00DA16B9" w:rsidRDefault="00477BB7" w:rsidP="00306D57">
      <w:pPr>
        <w:widowControl w:val="0"/>
        <w:spacing w:before="2" w:line="240" w:lineRule="exact"/>
        <w:jc w:val="right"/>
        <w:rPr>
          <w:rFonts w:ascii="Times New Roman" w:eastAsia="Calibri" w:hAnsi="Times New Roman" w:cs="Times New Roman"/>
          <w:sz w:val="24"/>
          <w:szCs w:val="24"/>
        </w:rPr>
      </w:pPr>
    </w:p>
    <w:p w14:paraId="6E7C1B31" w14:textId="77777777" w:rsidR="00477BB7" w:rsidRPr="00DA16B9" w:rsidRDefault="00477BB7" w:rsidP="00306D57">
      <w:pPr>
        <w:widowControl w:val="0"/>
        <w:spacing w:before="38" w:line="240" w:lineRule="auto"/>
        <w:ind w:right="2111"/>
        <w:jc w:val="right"/>
        <w:rPr>
          <w:rFonts w:ascii="Times New Roman" w:eastAsia="Times New Roman" w:hAnsi="Times New Roman" w:cs="Times New Roman"/>
          <w:sz w:val="24"/>
          <w:szCs w:val="24"/>
        </w:rPr>
      </w:pPr>
      <w:r w:rsidRPr="00DA16B9">
        <w:rPr>
          <w:rFonts w:ascii="Times New Roman" w:eastAsia="Calibri" w:hAnsi="Times New Roman" w:cs="Times New Roman"/>
          <w:noProof/>
          <w:sz w:val="24"/>
          <w:szCs w:val="24"/>
          <w:lang w:val="ru-RU"/>
        </w:rPr>
        <mc:AlternateContent>
          <mc:Choice Requires="wpg">
            <w:drawing>
              <wp:anchor distT="0" distB="0" distL="114300" distR="114300" simplePos="0" relativeHeight="251660288" behindDoc="1" locked="0" layoutInCell="1" allowOverlap="1" wp14:anchorId="5C071B9E" wp14:editId="17BB68D3">
                <wp:simplePos x="0" y="0"/>
                <wp:positionH relativeFrom="page">
                  <wp:posOffset>4032250</wp:posOffset>
                </wp:positionH>
                <wp:positionV relativeFrom="paragraph">
                  <wp:posOffset>41910</wp:posOffset>
                </wp:positionV>
                <wp:extent cx="2285365" cy="1270"/>
                <wp:effectExtent l="12700" t="13335" r="6985" b="4445"/>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32"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4877B" id="Group 4" o:spid="_x0000_s1026" style="position:absolute;margin-left:317.5pt;margin-top:3.3pt;width:179.95pt;height:.1pt;z-index:-251656192;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">
                <v:shape id="Freeform 5" o:spid="_x0000_s1027" style="position:absolute;left:6350;top:66;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" path="m,l3600,e" filled="f" strokeweight=".16931mm">
                  <v:path arrowok="t" o:connecttype="custom" o:connectlocs="0,0;3600,0" o:connectangles="0,0"/>
                </v:shape>
                <w10:wrap anchorx="page"/>
              </v:group>
            </w:pict>
          </mc:Fallback>
        </mc:AlternateContent>
      </w:r>
      <w:r w:rsidRPr="00DA16B9">
        <w:rPr>
          <w:rFonts w:ascii="Times New Roman" w:eastAsia="Times New Roman" w:hAnsi="Times New Roman" w:cs="Times New Roman"/>
          <w:i/>
          <w:spacing w:val="-5"/>
          <w:w w:val="98"/>
          <w:sz w:val="24"/>
          <w:szCs w:val="24"/>
        </w:rPr>
        <w:t>(</w:t>
      </w:r>
      <w:r w:rsidRPr="00DA16B9">
        <w:rPr>
          <w:rFonts w:ascii="Times New Roman" w:eastAsia="Times New Roman" w:hAnsi="Times New Roman" w:cs="Times New Roman"/>
          <w:i/>
          <w:spacing w:val="2"/>
          <w:w w:val="98"/>
          <w:sz w:val="24"/>
          <w:szCs w:val="24"/>
        </w:rPr>
        <w:t>по</w:t>
      </w:r>
      <w:r w:rsidRPr="00DA16B9">
        <w:rPr>
          <w:rFonts w:ascii="Times New Roman" w:eastAsia="Times New Roman" w:hAnsi="Times New Roman" w:cs="Times New Roman"/>
          <w:i/>
          <w:spacing w:val="1"/>
          <w:w w:val="98"/>
          <w:sz w:val="24"/>
          <w:szCs w:val="24"/>
        </w:rPr>
        <w:t>д</w:t>
      </w:r>
      <w:r w:rsidRPr="00DA16B9">
        <w:rPr>
          <w:rFonts w:ascii="Times New Roman" w:eastAsia="Times New Roman" w:hAnsi="Times New Roman" w:cs="Times New Roman"/>
          <w:i/>
          <w:spacing w:val="2"/>
          <w:w w:val="98"/>
          <w:sz w:val="24"/>
          <w:szCs w:val="24"/>
        </w:rPr>
        <w:t>пис</w:t>
      </w:r>
      <w:r w:rsidRPr="00DA16B9">
        <w:rPr>
          <w:rFonts w:ascii="Times New Roman" w:eastAsia="Times New Roman" w:hAnsi="Times New Roman" w:cs="Times New Roman"/>
          <w:i/>
          <w:w w:val="98"/>
          <w:sz w:val="24"/>
          <w:szCs w:val="24"/>
        </w:rPr>
        <w:t>ь)</w:t>
      </w:r>
    </w:p>
    <w:p w14:paraId="2A2C1938" w14:textId="77777777" w:rsidR="00477BB7" w:rsidRDefault="00477BB7" w:rsidP="00306D57">
      <w:pPr>
        <w:widowControl w:val="0"/>
        <w:spacing w:before="4" w:line="200" w:lineRule="exact"/>
        <w:jc w:val="right"/>
        <w:rPr>
          <w:rFonts w:ascii="Times New Roman" w:eastAsia="Calibri" w:hAnsi="Times New Roman" w:cs="Times New Roman"/>
          <w:sz w:val="24"/>
          <w:szCs w:val="24"/>
        </w:rPr>
      </w:pPr>
    </w:p>
    <w:p w14:paraId="78D03AE7" w14:textId="77777777" w:rsidR="009F7A70" w:rsidRPr="00DA16B9" w:rsidRDefault="009F7A70" w:rsidP="009F7A70">
      <w:pPr>
        <w:widowControl w:val="0"/>
        <w:spacing w:before="7" w:line="274" w:lineRule="exact"/>
        <w:ind w:left="4670" w:right="315"/>
        <w:jc w:val="righ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lang w:val="ru-RU"/>
        </w:rPr>
        <w:t>Рецензент</w:t>
      </w:r>
      <w:r w:rsidRPr="00DA16B9">
        <w:rPr>
          <w:rFonts w:ascii="Times New Roman" w:eastAsia="Times New Roman" w:hAnsi="Times New Roman" w:cs="Times New Roman"/>
          <w:spacing w:val="3"/>
          <w:sz w:val="24"/>
          <w:szCs w:val="24"/>
        </w:rPr>
        <w:t xml:space="preserve"> </w:t>
      </w:r>
      <w:r w:rsidR="006D2F74">
        <w:rPr>
          <w:rFonts w:ascii="Times New Roman" w:eastAsia="Times New Roman" w:hAnsi="Times New Roman" w:cs="Times New Roman"/>
          <w:spacing w:val="3"/>
          <w:sz w:val="24"/>
          <w:szCs w:val="24"/>
          <w:lang w:val="ru-RU"/>
        </w:rPr>
        <w:t>ассистент кафедры</w:t>
      </w:r>
      <w:r w:rsidRPr="00DA16B9">
        <w:rPr>
          <w:rFonts w:ascii="Times New Roman" w:eastAsia="Times New Roman" w:hAnsi="Times New Roman" w:cs="Times New Roman"/>
          <w:spacing w:val="3"/>
          <w:sz w:val="24"/>
          <w:szCs w:val="24"/>
        </w:rPr>
        <w:t xml:space="preserve"> организационного поведения и управления персоналом</w:t>
      </w:r>
    </w:p>
    <w:p w14:paraId="6770ADA5" w14:textId="77777777" w:rsidR="009F7A70" w:rsidRPr="00DA16B9" w:rsidRDefault="009F7A70" w:rsidP="00E33253">
      <w:pPr>
        <w:widowControl w:val="0"/>
        <w:spacing w:line="200" w:lineRule="exact"/>
        <w:ind w:right="285"/>
        <w:jc w:val="right"/>
        <w:rPr>
          <w:rFonts w:ascii="Times New Roman" w:eastAsia="Calibri" w:hAnsi="Times New Roman" w:cs="Times New Roman"/>
          <w:sz w:val="24"/>
          <w:szCs w:val="24"/>
          <w:lang w:val="ru-RU"/>
        </w:rPr>
      </w:pPr>
      <w:r w:rsidRPr="009F7A70">
        <w:rPr>
          <w:rFonts w:ascii="Times New Roman" w:eastAsia="Times New Roman" w:hAnsi="Times New Roman" w:cs="Times New Roman"/>
          <w:position w:val="-1"/>
          <w:sz w:val="24"/>
          <w:szCs w:val="24"/>
          <w:lang w:val="ru-RU"/>
        </w:rPr>
        <w:t>СОКОЛОВ Дмитрий Николаевич</w:t>
      </w:r>
    </w:p>
    <w:p w14:paraId="68C28B59" w14:textId="77777777" w:rsidR="009F7A70" w:rsidRPr="00DA16B9" w:rsidRDefault="009F7A70" w:rsidP="009F7A70">
      <w:pPr>
        <w:widowControl w:val="0"/>
        <w:spacing w:before="2" w:line="240" w:lineRule="exact"/>
        <w:jc w:val="right"/>
        <w:rPr>
          <w:rFonts w:ascii="Times New Roman" w:eastAsia="Calibri" w:hAnsi="Times New Roman" w:cs="Times New Roman"/>
          <w:sz w:val="24"/>
          <w:szCs w:val="24"/>
        </w:rPr>
      </w:pPr>
    </w:p>
    <w:p w14:paraId="0A68D191" w14:textId="77777777" w:rsidR="009F7A70" w:rsidRPr="00DA16B9" w:rsidRDefault="009F7A70" w:rsidP="009F7A70">
      <w:pPr>
        <w:widowControl w:val="0"/>
        <w:spacing w:before="38" w:line="240" w:lineRule="auto"/>
        <w:ind w:right="2111"/>
        <w:jc w:val="right"/>
        <w:rPr>
          <w:rFonts w:ascii="Times New Roman" w:eastAsia="Times New Roman" w:hAnsi="Times New Roman" w:cs="Times New Roman"/>
          <w:sz w:val="24"/>
          <w:szCs w:val="24"/>
        </w:rPr>
      </w:pPr>
      <w:r w:rsidRPr="00DA16B9">
        <w:rPr>
          <w:rFonts w:ascii="Times New Roman" w:eastAsia="Calibri" w:hAnsi="Times New Roman" w:cs="Times New Roman"/>
          <w:noProof/>
          <w:sz w:val="24"/>
          <w:szCs w:val="24"/>
          <w:lang w:val="ru-RU"/>
        </w:rPr>
        <mc:AlternateContent>
          <mc:Choice Requires="wpg">
            <w:drawing>
              <wp:anchor distT="0" distB="0" distL="114300" distR="114300" simplePos="0" relativeHeight="251662336" behindDoc="1" locked="0" layoutInCell="1" allowOverlap="1" wp14:anchorId="0BB113C3" wp14:editId="234FE0A8">
                <wp:simplePos x="0" y="0"/>
                <wp:positionH relativeFrom="page">
                  <wp:posOffset>4032250</wp:posOffset>
                </wp:positionH>
                <wp:positionV relativeFrom="paragraph">
                  <wp:posOffset>41910</wp:posOffset>
                </wp:positionV>
                <wp:extent cx="2285365" cy="1270"/>
                <wp:effectExtent l="12700" t="13335" r="6985"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7"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B89AB" id="Group 4" o:spid="_x0000_s1026" style="position:absolute;margin-left:317.5pt;margin-top:3.3pt;width:179.95pt;height:.1pt;z-index:-251654144;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">
                <v:shape id="Freeform 5" o:spid="_x0000_s1027" style="position:absolute;left:6350;top:66;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" path="m,l3600,e" filled="f" strokeweight=".16931mm">
                  <v:path arrowok="t" o:connecttype="custom" o:connectlocs="0,0;3600,0" o:connectangles="0,0"/>
                </v:shape>
                <w10:wrap anchorx="page"/>
              </v:group>
            </w:pict>
          </mc:Fallback>
        </mc:AlternateContent>
      </w:r>
      <w:r w:rsidRPr="00DA16B9">
        <w:rPr>
          <w:rFonts w:ascii="Times New Roman" w:eastAsia="Times New Roman" w:hAnsi="Times New Roman" w:cs="Times New Roman"/>
          <w:i/>
          <w:spacing w:val="-5"/>
          <w:w w:val="98"/>
          <w:sz w:val="24"/>
          <w:szCs w:val="24"/>
        </w:rPr>
        <w:t>(</w:t>
      </w:r>
      <w:r w:rsidRPr="00DA16B9">
        <w:rPr>
          <w:rFonts w:ascii="Times New Roman" w:eastAsia="Times New Roman" w:hAnsi="Times New Roman" w:cs="Times New Roman"/>
          <w:i/>
          <w:spacing w:val="2"/>
          <w:w w:val="98"/>
          <w:sz w:val="24"/>
          <w:szCs w:val="24"/>
        </w:rPr>
        <w:t>по</w:t>
      </w:r>
      <w:r w:rsidRPr="00DA16B9">
        <w:rPr>
          <w:rFonts w:ascii="Times New Roman" w:eastAsia="Times New Roman" w:hAnsi="Times New Roman" w:cs="Times New Roman"/>
          <w:i/>
          <w:spacing w:val="1"/>
          <w:w w:val="98"/>
          <w:sz w:val="24"/>
          <w:szCs w:val="24"/>
        </w:rPr>
        <w:t>д</w:t>
      </w:r>
      <w:r w:rsidRPr="00DA16B9">
        <w:rPr>
          <w:rFonts w:ascii="Times New Roman" w:eastAsia="Times New Roman" w:hAnsi="Times New Roman" w:cs="Times New Roman"/>
          <w:i/>
          <w:spacing w:val="2"/>
          <w:w w:val="98"/>
          <w:sz w:val="24"/>
          <w:szCs w:val="24"/>
        </w:rPr>
        <w:t>пис</w:t>
      </w:r>
      <w:r w:rsidRPr="00DA16B9">
        <w:rPr>
          <w:rFonts w:ascii="Times New Roman" w:eastAsia="Times New Roman" w:hAnsi="Times New Roman" w:cs="Times New Roman"/>
          <w:i/>
          <w:w w:val="98"/>
          <w:sz w:val="24"/>
          <w:szCs w:val="24"/>
        </w:rPr>
        <w:t>ь)</w:t>
      </w:r>
    </w:p>
    <w:p w14:paraId="723C614B" w14:textId="77777777" w:rsidR="009F7A70" w:rsidRPr="00DA16B9" w:rsidRDefault="009F7A70" w:rsidP="00306D57">
      <w:pPr>
        <w:widowControl w:val="0"/>
        <w:spacing w:before="4" w:line="200" w:lineRule="exact"/>
        <w:jc w:val="right"/>
        <w:rPr>
          <w:rFonts w:ascii="Times New Roman" w:eastAsia="Calibri" w:hAnsi="Times New Roman" w:cs="Times New Roman"/>
          <w:sz w:val="24"/>
          <w:szCs w:val="24"/>
        </w:rPr>
      </w:pPr>
    </w:p>
    <w:p w14:paraId="116D6E3D" w14:textId="77777777" w:rsidR="00477BB7" w:rsidRPr="00DA16B9" w:rsidRDefault="00477BB7" w:rsidP="00306D57">
      <w:pPr>
        <w:widowControl w:val="0"/>
        <w:spacing w:before="4" w:line="200" w:lineRule="exact"/>
        <w:jc w:val="right"/>
        <w:rPr>
          <w:rFonts w:ascii="Times New Roman" w:eastAsia="Calibri" w:hAnsi="Times New Roman" w:cs="Times New Roman"/>
          <w:sz w:val="24"/>
          <w:szCs w:val="24"/>
        </w:rPr>
      </w:pPr>
    </w:p>
    <w:p w14:paraId="2E2AD488" w14:textId="77777777" w:rsidR="00477BB7" w:rsidRPr="00DA16B9" w:rsidRDefault="00477BB7" w:rsidP="00306D57">
      <w:pPr>
        <w:widowControl w:val="0"/>
        <w:tabs>
          <w:tab w:val="left" w:pos="5360"/>
          <w:tab w:val="left" w:pos="7340"/>
        </w:tabs>
        <w:spacing w:line="240" w:lineRule="auto"/>
        <w:ind w:left="4661" w:right="1264"/>
        <w:jc w:val="right"/>
        <w:rPr>
          <w:rFonts w:ascii="Times New Roman" w:eastAsia="Times New Roman" w:hAnsi="Times New Roman" w:cs="Times New Roman"/>
          <w:sz w:val="24"/>
          <w:szCs w:val="24"/>
        </w:rPr>
      </w:pPr>
      <w:r w:rsidRPr="00DA16B9">
        <w:rPr>
          <w:rFonts w:ascii="Times New Roman" w:eastAsia="Times New Roman" w:hAnsi="Times New Roman" w:cs="Times New Roman"/>
          <w:spacing w:val="-5"/>
          <w:sz w:val="24"/>
          <w:szCs w:val="24"/>
        </w:rPr>
        <w:t>«</w:t>
      </w:r>
      <w:r w:rsidRPr="00DA16B9">
        <w:rPr>
          <w:rFonts w:ascii="Times New Roman" w:eastAsia="Times New Roman" w:hAnsi="Times New Roman" w:cs="Times New Roman"/>
          <w:spacing w:val="7"/>
          <w:sz w:val="24"/>
          <w:szCs w:val="24"/>
          <w:u w:val="single" w:color="000000"/>
        </w:rPr>
        <w:t xml:space="preserve"> </w:t>
      </w:r>
      <w:r w:rsidRPr="00DA16B9">
        <w:rPr>
          <w:rFonts w:ascii="Times New Roman" w:eastAsia="Times New Roman" w:hAnsi="Times New Roman" w:cs="Times New Roman"/>
          <w:sz w:val="24"/>
          <w:szCs w:val="24"/>
          <w:u w:val="single" w:color="000000"/>
        </w:rPr>
        <w:tab/>
      </w:r>
      <w:r w:rsidRPr="00DA16B9">
        <w:rPr>
          <w:rFonts w:ascii="Times New Roman" w:eastAsia="Times New Roman" w:hAnsi="Times New Roman" w:cs="Times New Roman"/>
          <w:sz w:val="24"/>
          <w:szCs w:val="24"/>
        </w:rPr>
        <w:t>»</w:t>
      </w:r>
      <w:r w:rsidR="00B34C12" w:rsidRPr="00DA16B9">
        <w:rPr>
          <w:rFonts w:ascii="Times New Roman" w:eastAsia="Times New Roman" w:hAnsi="Times New Roman" w:cs="Times New Roman"/>
          <w:sz w:val="24"/>
          <w:szCs w:val="24"/>
          <w:lang w:val="ru-RU"/>
        </w:rPr>
        <w:t>_____________2021 г.</w:t>
      </w:r>
    </w:p>
    <w:p w14:paraId="3C282BFD" w14:textId="77777777" w:rsidR="00477BB7" w:rsidRPr="00DA16B9" w:rsidRDefault="00477BB7" w:rsidP="00306D57">
      <w:pPr>
        <w:widowControl w:val="0"/>
        <w:spacing w:before="4" w:line="170" w:lineRule="exact"/>
        <w:jc w:val="center"/>
        <w:rPr>
          <w:rFonts w:ascii="Times New Roman" w:eastAsia="Calibri" w:hAnsi="Times New Roman" w:cs="Times New Roman"/>
          <w:sz w:val="24"/>
          <w:szCs w:val="24"/>
        </w:rPr>
      </w:pPr>
    </w:p>
    <w:p w14:paraId="6C2C66CB" w14:textId="77777777" w:rsidR="00477BB7" w:rsidRPr="00DA16B9" w:rsidRDefault="00477BB7" w:rsidP="00306D57">
      <w:pPr>
        <w:widowControl w:val="0"/>
        <w:spacing w:line="200" w:lineRule="exact"/>
        <w:jc w:val="center"/>
        <w:rPr>
          <w:rFonts w:ascii="Times New Roman" w:eastAsia="Calibri" w:hAnsi="Times New Roman" w:cs="Times New Roman"/>
          <w:sz w:val="24"/>
          <w:szCs w:val="24"/>
        </w:rPr>
      </w:pPr>
    </w:p>
    <w:p w14:paraId="7E706A6F" w14:textId="51753FB9" w:rsidR="00477BB7" w:rsidRDefault="00477BB7" w:rsidP="00306D57">
      <w:pPr>
        <w:widowControl w:val="0"/>
        <w:spacing w:line="200" w:lineRule="exact"/>
        <w:jc w:val="center"/>
        <w:rPr>
          <w:rFonts w:ascii="Times New Roman" w:eastAsia="Calibri" w:hAnsi="Times New Roman" w:cs="Times New Roman"/>
          <w:sz w:val="24"/>
          <w:szCs w:val="24"/>
        </w:rPr>
      </w:pPr>
    </w:p>
    <w:p w14:paraId="5E01C5A1" w14:textId="0507A868" w:rsidR="001E24CA" w:rsidRDefault="001E24CA" w:rsidP="00306D57">
      <w:pPr>
        <w:widowControl w:val="0"/>
        <w:spacing w:line="200" w:lineRule="exact"/>
        <w:jc w:val="center"/>
        <w:rPr>
          <w:rFonts w:ascii="Times New Roman" w:eastAsia="Calibri" w:hAnsi="Times New Roman" w:cs="Times New Roman"/>
          <w:sz w:val="24"/>
          <w:szCs w:val="24"/>
        </w:rPr>
      </w:pPr>
    </w:p>
    <w:p w14:paraId="11D44C04" w14:textId="1874EBB4" w:rsidR="001E24CA" w:rsidRDefault="001E24CA" w:rsidP="00306D57">
      <w:pPr>
        <w:widowControl w:val="0"/>
        <w:spacing w:line="200" w:lineRule="exact"/>
        <w:jc w:val="center"/>
        <w:rPr>
          <w:rFonts w:ascii="Times New Roman" w:eastAsia="Calibri" w:hAnsi="Times New Roman" w:cs="Times New Roman"/>
          <w:sz w:val="24"/>
          <w:szCs w:val="24"/>
        </w:rPr>
      </w:pPr>
    </w:p>
    <w:p w14:paraId="58831F59" w14:textId="77777777" w:rsidR="001E24CA" w:rsidRPr="00DA16B9" w:rsidRDefault="001E24CA" w:rsidP="00306D57">
      <w:pPr>
        <w:widowControl w:val="0"/>
        <w:spacing w:line="200" w:lineRule="exact"/>
        <w:jc w:val="center"/>
        <w:rPr>
          <w:rFonts w:ascii="Times New Roman" w:eastAsia="Calibri" w:hAnsi="Times New Roman" w:cs="Times New Roman"/>
          <w:sz w:val="24"/>
          <w:szCs w:val="24"/>
        </w:rPr>
      </w:pPr>
    </w:p>
    <w:p w14:paraId="39B02BB8" w14:textId="77777777" w:rsidR="00001E25" w:rsidRPr="00DA16B9" w:rsidRDefault="00001E25" w:rsidP="00306D57">
      <w:pPr>
        <w:widowControl w:val="0"/>
        <w:spacing w:line="200" w:lineRule="exact"/>
        <w:jc w:val="center"/>
        <w:rPr>
          <w:rFonts w:ascii="Times New Roman" w:eastAsia="Calibri" w:hAnsi="Times New Roman" w:cs="Times New Roman"/>
          <w:sz w:val="24"/>
          <w:szCs w:val="24"/>
        </w:rPr>
      </w:pPr>
    </w:p>
    <w:p w14:paraId="368A1460" w14:textId="77777777" w:rsidR="00001E25" w:rsidRPr="00DA16B9" w:rsidRDefault="00001E25" w:rsidP="006D2F74">
      <w:pPr>
        <w:widowControl w:val="0"/>
        <w:spacing w:line="200" w:lineRule="exact"/>
        <w:rPr>
          <w:rFonts w:ascii="Times New Roman" w:eastAsia="Calibri" w:hAnsi="Times New Roman" w:cs="Times New Roman"/>
          <w:sz w:val="24"/>
          <w:szCs w:val="24"/>
        </w:rPr>
      </w:pPr>
    </w:p>
    <w:p w14:paraId="6A3C7B3E" w14:textId="77777777" w:rsidR="00B34C12" w:rsidRPr="00DA16B9" w:rsidRDefault="00B34C12" w:rsidP="00306D57">
      <w:pPr>
        <w:widowControl w:val="0"/>
        <w:spacing w:line="240" w:lineRule="auto"/>
        <w:ind w:right="3684"/>
        <w:jc w:val="center"/>
        <w:rPr>
          <w:rFonts w:ascii="Times New Roman" w:eastAsia="Times New Roman" w:hAnsi="Times New Roman" w:cs="Times New Roman"/>
          <w:spacing w:val="-1"/>
          <w:w w:val="99"/>
          <w:sz w:val="24"/>
          <w:szCs w:val="24"/>
        </w:rPr>
      </w:pPr>
    </w:p>
    <w:p w14:paraId="2D50E798" w14:textId="77777777" w:rsidR="00477BB7" w:rsidRPr="00DA16B9" w:rsidRDefault="00477BB7" w:rsidP="00306D57">
      <w:pPr>
        <w:widowControl w:val="0"/>
        <w:spacing w:line="240" w:lineRule="auto"/>
        <w:ind w:left="3544" w:right="3684"/>
        <w:jc w:val="center"/>
        <w:rPr>
          <w:rFonts w:ascii="Times New Roman" w:eastAsia="Times New Roman" w:hAnsi="Times New Roman" w:cs="Times New Roman"/>
          <w:sz w:val="24"/>
          <w:szCs w:val="24"/>
        </w:rPr>
      </w:pPr>
      <w:r w:rsidRPr="00DA16B9">
        <w:rPr>
          <w:rFonts w:ascii="Times New Roman" w:eastAsia="Times New Roman" w:hAnsi="Times New Roman" w:cs="Times New Roman"/>
          <w:spacing w:val="-1"/>
          <w:w w:val="99"/>
          <w:sz w:val="24"/>
          <w:szCs w:val="24"/>
        </w:rPr>
        <w:t>Са</w:t>
      </w:r>
      <w:r w:rsidRPr="00DA16B9">
        <w:rPr>
          <w:rFonts w:ascii="Times New Roman" w:eastAsia="Times New Roman" w:hAnsi="Times New Roman" w:cs="Times New Roman"/>
          <w:spacing w:val="1"/>
          <w:w w:val="99"/>
          <w:sz w:val="24"/>
          <w:szCs w:val="24"/>
        </w:rPr>
        <w:t>н</w:t>
      </w:r>
      <w:r w:rsidRPr="00DA16B9">
        <w:rPr>
          <w:rFonts w:ascii="Times New Roman" w:eastAsia="Times New Roman" w:hAnsi="Times New Roman" w:cs="Times New Roman"/>
          <w:spacing w:val="-1"/>
          <w:w w:val="99"/>
          <w:sz w:val="24"/>
          <w:szCs w:val="24"/>
        </w:rPr>
        <w:t>к</w:t>
      </w:r>
      <w:r w:rsidRPr="00DA16B9">
        <w:rPr>
          <w:rFonts w:ascii="Times New Roman" w:eastAsia="Times New Roman" w:hAnsi="Times New Roman" w:cs="Times New Roman"/>
          <w:w w:val="99"/>
          <w:sz w:val="24"/>
          <w:szCs w:val="24"/>
        </w:rPr>
        <w:t>т</w:t>
      </w:r>
      <w:r w:rsidRPr="00DA16B9">
        <w:rPr>
          <w:rFonts w:ascii="Times New Roman" w:eastAsia="Times New Roman" w:hAnsi="Times New Roman" w:cs="Times New Roman"/>
          <w:spacing w:val="2"/>
          <w:w w:val="99"/>
          <w:sz w:val="24"/>
          <w:szCs w:val="24"/>
        </w:rPr>
        <w:t>-</w:t>
      </w:r>
      <w:r w:rsidRPr="00DA16B9">
        <w:rPr>
          <w:rFonts w:ascii="Times New Roman" w:eastAsia="Times New Roman" w:hAnsi="Times New Roman" w:cs="Times New Roman"/>
          <w:w w:val="99"/>
          <w:sz w:val="24"/>
          <w:szCs w:val="24"/>
        </w:rPr>
        <w:t>П</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spacing w:val="1"/>
          <w:w w:val="99"/>
          <w:sz w:val="24"/>
          <w:szCs w:val="24"/>
        </w:rPr>
        <w:t>т</w:t>
      </w:r>
      <w:r w:rsidRPr="00DA16B9">
        <w:rPr>
          <w:rFonts w:ascii="Times New Roman" w:eastAsia="Times New Roman" w:hAnsi="Times New Roman" w:cs="Times New Roman"/>
          <w:spacing w:val="-1"/>
          <w:w w:val="99"/>
          <w:sz w:val="24"/>
          <w:szCs w:val="24"/>
        </w:rPr>
        <w:t>е</w:t>
      </w:r>
      <w:r w:rsidRPr="00DA16B9">
        <w:rPr>
          <w:rFonts w:ascii="Times New Roman" w:eastAsia="Times New Roman" w:hAnsi="Times New Roman" w:cs="Times New Roman"/>
          <w:w w:val="99"/>
          <w:sz w:val="24"/>
          <w:szCs w:val="24"/>
        </w:rPr>
        <w:t>р</w:t>
      </w:r>
      <w:r w:rsidRPr="00DA16B9">
        <w:rPr>
          <w:rFonts w:ascii="Times New Roman" w:eastAsia="Times New Roman" w:hAnsi="Times New Roman" w:cs="Times New Roman"/>
          <w:spacing w:val="3"/>
          <w:w w:val="99"/>
          <w:sz w:val="24"/>
          <w:szCs w:val="24"/>
        </w:rPr>
        <w:t>б</w:t>
      </w:r>
      <w:r w:rsidRPr="00DA16B9">
        <w:rPr>
          <w:rFonts w:ascii="Times New Roman" w:eastAsia="Times New Roman" w:hAnsi="Times New Roman" w:cs="Times New Roman"/>
          <w:spacing w:val="-5"/>
          <w:w w:val="99"/>
          <w:sz w:val="24"/>
          <w:szCs w:val="24"/>
        </w:rPr>
        <w:t>у</w:t>
      </w:r>
      <w:r w:rsidRPr="00DA16B9">
        <w:rPr>
          <w:rFonts w:ascii="Times New Roman" w:eastAsia="Times New Roman" w:hAnsi="Times New Roman" w:cs="Times New Roman"/>
          <w:w w:val="99"/>
          <w:sz w:val="24"/>
          <w:szCs w:val="24"/>
        </w:rPr>
        <w:t>рг</w:t>
      </w:r>
    </w:p>
    <w:p w14:paraId="13D1858B" w14:textId="77777777" w:rsidR="00477BB7" w:rsidRPr="00DA16B9" w:rsidRDefault="00477BB7" w:rsidP="00306D57">
      <w:pPr>
        <w:widowControl w:val="0"/>
        <w:spacing w:before="2" w:line="240" w:lineRule="auto"/>
        <w:ind w:left="3544" w:right="3684"/>
        <w:jc w:val="center"/>
        <w:rPr>
          <w:rFonts w:ascii="Times New Roman" w:eastAsia="Times New Roman" w:hAnsi="Times New Roman" w:cs="Times New Roman"/>
          <w:sz w:val="24"/>
          <w:szCs w:val="24"/>
          <w:lang w:val="ru-RU"/>
        </w:rPr>
      </w:pPr>
      <w:r w:rsidRPr="00DA16B9">
        <w:rPr>
          <w:rFonts w:ascii="Times New Roman" w:eastAsia="Times New Roman" w:hAnsi="Times New Roman" w:cs="Times New Roman"/>
          <w:w w:val="99"/>
          <w:sz w:val="24"/>
          <w:szCs w:val="24"/>
        </w:rPr>
        <w:t>202</w:t>
      </w:r>
      <w:r w:rsidRPr="00DA16B9">
        <w:rPr>
          <w:rFonts w:ascii="Times New Roman" w:eastAsia="Times New Roman" w:hAnsi="Times New Roman" w:cs="Times New Roman"/>
          <w:sz w:val="24"/>
          <w:szCs w:val="24"/>
          <w:lang w:val="ru-RU"/>
        </w:rPr>
        <w:t>1</w:t>
      </w:r>
    </w:p>
    <w:p w14:paraId="67FCD85F" w14:textId="77777777" w:rsidR="00A310EA" w:rsidRPr="00085D38" w:rsidRDefault="00085D38" w:rsidP="006B706F">
      <w:pPr>
        <w:pStyle w:val="af2"/>
        <w:jc w:val="left"/>
      </w:pPr>
      <w:bookmarkStart w:id="1" w:name="_Toc68284592"/>
      <w:bookmarkStart w:id="2" w:name="_Toc69068707"/>
      <w:bookmarkStart w:id="3" w:name="_Toc69076223"/>
      <w:bookmarkStart w:id="4" w:name="_Toc72793631"/>
      <w:bookmarkStart w:id="5" w:name="_Toc72835477"/>
      <w:bookmarkStart w:id="6" w:name="_Toc72836483"/>
      <w:bookmarkStart w:id="7" w:name="_Toc72837740"/>
      <w:bookmarkStart w:id="8" w:name="_Toc72847451"/>
      <w:bookmarkStart w:id="9" w:name="_Toc72879941"/>
      <w:bookmarkStart w:id="10" w:name="_Toc73028436"/>
      <w:bookmarkStart w:id="11" w:name="_Toc73045734"/>
      <w:bookmarkStart w:id="12" w:name="_Toc73130220"/>
      <w:r w:rsidRPr="00085D38">
        <w:lastRenderedPageBreak/>
        <w:t>ЗАЯВЛЕНИЕ О САМОСТОЯТЕЛЬНОМ ХАРАКТЕРЕ КУРСОВОЙ РАБОТЫ</w:t>
      </w:r>
      <w:bookmarkEnd w:id="1"/>
      <w:bookmarkEnd w:id="2"/>
      <w:bookmarkEnd w:id="3"/>
      <w:bookmarkEnd w:id="4"/>
      <w:bookmarkEnd w:id="5"/>
      <w:bookmarkEnd w:id="6"/>
      <w:bookmarkEnd w:id="7"/>
      <w:bookmarkEnd w:id="8"/>
      <w:bookmarkEnd w:id="9"/>
      <w:bookmarkEnd w:id="10"/>
      <w:bookmarkEnd w:id="11"/>
      <w:bookmarkEnd w:id="12"/>
    </w:p>
    <w:p w14:paraId="6A059B29" w14:textId="6C46807F" w:rsidR="00A310EA" w:rsidRPr="00DA16B9" w:rsidRDefault="008C2AF5" w:rsidP="008F611C">
      <w:pPr>
        <w:spacing w:before="240" w:after="240" w:line="360" w:lineRule="auto"/>
        <w:ind w:firstLine="700"/>
        <w:jc w:val="both"/>
        <w:rPr>
          <w:rFonts w:ascii="Times New Roman" w:hAnsi="Times New Roman" w:cs="Times New Roman"/>
          <w:sz w:val="24"/>
          <w:szCs w:val="24"/>
        </w:rPr>
      </w:pPr>
      <w:r w:rsidRPr="00DA16B9">
        <w:rPr>
          <w:rFonts w:ascii="Times New Roman" w:hAnsi="Times New Roman" w:cs="Times New Roman"/>
          <w:sz w:val="24"/>
          <w:szCs w:val="24"/>
        </w:rPr>
        <w:t xml:space="preserve">Я, Знаменская Дарья Андреевна, студентка 4 курса направления 080200 «Менеджмент» (профиль подготовки – Управление человеческими ресурсами), заявляю, что в моей выпускной квалификационной работе на тему «Разработка системы ключевых показателей эффективности для Автономной некоммерческой организации </w:t>
      </w:r>
      <w:r w:rsidR="00D055D5">
        <w:rPr>
          <w:rFonts w:ascii="Times New Roman" w:hAnsi="Times New Roman" w:cs="Times New Roman"/>
          <w:sz w:val="24"/>
          <w:szCs w:val="24"/>
        </w:rPr>
        <w:t>X</w:t>
      </w:r>
      <w:r w:rsidRPr="00DA16B9">
        <w:rPr>
          <w:rFonts w:ascii="Times New Roman" w:hAnsi="Times New Roman" w:cs="Times New Roman"/>
          <w:sz w:val="24"/>
          <w:szCs w:val="24"/>
        </w:rPr>
        <w:t>»,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741E6E40" w14:textId="362CF562" w:rsidR="00A310EA" w:rsidRPr="00DA16B9" w:rsidRDefault="008C2AF5" w:rsidP="008F611C">
      <w:pPr>
        <w:spacing w:before="240" w:after="240" w:line="360" w:lineRule="auto"/>
        <w:ind w:firstLine="700"/>
        <w:jc w:val="both"/>
        <w:rPr>
          <w:rFonts w:ascii="Times New Roman" w:hAnsi="Times New Roman" w:cs="Times New Roman"/>
          <w:sz w:val="24"/>
          <w:szCs w:val="24"/>
        </w:rPr>
      </w:pPr>
      <w:r w:rsidRPr="00DA16B9">
        <w:rPr>
          <w:rFonts w:ascii="Times New Roman" w:hAnsi="Times New Roman" w:cs="Times New Roman"/>
          <w:sz w:val="24"/>
          <w:szCs w:val="24"/>
        </w:rPr>
        <w:t>Мне известно содержание п. 6</w:t>
      </w:r>
      <w:r w:rsidR="00CB327E" w:rsidRPr="002541A8">
        <w:rPr>
          <w:rFonts w:ascii="Times New Roman" w:hAnsi="Times New Roman" w:cs="Times New Roman"/>
          <w:sz w:val="24"/>
          <w:szCs w:val="24"/>
          <w:lang w:val="ru-RU"/>
        </w:rPr>
        <w:t>.</w:t>
      </w:r>
      <w:r w:rsidR="00173CBA" w:rsidRPr="00DA16B9">
        <w:rPr>
          <w:rFonts w:ascii="Times New Roman" w:hAnsi="Times New Roman" w:cs="Times New Roman"/>
          <w:sz w:val="24"/>
          <w:szCs w:val="24"/>
        </w:rPr>
        <w:t>3</w:t>
      </w:r>
      <w:r w:rsidRPr="00DA16B9">
        <w:rPr>
          <w:rFonts w:ascii="Times New Roman" w:hAnsi="Times New Roman" w:cs="Times New Roman"/>
          <w:sz w:val="24"/>
          <w:szCs w:val="24"/>
        </w:rPr>
        <w:t xml:space="preserve"> Правил обучения по основным образовательным программам высшего и среднего профессионального образования в СПбГУ о том, что «Требования к выполнению курсовой работы устанавливаются рабочей программой учебных занятий», п. 3</w:t>
      </w:r>
      <w:r w:rsidR="00CB327E" w:rsidRPr="00CB327E">
        <w:rPr>
          <w:rFonts w:ascii="Times New Roman" w:hAnsi="Times New Roman" w:cs="Times New Roman"/>
          <w:sz w:val="24"/>
          <w:szCs w:val="24"/>
          <w:lang w:val="ru-RU"/>
        </w:rPr>
        <w:t>.</w:t>
      </w:r>
      <w:r w:rsidR="00173CBA" w:rsidRPr="00DA16B9">
        <w:rPr>
          <w:rFonts w:ascii="Times New Roman" w:hAnsi="Times New Roman" w:cs="Times New Roman"/>
          <w:sz w:val="24"/>
          <w:szCs w:val="24"/>
        </w:rPr>
        <w:t>1</w:t>
      </w:r>
      <w:r w:rsidR="00CB327E" w:rsidRPr="00CB327E">
        <w:rPr>
          <w:rFonts w:ascii="Times New Roman" w:hAnsi="Times New Roman" w:cs="Times New Roman"/>
          <w:sz w:val="24"/>
          <w:szCs w:val="24"/>
          <w:lang w:val="ru-RU"/>
        </w:rPr>
        <w:t>.</w:t>
      </w:r>
      <w:r w:rsidR="00173CBA" w:rsidRPr="00DA16B9">
        <w:rPr>
          <w:rFonts w:ascii="Times New Roman" w:hAnsi="Times New Roman" w:cs="Times New Roman"/>
          <w:sz w:val="24"/>
          <w:szCs w:val="24"/>
        </w:rPr>
        <w:t>4</w:t>
      </w:r>
      <w:r w:rsidRPr="00DA16B9">
        <w:rPr>
          <w:rFonts w:ascii="Times New Roman" w:hAnsi="Times New Roman" w:cs="Times New Roman"/>
          <w:sz w:val="24"/>
          <w:szCs w:val="24"/>
        </w:rPr>
        <w:t xml:space="preserve">  Рабочей программы учебной дисциплины «Курсовая работа по менеджменту» о том, что «Обнаружение в 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«незачтено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4E787ED7" w14:textId="77777777" w:rsidR="00A310EA" w:rsidRPr="00DA16B9" w:rsidRDefault="008C2AF5" w:rsidP="008F611C">
      <w:pPr>
        <w:spacing w:before="240" w:after="240" w:line="360" w:lineRule="auto"/>
        <w:ind w:firstLine="720"/>
        <w:jc w:val="both"/>
        <w:rPr>
          <w:rFonts w:ascii="Times New Roman" w:hAnsi="Times New Roman" w:cs="Times New Roman"/>
          <w:sz w:val="24"/>
          <w:szCs w:val="24"/>
        </w:rPr>
      </w:pPr>
      <w:r w:rsidRPr="00DA16B9">
        <w:rPr>
          <w:rFonts w:ascii="Times New Roman" w:hAnsi="Times New Roman" w:cs="Times New Roman"/>
          <w:sz w:val="24"/>
          <w:szCs w:val="24"/>
        </w:rPr>
        <w:t xml:space="preserve"> </w:t>
      </w:r>
    </w:p>
    <w:p w14:paraId="7FA6E607" w14:textId="77777777" w:rsidR="00A310EA" w:rsidRPr="00DA16B9" w:rsidRDefault="008C2AF5" w:rsidP="008F611C">
      <w:pPr>
        <w:spacing w:line="360" w:lineRule="auto"/>
        <w:jc w:val="both"/>
        <w:rPr>
          <w:rFonts w:ascii="Times New Roman" w:hAnsi="Times New Roman" w:cs="Times New Roman"/>
          <w:b/>
          <w:sz w:val="24"/>
          <w:szCs w:val="24"/>
        </w:rPr>
      </w:pPr>
      <w:r w:rsidRPr="00DA16B9">
        <w:rPr>
          <w:rFonts w:ascii="Times New Roman" w:hAnsi="Times New Roman" w:cs="Times New Roman"/>
          <w:sz w:val="24"/>
          <w:szCs w:val="24"/>
        </w:rPr>
        <w:t>_______________________________Знаменская Дарья Андреевна</w:t>
      </w:r>
    </w:p>
    <w:p w14:paraId="40D39846" w14:textId="77777777" w:rsidR="00A310EA" w:rsidRPr="00E535F7" w:rsidRDefault="008C2AF5" w:rsidP="008F611C">
      <w:pPr>
        <w:spacing w:line="360" w:lineRule="auto"/>
        <w:jc w:val="both"/>
        <w:rPr>
          <w:rFonts w:ascii="Times New Roman" w:hAnsi="Times New Roman" w:cs="Times New Roman"/>
          <w:b/>
          <w:sz w:val="24"/>
          <w:szCs w:val="24"/>
          <w:lang w:val="ru-RU"/>
        </w:rPr>
      </w:pPr>
      <w:r w:rsidRPr="00DA16B9">
        <w:rPr>
          <w:rFonts w:ascii="Times New Roman" w:hAnsi="Times New Roman" w:cs="Times New Roman"/>
          <w:sz w:val="24"/>
          <w:szCs w:val="24"/>
        </w:rPr>
        <w:br w:type="page"/>
      </w:r>
    </w:p>
    <w:p w14:paraId="1085877B" w14:textId="77777777" w:rsidR="00A71DF9" w:rsidRDefault="00085D38" w:rsidP="00A71DF9">
      <w:pPr>
        <w:pStyle w:val="af0"/>
        <w:jc w:val="center"/>
      </w:pPr>
      <w:bookmarkStart w:id="13" w:name="_Toc68284593"/>
      <w:bookmarkStart w:id="14" w:name="_Toc69068708"/>
      <w:bookmarkStart w:id="15" w:name="_Toc69076224"/>
      <w:bookmarkStart w:id="16" w:name="_Toc72793632"/>
      <w:bookmarkStart w:id="17" w:name="_Toc72835478"/>
      <w:bookmarkStart w:id="18" w:name="_Toc72836484"/>
      <w:bookmarkStart w:id="19" w:name="_Toc72837741"/>
      <w:bookmarkStart w:id="20" w:name="_Toc72847452"/>
      <w:bookmarkStart w:id="21" w:name="_Toc72879942"/>
      <w:bookmarkStart w:id="22" w:name="_Toc73028437"/>
      <w:bookmarkStart w:id="23" w:name="_Toc73045735"/>
      <w:bookmarkStart w:id="24" w:name="_Toc73130174"/>
      <w:r>
        <w:rPr>
          <w:lang w:val="ru-RU"/>
        </w:rPr>
        <w:lastRenderedPageBreak/>
        <w:t>С</w:t>
      </w:r>
      <w:r w:rsidR="00907C8C">
        <w:rPr>
          <w:lang w:val="ru-RU"/>
        </w:rPr>
        <w:t>одержа</w:t>
      </w:r>
      <w:r w:rsidR="008C2AF5" w:rsidRPr="00DA16B9">
        <w:t>ние</w:t>
      </w:r>
      <w:bookmarkEnd w:id="13"/>
      <w:bookmarkEnd w:id="14"/>
      <w:bookmarkEnd w:id="15"/>
      <w:bookmarkEnd w:id="16"/>
      <w:bookmarkEnd w:id="17"/>
      <w:bookmarkEnd w:id="18"/>
      <w:bookmarkEnd w:id="19"/>
      <w:bookmarkEnd w:id="20"/>
      <w:bookmarkEnd w:id="21"/>
      <w:bookmarkEnd w:id="22"/>
      <w:bookmarkEnd w:id="23"/>
      <w:bookmarkEnd w:id="24"/>
    </w:p>
    <w:bookmarkStart w:id="25" w:name="_Toc73130221"/>
    <w:p w14:paraId="1667D1BB" w14:textId="0E7F4F71" w:rsidR="002E4CAD" w:rsidRDefault="00A71DF9" w:rsidP="002E4CAD">
      <w:pPr>
        <w:pStyle w:val="10"/>
        <w:spacing w:before="0" w:line="240" w:lineRule="auto"/>
        <w:rPr>
          <w:rFonts w:asciiTheme="minorHAnsi" w:eastAsiaTheme="minorEastAsia" w:hAnsiTheme="minorHAnsi" w:cstheme="minorBidi"/>
          <w:caps w:val="0"/>
          <w:noProof/>
          <w:sz w:val="22"/>
          <w:szCs w:val="22"/>
          <w:lang w:val="ru-RU"/>
        </w:rPr>
      </w:pPr>
      <w:r>
        <w:rPr>
          <w:szCs w:val="24"/>
        </w:rPr>
        <w:fldChar w:fldCharType="begin"/>
      </w:r>
      <w:r>
        <w:rPr>
          <w:szCs w:val="24"/>
        </w:rPr>
        <w:instrText xml:space="preserve"> TOC \o "1-2" \h \z \u </w:instrText>
      </w:r>
      <w:r>
        <w:rPr>
          <w:szCs w:val="24"/>
        </w:rPr>
        <w:fldChar w:fldCharType="separate"/>
      </w:r>
      <w:hyperlink w:anchor="_Toc73567277" w:history="1">
        <w:r w:rsidR="002E4CAD" w:rsidRPr="00421DB9">
          <w:rPr>
            <w:rStyle w:val="af4"/>
            <w:noProof/>
          </w:rPr>
          <w:t>ВВЕДЕНИЕ</w:t>
        </w:r>
        <w:r w:rsidR="002E4CAD">
          <w:rPr>
            <w:noProof/>
            <w:webHidden/>
          </w:rPr>
          <w:tab/>
        </w:r>
        <w:r w:rsidR="002E4CAD">
          <w:rPr>
            <w:noProof/>
            <w:webHidden/>
          </w:rPr>
          <w:fldChar w:fldCharType="begin"/>
        </w:r>
        <w:r w:rsidR="002E4CAD">
          <w:rPr>
            <w:noProof/>
            <w:webHidden/>
          </w:rPr>
          <w:instrText xml:space="preserve"> PAGEREF _Toc73567277 \h </w:instrText>
        </w:r>
        <w:r w:rsidR="002E4CAD">
          <w:rPr>
            <w:noProof/>
            <w:webHidden/>
          </w:rPr>
        </w:r>
        <w:r w:rsidR="002E4CAD">
          <w:rPr>
            <w:noProof/>
            <w:webHidden/>
          </w:rPr>
          <w:fldChar w:fldCharType="separate"/>
        </w:r>
        <w:r w:rsidR="00FC3037">
          <w:rPr>
            <w:noProof/>
            <w:webHidden/>
          </w:rPr>
          <w:t>4</w:t>
        </w:r>
        <w:r w:rsidR="002E4CAD">
          <w:rPr>
            <w:noProof/>
            <w:webHidden/>
          </w:rPr>
          <w:fldChar w:fldCharType="end"/>
        </w:r>
      </w:hyperlink>
    </w:p>
    <w:p w14:paraId="27E5A789" w14:textId="60EF1451"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78" w:history="1">
        <w:r w:rsidR="002E4CAD" w:rsidRPr="00421DB9">
          <w:rPr>
            <w:rStyle w:val="af4"/>
            <w:noProof/>
          </w:rPr>
          <w:t>Глава 1. Теоретические основы управления эффективностью и стимулировани</w:t>
        </w:r>
        <w:r w:rsidR="002E4CAD" w:rsidRPr="00421DB9">
          <w:rPr>
            <w:rStyle w:val="af4"/>
            <w:noProof/>
            <w:lang w:val="ru-RU"/>
          </w:rPr>
          <w:t>ем</w:t>
        </w:r>
        <w:r w:rsidR="002E4CAD" w:rsidRPr="00421DB9">
          <w:rPr>
            <w:rStyle w:val="af4"/>
            <w:noProof/>
          </w:rPr>
          <w:t xml:space="preserve"> сотрудников</w:t>
        </w:r>
        <w:r w:rsidR="002E4CAD">
          <w:rPr>
            <w:noProof/>
            <w:webHidden/>
          </w:rPr>
          <w:tab/>
        </w:r>
        <w:r w:rsidR="002E4CAD">
          <w:rPr>
            <w:noProof/>
            <w:webHidden/>
          </w:rPr>
          <w:fldChar w:fldCharType="begin"/>
        </w:r>
        <w:r w:rsidR="002E4CAD">
          <w:rPr>
            <w:noProof/>
            <w:webHidden/>
          </w:rPr>
          <w:instrText xml:space="preserve"> PAGEREF _Toc73567278 \h </w:instrText>
        </w:r>
        <w:r w:rsidR="002E4CAD">
          <w:rPr>
            <w:noProof/>
            <w:webHidden/>
          </w:rPr>
        </w:r>
        <w:r w:rsidR="002E4CAD">
          <w:rPr>
            <w:noProof/>
            <w:webHidden/>
          </w:rPr>
          <w:fldChar w:fldCharType="separate"/>
        </w:r>
        <w:r w:rsidR="00FC3037">
          <w:rPr>
            <w:noProof/>
            <w:webHidden/>
          </w:rPr>
          <w:t>7</w:t>
        </w:r>
        <w:r w:rsidR="002E4CAD">
          <w:rPr>
            <w:noProof/>
            <w:webHidden/>
          </w:rPr>
          <w:fldChar w:fldCharType="end"/>
        </w:r>
      </w:hyperlink>
    </w:p>
    <w:p w14:paraId="3058F9E1" w14:textId="3DC1DD6C"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79" w:history="1">
        <w:r w:rsidR="002E4CAD" w:rsidRPr="00421DB9">
          <w:rPr>
            <w:rStyle w:val="af4"/>
            <w:noProof/>
          </w:rPr>
          <w:t xml:space="preserve">1.1 Мотивация и стимулирование сотрудников как инструмент повышения </w:t>
        </w:r>
        <w:r w:rsidR="002E4CAD" w:rsidRPr="00421DB9">
          <w:rPr>
            <w:rStyle w:val="af4"/>
            <w:noProof/>
            <w:lang w:val="ru-RU"/>
          </w:rPr>
          <w:t xml:space="preserve">их </w:t>
        </w:r>
        <w:r w:rsidR="002E4CAD" w:rsidRPr="00421DB9">
          <w:rPr>
            <w:rStyle w:val="af4"/>
            <w:noProof/>
          </w:rPr>
          <w:t>эффективности</w:t>
        </w:r>
        <w:r w:rsidR="002E4CAD">
          <w:rPr>
            <w:noProof/>
            <w:webHidden/>
          </w:rPr>
          <w:tab/>
        </w:r>
        <w:r w:rsidR="002E4CAD">
          <w:rPr>
            <w:noProof/>
            <w:webHidden/>
          </w:rPr>
          <w:fldChar w:fldCharType="begin"/>
        </w:r>
        <w:r w:rsidR="002E4CAD">
          <w:rPr>
            <w:noProof/>
            <w:webHidden/>
          </w:rPr>
          <w:instrText xml:space="preserve"> PAGEREF _Toc73567279 \h </w:instrText>
        </w:r>
        <w:r w:rsidR="002E4CAD">
          <w:rPr>
            <w:noProof/>
            <w:webHidden/>
          </w:rPr>
        </w:r>
        <w:r w:rsidR="002E4CAD">
          <w:rPr>
            <w:noProof/>
            <w:webHidden/>
          </w:rPr>
          <w:fldChar w:fldCharType="separate"/>
        </w:r>
        <w:r w:rsidR="00FC3037">
          <w:rPr>
            <w:noProof/>
            <w:webHidden/>
          </w:rPr>
          <w:t>7</w:t>
        </w:r>
        <w:r w:rsidR="002E4CAD">
          <w:rPr>
            <w:noProof/>
            <w:webHidden/>
          </w:rPr>
          <w:fldChar w:fldCharType="end"/>
        </w:r>
      </w:hyperlink>
    </w:p>
    <w:p w14:paraId="6076EEAC" w14:textId="397C1E71"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0" w:history="1">
        <w:r w:rsidR="002E4CAD" w:rsidRPr="00421DB9">
          <w:rPr>
            <w:rStyle w:val="af4"/>
            <w:noProof/>
          </w:rPr>
          <w:t>1.2 Специфика оценки эффективности и практик управления человеческими ресурсами в некоммерческих организациях</w:t>
        </w:r>
        <w:r w:rsidR="002E4CAD">
          <w:rPr>
            <w:noProof/>
            <w:webHidden/>
          </w:rPr>
          <w:tab/>
        </w:r>
        <w:r w:rsidR="002E4CAD">
          <w:rPr>
            <w:noProof/>
            <w:webHidden/>
          </w:rPr>
          <w:fldChar w:fldCharType="begin"/>
        </w:r>
        <w:r w:rsidR="002E4CAD">
          <w:rPr>
            <w:noProof/>
            <w:webHidden/>
          </w:rPr>
          <w:instrText xml:space="preserve"> PAGEREF _Toc73567280 \h </w:instrText>
        </w:r>
        <w:r w:rsidR="002E4CAD">
          <w:rPr>
            <w:noProof/>
            <w:webHidden/>
          </w:rPr>
        </w:r>
        <w:r w:rsidR="002E4CAD">
          <w:rPr>
            <w:noProof/>
            <w:webHidden/>
          </w:rPr>
          <w:fldChar w:fldCharType="separate"/>
        </w:r>
        <w:r w:rsidR="00FC3037">
          <w:rPr>
            <w:noProof/>
            <w:webHidden/>
          </w:rPr>
          <w:t>19</w:t>
        </w:r>
        <w:r w:rsidR="002E4CAD">
          <w:rPr>
            <w:noProof/>
            <w:webHidden/>
          </w:rPr>
          <w:fldChar w:fldCharType="end"/>
        </w:r>
      </w:hyperlink>
    </w:p>
    <w:p w14:paraId="4DAF36B1" w14:textId="2538251F"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1" w:history="1">
        <w:r w:rsidR="002E4CAD" w:rsidRPr="00421DB9">
          <w:rPr>
            <w:rStyle w:val="af4"/>
            <w:noProof/>
          </w:rPr>
          <w:t>1.3 Актуальность мотивации персонала в условиях пандемии коронавируса</w:t>
        </w:r>
        <w:r w:rsidR="002E4CAD">
          <w:rPr>
            <w:noProof/>
            <w:webHidden/>
          </w:rPr>
          <w:tab/>
        </w:r>
        <w:r w:rsidR="002E4CAD">
          <w:rPr>
            <w:noProof/>
            <w:webHidden/>
          </w:rPr>
          <w:fldChar w:fldCharType="begin"/>
        </w:r>
        <w:r w:rsidR="002E4CAD">
          <w:rPr>
            <w:noProof/>
            <w:webHidden/>
          </w:rPr>
          <w:instrText xml:space="preserve"> PAGEREF _Toc73567281 \h </w:instrText>
        </w:r>
        <w:r w:rsidR="002E4CAD">
          <w:rPr>
            <w:noProof/>
            <w:webHidden/>
          </w:rPr>
        </w:r>
        <w:r w:rsidR="002E4CAD">
          <w:rPr>
            <w:noProof/>
            <w:webHidden/>
          </w:rPr>
          <w:fldChar w:fldCharType="separate"/>
        </w:r>
        <w:r w:rsidR="00FC3037">
          <w:rPr>
            <w:noProof/>
            <w:webHidden/>
          </w:rPr>
          <w:t>23</w:t>
        </w:r>
        <w:r w:rsidR="002E4CAD">
          <w:rPr>
            <w:noProof/>
            <w:webHidden/>
          </w:rPr>
          <w:fldChar w:fldCharType="end"/>
        </w:r>
      </w:hyperlink>
    </w:p>
    <w:p w14:paraId="55D207F4" w14:textId="1997AE8E"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2" w:history="1">
        <w:r w:rsidR="002E4CAD" w:rsidRPr="00421DB9">
          <w:rPr>
            <w:rStyle w:val="af4"/>
            <w:noProof/>
          </w:rPr>
          <w:t>Выводы</w:t>
        </w:r>
        <w:r w:rsidR="002E4CAD">
          <w:rPr>
            <w:noProof/>
            <w:webHidden/>
          </w:rPr>
          <w:tab/>
        </w:r>
        <w:r w:rsidR="002E4CAD">
          <w:rPr>
            <w:noProof/>
            <w:webHidden/>
          </w:rPr>
          <w:fldChar w:fldCharType="begin"/>
        </w:r>
        <w:r w:rsidR="002E4CAD">
          <w:rPr>
            <w:noProof/>
            <w:webHidden/>
          </w:rPr>
          <w:instrText xml:space="preserve"> PAGEREF _Toc73567282 \h </w:instrText>
        </w:r>
        <w:r w:rsidR="002E4CAD">
          <w:rPr>
            <w:noProof/>
            <w:webHidden/>
          </w:rPr>
        </w:r>
        <w:r w:rsidR="002E4CAD">
          <w:rPr>
            <w:noProof/>
            <w:webHidden/>
          </w:rPr>
          <w:fldChar w:fldCharType="separate"/>
        </w:r>
        <w:r w:rsidR="00FC3037">
          <w:rPr>
            <w:noProof/>
            <w:webHidden/>
          </w:rPr>
          <w:t>25</w:t>
        </w:r>
        <w:r w:rsidR="002E4CAD">
          <w:rPr>
            <w:noProof/>
            <w:webHidden/>
          </w:rPr>
          <w:fldChar w:fldCharType="end"/>
        </w:r>
      </w:hyperlink>
    </w:p>
    <w:p w14:paraId="75880BCE" w14:textId="20A524C3"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83" w:history="1">
        <w:r w:rsidR="002E4CAD" w:rsidRPr="00421DB9">
          <w:rPr>
            <w:rStyle w:val="af4"/>
            <w:noProof/>
          </w:rPr>
          <w:t>Глава</w:t>
        </w:r>
        <w:r w:rsidR="002E4CAD" w:rsidRPr="00421DB9">
          <w:rPr>
            <w:rStyle w:val="af4"/>
            <w:noProof/>
            <w:lang w:val="ru-RU"/>
          </w:rPr>
          <w:t> </w:t>
        </w:r>
        <w:r w:rsidR="002E4CAD" w:rsidRPr="00421DB9">
          <w:rPr>
            <w:rStyle w:val="af4"/>
            <w:noProof/>
          </w:rPr>
          <w:t xml:space="preserve">2. </w:t>
        </w:r>
        <w:r w:rsidR="002E4CAD" w:rsidRPr="00421DB9">
          <w:rPr>
            <w:rStyle w:val="af4"/>
            <w:noProof/>
            <w:lang w:val="ru-RU"/>
          </w:rPr>
          <w:t xml:space="preserve">характеристика </w:t>
        </w:r>
        <w:r w:rsidR="002E4CAD" w:rsidRPr="00421DB9">
          <w:rPr>
            <w:rStyle w:val="af4"/>
            <w:noProof/>
          </w:rPr>
          <w:t>Автономн</w:t>
        </w:r>
        <w:r w:rsidR="002E4CAD" w:rsidRPr="00421DB9">
          <w:rPr>
            <w:rStyle w:val="af4"/>
            <w:noProof/>
            <w:lang w:val="ru-RU"/>
          </w:rPr>
          <w:t>ой</w:t>
        </w:r>
        <w:r w:rsidR="002E4CAD" w:rsidRPr="00421DB9">
          <w:rPr>
            <w:rStyle w:val="af4"/>
            <w:noProof/>
          </w:rPr>
          <w:t xml:space="preserve"> некоммерческ</w:t>
        </w:r>
        <w:r w:rsidR="002E4CAD" w:rsidRPr="00421DB9">
          <w:rPr>
            <w:rStyle w:val="af4"/>
            <w:noProof/>
            <w:lang w:val="ru-RU"/>
          </w:rPr>
          <w:t>ой</w:t>
        </w:r>
        <w:r w:rsidR="002E4CAD" w:rsidRPr="00421DB9">
          <w:rPr>
            <w:rStyle w:val="af4"/>
            <w:noProof/>
          </w:rPr>
          <w:t xml:space="preserve"> организац</w:t>
        </w:r>
        <w:r w:rsidR="002E4CAD" w:rsidRPr="00421DB9">
          <w:rPr>
            <w:rStyle w:val="af4"/>
            <w:noProof/>
            <w:lang w:val="ru-RU"/>
          </w:rPr>
          <w:t>ии</w:t>
        </w:r>
        <w:r w:rsidR="002E4CAD" w:rsidRPr="00421DB9">
          <w:rPr>
            <w:rStyle w:val="af4"/>
            <w:noProof/>
          </w:rPr>
          <w:t xml:space="preserve"> </w:t>
        </w:r>
        <w:r w:rsidR="002E4CAD" w:rsidRPr="00421DB9">
          <w:rPr>
            <w:rStyle w:val="af4"/>
            <w:noProof/>
            <w:lang w:val="ru-RU"/>
          </w:rPr>
          <w:t>«</w:t>
        </w:r>
        <w:r w:rsidR="002E4CAD" w:rsidRPr="00421DB9">
          <w:rPr>
            <w:rStyle w:val="af4"/>
            <w:noProof/>
          </w:rPr>
          <w:t>X</w:t>
        </w:r>
        <w:r w:rsidR="002E4CAD" w:rsidRPr="00421DB9">
          <w:rPr>
            <w:rStyle w:val="af4"/>
            <w:noProof/>
            <w:lang w:val="ru-RU"/>
          </w:rPr>
          <w:t>»</w:t>
        </w:r>
        <w:r w:rsidR="002E4CAD">
          <w:rPr>
            <w:noProof/>
            <w:webHidden/>
          </w:rPr>
          <w:tab/>
        </w:r>
        <w:r w:rsidR="002E4CAD">
          <w:rPr>
            <w:noProof/>
            <w:webHidden/>
          </w:rPr>
          <w:fldChar w:fldCharType="begin"/>
        </w:r>
        <w:r w:rsidR="002E4CAD">
          <w:rPr>
            <w:noProof/>
            <w:webHidden/>
          </w:rPr>
          <w:instrText xml:space="preserve"> PAGEREF _Toc73567283 \h </w:instrText>
        </w:r>
        <w:r w:rsidR="002E4CAD">
          <w:rPr>
            <w:noProof/>
            <w:webHidden/>
          </w:rPr>
        </w:r>
        <w:r w:rsidR="002E4CAD">
          <w:rPr>
            <w:noProof/>
            <w:webHidden/>
          </w:rPr>
          <w:fldChar w:fldCharType="separate"/>
        </w:r>
        <w:r w:rsidR="00FC3037">
          <w:rPr>
            <w:noProof/>
            <w:webHidden/>
          </w:rPr>
          <w:t>26</w:t>
        </w:r>
        <w:r w:rsidR="002E4CAD">
          <w:rPr>
            <w:noProof/>
            <w:webHidden/>
          </w:rPr>
          <w:fldChar w:fldCharType="end"/>
        </w:r>
      </w:hyperlink>
    </w:p>
    <w:p w14:paraId="7F39DAD0" w14:textId="34735151"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4" w:history="1">
        <w:r w:rsidR="002E4CAD" w:rsidRPr="00421DB9">
          <w:rPr>
            <w:rStyle w:val="af4"/>
            <w:noProof/>
          </w:rPr>
          <w:t>2.1 Организационная диагностика</w:t>
        </w:r>
        <w:r w:rsidR="002E4CAD">
          <w:rPr>
            <w:noProof/>
            <w:webHidden/>
          </w:rPr>
          <w:tab/>
        </w:r>
        <w:r w:rsidR="002E4CAD">
          <w:rPr>
            <w:noProof/>
            <w:webHidden/>
          </w:rPr>
          <w:fldChar w:fldCharType="begin"/>
        </w:r>
        <w:r w:rsidR="002E4CAD">
          <w:rPr>
            <w:noProof/>
            <w:webHidden/>
          </w:rPr>
          <w:instrText xml:space="preserve"> PAGEREF _Toc73567284 \h </w:instrText>
        </w:r>
        <w:r w:rsidR="002E4CAD">
          <w:rPr>
            <w:noProof/>
            <w:webHidden/>
          </w:rPr>
        </w:r>
        <w:r w:rsidR="002E4CAD">
          <w:rPr>
            <w:noProof/>
            <w:webHidden/>
          </w:rPr>
          <w:fldChar w:fldCharType="separate"/>
        </w:r>
        <w:r w:rsidR="00FC3037">
          <w:rPr>
            <w:noProof/>
            <w:webHidden/>
          </w:rPr>
          <w:t>26</w:t>
        </w:r>
        <w:r w:rsidR="002E4CAD">
          <w:rPr>
            <w:noProof/>
            <w:webHidden/>
          </w:rPr>
          <w:fldChar w:fldCharType="end"/>
        </w:r>
      </w:hyperlink>
    </w:p>
    <w:p w14:paraId="698C5CDD" w14:textId="4D53AA70"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5" w:history="1">
        <w:r w:rsidR="002E4CAD" w:rsidRPr="00421DB9">
          <w:rPr>
            <w:rStyle w:val="af4"/>
            <w:noProof/>
          </w:rPr>
          <w:t xml:space="preserve">2.2 Диагностика системы </w:t>
        </w:r>
        <w:r w:rsidR="002E4CAD" w:rsidRPr="00421DB9">
          <w:rPr>
            <w:rStyle w:val="af4"/>
            <w:noProof/>
            <w:lang w:val="ru-RU"/>
          </w:rPr>
          <w:t xml:space="preserve">мотивации и </w:t>
        </w:r>
        <w:r w:rsidR="002E4CAD" w:rsidRPr="00421DB9">
          <w:rPr>
            <w:rStyle w:val="af4"/>
            <w:noProof/>
          </w:rPr>
          <w:t>оплаты труда в АНО «X»</w:t>
        </w:r>
        <w:r w:rsidR="002E4CAD">
          <w:rPr>
            <w:noProof/>
            <w:webHidden/>
          </w:rPr>
          <w:tab/>
        </w:r>
        <w:r w:rsidR="002E4CAD">
          <w:rPr>
            <w:noProof/>
            <w:webHidden/>
          </w:rPr>
          <w:fldChar w:fldCharType="begin"/>
        </w:r>
        <w:r w:rsidR="002E4CAD">
          <w:rPr>
            <w:noProof/>
            <w:webHidden/>
          </w:rPr>
          <w:instrText xml:space="preserve"> PAGEREF _Toc73567285 \h </w:instrText>
        </w:r>
        <w:r w:rsidR="002E4CAD">
          <w:rPr>
            <w:noProof/>
            <w:webHidden/>
          </w:rPr>
        </w:r>
        <w:r w:rsidR="002E4CAD">
          <w:rPr>
            <w:noProof/>
            <w:webHidden/>
          </w:rPr>
          <w:fldChar w:fldCharType="separate"/>
        </w:r>
        <w:r w:rsidR="00FC3037">
          <w:rPr>
            <w:noProof/>
            <w:webHidden/>
          </w:rPr>
          <w:t>28</w:t>
        </w:r>
        <w:r w:rsidR="002E4CAD">
          <w:rPr>
            <w:noProof/>
            <w:webHidden/>
          </w:rPr>
          <w:fldChar w:fldCharType="end"/>
        </w:r>
      </w:hyperlink>
    </w:p>
    <w:p w14:paraId="48D37B80" w14:textId="01C26BB0"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6" w:history="1">
        <w:r w:rsidR="002E4CAD" w:rsidRPr="00421DB9">
          <w:rPr>
            <w:rStyle w:val="af4"/>
            <w:noProof/>
          </w:rPr>
          <w:t xml:space="preserve">2.3 </w:t>
        </w:r>
        <w:r w:rsidR="002E4CAD" w:rsidRPr="00421DB9">
          <w:rPr>
            <w:rStyle w:val="af4"/>
            <w:noProof/>
            <w:lang w:val="ru-RU"/>
          </w:rPr>
          <w:t>Бизнес-процесс, функции и кадровая характеристика информационно-аналитического управления</w:t>
        </w:r>
        <w:r w:rsidR="002E4CAD">
          <w:rPr>
            <w:noProof/>
            <w:webHidden/>
          </w:rPr>
          <w:tab/>
        </w:r>
        <w:r w:rsidR="002E4CAD">
          <w:rPr>
            <w:noProof/>
            <w:webHidden/>
          </w:rPr>
          <w:fldChar w:fldCharType="begin"/>
        </w:r>
        <w:r w:rsidR="002E4CAD">
          <w:rPr>
            <w:noProof/>
            <w:webHidden/>
          </w:rPr>
          <w:instrText xml:space="preserve"> PAGEREF _Toc73567286 \h </w:instrText>
        </w:r>
        <w:r w:rsidR="002E4CAD">
          <w:rPr>
            <w:noProof/>
            <w:webHidden/>
          </w:rPr>
        </w:r>
        <w:r w:rsidR="002E4CAD">
          <w:rPr>
            <w:noProof/>
            <w:webHidden/>
          </w:rPr>
          <w:fldChar w:fldCharType="separate"/>
        </w:r>
        <w:r w:rsidR="00FC3037">
          <w:rPr>
            <w:noProof/>
            <w:webHidden/>
          </w:rPr>
          <w:t>31</w:t>
        </w:r>
        <w:r w:rsidR="002E4CAD">
          <w:rPr>
            <w:noProof/>
            <w:webHidden/>
          </w:rPr>
          <w:fldChar w:fldCharType="end"/>
        </w:r>
      </w:hyperlink>
    </w:p>
    <w:p w14:paraId="7435C8F2" w14:textId="7B317B1D"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7" w:history="1">
        <w:r w:rsidR="002E4CAD" w:rsidRPr="00421DB9">
          <w:rPr>
            <w:rStyle w:val="af4"/>
            <w:noProof/>
          </w:rPr>
          <w:t>Выводы</w:t>
        </w:r>
        <w:r w:rsidR="002E4CAD">
          <w:rPr>
            <w:noProof/>
            <w:webHidden/>
          </w:rPr>
          <w:tab/>
        </w:r>
        <w:r w:rsidR="002E4CAD">
          <w:rPr>
            <w:noProof/>
            <w:webHidden/>
          </w:rPr>
          <w:fldChar w:fldCharType="begin"/>
        </w:r>
        <w:r w:rsidR="002E4CAD">
          <w:rPr>
            <w:noProof/>
            <w:webHidden/>
          </w:rPr>
          <w:instrText xml:space="preserve"> PAGEREF _Toc73567287 \h </w:instrText>
        </w:r>
        <w:r w:rsidR="002E4CAD">
          <w:rPr>
            <w:noProof/>
            <w:webHidden/>
          </w:rPr>
        </w:r>
        <w:r w:rsidR="002E4CAD">
          <w:rPr>
            <w:noProof/>
            <w:webHidden/>
          </w:rPr>
          <w:fldChar w:fldCharType="separate"/>
        </w:r>
        <w:r w:rsidR="00FC3037">
          <w:rPr>
            <w:noProof/>
            <w:webHidden/>
          </w:rPr>
          <w:t>35</w:t>
        </w:r>
        <w:r w:rsidR="002E4CAD">
          <w:rPr>
            <w:noProof/>
            <w:webHidden/>
          </w:rPr>
          <w:fldChar w:fldCharType="end"/>
        </w:r>
      </w:hyperlink>
    </w:p>
    <w:p w14:paraId="4E6AD7E3" w14:textId="6F4F0788"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88" w:history="1">
        <w:r w:rsidR="002E4CAD" w:rsidRPr="00421DB9">
          <w:rPr>
            <w:rStyle w:val="af4"/>
            <w:noProof/>
          </w:rPr>
          <w:t>ГЛАВА</w:t>
        </w:r>
        <w:r w:rsidR="002E4CAD" w:rsidRPr="00421DB9">
          <w:rPr>
            <w:rStyle w:val="af4"/>
            <w:noProof/>
            <w:lang w:val="ru-RU"/>
          </w:rPr>
          <w:t> </w:t>
        </w:r>
        <w:r w:rsidR="002E4CAD" w:rsidRPr="00421DB9">
          <w:rPr>
            <w:rStyle w:val="af4"/>
            <w:noProof/>
          </w:rPr>
          <w:t>3. РАЗРАБОТК</w:t>
        </w:r>
        <w:r w:rsidR="002E4CAD" w:rsidRPr="00421DB9">
          <w:rPr>
            <w:rStyle w:val="af4"/>
            <w:noProof/>
            <w:lang w:val="ru-RU"/>
          </w:rPr>
          <w:t>А</w:t>
        </w:r>
        <w:r w:rsidR="002E4CAD" w:rsidRPr="00421DB9">
          <w:rPr>
            <w:rStyle w:val="af4"/>
            <w:noProof/>
          </w:rPr>
          <w:t xml:space="preserve"> И ВНЕДРЕНИ</w:t>
        </w:r>
        <w:r w:rsidR="002E4CAD" w:rsidRPr="00421DB9">
          <w:rPr>
            <w:rStyle w:val="af4"/>
            <w:noProof/>
            <w:lang w:val="ru-RU"/>
          </w:rPr>
          <w:t>Е</w:t>
        </w:r>
        <w:r w:rsidR="002E4CAD" w:rsidRPr="00421DB9">
          <w:rPr>
            <w:rStyle w:val="af4"/>
            <w:noProof/>
          </w:rPr>
          <w:t xml:space="preserve"> СИСТЕМЫ KPI ДЛЯ АНО «X» НА ПРИМЕРЕ ИАУ</w:t>
        </w:r>
        <w:r w:rsidR="002E4CAD">
          <w:rPr>
            <w:noProof/>
            <w:webHidden/>
          </w:rPr>
          <w:tab/>
        </w:r>
        <w:r w:rsidR="002E4CAD">
          <w:rPr>
            <w:noProof/>
            <w:webHidden/>
          </w:rPr>
          <w:fldChar w:fldCharType="begin"/>
        </w:r>
        <w:r w:rsidR="002E4CAD">
          <w:rPr>
            <w:noProof/>
            <w:webHidden/>
          </w:rPr>
          <w:instrText xml:space="preserve"> PAGEREF _Toc73567288 \h </w:instrText>
        </w:r>
        <w:r w:rsidR="002E4CAD">
          <w:rPr>
            <w:noProof/>
            <w:webHidden/>
          </w:rPr>
        </w:r>
        <w:r w:rsidR="002E4CAD">
          <w:rPr>
            <w:noProof/>
            <w:webHidden/>
          </w:rPr>
          <w:fldChar w:fldCharType="separate"/>
        </w:r>
        <w:r w:rsidR="00FC3037">
          <w:rPr>
            <w:noProof/>
            <w:webHidden/>
          </w:rPr>
          <w:t>36</w:t>
        </w:r>
        <w:r w:rsidR="002E4CAD">
          <w:rPr>
            <w:noProof/>
            <w:webHidden/>
          </w:rPr>
          <w:fldChar w:fldCharType="end"/>
        </w:r>
      </w:hyperlink>
    </w:p>
    <w:p w14:paraId="73E8EF8F" w14:textId="123F9980"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89" w:history="1">
        <w:r w:rsidR="002E4CAD" w:rsidRPr="00421DB9">
          <w:rPr>
            <w:rStyle w:val="af4"/>
            <w:noProof/>
            <w:lang w:val="ru-RU"/>
          </w:rPr>
          <w:t>3.1 Каскадирование стратегических целей АНО «</w:t>
        </w:r>
        <w:r w:rsidR="002E4CAD" w:rsidRPr="00421DB9">
          <w:rPr>
            <w:rStyle w:val="af4"/>
            <w:noProof/>
            <w:lang w:val="en-US"/>
          </w:rPr>
          <w:t>X</w:t>
        </w:r>
        <w:r w:rsidR="002E4CAD" w:rsidRPr="00421DB9">
          <w:rPr>
            <w:rStyle w:val="af4"/>
            <w:noProof/>
            <w:lang w:val="ru-RU"/>
          </w:rPr>
          <w:t>» до индивидуальных целей сотрудников ИАУ</w:t>
        </w:r>
        <w:r w:rsidR="002E4CAD">
          <w:rPr>
            <w:noProof/>
            <w:webHidden/>
          </w:rPr>
          <w:tab/>
        </w:r>
        <w:r w:rsidR="002E4CAD">
          <w:rPr>
            <w:noProof/>
            <w:webHidden/>
          </w:rPr>
          <w:fldChar w:fldCharType="begin"/>
        </w:r>
        <w:r w:rsidR="002E4CAD">
          <w:rPr>
            <w:noProof/>
            <w:webHidden/>
          </w:rPr>
          <w:instrText xml:space="preserve"> PAGEREF _Toc73567289 \h </w:instrText>
        </w:r>
        <w:r w:rsidR="002E4CAD">
          <w:rPr>
            <w:noProof/>
            <w:webHidden/>
          </w:rPr>
        </w:r>
        <w:r w:rsidR="002E4CAD">
          <w:rPr>
            <w:noProof/>
            <w:webHidden/>
          </w:rPr>
          <w:fldChar w:fldCharType="separate"/>
        </w:r>
        <w:r w:rsidR="00FC3037">
          <w:rPr>
            <w:noProof/>
            <w:webHidden/>
          </w:rPr>
          <w:t>37</w:t>
        </w:r>
        <w:r w:rsidR="002E4CAD">
          <w:rPr>
            <w:noProof/>
            <w:webHidden/>
          </w:rPr>
          <w:fldChar w:fldCharType="end"/>
        </w:r>
      </w:hyperlink>
    </w:p>
    <w:p w14:paraId="4A3B47D2" w14:textId="3532EF8B"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0" w:history="1">
        <w:r w:rsidR="002E4CAD" w:rsidRPr="00421DB9">
          <w:rPr>
            <w:rStyle w:val="af4"/>
            <w:noProof/>
            <w:lang w:val="ru-RU"/>
          </w:rPr>
          <w:t>3.2 </w:t>
        </w:r>
        <w:r w:rsidR="002E4CAD" w:rsidRPr="00421DB9">
          <w:rPr>
            <w:rStyle w:val="af4"/>
            <w:noProof/>
          </w:rPr>
          <w:t>Разработка KPI для начальника ИАУ</w:t>
        </w:r>
        <w:r w:rsidR="002E4CAD">
          <w:rPr>
            <w:noProof/>
            <w:webHidden/>
          </w:rPr>
          <w:tab/>
        </w:r>
        <w:r w:rsidR="002E4CAD">
          <w:rPr>
            <w:noProof/>
            <w:webHidden/>
          </w:rPr>
          <w:fldChar w:fldCharType="begin"/>
        </w:r>
        <w:r w:rsidR="002E4CAD">
          <w:rPr>
            <w:noProof/>
            <w:webHidden/>
          </w:rPr>
          <w:instrText xml:space="preserve"> PAGEREF _Toc73567290 \h </w:instrText>
        </w:r>
        <w:r w:rsidR="002E4CAD">
          <w:rPr>
            <w:noProof/>
            <w:webHidden/>
          </w:rPr>
        </w:r>
        <w:r w:rsidR="002E4CAD">
          <w:rPr>
            <w:noProof/>
            <w:webHidden/>
          </w:rPr>
          <w:fldChar w:fldCharType="separate"/>
        </w:r>
        <w:r w:rsidR="00FC3037">
          <w:rPr>
            <w:noProof/>
            <w:webHidden/>
          </w:rPr>
          <w:t>42</w:t>
        </w:r>
        <w:r w:rsidR="002E4CAD">
          <w:rPr>
            <w:noProof/>
            <w:webHidden/>
          </w:rPr>
          <w:fldChar w:fldCharType="end"/>
        </w:r>
      </w:hyperlink>
    </w:p>
    <w:p w14:paraId="5F3F1B54" w14:textId="4A6CB24B"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1" w:history="1">
        <w:r w:rsidR="002E4CAD" w:rsidRPr="00421DB9">
          <w:rPr>
            <w:rStyle w:val="af4"/>
            <w:noProof/>
          </w:rPr>
          <w:t>3.</w:t>
        </w:r>
        <w:r w:rsidR="002E4CAD" w:rsidRPr="00421DB9">
          <w:rPr>
            <w:rStyle w:val="af4"/>
            <w:noProof/>
            <w:lang w:val="ru-RU"/>
          </w:rPr>
          <w:t>3</w:t>
        </w:r>
        <w:r w:rsidR="002E4CAD" w:rsidRPr="00421DB9">
          <w:rPr>
            <w:rStyle w:val="af4"/>
            <w:noProof/>
          </w:rPr>
          <w:t xml:space="preserve"> Разработка KPI для начальника аналитического отдела</w:t>
        </w:r>
        <w:r w:rsidR="002E4CAD">
          <w:rPr>
            <w:noProof/>
            <w:webHidden/>
          </w:rPr>
          <w:tab/>
        </w:r>
        <w:r w:rsidR="002E4CAD">
          <w:rPr>
            <w:noProof/>
            <w:webHidden/>
          </w:rPr>
          <w:fldChar w:fldCharType="begin"/>
        </w:r>
        <w:r w:rsidR="002E4CAD">
          <w:rPr>
            <w:noProof/>
            <w:webHidden/>
          </w:rPr>
          <w:instrText xml:space="preserve"> PAGEREF _Toc73567291 \h </w:instrText>
        </w:r>
        <w:r w:rsidR="002E4CAD">
          <w:rPr>
            <w:noProof/>
            <w:webHidden/>
          </w:rPr>
        </w:r>
        <w:r w:rsidR="002E4CAD">
          <w:rPr>
            <w:noProof/>
            <w:webHidden/>
          </w:rPr>
          <w:fldChar w:fldCharType="separate"/>
        </w:r>
        <w:r w:rsidR="00FC3037">
          <w:rPr>
            <w:noProof/>
            <w:webHidden/>
          </w:rPr>
          <w:t>54</w:t>
        </w:r>
        <w:r w:rsidR="002E4CAD">
          <w:rPr>
            <w:noProof/>
            <w:webHidden/>
          </w:rPr>
          <w:fldChar w:fldCharType="end"/>
        </w:r>
      </w:hyperlink>
    </w:p>
    <w:p w14:paraId="13084FC4" w14:textId="1BCDD611"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2" w:history="1">
        <w:r w:rsidR="002E4CAD" w:rsidRPr="00421DB9">
          <w:rPr>
            <w:rStyle w:val="af4"/>
            <w:noProof/>
          </w:rPr>
          <w:t>3.</w:t>
        </w:r>
        <w:r w:rsidR="002E4CAD" w:rsidRPr="00421DB9">
          <w:rPr>
            <w:rStyle w:val="af4"/>
            <w:noProof/>
            <w:lang w:val="ru-RU"/>
          </w:rPr>
          <w:t>4</w:t>
        </w:r>
        <w:r w:rsidR="002E4CAD" w:rsidRPr="00421DB9">
          <w:rPr>
            <w:rStyle w:val="af4"/>
            <w:noProof/>
          </w:rPr>
          <w:t xml:space="preserve"> Разработка KPI для главного эксперта аналитического отдела</w:t>
        </w:r>
        <w:r w:rsidR="002E4CAD">
          <w:rPr>
            <w:noProof/>
            <w:webHidden/>
          </w:rPr>
          <w:tab/>
        </w:r>
        <w:r w:rsidR="002E4CAD">
          <w:rPr>
            <w:noProof/>
            <w:webHidden/>
          </w:rPr>
          <w:fldChar w:fldCharType="begin"/>
        </w:r>
        <w:r w:rsidR="002E4CAD">
          <w:rPr>
            <w:noProof/>
            <w:webHidden/>
          </w:rPr>
          <w:instrText xml:space="preserve"> PAGEREF _Toc73567292 \h </w:instrText>
        </w:r>
        <w:r w:rsidR="002E4CAD">
          <w:rPr>
            <w:noProof/>
            <w:webHidden/>
          </w:rPr>
        </w:r>
        <w:r w:rsidR="002E4CAD">
          <w:rPr>
            <w:noProof/>
            <w:webHidden/>
          </w:rPr>
          <w:fldChar w:fldCharType="separate"/>
        </w:r>
        <w:r w:rsidR="00FC3037">
          <w:rPr>
            <w:noProof/>
            <w:webHidden/>
          </w:rPr>
          <w:t>62</w:t>
        </w:r>
        <w:r w:rsidR="002E4CAD">
          <w:rPr>
            <w:noProof/>
            <w:webHidden/>
          </w:rPr>
          <w:fldChar w:fldCharType="end"/>
        </w:r>
      </w:hyperlink>
    </w:p>
    <w:p w14:paraId="40E8DB69" w14:textId="0E6CE3AC"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3" w:history="1">
        <w:r w:rsidR="002E4CAD" w:rsidRPr="00421DB9">
          <w:rPr>
            <w:rStyle w:val="af4"/>
            <w:noProof/>
          </w:rPr>
          <w:t>3.</w:t>
        </w:r>
        <w:r w:rsidR="002E4CAD" w:rsidRPr="00421DB9">
          <w:rPr>
            <w:rStyle w:val="af4"/>
            <w:noProof/>
            <w:lang w:val="ru-RU"/>
          </w:rPr>
          <w:t>5</w:t>
        </w:r>
        <w:r w:rsidR="002E4CAD" w:rsidRPr="00421DB9">
          <w:rPr>
            <w:rStyle w:val="af4"/>
            <w:noProof/>
          </w:rPr>
          <w:t xml:space="preserve"> Разработка KPI для эксперта аналитического отдела</w:t>
        </w:r>
        <w:r w:rsidR="002E4CAD">
          <w:rPr>
            <w:noProof/>
            <w:webHidden/>
          </w:rPr>
          <w:tab/>
        </w:r>
        <w:r w:rsidR="002E4CAD">
          <w:rPr>
            <w:noProof/>
            <w:webHidden/>
          </w:rPr>
          <w:fldChar w:fldCharType="begin"/>
        </w:r>
        <w:r w:rsidR="002E4CAD">
          <w:rPr>
            <w:noProof/>
            <w:webHidden/>
          </w:rPr>
          <w:instrText xml:space="preserve"> PAGEREF _Toc73567293 \h </w:instrText>
        </w:r>
        <w:r w:rsidR="002E4CAD">
          <w:rPr>
            <w:noProof/>
            <w:webHidden/>
          </w:rPr>
        </w:r>
        <w:r w:rsidR="002E4CAD">
          <w:rPr>
            <w:noProof/>
            <w:webHidden/>
          </w:rPr>
          <w:fldChar w:fldCharType="separate"/>
        </w:r>
        <w:r w:rsidR="00FC3037">
          <w:rPr>
            <w:noProof/>
            <w:webHidden/>
          </w:rPr>
          <w:t>67</w:t>
        </w:r>
        <w:r w:rsidR="002E4CAD">
          <w:rPr>
            <w:noProof/>
            <w:webHidden/>
          </w:rPr>
          <w:fldChar w:fldCharType="end"/>
        </w:r>
      </w:hyperlink>
    </w:p>
    <w:p w14:paraId="40361061" w14:textId="44187347"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4" w:history="1">
        <w:r w:rsidR="002E4CAD" w:rsidRPr="00421DB9">
          <w:rPr>
            <w:rStyle w:val="af4"/>
            <w:noProof/>
          </w:rPr>
          <w:t>3.</w:t>
        </w:r>
        <w:r w:rsidR="002E4CAD" w:rsidRPr="00421DB9">
          <w:rPr>
            <w:rStyle w:val="af4"/>
            <w:noProof/>
            <w:lang w:val="ru-RU"/>
          </w:rPr>
          <w:t>6</w:t>
        </w:r>
        <w:r w:rsidR="002E4CAD" w:rsidRPr="00421DB9">
          <w:rPr>
            <w:rStyle w:val="af4"/>
            <w:noProof/>
          </w:rPr>
          <w:t xml:space="preserve"> Общие рекомендации АНО «X» по </w:t>
        </w:r>
        <w:r w:rsidR="002E4CAD" w:rsidRPr="00421DB9">
          <w:rPr>
            <w:rStyle w:val="af4"/>
            <w:noProof/>
            <w:lang w:val="ru-RU"/>
          </w:rPr>
          <w:t>внедрению и использованию</w:t>
        </w:r>
        <w:r w:rsidR="002E4CAD" w:rsidRPr="00421DB9">
          <w:rPr>
            <w:rStyle w:val="af4"/>
            <w:noProof/>
          </w:rPr>
          <w:t xml:space="preserve"> системы KPI</w:t>
        </w:r>
        <w:r w:rsidR="002E4CAD">
          <w:rPr>
            <w:noProof/>
            <w:webHidden/>
          </w:rPr>
          <w:tab/>
        </w:r>
        <w:r w:rsidR="002E4CAD">
          <w:rPr>
            <w:noProof/>
            <w:webHidden/>
          </w:rPr>
          <w:fldChar w:fldCharType="begin"/>
        </w:r>
        <w:r w:rsidR="002E4CAD">
          <w:rPr>
            <w:noProof/>
            <w:webHidden/>
          </w:rPr>
          <w:instrText xml:space="preserve"> PAGEREF _Toc73567294 \h </w:instrText>
        </w:r>
        <w:r w:rsidR="002E4CAD">
          <w:rPr>
            <w:noProof/>
            <w:webHidden/>
          </w:rPr>
        </w:r>
        <w:r w:rsidR="002E4CAD">
          <w:rPr>
            <w:noProof/>
            <w:webHidden/>
          </w:rPr>
          <w:fldChar w:fldCharType="separate"/>
        </w:r>
        <w:r w:rsidR="00FC3037">
          <w:rPr>
            <w:noProof/>
            <w:webHidden/>
          </w:rPr>
          <w:t>70</w:t>
        </w:r>
        <w:r w:rsidR="002E4CAD">
          <w:rPr>
            <w:noProof/>
            <w:webHidden/>
          </w:rPr>
          <w:fldChar w:fldCharType="end"/>
        </w:r>
      </w:hyperlink>
    </w:p>
    <w:p w14:paraId="751F2CC8" w14:textId="4B3795D8" w:rsidR="002E4CAD" w:rsidRDefault="00B6683A" w:rsidP="002E4CAD">
      <w:pPr>
        <w:pStyle w:val="20"/>
        <w:spacing w:before="0" w:line="240" w:lineRule="auto"/>
        <w:rPr>
          <w:rFonts w:asciiTheme="minorHAnsi" w:eastAsiaTheme="minorEastAsia" w:hAnsiTheme="minorHAnsi" w:cstheme="minorBidi"/>
          <w:noProof/>
          <w:sz w:val="22"/>
          <w:szCs w:val="22"/>
          <w:lang w:val="ru-RU"/>
        </w:rPr>
      </w:pPr>
      <w:hyperlink w:anchor="_Toc73567295" w:history="1">
        <w:r w:rsidR="002E4CAD" w:rsidRPr="00421DB9">
          <w:rPr>
            <w:rStyle w:val="af4"/>
            <w:noProof/>
          </w:rPr>
          <w:t>3.</w:t>
        </w:r>
        <w:r w:rsidR="002E4CAD" w:rsidRPr="00421DB9">
          <w:rPr>
            <w:rStyle w:val="af4"/>
            <w:noProof/>
            <w:lang w:val="ru-RU"/>
          </w:rPr>
          <w:t>7</w:t>
        </w:r>
        <w:r w:rsidR="002E4CAD" w:rsidRPr="00421DB9">
          <w:rPr>
            <w:rStyle w:val="af4"/>
            <w:noProof/>
          </w:rPr>
          <w:t xml:space="preserve"> </w:t>
        </w:r>
        <w:r w:rsidR="002E4CAD" w:rsidRPr="00421DB9">
          <w:rPr>
            <w:rStyle w:val="af4"/>
            <w:noProof/>
            <w:lang w:val="ru-RU"/>
          </w:rPr>
          <w:t xml:space="preserve">Возможность использования системы </w:t>
        </w:r>
        <w:r w:rsidR="002E4CAD" w:rsidRPr="00421DB9">
          <w:rPr>
            <w:rStyle w:val="af4"/>
            <w:noProof/>
            <w:lang w:val="en-US"/>
          </w:rPr>
          <w:t>KPI</w:t>
        </w:r>
        <w:r w:rsidR="002E4CAD" w:rsidRPr="00421DB9">
          <w:rPr>
            <w:rStyle w:val="af4"/>
            <w:noProof/>
            <w:lang w:val="ru-RU"/>
          </w:rPr>
          <w:t xml:space="preserve"> в других структурных подразделениях АНО «</w:t>
        </w:r>
        <w:r w:rsidR="002E4CAD" w:rsidRPr="00421DB9">
          <w:rPr>
            <w:rStyle w:val="af4"/>
            <w:noProof/>
            <w:lang w:val="en-US"/>
          </w:rPr>
          <w:t>X</w:t>
        </w:r>
        <w:r w:rsidR="002E4CAD" w:rsidRPr="00421DB9">
          <w:rPr>
            <w:rStyle w:val="af4"/>
            <w:noProof/>
            <w:lang w:val="ru-RU"/>
          </w:rPr>
          <w:t>»</w:t>
        </w:r>
        <w:r w:rsidR="002E4CAD">
          <w:rPr>
            <w:noProof/>
            <w:webHidden/>
          </w:rPr>
          <w:tab/>
        </w:r>
        <w:r w:rsidR="002E4CAD">
          <w:rPr>
            <w:noProof/>
            <w:webHidden/>
          </w:rPr>
          <w:fldChar w:fldCharType="begin"/>
        </w:r>
        <w:r w:rsidR="002E4CAD">
          <w:rPr>
            <w:noProof/>
            <w:webHidden/>
          </w:rPr>
          <w:instrText xml:space="preserve"> PAGEREF _Toc73567295 \h </w:instrText>
        </w:r>
        <w:r w:rsidR="002E4CAD">
          <w:rPr>
            <w:noProof/>
            <w:webHidden/>
          </w:rPr>
        </w:r>
        <w:r w:rsidR="002E4CAD">
          <w:rPr>
            <w:noProof/>
            <w:webHidden/>
          </w:rPr>
          <w:fldChar w:fldCharType="separate"/>
        </w:r>
        <w:r w:rsidR="00FC3037">
          <w:rPr>
            <w:noProof/>
            <w:webHidden/>
          </w:rPr>
          <w:t>75</w:t>
        </w:r>
        <w:r w:rsidR="002E4CAD">
          <w:rPr>
            <w:noProof/>
            <w:webHidden/>
          </w:rPr>
          <w:fldChar w:fldCharType="end"/>
        </w:r>
      </w:hyperlink>
    </w:p>
    <w:p w14:paraId="4805E2CD" w14:textId="51E08BA5"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96" w:history="1">
        <w:r w:rsidR="002E4CAD" w:rsidRPr="00421DB9">
          <w:rPr>
            <w:rStyle w:val="af4"/>
            <w:noProof/>
          </w:rPr>
          <w:t>Заключение</w:t>
        </w:r>
        <w:r w:rsidR="002E4CAD">
          <w:rPr>
            <w:noProof/>
            <w:webHidden/>
          </w:rPr>
          <w:tab/>
        </w:r>
        <w:r w:rsidR="002E4CAD">
          <w:rPr>
            <w:noProof/>
            <w:webHidden/>
          </w:rPr>
          <w:fldChar w:fldCharType="begin"/>
        </w:r>
        <w:r w:rsidR="002E4CAD">
          <w:rPr>
            <w:noProof/>
            <w:webHidden/>
          </w:rPr>
          <w:instrText xml:space="preserve"> PAGEREF _Toc73567296 \h </w:instrText>
        </w:r>
        <w:r w:rsidR="002E4CAD">
          <w:rPr>
            <w:noProof/>
            <w:webHidden/>
          </w:rPr>
        </w:r>
        <w:r w:rsidR="002E4CAD">
          <w:rPr>
            <w:noProof/>
            <w:webHidden/>
          </w:rPr>
          <w:fldChar w:fldCharType="separate"/>
        </w:r>
        <w:r w:rsidR="00FC3037">
          <w:rPr>
            <w:noProof/>
            <w:webHidden/>
          </w:rPr>
          <w:t>78</w:t>
        </w:r>
        <w:r w:rsidR="002E4CAD">
          <w:rPr>
            <w:noProof/>
            <w:webHidden/>
          </w:rPr>
          <w:fldChar w:fldCharType="end"/>
        </w:r>
      </w:hyperlink>
    </w:p>
    <w:p w14:paraId="24DAACEA" w14:textId="4F090687"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97" w:history="1">
        <w:r w:rsidR="002E4CAD" w:rsidRPr="00421DB9">
          <w:rPr>
            <w:rStyle w:val="af4"/>
            <w:noProof/>
          </w:rPr>
          <w:t xml:space="preserve">Список </w:t>
        </w:r>
        <w:r w:rsidR="002E4CAD" w:rsidRPr="00421DB9">
          <w:rPr>
            <w:rStyle w:val="af4"/>
            <w:noProof/>
            <w:lang w:val="ru-RU"/>
          </w:rPr>
          <w:t xml:space="preserve">использованной </w:t>
        </w:r>
        <w:r w:rsidR="002E4CAD" w:rsidRPr="00421DB9">
          <w:rPr>
            <w:rStyle w:val="af4"/>
            <w:noProof/>
          </w:rPr>
          <w:t>литератур</w:t>
        </w:r>
        <w:r w:rsidR="002E4CAD" w:rsidRPr="00421DB9">
          <w:rPr>
            <w:rStyle w:val="af4"/>
            <w:noProof/>
            <w:lang w:val="ru-RU"/>
          </w:rPr>
          <w:t>ы</w:t>
        </w:r>
        <w:r w:rsidR="002E4CAD">
          <w:rPr>
            <w:noProof/>
            <w:webHidden/>
          </w:rPr>
          <w:tab/>
        </w:r>
        <w:r w:rsidR="002E4CAD">
          <w:rPr>
            <w:noProof/>
            <w:webHidden/>
          </w:rPr>
          <w:fldChar w:fldCharType="begin"/>
        </w:r>
        <w:r w:rsidR="002E4CAD">
          <w:rPr>
            <w:noProof/>
            <w:webHidden/>
          </w:rPr>
          <w:instrText xml:space="preserve"> PAGEREF _Toc73567297 \h </w:instrText>
        </w:r>
        <w:r w:rsidR="002E4CAD">
          <w:rPr>
            <w:noProof/>
            <w:webHidden/>
          </w:rPr>
        </w:r>
        <w:r w:rsidR="002E4CAD">
          <w:rPr>
            <w:noProof/>
            <w:webHidden/>
          </w:rPr>
          <w:fldChar w:fldCharType="separate"/>
        </w:r>
        <w:r w:rsidR="00FC3037">
          <w:rPr>
            <w:noProof/>
            <w:webHidden/>
          </w:rPr>
          <w:t>80</w:t>
        </w:r>
        <w:r w:rsidR="002E4CAD">
          <w:rPr>
            <w:noProof/>
            <w:webHidden/>
          </w:rPr>
          <w:fldChar w:fldCharType="end"/>
        </w:r>
      </w:hyperlink>
    </w:p>
    <w:p w14:paraId="742849B2" w14:textId="2EE3F268" w:rsidR="002E4CAD" w:rsidRDefault="00B6683A" w:rsidP="002E4CAD">
      <w:pPr>
        <w:pStyle w:val="10"/>
        <w:spacing w:before="0" w:line="240" w:lineRule="auto"/>
        <w:rPr>
          <w:rFonts w:asciiTheme="minorHAnsi" w:eastAsiaTheme="minorEastAsia" w:hAnsiTheme="minorHAnsi" w:cstheme="minorBidi"/>
          <w:caps w:val="0"/>
          <w:noProof/>
          <w:sz w:val="22"/>
          <w:szCs w:val="22"/>
          <w:lang w:val="ru-RU"/>
        </w:rPr>
      </w:pPr>
      <w:hyperlink w:anchor="_Toc73567298" w:history="1">
        <w:r w:rsidR="002E4CAD" w:rsidRPr="00421DB9">
          <w:rPr>
            <w:rStyle w:val="af4"/>
            <w:noProof/>
          </w:rPr>
          <w:t>Приложения</w:t>
        </w:r>
        <w:r w:rsidR="002E4CAD">
          <w:rPr>
            <w:noProof/>
            <w:webHidden/>
          </w:rPr>
          <w:tab/>
        </w:r>
        <w:r w:rsidR="002E4CAD">
          <w:rPr>
            <w:noProof/>
            <w:webHidden/>
          </w:rPr>
          <w:fldChar w:fldCharType="begin"/>
        </w:r>
        <w:r w:rsidR="002E4CAD">
          <w:rPr>
            <w:noProof/>
            <w:webHidden/>
          </w:rPr>
          <w:instrText xml:space="preserve"> PAGEREF _Toc73567298 \h </w:instrText>
        </w:r>
        <w:r w:rsidR="002E4CAD">
          <w:rPr>
            <w:noProof/>
            <w:webHidden/>
          </w:rPr>
        </w:r>
        <w:r w:rsidR="002E4CAD">
          <w:rPr>
            <w:noProof/>
            <w:webHidden/>
          </w:rPr>
          <w:fldChar w:fldCharType="separate"/>
        </w:r>
        <w:r w:rsidR="00FC3037">
          <w:rPr>
            <w:noProof/>
            <w:webHidden/>
          </w:rPr>
          <w:t>85</w:t>
        </w:r>
        <w:r w:rsidR="002E4CAD">
          <w:rPr>
            <w:noProof/>
            <w:webHidden/>
          </w:rPr>
          <w:fldChar w:fldCharType="end"/>
        </w:r>
      </w:hyperlink>
    </w:p>
    <w:p w14:paraId="71CD3CEE" w14:textId="77777777" w:rsidR="00D50C21" w:rsidRDefault="00A71DF9" w:rsidP="00A71DF9">
      <w:pPr>
        <w:spacing w:before="120" w:line="240" w:lineRule="auto"/>
        <w:ind w:firstLine="700"/>
        <w:jc w:val="both"/>
        <w:rPr>
          <w:rFonts w:ascii="Times New Roman" w:hAnsi="Times New Roman" w:cs="Times New Roman"/>
          <w:sz w:val="24"/>
          <w:szCs w:val="24"/>
        </w:rPr>
        <w:sectPr w:rsidR="00D50C21" w:rsidSect="005F0C80">
          <w:footerReference w:type="default" r:id="rId8"/>
          <w:footerReference w:type="first" r:id="rId9"/>
          <w:pgSz w:w="11909" w:h="16834"/>
          <w:pgMar w:top="1134" w:right="851" w:bottom="1134" w:left="1701" w:header="720" w:footer="599" w:gutter="0"/>
          <w:cols w:space="720"/>
          <w:titlePg/>
          <w:docGrid w:linePitch="299"/>
        </w:sectPr>
      </w:pPr>
      <w:r>
        <w:rPr>
          <w:rFonts w:ascii="Times New Roman" w:hAnsi="Times New Roman" w:cs="Times New Roman"/>
          <w:sz w:val="24"/>
          <w:szCs w:val="24"/>
        </w:rPr>
        <w:fldChar w:fldCharType="end"/>
      </w:r>
    </w:p>
    <w:p w14:paraId="75F167DD" w14:textId="77777777" w:rsidR="00A310EA" w:rsidRPr="00DA16B9" w:rsidRDefault="00085D38" w:rsidP="00085D38">
      <w:pPr>
        <w:pStyle w:val="1"/>
      </w:pPr>
      <w:bookmarkStart w:id="26" w:name="_Toc73567277"/>
      <w:r w:rsidRPr="00DA16B9">
        <w:lastRenderedPageBreak/>
        <w:t>ВВЕДЕНИЕ</w:t>
      </w:r>
      <w:bookmarkEnd w:id="25"/>
      <w:bookmarkEnd w:id="26"/>
    </w:p>
    <w:p w14:paraId="492A8D89" w14:textId="77777777" w:rsidR="00A310EA" w:rsidRPr="00DA16B9" w:rsidRDefault="008C2AF5" w:rsidP="004D7CF5">
      <w:pPr>
        <w:pStyle w:val="4"/>
      </w:pPr>
      <w:bookmarkStart w:id="27" w:name="_Toc73130222"/>
      <w:r w:rsidRPr="00DA16B9">
        <w:t>Аннотация</w:t>
      </w:r>
      <w:bookmarkEnd w:id="27"/>
    </w:p>
    <w:p w14:paraId="00848B2D" w14:textId="5D35078A" w:rsidR="00A310EA" w:rsidRDefault="008C2AF5" w:rsidP="008F611C">
      <w:pPr>
        <w:tabs>
          <w:tab w:val="left" w:pos="1400"/>
        </w:tabs>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Данная выпускная квалификационная работа представляет собой консалтинговый проект и исследует управленческую проблему разработки системы ключевых показателей эффективности и формирования на ее основе системы мотивации для Автономной </w:t>
      </w:r>
      <w:r w:rsidR="00303C08" w:rsidRPr="00303C08">
        <w:rPr>
          <w:rFonts w:ascii="Times New Roman" w:hAnsi="Times New Roman" w:cs="Times New Roman"/>
          <w:sz w:val="24"/>
          <w:szCs w:val="24"/>
          <w:lang w:val="ru-RU"/>
        </w:rPr>
        <w:t>н</w:t>
      </w:r>
      <w:r w:rsidRPr="00303C08">
        <w:rPr>
          <w:rFonts w:ascii="Times New Roman" w:hAnsi="Times New Roman" w:cs="Times New Roman"/>
          <w:sz w:val="24"/>
          <w:szCs w:val="24"/>
          <w:lang w:val="ru-RU"/>
        </w:rPr>
        <w:t xml:space="preserve">екоммерческой </w:t>
      </w:r>
      <w:r w:rsidR="00303C08" w:rsidRPr="00303C08">
        <w:rPr>
          <w:rFonts w:ascii="Times New Roman" w:hAnsi="Times New Roman" w:cs="Times New Roman"/>
          <w:sz w:val="24"/>
          <w:szCs w:val="24"/>
          <w:lang w:val="ru-RU"/>
        </w:rPr>
        <w:t>о</w:t>
      </w:r>
      <w:r w:rsidRPr="00303C08">
        <w:rPr>
          <w:rFonts w:ascii="Times New Roman" w:hAnsi="Times New Roman" w:cs="Times New Roman"/>
          <w:sz w:val="24"/>
          <w:szCs w:val="24"/>
          <w:lang w:val="ru-RU"/>
        </w:rPr>
        <w:t>рганизации</w:t>
      </w:r>
      <w:r w:rsidRPr="00DA16B9">
        <w:rPr>
          <w:rFonts w:ascii="Times New Roman" w:hAnsi="Times New Roman" w:cs="Times New Roman"/>
          <w:sz w:val="24"/>
          <w:szCs w:val="24"/>
        </w:rPr>
        <w:t xml:space="preserve"> </w:t>
      </w:r>
      <w:r w:rsidR="00CE1299">
        <w:rPr>
          <w:rFonts w:ascii="Times New Roman" w:hAnsi="Times New Roman" w:cs="Times New Roman"/>
          <w:sz w:val="24"/>
          <w:szCs w:val="24"/>
          <w:lang w:val="ru-RU"/>
        </w:rPr>
        <w:t>«</w:t>
      </w:r>
      <w:r w:rsidR="00D055D5">
        <w:rPr>
          <w:rFonts w:ascii="Times New Roman" w:hAnsi="Times New Roman" w:cs="Times New Roman"/>
          <w:sz w:val="24"/>
          <w:szCs w:val="24"/>
        </w:rPr>
        <w:t>X</w:t>
      </w:r>
      <w:r w:rsidR="00CE1299">
        <w:rPr>
          <w:rFonts w:ascii="Times New Roman" w:hAnsi="Times New Roman" w:cs="Times New Roman"/>
          <w:sz w:val="24"/>
          <w:szCs w:val="24"/>
          <w:lang w:val="ru-RU"/>
        </w:rPr>
        <w:t>»</w:t>
      </w:r>
      <w:r w:rsidR="00303C08">
        <w:rPr>
          <w:rFonts w:ascii="Times New Roman" w:hAnsi="Times New Roman" w:cs="Times New Roman"/>
          <w:sz w:val="24"/>
          <w:szCs w:val="24"/>
          <w:lang w:val="ru-RU"/>
        </w:rPr>
        <w:t xml:space="preserve"> </w:t>
      </w:r>
      <w:r w:rsidR="00303C08" w:rsidRPr="00DA16B9">
        <w:rPr>
          <w:rFonts w:ascii="Times New Roman" w:hAnsi="Times New Roman" w:cs="Times New Roman"/>
          <w:sz w:val="24"/>
          <w:szCs w:val="24"/>
        </w:rPr>
        <w:t>(АНО</w:t>
      </w:r>
      <w:r w:rsidR="00303C08">
        <w:rPr>
          <w:rFonts w:ascii="Times New Roman" w:hAnsi="Times New Roman" w:cs="Times New Roman"/>
          <w:sz w:val="24"/>
          <w:szCs w:val="24"/>
          <w:lang w:val="ru-RU"/>
        </w:rPr>
        <w:t> «</w:t>
      </w:r>
      <w:r w:rsidR="00D055D5">
        <w:rPr>
          <w:rFonts w:ascii="Times New Roman" w:hAnsi="Times New Roman" w:cs="Times New Roman"/>
          <w:sz w:val="24"/>
          <w:szCs w:val="24"/>
        </w:rPr>
        <w:t>X</w:t>
      </w:r>
      <w:r w:rsidR="00303C08">
        <w:rPr>
          <w:rFonts w:ascii="Times New Roman" w:hAnsi="Times New Roman" w:cs="Times New Roman"/>
          <w:sz w:val="24"/>
          <w:szCs w:val="24"/>
          <w:lang w:val="ru-RU"/>
        </w:rPr>
        <w:t>»</w:t>
      </w:r>
      <w:r w:rsidR="00303C08" w:rsidRPr="00DA16B9">
        <w:rPr>
          <w:rFonts w:ascii="Times New Roman" w:hAnsi="Times New Roman" w:cs="Times New Roman"/>
          <w:sz w:val="24"/>
          <w:szCs w:val="24"/>
        </w:rPr>
        <w:t>)</w:t>
      </w:r>
      <w:r w:rsidRPr="00DA16B9">
        <w:rPr>
          <w:rFonts w:ascii="Times New Roman" w:hAnsi="Times New Roman" w:cs="Times New Roman"/>
          <w:sz w:val="24"/>
          <w:szCs w:val="24"/>
        </w:rPr>
        <w:t xml:space="preserve">. В работе анализируются существующие практики и подходы к формированию </w:t>
      </w:r>
      <w:r w:rsidR="00303C08" w:rsidRPr="00DA16B9">
        <w:rPr>
          <w:rFonts w:ascii="Times New Roman" w:hAnsi="Times New Roman" w:cs="Times New Roman"/>
          <w:sz w:val="24"/>
          <w:szCs w:val="24"/>
        </w:rPr>
        <w:t>систем</w:t>
      </w:r>
      <w:r w:rsidR="00303C08">
        <w:rPr>
          <w:rFonts w:ascii="Times New Roman" w:hAnsi="Times New Roman" w:cs="Times New Roman"/>
          <w:sz w:val="24"/>
          <w:szCs w:val="24"/>
          <w:lang w:val="ru-RU"/>
        </w:rPr>
        <w:t>ы</w:t>
      </w:r>
      <w:r w:rsidR="00303C08" w:rsidRPr="00DA16B9">
        <w:rPr>
          <w:rFonts w:ascii="Times New Roman" w:hAnsi="Times New Roman" w:cs="Times New Roman"/>
          <w:sz w:val="24"/>
          <w:szCs w:val="24"/>
        </w:rPr>
        <w:t xml:space="preserve"> ключевых показателей эффективности</w:t>
      </w:r>
      <w:r w:rsidR="00303C08">
        <w:rPr>
          <w:rFonts w:ascii="Times New Roman" w:hAnsi="Times New Roman" w:cs="Times New Roman"/>
          <w:sz w:val="24"/>
          <w:szCs w:val="24"/>
          <w:lang w:val="ru-RU"/>
        </w:rPr>
        <w:t xml:space="preserve"> (</w:t>
      </w:r>
      <w:r w:rsidR="00303C08" w:rsidRPr="00DA16B9">
        <w:rPr>
          <w:rFonts w:ascii="Times New Roman" w:hAnsi="Times New Roman" w:cs="Times New Roman"/>
          <w:sz w:val="24"/>
          <w:szCs w:val="24"/>
        </w:rPr>
        <w:t>система KPI</w:t>
      </w:r>
      <w:r w:rsidR="00303C08">
        <w:rPr>
          <w:rFonts w:ascii="Times New Roman" w:hAnsi="Times New Roman" w:cs="Times New Roman"/>
          <w:sz w:val="24"/>
          <w:szCs w:val="24"/>
          <w:lang w:val="ru-RU"/>
        </w:rPr>
        <w:t>)</w:t>
      </w:r>
      <w:r w:rsidRPr="00DA16B9">
        <w:rPr>
          <w:rFonts w:ascii="Times New Roman" w:hAnsi="Times New Roman" w:cs="Times New Roman"/>
          <w:sz w:val="24"/>
          <w:szCs w:val="24"/>
        </w:rPr>
        <w:t xml:space="preserve">, раскрывается специфика процесса разработки системы KPI в некоммерческой организации и предоставляется руководство для </w:t>
      </w:r>
      <w:r w:rsidR="00303C08" w:rsidRPr="00DA16B9">
        <w:rPr>
          <w:rFonts w:ascii="Times New Roman" w:hAnsi="Times New Roman" w:cs="Times New Roman"/>
          <w:sz w:val="24"/>
          <w:szCs w:val="24"/>
        </w:rPr>
        <w:t>АНО</w:t>
      </w:r>
      <w:r w:rsidR="00303C08">
        <w:rPr>
          <w:rFonts w:ascii="Times New Roman" w:hAnsi="Times New Roman" w:cs="Times New Roman"/>
          <w:sz w:val="24"/>
          <w:szCs w:val="24"/>
          <w:lang w:val="ru-RU"/>
        </w:rPr>
        <w:t> «</w:t>
      </w:r>
      <w:r w:rsidR="00D055D5">
        <w:rPr>
          <w:rFonts w:ascii="Times New Roman" w:hAnsi="Times New Roman" w:cs="Times New Roman"/>
          <w:sz w:val="24"/>
          <w:szCs w:val="24"/>
        </w:rPr>
        <w:t>X</w:t>
      </w:r>
      <w:r w:rsidR="00303C08">
        <w:rPr>
          <w:rFonts w:ascii="Times New Roman" w:hAnsi="Times New Roman" w:cs="Times New Roman"/>
          <w:sz w:val="24"/>
          <w:szCs w:val="24"/>
          <w:lang w:val="ru-RU"/>
        </w:rPr>
        <w:t>»</w:t>
      </w:r>
      <w:r w:rsidRPr="00DA16B9">
        <w:rPr>
          <w:rFonts w:ascii="Times New Roman" w:hAnsi="Times New Roman" w:cs="Times New Roman"/>
          <w:sz w:val="24"/>
          <w:szCs w:val="24"/>
        </w:rPr>
        <w:t xml:space="preserve"> по построению системы KPI и согласованию ее с системой стимулирования в компании.</w:t>
      </w:r>
    </w:p>
    <w:p w14:paraId="77DBFEFB" w14:textId="77777777" w:rsidR="005F1AD3" w:rsidRPr="00DA16B9" w:rsidRDefault="005F1AD3" w:rsidP="008F611C">
      <w:pPr>
        <w:tabs>
          <w:tab w:val="left" w:pos="1400"/>
        </w:tabs>
        <w:spacing w:line="360" w:lineRule="auto"/>
        <w:ind w:firstLine="709"/>
        <w:jc w:val="both"/>
        <w:rPr>
          <w:rFonts w:ascii="Times New Roman" w:hAnsi="Times New Roman" w:cs="Times New Roman"/>
          <w:b/>
          <w:sz w:val="24"/>
          <w:szCs w:val="24"/>
        </w:rPr>
      </w:pPr>
    </w:p>
    <w:p w14:paraId="4DD1E7E2" w14:textId="03CBEA51"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Объектом </w:t>
      </w:r>
      <w:r w:rsidRPr="00DA16B9">
        <w:rPr>
          <w:rFonts w:ascii="Times New Roman" w:hAnsi="Times New Roman" w:cs="Times New Roman"/>
          <w:sz w:val="24"/>
          <w:szCs w:val="24"/>
        </w:rPr>
        <w:t xml:space="preserve">консультационного проекта является Информационно-аналитическое управление </w:t>
      </w:r>
      <w:r w:rsidR="00303C08" w:rsidRPr="00DA16B9">
        <w:rPr>
          <w:rFonts w:ascii="Times New Roman" w:hAnsi="Times New Roman" w:cs="Times New Roman"/>
          <w:sz w:val="24"/>
          <w:szCs w:val="24"/>
        </w:rPr>
        <w:t>АНО</w:t>
      </w:r>
      <w:r w:rsidR="00303C08">
        <w:rPr>
          <w:rFonts w:ascii="Times New Roman" w:hAnsi="Times New Roman" w:cs="Times New Roman"/>
          <w:sz w:val="24"/>
          <w:szCs w:val="24"/>
          <w:lang w:val="ru-RU"/>
        </w:rPr>
        <w:t> «</w:t>
      </w:r>
      <w:r w:rsidR="00D055D5">
        <w:rPr>
          <w:rFonts w:ascii="Times New Roman" w:hAnsi="Times New Roman" w:cs="Times New Roman"/>
          <w:sz w:val="24"/>
          <w:szCs w:val="24"/>
        </w:rPr>
        <w:t>X</w:t>
      </w:r>
      <w:r w:rsidR="00303C08">
        <w:rPr>
          <w:rFonts w:ascii="Times New Roman" w:hAnsi="Times New Roman" w:cs="Times New Roman"/>
          <w:sz w:val="24"/>
          <w:szCs w:val="24"/>
          <w:lang w:val="ru-RU"/>
        </w:rPr>
        <w:t>»</w:t>
      </w:r>
      <w:r w:rsidRPr="00DA16B9">
        <w:rPr>
          <w:rFonts w:ascii="Times New Roman" w:hAnsi="Times New Roman" w:cs="Times New Roman"/>
          <w:sz w:val="24"/>
          <w:szCs w:val="24"/>
        </w:rPr>
        <w:t xml:space="preserve"> (ИАУ).</w:t>
      </w:r>
    </w:p>
    <w:p w14:paraId="08B9A27F"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В качестве </w:t>
      </w:r>
      <w:r w:rsidRPr="00DA16B9">
        <w:rPr>
          <w:rFonts w:ascii="Times New Roman" w:hAnsi="Times New Roman" w:cs="Times New Roman"/>
          <w:b/>
          <w:sz w:val="24"/>
          <w:szCs w:val="24"/>
        </w:rPr>
        <w:t xml:space="preserve">предмета исследования </w:t>
      </w:r>
      <w:r w:rsidRPr="00DA16B9">
        <w:rPr>
          <w:rFonts w:ascii="Times New Roman" w:hAnsi="Times New Roman" w:cs="Times New Roman"/>
          <w:sz w:val="24"/>
          <w:szCs w:val="24"/>
        </w:rPr>
        <w:t>выступает система ключевых показателей эффективности (система KPI).</w:t>
      </w:r>
    </w:p>
    <w:p w14:paraId="549B89FF" w14:textId="3F714C1E"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Цель</w:t>
      </w:r>
      <w:r w:rsidRPr="00DA16B9">
        <w:rPr>
          <w:rFonts w:ascii="Times New Roman" w:hAnsi="Times New Roman" w:cs="Times New Roman"/>
          <w:sz w:val="24"/>
          <w:szCs w:val="24"/>
        </w:rPr>
        <w:t xml:space="preserve"> консультационного проекта – разработка системы индивидуальных KPI для </w:t>
      </w:r>
      <w:r w:rsidR="00871552">
        <w:rPr>
          <w:rFonts w:ascii="Times New Roman" w:hAnsi="Times New Roman" w:cs="Times New Roman"/>
          <w:sz w:val="24"/>
          <w:szCs w:val="24"/>
          <w:lang w:val="ru-RU"/>
        </w:rPr>
        <w:t xml:space="preserve">сотрудников </w:t>
      </w:r>
      <w:r w:rsidR="00871552" w:rsidRPr="00DA16B9">
        <w:rPr>
          <w:rFonts w:ascii="Times New Roman" w:hAnsi="Times New Roman" w:cs="Times New Roman"/>
          <w:sz w:val="24"/>
          <w:szCs w:val="24"/>
        </w:rPr>
        <w:t>АНО</w:t>
      </w:r>
      <w:r w:rsidR="00871552">
        <w:rPr>
          <w:rFonts w:ascii="Times New Roman" w:hAnsi="Times New Roman" w:cs="Times New Roman"/>
          <w:sz w:val="24"/>
          <w:szCs w:val="24"/>
          <w:lang w:val="ru-RU"/>
        </w:rPr>
        <w:t> «</w:t>
      </w:r>
      <w:r w:rsidR="00D055D5">
        <w:rPr>
          <w:rFonts w:ascii="Times New Roman" w:hAnsi="Times New Roman" w:cs="Times New Roman"/>
          <w:sz w:val="24"/>
          <w:szCs w:val="24"/>
        </w:rPr>
        <w:t>X</w:t>
      </w:r>
      <w:r w:rsidR="00871552">
        <w:rPr>
          <w:rFonts w:ascii="Times New Roman" w:hAnsi="Times New Roman" w:cs="Times New Roman"/>
          <w:sz w:val="24"/>
          <w:szCs w:val="24"/>
          <w:lang w:val="ru-RU"/>
        </w:rPr>
        <w:t xml:space="preserve">» для </w:t>
      </w:r>
      <w:r w:rsidRPr="00DA16B9">
        <w:rPr>
          <w:rFonts w:ascii="Times New Roman" w:hAnsi="Times New Roman" w:cs="Times New Roman"/>
          <w:sz w:val="24"/>
          <w:szCs w:val="24"/>
        </w:rPr>
        <w:t xml:space="preserve">повышения </w:t>
      </w:r>
      <w:r w:rsidR="00871552">
        <w:rPr>
          <w:rFonts w:ascii="Times New Roman" w:hAnsi="Times New Roman" w:cs="Times New Roman"/>
          <w:sz w:val="24"/>
          <w:szCs w:val="24"/>
          <w:lang w:val="ru-RU"/>
        </w:rPr>
        <w:t xml:space="preserve">их </w:t>
      </w:r>
      <w:r w:rsidRPr="00DA16B9">
        <w:rPr>
          <w:rFonts w:ascii="Times New Roman" w:hAnsi="Times New Roman" w:cs="Times New Roman"/>
          <w:sz w:val="24"/>
          <w:szCs w:val="24"/>
        </w:rPr>
        <w:t>эффективности.</w:t>
      </w:r>
    </w:p>
    <w:p w14:paraId="6E09EDC0" w14:textId="77777777" w:rsidR="005F1AD3" w:rsidRDefault="008C2AF5" w:rsidP="002A3885">
      <w:pPr>
        <w:spacing w:line="360" w:lineRule="auto"/>
        <w:ind w:firstLine="709"/>
        <w:jc w:val="both"/>
        <w:rPr>
          <w:rFonts w:ascii="Times New Roman" w:hAnsi="Times New Roman" w:cs="Times New Roman"/>
          <w:sz w:val="24"/>
          <w:szCs w:val="24"/>
        </w:rPr>
      </w:pPr>
      <w:r w:rsidRPr="002A3885">
        <w:rPr>
          <w:rFonts w:ascii="Times New Roman" w:hAnsi="Times New Roman" w:cs="Times New Roman"/>
          <w:sz w:val="24"/>
          <w:szCs w:val="24"/>
        </w:rPr>
        <w:t xml:space="preserve">Для достижения указанной цели автором были поставлены следующие </w:t>
      </w:r>
      <w:r w:rsidRPr="002A3885">
        <w:rPr>
          <w:rFonts w:ascii="Times New Roman" w:hAnsi="Times New Roman" w:cs="Times New Roman"/>
          <w:b/>
          <w:sz w:val="24"/>
          <w:szCs w:val="24"/>
        </w:rPr>
        <w:t>задачи</w:t>
      </w:r>
      <w:r w:rsidRPr="002A3885">
        <w:rPr>
          <w:rFonts w:ascii="Times New Roman" w:hAnsi="Times New Roman" w:cs="Times New Roman"/>
          <w:sz w:val="24"/>
          <w:szCs w:val="24"/>
        </w:rPr>
        <w:t>:</w:t>
      </w:r>
    </w:p>
    <w:p w14:paraId="0DF2D118" w14:textId="206EB272" w:rsidR="00A310EA" w:rsidRPr="00DA16B9" w:rsidRDefault="008C2AF5" w:rsidP="002A3885">
      <w:pPr>
        <w:spacing w:line="360" w:lineRule="auto"/>
        <w:ind w:firstLine="709"/>
        <w:jc w:val="both"/>
        <w:rPr>
          <w:rFonts w:ascii="Times New Roman" w:hAnsi="Times New Roman" w:cs="Times New Roman"/>
          <w:sz w:val="24"/>
          <w:szCs w:val="24"/>
        </w:rPr>
      </w:pPr>
      <w:r w:rsidRPr="006B706F">
        <w:rPr>
          <w:rFonts w:ascii="Times New Roman" w:hAnsi="Times New Roman" w:cs="Times New Roman"/>
          <w:sz w:val="24"/>
          <w:szCs w:val="24"/>
        </w:rPr>
        <w:t xml:space="preserve">1. </w:t>
      </w:r>
      <w:r w:rsidRPr="005F1AD3">
        <w:rPr>
          <w:rFonts w:ascii="Times New Roman" w:hAnsi="Times New Roman" w:cs="Times New Roman"/>
          <w:b/>
          <w:sz w:val="24"/>
          <w:szCs w:val="24"/>
        </w:rPr>
        <w:t>Проанализировать российский и зарубежный опыт формирования системы KPI</w:t>
      </w:r>
      <w:r w:rsidR="005F1AD3">
        <w:rPr>
          <w:rFonts w:ascii="Times New Roman" w:hAnsi="Times New Roman" w:cs="Times New Roman"/>
          <w:b/>
          <w:sz w:val="24"/>
          <w:szCs w:val="24"/>
          <w:lang w:val="ru-RU"/>
        </w:rPr>
        <w:t xml:space="preserve">. </w:t>
      </w:r>
      <w:r w:rsidRPr="00DA16B9">
        <w:rPr>
          <w:rFonts w:ascii="Times New Roman" w:hAnsi="Times New Roman" w:cs="Times New Roman"/>
          <w:sz w:val="24"/>
          <w:szCs w:val="24"/>
        </w:rPr>
        <w:t xml:space="preserve">Для выполнения данной задачи были изучены монографии, статьи из признанных деловых периодических изданий и научные статьи, посвященные темам управления организационной эффективностью и оценки эффективности работы сотрудников. Результаты изучения практик выстраивания системы KPI и теоретическая база по выбранным методикам находят отражение в разделе </w:t>
      </w:r>
      <w:r w:rsidR="00CE1299">
        <w:rPr>
          <w:rFonts w:ascii="Times New Roman" w:hAnsi="Times New Roman" w:cs="Times New Roman"/>
          <w:sz w:val="24"/>
          <w:szCs w:val="24"/>
          <w:lang w:val="ru-RU"/>
        </w:rPr>
        <w:t>«</w:t>
      </w:r>
      <w:r w:rsidR="00871552" w:rsidRPr="00871552">
        <w:rPr>
          <w:rFonts w:ascii="Times New Roman" w:hAnsi="Times New Roman" w:cs="Times New Roman"/>
          <w:sz w:val="24"/>
          <w:szCs w:val="24"/>
        </w:rPr>
        <w:t xml:space="preserve">Мотивация и стимулирование сотрудников как инструмент повышения </w:t>
      </w:r>
      <w:r w:rsidR="007122BA">
        <w:rPr>
          <w:rFonts w:ascii="Times New Roman" w:hAnsi="Times New Roman" w:cs="Times New Roman"/>
          <w:sz w:val="24"/>
          <w:szCs w:val="24"/>
          <w:lang w:val="ru-RU"/>
        </w:rPr>
        <w:t xml:space="preserve">их </w:t>
      </w:r>
      <w:r w:rsidR="00871552" w:rsidRPr="00871552">
        <w:rPr>
          <w:rFonts w:ascii="Times New Roman" w:hAnsi="Times New Roman" w:cs="Times New Roman"/>
          <w:sz w:val="24"/>
          <w:szCs w:val="24"/>
        </w:rPr>
        <w:t>эффективности</w:t>
      </w:r>
      <w:r w:rsidR="00CE1299">
        <w:rPr>
          <w:rFonts w:ascii="Times New Roman" w:hAnsi="Times New Roman" w:cs="Times New Roman"/>
          <w:sz w:val="24"/>
          <w:szCs w:val="24"/>
          <w:lang w:val="ru-RU"/>
        </w:rPr>
        <w:t>»</w:t>
      </w:r>
      <w:r w:rsidRPr="00DA16B9">
        <w:rPr>
          <w:rFonts w:ascii="Times New Roman" w:hAnsi="Times New Roman" w:cs="Times New Roman"/>
          <w:sz w:val="24"/>
          <w:szCs w:val="24"/>
        </w:rPr>
        <w:t xml:space="preserve"> Главы 1.</w:t>
      </w:r>
    </w:p>
    <w:p w14:paraId="374C4063" w14:textId="62414D90" w:rsidR="00A310EA" w:rsidRPr="00DA16B9" w:rsidRDefault="008C2AF5" w:rsidP="002A3885">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2. </w:t>
      </w:r>
      <w:r w:rsidR="009317E7">
        <w:rPr>
          <w:rFonts w:ascii="Times New Roman" w:hAnsi="Times New Roman" w:cs="Times New Roman"/>
          <w:b/>
          <w:sz w:val="24"/>
          <w:szCs w:val="24"/>
          <w:lang w:val="ru-RU"/>
        </w:rPr>
        <w:t>Выявить</w:t>
      </w:r>
      <w:r w:rsidR="009317E7" w:rsidRPr="005F1AD3">
        <w:rPr>
          <w:rFonts w:ascii="Times New Roman" w:hAnsi="Times New Roman" w:cs="Times New Roman"/>
          <w:b/>
          <w:sz w:val="24"/>
          <w:szCs w:val="24"/>
        </w:rPr>
        <w:t xml:space="preserve"> </w:t>
      </w:r>
      <w:r w:rsidRPr="00DA16B9">
        <w:rPr>
          <w:rFonts w:ascii="Times New Roman" w:hAnsi="Times New Roman" w:cs="Times New Roman"/>
          <w:b/>
          <w:sz w:val="24"/>
          <w:szCs w:val="24"/>
        </w:rPr>
        <w:t>специфику процесса разработки системы KPI в некоммерческой организации</w:t>
      </w:r>
      <w:r w:rsidR="005F1AD3">
        <w:rPr>
          <w:rFonts w:ascii="Times New Roman" w:hAnsi="Times New Roman" w:cs="Times New Roman"/>
          <w:b/>
          <w:sz w:val="24"/>
          <w:szCs w:val="24"/>
          <w:lang w:val="ru-RU"/>
        </w:rPr>
        <w:t xml:space="preserve">. </w:t>
      </w:r>
      <w:r w:rsidRPr="00DA16B9">
        <w:rPr>
          <w:rFonts w:ascii="Times New Roman" w:hAnsi="Times New Roman" w:cs="Times New Roman"/>
          <w:sz w:val="24"/>
          <w:szCs w:val="24"/>
        </w:rPr>
        <w:t xml:space="preserve">Решение данной задачи потребовало внимательного рассмотрения </w:t>
      </w:r>
      <w:r w:rsidR="009317E7">
        <w:rPr>
          <w:rFonts w:ascii="Times New Roman" w:hAnsi="Times New Roman" w:cs="Times New Roman"/>
          <w:sz w:val="24"/>
          <w:szCs w:val="24"/>
          <w:lang w:val="ru-RU"/>
        </w:rPr>
        <w:t xml:space="preserve">научных </w:t>
      </w:r>
      <w:r w:rsidRPr="00DA16B9">
        <w:rPr>
          <w:rFonts w:ascii="Times New Roman" w:hAnsi="Times New Roman" w:cs="Times New Roman"/>
          <w:sz w:val="24"/>
          <w:szCs w:val="24"/>
        </w:rPr>
        <w:t xml:space="preserve">статей, затрагивающих особенности практик управления человеческими ресурсами и управления эффективностью в некоммерческих организациях. Сформулированные выводы отражены в разделе </w:t>
      </w:r>
      <w:r w:rsidR="00856B5B">
        <w:rPr>
          <w:rFonts w:ascii="Times New Roman" w:hAnsi="Times New Roman" w:cs="Times New Roman"/>
          <w:sz w:val="24"/>
          <w:szCs w:val="24"/>
          <w:lang w:val="ru-RU"/>
        </w:rPr>
        <w:t>«</w:t>
      </w:r>
      <w:r w:rsidR="00871552" w:rsidRPr="00871552">
        <w:rPr>
          <w:rFonts w:ascii="Times New Roman" w:hAnsi="Times New Roman" w:cs="Times New Roman"/>
          <w:sz w:val="24"/>
          <w:szCs w:val="24"/>
        </w:rPr>
        <w:t>Специфика оценки эффективности и практик управления человеческими ресурсами в некоммерческих организациях</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xml:space="preserve"> Главы 1.</w:t>
      </w:r>
    </w:p>
    <w:p w14:paraId="034EF86D" w14:textId="22402102" w:rsidR="00A310EA" w:rsidRPr="00DA16B9" w:rsidRDefault="008C2AF5" w:rsidP="002A3885">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3. </w:t>
      </w:r>
      <w:r w:rsidRPr="00DA16B9">
        <w:rPr>
          <w:rFonts w:ascii="Times New Roman" w:hAnsi="Times New Roman" w:cs="Times New Roman"/>
          <w:b/>
          <w:sz w:val="24"/>
          <w:szCs w:val="24"/>
        </w:rPr>
        <w:t xml:space="preserve">Изучить стратегию, бизнес-процессы, проекты, функции, существующие методы оценки эффективности, особенности организационной структуры и системы мотивации персонала АНО </w:t>
      </w:r>
      <w:r w:rsidR="00856B5B">
        <w:rPr>
          <w:rFonts w:ascii="Times New Roman" w:hAnsi="Times New Roman" w:cs="Times New Roman"/>
          <w:b/>
          <w:sz w:val="24"/>
          <w:szCs w:val="24"/>
          <w:lang w:val="ru-RU"/>
        </w:rPr>
        <w:t>«</w:t>
      </w:r>
      <w:r w:rsidR="00D055D5">
        <w:rPr>
          <w:rFonts w:ascii="Times New Roman" w:hAnsi="Times New Roman" w:cs="Times New Roman"/>
          <w:b/>
          <w:sz w:val="24"/>
          <w:szCs w:val="24"/>
        </w:rPr>
        <w:t>X</w:t>
      </w:r>
      <w:r w:rsidR="00856B5B">
        <w:rPr>
          <w:rFonts w:ascii="Times New Roman" w:hAnsi="Times New Roman" w:cs="Times New Roman"/>
          <w:b/>
          <w:sz w:val="24"/>
          <w:szCs w:val="24"/>
          <w:lang w:val="ru-RU"/>
        </w:rPr>
        <w:t>»</w:t>
      </w:r>
      <w:r w:rsidR="005F1AD3">
        <w:rPr>
          <w:rFonts w:ascii="Times New Roman" w:hAnsi="Times New Roman" w:cs="Times New Roman"/>
          <w:b/>
          <w:sz w:val="24"/>
          <w:szCs w:val="24"/>
          <w:lang w:val="ru-RU"/>
        </w:rPr>
        <w:t xml:space="preserve">. </w:t>
      </w:r>
      <w:r w:rsidRPr="00DA16B9">
        <w:rPr>
          <w:rFonts w:ascii="Times New Roman" w:hAnsi="Times New Roman" w:cs="Times New Roman"/>
          <w:sz w:val="24"/>
          <w:szCs w:val="24"/>
        </w:rPr>
        <w:t xml:space="preserve">В рамках выполнения данной задачи </w:t>
      </w:r>
      <w:r w:rsidR="009317E7">
        <w:rPr>
          <w:rFonts w:ascii="Times New Roman" w:hAnsi="Times New Roman" w:cs="Times New Roman"/>
          <w:sz w:val="24"/>
          <w:szCs w:val="24"/>
          <w:lang w:val="ru-RU"/>
        </w:rPr>
        <w:t xml:space="preserve">были </w:t>
      </w:r>
      <w:r w:rsidR="009317E7">
        <w:rPr>
          <w:rFonts w:ascii="Times New Roman" w:hAnsi="Times New Roman" w:cs="Times New Roman"/>
          <w:sz w:val="24"/>
          <w:szCs w:val="24"/>
          <w:lang w:val="ru-RU"/>
        </w:rPr>
        <w:lastRenderedPageBreak/>
        <w:t xml:space="preserve">проанализированы внутренние нормативные документы, </w:t>
      </w:r>
      <w:r w:rsidRPr="00DA16B9">
        <w:rPr>
          <w:rFonts w:ascii="Times New Roman" w:hAnsi="Times New Roman" w:cs="Times New Roman"/>
          <w:sz w:val="24"/>
          <w:szCs w:val="24"/>
        </w:rPr>
        <w:t xml:space="preserve">был проведен качественный анализ эмпирических данных, представленных в организационной документации АНО </w:t>
      </w:r>
      <w:r w:rsidR="00856B5B">
        <w:rPr>
          <w:rFonts w:ascii="Times New Roman" w:hAnsi="Times New Roman" w:cs="Times New Roman"/>
          <w:sz w:val="24"/>
          <w:szCs w:val="24"/>
          <w:lang w:val="ru-RU"/>
        </w:rPr>
        <w:t>«</w:t>
      </w:r>
      <w:r w:rsidR="00D055D5">
        <w:rPr>
          <w:rFonts w:ascii="Times New Roman" w:hAnsi="Times New Roman" w:cs="Times New Roman"/>
          <w:sz w:val="24"/>
          <w:szCs w:val="24"/>
        </w:rPr>
        <w:t>X</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систематизирована информация, полученная в процессе интервьюирования заказчика настоящего консалтингового проекта. Ключевые для дальнейшей работы выводы сформулированы в Главе 2.</w:t>
      </w:r>
    </w:p>
    <w:p w14:paraId="079D14A4" w14:textId="2E807FAB" w:rsidR="00A310EA" w:rsidRPr="00DA16B9" w:rsidRDefault="008C2AF5" w:rsidP="002A3885">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4. </w:t>
      </w:r>
      <w:r w:rsidR="008064A9" w:rsidRPr="00DA16B9">
        <w:rPr>
          <w:rFonts w:ascii="Times New Roman" w:hAnsi="Times New Roman" w:cs="Times New Roman"/>
          <w:b/>
          <w:sz w:val="24"/>
          <w:szCs w:val="24"/>
        </w:rPr>
        <w:t xml:space="preserve">Разработать </w:t>
      </w:r>
      <w:r w:rsidRPr="00DA16B9">
        <w:rPr>
          <w:rFonts w:ascii="Times New Roman" w:hAnsi="Times New Roman" w:cs="Times New Roman"/>
          <w:b/>
          <w:sz w:val="24"/>
          <w:szCs w:val="24"/>
        </w:rPr>
        <w:t xml:space="preserve">показатели KPI по всем должностям ИАУ АНО </w:t>
      </w:r>
      <w:r w:rsidR="00856B5B">
        <w:rPr>
          <w:rFonts w:ascii="Times New Roman" w:hAnsi="Times New Roman" w:cs="Times New Roman"/>
          <w:b/>
          <w:sz w:val="24"/>
          <w:szCs w:val="24"/>
          <w:lang w:val="ru-RU"/>
        </w:rPr>
        <w:t>«</w:t>
      </w:r>
      <w:r w:rsidR="00D055D5">
        <w:rPr>
          <w:rFonts w:ascii="Times New Roman" w:hAnsi="Times New Roman" w:cs="Times New Roman"/>
          <w:b/>
          <w:sz w:val="24"/>
          <w:szCs w:val="24"/>
        </w:rPr>
        <w:t>X</w:t>
      </w:r>
      <w:r w:rsidR="00856B5B">
        <w:rPr>
          <w:rFonts w:ascii="Times New Roman" w:hAnsi="Times New Roman" w:cs="Times New Roman"/>
          <w:b/>
          <w:sz w:val="24"/>
          <w:szCs w:val="24"/>
          <w:lang w:val="ru-RU"/>
        </w:rPr>
        <w:t>»</w:t>
      </w:r>
      <w:r w:rsidR="005F1AD3">
        <w:rPr>
          <w:rFonts w:ascii="Times New Roman" w:hAnsi="Times New Roman" w:cs="Times New Roman"/>
          <w:b/>
          <w:sz w:val="24"/>
          <w:szCs w:val="24"/>
          <w:lang w:val="ru-RU"/>
        </w:rPr>
        <w:t xml:space="preserve">. </w:t>
      </w:r>
      <w:r w:rsidRPr="00DA16B9">
        <w:rPr>
          <w:rFonts w:ascii="Times New Roman" w:hAnsi="Times New Roman" w:cs="Times New Roman"/>
          <w:sz w:val="24"/>
          <w:szCs w:val="24"/>
        </w:rPr>
        <w:t xml:space="preserve">Для решения указанной задачи было проведено каскадирование целей организации к целям подразделения и до целей сотрудника, были определены ключевые функции подразделений и ключевые задачи сотрудника на примере ИАУ АНО </w:t>
      </w:r>
      <w:r w:rsidR="00856B5B">
        <w:rPr>
          <w:rFonts w:ascii="Times New Roman" w:hAnsi="Times New Roman" w:cs="Times New Roman"/>
          <w:sz w:val="24"/>
          <w:szCs w:val="24"/>
          <w:lang w:val="ru-RU"/>
        </w:rPr>
        <w:t>«</w:t>
      </w:r>
      <w:r w:rsidR="00D055D5">
        <w:rPr>
          <w:rFonts w:ascii="Times New Roman" w:hAnsi="Times New Roman" w:cs="Times New Roman"/>
          <w:sz w:val="24"/>
          <w:szCs w:val="24"/>
        </w:rPr>
        <w:t>X</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xml:space="preserve">. Далее были выявлены критерии успешной деятельности (ключевые факторы успеха) и сформулированы показатели эффективности для каждой должности ИАУ АНО </w:t>
      </w:r>
      <w:r w:rsidR="00856B5B">
        <w:rPr>
          <w:rFonts w:ascii="Times New Roman" w:hAnsi="Times New Roman" w:cs="Times New Roman"/>
          <w:sz w:val="24"/>
          <w:szCs w:val="24"/>
          <w:lang w:val="ru-RU"/>
        </w:rPr>
        <w:t>«</w:t>
      </w:r>
      <w:r w:rsidR="00D055D5">
        <w:rPr>
          <w:rFonts w:ascii="Times New Roman" w:hAnsi="Times New Roman" w:cs="Times New Roman"/>
          <w:sz w:val="24"/>
          <w:szCs w:val="24"/>
        </w:rPr>
        <w:t>X</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xml:space="preserve">. Затем были установлены целевые значения KPI и возможные отклонения от плана для каждой должности ИАУ АНО </w:t>
      </w:r>
      <w:r w:rsidR="00856B5B">
        <w:rPr>
          <w:rFonts w:ascii="Times New Roman" w:hAnsi="Times New Roman" w:cs="Times New Roman"/>
          <w:sz w:val="24"/>
          <w:szCs w:val="24"/>
          <w:lang w:val="ru-RU"/>
        </w:rPr>
        <w:t>«</w:t>
      </w:r>
      <w:r w:rsidR="00D055D5">
        <w:rPr>
          <w:rFonts w:ascii="Times New Roman" w:hAnsi="Times New Roman" w:cs="Times New Roman"/>
          <w:sz w:val="24"/>
          <w:szCs w:val="24"/>
        </w:rPr>
        <w:t>X</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xml:space="preserve">. В завершение, на данном этапе были определены приоритеты в достижении KPI и установлены удельные веса KPI для каждой должности ИАУ АНО </w:t>
      </w:r>
      <w:r w:rsidR="00856B5B">
        <w:rPr>
          <w:rFonts w:ascii="Times New Roman" w:hAnsi="Times New Roman" w:cs="Times New Roman"/>
          <w:sz w:val="24"/>
          <w:szCs w:val="24"/>
          <w:lang w:val="ru-RU"/>
        </w:rPr>
        <w:t>«</w:t>
      </w:r>
      <w:r w:rsidR="00D055D5">
        <w:rPr>
          <w:rFonts w:ascii="Times New Roman" w:hAnsi="Times New Roman" w:cs="Times New Roman"/>
          <w:sz w:val="24"/>
          <w:szCs w:val="24"/>
        </w:rPr>
        <w:t>X</w:t>
      </w:r>
      <w:r w:rsidR="00856B5B">
        <w:rPr>
          <w:rFonts w:ascii="Times New Roman" w:hAnsi="Times New Roman" w:cs="Times New Roman"/>
          <w:sz w:val="24"/>
          <w:szCs w:val="24"/>
          <w:lang w:val="ru-RU"/>
        </w:rPr>
        <w:t>»</w:t>
      </w:r>
      <w:r w:rsidRPr="00DA16B9">
        <w:rPr>
          <w:rFonts w:ascii="Times New Roman" w:hAnsi="Times New Roman" w:cs="Times New Roman"/>
          <w:sz w:val="24"/>
          <w:szCs w:val="24"/>
        </w:rPr>
        <w:t xml:space="preserve">. Подробно процесс разработки системы KPI для сотрудников ИАУ АНО </w:t>
      </w:r>
      <w:r w:rsidR="00CE1299">
        <w:rPr>
          <w:rFonts w:ascii="Times New Roman" w:hAnsi="Times New Roman" w:cs="Times New Roman"/>
          <w:sz w:val="24"/>
          <w:szCs w:val="24"/>
          <w:lang w:val="ru-RU"/>
        </w:rPr>
        <w:t>«</w:t>
      </w:r>
      <w:r w:rsidR="00D055D5">
        <w:rPr>
          <w:rFonts w:ascii="Times New Roman" w:hAnsi="Times New Roman" w:cs="Times New Roman"/>
          <w:sz w:val="24"/>
          <w:szCs w:val="24"/>
        </w:rPr>
        <w:t>X</w:t>
      </w:r>
      <w:r w:rsidR="00CE1299">
        <w:rPr>
          <w:rFonts w:ascii="Times New Roman" w:hAnsi="Times New Roman" w:cs="Times New Roman"/>
          <w:sz w:val="24"/>
          <w:szCs w:val="24"/>
          <w:lang w:val="ru-RU"/>
        </w:rPr>
        <w:t>»</w:t>
      </w:r>
      <w:r w:rsidRPr="00DA16B9">
        <w:rPr>
          <w:rFonts w:ascii="Times New Roman" w:hAnsi="Times New Roman" w:cs="Times New Roman"/>
          <w:sz w:val="24"/>
          <w:szCs w:val="24"/>
        </w:rPr>
        <w:t xml:space="preserve"> описан в Главе 3.</w:t>
      </w:r>
    </w:p>
    <w:p w14:paraId="302D7D0C" w14:textId="5851E944" w:rsidR="00A310EA" w:rsidRPr="00DA16B9" w:rsidRDefault="008C2AF5" w:rsidP="00085D38">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5. </w:t>
      </w:r>
      <w:r w:rsidRPr="00DA16B9">
        <w:rPr>
          <w:rFonts w:ascii="Times New Roman" w:hAnsi="Times New Roman" w:cs="Times New Roman"/>
          <w:b/>
          <w:sz w:val="24"/>
          <w:szCs w:val="24"/>
        </w:rPr>
        <w:t xml:space="preserve">Разработать общие рекомендации по </w:t>
      </w:r>
      <w:r w:rsidR="007122BA">
        <w:rPr>
          <w:rFonts w:ascii="Times New Roman" w:hAnsi="Times New Roman" w:cs="Times New Roman"/>
          <w:b/>
          <w:sz w:val="24"/>
          <w:szCs w:val="24"/>
          <w:lang w:val="ru-RU"/>
        </w:rPr>
        <w:t>внедрению и использованию</w:t>
      </w:r>
      <w:r w:rsidRPr="00DA16B9">
        <w:rPr>
          <w:rFonts w:ascii="Times New Roman" w:hAnsi="Times New Roman" w:cs="Times New Roman"/>
          <w:b/>
          <w:sz w:val="24"/>
          <w:szCs w:val="24"/>
        </w:rPr>
        <w:t xml:space="preserve"> системы KPI в АНО </w:t>
      </w:r>
      <w:r w:rsidR="00CE1299">
        <w:rPr>
          <w:rFonts w:ascii="Times New Roman" w:hAnsi="Times New Roman" w:cs="Times New Roman"/>
          <w:b/>
          <w:sz w:val="24"/>
          <w:szCs w:val="24"/>
          <w:lang w:val="ru-RU"/>
        </w:rPr>
        <w:t>«</w:t>
      </w:r>
      <w:r w:rsidR="00D055D5">
        <w:rPr>
          <w:rFonts w:ascii="Times New Roman" w:hAnsi="Times New Roman" w:cs="Times New Roman"/>
          <w:b/>
          <w:sz w:val="24"/>
          <w:szCs w:val="24"/>
        </w:rPr>
        <w:t>X</w:t>
      </w:r>
      <w:r w:rsidR="00CE1299">
        <w:rPr>
          <w:rFonts w:ascii="Times New Roman" w:hAnsi="Times New Roman" w:cs="Times New Roman"/>
          <w:b/>
          <w:sz w:val="24"/>
          <w:szCs w:val="24"/>
          <w:lang w:val="ru-RU"/>
        </w:rPr>
        <w:t>»</w:t>
      </w:r>
      <w:r w:rsidR="005F1AD3">
        <w:rPr>
          <w:rFonts w:ascii="Times New Roman" w:hAnsi="Times New Roman" w:cs="Times New Roman"/>
          <w:b/>
          <w:sz w:val="24"/>
          <w:szCs w:val="24"/>
          <w:lang w:val="ru-RU"/>
        </w:rPr>
        <w:t xml:space="preserve">. </w:t>
      </w:r>
      <w:r w:rsidR="008F7EB4" w:rsidRPr="00DA16B9">
        <w:rPr>
          <w:rFonts w:ascii="Times New Roman" w:hAnsi="Times New Roman" w:cs="Times New Roman"/>
          <w:sz w:val="24"/>
          <w:szCs w:val="24"/>
          <w:lang w:val="ru-RU"/>
        </w:rPr>
        <w:t xml:space="preserve">Были </w:t>
      </w:r>
      <w:r w:rsidR="008F7EB4" w:rsidRPr="00CE1299">
        <w:rPr>
          <w:rFonts w:ascii="Times New Roman" w:hAnsi="Times New Roman" w:cs="Times New Roman"/>
          <w:sz w:val="24"/>
          <w:szCs w:val="24"/>
          <w:lang w:val="ru-RU"/>
        </w:rPr>
        <w:t>разработаны о</w:t>
      </w:r>
      <w:r w:rsidRPr="00CE1299">
        <w:rPr>
          <w:rFonts w:ascii="Times New Roman" w:hAnsi="Times New Roman" w:cs="Times New Roman"/>
          <w:sz w:val="24"/>
          <w:szCs w:val="24"/>
          <w:lang w:val="ru-RU"/>
        </w:rPr>
        <w:t>бщие рекомендации</w:t>
      </w:r>
      <w:r w:rsidRPr="00DA16B9">
        <w:rPr>
          <w:rFonts w:ascii="Times New Roman" w:hAnsi="Times New Roman" w:cs="Times New Roman"/>
          <w:sz w:val="24"/>
          <w:szCs w:val="24"/>
        </w:rPr>
        <w:t xml:space="preserve"> по </w:t>
      </w:r>
      <w:r w:rsidR="007122BA" w:rsidRPr="007122BA">
        <w:rPr>
          <w:rFonts w:ascii="Times New Roman" w:hAnsi="Times New Roman" w:cs="Times New Roman"/>
          <w:sz w:val="24"/>
          <w:szCs w:val="24"/>
        </w:rPr>
        <w:t>внедрению и использованию</w:t>
      </w:r>
      <w:r w:rsidR="007122BA" w:rsidRPr="00DA16B9">
        <w:rPr>
          <w:rFonts w:ascii="Times New Roman" w:hAnsi="Times New Roman" w:cs="Times New Roman"/>
          <w:b/>
          <w:sz w:val="24"/>
          <w:szCs w:val="24"/>
        </w:rPr>
        <w:t xml:space="preserve"> </w:t>
      </w:r>
      <w:r w:rsidRPr="00DA16B9">
        <w:rPr>
          <w:rFonts w:ascii="Times New Roman" w:hAnsi="Times New Roman" w:cs="Times New Roman"/>
          <w:sz w:val="24"/>
          <w:szCs w:val="24"/>
        </w:rPr>
        <w:t xml:space="preserve">системы KPI в АНО </w:t>
      </w:r>
      <w:r w:rsidR="00CE1299">
        <w:rPr>
          <w:rFonts w:ascii="Times New Roman" w:hAnsi="Times New Roman" w:cs="Times New Roman"/>
          <w:sz w:val="24"/>
          <w:szCs w:val="24"/>
          <w:lang w:val="ru-RU"/>
        </w:rPr>
        <w:t>«</w:t>
      </w:r>
      <w:r w:rsidR="00D055D5">
        <w:rPr>
          <w:rFonts w:ascii="Times New Roman" w:hAnsi="Times New Roman" w:cs="Times New Roman"/>
          <w:sz w:val="24"/>
          <w:szCs w:val="24"/>
        </w:rPr>
        <w:t>X</w:t>
      </w:r>
      <w:r w:rsidR="00CE1299">
        <w:rPr>
          <w:rFonts w:ascii="Times New Roman" w:hAnsi="Times New Roman" w:cs="Times New Roman"/>
          <w:sz w:val="24"/>
          <w:szCs w:val="24"/>
          <w:lang w:val="ru-RU"/>
        </w:rPr>
        <w:t>»</w:t>
      </w:r>
      <w:r w:rsidRPr="00DA16B9">
        <w:rPr>
          <w:rFonts w:ascii="Times New Roman" w:hAnsi="Times New Roman" w:cs="Times New Roman"/>
          <w:sz w:val="24"/>
          <w:szCs w:val="24"/>
        </w:rPr>
        <w:t xml:space="preserve">, а также некоторые другие рекомендации, включая рекомендации по проведению тренингов по работе с KPI для руководителей, рекомендации по периодическому пересмотру системы KPI, руководство по предоставлению обратной связи сотрудникам по выполнению ими </w:t>
      </w:r>
      <w:r w:rsidR="008064A9" w:rsidRPr="00DA16B9">
        <w:rPr>
          <w:rFonts w:ascii="Times New Roman" w:hAnsi="Times New Roman" w:cs="Times New Roman"/>
          <w:sz w:val="24"/>
          <w:szCs w:val="24"/>
        </w:rPr>
        <w:t xml:space="preserve">KPI </w:t>
      </w:r>
      <w:r w:rsidRPr="00DA16B9">
        <w:rPr>
          <w:rFonts w:ascii="Times New Roman" w:hAnsi="Times New Roman" w:cs="Times New Roman"/>
          <w:sz w:val="24"/>
          <w:szCs w:val="24"/>
        </w:rPr>
        <w:t xml:space="preserve">и рекомендации, как обеспечить принятие работниками новой системы </w:t>
      </w:r>
      <w:r w:rsidR="008064A9" w:rsidRPr="00DA16B9">
        <w:rPr>
          <w:rFonts w:ascii="Times New Roman" w:hAnsi="Times New Roman" w:cs="Times New Roman"/>
          <w:sz w:val="24"/>
          <w:szCs w:val="24"/>
        </w:rPr>
        <w:t xml:space="preserve">KPI </w:t>
      </w:r>
      <w:r w:rsidRPr="00DA16B9">
        <w:rPr>
          <w:rFonts w:ascii="Times New Roman" w:hAnsi="Times New Roman" w:cs="Times New Roman"/>
          <w:sz w:val="24"/>
          <w:szCs w:val="24"/>
        </w:rPr>
        <w:t>представлены в Главе 3.</w:t>
      </w:r>
    </w:p>
    <w:p w14:paraId="5C22F8EF" w14:textId="77777777" w:rsidR="00A310EA" w:rsidRPr="00DA16B9" w:rsidRDefault="008C2AF5" w:rsidP="004D7CF5">
      <w:pPr>
        <w:pStyle w:val="4"/>
      </w:pPr>
      <w:bookmarkStart w:id="28" w:name="_Toc73130223"/>
      <w:r w:rsidRPr="00DA16B9">
        <w:t>Актуальность проекта</w:t>
      </w:r>
      <w:bookmarkEnd w:id="28"/>
    </w:p>
    <w:p w14:paraId="44B4D3A2"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Настоящий проект имеет академическую значимость, поскольку призван восполнить пробел и выявить специфику процесса разработки системы KPI в некоммерческой организации.</w:t>
      </w:r>
    </w:p>
    <w:p w14:paraId="6827D819" w14:textId="1EA31833"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С точки зрения практической применимости резуль</w:t>
      </w:r>
      <w:r w:rsidR="008064A9">
        <w:rPr>
          <w:rFonts w:ascii="Times New Roman" w:hAnsi="Times New Roman" w:cs="Times New Roman"/>
          <w:sz w:val="24"/>
          <w:szCs w:val="24"/>
        </w:rPr>
        <w:t>татов, данный проект предоставляет</w:t>
      </w:r>
      <w:r w:rsidRPr="00DA16B9">
        <w:rPr>
          <w:rFonts w:ascii="Times New Roman" w:hAnsi="Times New Roman" w:cs="Times New Roman"/>
          <w:sz w:val="24"/>
          <w:szCs w:val="24"/>
        </w:rPr>
        <w:t xml:space="preserve"> ИАУ АНО </w:t>
      </w:r>
      <w:r w:rsidR="00CE1299">
        <w:rPr>
          <w:rFonts w:ascii="Times New Roman" w:hAnsi="Times New Roman" w:cs="Times New Roman"/>
          <w:sz w:val="24"/>
          <w:szCs w:val="24"/>
          <w:lang w:val="ru-RU"/>
        </w:rPr>
        <w:t>«</w:t>
      </w:r>
      <w:r w:rsidR="00D055D5">
        <w:rPr>
          <w:rFonts w:ascii="Times New Roman" w:hAnsi="Times New Roman" w:cs="Times New Roman"/>
          <w:sz w:val="24"/>
          <w:szCs w:val="24"/>
        </w:rPr>
        <w:t>X</w:t>
      </w:r>
      <w:r w:rsidR="00CE1299">
        <w:rPr>
          <w:rFonts w:ascii="Times New Roman" w:hAnsi="Times New Roman" w:cs="Times New Roman"/>
          <w:sz w:val="24"/>
          <w:szCs w:val="24"/>
          <w:lang w:val="ru-RU"/>
        </w:rPr>
        <w:t>»</w:t>
      </w:r>
      <w:r w:rsidRPr="00DA16B9">
        <w:rPr>
          <w:rFonts w:ascii="Times New Roman" w:hAnsi="Times New Roman" w:cs="Times New Roman"/>
          <w:sz w:val="24"/>
          <w:szCs w:val="24"/>
        </w:rPr>
        <w:t xml:space="preserve"> систему KPI, использование которой позволит повысить мотивацию и производительность сотрудников и будет способствовать достижению стратегических целей организации.</w:t>
      </w:r>
    </w:p>
    <w:p w14:paraId="5B9A26A6"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Данная работа также представляет интерес и для практиков бизнеса, предлагая показатели, которые могут использоваться для оценки не только сотрудников некоммерческих организаций, но также и сотрудников </w:t>
      </w:r>
      <w:r w:rsidRPr="00CE1299">
        <w:rPr>
          <w:rFonts w:ascii="Times New Roman" w:hAnsi="Times New Roman" w:cs="Times New Roman"/>
          <w:sz w:val="24"/>
          <w:szCs w:val="24"/>
          <w:lang w:val="en-US"/>
        </w:rPr>
        <w:t>back</w:t>
      </w:r>
      <w:r w:rsidRPr="00D27969">
        <w:rPr>
          <w:rFonts w:ascii="Times New Roman" w:hAnsi="Times New Roman" w:cs="Times New Roman"/>
          <w:sz w:val="24"/>
          <w:szCs w:val="24"/>
          <w:lang w:val="ru-RU"/>
        </w:rPr>
        <w:t xml:space="preserve"> </w:t>
      </w:r>
      <w:r w:rsidRPr="00CE1299">
        <w:rPr>
          <w:rFonts w:ascii="Times New Roman" w:hAnsi="Times New Roman" w:cs="Times New Roman"/>
          <w:sz w:val="24"/>
          <w:szCs w:val="24"/>
          <w:lang w:val="en-US"/>
        </w:rPr>
        <w:t>office</w:t>
      </w:r>
      <w:r w:rsidRPr="00DA16B9">
        <w:rPr>
          <w:rFonts w:ascii="Times New Roman" w:hAnsi="Times New Roman" w:cs="Times New Roman"/>
          <w:sz w:val="24"/>
          <w:szCs w:val="24"/>
        </w:rPr>
        <w:t xml:space="preserve"> коммерческих организаций, определение KPI для которых часто является отдельной проблемой для </w:t>
      </w:r>
      <w:r w:rsidRPr="00DA16B9">
        <w:rPr>
          <w:rFonts w:ascii="Times New Roman" w:hAnsi="Times New Roman" w:cs="Times New Roman"/>
          <w:sz w:val="24"/>
          <w:szCs w:val="24"/>
        </w:rPr>
        <w:lastRenderedPageBreak/>
        <w:t xml:space="preserve">менеджеров в силу косвенного влияния </w:t>
      </w:r>
      <w:r w:rsidR="008064A9">
        <w:rPr>
          <w:rFonts w:ascii="Times New Roman" w:hAnsi="Times New Roman" w:cs="Times New Roman"/>
          <w:sz w:val="24"/>
          <w:szCs w:val="24"/>
          <w:lang w:val="ru-RU"/>
        </w:rPr>
        <w:t xml:space="preserve">деятельности </w:t>
      </w:r>
      <w:r w:rsidRPr="00DA16B9">
        <w:rPr>
          <w:rFonts w:ascii="Times New Roman" w:hAnsi="Times New Roman" w:cs="Times New Roman"/>
          <w:sz w:val="24"/>
          <w:szCs w:val="24"/>
        </w:rPr>
        <w:t>сотрудников</w:t>
      </w:r>
      <w:r w:rsidR="008064A9">
        <w:rPr>
          <w:rFonts w:ascii="Times New Roman" w:hAnsi="Times New Roman" w:cs="Times New Roman"/>
          <w:sz w:val="24"/>
          <w:szCs w:val="24"/>
          <w:lang w:val="ru-RU"/>
        </w:rPr>
        <w:t xml:space="preserve"> подразделений </w:t>
      </w:r>
      <w:r w:rsidR="008064A9" w:rsidRPr="00CE1299">
        <w:rPr>
          <w:rFonts w:ascii="Times New Roman" w:hAnsi="Times New Roman" w:cs="Times New Roman"/>
          <w:sz w:val="24"/>
          <w:szCs w:val="24"/>
          <w:lang w:val="en-US"/>
        </w:rPr>
        <w:t>back</w:t>
      </w:r>
      <w:r w:rsidR="008064A9" w:rsidRPr="00D27969">
        <w:rPr>
          <w:rFonts w:ascii="Times New Roman" w:hAnsi="Times New Roman" w:cs="Times New Roman"/>
          <w:sz w:val="24"/>
          <w:szCs w:val="24"/>
          <w:lang w:val="ru-RU"/>
        </w:rPr>
        <w:t xml:space="preserve"> </w:t>
      </w:r>
      <w:r w:rsidR="008064A9" w:rsidRPr="00CE1299">
        <w:rPr>
          <w:rFonts w:ascii="Times New Roman" w:hAnsi="Times New Roman" w:cs="Times New Roman"/>
          <w:sz w:val="24"/>
          <w:szCs w:val="24"/>
          <w:lang w:val="en-US"/>
        </w:rPr>
        <w:t>office</w:t>
      </w:r>
      <w:r w:rsidRPr="00DA16B9">
        <w:rPr>
          <w:rFonts w:ascii="Times New Roman" w:hAnsi="Times New Roman" w:cs="Times New Roman"/>
          <w:sz w:val="24"/>
          <w:szCs w:val="24"/>
        </w:rPr>
        <w:t xml:space="preserve"> на финансовые результаты компании.</w:t>
      </w:r>
      <w:r w:rsidRPr="00DA16B9">
        <w:rPr>
          <w:rFonts w:ascii="Times New Roman" w:hAnsi="Times New Roman" w:cs="Times New Roman"/>
          <w:sz w:val="24"/>
          <w:szCs w:val="24"/>
        </w:rPr>
        <w:br w:type="page"/>
      </w:r>
    </w:p>
    <w:p w14:paraId="43C999E7" w14:textId="1E20E748" w:rsidR="00A310EA" w:rsidRPr="00085D38" w:rsidRDefault="008C2AF5" w:rsidP="00085D38">
      <w:pPr>
        <w:pStyle w:val="1"/>
      </w:pPr>
      <w:bookmarkStart w:id="29" w:name="_Toc73130224"/>
      <w:bookmarkStart w:id="30" w:name="_Toc73567278"/>
      <w:r w:rsidRPr="00085D38">
        <w:lastRenderedPageBreak/>
        <w:t>Глава</w:t>
      </w:r>
      <w:r w:rsidR="00915844" w:rsidRPr="00085D38">
        <w:t> </w:t>
      </w:r>
      <w:r w:rsidRPr="00085D38">
        <w:t>1.</w:t>
      </w:r>
      <w:r w:rsidR="00874EC6" w:rsidRPr="00085D38">
        <w:t> </w:t>
      </w:r>
      <w:r w:rsidRPr="00085D38">
        <w:t xml:space="preserve">Теоретические основы управления эффективностью </w:t>
      </w:r>
      <w:r w:rsidR="00E3435B" w:rsidRPr="00085D38">
        <w:t>и стимулировани</w:t>
      </w:r>
      <w:r w:rsidR="00D056DF">
        <w:rPr>
          <w:lang w:val="ru-RU"/>
        </w:rPr>
        <w:t>ем</w:t>
      </w:r>
      <w:r w:rsidR="00E3435B" w:rsidRPr="00085D38">
        <w:t xml:space="preserve"> сотрудников</w:t>
      </w:r>
      <w:bookmarkEnd w:id="29"/>
      <w:bookmarkEnd w:id="30"/>
    </w:p>
    <w:p w14:paraId="28220677" w14:textId="77777777" w:rsidR="00174175" w:rsidRPr="00DA16B9" w:rsidRDefault="00547A58" w:rsidP="008F611C">
      <w:pPr>
        <w:spacing w:line="360" w:lineRule="auto"/>
        <w:ind w:firstLine="709"/>
        <w:jc w:val="both"/>
        <w:rPr>
          <w:rFonts w:ascii="Times New Roman" w:hAnsi="Times New Roman" w:cs="Times New Roman"/>
          <w:sz w:val="24"/>
          <w:szCs w:val="24"/>
        </w:rPr>
      </w:pPr>
      <w:r w:rsidRPr="002246D7">
        <w:rPr>
          <w:rFonts w:ascii="Times New Roman" w:hAnsi="Times New Roman" w:cs="Times New Roman"/>
          <w:sz w:val="24"/>
          <w:szCs w:val="24"/>
          <w:lang w:val="ru-RU"/>
        </w:rPr>
        <w:t xml:space="preserve">Прежде чем перейти к </w:t>
      </w:r>
      <w:r w:rsidR="00E30FEB" w:rsidRPr="002246D7">
        <w:rPr>
          <w:rFonts w:ascii="Times New Roman" w:hAnsi="Times New Roman" w:cs="Times New Roman"/>
          <w:sz w:val="24"/>
          <w:szCs w:val="24"/>
          <w:lang w:val="ru-RU"/>
        </w:rPr>
        <w:t>практической части настоящего консультационного проекта</w:t>
      </w:r>
      <w:r w:rsidRPr="002246D7">
        <w:rPr>
          <w:rFonts w:ascii="Times New Roman" w:hAnsi="Times New Roman" w:cs="Times New Roman"/>
          <w:sz w:val="24"/>
          <w:szCs w:val="24"/>
          <w:lang w:val="ru-RU"/>
        </w:rPr>
        <w:t xml:space="preserve"> необходимо проанализировать российский и зарубежный опыт формирования системы KPI</w:t>
      </w:r>
      <w:r w:rsidR="003A11A5" w:rsidRPr="002246D7">
        <w:rPr>
          <w:rFonts w:ascii="Times New Roman" w:hAnsi="Times New Roman" w:cs="Times New Roman"/>
          <w:sz w:val="24"/>
          <w:szCs w:val="24"/>
          <w:lang w:val="ru-RU"/>
        </w:rPr>
        <w:t xml:space="preserve"> и определить методологию дальнейше</w:t>
      </w:r>
      <w:r w:rsidR="00B9409C" w:rsidRPr="002246D7">
        <w:rPr>
          <w:rFonts w:ascii="Times New Roman" w:hAnsi="Times New Roman" w:cs="Times New Roman"/>
          <w:sz w:val="24"/>
          <w:szCs w:val="24"/>
          <w:lang w:val="ru-RU"/>
        </w:rPr>
        <w:t>й работы</w:t>
      </w:r>
      <w:r w:rsidRPr="002246D7">
        <w:rPr>
          <w:rFonts w:ascii="Times New Roman" w:hAnsi="Times New Roman" w:cs="Times New Roman"/>
          <w:sz w:val="24"/>
          <w:szCs w:val="24"/>
          <w:lang w:val="ru-RU"/>
        </w:rPr>
        <w:t xml:space="preserve">. </w:t>
      </w:r>
      <w:r w:rsidR="00F72E82" w:rsidRPr="002246D7">
        <w:rPr>
          <w:rFonts w:ascii="Times New Roman" w:hAnsi="Times New Roman" w:cs="Times New Roman"/>
          <w:sz w:val="24"/>
          <w:szCs w:val="24"/>
          <w:lang w:val="ru-RU"/>
        </w:rPr>
        <w:t>В данной главе буд</w:t>
      </w:r>
      <w:r w:rsidRPr="002246D7">
        <w:rPr>
          <w:rFonts w:ascii="Times New Roman" w:hAnsi="Times New Roman" w:cs="Times New Roman"/>
          <w:sz w:val="24"/>
          <w:szCs w:val="24"/>
          <w:lang w:val="ru-RU"/>
        </w:rPr>
        <w:t>у</w:t>
      </w:r>
      <w:r w:rsidR="00F72E82" w:rsidRPr="002246D7">
        <w:rPr>
          <w:rFonts w:ascii="Times New Roman" w:hAnsi="Times New Roman" w:cs="Times New Roman"/>
          <w:sz w:val="24"/>
          <w:szCs w:val="24"/>
          <w:lang w:val="ru-RU"/>
        </w:rPr>
        <w:t>т</w:t>
      </w:r>
      <w:r w:rsidR="00F72E82" w:rsidRPr="002246D7">
        <w:rPr>
          <w:rFonts w:ascii="Times New Roman" w:hAnsi="Times New Roman" w:cs="Times New Roman"/>
          <w:sz w:val="24"/>
          <w:szCs w:val="24"/>
        </w:rPr>
        <w:t xml:space="preserve"> изучены </w:t>
      </w:r>
      <w:r w:rsidRPr="002246D7">
        <w:rPr>
          <w:rFonts w:ascii="Times New Roman" w:hAnsi="Times New Roman" w:cs="Times New Roman"/>
          <w:sz w:val="24"/>
          <w:szCs w:val="24"/>
          <w:lang w:val="ru-RU"/>
        </w:rPr>
        <w:t xml:space="preserve">соответствующие </w:t>
      </w:r>
      <w:r w:rsidR="00F72E82" w:rsidRPr="002246D7">
        <w:rPr>
          <w:rFonts w:ascii="Times New Roman" w:hAnsi="Times New Roman" w:cs="Times New Roman"/>
          <w:sz w:val="24"/>
          <w:szCs w:val="24"/>
        </w:rPr>
        <w:t>монографии</w:t>
      </w:r>
      <w:r w:rsidRPr="002246D7">
        <w:rPr>
          <w:rFonts w:ascii="Times New Roman" w:hAnsi="Times New Roman" w:cs="Times New Roman"/>
          <w:sz w:val="24"/>
          <w:szCs w:val="24"/>
          <w:lang w:val="ru-RU"/>
        </w:rPr>
        <w:t xml:space="preserve"> и</w:t>
      </w:r>
      <w:r w:rsidR="00F72E82" w:rsidRPr="002246D7">
        <w:rPr>
          <w:rFonts w:ascii="Times New Roman" w:hAnsi="Times New Roman" w:cs="Times New Roman"/>
          <w:sz w:val="24"/>
          <w:szCs w:val="24"/>
        </w:rPr>
        <w:t xml:space="preserve"> научные статьи, посвященные темам управления эффективностью </w:t>
      </w:r>
      <w:r w:rsidR="003A11A5" w:rsidRPr="002246D7">
        <w:rPr>
          <w:rFonts w:ascii="Times New Roman" w:hAnsi="Times New Roman" w:cs="Times New Roman"/>
          <w:sz w:val="24"/>
          <w:szCs w:val="24"/>
          <w:lang w:val="ru-RU"/>
        </w:rPr>
        <w:t xml:space="preserve">организации, </w:t>
      </w:r>
      <w:r w:rsidR="00F72E82" w:rsidRPr="002246D7">
        <w:rPr>
          <w:rFonts w:ascii="Times New Roman" w:hAnsi="Times New Roman" w:cs="Times New Roman"/>
          <w:sz w:val="24"/>
          <w:szCs w:val="24"/>
        </w:rPr>
        <w:t>оценки эффективности работы сотрудников</w:t>
      </w:r>
      <w:r w:rsidR="003A11A5" w:rsidRPr="002246D7">
        <w:rPr>
          <w:rFonts w:ascii="Times New Roman" w:hAnsi="Times New Roman" w:cs="Times New Roman"/>
          <w:sz w:val="24"/>
          <w:szCs w:val="24"/>
          <w:lang w:val="ru-RU"/>
        </w:rPr>
        <w:t xml:space="preserve"> и выстраивания систем стимулирования персонала</w:t>
      </w:r>
      <w:r w:rsidR="00F72E82" w:rsidRPr="002246D7">
        <w:rPr>
          <w:rFonts w:ascii="Times New Roman" w:hAnsi="Times New Roman" w:cs="Times New Roman"/>
          <w:sz w:val="24"/>
          <w:szCs w:val="24"/>
        </w:rPr>
        <w:t xml:space="preserve">. </w:t>
      </w:r>
      <w:r w:rsidR="004A4B33" w:rsidRPr="002246D7">
        <w:rPr>
          <w:rFonts w:ascii="Times New Roman" w:hAnsi="Times New Roman" w:cs="Times New Roman"/>
          <w:sz w:val="24"/>
          <w:szCs w:val="24"/>
          <w:lang w:val="ru-RU"/>
        </w:rPr>
        <w:t>В завершение</w:t>
      </w:r>
      <w:r w:rsidR="00A04464" w:rsidRPr="002246D7">
        <w:rPr>
          <w:rFonts w:ascii="Times New Roman" w:hAnsi="Times New Roman" w:cs="Times New Roman"/>
          <w:sz w:val="24"/>
          <w:szCs w:val="24"/>
          <w:lang w:val="ru-RU"/>
        </w:rPr>
        <w:t>, в данной главе будут сделаны выводы относительно</w:t>
      </w:r>
      <w:r w:rsidR="00F72E82" w:rsidRPr="002246D7">
        <w:rPr>
          <w:rFonts w:ascii="Times New Roman" w:hAnsi="Times New Roman" w:cs="Times New Roman"/>
          <w:sz w:val="24"/>
          <w:szCs w:val="24"/>
        </w:rPr>
        <w:t xml:space="preserve"> специфик</w:t>
      </w:r>
      <w:r w:rsidR="00A04464" w:rsidRPr="002246D7">
        <w:rPr>
          <w:rFonts w:ascii="Times New Roman" w:hAnsi="Times New Roman" w:cs="Times New Roman"/>
          <w:sz w:val="24"/>
          <w:szCs w:val="24"/>
          <w:lang w:val="ru-RU"/>
        </w:rPr>
        <w:t>и</w:t>
      </w:r>
      <w:r w:rsidR="00F72E82" w:rsidRPr="002246D7">
        <w:rPr>
          <w:rFonts w:ascii="Times New Roman" w:hAnsi="Times New Roman" w:cs="Times New Roman"/>
          <w:sz w:val="24"/>
          <w:szCs w:val="24"/>
        </w:rPr>
        <w:t xml:space="preserve"> процесса разработки системы KPI </w:t>
      </w:r>
      <w:r w:rsidR="00A04464" w:rsidRPr="002246D7">
        <w:rPr>
          <w:rFonts w:ascii="Times New Roman" w:hAnsi="Times New Roman" w:cs="Times New Roman"/>
          <w:sz w:val="24"/>
          <w:szCs w:val="24"/>
          <w:lang w:val="ru-RU"/>
        </w:rPr>
        <w:t>для</w:t>
      </w:r>
      <w:r w:rsidR="00F72E82" w:rsidRPr="002246D7">
        <w:rPr>
          <w:rFonts w:ascii="Times New Roman" w:hAnsi="Times New Roman" w:cs="Times New Roman"/>
          <w:sz w:val="24"/>
          <w:szCs w:val="24"/>
        </w:rPr>
        <w:t xml:space="preserve"> некоммерческой организации</w:t>
      </w:r>
      <w:r w:rsidR="004A4B33" w:rsidRPr="002246D7">
        <w:rPr>
          <w:rFonts w:ascii="Times New Roman" w:hAnsi="Times New Roman" w:cs="Times New Roman"/>
          <w:sz w:val="24"/>
          <w:szCs w:val="24"/>
          <w:lang w:val="ru-RU"/>
        </w:rPr>
        <w:t>, которая будет учтена на последующих этапах исследования в главе 3</w:t>
      </w:r>
      <w:r w:rsidR="00F72E82" w:rsidRPr="002246D7">
        <w:rPr>
          <w:rFonts w:ascii="Times New Roman" w:hAnsi="Times New Roman" w:cs="Times New Roman"/>
          <w:b/>
          <w:sz w:val="24"/>
          <w:szCs w:val="24"/>
          <w:lang w:val="ru-RU"/>
        </w:rPr>
        <w:t>.</w:t>
      </w:r>
    </w:p>
    <w:p w14:paraId="3C5ECB03" w14:textId="6F01DE6D" w:rsidR="00174175" w:rsidRPr="00293C37" w:rsidRDefault="00885483" w:rsidP="00BE0694">
      <w:pPr>
        <w:pStyle w:val="2"/>
      </w:pPr>
      <w:bookmarkStart w:id="31" w:name="_Toc73130225"/>
      <w:bookmarkStart w:id="32" w:name="_Toc73567279"/>
      <w:r w:rsidRPr="00293C37">
        <w:t>1</w:t>
      </w:r>
      <w:r w:rsidR="00293C37" w:rsidRPr="00293C37">
        <w:t>.</w:t>
      </w:r>
      <w:r w:rsidR="00173CBA" w:rsidRPr="00293C37">
        <w:t>1</w:t>
      </w:r>
      <w:r w:rsidR="00874EC6">
        <w:t> </w:t>
      </w:r>
      <w:r w:rsidR="00441DD8" w:rsidRPr="00BE0694">
        <w:t>Мотивация</w:t>
      </w:r>
      <w:r w:rsidR="00441DD8" w:rsidRPr="00293C37">
        <w:t xml:space="preserve"> и стимулирование сотрудников как инструмент повышения </w:t>
      </w:r>
      <w:r w:rsidR="005445CB">
        <w:rPr>
          <w:lang w:val="ru-RU"/>
        </w:rPr>
        <w:t xml:space="preserve">их </w:t>
      </w:r>
      <w:r w:rsidR="00441DD8" w:rsidRPr="00293C37">
        <w:t>эффективности</w:t>
      </w:r>
      <w:bookmarkEnd w:id="31"/>
      <w:bookmarkEnd w:id="32"/>
    </w:p>
    <w:p w14:paraId="788659C7" w14:textId="77777777" w:rsidR="00174175" w:rsidRPr="002169BA" w:rsidRDefault="00293C37" w:rsidP="00BE0694">
      <w:pPr>
        <w:pStyle w:val="3"/>
        <w:rPr>
          <w:lang w:val="ru-RU"/>
        </w:rPr>
      </w:pPr>
      <w:bookmarkStart w:id="33" w:name="_Toc73130226"/>
      <w:r w:rsidRPr="002169BA">
        <w:rPr>
          <w:lang w:val="ru-RU"/>
        </w:rPr>
        <w:t xml:space="preserve">1.1.1 </w:t>
      </w:r>
      <w:r w:rsidR="006C30D8" w:rsidRPr="002169BA">
        <w:rPr>
          <w:lang w:val="ru-RU"/>
        </w:rPr>
        <w:t>Теории мотивации</w:t>
      </w:r>
      <w:bookmarkEnd w:id="33"/>
    </w:p>
    <w:p w14:paraId="552F136A" w14:textId="77777777" w:rsidR="00174175" w:rsidRPr="00DA16B9" w:rsidRDefault="00174175" w:rsidP="008F611C">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 xml:space="preserve">Традиционно в управлении человеческими ресурсами мотивация делится на две разновидности: внешнюю и внутреннюю. </w:t>
      </w:r>
    </w:p>
    <w:p w14:paraId="0A08A78C" w14:textId="77777777" w:rsidR="00174175" w:rsidRPr="00C43E79" w:rsidRDefault="00174175"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Внутренняя мотивация подразумевает вознаграждения, получаемые человеком от характера работы и ее содержания, от самого трудового процесса. Под внутренним вознаграждением понимается удовлетворение, испытываемое сотрудником от выполнения им своей работы. Примером внутреннего вознаграждения может служить чувство достижения результата, ощущение значимости и содержательности исполняемой работы, чувство самоуважения. Ко внутреннему вознаграждению так же относят отношения, складывающиеся между коллегами — дружбу и общение, возникающие в процессе работы.</w:t>
      </w:r>
    </w:p>
    <w:p w14:paraId="091057C4" w14:textId="77777777" w:rsidR="00174175" w:rsidRPr="00DA16B9" w:rsidRDefault="00174175"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Внешняя мотивация (или стимулирование), в свою очередь, включает в себя вознаграждения, получаемые работником за результаты труда. Стимулирование предоставляет руководителям возможность корректировки трудового поведения сотрудников и соединения интересов (мотивации) работников с организационными целями и задачами через внешние побудители человека к деятельности. Внешнее вознаграждение сотрудников обеспечивается организацией. Примерами внешнего вознаграждения работников выступают его заработная плата, продвижение по карьерной лестнице, символы служебного престижа (такие как отдельный кабинет, личное место на парковке, корпоративный автомобиль и другие), похвала и признание за хорошо выполненную работу, а также предоставление дополнительных выплат и отпусков.</w:t>
      </w:r>
    </w:p>
    <w:p w14:paraId="5303ACA1" w14:textId="77777777" w:rsidR="00174175" w:rsidRPr="00C43E79" w:rsidRDefault="00174175" w:rsidP="008F611C">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Актуальность вопросов мотивации персонала особенно четко проявляется во второй половине двадцатого века, когда начинают создаваться первые теории мотивации.</w:t>
      </w:r>
    </w:p>
    <w:p w14:paraId="4F027FB1" w14:textId="77777777" w:rsidR="00174175" w:rsidRPr="00C43E79" w:rsidRDefault="00174175" w:rsidP="008F611C">
      <w:pPr>
        <w:spacing w:line="360" w:lineRule="auto"/>
        <w:ind w:firstLine="709"/>
        <w:jc w:val="both"/>
        <w:rPr>
          <w:rFonts w:ascii="Times New Roman" w:eastAsia="Times New Roman" w:hAnsi="Times New Roman" w:cs="Times New Roman"/>
          <w:sz w:val="24"/>
          <w:szCs w:val="24"/>
        </w:rPr>
      </w:pPr>
      <w:r w:rsidRPr="00DA16B9">
        <w:rPr>
          <w:rFonts w:ascii="Times New Roman" w:hAnsi="Times New Roman" w:cs="Times New Roman"/>
          <w:sz w:val="24"/>
          <w:szCs w:val="24"/>
        </w:rPr>
        <w:lastRenderedPageBreak/>
        <w:t xml:space="preserve">Теории мотивации классифицируют на две группы: содержательные и процессуальные. </w:t>
      </w:r>
      <w:r w:rsidRPr="00DA16B9">
        <w:rPr>
          <w:rFonts w:ascii="Times New Roman" w:eastAsia="Times New Roman" w:hAnsi="Times New Roman" w:cs="Times New Roman"/>
          <w:color w:val="000000"/>
          <w:sz w:val="24"/>
          <w:szCs w:val="24"/>
        </w:rPr>
        <w:t>В то время как содержательные теории фокусируются на внутренних мотивах человека, процессуальные теории изучают внешние стимулы, дающие импульс поведению человека.</w:t>
      </w:r>
    </w:p>
    <w:p w14:paraId="2DE99606" w14:textId="77777777" w:rsidR="00174175" w:rsidRPr="00DA16B9" w:rsidRDefault="0017417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Содержательные теории фокусируются на изучении ключевых драйверов, представляющих основу мотивации, однако игнорируют процесс влияния мотивации на человеческое поведение, что делает их последующее применение в практике управления затруднительным. В свою очередь, процессуальные теории мотивации концентрируются на описании собственно процесса мотивации и прогнозировании его результатов. Далее будут рассмотрены наиболее известные теории мотивации.</w:t>
      </w:r>
    </w:p>
    <w:p w14:paraId="752D2D28" w14:textId="77777777" w:rsidR="00174175" w:rsidRPr="00DA16B9" w:rsidRDefault="00174175" w:rsidP="0030145E">
      <w:pPr>
        <w:pStyle w:val="4"/>
      </w:pPr>
      <w:r w:rsidRPr="00DA16B9">
        <w:t>Содержательные теории мотивации</w:t>
      </w:r>
    </w:p>
    <w:p w14:paraId="612A5496" w14:textId="77777777" w:rsidR="00174175" w:rsidRPr="00DA16B9" w:rsidRDefault="0017417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Базой для содержательных теорий мотивации является определение побуждений, рождающихся внутри человека ‒ данная группа теорий предполагает, что человеческое поведение объясняется внутренними потребностями</w:t>
      </w:r>
      <w:r w:rsidR="00F76176">
        <w:rPr>
          <w:rStyle w:val="af7"/>
          <w:rFonts w:ascii="Times New Roman" w:hAnsi="Times New Roman" w:cs="Times New Roman"/>
          <w:sz w:val="24"/>
          <w:szCs w:val="24"/>
        </w:rPr>
        <w:footnoteReference w:id="1"/>
      </w:r>
      <w:r w:rsidRPr="00DA16B9">
        <w:rPr>
          <w:rFonts w:ascii="Times New Roman" w:hAnsi="Times New Roman" w:cs="Times New Roman"/>
          <w:sz w:val="24"/>
          <w:szCs w:val="24"/>
        </w:rPr>
        <w:t>. В таблице</w:t>
      </w:r>
      <w:r w:rsidR="00730F91">
        <w:rPr>
          <w:rFonts w:ascii="Times New Roman" w:hAnsi="Times New Roman" w:cs="Times New Roman"/>
          <w:sz w:val="24"/>
          <w:szCs w:val="24"/>
          <w:lang w:val="ru-RU"/>
        </w:rPr>
        <w:t xml:space="preserve"> 1</w:t>
      </w:r>
      <w:r w:rsidRPr="00DA16B9">
        <w:rPr>
          <w:rFonts w:ascii="Times New Roman" w:hAnsi="Times New Roman" w:cs="Times New Roman"/>
          <w:sz w:val="24"/>
          <w:szCs w:val="24"/>
        </w:rPr>
        <w:t xml:space="preserve"> представлена краткая характеристика содержательных теорий, получивших наибольшую популярность.</w:t>
      </w:r>
    </w:p>
    <w:p w14:paraId="2FFBDE7A" w14:textId="77777777" w:rsidR="00174175" w:rsidRPr="00DA16B9" w:rsidRDefault="00174175" w:rsidP="008F611C">
      <w:pPr>
        <w:spacing w:line="360" w:lineRule="auto"/>
        <w:ind w:firstLine="709"/>
        <w:jc w:val="both"/>
        <w:rPr>
          <w:rFonts w:ascii="Times New Roman" w:hAnsi="Times New Roman" w:cs="Times New Roman"/>
          <w:sz w:val="24"/>
          <w:szCs w:val="24"/>
        </w:rPr>
      </w:pPr>
    </w:p>
    <w:p w14:paraId="6C92BBF2" w14:textId="77777777" w:rsidR="00174175" w:rsidRPr="00DA16B9" w:rsidRDefault="00174175" w:rsidP="00164DC1">
      <w:pPr>
        <w:spacing w:line="360" w:lineRule="auto"/>
        <w:ind w:firstLine="709"/>
        <w:jc w:val="right"/>
        <w:rPr>
          <w:rFonts w:ascii="Times New Roman" w:eastAsia="Times New Roman" w:hAnsi="Times New Roman" w:cs="Times New Roman"/>
          <w:color w:val="000000"/>
          <w:sz w:val="24"/>
          <w:szCs w:val="24"/>
        </w:rPr>
      </w:pPr>
      <w:r w:rsidRPr="00DA16B9">
        <w:rPr>
          <w:rFonts w:ascii="Times New Roman" w:eastAsia="Times New Roman" w:hAnsi="Times New Roman" w:cs="Times New Roman"/>
          <w:b/>
          <w:bCs/>
          <w:color w:val="000000"/>
          <w:sz w:val="24"/>
          <w:szCs w:val="24"/>
        </w:rPr>
        <w:t>Таблица</w:t>
      </w:r>
      <w:r w:rsidR="00730F91">
        <w:rPr>
          <w:rFonts w:ascii="Times New Roman" w:eastAsia="Times New Roman" w:hAnsi="Times New Roman" w:cs="Times New Roman"/>
          <w:b/>
          <w:bCs/>
          <w:color w:val="000000"/>
          <w:sz w:val="24"/>
          <w:szCs w:val="24"/>
          <w:lang w:val="ru-RU"/>
        </w:rPr>
        <w:t xml:space="preserve"> 1</w:t>
      </w:r>
      <w:r w:rsidRPr="00DA16B9">
        <w:rPr>
          <w:rFonts w:ascii="Times New Roman" w:eastAsia="Times New Roman" w:hAnsi="Times New Roman" w:cs="Times New Roman"/>
          <w:b/>
          <w:bCs/>
          <w:color w:val="000000"/>
          <w:sz w:val="24"/>
          <w:szCs w:val="24"/>
        </w:rPr>
        <w:t>.</w:t>
      </w:r>
      <w:r w:rsidRPr="00DA16B9">
        <w:rPr>
          <w:rFonts w:ascii="Times New Roman" w:eastAsia="Times New Roman" w:hAnsi="Times New Roman" w:cs="Times New Roman"/>
          <w:color w:val="000000"/>
          <w:sz w:val="24"/>
          <w:szCs w:val="24"/>
        </w:rPr>
        <w:t xml:space="preserve"> Обзор содержательных теорий мотивации</w:t>
      </w:r>
    </w:p>
    <w:tbl>
      <w:tblPr>
        <w:tblStyle w:val="afc"/>
        <w:tblW w:w="9351" w:type="dxa"/>
        <w:tblLook w:val="04A0" w:firstRow="1" w:lastRow="0" w:firstColumn="1" w:lastColumn="0" w:noHBand="0" w:noVBand="1"/>
      </w:tblPr>
      <w:tblGrid>
        <w:gridCol w:w="2042"/>
        <w:gridCol w:w="7309"/>
      </w:tblGrid>
      <w:tr w:rsidR="00F32BD6" w:rsidRPr="00DA16B9" w14:paraId="6DA1FB38" w14:textId="77777777" w:rsidTr="00F32BD6">
        <w:trPr>
          <w:tblHeader/>
        </w:trPr>
        <w:tc>
          <w:tcPr>
            <w:tcW w:w="1980" w:type="dxa"/>
            <w:vAlign w:val="center"/>
          </w:tcPr>
          <w:p w14:paraId="544113A5" w14:textId="77777777" w:rsidR="00F32BD6" w:rsidRPr="00C43E79" w:rsidRDefault="00F32BD6" w:rsidP="0030145E">
            <w:pPr>
              <w:ind w:firstLine="22"/>
              <w:jc w:val="center"/>
              <w:rPr>
                <w:rFonts w:ascii="Times New Roman" w:eastAsia="Times New Roman" w:hAnsi="Times New Roman" w:cs="Times New Roman"/>
                <w:color w:val="000000"/>
                <w:sz w:val="24"/>
                <w:szCs w:val="24"/>
                <w:lang w:eastAsia="ru-RU"/>
              </w:rPr>
            </w:pPr>
            <w:r w:rsidRPr="00C43E79">
              <w:rPr>
                <w:rFonts w:ascii="Times New Roman" w:eastAsia="Times New Roman" w:hAnsi="Times New Roman" w:cs="Times New Roman"/>
                <w:color w:val="000000"/>
                <w:sz w:val="24"/>
                <w:szCs w:val="24"/>
                <w:lang w:eastAsia="ru-RU"/>
              </w:rPr>
              <w:t>Название теории</w:t>
            </w:r>
          </w:p>
        </w:tc>
        <w:tc>
          <w:tcPr>
            <w:tcW w:w="7371" w:type="dxa"/>
            <w:vAlign w:val="center"/>
          </w:tcPr>
          <w:p w14:paraId="5F9B8DF6" w14:textId="77777777" w:rsidR="00F32BD6" w:rsidRPr="00C43E79" w:rsidRDefault="00F32BD6" w:rsidP="0030145E">
            <w:pPr>
              <w:ind w:firstLine="22"/>
              <w:jc w:val="center"/>
              <w:rPr>
                <w:rFonts w:ascii="Times New Roman" w:eastAsia="Times New Roman" w:hAnsi="Times New Roman" w:cs="Times New Roman"/>
                <w:color w:val="000000"/>
                <w:sz w:val="24"/>
                <w:szCs w:val="24"/>
                <w:lang w:eastAsia="ru-RU"/>
              </w:rPr>
            </w:pPr>
            <w:r w:rsidRPr="00C43E79">
              <w:rPr>
                <w:rFonts w:ascii="Times New Roman" w:eastAsia="Times New Roman" w:hAnsi="Times New Roman" w:cs="Times New Roman"/>
                <w:color w:val="000000"/>
                <w:sz w:val="24"/>
                <w:szCs w:val="24"/>
                <w:lang w:eastAsia="ru-RU"/>
              </w:rPr>
              <w:t>Особенности теории</w:t>
            </w:r>
          </w:p>
        </w:tc>
      </w:tr>
      <w:tr w:rsidR="00F32BD6" w:rsidRPr="00DA16B9" w14:paraId="1EF3B1F9" w14:textId="77777777" w:rsidTr="00F32BD6">
        <w:tc>
          <w:tcPr>
            <w:tcW w:w="1980" w:type="dxa"/>
          </w:tcPr>
          <w:p w14:paraId="7A2F7FE9" w14:textId="77777777" w:rsidR="00F32BD6" w:rsidRDefault="00F32BD6" w:rsidP="0030145E">
            <w:pPr>
              <w:ind w:firstLine="22"/>
              <w:jc w:val="both"/>
              <w:rPr>
                <w:rFonts w:ascii="Times New Roman" w:hAnsi="Times New Roman" w:cs="Times New Roman"/>
                <w:sz w:val="24"/>
                <w:szCs w:val="24"/>
              </w:rPr>
            </w:pPr>
            <w:r w:rsidRPr="00C43E79">
              <w:rPr>
                <w:rFonts w:ascii="Times New Roman" w:hAnsi="Times New Roman" w:cs="Times New Roman"/>
                <w:sz w:val="24"/>
                <w:szCs w:val="24"/>
              </w:rPr>
              <w:t xml:space="preserve">Теория иерархии потребностей </w:t>
            </w:r>
            <w:r>
              <w:rPr>
                <w:rFonts w:ascii="Times New Roman" w:hAnsi="Times New Roman" w:cs="Times New Roman"/>
                <w:sz w:val="24"/>
                <w:szCs w:val="24"/>
              </w:rPr>
              <w:br/>
            </w:r>
            <w:r w:rsidRPr="00C43E79">
              <w:rPr>
                <w:rFonts w:ascii="Times New Roman" w:hAnsi="Times New Roman" w:cs="Times New Roman"/>
                <w:sz w:val="24"/>
                <w:szCs w:val="24"/>
              </w:rPr>
              <w:t>(А. Маслоу)</w:t>
            </w:r>
            <w:r w:rsidRPr="00F32BD6">
              <w:rPr>
                <w:rFonts w:ascii="Times New Roman" w:hAnsi="Times New Roman" w:cs="Times New Roman"/>
                <w:sz w:val="24"/>
                <w:szCs w:val="24"/>
              </w:rPr>
              <w:t xml:space="preserve"> </w:t>
            </w:r>
          </w:p>
          <w:p w14:paraId="0B4B157E" w14:textId="77777777" w:rsidR="00F32BD6" w:rsidRPr="00F32BD6" w:rsidRDefault="00F32BD6" w:rsidP="0030145E">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1954 г.</w:t>
            </w:r>
          </w:p>
        </w:tc>
        <w:tc>
          <w:tcPr>
            <w:tcW w:w="7371" w:type="dxa"/>
          </w:tcPr>
          <w:p w14:paraId="116EB3A5" w14:textId="77777777" w:rsidR="00F32BD6"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Включает в себя пять категорий потребностей человека, начиная с врожденных, таких как физиологические потребности (в пище, сне, воде) и потребности в безопасности (в защищенности и комфорте) и заканчивая верхнеуровневыми потребностями в самоутверждении и самореализации (самоактуализация и личностный рост). Основная концепция: человек становится движим потребностями высших уровней только после удовлетворения его базовых потребностей.</w:t>
            </w:r>
          </w:p>
          <w:p w14:paraId="5A844263" w14:textId="0568681C" w:rsidR="00543B7C" w:rsidRPr="00DA16B9" w:rsidRDefault="00543B7C" w:rsidP="0030145E">
            <w:pPr>
              <w:ind w:firstLine="22"/>
              <w:rPr>
                <w:rFonts w:ascii="Times New Roman" w:eastAsia="Times New Roman" w:hAnsi="Times New Roman" w:cs="Times New Roman"/>
                <w:color w:val="000000"/>
                <w:sz w:val="24"/>
                <w:szCs w:val="24"/>
                <w:lang w:eastAsia="ru-RU"/>
              </w:rPr>
            </w:pPr>
          </w:p>
        </w:tc>
      </w:tr>
      <w:tr w:rsidR="00F32BD6" w:rsidRPr="00DA16B9" w14:paraId="42982A1C" w14:textId="77777777" w:rsidTr="00F32BD6">
        <w:tc>
          <w:tcPr>
            <w:tcW w:w="1980" w:type="dxa"/>
          </w:tcPr>
          <w:p w14:paraId="05FF676A" w14:textId="77777777" w:rsidR="00F32BD6" w:rsidRPr="006B706F" w:rsidRDefault="00F32BD6" w:rsidP="0030145E">
            <w:pPr>
              <w:ind w:firstLine="22"/>
              <w:jc w:val="both"/>
              <w:rPr>
                <w:rFonts w:ascii="Times New Roman" w:hAnsi="Times New Roman" w:cs="Times New Roman"/>
                <w:sz w:val="24"/>
                <w:szCs w:val="24"/>
              </w:rPr>
            </w:pPr>
            <w:r w:rsidRPr="006B706F">
              <w:rPr>
                <w:rFonts w:ascii="Times New Roman" w:hAnsi="Times New Roman" w:cs="Times New Roman"/>
                <w:sz w:val="24"/>
                <w:szCs w:val="24"/>
              </w:rPr>
              <w:t>Двухфакторная модель</w:t>
            </w:r>
            <w:r w:rsidR="00207EE2" w:rsidRPr="006B706F">
              <w:rPr>
                <w:rStyle w:val="af7"/>
                <w:rFonts w:ascii="Times New Roman" w:hAnsi="Times New Roman" w:cs="Times New Roman"/>
                <w:sz w:val="24"/>
                <w:szCs w:val="24"/>
              </w:rPr>
              <w:footnoteReference w:id="2"/>
            </w:r>
            <w:r w:rsidRPr="006B706F">
              <w:rPr>
                <w:rFonts w:ascii="Times New Roman" w:hAnsi="Times New Roman" w:cs="Times New Roman"/>
                <w:sz w:val="24"/>
                <w:szCs w:val="24"/>
              </w:rPr>
              <w:t xml:space="preserve"> </w:t>
            </w:r>
          </w:p>
          <w:p w14:paraId="322F0BB3" w14:textId="77777777" w:rsidR="00F32BD6" w:rsidRPr="006B706F" w:rsidRDefault="00F32BD6" w:rsidP="0030145E">
            <w:pPr>
              <w:ind w:firstLine="22"/>
              <w:jc w:val="both"/>
              <w:rPr>
                <w:rFonts w:ascii="Times New Roman" w:hAnsi="Times New Roman" w:cs="Times New Roman"/>
                <w:sz w:val="24"/>
                <w:szCs w:val="24"/>
              </w:rPr>
            </w:pPr>
            <w:r w:rsidRPr="006B706F">
              <w:rPr>
                <w:rFonts w:ascii="Times New Roman" w:hAnsi="Times New Roman" w:cs="Times New Roman"/>
                <w:sz w:val="24"/>
                <w:szCs w:val="24"/>
              </w:rPr>
              <w:t xml:space="preserve">(Ф. Герцберг) </w:t>
            </w:r>
          </w:p>
          <w:p w14:paraId="51E0A2B9" w14:textId="77777777" w:rsidR="00F32BD6" w:rsidRPr="006B706F" w:rsidRDefault="00F32BD6" w:rsidP="0030145E">
            <w:pPr>
              <w:ind w:firstLine="22"/>
              <w:jc w:val="both"/>
              <w:rPr>
                <w:rFonts w:ascii="Times New Roman" w:eastAsia="Times New Roman" w:hAnsi="Times New Roman" w:cs="Times New Roman"/>
                <w:color w:val="000000"/>
                <w:sz w:val="24"/>
                <w:szCs w:val="24"/>
                <w:lang w:eastAsia="ru-RU"/>
              </w:rPr>
            </w:pPr>
            <w:r w:rsidRPr="006B706F">
              <w:rPr>
                <w:rFonts w:ascii="Times New Roman" w:hAnsi="Times New Roman" w:cs="Times New Roman"/>
                <w:sz w:val="24"/>
                <w:szCs w:val="24"/>
              </w:rPr>
              <w:t>1957 г., 1966 г.</w:t>
            </w:r>
          </w:p>
        </w:tc>
        <w:tc>
          <w:tcPr>
            <w:tcW w:w="7371" w:type="dxa"/>
          </w:tcPr>
          <w:p w14:paraId="31CF8519" w14:textId="77777777" w:rsidR="00F32BD6" w:rsidRPr="006B706F" w:rsidRDefault="00F32BD6" w:rsidP="0030145E">
            <w:pPr>
              <w:ind w:firstLine="22"/>
              <w:rPr>
                <w:rFonts w:ascii="Times New Roman" w:hAnsi="Times New Roman" w:cs="Times New Roman"/>
                <w:sz w:val="24"/>
                <w:szCs w:val="24"/>
              </w:rPr>
            </w:pPr>
            <w:r w:rsidRPr="006B706F">
              <w:rPr>
                <w:rFonts w:ascii="Times New Roman" w:hAnsi="Times New Roman" w:cs="Times New Roman"/>
                <w:sz w:val="24"/>
                <w:szCs w:val="24"/>
              </w:rPr>
              <w:t>Разделяет потребности человека на две группы:</w:t>
            </w:r>
          </w:p>
          <w:p w14:paraId="0131ED86" w14:textId="77777777" w:rsidR="00F32BD6" w:rsidRPr="006B706F" w:rsidRDefault="00F32BD6" w:rsidP="006B706F">
            <w:pPr>
              <w:pStyle w:val="afff3"/>
            </w:pPr>
            <w:r w:rsidRPr="006B706F">
              <w:t>Гигиенические факторы, относящиеся к условиям труда (размер заработной платы, материально-техническое оснащение рабочего места, отношения с руководством). Улучшение гигиенических факторов не результирует в мотивацию и удовлетворенность работника, но способствует устранению чувства неудовлетворенности.</w:t>
            </w:r>
          </w:p>
          <w:p w14:paraId="7371CE32" w14:textId="77777777" w:rsidR="00F32BD6" w:rsidRPr="006B706F" w:rsidRDefault="00F32BD6" w:rsidP="006B706F">
            <w:pPr>
              <w:pStyle w:val="afff3"/>
            </w:pPr>
            <w:r w:rsidRPr="006B706F">
              <w:t xml:space="preserve">Мотивационные факторы, связанные с самой работой и её содержанием (профессиональный рост, достижения на работе, выполнение трудовых обязанностей). </w:t>
            </w:r>
          </w:p>
          <w:p w14:paraId="4FFDD068" w14:textId="77777777" w:rsidR="00543B7C" w:rsidRDefault="00F32BD6" w:rsidP="00543B7C">
            <w:pPr>
              <w:pStyle w:val="afff3"/>
            </w:pPr>
            <w:r w:rsidRPr="006B706F">
              <w:lastRenderedPageBreak/>
              <w:t>Ключевая идея: грамотный руководитель должен позаботиться об избавлении от раздражителей (источников неудовлетворенности) и</w:t>
            </w:r>
            <w:r w:rsidR="006B706F">
              <w:t xml:space="preserve"> </w:t>
            </w:r>
            <w:r w:rsidRPr="006B706F">
              <w:t>задействовании мотиваторов (источников удовлетворенности).</w:t>
            </w:r>
          </w:p>
          <w:p w14:paraId="56BA428E" w14:textId="431D2413" w:rsidR="00543B7C" w:rsidRPr="006B706F" w:rsidRDefault="00543B7C" w:rsidP="00543B7C">
            <w:pPr>
              <w:pStyle w:val="afff3"/>
              <w:numPr>
                <w:ilvl w:val="0"/>
                <w:numId w:val="0"/>
              </w:numPr>
              <w:ind w:left="15"/>
            </w:pPr>
          </w:p>
        </w:tc>
      </w:tr>
      <w:tr w:rsidR="00F32BD6" w:rsidRPr="00DA16B9" w14:paraId="648C5BD3" w14:textId="77777777" w:rsidTr="00F32BD6">
        <w:tc>
          <w:tcPr>
            <w:tcW w:w="1980" w:type="dxa"/>
          </w:tcPr>
          <w:p w14:paraId="62945CEB" w14:textId="77777777" w:rsidR="00F32BD6" w:rsidRDefault="00F32BD6" w:rsidP="0030145E">
            <w:pPr>
              <w:ind w:firstLine="22"/>
              <w:jc w:val="both"/>
              <w:rPr>
                <w:rFonts w:ascii="Times New Roman" w:hAnsi="Times New Roman" w:cs="Times New Roman"/>
                <w:sz w:val="24"/>
                <w:szCs w:val="24"/>
              </w:rPr>
            </w:pPr>
            <w:r w:rsidRPr="00C43E79">
              <w:rPr>
                <w:rFonts w:ascii="Times New Roman" w:hAnsi="Times New Roman" w:cs="Times New Roman"/>
                <w:sz w:val="24"/>
                <w:szCs w:val="24"/>
              </w:rPr>
              <w:lastRenderedPageBreak/>
              <w:t>Теория заученных потребностей</w:t>
            </w:r>
            <w:r w:rsidR="000D0442">
              <w:rPr>
                <w:rStyle w:val="af7"/>
                <w:rFonts w:ascii="Times New Roman" w:hAnsi="Times New Roman" w:cs="Times New Roman"/>
                <w:sz w:val="24"/>
                <w:szCs w:val="24"/>
              </w:rPr>
              <w:footnoteReference w:id="3"/>
            </w:r>
            <w:r w:rsidRPr="00C43E79">
              <w:rPr>
                <w:rFonts w:ascii="Times New Roman" w:hAnsi="Times New Roman" w:cs="Times New Roman"/>
                <w:sz w:val="24"/>
                <w:szCs w:val="24"/>
              </w:rPr>
              <w:t xml:space="preserve"> </w:t>
            </w:r>
          </w:p>
          <w:p w14:paraId="70BDA106" w14:textId="77777777" w:rsidR="00F32BD6" w:rsidRDefault="00F32BD6" w:rsidP="0030145E">
            <w:pPr>
              <w:ind w:firstLine="22"/>
              <w:jc w:val="both"/>
              <w:rPr>
                <w:rFonts w:ascii="Times New Roman" w:hAnsi="Times New Roman" w:cs="Times New Roman"/>
                <w:sz w:val="24"/>
                <w:szCs w:val="24"/>
              </w:rPr>
            </w:pPr>
            <w:r w:rsidRPr="00C43E79">
              <w:rPr>
                <w:rFonts w:ascii="Times New Roman" w:hAnsi="Times New Roman" w:cs="Times New Roman"/>
                <w:sz w:val="24"/>
                <w:szCs w:val="24"/>
              </w:rPr>
              <w:t>(Д.МакКлелланд)</w:t>
            </w:r>
          </w:p>
          <w:p w14:paraId="35D75479" w14:textId="77777777" w:rsidR="00F32BD6" w:rsidRPr="00C43E79" w:rsidRDefault="00F32BD6" w:rsidP="0030145E">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1961 г.</w:t>
            </w:r>
          </w:p>
        </w:tc>
        <w:tc>
          <w:tcPr>
            <w:tcW w:w="7371" w:type="dxa"/>
          </w:tcPr>
          <w:p w14:paraId="20D07203"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Предлагает разделение потребностей, определяющих поведение человека, на три класса</w:t>
            </w:r>
            <w:r w:rsidR="00633066">
              <w:rPr>
                <w:rStyle w:val="af7"/>
                <w:rFonts w:ascii="Times New Roman" w:hAnsi="Times New Roman" w:cs="Times New Roman"/>
                <w:sz w:val="24"/>
                <w:szCs w:val="24"/>
              </w:rPr>
              <w:footnoteReference w:id="4"/>
            </w:r>
            <w:r w:rsidRPr="00DA16B9">
              <w:rPr>
                <w:rFonts w:ascii="Times New Roman" w:hAnsi="Times New Roman" w:cs="Times New Roman"/>
                <w:sz w:val="24"/>
                <w:szCs w:val="24"/>
              </w:rPr>
              <w:t>:</w:t>
            </w:r>
          </w:p>
          <w:p w14:paraId="77B29E93"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 xml:space="preserve">1. </w:t>
            </w:r>
            <w:r w:rsidRPr="00C43E79">
              <w:rPr>
                <w:rFonts w:ascii="Times New Roman" w:hAnsi="Times New Roman" w:cs="Times New Roman"/>
                <w:sz w:val="24"/>
                <w:szCs w:val="24"/>
              </w:rPr>
              <w:t>Потребность в причастности</w:t>
            </w:r>
            <w:r w:rsidRPr="00DA16B9">
              <w:rPr>
                <w:rFonts w:ascii="Times New Roman" w:hAnsi="Times New Roman" w:cs="Times New Roman"/>
                <w:sz w:val="24"/>
                <w:szCs w:val="24"/>
              </w:rPr>
              <w:t>. Потребность в чувстве близости по отношению к другим людям</w:t>
            </w:r>
            <w:r w:rsidR="0030145E">
              <w:rPr>
                <w:rFonts w:ascii="Times New Roman" w:hAnsi="Times New Roman" w:cs="Times New Roman"/>
                <w:sz w:val="24"/>
                <w:szCs w:val="24"/>
              </w:rPr>
              <w:t>.</w:t>
            </w:r>
          </w:p>
          <w:p w14:paraId="1A7A642B"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 xml:space="preserve">2. </w:t>
            </w:r>
            <w:r w:rsidRPr="00C43E79">
              <w:rPr>
                <w:rFonts w:ascii="Times New Roman" w:hAnsi="Times New Roman" w:cs="Times New Roman"/>
                <w:sz w:val="24"/>
                <w:szCs w:val="24"/>
              </w:rPr>
              <w:t>Потребность в успехе</w:t>
            </w:r>
            <w:r w:rsidRPr="00DA16B9">
              <w:rPr>
                <w:rFonts w:ascii="Times New Roman" w:hAnsi="Times New Roman" w:cs="Times New Roman"/>
                <w:sz w:val="24"/>
                <w:szCs w:val="24"/>
              </w:rPr>
              <w:t>. Потребность в достижении хороших результатов в отношении поставленных целей и ощущении конкурентного успеха</w:t>
            </w:r>
            <w:r w:rsidR="0030145E">
              <w:rPr>
                <w:rFonts w:ascii="Times New Roman" w:hAnsi="Times New Roman" w:cs="Times New Roman"/>
                <w:sz w:val="24"/>
                <w:szCs w:val="24"/>
              </w:rPr>
              <w:t>.</w:t>
            </w:r>
          </w:p>
          <w:p w14:paraId="64617559"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 xml:space="preserve">3. </w:t>
            </w:r>
            <w:r w:rsidRPr="00C43E79">
              <w:rPr>
                <w:rFonts w:ascii="Times New Roman" w:hAnsi="Times New Roman" w:cs="Times New Roman"/>
                <w:sz w:val="24"/>
                <w:szCs w:val="24"/>
              </w:rPr>
              <w:t>Потребность во власти</w:t>
            </w:r>
            <w:r w:rsidRPr="00DA16B9">
              <w:rPr>
                <w:rFonts w:ascii="Times New Roman" w:hAnsi="Times New Roman" w:cs="Times New Roman"/>
                <w:sz w:val="24"/>
                <w:szCs w:val="24"/>
              </w:rPr>
              <w:t>. Потребность в контроле или влиянии на других.</w:t>
            </w:r>
          </w:p>
          <w:p w14:paraId="09DFCC39" w14:textId="77777777" w:rsidR="00F32BD6" w:rsidRPr="00DA16B9" w:rsidRDefault="00F32BD6" w:rsidP="0030145E">
            <w:pPr>
              <w:ind w:firstLine="22"/>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 xml:space="preserve">Основная идея: Мотивацию к более эффективной работе можно повысить, если будет выбрано правильное </w:t>
            </w:r>
          </w:p>
          <w:p w14:paraId="69AA67F8" w14:textId="77777777" w:rsidR="00F32BD6" w:rsidRPr="00DA16B9" w:rsidRDefault="00F32BD6" w:rsidP="0030145E">
            <w:pP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вознаграждение и укреплено ожидание работника, что</w:t>
            </w:r>
          </w:p>
          <w:p w14:paraId="496376F3" w14:textId="77777777" w:rsidR="00F32BD6" w:rsidRPr="00DA16B9" w:rsidRDefault="00F32BD6" w:rsidP="0030145E">
            <w:pPr>
              <w:ind w:firstLine="22"/>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данное вознаграждение станет результатом его лучшего трудового</w:t>
            </w:r>
          </w:p>
          <w:p w14:paraId="22DD988B" w14:textId="77777777" w:rsidR="00F32BD6" w:rsidRDefault="00F32BD6" w:rsidP="0030145E">
            <w:pPr>
              <w:ind w:firstLine="22"/>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поведения.</w:t>
            </w:r>
          </w:p>
          <w:p w14:paraId="07D72AA9" w14:textId="5EA9603B" w:rsidR="00543B7C" w:rsidRPr="00DA16B9" w:rsidRDefault="00543B7C" w:rsidP="0030145E">
            <w:pPr>
              <w:ind w:firstLine="22"/>
              <w:rPr>
                <w:rFonts w:ascii="Times New Roman" w:eastAsia="Times New Roman" w:hAnsi="Times New Roman" w:cs="Times New Roman"/>
                <w:color w:val="000000"/>
                <w:sz w:val="24"/>
                <w:szCs w:val="24"/>
                <w:lang w:eastAsia="ru-RU"/>
              </w:rPr>
            </w:pPr>
          </w:p>
        </w:tc>
      </w:tr>
      <w:tr w:rsidR="00F32BD6" w:rsidRPr="00DA16B9" w14:paraId="6819E626" w14:textId="77777777" w:rsidTr="00F32BD6">
        <w:tc>
          <w:tcPr>
            <w:tcW w:w="1980" w:type="dxa"/>
          </w:tcPr>
          <w:p w14:paraId="77ABA3F6" w14:textId="77777777" w:rsidR="00F32BD6" w:rsidRDefault="00F32BD6" w:rsidP="0030145E">
            <w:pPr>
              <w:ind w:firstLine="22"/>
              <w:jc w:val="both"/>
              <w:rPr>
                <w:rFonts w:ascii="Times New Roman" w:hAnsi="Times New Roman" w:cs="Times New Roman"/>
                <w:sz w:val="24"/>
                <w:szCs w:val="24"/>
              </w:rPr>
            </w:pPr>
            <w:r w:rsidRPr="00C43E79">
              <w:rPr>
                <w:rFonts w:ascii="Times New Roman" w:hAnsi="Times New Roman" w:cs="Times New Roman"/>
                <w:sz w:val="24"/>
                <w:szCs w:val="24"/>
              </w:rPr>
              <w:t>Теория ERG</w:t>
            </w:r>
            <w:r w:rsidR="00A77390">
              <w:rPr>
                <w:rStyle w:val="af7"/>
                <w:rFonts w:ascii="Times New Roman" w:hAnsi="Times New Roman" w:cs="Times New Roman"/>
                <w:sz w:val="24"/>
                <w:szCs w:val="24"/>
              </w:rPr>
              <w:footnoteReference w:id="5"/>
            </w:r>
            <w:r w:rsidRPr="00C43E79">
              <w:rPr>
                <w:rFonts w:ascii="Times New Roman" w:hAnsi="Times New Roman" w:cs="Times New Roman"/>
                <w:sz w:val="24"/>
                <w:szCs w:val="24"/>
              </w:rPr>
              <w:t xml:space="preserve"> </w:t>
            </w:r>
          </w:p>
          <w:p w14:paraId="0EBE0D4E" w14:textId="77777777" w:rsidR="00F32BD6" w:rsidRDefault="00F32BD6" w:rsidP="0030145E">
            <w:pPr>
              <w:ind w:firstLine="22"/>
              <w:jc w:val="both"/>
              <w:rPr>
                <w:rFonts w:ascii="Times New Roman" w:hAnsi="Times New Roman" w:cs="Times New Roman"/>
                <w:sz w:val="24"/>
                <w:szCs w:val="24"/>
              </w:rPr>
            </w:pPr>
            <w:r w:rsidRPr="00C43E79">
              <w:rPr>
                <w:rFonts w:ascii="Times New Roman" w:hAnsi="Times New Roman" w:cs="Times New Roman"/>
                <w:sz w:val="24"/>
                <w:szCs w:val="24"/>
              </w:rPr>
              <w:t>(К. Альдерфер)</w:t>
            </w:r>
          </w:p>
          <w:p w14:paraId="2C112368" w14:textId="77777777" w:rsidR="00F32BD6" w:rsidRPr="00C43E79" w:rsidRDefault="00F32BD6" w:rsidP="0030145E">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1972 г.</w:t>
            </w:r>
          </w:p>
        </w:tc>
        <w:tc>
          <w:tcPr>
            <w:tcW w:w="7371" w:type="dxa"/>
          </w:tcPr>
          <w:p w14:paraId="28881DDB"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Выделяет три основных группы человеческих потребностей:</w:t>
            </w:r>
          </w:p>
          <w:p w14:paraId="08EE2292" w14:textId="77777777" w:rsidR="00F32BD6" w:rsidRPr="00DA16B9"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 xml:space="preserve">1. </w:t>
            </w:r>
            <w:r w:rsidRPr="00C43E79">
              <w:rPr>
                <w:rFonts w:ascii="Times New Roman" w:hAnsi="Times New Roman" w:cs="Times New Roman"/>
                <w:sz w:val="24"/>
                <w:szCs w:val="24"/>
              </w:rPr>
              <w:t>Потребность в существовании</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en-US"/>
              </w:rPr>
              <w:t>E</w:t>
            </w:r>
            <w:r w:rsidRPr="00DA16B9">
              <w:rPr>
                <w:rFonts w:ascii="Times New Roman" w:hAnsi="Times New Roman" w:cs="Times New Roman"/>
                <w:sz w:val="24"/>
                <w:szCs w:val="24"/>
              </w:rPr>
              <w:t xml:space="preserve"> - </w:t>
            </w:r>
            <w:r w:rsidRPr="00AA2B49">
              <w:rPr>
                <w:rFonts w:ascii="Times New Roman" w:hAnsi="Times New Roman" w:cs="Times New Roman"/>
                <w:sz w:val="24"/>
                <w:szCs w:val="24"/>
                <w:lang w:val="en-US"/>
              </w:rPr>
              <w:t>existence</w:t>
            </w:r>
            <w:r w:rsidRPr="00DA16B9">
              <w:rPr>
                <w:rFonts w:ascii="Times New Roman" w:hAnsi="Times New Roman" w:cs="Times New Roman"/>
                <w:sz w:val="24"/>
                <w:szCs w:val="24"/>
              </w:rPr>
              <w:t>), то есть физиологические потребности и потребность в защищенности, соответствующие первым двум уровням потребностей по А. Маслоу</w:t>
            </w:r>
            <w:r w:rsidR="0030145E">
              <w:rPr>
                <w:rFonts w:ascii="Times New Roman" w:hAnsi="Times New Roman" w:cs="Times New Roman"/>
                <w:sz w:val="24"/>
                <w:szCs w:val="24"/>
              </w:rPr>
              <w:t>.</w:t>
            </w:r>
          </w:p>
          <w:p w14:paraId="32B0DD82" w14:textId="77777777" w:rsidR="00F32BD6" w:rsidRPr="00DA16B9" w:rsidRDefault="00F32BD6" w:rsidP="0030145E">
            <w:pPr>
              <w:ind w:firstLine="22"/>
              <w:rPr>
                <w:rFonts w:ascii="Times New Roman" w:hAnsi="Times New Roman" w:cs="Times New Roman"/>
                <w:sz w:val="24"/>
                <w:szCs w:val="24"/>
                <w:highlight w:val="yellow"/>
              </w:rPr>
            </w:pPr>
            <w:r w:rsidRPr="00DA16B9">
              <w:rPr>
                <w:rFonts w:ascii="Times New Roman" w:hAnsi="Times New Roman" w:cs="Times New Roman"/>
                <w:sz w:val="24"/>
                <w:szCs w:val="24"/>
              </w:rPr>
              <w:t xml:space="preserve">2. </w:t>
            </w:r>
            <w:r w:rsidRPr="00C43E79">
              <w:rPr>
                <w:rFonts w:ascii="Times New Roman" w:hAnsi="Times New Roman" w:cs="Times New Roman"/>
                <w:sz w:val="24"/>
                <w:szCs w:val="24"/>
              </w:rPr>
              <w:t>Потребность в связях</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en-US"/>
              </w:rPr>
              <w:t>R</w:t>
            </w:r>
            <w:r w:rsidRPr="00DA16B9">
              <w:rPr>
                <w:rFonts w:ascii="Times New Roman" w:hAnsi="Times New Roman" w:cs="Times New Roman"/>
                <w:sz w:val="24"/>
                <w:szCs w:val="24"/>
              </w:rPr>
              <w:t xml:space="preserve"> - </w:t>
            </w:r>
            <w:r w:rsidRPr="00AA2B49">
              <w:rPr>
                <w:rFonts w:ascii="Times New Roman" w:hAnsi="Times New Roman" w:cs="Times New Roman"/>
                <w:sz w:val="24"/>
                <w:szCs w:val="24"/>
                <w:lang w:val="en-US"/>
              </w:rPr>
              <w:t>relatedness</w:t>
            </w:r>
            <w:r w:rsidRPr="00DA16B9">
              <w:rPr>
                <w:rFonts w:ascii="Times New Roman" w:hAnsi="Times New Roman" w:cs="Times New Roman"/>
                <w:sz w:val="24"/>
                <w:szCs w:val="24"/>
              </w:rPr>
              <w:t>), то есть социальная потребность в признании, общении, поддержке</w:t>
            </w:r>
            <w:r w:rsidR="0030145E">
              <w:rPr>
                <w:rFonts w:ascii="Times New Roman" w:hAnsi="Times New Roman" w:cs="Times New Roman"/>
                <w:sz w:val="24"/>
                <w:szCs w:val="24"/>
              </w:rPr>
              <w:t>.</w:t>
            </w:r>
          </w:p>
          <w:p w14:paraId="462E8CFB" w14:textId="77777777" w:rsidR="00F32BD6" w:rsidRPr="00DA16B9" w:rsidRDefault="00F32BD6" w:rsidP="0030145E">
            <w:pPr>
              <w:ind w:firstLine="22"/>
              <w:rPr>
                <w:rFonts w:ascii="Times New Roman" w:hAnsi="Times New Roman" w:cs="Times New Roman"/>
                <w:sz w:val="24"/>
                <w:szCs w:val="24"/>
                <w:highlight w:val="yellow"/>
              </w:rPr>
            </w:pPr>
            <w:r w:rsidRPr="00DA16B9">
              <w:rPr>
                <w:rFonts w:ascii="Times New Roman" w:hAnsi="Times New Roman" w:cs="Times New Roman"/>
                <w:sz w:val="24"/>
                <w:szCs w:val="24"/>
              </w:rPr>
              <w:t xml:space="preserve">3. </w:t>
            </w:r>
            <w:r w:rsidRPr="00C43E79">
              <w:rPr>
                <w:rFonts w:ascii="Times New Roman" w:hAnsi="Times New Roman" w:cs="Times New Roman"/>
                <w:sz w:val="24"/>
                <w:szCs w:val="24"/>
              </w:rPr>
              <w:t>Потребность в росте</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en-US"/>
              </w:rPr>
              <w:t>G</w:t>
            </w:r>
            <w:r w:rsidRPr="00DA16B9">
              <w:rPr>
                <w:rFonts w:ascii="Times New Roman" w:hAnsi="Times New Roman" w:cs="Times New Roman"/>
                <w:sz w:val="24"/>
                <w:szCs w:val="24"/>
              </w:rPr>
              <w:t xml:space="preserve"> - </w:t>
            </w:r>
            <w:r w:rsidRPr="00AA2B49">
              <w:rPr>
                <w:rFonts w:ascii="Times New Roman" w:hAnsi="Times New Roman" w:cs="Times New Roman"/>
                <w:sz w:val="24"/>
                <w:szCs w:val="24"/>
                <w:lang w:val="en-US"/>
              </w:rPr>
              <w:t>growth</w:t>
            </w:r>
            <w:r w:rsidRPr="00DA16B9">
              <w:rPr>
                <w:rFonts w:ascii="Times New Roman" w:hAnsi="Times New Roman" w:cs="Times New Roman"/>
                <w:sz w:val="24"/>
                <w:szCs w:val="24"/>
              </w:rPr>
              <w:t>), то есть потребности в развитии, самореализации и самовыражении.</w:t>
            </w:r>
          </w:p>
          <w:p w14:paraId="282F0D75" w14:textId="77777777" w:rsidR="00F32BD6" w:rsidRDefault="00F32BD6" w:rsidP="0030145E">
            <w:pPr>
              <w:ind w:firstLine="22"/>
              <w:rPr>
                <w:rFonts w:ascii="Times New Roman" w:hAnsi="Times New Roman" w:cs="Times New Roman"/>
                <w:sz w:val="24"/>
                <w:szCs w:val="24"/>
              </w:rPr>
            </w:pPr>
            <w:r w:rsidRPr="00DA16B9">
              <w:rPr>
                <w:rFonts w:ascii="Times New Roman" w:hAnsi="Times New Roman" w:cs="Times New Roman"/>
                <w:sz w:val="24"/>
                <w:szCs w:val="24"/>
              </w:rPr>
              <w:t>В отличие Маслоу, К. Альдерфер отрицает иерархию потребностей и допускает, что удовлетворение человеческих потребностей разных уровней возможно в непоследовательном порядке</w:t>
            </w:r>
            <w:r w:rsidR="00F57389">
              <w:rPr>
                <w:rStyle w:val="af7"/>
                <w:rFonts w:ascii="Times New Roman" w:hAnsi="Times New Roman" w:cs="Times New Roman"/>
                <w:sz w:val="24"/>
                <w:szCs w:val="24"/>
              </w:rPr>
              <w:footnoteReference w:id="6"/>
            </w:r>
            <w:r w:rsidRPr="00DA16B9">
              <w:rPr>
                <w:rFonts w:ascii="Times New Roman" w:hAnsi="Times New Roman" w:cs="Times New Roman"/>
                <w:sz w:val="24"/>
                <w:szCs w:val="24"/>
              </w:rPr>
              <w:t>.</w:t>
            </w:r>
          </w:p>
          <w:p w14:paraId="02E36157" w14:textId="3F9DEA37" w:rsidR="00543B7C" w:rsidRPr="00DA16B9" w:rsidRDefault="00543B7C" w:rsidP="0030145E">
            <w:pPr>
              <w:ind w:firstLine="22"/>
              <w:rPr>
                <w:rFonts w:ascii="Times New Roman" w:eastAsia="Times New Roman" w:hAnsi="Times New Roman" w:cs="Times New Roman"/>
                <w:color w:val="000000"/>
                <w:sz w:val="24"/>
                <w:szCs w:val="24"/>
                <w:lang w:eastAsia="ru-RU"/>
              </w:rPr>
            </w:pPr>
          </w:p>
        </w:tc>
      </w:tr>
    </w:tbl>
    <w:p w14:paraId="449F2BB4" w14:textId="77777777" w:rsidR="00174175" w:rsidRPr="00DA16B9" w:rsidRDefault="00174175" w:rsidP="008F611C">
      <w:pPr>
        <w:spacing w:line="360" w:lineRule="auto"/>
        <w:ind w:firstLine="709"/>
        <w:jc w:val="both"/>
        <w:rPr>
          <w:rFonts w:ascii="Times New Roman" w:eastAsia="Times New Roman" w:hAnsi="Times New Roman" w:cs="Times New Roman"/>
          <w:color w:val="000000"/>
          <w:sz w:val="24"/>
          <w:szCs w:val="24"/>
        </w:rPr>
      </w:pPr>
    </w:p>
    <w:p w14:paraId="295C7873" w14:textId="77777777" w:rsidR="00174175" w:rsidRPr="00DA16B9" w:rsidRDefault="0017417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Из содержательных теорий мотивации можно вынести такие следствия для управленческой практики, как:</w:t>
      </w:r>
    </w:p>
    <w:p w14:paraId="5B85A85F" w14:textId="77777777" w:rsidR="00174175" w:rsidRPr="006B706F" w:rsidRDefault="00174175" w:rsidP="006B706F">
      <w:pPr>
        <w:pStyle w:val="a"/>
      </w:pPr>
      <w:r w:rsidRPr="006B706F">
        <w:t>необходимость идентифицировать потребности сотрудника, способные стать мотивом для демонстрации желаемого трудового поведения;</w:t>
      </w:r>
    </w:p>
    <w:p w14:paraId="31992120" w14:textId="77777777" w:rsidR="00174175" w:rsidRPr="006B706F" w:rsidRDefault="00174175" w:rsidP="006B706F">
      <w:pPr>
        <w:pStyle w:val="a"/>
      </w:pPr>
      <w:r w:rsidRPr="006B706F">
        <w:lastRenderedPageBreak/>
        <w:t>необходимость учитывать при формировании системы мотивации, что потребности персонала не статичны, а динамически развиваются, и на смену удовлетворенным потребностям приходят потребности более высокого уровня.</w:t>
      </w:r>
    </w:p>
    <w:p w14:paraId="5A988F95" w14:textId="77777777" w:rsidR="00174175" w:rsidRPr="00DA16B9" w:rsidRDefault="00174175" w:rsidP="0030145E">
      <w:pPr>
        <w:pStyle w:val="4"/>
      </w:pPr>
      <w:r w:rsidRPr="00DA16B9">
        <w:t>Процессуальные теории мотивации</w:t>
      </w:r>
    </w:p>
    <w:p w14:paraId="29C9217E" w14:textId="77777777" w:rsidR="00174175" w:rsidRPr="00730F91" w:rsidRDefault="00174175" w:rsidP="008F611C">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rPr>
        <w:t>Процессуальные теории мотивации сосредотачиваются на анализе и описании того, как человек получает толчок к тому или иному поведению, как его поведение может управляться извне при помощи стимулов. Отличие процессуальных теорий от содержательных заключается в том, что они не базируются на представлении о потребностях как об универсальных для всех людей. Напротив, данная группа теорий фокусируется на значимости индивидуализированного подхода в определении человеческих потребностей, выступающих мотивами трудового поведения, а также делает акцент на важности влияния окружения и социального контекста на формирование трудового поведения</w:t>
      </w:r>
      <w:r w:rsidR="00846037">
        <w:rPr>
          <w:rStyle w:val="af7"/>
          <w:rFonts w:ascii="Times New Roman" w:hAnsi="Times New Roman" w:cs="Times New Roman"/>
          <w:sz w:val="24"/>
          <w:szCs w:val="24"/>
        </w:rPr>
        <w:footnoteReference w:id="7"/>
      </w:r>
      <w:r w:rsidRPr="00DA16B9">
        <w:rPr>
          <w:rFonts w:ascii="Times New Roman" w:hAnsi="Times New Roman" w:cs="Times New Roman"/>
          <w:sz w:val="24"/>
          <w:szCs w:val="24"/>
        </w:rPr>
        <w:t>.</w:t>
      </w:r>
      <w:r w:rsidR="00730F91">
        <w:rPr>
          <w:rFonts w:ascii="Times New Roman" w:hAnsi="Times New Roman" w:cs="Times New Roman"/>
          <w:sz w:val="24"/>
          <w:szCs w:val="24"/>
          <w:lang w:val="ru-RU"/>
        </w:rPr>
        <w:t xml:space="preserve"> Краткая характеристика процессуальных теорий представлена в таблице 2.</w:t>
      </w:r>
    </w:p>
    <w:p w14:paraId="2416BADD" w14:textId="77777777" w:rsidR="00174175" w:rsidRPr="00DA16B9" w:rsidRDefault="00174175" w:rsidP="008F611C">
      <w:pPr>
        <w:spacing w:line="360" w:lineRule="auto"/>
        <w:ind w:firstLine="709"/>
        <w:jc w:val="both"/>
        <w:rPr>
          <w:rFonts w:ascii="Times New Roman" w:eastAsia="Times New Roman" w:hAnsi="Times New Roman" w:cs="Times New Roman"/>
          <w:color w:val="000000"/>
          <w:sz w:val="24"/>
          <w:szCs w:val="24"/>
        </w:rPr>
      </w:pPr>
    </w:p>
    <w:p w14:paraId="170B6CD4" w14:textId="77777777" w:rsidR="00174175" w:rsidRPr="00DA16B9" w:rsidRDefault="00174175" w:rsidP="00164DC1">
      <w:pPr>
        <w:spacing w:line="360" w:lineRule="auto"/>
        <w:ind w:firstLine="709"/>
        <w:jc w:val="right"/>
        <w:rPr>
          <w:rFonts w:ascii="Times New Roman" w:eastAsia="Times New Roman" w:hAnsi="Times New Roman" w:cs="Times New Roman"/>
          <w:b/>
          <w:bCs/>
          <w:color w:val="000000"/>
          <w:sz w:val="24"/>
          <w:szCs w:val="24"/>
        </w:rPr>
      </w:pPr>
      <w:r w:rsidRPr="00DA16B9">
        <w:rPr>
          <w:rFonts w:ascii="Times New Roman" w:eastAsia="Times New Roman" w:hAnsi="Times New Roman" w:cs="Times New Roman"/>
          <w:b/>
          <w:bCs/>
          <w:color w:val="000000"/>
          <w:sz w:val="24"/>
          <w:szCs w:val="24"/>
        </w:rPr>
        <w:t>Таблица</w:t>
      </w:r>
      <w:r w:rsidR="00730F91">
        <w:rPr>
          <w:rFonts w:ascii="Times New Roman" w:eastAsia="Times New Roman" w:hAnsi="Times New Roman" w:cs="Times New Roman"/>
          <w:b/>
          <w:bCs/>
          <w:color w:val="000000"/>
          <w:sz w:val="24"/>
          <w:szCs w:val="24"/>
          <w:lang w:val="ru-RU"/>
        </w:rPr>
        <w:t xml:space="preserve"> 2</w:t>
      </w:r>
      <w:r w:rsidRPr="00DA16B9">
        <w:rPr>
          <w:rFonts w:ascii="Times New Roman" w:eastAsia="Times New Roman" w:hAnsi="Times New Roman" w:cs="Times New Roman"/>
          <w:b/>
          <w:bCs/>
          <w:color w:val="000000"/>
          <w:sz w:val="24"/>
          <w:szCs w:val="24"/>
        </w:rPr>
        <w:t xml:space="preserve">. </w:t>
      </w:r>
      <w:r w:rsidRPr="00DA16B9">
        <w:rPr>
          <w:rFonts w:ascii="Times New Roman" w:eastAsia="Times New Roman" w:hAnsi="Times New Roman" w:cs="Times New Roman"/>
          <w:color w:val="000000"/>
          <w:sz w:val="24"/>
          <w:szCs w:val="24"/>
        </w:rPr>
        <w:t>Обзор процессуальных теорий мотивации</w:t>
      </w:r>
    </w:p>
    <w:tbl>
      <w:tblPr>
        <w:tblStyle w:val="afc"/>
        <w:tblW w:w="9351" w:type="dxa"/>
        <w:tblLook w:val="04A0" w:firstRow="1" w:lastRow="0" w:firstColumn="1" w:lastColumn="0" w:noHBand="0" w:noVBand="1"/>
      </w:tblPr>
      <w:tblGrid>
        <w:gridCol w:w="2001"/>
        <w:gridCol w:w="7350"/>
      </w:tblGrid>
      <w:tr w:rsidR="00F32BD6" w:rsidRPr="00DA16B9" w14:paraId="1C216EF2" w14:textId="77777777" w:rsidTr="00543B7C">
        <w:trPr>
          <w:cantSplit/>
          <w:tblHeader/>
        </w:trPr>
        <w:tc>
          <w:tcPr>
            <w:tcW w:w="1841" w:type="dxa"/>
            <w:vAlign w:val="center"/>
          </w:tcPr>
          <w:p w14:paraId="2C5AD1DD" w14:textId="77777777" w:rsidR="00F32BD6" w:rsidRPr="00FF0FE2" w:rsidRDefault="00F32BD6" w:rsidP="00BE0694">
            <w:pPr>
              <w:ind w:firstLine="22"/>
              <w:jc w:val="center"/>
              <w:rPr>
                <w:rFonts w:ascii="Times New Roman" w:eastAsia="Times New Roman" w:hAnsi="Times New Roman" w:cs="Times New Roman"/>
                <w:color w:val="000000"/>
                <w:sz w:val="24"/>
                <w:szCs w:val="24"/>
                <w:lang w:eastAsia="ru-RU"/>
              </w:rPr>
            </w:pPr>
            <w:r w:rsidRPr="00FF0FE2">
              <w:rPr>
                <w:rFonts w:ascii="Times New Roman" w:eastAsia="Times New Roman" w:hAnsi="Times New Roman" w:cs="Times New Roman"/>
                <w:color w:val="000000"/>
                <w:sz w:val="24"/>
                <w:szCs w:val="24"/>
                <w:lang w:eastAsia="ru-RU"/>
              </w:rPr>
              <w:t>Название теории</w:t>
            </w:r>
          </w:p>
        </w:tc>
        <w:tc>
          <w:tcPr>
            <w:tcW w:w="7510" w:type="dxa"/>
            <w:vAlign w:val="center"/>
          </w:tcPr>
          <w:p w14:paraId="3331E4C0" w14:textId="77777777" w:rsidR="00F32BD6" w:rsidRPr="00FF0FE2" w:rsidRDefault="00F32BD6" w:rsidP="00BE0694">
            <w:pPr>
              <w:ind w:firstLine="22"/>
              <w:jc w:val="center"/>
              <w:rPr>
                <w:rFonts w:ascii="Times New Roman" w:eastAsia="Times New Roman" w:hAnsi="Times New Roman" w:cs="Times New Roman"/>
                <w:color w:val="000000"/>
                <w:sz w:val="24"/>
                <w:szCs w:val="24"/>
                <w:lang w:eastAsia="ru-RU"/>
              </w:rPr>
            </w:pPr>
            <w:r w:rsidRPr="00FF0FE2">
              <w:rPr>
                <w:rFonts w:ascii="Times New Roman" w:eastAsia="Times New Roman" w:hAnsi="Times New Roman" w:cs="Times New Roman"/>
                <w:color w:val="000000"/>
                <w:sz w:val="24"/>
                <w:szCs w:val="24"/>
                <w:lang w:eastAsia="ru-RU"/>
              </w:rPr>
              <w:t>Особенности теории</w:t>
            </w:r>
          </w:p>
        </w:tc>
      </w:tr>
      <w:tr w:rsidR="00F32BD6" w:rsidRPr="00DA16B9" w14:paraId="00001B82" w14:textId="77777777" w:rsidTr="00543B7C">
        <w:trPr>
          <w:cantSplit/>
        </w:trPr>
        <w:tc>
          <w:tcPr>
            <w:tcW w:w="1841" w:type="dxa"/>
          </w:tcPr>
          <w:p w14:paraId="49AA018C"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Теория подкрепления</w:t>
            </w:r>
            <w:r w:rsidR="00637A62">
              <w:rPr>
                <w:rStyle w:val="af7"/>
                <w:rFonts w:ascii="Times New Roman" w:hAnsi="Times New Roman" w:cs="Times New Roman"/>
                <w:sz w:val="24"/>
                <w:szCs w:val="24"/>
              </w:rPr>
              <w:footnoteReference w:id="8"/>
            </w:r>
            <w:r w:rsidRPr="00FF0FE2">
              <w:rPr>
                <w:rFonts w:ascii="Times New Roman" w:hAnsi="Times New Roman" w:cs="Times New Roman"/>
                <w:sz w:val="24"/>
                <w:szCs w:val="24"/>
              </w:rPr>
              <w:t xml:space="preserve"> </w:t>
            </w:r>
          </w:p>
          <w:p w14:paraId="1A0A2437"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(Б. Скиннер)</w:t>
            </w:r>
          </w:p>
          <w:p w14:paraId="121C08FB" w14:textId="77777777" w:rsidR="00F32BD6" w:rsidRPr="00FF0FE2" w:rsidRDefault="00F32BD6" w:rsidP="00BE0694">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1953 г.</w:t>
            </w:r>
          </w:p>
        </w:tc>
        <w:tc>
          <w:tcPr>
            <w:tcW w:w="7510" w:type="dxa"/>
          </w:tcPr>
          <w:p w14:paraId="58914519" w14:textId="77777777" w:rsidR="00F32BD6" w:rsidRPr="00DA16B9" w:rsidRDefault="00F32BD6" w:rsidP="00BE0694">
            <w:pPr>
              <w:ind w:firstLine="22"/>
              <w:rPr>
                <w:rFonts w:ascii="Times New Roman" w:hAnsi="Times New Roman" w:cs="Times New Roman"/>
                <w:sz w:val="24"/>
                <w:szCs w:val="24"/>
              </w:rPr>
            </w:pPr>
            <w:r w:rsidRPr="00DA16B9">
              <w:rPr>
                <w:rFonts w:ascii="Times New Roman" w:hAnsi="Times New Roman" w:cs="Times New Roman"/>
                <w:sz w:val="24"/>
                <w:szCs w:val="24"/>
              </w:rPr>
              <w:t xml:space="preserve">Теория предполагает, что определенные действия со стороны менеджмента способны подавить нежелательное рабочее поведение или наоборот стимулировать сотрудника к демонстрации желаемого трудового поведения. </w:t>
            </w:r>
          </w:p>
          <w:p w14:paraId="5814A799" w14:textId="77777777" w:rsidR="00F32BD6" w:rsidRPr="00DA16B9" w:rsidRDefault="00F32BD6" w:rsidP="00BE0694">
            <w:pPr>
              <w:ind w:firstLine="22"/>
              <w:rPr>
                <w:rFonts w:ascii="Times New Roman" w:hAnsi="Times New Roman" w:cs="Times New Roman"/>
                <w:sz w:val="24"/>
                <w:szCs w:val="24"/>
              </w:rPr>
            </w:pPr>
            <w:r w:rsidRPr="00DA16B9">
              <w:rPr>
                <w:rFonts w:ascii="Times New Roman" w:hAnsi="Times New Roman" w:cs="Times New Roman"/>
                <w:sz w:val="24"/>
                <w:szCs w:val="24"/>
              </w:rPr>
              <w:t>В качестве указанных действий теория предлагает 4 формы подкреплений:</w:t>
            </w:r>
          </w:p>
          <w:p w14:paraId="2B6E786B" w14:textId="77777777" w:rsidR="00F32BD6" w:rsidRPr="006B706F" w:rsidRDefault="00F32BD6" w:rsidP="006B706F">
            <w:pPr>
              <w:pStyle w:val="afff3"/>
            </w:pPr>
            <w:r w:rsidRPr="006B706F">
              <w:t>позитивное подкрепление;</w:t>
            </w:r>
          </w:p>
          <w:p w14:paraId="480E608F" w14:textId="77777777" w:rsidR="00F32BD6" w:rsidRPr="006B706F" w:rsidRDefault="00F32BD6" w:rsidP="006B706F">
            <w:pPr>
              <w:pStyle w:val="afff3"/>
            </w:pPr>
            <w:r w:rsidRPr="006B706F">
              <w:t xml:space="preserve">негативное подкрепление; </w:t>
            </w:r>
          </w:p>
          <w:p w14:paraId="6A9B36EC" w14:textId="77777777" w:rsidR="00F32BD6" w:rsidRPr="006B706F" w:rsidRDefault="00F32BD6" w:rsidP="006B706F">
            <w:pPr>
              <w:pStyle w:val="afff3"/>
            </w:pPr>
            <w:r w:rsidRPr="006B706F">
              <w:t>гашение;</w:t>
            </w:r>
          </w:p>
          <w:p w14:paraId="5F96E7EE" w14:textId="77777777" w:rsidR="00F32BD6" w:rsidRPr="006B706F" w:rsidRDefault="00F32BD6" w:rsidP="006B706F">
            <w:pPr>
              <w:pStyle w:val="afff3"/>
            </w:pPr>
            <w:r w:rsidRPr="006B706F">
              <w:t xml:space="preserve">наказание. </w:t>
            </w:r>
          </w:p>
          <w:p w14:paraId="1238F9AC" w14:textId="77777777" w:rsidR="00F32BD6" w:rsidRDefault="00F32BD6" w:rsidP="00BE0694">
            <w:pPr>
              <w:ind w:firstLine="22"/>
              <w:rPr>
                <w:rFonts w:ascii="Times New Roman" w:hAnsi="Times New Roman" w:cs="Times New Roman"/>
                <w:sz w:val="24"/>
                <w:szCs w:val="24"/>
              </w:rPr>
            </w:pPr>
            <w:r w:rsidRPr="00DA16B9">
              <w:rPr>
                <w:rFonts w:ascii="Times New Roman" w:hAnsi="Times New Roman" w:cs="Times New Roman"/>
                <w:sz w:val="24"/>
                <w:szCs w:val="24"/>
              </w:rPr>
              <w:t>Ключевая концепция: управление поведением сотрудника производится через систему поощрений и наказаний.</w:t>
            </w:r>
          </w:p>
          <w:p w14:paraId="3B4C7A64" w14:textId="16533C32" w:rsidR="00543B7C" w:rsidRPr="00DA16B9" w:rsidRDefault="00543B7C" w:rsidP="00BE0694">
            <w:pPr>
              <w:ind w:firstLine="22"/>
              <w:rPr>
                <w:rFonts w:ascii="Times New Roman" w:hAnsi="Times New Roman" w:cs="Times New Roman"/>
                <w:sz w:val="24"/>
                <w:szCs w:val="24"/>
              </w:rPr>
            </w:pPr>
          </w:p>
        </w:tc>
      </w:tr>
      <w:tr w:rsidR="00F32BD6" w:rsidRPr="00DA16B9" w14:paraId="4CF93CCD" w14:textId="77777777" w:rsidTr="00543B7C">
        <w:trPr>
          <w:cantSplit/>
        </w:trPr>
        <w:tc>
          <w:tcPr>
            <w:tcW w:w="1841" w:type="dxa"/>
          </w:tcPr>
          <w:p w14:paraId="1F2C0127"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lastRenderedPageBreak/>
              <w:t>Теория ожиданий</w:t>
            </w:r>
            <w:r w:rsidR="00AE46B8">
              <w:rPr>
                <w:rStyle w:val="af7"/>
                <w:rFonts w:ascii="Times New Roman" w:hAnsi="Times New Roman" w:cs="Times New Roman"/>
                <w:sz w:val="24"/>
                <w:szCs w:val="24"/>
              </w:rPr>
              <w:footnoteReference w:id="9"/>
            </w:r>
            <w:r w:rsidRPr="00FF0FE2">
              <w:rPr>
                <w:rFonts w:ascii="Times New Roman" w:hAnsi="Times New Roman" w:cs="Times New Roman"/>
                <w:sz w:val="24"/>
                <w:szCs w:val="24"/>
              </w:rPr>
              <w:t xml:space="preserve"> </w:t>
            </w:r>
          </w:p>
          <w:p w14:paraId="7634EE1D"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(В. Врум)</w:t>
            </w:r>
          </w:p>
          <w:p w14:paraId="679FB7F5" w14:textId="77777777" w:rsidR="00F32BD6" w:rsidRPr="00FF0FE2" w:rsidRDefault="00F32BD6" w:rsidP="00BE0694">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1964 г.</w:t>
            </w:r>
          </w:p>
        </w:tc>
        <w:tc>
          <w:tcPr>
            <w:tcW w:w="7510" w:type="dxa"/>
          </w:tcPr>
          <w:p w14:paraId="756121B8" w14:textId="77777777" w:rsidR="00F32BD6" w:rsidRPr="00DA16B9" w:rsidRDefault="00F32BD6" w:rsidP="00BE0694">
            <w:pPr>
              <w:ind w:firstLine="22"/>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Согласно теории мотивацию человека определяют 3 фактора:</w:t>
            </w:r>
          </w:p>
          <w:p w14:paraId="2A578961" w14:textId="77777777" w:rsidR="00F32BD6" w:rsidRPr="00DA16B9" w:rsidRDefault="00F32BD6" w:rsidP="006B706F">
            <w:pPr>
              <w:pStyle w:val="afff3"/>
            </w:pPr>
            <w:r w:rsidRPr="00DA16B9">
              <w:t xml:space="preserve">уверенность в том, что конкретные действия позволят ему добиться определенного результата; </w:t>
            </w:r>
          </w:p>
          <w:p w14:paraId="7B3E19B0" w14:textId="77777777" w:rsidR="00F32BD6" w:rsidRPr="00DA16B9" w:rsidRDefault="00F32BD6" w:rsidP="006B706F">
            <w:pPr>
              <w:pStyle w:val="afff3"/>
            </w:pPr>
            <w:r w:rsidRPr="00DA16B9">
              <w:t>вера в то, что определенный результат приведет к конкретному вознаграждению;</w:t>
            </w:r>
          </w:p>
          <w:p w14:paraId="186C71C5" w14:textId="77777777" w:rsidR="00F32BD6" w:rsidRPr="00DA16B9" w:rsidRDefault="00F32BD6" w:rsidP="006B706F">
            <w:pPr>
              <w:pStyle w:val="afff3"/>
            </w:pPr>
            <w:r w:rsidRPr="00DA16B9">
              <w:t>субъективная привлекательность этого вознаграждения.</w:t>
            </w:r>
          </w:p>
          <w:p w14:paraId="167E59F2" w14:textId="77777777" w:rsidR="00F32BD6" w:rsidRDefault="00F32BD6" w:rsidP="00BE0694">
            <w:pPr>
              <w:ind w:firstLine="22"/>
              <w:rPr>
                <w:rFonts w:ascii="Times New Roman" w:hAnsi="Times New Roman" w:cs="Times New Roman"/>
                <w:sz w:val="24"/>
                <w:szCs w:val="24"/>
              </w:rPr>
            </w:pPr>
            <w:r w:rsidRPr="00DA16B9">
              <w:rPr>
                <w:rFonts w:ascii="Times New Roman" w:hAnsi="Times New Roman" w:cs="Times New Roman"/>
                <w:sz w:val="24"/>
                <w:szCs w:val="24"/>
              </w:rPr>
              <w:t>Основная концепция: мотивация работника к выбору паттерна поведения определяется ожиданиями человека относительно вознаграждения, которое последует за данным поведением, а также уверенностью в том, что его ожидание будет удовлетворено работодателем.</w:t>
            </w:r>
          </w:p>
          <w:p w14:paraId="13555DB9" w14:textId="4B4AFAA5" w:rsidR="00543B7C" w:rsidRPr="00DA16B9" w:rsidRDefault="00543B7C" w:rsidP="00BE0694">
            <w:pPr>
              <w:ind w:firstLine="22"/>
              <w:rPr>
                <w:rFonts w:ascii="Times New Roman" w:hAnsi="Times New Roman" w:cs="Times New Roman"/>
                <w:sz w:val="24"/>
                <w:szCs w:val="24"/>
              </w:rPr>
            </w:pPr>
          </w:p>
        </w:tc>
      </w:tr>
      <w:tr w:rsidR="00F32BD6" w:rsidRPr="00DA16B9" w14:paraId="01617648" w14:textId="77777777" w:rsidTr="00543B7C">
        <w:trPr>
          <w:cantSplit/>
        </w:trPr>
        <w:tc>
          <w:tcPr>
            <w:tcW w:w="1841" w:type="dxa"/>
          </w:tcPr>
          <w:p w14:paraId="109E5FF7"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Теория справедливости</w:t>
            </w:r>
            <w:r w:rsidR="00133573">
              <w:rPr>
                <w:rStyle w:val="af7"/>
                <w:rFonts w:ascii="Times New Roman" w:hAnsi="Times New Roman" w:cs="Times New Roman"/>
                <w:sz w:val="24"/>
                <w:szCs w:val="24"/>
              </w:rPr>
              <w:footnoteReference w:id="10"/>
            </w:r>
            <w:r w:rsidRPr="00FF0FE2">
              <w:rPr>
                <w:rFonts w:ascii="Times New Roman" w:hAnsi="Times New Roman" w:cs="Times New Roman"/>
                <w:sz w:val="24"/>
                <w:szCs w:val="24"/>
              </w:rPr>
              <w:t xml:space="preserve"> </w:t>
            </w:r>
          </w:p>
          <w:p w14:paraId="26D431E4"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(Дж. С. Адамс)</w:t>
            </w:r>
          </w:p>
          <w:p w14:paraId="358AC348" w14:textId="77777777" w:rsidR="00F32BD6" w:rsidRPr="00FF0FE2" w:rsidRDefault="00F32BD6" w:rsidP="00BE0694">
            <w:pPr>
              <w:ind w:firstLine="22"/>
              <w:jc w:val="both"/>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1965 г.</w:t>
            </w:r>
          </w:p>
        </w:tc>
        <w:tc>
          <w:tcPr>
            <w:tcW w:w="7510" w:type="dxa"/>
          </w:tcPr>
          <w:p w14:paraId="277277A0" w14:textId="77777777" w:rsidR="00F32BD6" w:rsidRPr="00DA16B9" w:rsidRDefault="00F32BD6" w:rsidP="00BE0694">
            <w:pPr>
              <w:ind w:firstLine="22"/>
              <w:rPr>
                <w:rFonts w:ascii="Times New Roman" w:hAnsi="Times New Roman" w:cs="Times New Roman"/>
                <w:sz w:val="24"/>
                <w:szCs w:val="24"/>
              </w:rPr>
            </w:pPr>
            <w:r w:rsidRPr="00DA16B9">
              <w:rPr>
                <w:rFonts w:ascii="Times New Roman" w:hAnsi="Times New Roman" w:cs="Times New Roman"/>
                <w:sz w:val="24"/>
                <w:szCs w:val="24"/>
              </w:rPr>
              <w:t>В основе теории лежит предположение о том, что трудовое поведение работника определяется восприятием человеком справедливости соотношения своего вклада и полученной на него отдачи. Неэквивалентность затрачиваемых усилий и получаемого результата порождает ощущение неудовлетворенности. Как итог, работник пытается восстановить справедливость одним из трех возможных путей:</w:t>
            </w:r>
          </w:p>
          <w:p w14:paraId="6D640020" w14:textId="77777777" w:rsidR="00F32BD6" w:rsidRPr="00DA16B9" w:rsidRDefault="00F32BD6" w:rsidP="006B706F">
            <w:pPr>
              <w:pStyle w:val="afff3"/>
            </w:pPr>
            <w:r w:rsidRPr="00DA16B9">
              <w:t>уменьшая собственный вклад;</w:t>
            </w:r>
          </w:p>
          <w:p w14:paraId="3065C503" w14:textId="77777777" w:rsidR="00F32BD6" w:rsidRPr="00DA16B9" w:rsidRDefault="00F32BD6" w:rsidP="006B706F">
            <w:pPr>
              <w:pStyle w:val="afff3"/>
            </w:pPr>
            <w:r w:rsidRPr="00DA16B9">
              <w:t>увеличивая получаемое вознаграждение;</w:t>
            </w:r>
          </w:p>
          <w:p w14:paraId="49AA661B" w14:textId="77777777" w:rsidR="00F32BD6" w:rsidRDefault="00F32BD6" w:rsidP="006B706F">
            <w:pPr>
              <w:pStyle w:val="afff3"/>
            </w:pPr>
            <w:r w:rsidRPr="00DA16B9">
              <w:t>изменяя данное соотношение вклада и отдачи у коллег.</w:t>
            </w:r>
          </w:p>
          <w:p w14:paraId="4B43C175" w14:textId="53B7B512" w:rsidR="00543B7C" w:rsidRPr="00DA16B9" w:rsidRDefault="00543B7C" w:rsidP="00543B7C">
            <w:pPr>
              <w:pStyle w:val="afff3"/>
              <w:numPr>
                <w:ilvl w:val="0"/>
                <w:numId w:val="0"/>
              </w:numPr>
              <w:ind w:left="15"/>
            </w:pPr>
          </w:p>
        </w:tc>
      </w:tr>
      <w:tr w:rsidR="00F32BD6" w:rsidRPr="00DA16B9" w14:paraId="53E13337" w14:textId="77777777" w:rsidTr="00543B7C">
        <w:trPr>
          <w:cantSplit/>
        </w:trPr>
        <w:tc>
          <w:tcPr>
            <w:tcW w:w="1841" w:type="dxa"/>
          </w:tcPr>
          <w:p w14:paraId="1303544B"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Теория постановки целей</w:t>
            </w:r>
            <w:r w:rsidR="001A4C8E">
              <w:rPr>
                <w:rStyle w:val="af7"/>
                <w:rFonts w:ascii="Times New Roman" w:hAnsi="Times New Roman" w:cs="Times New Roman"/>
                <w:sz w:val="24"/>
                <w:szCs w:val="24"/>
              </w:rPr>
              <w:footnoteReference w:id="11"/>
            </w:r>
          </w:p>
          <w:p w14:paraId="01C57434" w14:textId="77777777" w:rsidR="00F32BD6" w:rsidRDefault="00F32BD6" w:rsidP="00BE0694">
            <w:pPr>
              <w:ind w:firstLine="22"/>
              <w:jc w:val="both"/>
              <w:rPr>
                <w:rFonts w:ascii="Times New Roman" w:hAnsi="Times New Roman" w:cs="Times New Roman"/>
                <w:sz w:val="24"/>
                <w:szCs w:val="24"/>
              </w:rPr>
            </w:pPr>
            <w:r w:rsidRPr="00FF0FE2">
              <w:rPr>
                <w:rFonts w:ascii="Times New Roman" w:hAnsi="Times New Roman" w:cs="Times New Roman"/>
                <w:sz w:val="24"/>
                <w:szCs w:val="24"/>
              </w:rPr>
              <w:t>(Э. Локке)</w:t>
            </w:r>
          </w:p>
          <w:p w14:paraId="0F079B4A" w14:textId="77777777" w:rsidR="00F32BD6" w:rsidRPr="00FF0FE2" w:rsidRDefault="00F32BD6" w:rsidP="00BE0694">
            <w:pPr>
              <w:ind w:firstLine="22"/>
              <w:jc w:val="both"/>
              <w:rPr>
                <w:rFonts w:ascii="Times New Roman" w:hAnsi="Times New Roman" w:cs="Times New Roman"/>
                <w:sz w:val="24"/>
                <w:szCs w:val="24"/>
              </w:rPr>
            </w:pPr>
            <w:r w:rsidRPr="00DA16B9">
              <w:rPr>
                <w:rFonts w:ascii="Times New Roman" w:hAnsi="Times New Roman" w:cs="Times New Roman"/>
                <w:sz w:val="24"/>
                <w:szCs w:val="24"/>
              </w:rPr>
              <w:t>1979 г.</w:t>
            </w:r>
          </w:p>
        </w:tc>
        <w:tc>
          <w:tcPr>
            <w:tcW w:w="7510" w:type="dxa"/>
          </w:tcPr>
          <w:p w14:paraId="31DD1E0C" w14:textId="77777777" w:rsidR="00F32BD6" w:rsidRPr="00DA16B9" w:rsidRDefault="00F32BD6" w:rsidP="00BE0694">
            <w:pPr>
              <w:ind w:firstLine="22"/>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Теория гласит, что поставленная перед работником цель оказывает влияние на выбор им поведения и приложение усилий. Удовлетворенность от достижения цели, согласно данной теории, определяется 5 факторами:</w:t>
            </w:r>
          </w:p>
          <w:p w14:paraId="0AD66F04" w14:textId="77777777" w:rsidR="00F32BD6" w:rsidRPr="00DA16B9" w:rsidRDefault="00F32BD6" w:rsidP="006B706F">
            <w:pPr>
              <w:pStyle w:val="afff3"/>
            </w:pPr>
            <w:r w:rsidRPr="00DA16B9">
              <w:t>сложностью цели (цель не должна быть слишком легкой, она должна представлять вызов для работника);</w:t>
            </w:r>
          </w:p>
          <w:p w14:paraId="5F6DB492" w14:textId="77777777" w:rsidR="00F32BD6" w:rsidRPr="00DA16B9" w:rsidRDefault="00F32BD6" w:rsidP="006B706F">
            <w:pPr>
              <w:pStyle w:val="afff3"/>
            </w:pPr>
            <w:r w:rsidRPr="00DA16B9">
              <w:t>приемлемостью цели (сотрудник должен восп</w:t>
            </w:r>
            <w:r w:rsidR="00014E6B">
              <w:t>ринимать цель как собственную);</w:t>
            </w:r>
          </w:p>
          <w:p w14:paraId="0EB52B82" w14:textId="77777777" w:rsidR="00F32BD6" w:rsidRPr="00DA16B9" w:rsidRDefault="00F32BD6" w:rsidP="006B706F">
            <w:pPr>
              <w:pStyle w:val="afff3"/>
            </w:pPr>
            <w:r w:rsidRPr="00DA16B9">
              <w:t>определенностью цели (цель должна быть конкретной, четко сформулированной);</w:t>
            </w:r>
          </w:p>
          <w:p w14:paraId="5752C995" w14:textId="77777777" w:rsidR="00F32BD6" w:rsidRPr="00DA16B9" w:rsidRDefault="00F32BD6" w:rsidP="006B706F">
            <w:pPr>
              <w:pStyle w:val="afff3"/>
            </w:pPr>
            <w:r w:rsidRPr="00DA16B9">
              <w:t xml:space="preserve">приверженностью цели (сотрудник должен быть готов прилагать усилия для достижения цели); </w:t>
            </w:r>
          </w:p>
          <w:p w14:paraId="549049CC" w14:textId="77777777" w:rsidR="00F32BD6" w:rsidRPr="00543B7C" w:rsidRDefault="00F32BD6" w:rsidP="006B706F">
            <w:pPr>
              <w:pStyle w:val="afff3"/>
              <w:rPr>
                <w:color w:val="000000"/>
                <w:lang w:eastAsia="ru-RU"/>
              </w:rPr>
            </w:pPr>
            <w:r w:rsidRPr="00DA16B9">
              <w:t>конечным результатом.</w:t>
            </w:r>
          </w:p>
          <w:p w14:paraId="1E0C2B2E" w14:textId="3015EF76" w:rsidR="00543B7C" w:rsidRPr="00DA16B9" w:rsidRDefault="00543B7C" w:rsidP="00543B7C">
            <w:pPr>
              <w:pStyle w:val="afff3"/>
              <w:numPr>
                <w:ilvl w:val="0"/>
                <w:numId w:val="0"/>
              </w:numPr>
              <w:ind w:left="15"/>
              <w:rPr>
                <w:color w:val="000000"/>
                <w:lang w:eastAsia="ru-RU"/>
              </w:rPr>
            </w:pPr>
          </w:p>
        </w:tc>
      </w:tr>
    </w:tbl>
    <w:p w14:paraId="0176A4F8" w14:textId="77777777" w:rsidR="00174175" w:rsidRPr="00DA16B9" w:rsidRDefault="00174175" w:rsidP="008F611C">
      <w:pPr>
        <w:spacing w:line="360" w:lineRule="auto"/>
        <w:ind w:firstLine="709"/>
        <w:jc w:val="both"/>
        <w:rPr>
          <w:rFonts w:ascii="Times New Roman" w:eastAsia="Times New Roman" w:hAnsi="Times New Roman" w:cs="Times New Roman"/>
          <w:color w:val="000000"/>
          <w:sz w:val="24"/>
          <w:szCs w:val="24"/>
        </w:rPr>
      </w:pPr>
    </w:p>
    <w:p w14:paraId="3FA3655B" w14:textId="77777777" w:rsidR="00174175" w:rsidRPr="00DA16B9" w:rsidRDefault="00174175" w:rsidP="008F611C">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Из процессуальных теорий следует, что в целях воздействия на результаты трудовой деятельности работников менеджмент может применять на практике такие инструменты, как:</w:t>
      </w:r>
    </w:p>
    <w:p w14:paraId="7A7434CA" w14:textId="77777777" w:rsidR="00174175" w:rsidRPr="0030145E" w:rsidRDefault="00174175" w:rsidP="006B706F">
      <w:pPr>
        <w:pStyle w:val="a"/>
      </w:pPr>
      <w:r w:rsidRPr="0030145E">
        <w:lastRenderedPageBreak/>
        <w:t>построение понятных персоналу систем оценки результатов труд</w:t>
      </w:r>
      <w:r w:rsidR="005063D6" w:rsidRPr="0030145E">
        <w:t>а и вознаграждения по ее итогам;</w:t>
      </w:r>
    </w:p>
    <w:p w14:paraId="571A21CB" w14:textId="77777777" w:rsidR="00174175" w:rsidRPr="0030145E" w:rsidRDefault="00174175" w:rsidP="006B706F">
      <w:pPr>
        <w:pStyle w:val="a"/>
      </w:pPr>
      <w:r w:rsidRPr="0030145E">
        <w:t>обеспечение вознаграждения, равнозначного приложенным р</w:t>
      </w:r>
      <w:r w:rsidR="005063D6" w:rsidRPr="0030145E">
        <w:t>аботником усилий;</w:t>
      </w:r>
    </w:p>
    <w:p w14:paraId="208F3EB1" w14:textId="77777777" w:rsidR="00174175" w:rsidRPr="0030145E" w:rsidRDefault="00174175" w:rsidP="006B706F">
      <w:pPr>
        <w:pStyle w:val="a"/>
      </w:pPr>
      <w:r w:rsidRPr="0030145E">
        <w:t xml:space="preserve">постановка определенно сформулированных </w:t>
      </w:r>
      <w:r w:rsidR="005063D6" w:rsidRPr="0030145E">
        <w:t>труднодостижимых</w:t>
      </w:r>
      <w:r w:rsidRPr="0030145E">
        <w:t xml:space="preserve"> и количественно измеримых целей.</w:t>
      </w:r>
    </w:p>
    <w:p w14:paraId="3264CCE4" w14:textId="44DCE52C" w:rsidR="007B6DFF" w:rsidRDefault="006B6354" w:rsidP="008F611C">
      <w:pPr>
        <w:spacing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ru-RU"/>
        </w:rPr>
        <w:t xml:space="preserve">В отношении </w:t>
      </w:r>
      <w:r w:rsidRPr="00BB343A">
        <w:rPr>
          <w:rFonts w:ascii="Times New Roman" w:hAnsi="Times New Roman" w:cs="Times New Roman"/>
          <w:sz w:val="24"/>
          <w:szCs w:val="24"/>
          <w:lang w:val="ru-RU"/>
        </w:rPr>
        <w:t>управления эффективностью, которое представляет собой непрерывный процесс выявления, измерения и повышения эффективности в организациях путем увязки показателей и целей каждого отдельного человека с общей миссией и целями организации, н</w:t>
      </w:r>
      <w:r w:rsidR="00174175" w:rsidRPr="00BB343A">
        <w:rPr>
          <w:rFonts w:ascii="Times New Roman" w:hAnsi="Times New Roman" w:cs="Times New Roman"/>
          <w:sz w:val="24"/>
          <w:szCs w:val="24"/>
          <w:lang w:val="ru-RU"/>
        </w:rPr>
        <w:t>аибольшую</w:t>
      </w:r>
      <w:r w:rsidR="00174175" w:rsidRPr="00DA16B9">
        <w:rPr>
          <w:rFonts w:ascii="Times New Roman" w:hAnsi="Times New Roman" w:cs="Times New Roman"/>
          <w:sz w:val="24"/>
          <w:szCs w:val="24"/>
        </w:rPr>
        <w:t xml:space="preserve"> практическую применимость к решению вопросов повышения производительности труда работников демонстрируют такие процессуальные теории мотивации, как теория ожиданий, справедливости и постановки целей. Всем этим теориям соответствует такой инструмент стимулирования, как премирование по результатам трудовой деятельности, основанное на выполнении ключевых показателей эффективности. </w:t>
      </w:r>
      <w:r w:rsidR="00A33F0B">
        <w:rPr>
          <w:rFonts w:ascii="Times New Roman" w:eastAsia="Times New Roman" w:hAnsi="Times New Roman" w:cs="Times New Roman"/>
          <w:color w:val="000000"/>
          <w:sz w:val="24"/>
          <w:szCs w:val="24"/>
          <w:lang w:val="ru-RU"/>
        </w:rPr>
        <w:t>При этом</w:t>
      </w:r>
      <w:r w:rsidR="00174175" w:rsidRPr="00DA16B9">
        <w:rPr>
          <w:rFonts w:ascii="Times New Roman" w:eastAsia="Times New Roman" w:hAnsi="Times New Roman" w:cs="Times New Roman"/>
          <w:color w:val="000000"/>
          <w:sz w:val="24"/>
          <w:szCs w:val="24"/>
        </w:rPr>
        <w:t xml:space="preserve"> ключевые показатели эффективности (KPI) </w:t>
      </w:r>
      <w:r w:rsidR="00C54DE2">
        <w:rPr>
          <w:rFonts w:ascii="Times New Roman" w:eastAsia="Times New Roman" w:hAnsi="Times New Roman" w:cs="Times New Roman"/>
          <w:color w:val="000000"/>
          <w:sz w:val="24"/>
          <w:szCs w:val="24"/>
          <w:lang w:val="ru-RU"/>
        </w:rPr>
        <w:t>получили широкое развитие</w:t>
      </w:r>
      <w:r w:rsidR="00174175" w:rsidRPr="00DA16B9">
        <w:rPr>
          <w:rFonts w:ascii="Times New Roman" w:eastAsia="Times New Roman" w:hAnsi="Times New Roman" w:cs="Times New Roman"/>
          <w:color w:val="000000"/>
          <w:sz w:val="24"/>
          <w:szCs w:val="24"/>
        </w:rPr>
        <w:t xml:space="preserve"> в рамках управления по целям (</w:t>
      </w:r>
      <w:r w:rsidR="00174175" w:rsidRPr="008F611C">
        <w:rPr>
          <w:rFonts w:ascii="Times New Roman" w:eastAsia="Times New Roman" w:hAnsi="Times New Roman" w:cs="Times New Roman"/>
          <w:color w:val="000000"/>
          <w:sz w:val="24"/>
          <w:szCs w:val="24"/>
          <w:lang w:val="en-US"/>
        </w:rPr>
        <w:t>Management</w:t>
      </w:r>
      <w:r w:rsidR="00174175" w:rsidRPr="002D15CB">
        <w:rPr>
          <w:rFonts w:ascii="Times New Roman" w:eastAsia="Times New Roman" w:hAnsi="Times New Roman" w:cs="Times New Roman"/>
          <w:color w:val="000000"/>
          <w:sz w:val="24"/>
          <w:szCs w:val="24"/>
          <w:lang w:val="ru-RU"/>
        </w:rPr>
        <w:t xml:space="preserve"> </w:t>
      </w:r>
      <w:r w:rsidR="00174175" w:rsidRPr="008F611C">
        <w:rPr>
          <w:rFonts w:ascii="Times New Roman" w:eastAsia="Times New Roman" w:hAnsi="Times New Roman" w:cs="Times New Roman"/>
          <w:color w:val="000000"/>
          <w:sz w:val="24"/>
          <w:szCs w:val="24"/>
          <w:lang w:val="en-US"/>
        </w:rPr>
        <w:t>by</w:t>
      </w:r>
      <w:r w:rsidR="00174175" w:rsidRPr="002D15CB">
        <w:rPr>
          <w:rFonts w:ascii="Times New Roman" w:eastAsia="Times New Roman" w:hAnsi="Times New Roman" w:cs="Times New Roman"/>
          <w:color w:val="000000"/>
          <w:sz w:val="24"/>
          <w:szCs w:val="24"/>
          <w:lang w:val="ru-RU"/>
        </w:rPr>
        <w:t xml:space="preserve"> </w:t>
      </w:r>
      <w:r w:rsidR="00174175" w:rsidRPr="008F611C">
        <w:rPr>
          <w:rFonts w:ascii="Times New Roman" w:eastAsia="Times New Roman" w:hAnsi="Times New Roman" w:cs="Times New Roman"/>
          <w:color w:val="000000"/>
          <w:sz w:val="24"/>
          <w:szCs w:val="24"/>
          <w:lang w:val="en-US"/>
        </w:rPr>
        <w:t>Objectives</w:t>
      </w:r>
      <w:r w:rsidR="00174175" w:rsidRPr="00DA16B9">
        <w:rPr>
          <w:rFonts w:ascii="Times New Roman" w:eastAsia="Times New Roman" w:hAnsi="Times New Roman" w:cs="Times New Roman"/>
          <w:color w:val="000000"/>
          <w:sz w:val="24"/>
          <w:szCs w:val="24"/>
        </w:rPr>
        <w:t xml:space="preserve"> ‒ МВО), а не теорий мотивации. Данная управленческая концепция была предложена еще в 1954 году Питером Друкером, однако даже спустя десятилетия она сохраняет свою актуальность, задавая цели и </w:t>
      </w:r>
      <w:r w:rsidR="00AD69BA">
        <w:rPr>
          <w:rFonts w:ascii="Times New Roman" w:eastAsia="Times New Roman" w:hAnsi="Times New Roman" w:cs="Times New Roman"/>
          <w:color w:val="000000"/>
          <w:sz w:val="24"/>
          <w:szCs w:val="24"/>
          <w:lang w:val="ru-RU"/>
        </w:rPr>
        <w:t xml:space="preserve">обеспечивая </w:t>
      </w:r>
      <w:r w:rsidR="00174175" w:rsidRPr="00DA16B9">
        <w:rPr>
          <w:rFonts w:ascii="Times New Roman" w:eastAsia="Times New Roman" w:hAnsi="Times New Roman" w:cs="Times New Roman"/>
          <w:color w:val="000000"/>
          <w:sz w:val="24"/>
          <w:szCs w:val="24"/>
        </w:rPr>
        <w:t>понимание их измерителей персоналу.</w:t>
      </w:r>
    </w:p>
    <w:p w14:paraId="60151055" w14:textId="77777777" w:rsidR="007B6DFF" w:rsidRPr="007B6DFF" w:rsidRDefault="00730F91" w:rsidP="00504A7C">
      <w:pPr>
        <w:pStyle w:val="3"/>
        <w:rPr>
          <w:lang w:val="ru-RU"/>
        </w:rPr>
      </w:pPr>
      <w:bookmarkStart w:id="34" w:name="_Toc73130227"/>
      <w:r>
        <w:rPr>
          <w:lang w:val="ru-RU"/>
        </w:rPr>
        <w:t xml:space="preserve">1.1.2 </w:t>
      </w:r>
      <w:r w:rsidR="007B6DFF" w:rsidRPr="007B6DFF">
        <w:rPr>
          <w:lang w:val="ru-RU"/>
        </w:rPr>
        <w:t>Управление по целям</w:t>
      </w:r>
      <w:bookmarkEnd w:id="34"/>
    </w:p>
    <w:p w14:paraId="23206DFD" w14:textId="77777777" w:rsidR="007B6DFF" w:rsidRDefault="00A739CF" w:rsidP="008F611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Термин</w:t>
      </w:r>
      <w:r w:rsidR="007B6DFF">
        <w:rPr>
          <w:rFonts w:ascii="Times New Roman" w:hAnsi="Times New Roman" w:cs="Times New Roman"/>
          <w:sz w:val="24"/>
          <w:szCs w:val="24"/>
          <w:lang w:val="ru-RU"/>
        </w:rPr>
        <w:t xml:space="preserve"> управления по целям (</w:t>
      </w:r>
      <w:r w:rsidR="007B6DFF">
        <w:rPr>
          <w:rFonts w:ascii="Times New Roman" w:hAnsi="Times New Roman" w:cs="Times New Roman"/>
          <w:sz w:val="24"/>
          <w:szCs w:val="24"/>
          <w:lang w:val="en-US"/>
        </w:rPr>
        <w:t>Management</w:t>
      </w:r>
      <w:r w:rsidR="007B6DFF" w:rsidRPr="007B6DFF">
        <w:rPr>
          <w:rFonts w:ascii="Times New Roman" w:hAnsi="Times New Roman" w:cs="Times New Roman"/>
          <w:sz w:val="24"/>
          <w:szCs w:val="24"/>
          <w:lang w:val="ru-RU"/>
        </w:rPr>
        <w:t xml:space="preserve"> </w:t>
      </w:r>
      <w:r w:rsidR="007B6DFF">
        <w:rPr>
          <w:rFonts w:ascii="Times New Roman" w:hAnsi="Times New Roman" w:cs="Times New Roman"/>
          <w:sz w:val="24"/>
          <w:szCs w:val="24"/>
          <w:lang w:val="en-US"/>
        </w:rPr>
        <w:t>by</w:t>
      </w:r>
      <w:r w:rsidR="007B6DFF" w:rsidRPr="007B6DFF">
        <w:rPr>
          <w:rFonts w:ascii="Times New Roman" w:hAnsi="Times New Roman" w:cs="Times New Roman"/>
          <w:sz w:val="24"/>
          <w:szCs w:val="24"/>
          <w:lang w:val="ru-RU"/>
        </w:rPr>
        <w:t xml:space="preserve"> </w:t>
      </w:r>
      <w:r w:rsidR="007B6DFF">
        <w:rPr>
          <w:rFonts w:ascii="Times New Roman" w:hAnsi="Times New Roman" w:cs="Times New Roman"/>
          <w:sz w:val="24"/>
          <w:szCs w:val="24"/>
          <w:lang w:val="en-US"/>
        </w:rPr>
        <w:t>Objectives</w:t>
      </w:r>
      <w:r w:rsidR="007B6DFF" w:rsidRPr="007B6DFF">
        <w:rPr>
          <w:rFonts w:ascii="Times New Roman" w:hAnsi="Times New Roman" w:cs="Times New Roman"/>
          <w:sz w:val="24"/>
          <w:szCs w:val="24"/>
          <w:lang w:val="ru-RU"/>
        </w:rPr>
        <w:t xml:space="preserve"> – </w:t>
      </w:r>
      <w:r w:rsidR="007B6DFF">
        <w:rPr>
          <w:rFonts w:ascii="Times New Roman" w:hAnsi="Times New Roman" w:cs="Times New Roman"/>
          <w:sz w:val="24"/>
          <w:szCs w:val="24"/>
          <w:lang w:val="en-US"/>
        </w:rPr>
        <w:t>MBO</w:t>
      </w:r>
      <w:r w:rsidR="007B6DFF" w:rsidRPr="007B6DFF">
        <w:rPr>
          <w:rFonts w:ascii="Times New Roman" w:hAnsi="Times New Roman" w:cs="Times New Roman"/>
          <w:sz w:val="24"/>
          <w:szCs w:val="24"/>
          <w:lang w:val="ru-RU"/>
        </w:rPr>
        <w:t xml:space="preserve">) </w:t>
      </w:r>
      <w:r w:rsidR="007B6DFF">
        <w:rPr>
          <w:rFonts w:ascii="Times New Roman" w:hAnsi="Times New Roman" w:cs="Times New Roman"/>
          <w:sz w:val="24"/>
          <w:szCs w:val="24"/>
          <w:lang w:val="ru-RU"/>
        </w:rPr>
        <w:t xml:space="preserve">был впервые предложен Питером Друкером в 1954 году. </w:t>
      </w:r>
      <w:r w:rsidR="00B66CCE">
        <w:rPr>
          <w:rFonts w:ascii="Times New Roman" w:hAnsi="Times New Roman" w:cs="Times New Roman"/>
          <w:sz w:val="24"/>
          <w:szCs w:val="24"/>
          <w:lang w:val="ru-RU"/>
        </w:rPr>
        <w:t>Впоследствии</w:t>
      </w:r>
      <w:r w:rsidR="00B66CCE" w:rsidRPr="00F72B75">
        <w:rPr>
          <w:rFonts w:ascii="Times New Roman" w:hAnsi="Times New Roman" w:cs="Times New Roman"/>
          <w:sz w:val="24"/>
          <w:szCs w:val="24"/>
          <w:lang w:val="ru-RU"/>
        </w:rPr>
        <w:t xml:space="preserve"> </w:t>
      </w:r>
      <w:r w:rsidR="00FD7570">
        <w:rPr>
          <w:rFonts w:ascii="Times New Roman" w:hAnsi="Times New Roman" w:cs="Times New Roman"/>
          <w:sz w:val="24"/>
          <w:szCs w:val="24"/>
          <w:lang w:val="en-US"/>
        </w:rPr>
        <w:t>MBO</w:t>
      </w:r>
      <w:r w:rsidR="00F72B75" w:rsidRPr="00F72B75">
        <w:rPr>
          <w:rFonts w:ascii="Times New Roman" w:hAnsi="Times New Roman" w:cs="Times New Roman"/>
          <w:sz w:val="24"/>
          <w:szCs w:val="24"/>
          <w:lang w:val="ru-RU"/>
        </w:rPr>
        <w:t xml:space="preserve"> </w:t>
      </w:r>
      <w:r w:rsidR="00FD7570">
        <w:rPr>
          <w:rFonts w:ascii="Times New Roman" w:hAnsi="Times New Roman" w:cs="Times New Roman"/>
          <w:sz w:val="24"/>
          <w:szCs w:val="24"/>
          <w:lang w:val="ru-RU"/>
        </w:rPr>
        <w:t xml:space="preserve">был </w:t>
      </w:r>
      <w:r w:rsidR="00F72B75" w:rsidRPr="00F72B75">
        <w:rPr>
          <w:rFonts w:ascii="Times New Roman" w:hAnsi="Times New Roman" w:cs="Times New Roman"/>
          <w:sz w:val="24"/>
          <w:szCs w:val="24"/>
          <w:lang w:val="ru-RU"/>
        </w:rPr>
        <w:t xml:space="preserve">развит </w:t>
      </w:r>
      <w:r w:rsidR="00FD7570">
        <w:rPr>
          <w:rFonts w:ascii="Times New Roman" w:hAnsi="Times New Roman" w:cs="Times New Roman"/>
          <w:sz w:val="24"/>
          <w:szCs w:val="24"/>
          <w:lang w:val="ru-RU"/>
        </w:rPr>
        <w:t xml:space="preserve">такими </w:t>
      </w:r>
      <w:r w:rsidR="00F72B75" w:rsidRPr="00F72B75">
        <w:rPr>
          <w:rFonts w:ascii="Times New Roman" w:hAnsi="Times New Roman" w:cs="Times New Roman"/>
          <w:sz w:val="24"/>
          <w:szCs w:val="24"/>
          <w:lang w:val="ru-RU"/>
        </w:rPr>
        <w:t xml:space="preserve">теоретиками менеджмента, </w:t>
      </w:r>
      <w:r w:rsidR="00FD7570">
        <w:rPr>
          <w:rFonts w:ascii="Times New Roman" w:hAnsi="Times New Roman" w:cs="Times New Roman"/>
          <w:sz w:val="24"/>
          <w:szCs w:val="24"/>
          <w:lang w:val="ru-RU"/>
        </w:rPr>
        <w:t>как</w:t>
      </w:r>
      <w:r w:rsidR="00F72B75" w:rsidRPr="00F72B75">
        <w:rPr>
          <w:rFonts w:ascii="Times New Roman" w:hAnsi="Times New Roman" w:cs="Times New Roman"/>
          <w:sz w:val="24"/>
          <w:szCs w:val="24"/>
          <w:lang w:val="ru-RU"/>
        </w:rPr>
        <w:t xml:space="preserve"> Дуглас МакГрегор</w:t>
      </w:r>
      <w:r w:rsidR="009F3D97">
        <w:rPr>
          <w:rStyle w:val="af7"/>
          <w:rFonts w:ascii="Times New Roman" w:hAnsi="Times New Roman" w:cs="Times New Roman"/>
          <w:sz w:val="24"/>
          <w:szCs w:val="24"/>
          <w:lang w:val="ru-RU"/>
        </w:rPr>
        <w:footnoteReference w:id="12"/>
      </w:r>
      <w:r w:rsidR="00F72B75" w:rsidRPr="00F72B75">
        <w:rPr>
          <w:rFonts w:ascii="Times New Roman" w:hAnsi="Times New Roman" w:cs="Times New Roman"/>
          <w:sz w:val="24"/>
          <w:szCs w:val="24"/>
          <w:lang w:val="ru-RU"/>
        </w:rPr>
        <w:t>, Джордж Одиорн</w:t>
      </w:r>
      <w:r w:rsidR="00167B8D">
        <w:rPr>
          <w:rStyle w:val="af7"/>
          <w:rFonts w:ascii="Times New Roman" w:hAnsi="Times New Roman" w:cs="Times New Roman"/>
          <w:sz w:val="24"/>
          <w:szCs w:val="24"/>
          <w:lang w:val="ru-RU"/>
        </w:rPr>
        <w:footnoteReference w:id="13"/>
      </w:r>
      <w:r w:rsidR="00F72B75" w:rsidRPr="00F72B75">
        <w:rPr>
          <w:rFonts w:ascii="Times New Roman" w:hAnsi="Times New Roman" w:cs="Times New Roman"/>
          <w:sz w:val="24"/>
          <w:szCs w:val="24"/>
          <w:lang w:val="ru-RU"/>
        </w:rPr>
        <w:t xml:space="preserve"> и Джон Хамбл</w:t>
      </w:r>
      <w:r w:rsidR="00167B8D">
        <w:rPr>
          <w:rStyle w:val="af7"/>
          <w:rFonts w:ascii="Times New Roman" w:hAnsi="Times New Roman" w:cs="Times New Roman"/>
          <w:sz w:val="24"/>
          <w:szCs w:val="24"/>
          <w:lang w:val="ru-RU"/>
        </w:rPr>
        <w:footnoteReference w:id="14"/>
      </w:r>
      <w:r w:rsidR="00F72B75" w:rsidRPr="00F72B75">
        <w:rPr>
          <w:rFonts w:ascii="Times New Roman" w:hAnsi="Times New Roman" w:cs="Times New Roman"/>
          <w:sz w:val="24"/>
          <w:szCs w:val="24"/>
          <w:lang w:val="ru-RU"/>
        </w:rPr>
        <w:t>.</w:t>
      </w:r>
    </w:p>
    <w:p w14:paraId="2E2845F9" w14:textId="77777777" w:rsidR="007979DF" w:rsidRPr="007979DF" w:rsidRDefault="004D6795" w:rsidP="008F611C">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en-US"/>
        </w:rPr>
        <w:t>MBO</w:t>
      </w:r>
      <w:r w:rsidRPr="00F72B75">
        <w:rPr>
          <w:rFonts w:ascii="Times New Roman" w:hAnsi="Times New Roman" w:cs="Times New Roman"/>
          <w:sz w:val="24"/>
          <w:szCs w:val="24"/>
          <w:lang w:val="ru-RU"/>
        </w:rPr>
        <w:t xml:space="preserve"> </w:t>
      </w:r>
      <w:r w:rsidR="007979DF">
        <w:rPr>
          <w:rFonts w:ascii="Times New Roman" w:hAnsi="Times New Roman" w:cs="Times New Roman"/>
          <w:sz w:val="24"/>
          <w:szCs w:val="24"/>
          <w:lang w:val="ru-RU"/>
        </w:rPr>
        <w:t>представляет собой подход, позволяющий</w:t>
      </w:r>
      <w:r w:rsidR="00EE2686">
        <w:rPr>
          <w:rFonts w:ascii="Times New Roman" w:hAnsi="Times New Roman" w:cs="Times New Roman"/>
          <w:sz w:val="24"/>
          <w:szCs w:val="24"/>
          <w:lang w:val="ru-RU"/>
        </w:rPr>
        <w:t xml:space="preserve"> синхронизировать индивидуальные цели работников с общеорганизационными целями благодаря постановке </w:t>
      </w:r>
      <w:r w:rsidR="00333C73">
        <w:rPr>
          <w:rFonts w:ascii="Times New Roman" w:hAnsi="Times New Roman" w:cs="Times New Roman"/>
          <w:sz w:val="24"/>
          <w:szCs w:val="24"/>
          <w:lang w:val="ru-RU"/>
        </w:rPr>
        <w:t xml:space="preserve">конкретных </w:t>
      </w:r>
      <w:r w:rsidR="00EE2686">
        <w:rPr>
          <w:rFonts w:ascii="Times New Roman" w:hAnsi="Times New Roman" w:cs="Times New Roman"/>
          <w:sz w:val="24"/>
          <w:szCs w:val="24"/>
          <w:lang w:val="ru-RU"/>
        </w:rPr>
        <w:t>целей руководителем и сотрудником</w:t>
      </w:r>
      <w:r w:rsidR="00333C73">
        <w:rPr>
          <w:rFonts w:ascii="Times New Roman" w:hAnsi="Times New Roman" w:cs="Times New Roman"/>
          <w:sz w:val="24"/>
          <w:szCs w:val="24"/>
          <w:lang w:val="ru-RU"/>
        </w:rPr>
        <w:t xml:space="preserve">, совместно разрабатывающими измеримые показатели достижения </w:t>
      </w:r>
      <w:r w:rsidR="00EB0BB3">
        <w:rPr>
          <w:rFonts w:ascii="Times New Roman" w:hAnsi="Times New Roman" w:cs="Times New Roman"/>
          <w:sz w:val="24"/>
          <w:szCs w:val="24"/>
          <w:lang w:val="ru-RU"/>
        </w:rPr>
        <w:t xml:space="preserve">целей </w:t>
      </w:r>
      <w:r w:rsidR="00333C73">
        <w:rPr>
          <w:rFonts w:ascii="Times New Roman" w:hAnsi="Times New Roman" w:cs="Times New Roman"/>
          <w:sz w:val="24"/>
          <w:szCs w:val="24"/>
          <w:lang w:val="ru-RU"/>
        </w:rPr>
        <w:t>и устанавливающими сроки выполнения задач</w:t>
      </w:r>
      <w:r w:rsidR="00EA05BE">
        <w:rPr>
          <w:rStyle w:val="af7"/>
          <w:rFonts w:ascii="Times New Roman" w:hAnsi="Times New Roman" w:cs="Times New Roman"/>
          <w:sz w:val="24"/>
          <w:szCs w:val="24"/>
          <w:lang w:val="ru-RU"/>
        </w:rPr>
        <w:footnoteReference w:id="15"/>
      </w:r>
      <w:r w:rsidR="007979DF">
        <w:rPr>
          <w:rFonts w:ascii="Times New Roman" w:hAnsi="Times New Roman" w:cs="Times New Roman"/>
          <w:sz w:val="24"/>
          <w:szCs w:val="24"/>
          <w:lang w:val="ru-RU"/>
        </w:rPr>
        <w:t xml:space="preserve">. </w:t>
      </w:r>
      <w:r w:rsidR="006D66B4">
        <w:rPr>
          <w:rFonts w:ascii="Times New Roman" w:hAnsi="Times New Roman" w:cs="Times New Roman"/>
          <w:sz w:val="24"/>
          <w:szCs w:val="24"/>
          <w:lang w:val="en-US"/>
        </w:rPr>
        <w:t>MBO</w:t>
      </w:r>
      <w:r w:rsidR="006D66B4" w:rsidRPr="00F72B75">
        <w:rPr>
          <w:rFonts w:ascii="Times New Roman" w:hAnsi="Times New Roman" w:cs="Times New Roman"/>
          <w:sz w:val="24"/>
          <w:szCs w:val="24"/>
          <w:lang w:val="ru-RU"/>
        </w:rPr>
        <w:t xml:space="preserve"> </w:t>
      </w:r>
      <w:r w:rsidR="006D66B4">
        <w:rPr>
          <w:rFonts w:ascii="Times New Roman" w:hAnsi="Times New Roman" w:cs="Times New Roman"/>
          <w:sz w:val="24"/>
          <w:szCs w:val="24"/>
          <w:lang w:val="ru-RU"/>
        </w:rPr>
        <w:t xml:space="preserve">дополняет традиционный авторитарный процесс постановки целей сверху-вниз </w:t>
      </w:r>
      <w:r w:rsidR="009E52F0">
        <w:rPr>
          <w:rFonts w:ascii="Times New Roman" w:hAnsi="Times New Roman" w:cs="Times New Roman"/>
          <w:sz w:val="24"/>
          <w:szCs w:val="24"/>
          <w:lang w:val="ru-RU"/>
        </w:rPr>
        <w:t>элементом взаимодействия руководителя с исполнителем, принимающ</w:t>
      </w:r>
      <w:r w:rsidR="00EB0BB3">
        <w:rPr>
          <w:rFonts w:ascii="Times New Roman" w:hAnsi="Times New Roman" w:cs="Times New Roman"/>
          <w:sz w:val="24"/>
          <w:szCs w:val="24"/>
          <w:lang w:val="ru-RU"/>
        </w:rPr>
        <w:t>и</w:t>
      </w:r>
      <w:r w:rsidR="009E52F0">
        <w:rPr>
          <w:rFonts w:ascii="Times New Roman" w:hAnsi="Times New Roman" w:cs="Times New Roman"/>
          <w:sz w:val="24"/>
          <w:szCs w:val="24"/>
          <w:lang w:val="ru-RU"/>
        </w:rPr>
        <w:t>м на себя ответственность за достижение результата</w:t>
      </w:r>
      <w:r w:rsidR="007E79EB">
        <w:rPr>
          <w:rFonts w:ascii="Times New Roman" w:hAnsi="Times New Roman" w:cs="Times New Roman"/>
          <w:sz w:val="24"/>
          <w:szCs w:val="24"/>
          <w:lang w:val="ru-RU"/>
        </w:rPr>
        <w:t xml:space="preserve">. Подобное вовлечение сотрудника в процесс </w:t>
      </w:r>
      <w:r w:rsidR="00035D6C">
        <w:rPr>
          <w:rFonts w:ascii="Times New Roman" w:hAnsi="Times New Roman" w:cs="Times New Roman"/>
          <w:sz w:val="24"/>
          <w:szCs w:val="24"/>
          <w:lang w:val="ru-RU"/>
        </w:rPr>
        <w:t>определения</w:t>
      </w:r>
      <w:r w:rsidR="007E79EB">
        <w:rPr>
          <w:rFonts w:ascii="Times New Roman" w:hAnsi="Times New Roman" w:cs="Times New Roman"/>
          <w:sz w:val="24"/>
          <w:szCs w:val="24"/>
          <w:lang w:val="ru-RU"/>
        </w:rPr>
        <w:t xml:space="preserve"> </w:t>
      </w:r>
      <w:r w:rsidR="00035D6C">
        <w:rPr>
          <w:rFonts w:ascii="Times New Roman" w:hAnsi="Times New Roman" w:cs="Times New Roman"/>
          <w:sz w:val="24"/>
          <w:szCs w:val="24"/>
          <w:lang w:val="ru-RU"/>
        </w:rPr>
        <w:t xml:space="preserve">целей </w:t>
      </w:r>
      <w:r w:rsidR="00035D6C">
        <w:rPr>
          <w:rFonts w:ascii="Times New Roman" w:hAnsi="Times New Roman" w:cs="Times New Roman"/>
          <w:sz w:val="24"/>
          <w:szCs w:val="24"/>
          <w:lang w:val="ru-RU"/>
        </w:rPr>
        <w:lastRenderedPageBreak/>
        <w:t>позволяет</w:t>
      </w:r>
      <w:r w:rsidR="00EB0BB3">
        <w:rPr>
          <w:rFonts w:ascii="Times New Roman" w:hAnsi="Times New Roman" w:cs="Times New Roman"/>
          <w:sz w:val="24"/>
          <w:szCs w:val="24"/>
          <w:lang w:val="ru-RU"/>
        </w:rPr>
        <w:t xml:space="preserve"> повысить </w:t>
      </w:r>
      <w:r w:rsidR="007E79EB">
        <w:rPr>
          <w:rFonts w:ascii="Times New Roman" w:hAnsi="Times New Roman" w:cs="Times New Roman"/>
          <w:sz w:val="24"/>
          <w:szCs w:val="24"/>
          <w:lang w:val="ru-RU"/>
        </w:rPr>
        <w:t xml:space="preserve">его </w:t>
      </w:r>
      <w:r w:rsidR="00EB0BB3">
        <w:rPr>
          <w:rFonts w:ascii="Times New Roman" w:hAnsi="Times New Roman" w:cs="Times New Roman"/>
          <w:sz w:val="24"/>
          <w:szCs w:val="24"/>
          <w:lang w:val="ru-RU"/>
        </w:rPr>
        <w:t>заинтересованность в выполнении поставленных показателей</w:t>
      </w:r>
      <w:r w:rsidR="00EA05BE">
        <w:rPr>
          <w:rStyle w:val="af7"/>
          <w:rFonts w:ascii="Times New Roman" w:hAnsi="Times New Roman" w:cs="Times New Roman"/>
          <w:sz w:val="24"/>
          <w:szCs w:val="24"/>
          <w:lang w:val="ru-RU"/>
        </w:rPr>
        <w:footnoteReference w:id="16"/>
      </w:r>
      <w:r w:rsidR="009E52F0">
        <w:rPr>
          <w:rFonts w:ascii="Times New Roman" w:hAnsi="Times New Roman" w:cs="Times New Roman"/>
          <w:sz w:val="24"/>
          <w:szCs w:val="24"/>
          <w:lang w:val="ru-RU"/>
        </w:rPr>
        <w:t xml:space="preserve">. </w:t>
      </w:r>
      <w:r w:rsidR="00D6682F">
        <w:rPr>
          <w:rFonts w:ascii="Times New Roman" w:hAnsi="Times New Roman" w:cs="Times New Roman"/>
          <w:sz w:val="24"/>
          <w:szCs w:val="24"/>
          <w:lang w:val="ru-RU"/>
        </w:rPr>
        <w:t xml:space="preserve">По </w:t>
      </w:r>
      <w:r w:rsidR="009E52F0">
        <w:rPr>
          <w:rFonts w:ascii="Times New Roman" w:hAnsi="Times New Roman" w:cs="Times New Roman"/>
          <w:sz w:val="24"/>
          <w:szCs w:val="24"/>
          <w:lang w:val="ru-RU"/>
        </w:rPr>
        <w:t>итогам</w:t>
      </w:r>
      <w:r w:rsidR="00D6682F">
        <w:rPr>
          <w:rFonts w:ascii="Times New Roman" w:hAnsi="Times New Roman" w:cs="Times New Roman"/>
          <w:sz w:val="24"/>
          <w:szCs w:val="24"/>
          <w:lang w:val="ru-RU"/>
        </w:rPr>
        <w:t xml:space="preserve"> </w:t>
      </w:r>
      <w:r w:rsidR="00D14028">
        <w:rPr>
          <w:rFonts w:ascii="Times New Roman" w:hAnsi="Times New Roman" w:cs="Times New Roman"/>
          <w:sz w:val="24"/>
          <w:szCs w:val="24"/>
          <w:lang w:val="ru-RU"/>
        </w:rPr>
        <w:t xml:space="preserve">отчетного периода (месяц, квартал, </w:t>
      </w:r>
      <w:r w:rsidR="00EA05BE">
        <w:rPr>
          <w:rFonts w:ascii="Times New Roman" w:hAnsi="Times New Roman" w:cs="Times New Roman"/>
          <w:sz w:val="24"/>
          <w:szCs w:val="24"/>
          <w:lang w:val="ru-RU"/>
        </w:rPr>
        <w:t xml:space="preserve">полугодие, </w:t>
      </w:r>
      <w:r w:rsidR="00D14028">
        <w:rPr>
          <w:rFonts w:ascii="Times New Roman" w:hAnsi="Times New Roman" w:cs="Times New Roman"/>
          <w:sz w:val="24"/>
          <w:szCs w:val="24"/>
          <w:lang w:val="ru-RU"/>
        </w:rPr>
        <w:t xml:space="preserve">год) </w:t>
      </w:r>
      <w:r w:rsidR="009E592B">
        <w:rPr>
          <w:rFonts w:ascii="Times New Roman" w:hAnsi="Times New Roman" w:cs="Times New Roman"/>
          <w:sz w:val="24"/>
          <w:szCs w:val="24"/>
          <w:lang w:val="ru-RU"/>
        </w:rPr>
        <w:t xml:space="preserve">в рамках сессии оценки эффективности </w:t>
      </w:r>
      <w:r w:rsidR="00D6682F">
        <w:rPr>
          <w:rFonts w:ascii="Times New Roman" w:hAnsi="Times New Roman" w:cs="Times New Roman"/>
          <w:sz w:val="24"/>
          <w:szCs w:val="24"/>
          <w:lang w:val="ru-RU"/>
        </w:rPr>
        <w:t xml:space="preserve">менеджер </w:t>
      </w:r>
      <w:r w:rsidR="009E592B">
        <w:rPr>
          <w:rFonts w:ascii="Times New Roman" w:hAnsi="Times New Roman" w:cs="Times New Roman"/>
          <w:sz w:val="24"/>
          <w:szCs w:val="24"/>
          <w:lang w:val="ru-RU"/>
        </w:rPr>
        <w:t>оценивает индивидуальный вклад работника в организационные результаты</w:t>
      </w:r>
      <w:r w:rsidR="009E592B">
        <w:rPr>
          <w:rStyle w:val="af7"/>
          <w:rFonts w:ascii="Times New Roman" w:hAnsi="Times New Roman" w:cs="Times New Roman"/>
          <w:sz w:val="24"/>
          <w:szCs w:val="24"/>
          <w:lang w:val="ru-RU"/>
        </w:rPr>
        <w:footnoteReference w:id="17"/>
      </w:r>
      <w:r w:rsidR="009E592B">
        <w:rPr>
          <w:rFonts w:ascii="Times New Roman" w:hAnsi="Times New Roman" w:cs="Times New Roman"/>
          <w:sz w:val="24"/>
          <w:szCs w:val="24"/>
          <w:lang w:val="ru-RU"/>
        </w:rPr>
        <w:t xml:space="preserve">, </w:t>
      </w:r>
      <w:r w:rsidR="00D14028">
        <w:rPr>
          <w:rFonts w:ascii="Times New Roman" w:hAnsi="Times New Roman" w:cs="Times New Roman"/>
          <w:sz w:val="24"/>
          <w:szCs w:val="24"/>
          <w:lang w:val="ru-RU"/>
        </w:rPr>
        <w:t>сравнива</w:t>
      </w:r>
      <w:r w:rsidR="009E592B">
        <w:rPr>
          <w:rFonts w:ascii="Times New Roman" w:hAnsi="Times New Roman" w:cs="Times New Roman"/>
          <w:sz w:val="24"/>
          <w:szCs w:val="24"/>
          <w:lang w:val="ru-RU"/>
        </w:rPr>
        <w:t>я</w:t>
      </w:r>
      <w:r w:rsidR="00D14028">
        <w:rPr>
          <w:rFonts w:ascii="Times New Roman" w:hAnsi="Times New Roman" w:cs="Times New Roman"/>
          <w:sz w:val="24"/>
          <w:szCs w:val="24"/>
          <w:lang w:val="ru-RU"/>
        </w:rPr>
        <w:t xml:space="preserve"> фактически продемонстрированные сотрудником показатели с установленными на начальных этапах стандартами и </w:t>
      </w:r>
      <w:r w:rsidR="00D6682F">
        <w:rPr>
          <w:rFonts w:ascii="Times New Roman" w:hAnsi="Times New Roman" w:cs="Times New Roman"/>
          <w:sz w:val="24"/>
          <w:szCs w:val="24"/>
          <w:lang w:val="ru-RU"/>
        </w:rPr>
        <w:t xml:space="preserve">принимает </w:t>
      </w:r>
      <w:r w:rsidR="00D14028">
        <w:rPr>
          <w:rFonts w:ascii="Times New Roman" w:hAnsi="Times New Roman" w:cs="Times New Roman"/>
          <w:sz w:val="24"/>
          <w:szCs w:val="24"/>
          <w:lang w:val="ru-RU"/>
        </w:rPr>
        <w:t xml:space="preserve">управленческое </w:t>
      </w:r>
      <w:r w:rsidR="00D6682F">
        <w:rPr>
          <w:rFonts w:ascii="Times New Roman" w:hAnsi="Times New Roman" w:cs="Times New Roman"/>
          <w:sz w:val="24"/>
          <w:szCs w:val="24"/>
          <w:lang w:val="ru-RU"/>
        </w:rPr>
        <w:t xml:space="preserve">решение о вознаграждении успешно отличившегося исполнителя, карьерном продвижении работника, необходимости прохождения </w:t>
      </w:r>
      <w:r w:rsidR="006D4674">
        <w:rPr>
          <w:rFonts w:ascii="Times New Roman" w:hAnsi="Times New Roman" w:cs="Times New Roman"/>
          <w:sz w:val="24"/>
          <w:szCs w:val="24"/>
          <w:lang w:val="ru-RU"/>
        </w:rPr>
        <w:t>обучения, увольнении</w:t>
      </w:r>
      <w:r w:rsidR="00D6682F">
        <w:rPr>
          <w:rFonts w:ascii="Times New Roman" w:hAnsi="Times New Roman" w:cs="Times New Roman"/>
          <w:sz w:val="24"/>
          <w:szCs w:val="24"/>
          <w:lang w:val="ru-RU"/>
        </w:rPr>
        <w:t xml:space="preserve"> или переводе. </w:t>
      </w:r>
      <w:r w:rsidR="007226BD">
        <w:rPr>
          <w:rFonts w:ascii="Times New Roman" w:hAnsi="Times New Roman" w:cs="Times New Roman"/>
          <w:sz w:val="24"/>
          <w:szCs w:val="24"/>
          <w:lang w:val="ru-RU"/>
        </w:rPr>
        <w:t>Таким образом</w:t>
      </w:r>
      <w:r w:rsidR="006D4674">
        <w:rPr>
          <w:rFonts w:ascii="Times New Roman" w:hAnsi="Times New Roman" w:cs="Times New Roman"/>
          <w:sz w:val="24"/>
          <w:szCs w:val="24"/>
          <w:lang w:val="ru-RU"/>
        </w:rPr>
        <w:t>,</w:t>
      </w:r>
      <w:r w:rsidR="007226BD">
        <w:rPr>
          <w:rFonts w:ascii="Times New Roman" w:hAnsi="Times New Roman" w:cs="Times New Roman"/>
          <w:sz w:val="24"/>
          <w:szCs w:val="24"/>
          <w:lang w:val="ru-RU"/>
        </w:rPr>
        <w:t xml:space="preserve"> за счет </w:t>
      </w:r>
      <w:r w:rsidR="006D4674">
        <w:rPr>
          <w:rFonts w:ascii="Times New Roman" w:hAnsi="Times New Roman" w:cs="Times New Roman"/>
          <w:sz w:val="24"/>
          <w:szCs w:val="24"/>
          <w:lang w:val="ru-RU"/>
        </w:rPr>
        <w:t xml:space="preserve">соединения </w:t>
      </w:r>
      <w:r w:rsidR="007226BD">
        <w:rPr>
          <w:rFonts w:ascii="Times New Roman" w:hAnsi="Times New Roman" w:cs="Times New Roman"/>
          <w:sz w:val="24"/>
          <w:szCs w:val="24"/>
          <w:lang w:val="ru-RU"/>
        </w:rPr>
        <w:t>индивидуальных целей с целями всей компании</w:t>
      </w:r>
      <w:r w:rsidR="006D4674">
        <w:rPr>
          <w:rFonts w:ascii="Times New Roman" w:hAnsi="Times New Roman" w:cs="Times New Roman"/>
          <w:sz w:val="24"/>
          <w:szCs w:val="24"/>
          <w:lang w:val="ru-RU"/>
        </w:rPr>
        <w:t xml:space="preserve"> и увязки вознаграждения с результатами работы сотрудника</w:t>
      </w:r>
      <w:r w:rsidR="007226BD">
        <w:rPr>
          <w:rFonts w:ascii="Times New Roman" w:hAnsi="Times New Roman" w:cs="Times New Roman"/>
          <w:sz w:val="24"/>
          <w:szCs w:val="24"/>
          <w:lang w:val="ru-RU"/>
        </w:rPr>
        <w:t xml:space="preserve"> </w:t>
      </w:r>
      <w:r w:rsidR="00D914E1">
        <w:rPr>
          <w:rFonts w:ascii="Times New Roman" w:hAnsi="Times New Roman" w:cs="Times New Roman"/>
          <w:sz w:val="24"/>
          <w:szCs w:val="24"/>
          <w:lang w:val="ru-RU"/>
        </w:rPr>
        <w:t xml:space="preserve">применение </w:t>
      </w:r>
      <w:r>
        <w:rPr>
          <w:rFonts w:ascii="Times New Roman" w:hAnsi="Times New Roman" w:cs="Times New Roman"/>
          <w:sz w:val="24"/>
          <w:szCs w:val="24"/>
          <w:lang w:val="ru-RU"/>
        </w:rPr>
        <w:t>управленческ</w:t>
      </w:r>
      <w:r w:rsidR="00D914E1">
        <w:rPr>
          <w:rFonts w:ascii="Times New Roman" w:hAnsi="Times New Roman" w:cs="Times New Roman"/>
          <w:sz w:val="24"/>
          <w:szCs w:val="24"/>
          <w:lang w:val="ru-RU"/>
        </w:rPr>
        <w:t>ой</w:t>
      </w:r>
      <w:r>
        <w:rPr>
          <w:rFonts w:ascii="Times New Roman" w:hAnsi="Times New Roman" w:cs="Times New Roman"/>
          <w:sz w:val="24"/>
          <w:szCs w:val="24"/>
          <w:lang w:val="ru-RU"/>
        </w:rPr>
        <w:t xml:space="preserve"> концепци</w:t>
      </w:r>
      <w:r w:rsidR="00D914E1">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MBO</w:t>
      </w:r>
      <w:r w:rsidRPr="00F72B75">
        <w:rPr>
          <w:rFonts w:ascii="Times New Roman" w:hAnsi="Times New Roman" w:cs="Times New Roman"/>
          <w:sz w:val="24"/>
          <w:szCs w:val="24"/>
          <w:lang w:val="ru-RU"/>
        </w:rPr>
        <w:t xml:space="preserve"> </w:t>
      </w:r>
      <w:r w:rsidR="007226BD">
        <w:rPr>
          <w:rFonts w:ascii="Times New Roman" w:hAnsi="Times New Roman" w:cs="Times New Roman"/>
          <w:sz w:val="24"/>
          <w:szCs w:val="24"/>
          <w:lang w:val="ru-RU"/>
        </w:rPr>
        <w:t>обеспечивает последовательное достижение целей организации.</w:t>
      </w:r>
    </w:p>
    <w:p w14:paraId="5A112ABC" w14:textId="77777777" w:rsidR="00B04035" w:rsidRPr="00B04035" w:rsidRDefault="008A44AD" w:rsidP="00B86624">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Применительно к</w:t>
      </w:r>
      <w:r w:rsidR="00B04035">
        <w:rPr>
          <w:rFonts w:ascii="Times New Roman" w:hAnsi="Times New Roman" w:cs="Times New Roman"/>
          <w:sz w:val="24"/>
          <w:szCs w:val="24"/>
          <w:lang w:val="ru-RU"/>
        </w:rPr>
        <w:t xml:space="preserve"> </w:t>
      </w:r>
      <w:r w:rsidR="00B11F54">
        <w:rPr>
          <w:rFonts w:ascii="Times New Roman" w:hAnsi="Times New Roman" w:cs="Times New Roman"/>
          <w:sz w:val="24"/>
          <w:szCs w:val="24"/>
          <w:lang w:val="ru-RU"/>
        </w:rPr>
        <w:t xml:space="preserve">области </w:t>
      </w:r>
      <w:r w:rsidR="00B04035">
        <w:rPr>
          <w:rFonts w:ascii="Times New Roman" w:hAnsi="Times New Roman" w:cs="Times New Roman"/>
          <w:sz w:val="24"/>
          <w:szCs w:val="24"/>
          <w:lang w:val="ru-RU"/>
        </w:rPr>
        <w:t>управлени</w:t>
      </w:r>
      <w:r w:rsidR="00B11F54">
        <w:rPr>
          <w:rFonts w:ascii="Times New Roman" w:hAnsi="Times New Roman" w:cs="Times New Roman"/>
          <w:sz w:val="24"/>
          <w:szCs w:val="24"/>
          <w:lang w:val="ru-RU"/>
        </w:rPr>
        <w:t>я</w:t>
      </w:r>
      <w:r w:rsidR="00B04035">
        <w:rPr>
          <w:rFonts w:ascii="Times New Roman" w:hAnsi="Times New Roman" w:cs="Times New Roman"/>
          <w:sz w:val="24"/>
          <w:szCs w:val="24"/>
          <w:lang w:val="ru-RU"/>
        </w:rPr>
        <w:t xml:space="preserve"> человеческими ресурсами, </w:t>
      </w:r>
      <w:r w:rsidR="00B04035" w:rsidRPr="00B04035">
        <w:rPr>
          <w:rFonts w:ascii="Times New Roman" w:hAnsi="Times New Roman" w:cs="Times New Roman"/>
          <w:sz w:val="24"/>
          <w:szCs w:val="24"/>
          <w:lang w:val="en-US"/>
        </w:rPr>
        <w:t>MBO</w:t>
      </w:r>
      <w:r w:rsidR="00B04035" w:rsidRPr="00B04035">
        <w:rPr>
          <w:rFonts w:ascii="Times New Roman" w:hAnsi="Times New Roman" w:cs="Times New Roman"/>
          <w:sz w:val="24"/>
          <w:szCs w:val="24"/>
          <w:lang w:val="ru-RU"/>
        </w:rPr>
        <w:t xml:space="preserve"> </w:t>
      </w:r>
      <w:r w:rsidR="00B11F54">
        <w:rPr>
          <w:rFonts w:ascii="Times New Roman" w:hAnsi="Times New Roman" w:cs="Times New Roman"/>
          <w:sz w:val="24"/>
          <w:szCs w:val="24"/>
          <w:lang w:val="ru-RU"/>
        </w:rPr>
        <w:t xml:space="preserve">представляет интерес для практиков, поскольку </w:t>
      </w:r>
      <w:r w:rsidR="00B86624">
        <w:rPr>
          <w:rFonts w:ascii="Times New Roman" w:hAnsi="Times New Roman" w:cs="Times New Roman"/>
          <w:sz w:val="24"/>
          <w:szCs w:val="24"/>
          <w:lang w:val="ru-RU"/>
        </w:rPr>
        <w:t>позволяет</w:t>
      </w:r>
      <w:r w:rsidR="00B04035">
        <w:rPr>
          <w:rFonts w:ascii="Times New Roman" w:hAnsi="Times New Roman" w:cs="Times New Roman"/>
          <w:sz w:val="24"/>
          <w:szCs w:val="24"/>
          <w:lang w:val="ru-RU"/>
        </w:rPr>
        <w:t xml:space="preserve"> руковод</w:t>
      </w:r>
      <w:r w:rsidR="00B86624">
        <w:rPr>
          <w:rFonts w:ascii="Times New Roman" w:hAnsi="Times New Roman" w:cs="Times New Roman"/>
          <w:sz w:val="24"/>
          <w:szCs w:val="24"/>
          <w:lang w:val="ru-RU"/>
        </w:rPr>
        <w:t>ителям</w:t>
      </w:r>
      <w:r>
        <w:rPr>
          <w:rFonts w:ascii="Times New Roman" w:hAnsi="Times New Roman" w:cs="Times New Roman"/>
          <w:sz w:val="24"/>
          <w:szCs w:val="24"/>
          <w:lang w:val="ru-RU"/>
        </w:rPr>
        <w:t>:</w:t>
      </w:r>
    </w:p>
    <w:p w14:paraId="5FA160DC" w14:textId="77777777" w:rsidR="00B04035" w:rsidRPr="00B04035" w:rsidRDefault="00B04035" w:rsidP="00B04035">
      <w:pPr>
        <w:spacing w:line="360" w:lineRule="auto"/>
        <w:ind w:firstLine="709"/>
        <w:jc w:val="both"/>
        <w:rPr>
          <w:rFonts w:ascii="Times New Roman" w:hAnsi="Times New Roman" w:cs="Times New Roman"/>
          <w:sz w:val="24"/>
          <w:szCs w:val="24"/>
          <w:lang w:val="ru-RU"/>
        </w:rPr>
      </w:pPr>
      <w:r w:rsidRPr="00B04035">
        <w:rPr>
          <w:rFonts w:ascii="Times New Roman" w:hAnsi="Times New Roman" w:cs="Times New Roman"/>
          <w:sz w:val="24"/>
          <w:szCs w:val="24"/>
          <w:lang w:val="ru-RU"/>
        </w:rPr>
        <w:t xml:space="preserve">1. </w:t>
      </w:r>
      <w:r w:rsidR="00B86624">
        <w:rPr>
          <w:rFonts w:ascii="Times New Roman" w:hAnsi="Times New Roman" w:cs="Times New Roman"/>
          <w:sz w:val="24"/>
          <w:szCs w:val="24"/>
          <w:lang w:val="ru-RU"/>
        </w:rPr>
        <w:t>Повысить вовлеченность</w:t>
      </w:r>
      <w:r w:rsidRPr="00B04035">
        <w:rPr>
          <w:rFonts w:ascii="Times New Roman" w:hAnsi="Times New Roman" w:cs="Times New Roman"/>
          <w:sz w:val="24"/>
          <w:szCs w:val="24"/>
          <w:lang w:val="ru-RU"/>
        </w:rPr>
        <w:t xml:space="preserve"> </w:t>
      </w:r>
      <w:r w:rsidR="00B86624">
        <w:rPr>
          <w:rFonts w:ascii="Times New Roman" w:hAnsi="Times New Roman" w:cs="Times New Roman"/>
          <w:sz w:val="24"/>
          <w:szCs w:val="24"/>
          <w:lang w:val="ru-RU"/>
        </w:rPr>
        <w:t xml:space="preserve">персонала за счет предоставления </w:t>
      </w:r>
      <w:r w:rsidR="0048465D">
        <w:rPr>
          <w:rFonts w:ascii="Times New Roman" w:hAnsi="Times New Roman" w:cs="Times New Roman"/>
          <w:sz w:val="24"/>
          <w:szCs w:val="24"/>
          <w:lang w:val="ru-RU"/>
        </w:rPr>
        <w:t>работ</w:t>
      </w:r>
      <w:r w:rsidR="00B86624">
        <w:rPr>
          <w:rFonts w:ascii="Times New Roman" w:hAnsi="Times New Roman" w:cs="Times New Roman"/>
          <w:sz w:val="24"/>
          <w:szCs w:val="24"/>
          <w:lang w:val="ru-RU"/>
        </w:rPr>
        <w:t xml:space="preserve">никам возможности принять участие в формулировании </w:t>
      </w:r>
      <w:r w:rsidRPr="00B04035">
        <w:rPr>
          <w:rFonts w:ascii="Times New Roman" w:hAnsi="Times New Roman" w:cs="Times New Roman"/>
          <w:sz w:val="24"/>
          <w:szCs w:val="24"/>
          <w:lang w:val="ru-RU"/>
        </w:rPr>
        <w:t>цел</w:t>
      </w:r>
      <w:r w:rsidR="00B86624">
        <w:rPr>
          <w:rFonts w:ascii="Times New Roman" w:hAnsi="Times New Roman" w:cs="Times New Roman"/>
          <w:sz w:val="24"/>
          <w:szCs w:val="24"/>
          <w:lang w:val="ru-RU"/>
        </w:rPr>
        <w:t>ей</w:t>
      </w:r>
      <w:r w:rsidRPr="00B04035">
        <w:rPr>
          <w:rFonts w:ascii="Times New Roman" w:hAnsi="Times New Roman" w:cs="Times New Roman"/>
          <w:sz w:val="24"/>
          <w:szCs w:val="24"/>
          <w:lang w:val="ru-RU"/>
        </w:rPr>
        <w:t xml:space="preserve">, над достижением которых </w:t>
      </w:r>
      <w:r w:rsidR="00B86624">
        <w:rPr>
          <w:rFonts w:ascii="Times New Roman" w:hAnsi="Times New Roman" w:cs="Times New Roman"/>
          <w:sz w:val="24"/>
          <w:szCs w:val="24"/>
          <w:lang w:val="ru-RU"/>
        </w:rPr>
        <w:t xml:space="preserve">им предстоит </w:t>
      </w:r>
      <w:r w:rsidRPr="00B04035">
        <w:rPr>
          <w:rFonts w:ascii="Times New Roman" w:hAnsi="Times New Roman" w:cs="Times New Roman"/>
          <w:sz w:val="24"/>
          <w:szCs w:val="24"/>
          <w:lang w:val="ru-RU"/>
        </w:rPr>
        <w:t>работ</w:t>
      </w:r>
      <w:r w:rsidR="00B86624">
        <w:rPr>
          <w:rFonts w:ascii="Times New Roman" w:hAnsi="Times New Roman" w:cs="Times New Roman"/>
          <w:sz w:val="24"/>
          <w:szCs w:val="24"/>
          <w:lang w:val="ru-RU"/>
        </w:rPr>
        <w:t>ать</w:t>
      </w:r>
      <w:r w:rsidRPr="00B04035">
        <w:rPr>
          <w:rFonts w:ascii="Times New Roman" w:hAnsi="Times New Roman" w:cs="Times New Roman"/>
          <w:sz w:val="24"/>
          <w:szCs w:val="24"/>
          <w:lang w:val="ru-RU"/>
        </w:rPr>
        <w:t xml:space="preserve">, </w:t>
      </w:r>
      <w:r w:rsidR="0048465D">
        <w:rPr>
          <w:rFonts w:ascii="Times New Roman" w:hAnsi="Times New Roman" w:cs="Times New Roman"/>
          <w:sz w:val="24"/>
          <w:szCs w:val="24"/>
          <w:lang w:val="ru-RU"/>
        </w:rPr>
        <w:t xml:space="preserve">а также </w:t>
      </w:r>
      <w:r w:rsidR="00B86624">
        <w:rPr>
          <w:rFonts w:ascii="Times New Roman" w:hAnsi="Times New Roman" w:cs="Times New Roman"/>
          <w:sz w:val="24"/>
          <w:szCs w:val="24"/>
          <w:lang w:val="ru-RU"/>
        </w:rPr>
        <w:t xml:space="preserve">развивая стратегическое мышление и </w:t>
      </w:r>
      <w:r w:rsidRPr="00B04035">
        <w:rPr>
          <w:rFonts w:ascii="Times New Roman" w:hAnsi="Times New Roman" w:cs="Times New Roman"/>
          <w:sz w:val="24"/>
          <w:szCs w:val="24"/>
          <w:lang w:val="ru-RU"/>
        </w:rPr>
        <w:t>понимани</w:t>
      </w:r>
      <w:r w:rsidR="003D6E0A">
        <w:rPr>
          <w:rFonts w:ascii="Times New Roman" w:hAnsi="Times New Roman" w:cs="Times New Roman"/>
          <w:sz w:val="24"/>
          <w:szCs w:val="24"/>
          <w:lang w:val="ru-RU"/>
        </w:rPr>
        <w:t>е</w:t>
      </w:r>
      <w:r w:rsidR="0048465D">
        <w:rPr>
          <w:rFonts w:ascii="Times New Roman" w:hAnsi="Times New Roman" w:cs="Times New Roman"/>
          <w:sz w:val="24"/>
          <w:szCs w:val="24"/>
          <w:lang w:val="ru-RU"/>
        </w:rPr>
        <w:t xml:space="preserve"> сотрудниками </w:t>
      </w:r>
      <w:r w:rsidRPr="00B04035">
        <w:rPr>
          <w:rFonts w:ascii="Times New Roman" w:hAnsi="Times New Roman" w:cs="Times New Roman"/>
          <w:sz w:val="24"/>
          <w:szCs w:val="24"/>
          <w:lang w:val="ru-RU"/>
        </w:rPr>
        <w:t xml:space="preserve">своего места в организации </w:t>
      </w:r>
      <w:r w:rsidR="00B86624">
        <w:rPr>
          <w:rFonts w:ascii="Times New Roman" w:hAnsi="Times New Roman" w:cs="Times New Roman"/>
          <w:sz w:val="24"/>
          <w:szCs w:val="24"/>
          <w:lang w:val="ru-RU"/>
        </w:rPr>
        <w:t xml:space="preserve">благодаря формированию </w:t>
      </w:r>
      <w:r w:rsidRPr="00B04035">
        <w:rPr>
          <w:rFonts w:ascii="Times New Roman" w:hAnsi="Times New Roman" w:cs="Times New Roman"/>
          <w:sz w:val="24"/>
          <w:szCs w:val="24"/>
          <w:lang w:val="ru-RU"/>
        </w:rPr>
        <w:t xml:space="preserve">ясного </w:t>
      </w:r>
      <w:r w:rsidR="00B86624">
        <w:rPr>
          <w:rFonts w:ascii="Times New Roman" w:hAnsi="Times New Roman" w:cs="Times New Roman"/>
          <w:sz w:val="24"/>
          <w:szCs w:val="24"/>
          <w:lang w:val="ru-RU"/>
        </w:rPr>
        <w:t xml:space="preserve">осознания </w:t>
      </w:r>
      <w:r w:rsidRPr="00B04035">
        <w:rPr>
          <w:rFonts w:ascii="Times New Roman" w:hAnsi="Times New Roman" w:cs="Times New Roman"/>
          <w:sz w:val="24"/>
          <w:szCs w:val="24"/>
          <w:lang w:val="ru-RU"/>
        </w:rPr>
        <w:t xml:space="preserve">того, как </w:t>
      </w:r>
      <w:r w:rsidR="00B86624">
        <w:rPr>
          <w:rFonts w:ascii="Times New Roman" w:hAnsi="Times New Roman" w:cs="Times New Roman"/>
          <w:sz w:val="24"/>
          <w:szCs w:val="24"/>
          <w:lang w:val="ru-RU"/>
        </w:rPr>
        <w:t xml:space="preserve">их индивидуальные </w:t>
      </w:r>
      <w:r w:rsidRPr="00B04035">
        <w:rPr>
          <w:rFonts w:ascii="Times New Roman" w:hAnsi="Times New Roman" w:cs="Times New Roman"/>
          <w:sz w:val="24"/>
          <w:szCs w:val="24"/>
          <w:lang w:val="ru-RU"/>
        </w:rPr>
        <w:t xml:space="preserve">цели вписываются в общую </w:t>
      </w:r>
      <w:r w:rsidR="00B86624">
        <w:rPr>
          <w:rFonts w:ascii="Times New Roman" w:hAnsi="Times New Roman" w:cs="Times New Roman"/>
          <w:sz w:val="24"/>
          <w:szCs w:val="24"/>
          <w:lang w:val="ru-RU"/>
        </w:rPr>
        <w:t>стратегию компании</w:t>
      </w:r>
      <w:r w:rsidRPr="00B04035">
        <w:rPr>
          <w:rFonts w:ascii="Times New Roman" w:hAnsi="Times New Roman" w:cs="Times New Roman"/>
          <w:sz w:val="24"/>
          <w:szCs w:val="24"/>
          <w:lang w:val="ru-RU"/>
        </w:rPr>
        <w:t>.</w:t>
      </w:r>
    </w:p>
    <w:p w14:paraId="4D0DCDB5" w14:textId="77777777" w:rsidR="00B04035" w:rsidRPr="00B04035" w:rsidRDefault="00B04035" w:rsidP="00B04035">
      <w:pPr>
        <w:spacing w:line="360" w:lineRule="auto"/>
        <w:ind w:firstLine="709"/>
        <w:jc w:val="both"/>
        <w:rPr>
          <w:rFonts w:ascii="Times New Roman" w:hAnsi="Times New Roman" w:cs="Times New Roman"/>
          <w:sz w:val="24"/>
          <w:szCs w:val="24"/>
          <w:lang w:val="ru-RU"/>
        </w:rPr>
      </w:pPr>
      <w:r w:rsidRPr="00B04035">
        <w:rPr>
          <w:rFonts w:ascii="Times New Roman" w:hAnsi="Times New Roman" w:cs="Times New Roman"/>
          <w:sz w:val="24"/>
          <w:szCs w:val="24"/>
          <w:lang w:val="ru-RU"/>
        </w:rPr>
        <w:t xml:space="preserve">2. </w:t>
      </w:r>
      <w:r w:rsidR="008A44AD">
        <w:rPr>
          <w:rFonts w:ascii="Times New Roman" w:hAnsi="Times New Roman" w:cs="Times New Roman"/>
          <w:sz w:val="24"/>
          <w:szCs w:val="24"/>
          <w:lang w:val="ru-RU"/>
        </w:rPr>
        <w:t>Усовершенствовать</w:t>
      </w:r>
      <w:r w:rsidRPr="00B04035">
        <w:rPr>
          <w:rFonts w:ascii="Times New Roman" w:hAnsi="Times New Roman" w:cs="Times New Roman"/>
          <w:sz w:val="24"/>
          <w:szCs w:val="24"/>
          <w:lang w:val="ru-RU"/>
        </w:rPr>
        <w:t xml:space="preserve"> контроль </w:t>
      </w:r>
      <w:r w:rsidR="008A44AD">
        <w:rPr>
          <w:rFonts w:ascii="Times New Roman" w:hAnsi="Times New Roman" w:cs="Times New Roman"/>
          <w:sz w:val="24"/>
          <w:szCs w:val="24"/>
          <w:lang w:val="ru-RU"/>
        </w:rPr>
        <w:t xml:space="preserve">за достижением </w:t>
      </w:r>
      <w:r w:rsidR="003D6E0A">
        <w:rPr>
          <w:rFonts w:ascii="Times New Roman" w:hAnsi="Times New Roman" w:cs="Times New Roman"/>
          <w:sz w:val="24"/>
          <w:szCs w:val="24"/>
          <w:lang w:val="ru-RU"/>
        </w:rPr>
        <w:t xml:space="preserve">подчиненными </w:t>
      </w:r>
      <w:r w:rsidR="008A44AD">
        <w:rPr>
          <w:rFonts w:ascii="Times New Roman" w:hAnsi="Times New Roman" w:cs="Times New Roman"/>
          <w:sz w:val="24"/>
          <w:szCs w:val="24"/>
          <w:lang w:val="ru-RU"/>
        </w:rPr>
        <w:t>цели</w:t>
      </w:r>
      <w:r w:rsidR="003D6E0A">
        <w:rPr>
          <w:rFonts w:ascii="Times New Roman" w:hAnsi="Times New Roman" w:cs="Times New Roman"/>
          <w:sz w:val="24"/>
          <w:szCs w:val="24"/>
          <w:lang w:val="ru-RU"/>
        </w:rPr>
        <w:t xml:space="preserve"> благодаря осуществлению мониторинга за эффективностью труда </w:t>
      </w:r>
      <w:r w:rsidR="003D6E0A" w:rsidRPr="00B04035">
        <w:rPr>
          <w:rFonts w:ascii="Times New Roman" w:hAnsi="Times New Roman" w:cs="Times New Roman"/>
          <w:sz w:val="24"/>
          <w:szCs w:val="24"/>
          <w:lang w:val="ru-RU"/>
        </w:rPr>
        <w:t>подчиненны</w:t>
      </w:r>
      <w:r w:rsidR="003D6E0A">
        <w:rPr>
          <w:rFonts w:ascii="Times New Roman" w:hAnsi="Times New Roman" w:cs="Times New Roman"/>
          <w:sz w:val="24"/>
          <w:szCs w:val="24"/>
          <w:lang w:val="ru-RU"/>
        </w:rPr>
        <w:t xml:space="preserve">х </w:t>
      </w:r>
      <w:r w:rsidRPr="00B04035">
        <w:rPr>
          <w:rFonts w:ascii="Times New Roman" w:hAnsi="Times New Roman" w:cs="Times New Roman"/>
          <w:sz w:val="24"/>
          <w:szCs w:val="24"/>
          <w:lang w:val="ru-RU"/>
        </w:rPr>
        <w:t xml:space="preserve">и </w:t>
      </w:r>
      <w:r w:rsidR="008A44AD">
        <w:rPr>
          <w:rFonts w:ascii="Times New Roman" w:hAnsi="Times New Roman" w:cs="Times New Roman"/>
          <w:sz w:val="24"/>
          <w:szCs w:val="24"/>
          <w:lang w:val="ru-RU"/>
        </w:rPr>
        <w:t xml:space="preserve">повысить </w:t>
      </w:r>
      <w:r w:rsidRPr="00B04035">
        <w:rPr>
          <w:rFonts w:ascii="Times New Roman" w:hAnsi="Times New Roman" w:cs="Times New Roman"/>
          <w:sz w:val="24"/>
          <w:szCs w:val="24"/>
          <w:lang w:val="ru-RU"/>
        </w:rPr>
        <w:t xml:space="preserve">координацию </w:t>
      </w:r>
      <w:r w:rsidR="008A44AD">
        <w:rPr>
          <w:rFonts w:ascii="Times New Roman" w:hAnsi="Times New Roman" w:cs="Times New Roman"/>
          <w:sz w:val="24"/>
          <w:szCs w:val="24"/>
          <w:lang w:val="ru-RU"/>
        </w:rPr>
        <w:t>работы сотрудников благодаря</w:t>
      </w:r>
      <w:r w:rsidRPr="00B04035">
        <w:rPr>
          <w:rFonts w:ascii="Times New Roman" w:hAnsi="Times New Roman" w:cs="Times New Roman"/>
          <w:sz w:val="24"/>
          <w:szCs w:val="24"/>
          <w:lang w:val="ru-RU"/>
        </w:rPr>
        <w:t xml:space="preserve"> </w:t>
      </w:r>
      <w:r w:rsidR="008A44AD">
        <w:rPr>
          <w:rFonts w:ascii="Times New Roman" w:hAnsi="Times New Roman" w:cs="Times New Roman"/>
          <w:sz w:val="24"/>
          <w:szCs w:val="24"/>
          <w:lang w:val="ru-RU"/>
        </w:rPr>
        <w:t>формированию</w:t>
      </w:r>
      <w:r w:rsidRPr="00B04035">
        <w:rPr>
          <w:rFonts w:ascii="Times New Roman" w:hAnsi="Times New Roman" w:cs="Times New Roman"/>
          <w:sz w:val="24"/>
          <w:szCs w:val="24"/>
          <w:lang w:val="ru-RU"/>
        </w:rPr>
        <w:t xml:space="preserve"> </w:t>
      </w:r>
      <w:r w:rsidR="0066777A">
        <w:rPr>
          <w:rFonts w:ascii="Times New Roman" w:hAnsi="Times New Roman" w:cs="Times New Roman"/>
          <w:sz w:val="24"/>
          <w:szCs w:val="24"/>
          <w:lang w:val="ru-RU"/>
        </w:rPr>
        <w:t xml:space="preserve">у них </w:t>
      </w:r>
      <w:r w:rsidRPr="00B04035">
        <w:rPr>
          <w:rFonts w:ascii="Times New Roman" w:hAnsi="Times New Roman" w:cs="Times New Roman"/>
          <w:sz w:val="24"/>
          <w:szCs w:val="24"/>
          <w:lang w:val="ru-RU"/>
        </w:rPr>
        <w:t xml:space="preserve">более четкого представления о </w:t>
      </w:r>
      <w:r w:rsidR="008A44AD">
        <w:rPr>
          <w:rFonts w:ascii="Times New Roman" w:hAnsi="Times New Roman" w:cs="Times New Roman"/>
          <w:sz w:val="24"/>
          <w:szCs w:val="24"/>
          <w:lang w:val="ru-RU"/>
        </w:rPr>
        <w:t>роли в бизнес-процессах организации</w:t>
      </w:r>
      <w:r w:rsidRPr="00B04035">
        <w:rPr>
          <w:rFonts w:ascii="Times New Roman" w:hAnsi="Times New Roman" w:cs="Times New Roman"/>
          <w:sz w:val="24"/>
          <w:szCs w:val="24"/>
          <w:lang w:val="ru-RU"/>
        </w:rPr>
        <w:t>.</w:t>
      </w:r>
    </w:p>
    <w:p w14:paraId="1541B089" w14:textId="2F54A901" w:rsidR="00A310EA" w:rsidRPr="00733051" w:rsidRDefault="00B04035" w:rsidP="00733051">
      <w:pPr>
        <w:spacing w:line="360" w:lineRule="auto"/>
        <w:ind w:firstLine="709"/>
        <w:jc w:val="both"/>
        <w:rPr>
          <w:rFonts w:ascii="Times New Roman" w:hAnsi="Times New Roman" w:cs="Times New Roman"/>
          <w:sz w:val="24"/>
          <w:szCs w:val="24"/>
          <w:highlight w:val="yellow"/>
          <w:lang w:val="ru-RU"/>
        </w:rPr>
      </w:pPr>
      <w:r w:rsidRPr="00B04035">
        <w:rPr>
          <w:rFonts w:ascii="Times New Roman" w:hAnsi="Times New Roman" w:cs="Times New Roman"/>
          <w:sz w:val="24"/>
          <w:szCs w:val="24"/>
          <w:lang w:val="ru-RU"/>
        </w:rPr>
        <w:t xml:space="preserve">3. </w:t>
      </w:r>
      <w:r w:rsidR="00A30986">
        <w:rPr>
          <w:rFonts w:ascii="Times New Roman" w:hAnsi="Times New Roman" w:cs="Times New Roman"/>
          <w:sz w:val="24"/>
          <w:szCs w:val="24"/>
          <w:lang w:val="ru-RU"/>
        </w:rPr>
        <w:t xml:space="preserve">Способствовать профессиональному развитию сотрудников </w:t>
      </w:r>
      <w:r w:rsidRPr="00B04035">
        <w:rPr>
          <w:rFonts w:ascii="Times New Roman" w:hAnsi="Times New Roman" w:cs="Times New Roman"/>
          <w:sz w:val="24"/>
          <w:szCs w:val="24"/>
          <w:lang w:val="ru-RU"/>
        </w:rPr>
        <w:t xml:space="preserve">за счет </w:t>
      </w:r>
      <w:r w:rsidR="00A30986">
        <w:rPr>
          <w:rFonts w:ascii="Times New Roman" w:hAnsi="Times New Roman" w:cs="Times New Roman"/>
          <w:sz w:val="24"/>
          <w:szCs w:val="24"/>
          <w:lang w:val="ru-RU"/>
        </w:rPr>
        <w:t xml:space="preserve">идентификации </w:t>
      </w:r>
      <w:r w:rsidR="003D6E0A" w:rsidRPr="00B04035">
        <w:rPr>
          <w:rFonts w:ascii="Times New Roman" w:hAnsi="Times New Roman" w:cs="Times New Roman"/>
          <w:sz w:val="24"/>
          <w:szCs w:val="24"/>
          <w:lang w:val="ru-RU"/>
        </w:rPr>
        <w:t xml:space="preserve">в </w:t>
      </w:r>
      <w:r w:rsidR="003D6E0A">
        <w:rPr>
          <w:rFonts w:ascii="Times New Roman" w:hAnsi="Times New Roman" w:cs="Times New Roman"/>
          <w:sz w:val="24"/>
          <w:szCs w:val="24"/>
          <w:lang w:val="ru-RU"/>
        </w:rPr>
        <w:t xml:space="preserve">процессе </w:t>
      </w:r>
      <w:r w:rsidR="003D6E0A" w:rsidRPr="00B04035">
        <w:rPr>
          <w:rFonts w:ascii="Times New Roman" w:hAnsi="Times New Roman" w:cs="Times New Roman"/>
          <w:sz w:val="24"/>
          <w:szCs w:val="24"/>
          <w:lang w:val="ru-RU"/>
        </w:rPr>
        <w:t>работ</w:t>
      </w:r>
      <w:r w:rsidR="003D6E0A">
        <w:rPr>
          <w:rFonts w:ascii="Times New Roman" w:hAnsi="Times New Roman" w:cs="Times New Roman"/>
          <w:sz w:val="24"/>
          <w:szCs w:val="24"/>
          <w:lang w:val="ru-RU"/>
        </w:rPr>
        <w:t>ы</w:t>
      </w:r>
      <w:r w:rsidR="003D6E0A" w:rsidRPr="00B04035">
        <w:rPr>
          <w:rFonts w:ascii="Times New Roman" w:hAnsi="Times New Roman" w:cs="Times New Roman"/>
          <w:sz w:val="24"/>
          <w:szCs w:val="24"/>
          <w:lang w:val="ru-RU"/>
        </w:rPr>
        <w:t xml:space="preserve"> над конкретной целью </w:t>
      </w:r>
      <w:r w:rsidR="00A30986">
        <w:rPr>
          <w:rFonts w:ascii="Times New Roman" w:hAnsi="Times New Roman" w:cs="Times New Roman"/>
          <w:sz w:val="24"/>
          <w:szCs w:val="24"/>
          <w:lang w:val="ru-RU"/>
        </w:rPr>
        <w:t>их</w:t>
      </w:r>
      <w:r w:rsidRPr="00B04035">
        <w:rPr>
          <w:rFonts w:ascii="Times New Roman" w:hAnsi="Times New Roman" w:cs="Times New Roman"/>
          <w:sz w:val="24"/>
          <w:szCs w:val="24"/>
          <w:lang w:val="ru-RU"/>
        </w:rPr>
        <w:t xml:space="preserve"> сильны</w:t>
      </w:r>
      <w:r w:rsidR="00A30986">
        <w:rPr>
          <w:rFonts w:ascii="Times New Roman" w:hAnsi="Times New Roman" w:cs="Times New Roman"/>
          <w:sz w:val="24"/>
          <w:szCs w:val="24"/>
          <w:lang w:val="ru-RU"/>
        </w:rPr>
        <w:t xml:space="preserve">х сторон </w:t>
      </w:r>
      <w:r w:rsidRPr="00B04035">
        <w:rPr>
          <w:rFonts w:ascii="Times New Roman" w:hAnsi="Times New Roman" w:cs="Times New Roman"/>
          <w:sz w:val="24"/>
          <w:szCs w:val="24"/>
          <w:lang w:val="ru-RU"/>
        </w:rPr>
        <w:t xml:space="preserve">и </w:t>
      </w:r>
      <w:r w:rsidR="00A30986">
        <w:rPr>
          <w:rFonts w:ascii="Times New Roman" w:hAnsi="Times New Roman" w:cs="Times New Roman"/>
          <w:sz w:val="24"/>
          <w:szCs w:val="24"/>
          <w:lang w:val="ru-RU"/>
        </w:rPr>
        <w:t>зон роста</w:t>
      </w:r>
      <w:r w:rsidR="00563643">
        <w:rPr>
          <w:rStyle w:val="af7"/>
          <w:rFonts w:ascii="Times New Roman" w:hAnsi="Times New Roman" w:cs="Times New Roman"/>
          <w:sz w:val="24"/>
          <w:szCs w:val="24"/>
          <w:lang w:val="ru-RU"/>
        </w:rPr>
        <w:footnoteReference w:id="18"/>
      </w:r>
      <w:r w:rsidR="003D6E0A">
        <w:rPr>
          <w:rFonts w:ascii="Times New Roman" w:hAnsi="Times New Roman" w:cs="Times New Roman"/>
          <w:sz w:val="24"/>
          <w:szCs w:val="24"/>
          <w:lang w:val="ru-RU"/>
        </w:rPr>
        <w:t>.</w:t>
      </w:r>
    </w:p>
    <w:p w14:paraId="141E36A4" w14:textId="77777777" w:rsidR="00A310EA" w:rsidRPr="002169BA" w:rsidRDefault="00730F91" w:rsidP="00504A7C">
      <w:pPr>
        <w:pStyle w:val="3"/>
        <w:rPr>
          <w:lang w:val="ru-RU"/>
        </w:rPr>
      </w:pPr>
      <w:bookmarkStart w:id="35" w:name="_Toc73130228"/>
      <w:r w:rsidRPr="002169BA">
        <w:rPr>
          <w:lang w:val="ru-RU"/>
        </w:rPr>
        <w:t xml:space="preserve">1.1.3 </w:t>
      </w:r>
      <w:r w:rsidR="008C2AF5" w:rsidRPr="002169BA">
        <w:rPr>
          <w:lang w:val="ru-RU"/>
        </w:rPr>
        <w:t>С</w:t>
      </w:r>
      <w:r w:rsidR="0022173C" w:rsidRPr="002169BA">
        <w:rPr>
          <w:lang w:val="ru-RU"/>
        </w:rPr>
        <w:t>балансированная с</w:t>
      </w:r>
      <w:r w:rsidR="008C2AF5" w:rsidRPr="002169BA">
        <w:rPr>
          <w:lang w:val="ru-RU"/>
        </w:rPr>
        <w:t>истема показателей</w:t>
      </w:r>
      <w:bookmarkEnd w:id="35"/>
    </w:p>
    <w:p w14:paraId="6622DC44" w14:textId="77777777" w:rsidR="00A310EA" w:rsidRPr="00A41468" w:rsidRDefault="008C2AF5" w:rsidP="00A41468">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rPr>
        <w:t>Представленная в начале 1990-х годов Робертом Капланом и Дэвидом Нортоном</w:t>
      </w:r>
      <w:r w:rsidR="00EB27BC" w:rsidRPr="00DA16B9">
        <w:rPr>
          <w:rStyle w:val="af7"/>
          <w:rFonts w:ascii="Times New Roman" w:hAnsi="Times New Roman" w:cs="Times New Roman"/>
          <w:sz w:val="24"/>
          <w:szCs w:val="24"/>
        </w:rPr>
        <w:footnoteReference w:id="19"/>
      </w:r>
      <w:r w:rsidRPr="00DA16B9">
        <w:rPr>
          <w:rFonts w:ascii="Times New Roman" w:hAnsi="Times New Roman" w:cs="Times New Roman"/>
          <w:sz w:val="24"/>
          <w:szCs w:val="24"/>
        </w:rPr>
        <w:t xml:space="preserve"> </w:t>
      </w:r>
      <w:r w:rsidR="0022173C" w:rsidRPr="006B2759">
        <w:rPr>
          <w:rFonts w:ascii="Times New Roman" w:hAnsi="Times New Roman" w:cs="Times New Roman"/>
          <w:sz w:val="24"/>
          <w:szCs w:val="24"/>
          <w:lang w:val="ru-RU"/>
        </w:rPr>
        <w:t xml:space="preserve">сбалансированная </w:t>
      </w:r>
      <w:r w:rsidRPr="006B2759">
        <w:rPr>
          <w:rFonts w:ascii="Times New Roman" w:hAnsi="Times New Roman" w:cs="Times New Roman"/>
          <w:sz w:val="24"/>
          <w:szCs w:val="24"/>
          <w:lang w:val="ru-RU"/>
        </w:rPr>
        <w:t xml:space="preserve">система показателей с тех пор была принята компаниями по всему миру </w:t>
      </w:r>
      <w:r w:rsidRPr="006B2759">
        <w:rPr>
          <w:rFonts w:ascii="Times New Roman" w:hAnsi="Times New Roman" w:cs="Times New Roman"/>
          <w:sz w:val="24"/>
          <w:szCs w:val="24"/>
          <w:lang w:val="ru-RU"/>
        </w:rPr>
        <w:lastRenderedPageBreak/>
        <w:t xml:space="preserve">и неизменно считается самым популярным </w:t>
      </w:r>
      <w:r w:rsidR="00432E24">
        <w:rPr>
          <w:rFonts w:ascii="Times New Roman" w:hAnsi="Times New Roman" w:cs="Times New Roman"/>
          <w:sz w:val="24"/>
          <w:szCs w:val="24"/>
          <w:lang w:val="ru-RU"/>
        </w:rPr>
        <w:t>инструментом</w:t>
      </w:r>
      <w:r w:rsidRPr="006B2759">
        <w:rPr>
          <w:rFonts w:ascii="Times New Roman" w:hAnsi="Times New Roman" w:cs="Times New Roman"/>
          <w:sz w:val="24"/>
          <w:szCs w:val="24"/>
          <w:lang w:val="ru-RU"/>
        </w:rPr>
        <w:t xml:space="preserve"> управления эффективностью. В недавнем опросе</w:t>
      </w:r>
      <w:r w:rsidR="00E34E7E">
        <w:rPr>
          <w:rFonts w:ascii="Times New Roman" w:hAnsi="Times New Roman" w:cs="Times New Roman"/>
          <w:sz w:val="24"/>
          <w:szCs w:val="24"/>
          <w:lang w:val="ru-RU"/>
        </w:rPr>
        <w:t xml:space="preserve">, проведенном </w:t>
      </w:r>
      <w:r w:rsidR="00E34E7E" w:rsidRPr="00E34E7E">
        <w:rPr>
          <w:rFonts w:ascii="Times New Roman" w:hAnsi="Times New Roman" w:cs="Times New Roman"/>
          <w:sz w:val="24"/>
          <w:szCs w:val="24"/>
          <w:lang w:val="ru-RU"/>
        </w:rPr>
        <w:t>2</w:t>
      </w:r>
      <w:r w:rsidR="00E34E7E" w:rsidRPr="00E34E7E">
        <w:rPr>
          <w:rFonts w:ascii="Times New Roman" w:hAnsi="Times New Roman" w:cs="Times New Roman"/>
          <w:sz w:val="24"/>
          <w:szCs w:val="24"/>
          <w:lang w:val="en-US"/>
        </w:rPr>
        <w:t>GC</w:t>
      </w:r>
      <w:r w:rsidR="00E34E7E" w:rsidRPr="00E34E7E">
        <w:rPr>
          <w:rFonts w:ascii="Times New Roman" w:hAnsi="Times New Roman" w:cs="Times New Roman"/>
          <w:sz w:val="24"/>
          <w:szCs w:val="24"/>
          <w:lang w:val="ru-RU"/>
        </w:rPr>
        <w:t xml:space="preserve"> </w:t>
      </w:r>
      <w:r w:rsidR="00E34E7E" w:rsidRPr="00E34E7E">
        <w:rPr>
          <w:rFonts w:ascii="Times New Roman" w:hAnsi="Times New Roman" w:cs="Times New Roman"/>
          <w:sz w:val="24"/>
          <w:szCs w:val="24"/>
          <w:lang w:val="en-US"/>
        </w:rPr>
        <w:t>Active</w:t>
      </w:r>
      <w:r w:rsidR="00E34E7E" w:rsidRPr="00E34E7E">
        <w:rPr>
          <w:rFonts w:ascii="Times New Roman" w:hAnsi="Times New Roman" w:cs="Times New Roman"/>
          <w:sz w:val="24"/>
          <w:szCs w:val="24"/>
          <w:lang w:val="ru-RU"/>
        </w:rPr>
        <w:t xml:space="preserve"> </w:t>
      </w:r>
      <w:r w:rsidR="00E34E7E" w:rsidRPr="00E34E7E">
        <w:rPr>
          <w:rFonts w:ascii="Times New Roman" w:hAnsi="Times New Roman" w:cs="Times New Roman"/>
          <w:sz w:val="24"/>
          <w:szCs w:val="24"/>
          <w:lang w:val="en-US"/>
        </w:rPr>
        <w:t>Management</w:t>
      </w:r>
      <w:r w:rsidR="00E34E7E" w:rsidRPr="006B2759">
        <w:rPr>
          <w:rStyle w:val="af7"/>
          <w:rFonts w:ascii="Times New Roman" w:hAnsi="Times New Roman" w:cs="Times New Roman"/>
          <w:sz w:val="24"/>
          <w:szCs w:val="24"/>
          <w:lang w:val="ru-RU"/>
        </w:rPr>
        <w:footnoteReference w:id="20"/>
      </w:r>
      <w:r w:rsidR="00E34E7E">
        <w:rPr>
          <w:rFonts w:ascii="Times New Roman" w:hAnsi="Times New Roman" w:cs="Times New Roman"/>
          <w:sz w:val="24"/>
          <w:szCs w:val="24"/>
          <w:lang w:val="ru-RU"/>
        </w:rPr>
        <w:t>,</w:t>
      </w:r>
      <w:r w:rsidRPr="006B2759">
        <w:rPr>
          <w:rFonts w:ascii="Times New Roman" w:hAnsi="Times New Roman" w:cs="Times New Roman"/>
          <w:sz w:val="24"/>
          <w:szCs w:val="24"/>
          <w:lang w:val="ru-RU"/>
        </w:rPr>
        <w:t xml:space="preserve"> 62% </w:t>
      </w:r>
      <w:r w:rsidR="00E34E7E">
        <w:rPr>
          <w:rFonts w:ascii="Times New Roman" w:hAnsi="Times New Roman" w:cs="Times New Roman"/>
          <w:sz w:val="24"/>
          <w:szCs w:val="24"/>
          <w:lang w:val="ru-RU"/>
        </w:rPr>
        <w:t>менеджеров</w:t>
      </w:r>
      <w:r w:rsidRPr="006B2759">
        <w:rPr>
          <w:rFonts w:ascii="Times New Roman" w:hAnsi="Times New Roman" w:cs="Times New Roman"/>
          <w:sz w:val="24"/>
          <w:szCs w:val="24"/>
          <w:lang w:val="ru-RU"/>
        </w:rPr>
        <w:t xml:space="preserve"> сообщили, что они очень хорошо или хорошо осведомлены о </w:t>
      </w:r>
      <w:r w:rsidR="0022173C" w:rsidRPr="006B2759">
        <w:rPr>
          <w:rFonts w:ascii="Times New Roman" w:hAnsi="Times New Roman" w:cs="Times New Roman"/>
          <w:sz w:val="24"/>
          <w:szCs w:val="24"/>
          <w:lang w:val="ru-RU"/>
        </w:rPr>
        <w:t>сбалансированной системе показателей</w:t>
      </w:r>
      <w:r w:rsidRPr="006B2759">
        <w:rPr>
          <w:rFonts w:ascii="Times New Roman" w:hAnsi="Times New Roman" w:cs="Times New Roman"/>
          <w:sz w:val="24"/>
          <w:szCs w:val="24"/>
          <w:lang w:val="ru-RU"/>
        </w:rPr>
        <w:t>.</w:t>
      </w:r>
    </w:p>
    <w:p w14:paraId="626912EB" w14:textId="77777777" w:rsidR="00A310EA" w:rsidRPr="008F611C" w:rsidRDefault="008C2AF5" w:rsidP="00F90464">
      <w:pPr>
        <w:spacing w:line="360" w:lineRule="auto"/>
        <w:ind w:firstLine="709"/>
        <w:jc w:val="both"/>
        <w:rPr>
          <w:rFonts w:ascii="Times New Roman" w:hAnsi="Times New Roman" w:cs="Times New Roman"/>
          <w:sz w:val="24"/>
          <w:szCs w:val="24"/>
          <w:lang w:val="ru-RU"/>
        </w:rPr>
      </w:pPr>
      <w:r w:rsidRPr="008F611C">
        <w:rPr>
          <w:rFonts w:ascii="Times New Roman" w:hAnsi="Times New Roman" w:cs="Times New Roman"/>
          <w:sz w:val="24"/>
          <w:szCs w:val="24"/>
          <w:lang w:val="ru-RU"/>
        </w:rPr>
        <w:t xml:space="preserve">Концепция </w:t>
      </w:r>
      <w:r w:rsidR="00E80C88" w:rsidRPr="008F611C">
        <w:rPr>
          <w:rFonts w:ascii="Times New Roman" w:hAnsi="Times New Roman" w:cs="Times New Roman"/>
          <w:sz w:val="24"/>
          <w:szCs w:val="24"/>
          <w:lang w:val="ru-RU"/>
        </w:rPr>
        <w:t xml:space="preserve">сбалансированной </w:t>
      </w:r>
      <w:r w:rsidRPr="008F611C">
        <w:rPr>
          <w:rFonts w:ascii="Times New Roman" w:hAnsi="Times New Roman" w:cs="Times New Roman"/>
          <w:sz w:val="24"/>
          <w:szCs w:val="24"/>
          <w:lang w:val="ru-RU"/>
        </w:rPr>
        <w:t xml:space="preserve">системы показателей преимущественно используется в стратегическом и оперативном управлении; однако не все практики бизнеса знают, что она также находит применение и в управлении человеческими ресурсами. </w:t>
      </w:r>
      <w:r w:rsidR="00591FC6" w:rsidRPr="008F611C">
        <w:rPr>
          <w:rFonts w:ascii="Times New Roman" w:hAnsi="Times New Roman" w:cs="Times New Roman"/>
          <w:sz w:val="24"/>
          <w:szCs w:val="24"/>
          <w:lang w:val="ru-RU"/>
        </w:rPr>
        <w:t xml:space="preserve">Сбалансированная система показателей </w:t>
      </w:r>
      <w:r w:rsidRPr="008F611C">
        <w:rPr>
          <w:rFonts w:ascii="Times New Roman" w:hAnsi="Times New Roman" w:cs="Times New Roman"/>
          <w:sz w:val="24"/>
          <w:szCs w:val="24"/>
          <w:lang w:val="ru-RU"/>
        </w:rPr>
        <w:t xml:space="preserve">влияет на поведение сотрудников, коллективное и индивидуальное вознаграждение и используется руководством для расчета стимулирующих выплат в рамках программ оплаты за </w:t>
      </w:r>
      <w:r w:rsidR="00D7204E" w:rsidRPr="008F611C">
        <w:rPr>
          <w:rFonts w:ascii="Times New Roman" w:hAnsi="Times New Roman" w:cs="Times New Roman"/>
          <w:sz w:val="24"/>
          <w:szCs w:val="24"/>
          <w:lang w:val="ru-RU"/>
        </w:rPr>
        <w:t>заслуги</w:t>
      </w:r>
      <w:r w:rsidR="003823E6" w:rsidRPr="008F611C">
        <w:rPr>
          <w:rStyle w:val="af7"/>
          <w:rFonts w:ascii="Times New Roman" w:hAnsi="Times New Roman" w:cs="Times New Roman"/>
          <w:sz w:val="24"/>
          <w:szCs w:val="24"/>
          <w:lang w:val="ru-RU"/>
        </w:rPr>
        <w:footnoteReference w:id="21"/>
      </w:r>
      <w:r w:rsidRPr="008F611C">
        <w:rPr>
          <w:rFonts w:ascii="Times New Roman" w:hAnsi="Times New Roman" w:cs="Times New Roman"/>
          <w:sz w:val="24"/>
          <w:szCs w:val="24"/>
          <w:lang w:val="ru-RU"/>
        </w:rPr>
        <w:t>.</w:t>
      </w:r>
    </w:p>
    <w:p w14:paraId="7407BB34" w14:textId="77777777" w:rsidR="00A310EA" w:rsidRPr="008F611C" w:rsidRDefault="00D72ED9" w:rsidP="00F90464">
      <w:pPr>
        <w:spacing w:line="360" w:lineRule="auto"/>
        <w:ind w:firstLine="709"/>
        <w:jc w:val="both"/>
        <w:rPr>
          <w:rFonts w:ascii="Times New Roman" w:hAnsi="Times New Roman" w:cs="Times New Roman"/>
          <w:sz w:val="24"/>
          <w:szCs w:val="24"/>
          <w:lang w:val="ru-RU"/>
        </w:rPr>
      </w:pPr>
      <w:r w:rsidRPr="008F611C">
        <w:rPr>
          <w:rFonts w:ascii="Times New Roman" w:hAnsi="Times New Roman" w:cs="Times New Roman"/>
          <w:sz w:val="24"/>
          <w:szCs w:val="24"/>
          <w:lang w:val="ru-RU"/>
        </w:rPr>
        <w:t xml:space="preserve">Сбалансированная система показателей </w:t>
      </w:r>
      <w:r w:rsidR="008C2AF5" w:rsidRPr="008F611C">
        <w:rPr>
          <w:rFonts w:ascii="Times New Roman" w:hAnsi="Times New Roman" w:cs="Times New Roman"/>
          <w:sz w:val="24"/>
          <w:szCs w:val="24"/>
          <w:lang w:val="ru-RU"/>
        </w:rPr>
        <w:t>подразумевает определение стратегии организации с последующим разделением ее на четыре основных аспекта (финансы, клиенты, внутренние бизнес-процессы, обучение и рост). После разделения в соответствии с указанными перспективами и представления в виде стратегической карты, стратегические цели каскадируются с верхних уровней организационной иерархии на нижние (от предприятия к отделу, от отдела к рабочей группе, от рабочей группы к конкретному сотруднику). Такой подход гарантирует, что цели каждого индивидуума в компании согласованы со стратегическими целями организации. Затем эти каскадные цели можно представить в количественной форме в качестве ключевых показателей эффективности для каждого сотрудника.</w:t>
      </w:r>
    </w:p>
    <w:p w14:paraId="67A5A111" w14:textId="77777777" w:rsidR="008B6EDF" w:rsidRPr="00DA16B9" w:rsidRDefault="008C2AF5" w:rsidP="00F90464">
      <w:pPr>
        <w:spacing w:line="360" w:lineRule="auto"/>
        <w:ind w:firstLine="709"/>
        <w:jc w:val="both"/>
        <w:rPr>
          <w:rFonts w:ascii="Times New Roman" w:hAnsi="Times New Roman" w:cs="Times New Roman"/>
          <w:sz w:val="24"/>
          <w:szCs w:val="24"/>
        </w:rPr>
      </w:pPr>
      <w:r w:rsidRPr="008F611C">
        <w:rPr>
          <w:rFonts w:ascii="Times New Roman" w:hAnsi="Times New Roman" w:cs="Times New Roman"/>
          <w:sz w:val="24"/>
          <w:szCs w:val="24"/>
          <w:lang w:val="ru-RU"/>
        </w:rPr>
        <w:t>Статистика</w:t>
      </w:r>
      <w:r w:rsidR="000846D7" w:rsidRPr="008F611C">
        <w:rPr>
          <w:rStyle w:val="af7"/>
          <w:rFonts w:ascii="Times New Roman" w:hAnsi="Times New Roman" w:cs="Times New Roman"/>
          <w:sz w:val="24"/>
          <w:szCs w:val="24"/>
          <w:lang w:val="ru-RU"/>
        </w:rPr>
        <w:footnoteReference w:id="22"/>
      </w:r>
      <w:r w:rsidRPr="008F611C">
        <w:rPr>
          <w:rFonts w:ascii="Times New Roman" w:hAnsi="Times New Roman" w:cs="Times New Roman"/>
          <w:sz w:val="24"/>
          <w:szCs w:val="24"/>
          <w:lang w:val="ru-RU"/>
        </w:rPr>
        <w:t xml:space="preserve"> демонстрирует, что </w:t>
      </w:r>
      <w:r w:rsidR="00932295" w:rsidRPr="008F611C">
        <w:rPr>
          <w:rFonts w:ascii="Times New Roman" w:hAnsi="Times New Roman" w:cs="Times New Roman"/>
          <w:sz w:val="24"/>
          <w:szCs w:val="24"/>
          <w:lang w:val="ru-RU"/>
        </w:rPr>
        <w:t xml:space="preserve">сбалансированная система показателей </w:t>
      </w:r>
      <w:r w:rsidRPr="008F611C">
        <w:rPr>
          <w:rFonts w:ascii="Times New Roman" w:hAnsi="Times New Roman" w:cs="Times New Roman"/>
          <w:sz w:val="24"/>
          <w:szCs w:val="24"/>
          <w:lang w:val="ru-RU"/>
        </w:rPr>
        <w:t>является подходом к разработке системы KPI, наиболее распространенным</w:t>
      </w:r>
      <w:r w:rsidRPr="00DA16B9">
        <w:rPr>
          <w:rFonts w:ascii="Times New Roman" w:hAnsi="Times New Roman" w:cs="Times New Roman"/>
          <w:sz w:val="24"/>
          <w:szCs w:val="24"/>
        </w:rPr>
        <w:t xml:space="preserve"> среди компаний. Помимо BSC руководители также прибегают к использованию таких управленческих концепций, как Шесть сигм (</w:t>
      </w:r>
      <w:r w:rsidRPr="008F611C">
        <w:rPr>
          <w:rFonts w:ascii="Times New Roman" w:hAnsi="Times New Roman" w:cs="Times New Roman"/>
          <w:sz w:val="24"/>
          <w:szCs w:val="24"/>
          <w:lang w:val="en-US"/>
        </w:rPr>
        <w:t>Six</w:t>
      </w:r>
      <w:r w:rsidRPr="002D15CB">
        <w:rPr>
          <w:rFonts w:ascii="Times New Roman" w:hAnsi="Times New Roman" w:cs="Times New Roman"/>
          <w:sz w:val="24"/>
          <w:szCs w:val="24"/>
          <w:lang w:val="ru-RU"/>
        </w:rPr>
        <w:t xml:space="preserve"> </w:t>
      </w:r>
      <w:r w:rsidRPr="008F611C">
        <w:rPr>
          <w:rFonts w:ascii="Times New Roman" w:hAnsi="Times New Roman" w:cs="Times New Roman"/>
          <w:sz w:val="24"/>
          <w:szCs w:val="24"/>
          <w:lang w:val="en-US"/>
        </w:rPr>
        <w:t>Sigma</w:t>
      </w:r>
      <w:r w:rsidRPr="00DA16B9">
        <w:rPr>
          <w:rFonts w:ascii="Times New Roman" w:hAnsi="Times New Roman" w:cs="Times New Roman"/>
          <w:sz w:val="24"/>
          <w:szCs w:val="24"/>
        </w:rPr>
        <w:t>) и Всеобщее управление качеством (</w:t>
      </w:r>
      <w:r w:rsidRPr="008F611C">
        <w:rPr>
          <w:rFonts w:ascii="Times New Roman" w:hAnsi="Times New Roman" w:cs="Times New Roman"/>
          <w:sz w:val="24"/>
          <w:szCs w:val="24"/>
          <w:lang w:val="en-US"/>
        </w:rPr>
        <w:t>Total</w:t>
      </w:r>
      <w:r w:rsidRPr="002D15CB">
        <w:rPr>
          <w:rFonts w:ascii="Times New Roman" w:hAnsi="Times New Roman" w:cs="Times New Roman"/>
          <w:sz w:val="24"/>
          <w:szCs w:val="24"/>
          <w:lang w:val="ru-RU"/>
        </w:rPr>
        <w:t xml:space="preserve"> </w:t>
      </w:r>
      <w:r w:rsidRPr="008F611C">
        <w:rPr>
          <w:rFonts w:ascii="Times New Roman" w:hAnsi="Times New Roman" w:cs="Times New Roman"/>
          <w:sz w:val="24"/>
          <w:szCs w:val="24"/>
          <w:lang w:val="en-US"/>
        </w:rPr>
        <w:t>Quality</w:t>
      </w:r>
      <w:r w:rsidRPr="002D15CB">
        <w:rPr>
          <w:rFonts w:ascii="Times New Roman" w:hAnsi="Times New Roman" w:cs="Times New Roman"/>
          <w:sz w:val="24"/>
          <w:szCs w:val="24"/>
          <w:lang w:val="ru-RU"/>
        </w:rPr>
        <w:t xml:space="preserve"> </w:t>
      </w:r>
      <w:r w:rsidRPr="008F611C">
        <w:rPr>
          <w:rFonts w:ascii="Times New Roman" w:hAnsi="Times New Roman" w:cs="Times New Roman"/>
          <w:sz w:val="24"/>
          <w:szCs w:val="24"/>
          <w:lang w:val="en-US"/>
        </w:rPr>
        <w:t>Management</w:t>
      </w:r>
      <w:r w:rsidRPr="00DA16B9">
        <w:rPr>
          <w:rFonts w:ascii="Times New Roman" w:hAnsi="Times New Roman" w:cs="Times New Roman"/>
          <w:sz w:val="24"/>
          <w:szCs w:val="24"/>
        </w:rPr>
        <w:t>). Однако данные методики пользуются меньшей популярностью</w:t>
      </w:r>
      <w:r w:rsidR="00B66CCE">
        <w:rPr>
          <w:rFonts w:ascii="Times New Roman" w:hAnsi="Times New Roman" w:cs="Times New Roman"/>
          <w:sz w:val="24"/>
          <w:szCs w:val="24"/>
          <w:lang w:val="ru-RU"/>
        </w:rPr>
        <w:t xml:space="preserve"> и не находят широкого отражения в научной литературе</w:t>
      </w:r>
      <w:r w:rsidRPr="00DA16B9">
        <w:rPr>
          <w:rFonts w:ascii="Times New Roman" w:hAnsi="Times New Roman" w:cs="Times New Roman"/>
          <w:sz w:val="24"/>
          <w:szCs w:val="24"/>
        </w:rPr>
        <w:t>.</w:t>
      </w:r>
    </w:p>
    <w:p w14:paraId="5820E7A9" w14:textId="77777777" w:rsidR="00B7525C"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На основании изучения ряда монографий по теме ключевых показателей эффективности можно сделать вывод, что как российские, так и зарубежные исследователи основывают свои подходы к разработке системы KPI в организации на </w:t>
      </w:r>
      <w:r w:rsidRPr="008F611C">
        <w:rPr>
          <w:rFonts w:ascii="Times New Roman" w:hAnsi="Times New Roman" w:cs="Times New Roman"/>
          <w:sz w:val="24"/>
          <w:szCs w:val="24"/>
          <w:lang w:val="ru-RU"/>
        </w:rPr>
        <w:t xml:space="preserve">основе </w:t>
      </w:r>
      <w:r w:rsidR="007C3103" w:rsidRPr="008F611C">
        <w:rPr>
          <w:rFonts w:ascii="Times New Roman" w:hAnsi="Times New Roman" w:cs="Times New Roman"/>
          <w:sz w:val="24"/>
          <w:szCs w:val="24"/>
          <w:lang w:val="ru-RU"/>
        </w:rPr>
        <w:t>сбалансированной</w:t>
      </w:r>
      <w:r w:rsidR="007C3103" w:rsidRPr="00DA16B9">
        <w:rPr>
          <w:rFonts w:ascii="Times New Roman" w:hAnsi="Times New Roman" w:cs="Times New Roman"/>
          <w:sz w:val="24"/>
          <w:szCs w:val="24"/>
        </w:rPr>
        <w:t xml:space="preserve"> систем</w:t>
      </w:r>
      <w:r w:rsidR="007C3103" w:rsidRPr="00DA16B9">
        <w:rPr>
          <w:rFonts w:ascii="Times New Roman" w:hAnsi="Times New Roman" w:cs="Times New Roman"/>
          <w:sz w:val="24"/>
          <w:szCs w:val="24"/>
          <w:lang w:val="ru-RU"/>
        </w:rPr>
        <w:t>ы</w:t>
      </w:r>
      <w:r w:rsidR="007C3103" w:rsidRPr="00DA16B9">
        <w:rPr>
          <w:rFonts w:ascii="Times New Roman" w:hAnsi="Times New Roman" w:cs="Times New Roman"/>
          <w:sz w:val="24"/>
          <w:szCs w:val="24"/>
        </w:rPr>
        <w:t xml:space="preserve"> показателей</w:t>
      </w:r>
      <w:r w:rsidRPr="00DA16B9">
        <w:rPr>
          <w:rFonts w:ascii="Times New Roman" w:hAnsi="Times New Roman" w:cs="Times New Roman"/>
          <w:sz w:val="24"/>
          <w:szCs w:val="24"/>
        </w:rPr>
        <w:t xml:space="preserve">. Этот подход поддерживают такие авторы, как </w:t>
      </w:r>
      <w:r w:rsidRPr="00DA16B9">
        <w:rPr>
          <w:rFonts w:ascii="Times New Roman" w:hAnsi="Times New Roman" w:cs="Times New Roman"/>
          <w:sz w:val="24"/>
          <w:szCs w:val="24"/>
        </w:rPr>
        <w:lastRenderedPageBreak/>
        <w:t>Уэйн У. Экерсон</w:t>
      </w:r>
      <w:r w:rsidR="0036785D" w:rsidRPr="00DA16B9">
        <w:rPr>
          <w:rStyle w:val="af7"/>
          <w:rFonts w:ascii="Times New Roman" w:hAnsi="Times New Roman" w:cs="Times New Roman"/>
          <w:sz w:val="24"/>
          <w:szCs w:val="24"/>
        </w:rPr>
        <w:footnoteReference w:id="23"/>
      </w:r>
      <w:r w:rsidRPr="00DA16B9">
        <w:rPr>
          <w:rFonts w:ascii="Times New Roman" w:hAnsi="Times New Roman" w:cs="Times New Roman"/>
          <w:sz w:val="24"/>
          <w:szCs w:val="24"/>
        </w:rPr>
        <w:t>, Дэвид Парментер</w:t>
      </w:r>
      <w:r w:rsidR="0036785D" w:rsidRPr="00DA16B9">
        <w:rPr>
          <w:rStyle w:val="af7"/>
          <w:rFonts w:ascii="Times New Roman" w:hAnsi="Times New Roman" w:cs="Times New Roman"/>
          <w:sz w:val="24"/>
          <w:szCs w:val="24"/>
        </w:rPr>
        <w:footnoteReference w:id="24"/>
      </w:r>
      <w:r w:rsidRPr="00DA16B9">
        <w:rPr>
          <w:rFonts w:ascii="Times New Roman" w:hAnsi="Times New Roman" w:cs="Times New Roman"/>
          <w:sz w:val="24"/>
          <w:szCs w:val="24"/>
        </w:rPr>
        <w:t>, Елена Ветлужских</w:t>
      </w:r>
      <w:r w:rsidR="002B6026" w:rsidRPr="00DA16B9">
        <w:rPr>
          <w:rStyle w:val="af7"/>
          <w:rFonts w:ascii="Times New Roman" w:hAnsi="Times New Roman" w:cs="Times New Roman"/>
          <w:sz w:val="24"/>
          <w:szCs w:val="24"/>
        </w:rPr>
        <w:footnoteReference w:id="25"/>
      </w:r>
      <w:r w:rsidRPr="00DA16B9">
        <w:rPr>
          <w:rFonts w:ascii="Times New Roman" w:hAnsi="Times New Roman" w:cs="Times New Roman"/>
          <w:sz w:val="24"/>
          <w:szCs w:val="24"/>
        </w:rPr>
        <w:t>, Марина Вишнякова</w:t>
      </w:r>
      <w:r w:rsidR="002B6026" w:rsidRPr="00DA16B9">
        <w:rPr>
          <w:rStyle w:val="af7"/>
          <w:rFonts w:ascii="Times New Roman" w:hAnsi="Times New Roman" w:cs="Times New Roman"/>
          <w:sz w:val="24"/>
          <w:szCs w:val="24"/>
        </w:rPr>
        <w:footnoteReference w:id="26"/>
      </w:r>
      <w:r w:rsidRPr="00DA16B9">
        <w:rPr>
          <w:rFonts w:ascii="Times New Roman" w:hAnsi="Times New Roman" w:cs="Times New Roman"/>
          <w:sz w:val="24"/>
          <w:szCs w:val="24"/>
        </w:rPr>
        <w:t>, Гагаринский А</w:t>
      </w:r>
      <w:r w:rsidR="002B6026" w:rsidRPr="00DA16B9">
        <w:rPr>
          <w:rStyle w:val="af7"/>
          <w:rFonts w:ascii="Times New Roman" w:hAnsi="Times New Roman" w:cs="Times New Roman"/>
          <w:sz w:val="24"/>
          <w:szCs w:val="24"/>
        </w:rPr>
        <w:footnoteReference w:id="27"/>
      </w:r>
      <w:r w:rsidRPr="00DA16B9">
        <w:rPr>
          <w:rFonts w:ascii="Times New Roman" w:hAnsi="Times New Roman" w:cs="Times New Roman"/>
          <w:sz w:val="24"/>
          <w:szCs w:val="24"/>
        </w:rPr>
        <w:t>.</w:t>
      </w:r>
    </w:p>
    <w:p w14:paraId="01641A1C" w14:textId="77777777" w:rsidR="00B7525C" w:rsidRPr="002169BA" w:rsidRDefault="00B7525C" w:rsidP="00504A7C">
      <w:pPr>
        <w:pStyle w:val="3"/>
        <w:rPr>
          <w:lang w:val="ru-RU"/>
        </w:rPr>
      </w:pPr>
      <w:bookmarkStart w:id="36" w:name="_Toc73130229"/>
      <w:r w:rsidRPr="002169BA">
        <w:rPr>
          <w:lang w:val="ru-RU"/>
        </w:rPr>
        <w:t>1.1.4 Ключевые показатели эффективности</w:t>
      </w:r>
      <w:bookmarkEnd w:id="36"/>
    </w:p>
    <w:p w14:paraId="784A643C" w14:textId="77777777" w:rsidR="00C36C3E" w:rsidRPr="00DA16B9" w:rsidRDefault="00C36C3E" w:rsidP="00C36C3E">
      <w:pPr>
        <w:spacing w:line="360" w:lineRule="auto"/>
        <w:ind w:firstLine="709"/>
        <w:jc w:val="both"/>
        <w:rPr>
          <w:rFonts w:ascii="Times New Roman" w:hAnsi="Times New Roman" w:cs="Times New Roman"/>
          <w:sz w:val="24"/>
          <w:szCs w:val="24"/>
          <w:lang w:val="ru-RU"/>
        </w:rPr>
      </w:pPr>
      <w:r w:rsidRPr="00C36C3E">
        <w:rPr>
          <w:rFonts w:ascii="Times New Roman" w:hAnsi="Times New Roman" w:cs="Times New Roman"/>
          <w:bCs/>
          <w:sz w:val="24"/>
          <w:szCs w:val="24"/>
          <w:lang w:val="ru-RU"/>
        </w:rPr>
        <w:t>Ключевые показатели</w:t>
      </w:r>
      <w:r w:rsidRPr="00C36C3E">
        <w:rPr>
          <w:rFonts w:ascii="Times New Roman" w:hAnsi="Times New Roman" w:cs="Times New Roman"/>
          <w:bCs/>
          <w:sz w:val="24"/>
          <w:szCs w:val="24"/>
        </w:rPr>
        <w:t xml:space="preserve"> эффективности (</w:t>
      </w:r>
      <w:r w:rsidRPr="00C36C3E">
        <w:rPr>
          <w:rFonts w:ascii="Times New Roman" w:hAnsi="Times New Roman" w:cs="Times New Roman"/>
          <w:bCs/>
          <w:sz w:val="24"/>
          <w:szCs w:val="24"/>
          <w:lang w:val="en-US"/>
        </w:rPr>
        <w:t>Key</w:t>
      </w:r>
      <w:r w:rsidRPr="00C36C3E">
        <w:rPr>
          <w:rFonts w:ascii="Times New Roman" w:hAnsi="Times New Roman" w:cs="Times New Roman"/>
          <w:bCs/>
          <w:sz w:val="24"/>
          <w:szCs w:val="24"/>
          <w:lang w:val="ru-RU"/>
        </w:rPr>
        <w:t xml:space="preserve"> </w:t>
      </w:r>
      <w:r w:rsidRPr="00C36C3E">
        <w:rPr>
          <w:rFonts w:ascii="Times New Roman" w:hAnsi="Times New Roman" w:cs="Times New Roman"/>
          <w:bCs/>
          <w:sz w:val="24"/>
          <w:szCs w:val="24"/>
          <w:lang w:val="en-US"/>
        </w:rPr>
        <w:t>Performance</w:t>
      </w:r>
      <w:r w:rsidRPr="00C36C3E">
        <w:rPr>
          <w:rFonts w:ascii="Times New Roman" w:hAnsi="Times New Roman" w:cs="Times New Roman"/>
          <w:bCs/>
          <w:sz w:val="24"/>
          <w:szCs w:val="24"/>
          <w:lang w:val="ru-RU"/>
        </w:rPr>
        <w:t xml:space="preserve"> </w:t>
      </w:r>
      <w:r w:rsidRPr="00C36C3E">
        <w:rPr>
          <w:rFonts w:ascii="Times New Roman" w:hAnsi="Times New Roman" w:cs="Times New Roman"/>
          <w:bCs/>
          <w:sz w:val="24"/>
          <w:szCs w:val="24"/>
          <w:lang w:val="en-US"/>
        </w:rPr>
        <w:t>Indicators</w:t>
      </w:r>
      <w:r w:rsidRPr="00C36C3E">
        <w:rPr>
          <w:rFonts w:ascii="Times New Roman" w:hAnsi="Times New Roman" w:cs="Times New Roman"/>
          <w:bCs/>
          <w:sz w:val="24"/>
          <w:szCs w:val="24"/>
          <w:lang w:val="ru-RU"/>
        </w:rPr>
        <w:t xml:space="preserve"> </w:t>
      </w:r>
      <w:r w:rsidRPr="00C36C3E">
        <w:rPr>
          <w:rFonts w:ascii="Times New Roman" w:hAnsi="Times New Roman" w:cs="Times New Roman"/>
          <w:bCs/>
          <w:sz w:val="24"/>
          <w:szCs w:val="24"/>
        </w:rPr>
        <w:t>–</w:t>
      </w:r>
      <w:r w:rsidRPr="00C36C3E">
        <w:rPr>
          <w:rFonts w:ascii="Times New Roman" w:hAnsi="Times New Roman" w:cs="Times New Roman"/>
          <w:bCs/>
          <w:sz w:val="24"/>
          <w:szCs w:val="24"/>
          <w:lang w:val="ru-RU"/>
        </w:rPr>
        <w:t xml:space="preserve"> </w:t>
      </w:r>
      <w:r w:rsidRPr="00C36C3E">
        <w:rPr>
          <w:rFonts w:ascii="Times New Roman" w:hAnsi="Times New Roman" w:cs="Times New Roman"/>
          <w:bCs/>
          <w:sz w:val="24"/>
          <w:szCs w:val="24"/>
        </w:rPr>
        <w:t>KPI</w:t>
      </w:r>
      <w:r w:rsidRPr="00C36C3E">
        <w:rPr>
          <w:rFonts w:ascii="Times New Roman" w:hAnsi="Times New Roman" w:cs="Times New Roman"/>
          <w:bCs/>
          <w:sz w:val="24"/>
          <w:szCs w:val="24"/>
          <w:lang w:val="ru-RU"/>
        </w:rPr>
        <w:t>)</w:t>
      </w:r>
      <w:r w:rsidRPr="00DA16B9">
        <w:rPr>
          <w:rFonts w:ascii="Times New Roman" w:hAnsi="Times New Roman" w:cs="Times New Roman"/>
          <w:sz w:val="24"/>
          <w:szCs w:val="24"/>
        </w:rPr>
        <w:t xml:space="preserve"> </w:t>
      </w:r>
      <w:r>
        <w:rPr>
          <w:rFonts w:ascii="Times New Roman" w:hAnsi="Times New Roman" w:cs="Times New Roman"/>
          <w:sz w:val="24"/>
          <w:szCs w:val="24"/>
          <w:lang w:val="ru-RU"/>
        </w:rPr>
        <w:t xml:space="preserve">представляют из себя </w:t>
      </w:r>
      <w:r w:rsidRPr="00DA16B9">
        <w:rPr>
          <w:rFonts w:ascii="Times New Roman" w:hAnsi="Times New Roman" w:cs="Times New Roman"/>
          <w:sz w:val="24"/>
          <w:szCs w:val="24"/>
        </w:rPr>
        <w:t xml:space="preserve">количественные показатели, отражающие </w:t>
      </w:r>
      <w:r w:rsidRPr="00DA16B9">
        <w:rPr>
          <w:rFonts w:ascii="Times New Roman" w:hAnsi="Times New Roman" w:cs="Times New Roman"/>
          <w:sz w:val="24"/>
          <w:szCs w:val="24"/>
          <w:lang w:val="ru-RU"/>
        </w:rPr>
        <w:t>аспекты организационной деятельности, являющиеся наиболее важными для</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ru-RU"/>
        </w:rPr>
        <w:t>успеха компании</w:t>
      </w:r>
      <w:r w:rsidRPr="00DA16B9">
        <w:rPr>
          <w:rStyle w:val="af7"/>
          <w:rFonts w:ascii="Times New Roman" w:hAnsi="Times New Roman" w:cs="Times New Roman"/>
          <w:sz w:val="24"/>
          <w:szCs w:val="24"/>
          <w:lang w:val="ru-RU"/>
        </w:rPr>
        <w:footnoteReference w:id="28"/>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измеряют прогресс в достижении целей организации и </w:t>
      </w:r>
      <w:r w:rsidRPr="00DA16B9">
        <w:rPr>
          <w:rFonts w:ascii="Times New Roman" w:hAnsi="Times New Roman" w:cs="Times New Roman"/>
          <w:sz w:val="24"/>
          <w:szCs w:val="24"/>
          <w:lang w:val="ru-RU"/>
        </w:rPr>
        <w:t>их</w:t>
      </w:r>
      <w:r w:rsidRPr="00DA16B9">
        <w:rPr>
          <w:rFonts w:ascii="Times New Roman" w:hAnsi="Times New Roman" w:cs="Times New Roman"/>
          <w:sz w:val="24"/>
          <w:szCs w:val="24"/>
        </w:rPr>
        <w:t xml:space="preserve"> стратегическую важность</w:t>
      </w:r>
      <w:r w:rsidRPr="00DA16B9">
        <w:rPr>
          <w:rStyle w:val="af7"/>
          <w:rFonts w:ascii="Times New Roman" w:hAnsi="Times New Roman" w:cs="Times New Roman"/>
          <w:sz w:val="24"/>
          <w:szCs w:val="24"/>
        </w:rPr>
        <w:footnoteReference w:id="29"/>
      </w:r>
      <w:r w:rsidRPr="00DA16B9">
        <w:rPr>
          <w:rFonts w:ascii="Times New Roman" w:hAnsi="Times New Roman" w:cs="Times New Roman"/>
          <w:sz w:val="24"/>
          <w:szCs w:val="24"/>
          <w:lang w:val="ru-RU"/>
        </w:rPr>
        <w:t>, а также характеризуют эффективность процессов бизнеса и конкретных сотрудников</w:t>
      </w:r>
      <w:r w:rsidRPr="00DA16B9">
        <w:rPr>
          <w:rFonts w:ascii="Times New Roman" w:hAnsi="Times New Roman" w:cs="Times New Roman"/>
          <w:sz w:val="24"/>
          <w:szCs w:val="24"/>
        </w:rPr>
        <w:t>.</w:t>
      </w:r>
    </w:p>
    <w:p w14:paraId="58F43740" w14:textId="77777777" w:rsidR="00A310EA" w:rsidRPr="00DA16B9" w:rsidRDefault="008C2AF5" w:rsidP="0030145E">
      <w:pPr>
        <w:pStyle w:val="4"/>
      </w:pPr>
      <w:bookmarkStart w:id="37" w:name="_Toc73130230"/>
      <w:r w:rsidRPr="0030145E">
        <w:t>Назначение</w:t>
      </w:r>
      <w:r w:rsidRPr="00DA16B9">
        <w:t xml:space="preserve"> KPI</w:t>
      </w:r>
      <w:bookmarkEnd w:id="37"/>
    </w:p>
    <w:p w14:paraId="2BF87562"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Назначением KPI является стимулирование сотрудника к достижению высоких индивидуальных результатов, а также к увеличению его вклада в коллективные результаты и достижения, в выполнение стратегических целей компании. Создание системы KPI помогает руководству организаций подкрепить интерес персонала к достижению результатов и решению поставленных задач путем их привязки к денежному вознаграждению, выплачиваемому при достижении результатов</w:t>
      </w:r>
      <w:r w:rsidR="00D94212" w:rsidRPr="00DA16B9">
        <w:rPr>
          <w:rStyle w:val="af7"/>
          <w:rFonts w:ascii="Times New Roman" w:hAnsi="Times New Roman" w:cs="Times New Roman"/>
          <w:sz w:val="24"/>
          <w:szCs w:val="24"/>
        </w:rPr>
        <w:footnoteReference w:id="30"/>
      </w:r>
      <w:r w:rsidRPr="00DA16B9">
        <w:rPr>
          <w:rFonts w:ascii="Times New Roman" w:hAnsi="Times New Roman" w:cs="Times New Roman"/>
          <w:sz w:val="24"/>
          <w:szCs w:val="24"/>
        </w:rPr>
        <w:t>.</w:t>
      </w:r>
    </w:p>
    <w:p w14:paraId="75BBEFFD" w14:textId="77777777" w:rsidR="00A310EA" w:rsidRPr="009A6BE0" w:rsidRDefault="008C2AF5" w:rsidP="009A6BE0">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Тем самым система KPI позволяет создать дифференцированную систему вознаграждения</w:t>
      </w:r>
      <w:r w:rsidR="00776730" w:rsidRPr="00DA16B9">
        <w:rPr>
          <w:rStyle w:val="af7"/>
          <w:rFonts w:ascii="Times New Roman" w:hAnsi="Times New Roman" w:cs="Times New Roman"/>
          <w:sz w:val="24"/>
          <w:szCs w:val="24"/>
        </w:rPr>
        <w:footnoteReference w:id="31"/>
      </w:r>
      <w:r w:rsidRPr="00DA16B9">
        <w:rPr>
          <w:rFonts w:ascii="Times New Roman" w:hAnsi="Times New Roman" w:cs="Times New Roman"/>
          <w:sz w:val="24"/>
          <w:szCs w:val="24"/>
        </w:rPr>
        <w:t>, помогая менеджерам принимать более взвешенные решения относительно стимулирующих выплат и решая проблему неэффективных вложений в персонал</w:t>
      </w:r>
      <w:r w:rsidR="00776730" w:rsidRPr="00DA16B9">
        <w:rPr>
          <w:rStyle w:val="af7"/>
          <w:rFonts w:ascii="Times New Roman" w:hAnsi="Times New Roman" w:cs="Times New Roman"/>
          <w:sz w:val="24"/>
          <w:szCs w:val="24"/>
        </w:rPr>
        <w:footnoteReference w:id="32"/>
      </w:r>
      <w:r w:rsidRPr="00DA16B9">
        <w:rPr>
          <w:rFonts w:ascii="Times New Roman" w:hAnsi="Times New Roman" w:cs="Times New Roman"/>
          <w:sz w:val="24"/>
          <w:szCs w:val="24"/>
        </w:rPr>
        <w:t>. Внедрение системы KPI помимо прочего способствует укреплению лояльности сотрудников и уменьшению числа внутренних конфликтов, поскольку обеспечивает справедливую и объективную оценку результатов трудовой деятельности</w:t>
      </w:r>
      <w:r w:rsidR="00776730" w:rsidRPr="00DA16B9">
        <w:rPr>
          <w:rStyle w:val="af7"/>
          <w:rFonts w:ascii="Times New Roman" w:hAnsi="Times New Roman" w:cs="Times New Roman"/>
          <w:sz w:val="24"/>
          <w:szCs w:val="24"/>
        </w:rPr>
        <w:footnoteReference w:id="33"/>
      </w:r>
      <w:r w:rsidRPr="00DA16B9">
        <w:rPr>
          <w:rFonts w:ascii="Times New Roman" w:hAnsi="Times New Roman" w:cs="Times New Roman"/>
          <w:sz w:val="24"/>
          <w:szCs w:val="24"/>
        </w:rPr>
        <w:t xml:space="preserve">. Таким образом, система KPI помогает повысить эффективность работы организации, ориентируя работу </w:t>
      </w:r>
      <w:r w:rsidRPr="00DA16B9">
        <w:rPr>
          <w:rFonts w:ascii="Times New Roman" w:hAnsi="Times New Roman" w:cs="Times New Roman"/>
          <w:sz w:val="24"/>
          <w:szCs w:val="24"/>
        </w:rPr>
        <w:lastRenderedPageBreak/>
        <w:t>каждого сотрудника на результат посредством введения показателей, отражающих стратегические цели бизнеса.</w:t>
      </w:r>
    </w:p>
    <w:p w14:paraId="45F2B060" w14:textId="77777777" w:rsidR="00A310EA" w:rsidRPr="0001256B" w:rsidRDefault="008C2AF5" w:rsidP="0030145E">
      <w:pPr>
        <w:pStyle w:val="4"/>
      </w:pPr>
      <w:bookmarkStart w:id="38" w:name="_Toc73130231"/>
      <w:r w:rsidRPr="0001256B">
        <w:t>Типы KPI</w:t>
      </w:r>
      <w:bookmarkEnd w:id="38"/>
    </w:p>
    <w:p w14:paraId="0A652945" w14:textId="77777777" w:rsidR="00A310EA" w:rsidRPr="00DA16B9" w:rsidRDefault="008C2AF5" w:rsidP="00BE0694">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В настоящее время между исследователями существуют разногласия относительно разновидностей KPI (см Приложение</w:t>
      </w:r>
      <w:r w:rsidR="005150AB" w:rsidRPr="00DA16B9">
        <w:rPr>
          <w:rFonts w:ascii="Times New Roman" w:hAnsi="Times New Roman" w:cs="Times New Roman"/>
          <w:sz w:val="24"/>
          <w:szCs w:val="24"/>
          <w:lang w:val="ru-RU"/>
        </w:rPr>
        <w:t xml:space="preserve"> 1</w:t>
      </w:r>
      <w:r w:rsidRPr="00DA16B9">
        <w:rPr>
          <w:rFonts w:ascii="Times New Roman" w:hAnsi="Times New Roman" w:cs="Times New Roman"/>
          <w:sz w:val="24"/>
          <w:szCs w:val="24"/>
        </w:rPr>
        <w:t>). На сегодняшний день авторами выведено масса классификаций показателей. Однако многие исследователи выделяют такие типы KPI, как:</w:t>
      </w:r>
    </w:p>
    <w:p w14:paraId="65ED0019" w14:textId="77777777" w:rsidR="00A310EA" w:rsidRPr="006B706F" w:rsidRDefault="008C2AF5" w:rsidP="006B706F">
      <w:pPr>
        <w:pStyle w:val="a"/>
      </w:pPr>
      <w:r w:rsidRPr="006B706F">
        <w:t>проектные и процессные показатели;</w:t>
      </w:r>
    </w:p>
    <w:p w14:paraId="5029BC96" w14:textId="77777777" w:rsidR="00A310EA" w:rsidRPr="006B706F" w:rsidRDefault="008C2AF5" w:rsidP="006B706F">
      <w:pPr>
        <w:pStyle w:val="a"/>
      </w:pPr>
      <w:r w:rsidRPr="006B706F">
        <w:t>командные и индивидуальные показатели;</w:t>
      </w:r>
    </w:p>
    <w:p w14:paraId="6C34A9D8" w14:textId="77777777" w:rsidR="00A310EA" w:rsidRPr="006B706F" w:rsidRDefault="008C2AF5" w:rsidP="006B706F">
      <w:pPr>
        <w:pStyle w:val="a"/>
      </w:pPr>
      <w:r w:rsidRPr="006B706F">
        <w:t>опережающие и запаздывающие показатели;</w:t>
      </w:r>
    </w:p>
    <w:p w14:paraId="3B64BE21" w14:textId="77777777" w:rsidR="00A310EA" w:rsidRPr="006B706F" w:rsidRDefault="008C2AF5" w:rsidP="006B706F">
      <w:pPr>
        <w:pStyle w:val="a"/>
      </w:pPr>
      <w:r w:rsidRPr="006B706F">
        <w:t>блокирующие показатели.</w:t>
      </w:r>
    </w:p>
    <w:p w14:paraId="22DEB8CE" w14:textId="77777777" w:rsidR="00A310EA" w:rsidRPr="00DA16B9" w:rsidRDefault="008C2AF5" w:rsidP="00F90464">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По объекту оценки KPI принято делить на проектные и процессные. </w:t>
      </w:r>
      <w:r w:rsidRPr="00DA16B9">
        <w:rPr>
          <w:rFonts w:ascii="Times New Roman" w:hAnsi="Times New Roman" w:cs="Times New Roman"/>
          <w:b/>
          <w:sz w:val="24"/>
          <w:szCs w:val="24"/>
        </w:rPr>
        <w:t>Проектные KPI</w:t>
      </w:r>
      <w:r w:rsidRPr="00DA16B9">
        <w:rPr>
          <w:rFonts w:ascii="Times New Roman" w:hAnsi="Times New Roman" w:cs="Times New Roman"/>
          <w:sz w:val="24"/>
          <w:szCs w:val="24"/>
        </w:rPr>
        <w:t xml:space="preserve"> применяются для оценки целей проектов</w:t>
      </w:r>
      <w:r w:rsidR="00ED2966" w:rsidRPr="00DA16B9">
        <w:rPr>
          <w:rStyle w:val="af7"/>
          <w:rFonts w:ascii="Times New Roman" w:hAnsi="Times New Roman" w:cs="Times New Roman"/>
          <w:sz w:val="24"/>
          <w:szCs w:val="24"/>
        </w:rPr>
        <w:footnoteReference w:id="34"/>
      </w:r>
      <w:r w:rsidRPr="00DA16B9">
        <w:rPr>
          <w:rFonts w:ascii="Times New Roman" w:hAnsi="Times New Roman" w:cs="Times New Roman"/>
          <w:sz w:val="24"/>
          <w:szCs w:val="24"/>
        </w:rPr>
        <w:t xml:space="preserve"> и отражают ожидания от менеджера проекта</w:t>
      </w:r>
      <w:r w:rsidR="005107DE" w:rsidRPr="00DA16B9">
        <w:rPr>
          <w:rStyle w:val="af7"/>
          <w:rFonts w:ascii="Times New Roman" w:hAnsi="Times New Roman" w:cs="Times New Roman"/>
          <w:sz w:val="24"/>
          <w:szCs w:val="24"/>
        </w:rPr>
        <w:footnoteReference w:id="35"/>
      </w:r>
      <w:r w:rsidRPr="00DA16B9">
        <w:rPr>
          <w:rFonts w:ascii="Times New Roman" w:hAnsi="Times New Roman" w:cs="Times New Roman"/>
          <w:sz w:val="24"/>
          <w:szCs w:val="24"/>
        </w:rPr>
        <w:t xml:space="preserve">. Примерами проектных KPI могут служить внедрение системы грейдов к установленному сроку, оценка заказчика проекта, достижение окупаемости инвестиций, отсутствие нарушений требований технического задания. </w:t>
      </w:r>
      <w:r w:rsidRPr="00DA16B9">
        <w:rPr>
          <w:rFonts w:ascii="Times New Roman" w:hAnsi="Times New Roman" w:cs="Times New Roman"/>
          <w:b/>
          <w:sz w:val="24"/>
          <w:szCs w:val="24"/>
        </w:rPr>
        <w:t xml:space="preserve">Процессные KPI </w:t>
      </w:r>
      <w:r w:rsidRPr="00DA16B9">
        <w:rPr>
          <w:rFonts w:ascii="Times New Roman" w:hAnsi="Times New Roman" w:cs="Times New Roman"/>
          <w:sz w:val="24"/>
          <w:szCs w:val="24"/>
        </w:rPr>
        <w:t>используются как средство оценки эффективности процессной деятельности</w:t>
      </w:r>
      <w:r w:rsidR="00ED2966" w:rsidRPr="00DA16B9">
        <w:rPr>
          <w:rStyle w:val="af7"/>
          <w:rFonts w:ascii="Times New Roman" w:hAnsi="Times New Roman" w:cs="Times New Roman"/>
          <w:sz w:val="24"/>
          <w:szCs w:val="24"/>
        </w:rPr>
        <w:footnoteReference w:id="36"/>
      </w:r>
      <w:r w:rsidRPr="00DA16B9">
        <w:rPr>
          <w:rFonts w:ascii="Times New Roman" w:hAnsi="Times New Roman" w:cs="Times New Roman"/>
          <w:sz w:val="24"/>
          <w:szCs w:val="24"/>
        </w:rPr>
        <w:t xml:space="preserve"> и представляют собой показатели, связанные с выполнением бизнес-процессов или ключевых функций</w:t>
      </w:r>
      <w:r w:rsidR="005107DE" w:rsidRPr="00DA16B9">
        <w:rPr>
          <w:rStyle w:val="af7"/>
          <w:rFonts w:ascii="Times New Roman" w:hAnsi="Times New Roman" w:cs="Times New Roman"/>
          <w:sz w:val="24"/>
          <w:szCs w:val="24"/>
        </w:rPr>
        <w:footnoteReference w:id="37"/>
      </w:r>
      <w:r w:rsidRPr="00DA16B9">
        <w:rPr>
          <w:rFonts w:ascii="Times New Roman" w:hAnsi="Times New Roman" w:cs="Times New Roman"/>
          <w:sz w:val="24"/>
          <w:szCs w:val="24"/>
        </w:rPr>
        <w:t>. В качестве примеров процессных KPI можно привести следующие метрики: процент закрытых вакансий к их общему количеству, процент своевременно закрытых вакансий, количество прошедших испытательный срок сотрудников.</w:t>
      </w:r>
    </w:p>
    <w:p w14:paraId="55646EE2" w14:textId="77777777" w:rsidR="00A310EA" w:rsidRPr="00DA16B9" w:rsidRDefault="008C2AF5" w:rsidP="00181D2E">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По числу владельцев KPI классифицируются как командные и индивидуальные показатели. </w:t>
      </w:r>
      <w:r w:rsidRPr="00DA16B9">
        <w:rPr>
          <w:rFonts w:ascii="Times New Roman" w:hAnsi="Times New Roman" w:cs="Times New Roman"/>
          <w:b/>
          <w:sz w:val="24"/>
          <w:szCs w:val="24"/>
        </w:rPr>
        <w:t xml:space="preserve">Командные KPI </w:t>
      </w:r>
      <w:r w:rsidRPr="00DA16B9">
        <w:rPr>
          <w:rFonts w:ascii="Times New Roman" w:hAnsi="Times New Roman" w:cs="Times New Roman"/>
          <w:sz w:val="24"/>
          <w:szCs w:val="24"/>
        </w:rPr>
        <w:t>устанавливают зависимость вознаграждения от выполнения коллективных целей</w:t>
      </w:r>
      <w:r w:rsidR="005107DE" w:rsidRPr="00DA16B9">
        <w:rPr>
          <w:rStyle w:val="af7"/>
          <w:rFonts w:ascii="Times New Roman" w:hAnsi="Times New Roman" w:cs="Times New Roman"/>
          <w:sz w:val="24"/>
          <w:szCs w:val="24"/>
        </w:rPr>
        <w:footnoteReference w:id="38"/>
      </w:r>
      <w:r w:rsidRPr="00DA16B9">
        <w:rPr>
          <w:rFonts w:ascii="Times New Roman" w:hAnsi="Times New Roman" w:cs="Times New Roman"/>
          <w:sz w:val="24"/>
          <w:szCs w:val="24"/>
        </w:rPr>
        <w:t xml:space="preserve"> и позволяют предотвратить ситуацию, в которой сотрудник ограничен исключительно своей исполнительской функцией, обеспечивая заинтересованность в достижении общих целей и побуждая его к тому, чтобы конструктивно вмешиваться в дела всех участников процесса или проекта</w:t>
      </w:r>
      <w:r w:rsidR="005107DE" w:rsidRPr="00DA16B9">
        <w:rPr>
          <w:rStyle w:val="af7"/>
          <w:rFonts w:ascii="Times New Roman" w:hAnsi="Times New Roman" w:cs="Times New Roman"/>
          <w:sz w:val="24"/>
          <w:szCs w:val="24"/>
        </w:rPr>
        <w:footnoteReference w:id="39"/>
      </w:r>
      <w:r w:rsidRPr="00DA16B9">
        <w:rPr>
          <w:rFonts w:ascii="Times New Roman" w:hAnsi="Times New Roman" w:cs="Times New Roman"/>
          <w:sz w:val="24"/>
          <w:szCs w:val="24"/>
        </w:rPr>
        <w:t xml:space="preserve">, стимулируя здоровое взаимодействие команды. Таким образом, командные KPI элиминируют потенциальные разрывы и проблемы, возникающие на стыке нескольких функций, помогая </w:t>
      </w:r>
      <w:r w:rsidRPr="00DA16B9">
        <w:rPr>
          <w:rFonts w:ascii="Times New Roman" w:hAnsi="Times New Roman" w:cs="Times New Roman"/>
          <w:sz w:val="24"/>
          <w:szCs w:val="24"/>
        </w:rPr>
        <w:lastRenderedPageBreak/>
        <w:t xml:space="preserve">более эффективно выстраивать управление процессом или проектом. </w:t>
      </w:r>
      <w:r w:rsidRPr="00DA16B9">
        <w:rPr>
          <w:rFonts w:ascii="Times New Roman" w:hAnsi="Times New Roman" w:cs="Times New Roman"/>
          <w:b/>
          <w:sz w:val="24"/>
          <w:szCs w:val="24"/>
        </w:rPr>
        <w:t>Индивидуальные KPI</w:t>
      </w:r>
      <w:r w:rsidRPr="00DA16B9">
        <w:rPr>
          <w:rFonts w:ascii="Times New Roman" w:hAnsi="Times New Roman" w:cs="Times New Roman"/>
          <w:sz w:val="24"/>
          <w:szCs w:val="24"/>
        </w:rPr>
        <w:t>, напротив, представляют собой показатели, которые целиком находятся в зоне ответственности одного исполнителя и предполагают, что вознаграждение за их достижение зависит исключительно от индивидуальных результатов деятельности</w:t>
      </w:r>
      <w:r w:rsidR="00994688" w:rsidRPr="00DA16B9">
        <w:rPr>
          <w:rStyle w:val="af7"/>
          <w:rFonts w:ascii="Times New Roman" w:hAnsi="Times New Roman" w:cs="Times New Roman"/>
          <w:sz w:val="24"/>
          <w:szCs w:val="24"/>
        </w:rPr>
        <w:footnoteReference w:id="40"/>
      </w:r>
      <w:r w:rsidRPr="00DA16B9">
        <w:rPr>
          <w:rFonts w:ascii="Times New Roman" w:hAnsi="Times New Roman" w:cs="Times New Roman"/>
          <w:sz w:val="24"/>
          <w:szCs w:val="24"/>
        </w:rPr>
        <w:t>.</w:t>
      </w:r>
    </w:p>
    <w:p w14:paraId="08FEA8D9" w14:textId="77777777" w:rsidR="00F90464" w:rsidRDefault="008C2AF5" w:rsidP="00F90464">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Исходя из временной перспективы эксперты разделяют KPI на опережающие и запаздывающие показатели. Под </w:t>
      </w:r>
      <w:r w:rsidRPr="00DA16B9">
        <w:rPr>
          <w:rFonts w:ascii="Times New Roman" w:hAnsi="Times New Roman" w:cs="Times New Roman"/>
          <w:b/>
          <w:sz w:val="24"/>
          <w:szCs w:val="24"/>
        </w:rPr>
        <w:t xml:space="preserve">опережающими KPI </w:t>
      </w:r>
      <w:r w:rsidRPr="00DA16B9">
        <w:rPr>
          <w:rFonts w:ascii="Times New Roman" w:hAnsi="Times New Roman" w:cs="Times New Roman"/>
          <w:sz w:val="24"/>
          <w:szCs w:val="24"/>
        </w:rPr>
        <w:t xml:space="preserve">понимаются показатели, которые могут использоваться </w:t>
      </w:r>
      <w:r w:rsidRPr="00164DC1">
        <w:rPr>
          <w:rFonts w:ascii="Times New Roman" w:hAnsi="Times New Roman" w:cs="Times New Roman"/>
          <w:sz w:val="24"/>
          <w:szCs w:val="24"/>
          <w:lang w:val="ru-RU"/>
        </w:rPr>
        <w:t>для проактивного выявления</w:t>
      </w:r>
      <w:r w:rsidRPr="00DA16B9">
        <w:rPr>
          <w:rFonts w:ascii="Times New Roman" w:hAnsi="Times New Roman" w:cs="Times New Roman"/>
          <w:sz w:val="24"/>
          <w:szCs w:val="24"/>
        </w:rPr>
        <w:t xml:space="preserve"> проблем на этапах реализации проекта до измерения конечного результата</w:t>
      </w:r>
      <w:r w:rsidR="00994688" w:rsidRPr="00DA16B9">
        <w:rPr>
          <w:rStyle w:val="af7"/>
          <w:rFonts w:ascii="Times New Roman" w:hAnsi="Times New Roman" w:cs="Times New Roman"/>
          <w:sz w:val="24"/>
          <w:szCs w:val="24"/>
        </w:rPr>
        <w:footnoteReference w:id="41"/>
      </w:r>
      <w:r w:rsidRPr="00DA16B9">
        <w:rPr>
          <w:rFonts w:ascii="Times New Roman" w:hAnsi="Times New Roman" w:cs="Times New Roman"/>
          <w:sz w:val="24"/>
          <w:szCs w:val="24"/>
        </w:rPr>
        <w:t xml:space="preserve"> - они помогают быстрее выявить проблемные области</w:t>
      </w:r>
      <w:r w:rsidR="00994688" w:rsidRPr="00DA16B9">
        <w:rPr>
          <w:rStyle w:val="af7"/>
          <w:rFonts w:ascii="Times New Roman" w:hAnsi="Times New Roman" w:cs="Times New Roman"/>
          <w:sz w:val="24"/>
          <w:szCs w:val="24"/>
        </w:rPr>
        <w:footnoteReference w:id="42"/>
      </w:r>
      <w:r w:rsidRPr="00DA16B9">
        <w:rPr>
          <w:rFonts w:ascii="Times New Roman" w:hAnsi="Times New Roman" w:cs="Times New Roman"/>
          <w:sz w:val="24"/>
          <w:szCs w:val="24"/>
        </w:rPr>
        <w:t xml:space="preserve"> и позволяют предпринять соответствующие меры и повлиять на ситуацию до наступления необратимых убытков</w:t>
      </w:r>
      <w:r w:rsidR="00994688" w:rsidRPr="00DA16B9">
        <w:rPr>
          <w:rStyle w:val="af7"/>
          <w:rFonts w:ascii="Times New Roman" w:hAnsi="Times New Roman" w:cs="Times New Roman"/>
          <w:sz w:val="24"/>
          <w:szCs w:val="24"/>
        </w:rPr>
        <w:footnoteReference w:id="43"/>
      </w:r>
      <w:r w:rsidRPr="00DA16B9">
        <w:rPr>
          <w:rFonts w:ascii="Times New Roman" w:hAnsi="Times New Roman" w:cs="Times New Roman"/>
          <w:sz w:val="24"/>
          <w:szCs w:val="24"/>
        </w:rPr>
        <w:t>.  Опережающие показатели измеряют драйверы будущей эффективности и определяют, как текущая работа повлияет на конечные результаты</w:t>
      </w:r>
      <w:r w:rsidR="00994688" w:rsidRPr="00DA16B9">
        <w:rPr>
          <w:rStyle w:val="af7"/>
          <w:rFonts w:ascii="Times New Roman" w:hAnsi="Times New Roman" w:cs="Times New Roman"/>
          <w:sz w:val="24"/>
          <w:szCs w:val="24"/>
        </w:rPr>
        <w:footnoteReference w:id="44"/>
      </w:r>
      <w:r w:rsidRPr="00DA16B9">
        <w:rPr>
          <w:rFonts w:ascii="Times New Roman" w:hAnsi="Times New Roman" w:cs="Times New Roman"/>
          <w:sz w:val="24"/>
          <w:szCs w:val="24"/>
        </w:rPr>
        <w:t xml:space="preserve">. Примерами опережающих KPI могут служить такие показатели, как лояльность персонала, уровень складских запасов, объем дебиторской задолженности. </w:t>
      </w:r>
      <w:r w:rsidRPr="00DA16B9">
        <w:rPr>
          <w:rFonts w:ascii="Times New Roman" w:hAnsi="Times New Roman" w:cs="Times New Roman"/>
          <w:b/>
          <w:sz w:val="24"/>
          <w:szCs w:val="24"/>
        </w:rPr>
        <w:t>Запаздывающие KPI</w:t>
      </w:r>
      <w:r w:rsidRPr="00DA16B9">
        <w:rPr>
          <w:rFonts w:ascii="Times New Roman" w:hAnsi="Times New Roman" w:cs="Times New Roman"/>
          <w:sz w:val="24"/>
          <w:szCs w:val="24"/>
        </w:rPr>
        <w:t>, в противовес опережающим, представляют собой показатели, измеряющие результаты прошлого, которые не могут быть изменены</w:t>
      </w:r>
      <w:r w:rsidR="00994688" w:rsidRPr="00DA16B9">
        <w:rPr>
          <w:rStyle w:val="af7"/>
          <w:rFonts w:ascii="Times New Roman" w:hAnsi="Times New Roman" w:cs="Times New Roman"/>
          <w:sz w:val="24"/>
          <w:szCs w:val="24"/>
        </w:rPr>
        <w:footnoteReference w:id="45"/>
      </w:r>
      <w:r w:rsidR="00994688" w:rsidRPr="00DA16B9">
        <w:rPr>
          <w:rStyle w:val="af7"/>
          <w:rFonts w:ascii="Times New Roman" w:hAnsi="Times New Roman" w:cs="Times New Roman"/>
          <w:sz w:val="24"/>
          <w:szCs w:val="24"/>
        </w:rPr>
        <w:footnoteReference w:id="46"/>
      </w:r>
      <w:r w:rsidRPr="00DA16B9">
        <w:rPr>
          <w:rFonts w:ascii="Times New Roman" w:hAnsi="Times New Roman" w:cs="Times New Roman"/>
          <w:sz w:val="24"/>
          <w:szCs w:val="24"/>
        </w:rPr>
        <w:t>. В качестве примеров запаздывающих KPI можно привести такие метрики, как текучесть персонала, простой оборудования, объем просроченной дебиторской задолженности.</w:t>
      </w:r>
    </w:p>
    <w:p w14:paraId="2CA05105" w14:textId="77777777" w:rsidR="00A310EA" w:rsidRPr="00DA16B9" w:rsidRDefault="008C2AF5" w:rsidP="00181D2E">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Некоторые исследователи также выделяют блокирующие KPI. </w:t>
      </w:r>
      <w:r w:rsidRPr="00DA16B9">
        <w:rPr>
          <w:rFonts w:ascii="Times New Roman" w:hAnsi="Times New Roman" w:cs="Times New Roman"/>
          <w:b/>
          <w:sz w:val="24"/>
          <w:szCs w:val="24"/>
        </w:rPr>
        <w:t xml:space="preserve">Блокирующие KPI </w:t>
      </w:r>
      <w:r w:rsidRPr="00DA16B9">
        <w:rPr>
          <w:rFonts w:ascii="Times New Roman" w:hAnsi="Times New Roman" w:cs="Times New Roman"/>
          <w:sz w:val="24"/>
          <w:szCs w:val="24"/>
        </w:rPr>
        <w:t>представляют наиболее важные показатели, невыполнение пороговых значений которых существенно влияет на все другие показатели деятельности</w:t>
      </w:r>
      <w:r w:rsidR="00994688" w:rsidRPr="00DA16B9">
        <w:rPr>
          <w:rStyle w:val="af7"/>
          <w:rFonts w:ascii="Times New Roman" w:hAnsi="Times New Roman" w:cs="Times New Roman"/>
          <w:sz w:val="24"/>
          <w:szCs w:val="24"/>
        </w:rPr>
        <w:footnoteReference w:id="47"/>
      </w:r>
      <w:r w:rsidRPr="00DA16B9">
        <w:rPr>
          <w:rFonts w:ascii="Times New Roman" w:hAnsi="Times New Roman" w:cs="Times New Roman"/>
          <w:sz w:val="24"/>
          <w:szCs w:val="24"/>
        </w:rPr>
        <w:t>. Данный тип KPI служит в качестве ограничения - если цель по данному показателю не выполняется на допустимом уровне (не достигнуты пороговые значения), переменная часть вознаграждения либо не начисляется и по другим целям, т.е. бонус сотруднику не выплачивается</w:t>
      </w:r>
      <w:r w:rsidR="00994688" w:rsidRPr="00DA16B9">
        <w:rPr>
          <w:rStyle w:val="af7"/>
          <w:rFonts w:ascii="Times New Roman" w:hAnsi="Times New Roman" w:cs="Times New Roman"/>
          <w:sz w:val="24"/>
          <w:szCs w:val="24"/>
        </w:rPr>
        <w:footnoteReference w:id="48"/>
      </w:r>
      <w:r w:rsidRPr="00DA16B9">
        <w:rPr>
          <w:rFonts w:ascii="Times New Roman" w:hAnsi="Times New Roman" w:cs="Times New Roman"/>
          <w:sz w:val="24"/>
          <w:szCs w:val="24"/>
        </w:rPr>
        <w:t>, либо приводит к значительному сокращению размера премии</w:t>
      </w:r>
      <w:r w:rsidR="00125A3D" w:rsidRPr="00DA16B9">
        <w:rPr>
          <w:rStyle w:val="af7"/>
          <w:rFonts w:ascii="Times New Roman" w:hAnsi="Times New Roman" w:cs="Times New Roman"/>
          <w:sz w:val="24"/>
          <w:szCs w:val="24"/>
        </w:rPr>
        <w:footnoteReference w:id="49"/>
      </w:r>
      <w:r w:rsidRPr="00DA16B9">
        <w:rPr>
          <w:rFonts w:ascii="Times New Roman" w:hAnsi="Times New Roman" w:cs="Times New Roman"/>
          <w:sz w:val="24"/>
          <w:szCs w:val="24"/>
        </w:rPr>
        <w:t>.</w:t>
      </w:r>
    </w:p>
    <w:p w14:paraId="1D50EB89" w14:textId="77777777" w:rsidR="00A310EA" w:rsidRPr="00730F91" w:rsidRDefault="008C2AF5" w:rsidP="00730F91">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lastRenderedPageBreak/>
        <w:t xml:space="preserve">Указанные типы лягут в основу классификации KPI, которая будет использоваться в данном консультационном проекте. </w:t>
      </w:r>
    </w:p>
    <w:p w14:paraId="44689B85" w14:textId="77777777" w:rsidR="00A310EA" w:rsidRPr="00181D2E" w:rsidRDefault="008C2AF5" w:rsidP="004D7CF5">
      <w:pPr>
        <w:pStyle w:val="4"/>
      </w:pPr>
      <w:bookmarkStart w:id="39" w:name="_Toc73130232"/>
      <w:r w:rsidRPr="00DA16B9">
        <w:t>Характеристики KPI</w:t>
      </w:r>
      <w:bookmarkEnd w:id="39"/>
      <w:r w:rsidRPr="00DA16B9">
        <w:t xml:space="preserve"> </w:t>
      </w:r>
    </w:p>
    <w:p w14:paraId="7C23125B" w14:textId="77777777" w:rsidR="00A310EA" w:rsidRPr="00DA16B9" w:rsidRDefault="008C2AF5" w:rsidP="00D46772">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Вопрос о том, какими характеристиками должны обладать показатели, чтобы считаться KPI, широко обсуждается как в научных кругах, так и среди практикующих менеджеров. До сих пор исследователи не пришли к единому мнению по этому поводу (см Приложение</w:t>
      </w:r>
      <w:r w:rsidR="005150AB" w:rsidRPr="00DA16B9">
        <w:rPr>
          <w:rFonts w:ascii="Times New Roman" w:hAnsi="Times New Roman" w:cs="Times New Roman"/>
          <w:sz w:val="24"/>
          <w:szCs w:val="24"/>
          <w:lang w:val="ru-RU"/>
        </w:rPr>
        <w:t xml:space="preserve"> 2</w:t>
      </w:r>
      <w:r w:rsidRPr="00DA16B9">
        <w:rPr>
          <w:rFonts w:ascii="Times New Roman" w:hAnsi="Times New Roman" w:cs="Times New Roman"/>
          <w:sz w:val="24"/>
          <w:szCs w:val="24"/>
        </w:rPr>
        <w:t>). В то же время можно выделить некоторые особенности, которые большинство авторов приписывают ключевым показателям эффективности. Эти требования к KPI совпадают с правилом постановки целей SMART:</w:t>
      </w:r>
    </w:p>
    <w:p w14:paraId="6884337A" w14:textId="77777777" w:rsidR="00A310EA" w:rsidRPr="00DA16B9" w:rsidRDefault="008C2AF5" w:rsidP="00D46772">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Конкретные </w:t>
      </w:r>
      <w:r w:rsidRPr="00DA16B9">
        <w:rPr>
          <w:rFonts w:ascii="Times New Roman" w:hAnsi="Times New Roman" w:cs="Times New Roman"/>
          <w:sz w:val="24"/>
          <w:szCs w:val="24"/>
        </w:rPr>
        <w:t>– KPI точные и понятные, недвусмысленно интерпретируются и ориентированы на достижение целей бизнеса. KPI должны фокусировать внимание и усилия своих владельцев на достижении нескольких высокоприоритетных целей, а не рассеивать их по множеству задач.</w:t>
      </w:r>
    </w:p>
    <w:p w14:paraId="32B7CA6E" w14:textId="77777777" w:rsidR="00A310EA" w:rsidRPr="00DA16B9" w:rsidRDefault="008C2AF5" w:rsidP="00D46772">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Измеримые </w:t>
      </w:r>
      <w:r w:rsidRPr="00DA16B9">
        <w:rPr>
          <w:rFonts w:ascii="Times New Roman" w:hAnsi="Times New Roman" w:cs="Times New Roman"/>
          <w:sz w:val="24"/>
          <w:szCs w:val="24"/>
        </w:rPr>
        <w:t>– KPI можно выразить количественно. Данные показателей эффективности могут быть измерены и предоставлены с достаточной точностью для сравнения с установленными целями.</w:t>
      </w:r>
    </w:p>
    <w:p w14:paraId="4FDDA225" w14:textId="77777777" w:rsidR="00A310EA" w:rsidRPr="00DA16B9" w:rsidRDefault="008C2AF5" w:rsidP="00D46772">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Достижимые </w:t>
      </w:r>
      <w:r w:rsidRPr="00DA16B9">
        <w:rPr>
          <w:rFonts w:ascii="Times New Roman" w:hAnsi="Times New Roman" w:cs="Times New Roman"/>
          <w:sz w:val="24"/>
          <w:szCs w:val="24"/>
        </w:rPr>
        <w:t>– KPI разумны и достижимы. Достижение цели должно быть связано с приложением значительных усилий, но при этом вероятность ее достижения должна быть не менее 70-80%.</w:t>
      </w:r>
    </w:p>
    <w:p w14:paraId="04A24A86" w14:textId="77777777" w:rsidR="00A310EA" w:rsidRPr="00DA16B9" w:rsidRDefault="008C2AF5" w:rsidP="00D46772">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Релевантные </w:t>
      </w:r>
      <w:r w:rsidRPr="00DA16B9">
        <w:rPr>
          <w:rFonts w:ascii="Times New Roman" w:hAnsi="Times New Roman" w:cs="Times New Roman"/>
          <w:sz w:val="24"/>
          <w:szCs w:val="24"/>
        </w:rPr>
        <w:t>– KPI напрямую связаны с успехом или неудачей проекта/процесса и могут использоваться для достижения желаемого бизнес-результата. Каждый KPI «принадлежит» отдельному лицу или группе, которые несут ответственность за его результаты. KPI имеет смысл в рамках должностных функций своего владельца.</w:t>
      </w:r>
    </w:p>
    <w:p w14:paraId="6111AB6D" w14:textId="77777777" w:rsidR="00A310EA" w:rsidRPr="00DA16B9" w:rsidRDefault="008C2AF5" w:rsidP="00BE0694">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Ограниченные по времени </w:t>
      </w:r>
      <w:r w:rsidRPr="00DA16B9">
        <w:rPr>
          <w:rFonts w:ascii="Times New Roman" w:hAnsi="Times New Roman" w:cs="Times New Roman"/>
          <w:sz w:val="24"/>
          <w:szCs w:val="24"/>
        </w:rPr>
        <w:t>– KPI можно измерить в течение заданного периода времени.</w:t>
      </w:r>
    </w:p>
    <w:p w14:paraId="7DEA7000" w14:textId="59A4F5BA" w:rsidR="00A310EA" w:rsidRPr="00DA16B9" w:rsidRDefault="008C2AF5" w:rsidP="00730F91">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Перечисленные характеристики будут учтены автором данного консультационного проекта при определении KPI для ИАУ АНО </w:t>
      </w:r>
      <w:r w:rsidR="00164DC1">
        <w:rPr>
          <w:rFonts w:ascii="Times New Roman" w:hAnsi="Times New Roman" w:cs="Times New Roman"/>
          <w:sz w:val="24"/>
          <w:szCs w:val="24"/>
          <w:lang w:val="ru-RU"/>
        </w:rPr>
        <w:t>«</w:t>
      </w:r>
      <w:r w:rsidR="00D055D5">
        <w:rPr>
          <w:rFonts w:ascii="Times New Roman" w:hAnsi="Times New Roman" w:cs="Times New Roman"/>
          <w:sz w:val="24"/>
          <w:szCs w:val="24"/>
        </w:rPr>
        <w:t>X</w:t>
      </w:r>
      <w:r w:rsidR="00164DC1">
        <w:rPr>
          <w:rFonts w:ascii="Times New Roman" w:hAnsi="Times New Roman" w:cs="Times New Roman"/>
          <w:sz w:val="24"/>
          <w:szCs w:val="24"/>
          <w:lang w:val="ru-RU"/>
        </w:rPr>
        <w:t>»</w:t>
      </w:r>
      <w:r w:rsidRPr="00DA16B9">
        <w:rPr>
          <w:rFonts w:ascii="Times New Roman" w:hAnsi="Times New Roman" w:cs="Times New Roman"/>
          <w:sz w:val="24"/>
          <w:szCs w:val="24"/>
        </w:rPr>
        <w:t>.</w:t>
      </w:r>
    </w:p>
    <w:p w14:paraId="25D7B66C" w14:textId="77777777" w:rsidR="00A310EA" w:rsidRPr="00181D2E" w:rsidRDefault="008C2AF5" w:rsidP="004D7CF5">
      <w:pPr>
        <w:pStyle w:val="4"/>
      </w:pPr>
      <w:bookmarkStart w:id="40" w:name="_Toc73130233"/>
      <w:r w:rsidRPr="00DA16B9">
        <w:t>Число показателей KPI</w:t>
      </w:r>
      <w:bookmarkEnd w:id="40"/>
    </w:p>
    <w:p w14:paraId="5F7E21FA"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Эксперты называют стандартным установление 6-10 показателей KPI</w:t>
      </w:r>
      <w:r w:rsidR="00D82F64" w:rsidRPr="00DA16B9">
        <w:rPr>
          <w:rStyle w:val="af7"/>
          <w:rFonts w:ascii="Times New Roman" w:hAnsi="Times New Roman" w:cs="Times New Roman"/>
          <w:sz w:val="24"/>
          <w:szCs w:val="24"/>
        </w:rPr>
        <w:footnoteReference w:id="50"/>
      </w:r>
      <w:r w:rsidRPr="00DA16B9">
        <w:rPr>
          <w:rFonts w:ascii="Times New Roman" w:hAnsi="Times New Roman" w:cs="Times New Roman"/>
          <w:sz w:val="24"/>
          <w:szCs w:val="24"/>
        </w:rPr>
        <w:t xml:space="preserve">. При этом, важно отметить, что число показателей варьируется от должности к должности в </w:t>
      </w:r>
      <w:r w:rsidRPr="00DA16B9">
        <w:rPr>
          <w:rFonts w:ascii="Times New Roman" w:hAnsi="Times New Roman" w:cs="Times New Roman"/>
          <w:sz w:val="24"/>
          <w:szCs w:val="24"/>
        </w:rPr>
        <w:lastRenderedPageBreak/>
        <w:t>зависимости от уровня иерархии и ответственности. Рекомендуемое</w:t>
      </w:r>
      <w:r w:rsidR="006C693A" w:rsidRPr="00DA16B9">
        <w:rPr>
          <w:rStyle w:val="af7"/>
          <w:rFonts w:ascii="Times New Roman" w:hAnsi="Times New Roman" w:cs="Times New Roman"/>
          <w:sz w:val="24"/>
          <w:szCs w:val="24"/>
        </w:rPr>
        <w:footnoteReference w:id="51"/>
      </w:r>
      <w:r w:rsidRPr="00DA16B9">
        <w:rPr>
          <w:rFonts w:ascii="Times New Roman" w:hAnsi="Times New Roman" w:cs="Times New Roman"/>
          <w:sz w:val="24"/>
          <w:szCs w:val="24"/>
        </w:rPr>
        <w:t xml:space="preserve"> число показателей для различных позиций представлено в Таблице </w:t>
      </w:r>
      <w:r w:rsidR="00B7525C">
        <w:rPr>
          <w:rFonts w:ascii="Times New Roman" w:hAnsi="Times New Roman" w:cs="Times New Roman"/>
          <w:sz w:val="24"/>
          <w:szCs w:val="24"/>
          <w:lang w:val="ru-RU"/>
        </w:rPr>
        <w:t>3</w:t>
      </w:r>
      <w:r w:rsidRPr="00DA16B9">
        <w:rPr>
          <w:rFonts w:ascii="Times New Roman" w:hAnsi="Times New Roman" w:cs="Times New Roman"/>
          <w:sz w:val="24"/>
          <w:szCs w:val="24"/>
        </w:rPr>
        <w:t xml:space="preserve">. </w:t>
      </w:r>
    </w:p>
    <w:p w14:paraId="04EA5E5F" w14:textId="77777777" w:rsidR="00A310EA" w:rsidRPr="00DA16B9" w:rsidRDefault="00A310EA" w:rsidP="008F611C">
      <w:pPr>
        <w:spacing w:line="360" w:lineRule="auto"/>
        <w:jc w:val="both"/>
        <w:rPr>
          <w:rFonts w:ascii="Times New Roman" w:hAnsi="Times New Roman" w:cs="Times New Roman"/>
          <w:sz w:val="24"/>
          <w:szCs w:val="24"/>
          <w:highlight w:val="yellow"/>
        </w:rPr>
      </w:pPr>
    </w:p>
    <w:p w14:paraId="2E33213A" w14:textId="77777777" w:rsidR="00A310EA" w:rsidRPr="00164DC1" w:rsidRDefault="008C2AF5" w:rsidP="00164DC1">
      <w:pPr>
        <w:spacing w:line="360" w:lineRule="auto"/>
        <w:jc w:val="right"/>
        <w:rPr>
          <w:rFonts w:ascii="Times New Roman" w:hAnsi="Times New Roman" w:cs="Times New Roman"/>
          <w:sz w:val="24"/>
          <w:szCs w:val="24"/>
          <w:lang w:val="ru-RU"/>
        </w:rPr>
      </w:pPr>
      <w:r w:rsidRPr="00DA16B9">
        <w:rPr>
          <w:rFonts w:ascii="Times New Roman" w:hAnsi="Times New Roman" w:cs="Times New Roman"/>
          <w:b/>
          <w:sz w:val="24"/>
          <w:szCs w:val="24"/>
        </w:rPr>
        <w:t xml:space="preserve">Таблица </w:t>
      </w:r>
      <w:r w:rsidR="00B7525C">
        <w:rPr>
          <w:rFonts w:ascii="Times New Roman" w:hAnsi="Times New Roman" w:cs="Times New Roman"/>
          <w:b/>
          <w:sz w:val="24"/>
          <w:szCs w:val="24"/>
          <w:lang w:val="ru-RU"/>
        </w:rPr>
        <w:t>3</w:t>
      </w:r>
      <w:r w:rsidRPr="00DA16B9">
        <w:rPr>
          <w:rFonts w:ascii="Times New Roman" w:hAnsi="Times New Roman" w:cs="Times New Roman"/>
          <w:b/>
          <w:sz w:val="24"/>
          <w:szCs w:val="24"/>
        </w:rPr>
        <w:t xml:space="preserve">. </w:t>
      </w:r>
      <w:r w:rsidRPr="00DA16B9">
        <w:rPr>
          <w:rFonts w:ascii="Times New Roman" w:hAnsi="Times New Roman" w:cs="Times New Roman"/>
          <w:sz w:val="24"/>
          <w:szCs w:val="24"/>
        </w:rPr>
        <w:t>Рекомендуемое количество KPI для системы премирования</w:t>
      </w:r>
    </w:p>
    <w:tbl>
      <w:tblPr>
        <w:tblStyle w:val="a6"/>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310EA" w:rsidRPr="00DA16B9" w14:paraId="10985009" w14:textId="77777777" w:rsidTr="00181D2E">
        <w:trPr>
          <w:tblHeader/>
          <w:jc w:val="center"/>
        </w:trPr>
        <w:tc>
          <w:tcPr>
            <w:tcW w:w="4514" w:type="dxa"/>
            <w:shd w:val="clear" w:color="auto" w:fill="auto"/>
            <w:tcMar>
              <w:top w:w="100" w:type="dxa"/>
              <w:left w:w="100" w:type="dxa"/>
              <w:bottom w:w="100" w:type="dxa"/>
              <w:right w:w="100" w:type="dxa"/>
            </w:tcMar>
          </w:tcPr>
          <w:p w14:paraId="7A8E892E"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DA16B9">
              <w:rPr>
                <w:rFonts w:ascii="Times New Roman" w:hAnsi="Times New Roman" w:cs="Times New Roman"/>
                <w:b/>
                <w:sz w:val="24"/>
                <w:szCs w:val="24"/>
              </w:rPr>
              <w:t>Позиция</w:t>
            </w:r>
          </w:p>
        </w:tc>
        <w:tc>
          <w:tcPr>
            <w:tcW w:w="4514" w:type="dxa"/>
            <w:shd w:val="clear" w:color="auto" w:fill="auto"/>
            <w:tcMar>
              <w:top w:w="100" w:type="dxa"/>
              <w:left w:w="100" w:type="dxa"/>
              <w:bottom w:w="100" w:type="dxa"/>
              <w:right w:w="100" w:type="dxa"/>
            </w:tcMar>
          </w:tcPr>
          <w:p w14:paraId="4931A51E"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DA16B9">
              <w:rPr>
                <w:rFonts w:ascii="Times New Roman" w:hAnsi="Times New Roman" w:cs="Times New Roman"/>
                <w:b/>
                <w:sz w:val="24"/>
                <w:szCs w:val="24"/>
              </w:rPr>
              <w:t>Число показателей</w:t>
            </w:r>
          </w:p>
        </w:tc>
      </w:tr>
      <w:tr w:rsidR="00A310EA" w:rsidRPr="00DA16B9" w14:paraId="5A93A553" w14:textId="77777777" w:rsidTr="00164DC1">
        <w:trPr>
          <w:jc w:val="center"/>
        </w:trPr>
        <w:tc>
          <w:tcPr>
            <w:tcW w:w="4514" w:type="dxa"/>
            <w:shd w:val="clear" w:color="auto" w:fill="auto"/>
            <w:tcMar>
              <w:top w:w="100" w:type="dxa"/>
              <w:left w:w="100" w:type="dxa"/>
              <w:bottom w:w="100" w:type="dxa"/>
              <w:right w:w="100" w:type="dxa"/>
            </w:tcMar>
          </w:tcPr>
          <w:p w14:paraId="3E431E78"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Генеральный директор</w:t>
            </w:r>
          </w:p>
        </w:tc>
        <w:tc>
          <w:tcPr>
            <w:tcW w:w="4514" w:type="dxa"/>
            <w:shd w:val="clear" w:color="auto" w:fill="auto"/>
            <w:tcMar>
              <w:top w:w="100" w:type="dxa"/>
              <w:left w:w="100" w:type="dxa"/>
              <w:bottom w:w="100" w:type="dxa"/>
              <w:right w:w="100" w:type="dxa"/>
            </w:tcMar>
          </w:tcPr>
          <w:p w14:paraId="2FF4BA16"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10-12</w:t>
            </w:r>
          </w:p>
        </w:tc>
      </w:tr>
      <w:tr w:rsidR="00A310EA" w:rsidRPr="00DA16B9" w14:paraId="549BD8D3" w14:textId="77777777" w:rsidTr="00164DC1">
        <w:trPr>
          <w:jc w:val="center"/>
        </w:trPr>
        <w:tc>
          <w:tcPr>
            <w:tcW w:w="4514" w:type="dxa"/>
            <w:shd w:val="clear" w:color="auto" w:fill="auto"/>
            <w:tcMar>
              <w:top w:w="100" w:type="dxa"/>
              <w:left w:w="100" w:type="dxa"/>
              <w:bottom w:w="100" w:type="dxa"/>
              <w:right w:w="100" w:type="dxa"/>
            </w:tcMar>
          </w:tcPr>
          <w:p w14:paraId="6D3A37FE"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Руководитель департамента</w:t>
            </w:r>
          </w:p>
        </w:tc>
        <w:tc>
          <w:tcPr>
            <w:tcW w:w="4514" w:type="dxa"/>
            <w:shd w:val="clear" w:color="auto" w:fill="auto"/>
            <w:tcMar>
              <w:top w:w="100" w:type="dxa"/>
              <w:left w:w="100" w:type="dxa"/>
              <w:bottom w:w="100" w:type="dxa"/>
              <w:right w:w="100" w:type="dxa"/>
            </w:tcMar>
          </w:tcPr>
          <w:p w14:paraId="6D82F91E"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5-7</w:t>
            </w:r>
          </w:p>
        </w:tc>
      </w:tr>
      <w:tr w:rsidR="00A310EA" w:rsidRPr="00DA16B9" w14:paraId="7B1FB057" w14:textId="77777777" w:rsidTr="00164DC1">
        <w:trPr>
          <w:jc w:val="center"/>
        </w:trPr>
        <w:tc>
          <w:tcPr>
            <w:tcW w:w="4514" w:type="dxa"/>
            <w:shd w:val="clear" w:color="auto" w:fill="auto"/>
            <w:tcMar>
              <w:top w:w="100" w:type="dxa"/>
              <w:left w:w="100" w:type="dxa"/>
              <w:bottom w:w="100" w:type="dxa"/>
              <w:right w:w="100" w:type="dxa"/>
            </w:tcMar>
          </w:tcPr>
          <w:p w14:paraId="79DA0A43"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Руководитель отдела</w:t>
            </w:r>
          </w:p>
        </w:tc>
        <w:tc>
          <w:tcPr>
            <w:tcW w:w="4514" w:type="dxa"/>
            <w:shd w:val="clear" w:color="auto" w:fill="auto"/>
            <w:tcMar>
              <w:top w:w="100" w:type="dxa"/>
              <w:left w:w="100" w:type="dxa"/>
              <w:bottom w:w="100" w:type="dxa"/>
              <w:right w:w="100" w:type="dxa"/>
            </w:tcMar>
          </w:tcPr>
          <w:p w14:paraId="3CC8B6F5"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3-7</w:t>
            </w:r>
          </w:p>
        </w:tc>
      </w:tr>
      <w:tr w:rsidR="00A310EA" w:rsidRPr="00DA16B9" w14:paraId="7C68699D" w14:textId="77777777" w:rsidTr="00164DC1">
        <w:trPr>
          <w:jc w:val="center"/>
        </w:trPr>
        <w:tc>
          <w:tcPr>
            <w:tcW w:w="4514" w:type="dxa"/>
            <w:shd w:val="clear" w:color="auto" w:fill="auto"/>
            <w:tcMar>
              <w:top w:w="100" w:type="dxa"/>
              <w:left w:w="100" w:type="dxa"/>
              <w:bottom w:w="100" w:type="dxa"/>
              <w:right w:w="100" w:type="dxa"/>
            </w:tcMar>
          </w:tcPr>
          <w:p w14:paraId="09BCE38F"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Индивидуальный исполнитель</w:t>
            </w:r>
          </w:p>
        </w:tc>
        <w:tc>
          <w:tcPr>
            <w:tcW w:w="4514" w:type="dxa"/>
            <w:shd w:val="clear" w:color="auto" w:fill="auto"/>
            <w:tcMar>
              <w:top w:w="100" w:type="dxa"/>
              <w:left w:w="100" w:type="dxa"/>
              <w:bottom w:w="100" w:type="dxa"/>
              <w:right w:w="100" w:type="dxa"/>
            </w:tcMar>
          </w:tcPr>
          <w:p w14:paraId="2E72926F" w14:textId="77777777" w:rsidR="00A310EA" w:rsidRPr="00DA16B9" w:rsidRDefault="008C2AF5" w:rsidP="00164DC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DA16B9">
              <w:rPr>
                <w:rFonts w:ascii="Times New Roman" w:hAnsi="Times New Roman" w:cs="Times New Roman"/>
                <w:sz w:val="24"/>
                <w:szCs w:val="24"/>
              </w:rPr>
              <w:t>3-5</w:t>
            </w:r>
          </w:p>
        </w:tc>
      </w:tr>
    </w:tbl>
    <w:p w14:paraId="4CA89C34" w14:textId="77777777" w:rsidR="00A310EA" w:rsidRPr="00DA16B9" w:rsidRDefault="00A310EA" w:rsidP="008F611C">
      <w:pPr>
        <w:spacing w:line="360" w:lineRule="auto"/>
        <w:jc w:val="both"/>
        <w:rPr>
          <w:rFonts w:ascii="Times New Roman" w:hAnsi="Times New Roman" w:cs="Times New Roman"/>
          <w:sz w:val="24"/>
          <w:szCs w:val="24"/>
          <w:highlight w:val="yellow"/>
        </w:rPr>
      </w:pPr>
    </w:p>
    <w:p w14:paraId="7B7D4D94" w14:textId="7BEE125D" w:rsidR="007144C3"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Указанное число показателей задает ориентир для дальнейшей работы над созданием системы KPI для ИАУ АНО </w:t>
      </w:r>
      <w:r w:rsidR="00164DC1">
        <w:rPr>
          <w:rFonts w:ascii="Times New Roman" w:hAnsi="Times New Roman" w:cs="Times New Roman"/>
          <w:sz w:val="24"/>
          <w:szCs w:val="24"/>
          <w:lang w:val="ru-RU"/>
        </w:rPr>
        <w:t>«</w:t>
      </w:r>
      <w:r w:rsidR="00D055D5">
        <w:rPr>
          <w:rFonts w:ascii="Times New Roman" w:hAnsi="Times New Roman" w:cs="Times New Roman"/>
          <w:sz w:val="24"/>
          <w:szCs w:val="24"/>
        </w:rPr>
        <w:t>X</w:t>
      </w:r>
      <w:r w:rsidR="00164DC1">
        <w:rPr>
          <w:rFonts w:ascii="Times New Roman" w:hAnsi="Times New Roman" w:cs="Times New Roman"/>
          <w:sz w:val="24"/>
          <w:szCs w:val="24"/>
          <w:lang w:val="ru-RU"/>
        </w:rPr>
        <w:t>»</w:t>
      </w:r>
      <w:r w:rsidRPr="00DA16B9">
        <w:rPr>
          <w:rFonts w:ascii="Times New Roman" w:hAnsi="Times New Roman" w:cs="Times New Roman"/>
          <w:sz w:val="24"/>
          <w:szCs w:val="24"/>
        </w:rPr>
        <w:t>.</w:t>
      </w:r>
    </w:p>
    <w:p w14:paraId="6A0AAB6E" w14:textId="3A77A42D" w:rsidR="00192300" w:rsidRDefault="00192300" w:rsidP="008F611C">
      <w:pPr>
        <w:spacing w:line="360" w:lineRule="auto"/>
        <w:ind w:firstLine="709"/>
        <w:jc w:val="both"/>
        <w:rPr>
          <w:rFonts w:ascii="Times New Roman" w:hAnsi="Times New Roman" w:cs="Times New Roman"/>
          <w:sz w:val="24"/>
          <w:szCs w:val="24"/>
          <w:lang w:val="ru-RU"/>
        </w:rPr>
      </w:pPr>
    </w:p>
    <w:p w14:paraId="0ABD9E86" w14:textId="26FF7ADD" w:rsidR="00A310EA" w:rsidRPr="00192300" w:rsidRDefault="00192300" w:rsidP="00192300">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Ключевые термины и определения, используемые в исследовании, отражены в Приложении </w:t>
      </w:r>
      <w:r w:rsidR="00376652">
        <w:rPr>
          <w:rFonts w:ascii="Times New Roman" w:hAnsi="Times New Roman" w:cs="Times New Roman"/>
          <w:sz w:val="24"/>
          <w:szCs w:val="24"/>
          <w:lang w:val="ru-RU"/>
        </w:rPr>
        <w:t>3</w:t>
      </w:r>
      <w:r>
        <w:rPr>
          <w:rFonts w:ascii="Times New Roman" w:hAnsi="Times New Roman" w:cs="Times New Roman"/>
          <w:sz w:val="24"/>
          <w:szCs w:val="24"/>
          <w:lang w:val="ru-RU"/>
        </w:rPr>
        <w:t>.</w:t>
      </w:r>
    </w:p>
    <w:p w14:paraId="27773C05" w14:textId="77777777" w:rsidR="00A310EA" w:rsidRPr="005009CF" w:rsidRDefault="008C2AF5" w:rsidP="00BE0694">
      <w:pPr>
        <w:pStyle w:val="2"/>
      </w:pPr>
      <w:bookmarkStart w:id="41" w:name="_Toc73130235"/>
      <w:bookmarkStart w:id="42" w:name="_Toc73567280"/>
      <w:r w:rsidRPr="005009CF">
        <w:t>1</w:t>
      </w:r>
      <w:r w:rsidR="00293C37">
        <w:t>.</w:t>
      </w:r>
      <w:r w:rsidR="00173CBA" w:rsidRPr="005009CF">
        <w:t>2</w:t>
      </w:r>
      <w:r w:rsidRPr="005009CF">
        <w:t xml:space="preserve"> </w:t>
      </w:r>
      <w:bookmarkStart w:id="43" w:name="_Hlk73522541"/>
      <w:r w:rsidRPr="005009CF">
        <w:t xml:space="preserve">Специфика </w:t>
      </w:r>
      <w:r w:rsidR="00AA3FE3" w:rsidRPr="005009CF">
        <w:t xml:space="preserve">оценки эффективности и практик управления человеческими ресурсами </w:t>
      </w:r>
      <w:r w:rsidRPr="005009CF">
        <w:t xml:space="preserve">в </w:t>
      </w:r>
      <w:r w:rsidR="00AA3FE3" w:rsidRPr="005009CF">
        <w:t>некоммерческих организациях</w:t>
      </w:r>
      <w:bookmarkEnd w:id="41"/>
      <w:bookmarkEnd w:id="42"/>
      <w:bookmarkEnd w:id="43"/>
    </w:p>
    <w:p w14:paraId="3835D80E" w14:textId="77777777" w:rsidR="00A310EA" w:rsidRPr="00BE0694" w:rsidRDefault="008C2AF5" w:rsidP="004D7CF5">
      <w:pPr>
        <w:pStyle w:val="4"/>
      </w:pPr>
      <w:bookmarkStart w:id="44" w:name="_Toc73130236"/>
      <w:r w:rsidRPr="00BE0694">
        <w:t>Оценка эффективности в некоммерческих организациях</w:t>
      </w:r>
      <w:bookmarkEnd w:id="44"/>
    </w:p>
    <w:p w14:paraId="04AE57E6"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Проведенные исследования показывают, что руководители некоммерческих организаций неизменно относят оценку эффективности к одной из трех основных управленческих проблем</w:t>
      </w:r>
      <w:r w:rsidR="00790393" w:rsidRPr="00DA16B9">
        <w:rPr>
          <w:rStyle w:val="af7"/>
          <w:rFonts w:ascii="Times New Roman" w:hAnsi="Times New Roman" w:cs="Times New Roman"/>
          <w:sz w:val="24"/>
          <w:szCs w:val="24"/>
        </w:rPr>
        <w:footnoteReference w:id="52"/>
      </w:r>
      <w:r w:rsidRPr="00DA16B9">
        <w:rPr>
          <w:rFonts w:ascii="Times New Roman" w:hAnsi="Times New Roman" w:cs="Times New Roman"/>
          <w:sz w:val="24"/>
          <w:szCs w:val="24"/>
        </w:rPr>
        <w:t xml:space="preserve">. Один из </w:t>
      </w:r>
      <w:r w:rsidRPr="00AA2B49">
        <w:rPr>
          <w:rFonts w:ascii="Times New Roman" w:hAnsi="Times New Roman" w:cs="Times New Roman"/>
          <w:sz w:val="24"/>
          <w:szCs w:val="24"/>
          <w:lang w:val="ru-RU"/>
        </w:rPr>
        <w:t xml:space="preserve">основателей </w:t>
      </w:r>
      <w:r w:rsidR="00CF0992" w:rsidRPr="00AA2B49">
        <w:rPr>
          <w:rFonts w:ascii="Times New Roman" w:hAnsi="Times New Roman" w:cs="Times New Roman"/>
          <w:sz w:val="24"/>
          <w:szCs w:val="24"/>
          <w:lang w:val="ru-RU"/>
        </w:rPr>
        <w:t xml:space="preserve">сбалансированной </w:t>
      </w:r>
      <w:r w:rsidRPr="00AA2B49">
        <w:rPr>
          <w:rFonts w:ascii="Times New Roman" w:hAnsi="Times New Roman" w:cs="Times New Roman"/>
          <w:sz w:val="24"/>
          <w:szCs w:val="24"/>
          <w:lang w:val="ru-RU"/>
        </w:rPr>
        <w:t>системы</w:t>
      </w:r>
      <w:r w:rsidRPr="00DA16B9">
        <w:rPr>
          <w:rFonts w:ascii="Times New Roman" w:hAnsi="Times New Roman" w:cs="Times New Roman"/>
          <w:sz w:val="24"/>
          <w:szCs w:val="24"/>
        </w:rPr>
        <w:t xml:space="preserve"> показателей, Роберт Каплан, утверждает, что главная трудность для некоммерческих организаций относительно оценки эффективности заключается в отсутствии четко сформулированной стратегии</w:t>
      </w:r>
      <w:r w:rsidR="00790393" w:rsidRPr="00DA16B9">
        <w:rPr>
          <w:rStyle w:val="af7"/>
          <w:rFonts w:ascii="Times New Roman" w:hAnsi="Times New Roman" w:cs="Times New Roman"/>
          <w:sz w:val="24"/>
          <w:szCs w:val="24"/>
        </w:rPr>
        <w:footnoteReference w:id="53"/>
      </w:r>
      <w:r w:rsidRPr="00DA16B9">
        <w:rPr>
          <w:rFonts w:ascii="Times New Roman" w:hAnsi="Times New Roman" w:cs="Times New Roman"/>
          <w:sz w:val="24"/>
          <w:szCs w:val="24"/>
        </w:rPr>
        <w:t xml:space="preserve">. Это подтверждается и другими исследователями, доказывающими положительную связь определения четких и измеримых целей с эффективностью </w:t>
      </w:r>
      <w:r w:rsidRPr="00DA16B9">
        <w:rPr>
          <w:rFonts w:ascii="Times New Roman" w:hAnsi="Times New Roman" w:cs="Times New Roman"/>
          <w:sz w:val="24"/>
          <w:szCs w:val="24"/>
        </w:rPr>
        <w:lastRenderedPageBreak/>
        <w:t>некоммерческих организаций</w:t>
      </w:r>
      <w:r w:rsidR="00790393" w:rsidRPr="00DA16B9">
        <w:rPr>
          <w:rStyle w:val="af7"/>
          <w:rFonts w:ascii="Times New Roman" w:hAnsi="Times New Roman" w:cs="Times New Roman"/>
          <w:sz w:val="24"/>
          <w:szCs w:val="24"/>
        </w:rPr>
        <w:footnoteReference w:id="54"/>
      </w:r>
      <w:r w:rsidRPr="00DA16B9">
        <w:rPr>
          <w:rFonts w:ascii="Times New Roman" w:hAnsi="Times New Roman" w:cs="Times New Roman"/>
          <w:sz w:val="24"/>
          <w:szCs w:val="24"/>
        </w:rPr>
        <w:t>. Таким образом, для организаций некоммерческого сектора особое значение в практиках оценки эффективности приобретает установление конкретных и однозначно трактуемых целей и ориентиров на будущее.</w:t>
      </w:r>
    </w:p>
    <w:p w14:paraId="2F6EB89F" w14:textId="77777777" w:rsidR="00A310EA" w:rsidRPr="00DA16B9" w:rsidRDefault="008C2AF5" w:rsidP="00BE0694">
      <w:pPr>
        <w:spacing w:line="360" w:lineRule="auto"/>
        <w:ind w:firstLine="709"/>
        <w:jc w:val="both"/>
        <w:rPr>
          <w:rFonts w:ascii="Times New Roman" w:hAnsi="Times New Roman" w:cs="Times New Roman"/>
          <w:sz w:val="24"/>
          <w:szCs w:val="24"/>
          <w:highlight w:val="yellow"/>
        </w:rPr>
      </w:pPr>
      <w:r w:rsidRPr="00DA16B9">
        <w:rPr>
          <w:rFonts w:ascii="Times New Roman" w:hAnsi="Times New Roman" w:cs="Times New Roman"/>
          <w:sz w:val="24"/>
          <w:szCs w:val="24"/>
        </w:rPr>
        <w:t>Многие люди, приходящие на работу в некоммерческий сектор, внутренне мотивированы и имеют четкое, хотя и личное, представление о том, как достичь целей организации</w:t>
      </w:r>
      <w:r w:rsidR="00790393" w:rsidRPr="00DA16B9">
        <w:rPr>
          <w:rStyle w:val="af7"/>
          <w:rFonts w:ascii="Times New Roman" w:hAnsi="Times New Roman" w:cs="Times New Roman"/>
          <w:sz w:val="24"/>
          <w:szCs w:val="24"/>
        </w:rPr>
        <w:footnoteReference w:id="55"/>
      </w:r>
      <w:r w:rsidRPr="00DA16B9">
        <w:rPr>
          <w:rFonts w:ascii="Times New Roman" w:hAnsi="Times New Roman" w:cs="Times New Roman"/>
          <w:sz w:val="24"/>
          <w:szCs w:val="24"/>
        </w:rPr>
        <w:t>. Это может представлять проблему в случае, если вследствие непонимания усилия таких мотивированных сотрудников не согласуются с общим стратегическим курсом организации. Все это приводит нас к выводу о том, что для некоммерческих организаций большое значение имеет увязка целей отдельных работников со стратегическими целями организации. Справиться с этим могут помочь показатели KPI, позволяющие количественно оценить и измерить стратегию, устранить неоднозначность и путаницу в отношении целей, достичь согласованности и сосредоточенности в выполнении миссии</w:t>
      </w:r>
      <w:r w:rsidR="00790393" w:rsidRPr="00DA16B9">
        <w:rPr>
          <w:rStyle w:val="af7"/>
          <w:rFonts w:ascii="Times New Roman" w:hAnsi="Times New Roman" w:cs="Times New Roman"/>
          <w:sz w:val="24"/>
          <w:szCs w:val="24"/>
        </w:rPr>
        <w:footnoteReference w:id="56"/>
      </w:r>
      <w:r w:rsidRPr="00DA16B9">
        <w:rPr>
          <w:rFonts w:ascii="Times New Roman" w:hAnsi="Times New Roman" w:cs="Times New Roman"/>
          <w:sz w:val="24"/>
          <w:szCs w:val="24"/>
        </w:rPr>
        <w:t>.</w:t>
      </w:r>
    </w:p>
    <w:p w14:paraId="45AD69BA" w14:textId="77777777" w:rsidR="00A310EA" w:rsidRPr="00613396" w:rsidRDefault="008C2AF5" w:rsidP="004D7CF5">
      <w:pPr>
        <w:pStyle w:val="4"/>
      </w:pPr>
      <w:r w:rsidRPr="00164DC1">
        <w:t xml:space="preserve">Применение </w:t>
      </w:r>
      <w:r w:rsidR="00CF0992" w:rsidRPr="00164DC1">
        <w:t xml:space="preserve">сбалансированной </w:t>
      </w:r>
      <w:r w:rsidRPr="00164DC1">
        <w:t>системы</w:t>
      </w:r>
      <w:r w:rsidRPr="00DA16B9">
        <w:t xml:space="preserve"> показателей в некоммерческих организациях</w:t>
      </w:r>
    </w:p>
    <w:p w14:paraId="28BDE6BA" w14:textId="0E298BB7" w:rsidR="00A310EA" w:rsidRPr="00DA16B9" w:rsidRDefault="008C2AF5" w:rsidP="00BE0694">
      <w:pPr>
        <w:spacing w:line="360" w:lineRule="auto"/>
        <w:ind w:firstLine="709"/>
        <w:jc w:val="both"/>
        <w:rPr>
          <w:rFonts w:ascii="Times New Roman" w:hAnsi="Times New Roman" w:cs="Times New Roman"/>
          <w:b/>
          <w:sz w:val="24"/>
          <w:szCs w:val="24"/>
        </w:rPr>
      </w:pPr>
      <w:r w:rsidRPr="00164DC1">
        <w:rPr>
          <w:rFonts w:ascii="Times New Roman" w:hAnsi="Times New Roman" w:cs="Times New Roman"/>
          <w:sz w:val="24"/>
          <w:szCs w:val="24"/>
          <w:lang w:val="ru-RU"/>
        </w:rPr>
        <w:t xml:space="preserve">Создатель </w:t>
      </w:r>
      <w:r w:rsidR="00CF0992" w:rsidRPr="00164DC1">
        <w:rPr>
          <w:rFonts w:ascii="Times New Roman" w:hAnsi="Times New Roman" w:cs="Times New Roman"/>
          <w:sz w:val="24"/>
          <w:szCs w:val="24"/>
          <w:lang w:val="ru-RU"/>
        </w:rPr>
        <w:t xml:space="preserve">сбалансированной </w:t>
      </w:r>
      <w:r w:rsidRPr="00164DC1">
        <w:rPr>
          <w:rFonts w:ascii="Times New Roman" w:hAnsi="Times New Roman" w:cs="Times New Roman"/>
          <w:sz w:val="24"/>
          <w:szCs w:val="24"/>
          <w:lang w:val="ru-RU"/>
        </w:rPr>
        <w:t>системы показателей Р. Каплан признает, что для некоммерческих организаций может быть целесообразным смещение приоритета с перспективы финансов на перспективу клиентов, поскольку в отличие от коммерческих фирм организации некоммерческого сектора не ставят ключевой целью достижение финансовых результатов – их успех определяется эффективностью удовлетворения потребностей клиентов</w:t>
      </w:r>
      <w:r w:rsidR="00E8722A" w:rsidRPr="00164DC1">
        <w:rPr>
          <w:rStyle w:val="af7"/>
          <w:rFonts w:ascii="Times New Roman" w:hAnsi="Times New Roman" w:cs="Times New Roman"/>
          <w:sz w:val="24"/>
          <w:szCs w:val="24"/>
          <w:lang w:val="ru-RU"/>
        </w:rPr>
        <w:footnoteReference w:id="57"/>
      </w:r>
      <w:r w:rsidRPr="00164DC1">
        <w:rPr>
          <w:rFonts w:ascii="Times New Roman" w:hAnsi="Times New Roman" w:cs="Times New Roman"/>
          <w:sz w:val="24"/>
          <w:szCs w:val="24"/>
          <w:lang w:val="ru-RU"/>
        </w:rPr>
        <w:t xml:space="preserve">. Исследователь также утверждает, что для некоммерческих организаций во главе угла при создании </w:t>
      </w:r>
      <w:r w:rsidR="00CF0992" w:rsidRPr="00164DC1">
        <w:rPr>
          <w:rFonts w:ascii="Times New Roman" w:hAnsi="Times New Roman" w:cs="Times New Roman"/>
          <w:sz w:val="24"/>
          <w:szCs w:val="24"/>
          <w:lang w:val="ru-RU"/>
        </w:rPr>
        <w:t>сбалансированной</w:t>
      </w:r>
      <w:r w:rsidR="00CF0992" w:rsidRPr="00DA16B9">
        <w:rPr>
          <w:rFonts w:ascii="Times New Roman" w:hAnsi="Times New Roman" w:cs="Times New Roman"/>
          <w:sz w:val="24"/>
          <w:szCs w:val="24"/>
        </w:rPr>
        <w:t xml:space="preserve"> </w:t>
      </w:r>
      <w:r w:rsidRPr="00DA16B9">
        <w:rPr>
          <w:rFonts w:ascii="Times New Roman" w:hAnsi="Times New Roman" w:cs="Times New Roman"/>
          <w:sz w:val="24"/>
          <w:szCs w:val="24"/>
        </w:rPr>
        <w:t xml:space="preserve">системы показателей должна стоять миссия, предлагая новый подход к формированию </w:t>
      </w:r>
      <w:r w:rsidR="00C14B04" w:rsidRPr="00DA16B9">
        <w:rPr>
          <w:rFonts w:ascii="Times New Roman" w:hAnsi="Times New Roman" w:cs="Times New Roman"/>
          <w:sz w:val="24"/>
          <w:szCs w:val="24"/>
          <w:lang w:val="en-US"/>
        </w:rPr>
        <w:t>BSC</w:t>
      </w:r>
      <w:r w:rsidRPr="00DA16B9">
        <w:rPr>
          <w:rFonts w:ascii="Times New Roman" w:hAnsi="Times New Roman" w:cs="Times New Roman"/>
          <w:sz w:val="24"/>
          <w:szCs w:val="24"/>
        </w:rPr>
        <w:t>, ориентированный на НКО</w:t>
      </w:r>
      <w:r w:rsidR="00E8722A" w:rsidRPr="00DA16B9">
        <w:rPr>
          <w:rStyle w:val="af7"/>
          <w:rFonts w:ascii="Times New Roman" w:hAnsi="Times New Roman" w:cs="Times New Roman"/>
          <w:sz w:val="24"/>
          <w:szCs w:val="24"/>
        </w:rPr>
        <w:footnoteReference w:id="58"/>
      </w:r>
      <w:r w:rsidRPr="00DA16B9">
        <w:rPr>
          <w:rFonts w:ascii="Times New Roman" w:hAnsi="Times New Roman" w:cs="Times New Roman"/>
          <w:sz w:val="24"/>
          <w:szCs w:val="24"/>
        </w:rPr>
        <w:t xml:space="preserve"> </w:t>
      </w:r>
      <w:r w:rsidRPr="00DA16B9">
        <w:rPr>
          <w:rFonts w:ascii="Times New Roman" w:hAnsi="Times New Roman" w:cs="Times New Roman"/>
          <w:sz w:val="24"/>
          <w:szCs w:val="24"/>
        </w:rPr>
        <w:lastRenderedPageBreak/>
        <w:t>(см Приложение</w:t>
      </w:r>
      <w:r w:rsidR="005150AB" w:rsidRPr="00DA16B9">
        <w:rPr>
          <w:rFonts w:ascii="Times New Roman" w:hAnsi="Times New Roman" w:cs="Times New Roman"/>
          <w:sz w:val="24"/>
          <w:szCs w:val="24"/>
          <w:lang w:val="ru-RU"/>
        </w:rPr>
        <w:t xml:space="preserve"> </w:t>
      </w:r>
      <w:r w:rsidR="00376652">
        <w:rPr>
          <w:rFonts w:ascii="Times New Roman" w:hAnsi="Times New Roman" w:cs="Times New Roman"/>
          <w:sz w:val="24"/>
          <w:szCs w:val="24"/>
          <w:lang w:val="ru-RU"/>
        </w:rPr>
        <w:t>4</w:t>
      </w:r>
      <w:r w:rsidRPr="00DA16B9">
        <w:rPr>
          <w:rFonts w:ascii="Times New Roman" w:hAnsi="Times New Roman" w:cs="Times New Roman"/>
          <w:sz w:val="24"/>
          <w:szCs w:val="24"/>
        </w:rPr>
        <w:t>). В поддержку данной позиции также высказывается П.Р. Нивен</w:t>
      </w:r>
      <w:r w:rsidR="00E8722A" w:rsidRPr="00DA16B9">
        <w:rPr>
          <w:rStyle w:val="af7"/>
          <w:rFonts w:ascii="Times New Roman" w:hAnsi="Times New Roman" w:cs="Times New Roman"/>
          <w:sz w:val="24"/>
          <w:szCs w:val="24"/>
        </w:rPr>
        <w:footnoteReference w:id="59"/>
      </w:r>
      <w:r w:rsidRPr="00DA16B9">
        <w:rPr>
          <w:rFonts w:ascii="Times New Roman" w:hAnsi="Times New Roman" w:cs="Times New Roman"/>
          <w:sz w:val="24"/>
          <w:szCs w:val="24"/>
        </w:rPr>
        <w:t xml:space="preserve">, предлагая </w:t>
      </w:r>
      <w:r w:rsidR="00C14B04" w:rsidRPr="00DA16B9">
        <w:rPr>
          <w:rFonts w:ascii="Times New Roman" w:hAnsi="Times New Roman" w:cs="Times New Roman"/>
          <w:sz w:val="24"/>
          <w:szCs w:val="24"/>
          <w:lang w:val="en-US"/>
        </w:rPr>
        <w:t>BSC</w:t>
      </w:r>
      <w:r w:rsidRPr="00DA16B9">
        <w:rPr>
          <w:rFonts w:ascii="Times New Roman" w:hAnsi="Times New Roman" w:cs="Times New Roman"/>
          <w:sz w:val="24"/>
          <w:szCs w:val="24"/>
        </w:rPr>
        <w:t>, адаптированную под организации некоммерческого и государственного сектора, которая напрямую связывает перспективу клиента с миссией организации.</w:t>
      </w:r>
    </w:p>
    <w:p w14:paraId="18494577" w14:textId="77777777" w:rsidR="00A310EA" w:rsidRPr="00613396" w:rsidRDefault="008C2AF5" w:rsidP="004D7CF5">
      <w:pPr>
        <w:pStyle w:val="4"/>
      </w:pPr>
      <w:r w:rsidRPr="00DA16B9">
        <w:t>Мотивация персонала некоммерческих организаций</w:t>
      </w:r>
    </w:p>
    <w:p w14:paraId="4DFA9C2E" w14:textId="77777777" w:rsidR="009C7432"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Исследователи Хаманн и Рен</w:t>
      </w:r>
      <w:r w:rsidR="00096DA5" w:rsidRPr="00DA16B9">
        <w:rPr>
          <w:rStyle w:val="af7"/>
          <w:rFonts w:ascii="Times New Roman" w:hAnsi="Times New Roman" w:cs="Times New Roman"/>
          <w:sz w:val="24"/>
          <w:szCs w:val="24"/>
        </w:rPr>
        <w:footnoteReference w:id="60"/>
      </w:r>
      <w:r w:rsidRPr="00DA16B9">
        <w:rPr>
          <w:rFonts w:ascii="Times New Roman" w:hAnsi="Times New Roman" w:cs="Times New Roman"/>
          <w:sz w:val="24"/>
          <w:szCs w:val="24"/>
        </w:rPr>
        <w:t xml:space="preserve"> утверждают, что в отличие от коммерческих фирм для некоммерческих организаций характерно проявление теории справедливой заработной платы, предложенной Акерлофом и Йелленом</w:t>
      </w:r>
      <w:r w:rsidR="00096DA5" w:rsidRPr="00DA16B9">
        <w:rPr>
          <w:rStyle w:val="af7"/>
          <w:rFonts w:ascii="Times New Roman" w:hAnsi="Times New Roman" w:cs="Times New Roman"/>
          <w:sz w:val="24"/>
          <w:szCs w:val="24"/>
        </w:rPr>
        <w:footnoteReference w:id="61"/>
      </w:r>
      <w:r w:rsidRPr="00DA16B9">
        <w:rPr>
          <w:rFonts w:ascii="Times New Roman" w:hAnsi="Times New Roman" w:cs="Times New Roman"/>
          <w:sz w:val="24"/>
          <w:szCs w:val="24"/>
        </w:rPr>
        <w:t xml:space="preserve">. Согласно данной теории, существует отрицательная связь между неравенством заработной платы и производительностью сотрудников. Это значит, что сотрудники, считающие свою заработную плату несправедливо заниженной, способны саботировать достижение организационных целей, сокращая свои усилия. Такое изменение рабочего </w:t>
      </w:r>
      <w:r w:rsidR="00164DC1" w:rsidRPr="00DA16B9">
        <w:rPr>
          <w:rFonts w:ascii="Times New Roman" w:hAnsi="Times New Roman" w:cs="Times New Roman"/>
          <w:sz w:val="24"/>
          <w:szCs w:val="24"/>
        </w:rPr>
        <w:t>поведения, в частности,</w:t>
      </w:r>
      <w:r w:rsidRPr="00DA16B9">
        <w:rPr>
          <w:rFonts w:ascii="Times New Roman" w:hAnsi="Times New Roman" w:cs="Times New Roman"/>
          <w:sz w:val="24"/>
          <w:szCs w:val="24"/>
        </w:rPr>
        <w:t xml:space="preserve"> пагубно влияет на качество труда сотрудника</w:t>
      </w:r>
      <w:r w:rsidR="003A1C65" w:rsidRPr="00DA16B9">
        <w:rPr>
          <w:rStyle w:val="af7"/>
          <w:rFonts w:ascii="Times New Roman" w:hAnsi="Times New Roman" w:cs="Times New Roman"/>
          <w:sz w:val="24"/>
          <w:szCs w:val="24"/>
        </w:rPr>
        <w:footnoteReference w:id="62"/>
      </w:r>
      <w:r w:rsidRPr="00DA16B9">
        <w:rPr>
          <w:rFonts w:ascii="Times New Roman" w:hAnsi="Times New Roman" w:cs="Times New Roman"/>
          <w:sz w:val="24"/>
          <w:szCs w:val="24"/>
        </w:rPr>
        <w:t xml:space="preserve">, поскольку оно обыкновенно не поддается такой четкой оценке, как количественные показатели вроде выработки, </w:t>
      </w:r>
      <w:r w:rsidR="00164DC1" w:rsidRPr="00DA16B9">
        <w:rPr>
          <w:rFonts w:ascii="Times New Roman" w:hAnsi="Times New Roman" w:cs="Times New Roman"/>
          <w:sz w:val="24"/>
          <w:szCs w:val="24"/>
        </w:rPr>
        <w:t>а следовательно,</w:t>
      </w:r>
      <w:r w:rsidRPr="00DA16B9">
        <w:rPr>
          <w:rFonts w:ascii="Times New Roman" w:hAnsi="Times New Roman" w:cs="Times New Roman"/>
          <w:sz w:val="24"/>
          <w:szCs w:val="24"/>
        </w:rPr>
        <w:t xml:space="preserve"> не будет замечено работодателем. Применительно к некоммерческим организациям, где поддержание удовлетворенности клиента определяет успех организации и главенствует над получением прибыли</w:t>
      </w:r>
      <w:r w:rsidR="003A1C65" w:rsidRPr="00DA16B9">
        <w:rPr>
          <w:rStyle w:val="af7"/>
          <w:rFonts w:ascii="Times New Roman" w:hAnsi="Times New Roman" w:cs="Times New Roman"/>
          <w:sz w:val="24"/>
          <w:szCs w:val="24"/>
        </w:rPr>
        <w:footnoteReference w:id="63"/>
      </w:r>
      <w:r w:rsidRPr="00DA16B9">
        <w:rPr>
          <w:rFonts w:ascii="Times New Roman" w:hAnsi="Times New Roman" w:cs="Times New Roman"/>
          <w:sz w:val="24"/>
          <w:szCs w:val="24"/>
        </w:rPr>
        <w:t xml:space="preserve">, обеспечение высокого качества оказываемых услуг особенно важно. Следовательно вопросы справедливого установления размера вознаграждения и оценки качественных аспектов работы сотрудников в НКО актуальны в еще большей степени, нежели в организациях коммерческого сектора. </w:t>
      </w:r>
    </w:p>
    <w:p w14:paraId="22466229" w14:textId="719D7CD0" w:rsidR="00A310EA" w:rsidRPr="00DA16B9" w:rsidRDefault="00376652" w:rsidP="008F611C">
      <w:pPr>
        <w:spacing w:line="360" w:lineRule="auto"/>
        <w:ind w:firstLine="709"/>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lastRenderedPageBreak/>
        <w:t>Были найдены подтверждения</w:t>
      </w:r>
      <w:r w:rsidR="00635E4D" w:rsidRPr="00DA16B9">
        <w:rPr>
          <w:rStyle w:val="af7"/>
          <w:rFonts w:ascii="Times New Roman" w:hAnsi="Times New Roman" w:cs="Times New Roman"/>
          <w:sz w:val="24"/>
          <w:szCs w:val="24"/>
        </w:rPr>
        <w:footnoteReference w:id="64"/>
      </w:r>
      <w:r w:rsidR="003C7DAF">
        <w:rPr>
          <w:rFonts w:ascii="Times New Roman" w:hAnsi="Times New Roman" w:cs="Times New Roman"/>
          <w:sz w:val="24"/>
          <w:szCs w:val="24"/>
          <w:lang w:val="ru-RU"/>
        </w:rPr>
        <w:t> </w:t>
      </w:r>
      <w:r w:rsidR="00635E4D" w:rsidRPr="00DA16B9">
        <w:rPr>
          <w:rStyle w:val="af7"/>
          <w:rFonts w:ascii="Times New Roman" w:hAnsi="Times New Roman" w:cs="Times New Roman"/>
          <w:sz w:val="24"/>
          <w:szCs w:val="24"/>
        </w:rPr>
        <w:footnoteReference w:id="65"/>
      </w:r>
      <w:r w:rsidR="008C2AF5" w:rsidRPr="00DA16B9">
        <w:rPr>
          <w:rFonts w:ascii="Times New Roman" w:hAnsi="Times New Roman" w:cs="Times New Roman"/>
          <w:sz w:val="24"/>
          <w:szCs w:val="24"/>
        </w:rPr>
        <w:t xml:space="preserve"> тому, что сомнения сотрудников в справедливости начисления заработной платы </w:t>
      </w:r>
      <w:r w:rsidR="003C7DAF">
        <w:rPr>
          <w:rFonts w:ascii="Times New Roman" w:hAnsi="Times New Roman" w:cs="Times New Roman"/>
          <w:sz w:val="24"/>
          <w:szCs w:val="24"/>
          <w:lang w:val="ru-RU"/>
        </w:rPr>
        <w:t>перерастают</w:t>
      </w:r>
      <w:r w:rsidR="008C2AF5" w:rsidRPr="00DA16B9">
        <w:rPr>
          <w:rFonts w:ascii="Times New Roman" w:hAnsi="Times New Roman" w:cs="Times New Roman"/>
          <w:sz w:val="24"/>
          <w:szCs w:val="24"/>
        </w:rPr>
        <w:t xml:space="preserve"> в падение командной эффективности и снижение желания сотрудничать с коллегами в рамках работы над проектами. Следствием этого может стать разрозненность коллектива и несоблюдение сроков. Это представляет особую опасность для НКО</w:t>
      </w:r>
      <w:r w:rsidR="00E2511D" w:rsidRPr="00DA16B9">
        <w:rPr>
          <w:rFonts w:ascii="Times New Roman" w:hAnsi="Times New Roman" w:cs="Times New Roman"/>
          <w:sz w:val="24"/>
          <w:szCs w:val="24"/>
          <w:lang w:val="ru-RU"/>
        </w:rPr>
        <w:t xml:space="preserve"> и организаций государственного сектора, где сроки выполнения задач могут регулироваться </w:t>
      </w:r>
      <w:r w:rsidR="00C46B44" w:rsidRPr="00DA16B9">
        <w:rPr>
          <w:rFonts w:ascii="Times New Roman" w:hAnsi="Times New Roman" w:cs="Times New Roman"/>
          <w:sz w:val="24"/>
          <w:szCs w:val="24"/>
          <w:lang w:val="ru-RU"/>
        </w:rPr>
        <w:t xml:space="preserve">на уровне </w:t>
      </w:r>
      <w:r w:rsidR="00E2511D" w:rsidRPr="00DA16B9">
        <w:rPr>
          <w:rFonts w:ascii="Times New Roman" w:hAnsi="Times New Roman" w:cs="Times New Roman"/>
          <w:sz w:val="24"/>
          <w:szCs w:val="24"/>
          <w:lang w:val="ru-RU"/>
        </w:rPr>
        <w:t>федеральны</w:t>
      </w:r>
      <w:r w:rsidR="00C46B44" w:rsidRPr="00DA16B9">
        <w:rPr>
          <w:rFonts w:ascii="Times New Roman" w:hAnsi="Times New Roman" w:cs="Times New Roman"/>
          <w:sz w:val="24"/>
          <w:szCs w:val="24"/>
          <w:lang w:val="ru-RU"/>
        </w:rPr>
        <w:t>х</w:t>
      </w:r>
      <w:r w:rsidR="00E2511D" w:rsidRPr="00DA16B9">
        <w:rPr>
          <w:rFonts w:ascii="Times New Roman" w:hAnsi="Times New Roman" w:cs="Times New Roman"/>
          <w:sz w:val="24"/>
          <w:szCs w:val="24"/>
          <w:lang w:val="ru-RU"/>
        </w:rPr>
        <w:t xml:space="preserve"> закон</w:t>
      </w:r>
      <w:r w:rsidR="00C46B44" w:rsidRPr="00DA16B9">
        <w:rPr>
          <w:rFonts w:ascii="Times New Roman" w:hAnsi="Times New Roman" w:cs="Times New Roman"/>
          <w:sz w:val="24"/>
          <w:szCs w:val="24"/>
          <w:lang w:val="ru-RU"/>
        </w:rPr>
        <w:t>ов</w:t>
      </w:r>
      <w:r w:rsidR="009C7432" w:rsidRPr="00DA16B9">
        <w:rPr>
          <w:rFonts w:ascii="Times New Roman" w:hAnsi="Times New Roman" w:cs="Times New Roman"/>
          <w:sz w:val="24"/>
          <w:szCs w:val="24"/>
          <w:lang w:val="ru-RU"/>
        </w:rPr>
        <w:t xml:space="preserve"> (случай АНО «</w:t>
      </w:r>
      <w:r w:rsidR="00D055D5">
        <w:rPr>
          <w:rFonts w:ascii="Times New Roman" w:hAnsi="Times New Roman" w:cs="Times New Roman"/>
          <w:sz w:val="24"/>
          <w:szCs w:val="24"/>
          <w:lang w:val="ru-RU"/>
        </w:rPr>
        <w:t>X</w:t>
      </w:r>
      <w:r w:rsidR="009C7432" w:rsidRPr="00DA16B9">
        <w:rPr>
          <w:rFonts w:ascii="Times New Roman" w:hAnsi="Times New Roman" w:cs="Times New Roman"/>
          <w:sz w:val="24"/>
          <w:szCs w:val="24"/>
          <w:lang w:val="ru-RU"/>
        </w:rPr>
        <w:t>»)</w:t>
      </w:r>
      <w:r w:rsidR="00E2511D" w:rsidRPr="00DA16B9">
        <w:rPr>
          <w:rFonts w:ascii="Times New Roman" w:hAnsi="Times New Roman" w:cs="Times New Roman"/>
          <w:sz w:val="24"/>
          <w:szCs w:val="24"/>
          <w:lang w:val="ru-RU"/>
        </w:rPr>
        <w:t>.</w:t>
      </w:r>
    </w:p>
    <w:p w14:paraId="01308362" w14:textId="77777777"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Исследователи</w:t>
      </w:r>
      <w:r w:rsidR="006B25BA" w:rsidRPr="00DA16B9">
        <w:rPr>
          <w:rStyle w:val="af7"/>
          <w:rFonts w:ascii="Times New Roman" w:hAnsi="Times New Roman" w:cs="Times New Roman"/>
          <w:sz w:val="24"/>
          <w:szCs w:val="24"/>
        </w:rPr>
        <w:footnoteReference w:id="66"/>
      </w:r>
      <w:r w:rsidR="00A209FD">
        <w:rPr>
          <w:rFonts w:ascii="Times New Roman" w:hAnsi="Times New Roman" w:cs="Times New Roman"/>
          <w:sz w:val="24"/>
          <w:szCs w:val="24"/>
          <w:lang w:val="ru-RU"/>
        </w:rPr>
        <w:t> </w:t>
      </w:r>
      <w:r w:rsidR="006B25BA" w:rsidRPr="00DA16B9">
        <w:rPr>
          <w:rStyle w:val="af7"/>
          <w:rFonts w:ascii="Times New Roman" w:hAnsi="Times New Roman" w:cs="Times New Roman"/>
          <w:sz w:val="24"/>
          <w:szCs w:val="24"/>
        </w:rPr>
        <w:footnoteReference w:id="67"/>
      </w:r>
      <w:r w:rsidRPr="00DA16B9">
        <w:rPr>
          <w:rFonts w:ascii="Times New Roman" w:hAnsi="Times New Roman" w:cs="Times New Roman"/>
          <w:sz w:val="24"/>
          <w:szCs w:val="24"/>
        </w:rPr>
        <w:t xml:space="preserve"> отмечают различие мотивирующих факторов персонала НКО и сотрудников коммерческих организаций. В то время как для сотрудников некоммерческого и государственного секторов характерен внутренний тип мотивации, разделение миссии и видения организации, стремление работать для людей, персонал компаний коммерческого сектора более склонен реагировать на внешние стимулы, такие как бонусы по результатам труда и возможности карьерного продвижения. Сотрудники некоммерческих организаций склонны соглашаться на вознаграждение ниже рыночного, поскольку верят в миссию организации</w:t>
      </w:r>
      <w:r w:rsidR="003A1C65" w:rsidRPr="00DA16B9">
        <w:rPr>
          <w:rStyle w:val="af7"/>
          <w:rFonts w:ascii="Times New Roman" w:hAnsi="Times New Roman" w:cs="Times New Roman"/>
          <w:sz w:val="24"/>
          <w:szCs w:val="24"/>
        </w:rPr>
        <w:footnoteReference w:id="68"/>
      </w:r>
      <w:r w:rsidRPr="00DA16B9">
        <w:rPr>
          <w:rFonts w:ascii="Times New Roman" w:hAnsi="Times New Roman" w:cs="Times New Roman"/>
          <w:sz w:val="24"/>
          <w:szCs w:val="24"/>
        </w:rPr>
        <w:t xml:space="preserve">. </w:t>
      </w:r>
      <w:r w:rsidR="004B2505" w:rsidRPr="00DA16B9">
        <w:rPr>
          <w:rFonts w:ascii="Times New Roman" w:hAnsi="Times New Roman" w:cs="Times New Roman"/>
          <w:sz w:val="24"/>
          <w:szCs w:val="24"/>
          <w:lang w:val="ru-RU"/>
        </w:rPr>
        <w:t xml:space="preserve">Однако ощущение несправедливости и </w:t>
      </w:r>
      <w:r w:rsidR="00164DC1" w:rsidRPr="00DA16B9">
        <w:rPr>
          <w:rFonts w:ascii="Times New Roman" w:hAnsi="Times New Roman" w:cs="Times New Roman"/>
          <w:sz w:val="24"/>
          <w:szCs w:val="24"/>
        </w:rPr>
        <w:t>неудовлетворенность</w:t>
      </w:r>
      <w:r w:rsidRPr="00DA16B9">
        <w:rPr>
          <w:rFonts w:ascii="Times New Roman" w:hAnsi="Times New Roman" w:cs="Times New Roman"/>
          <w:sz w:val="24"/>
          <w:szCs w:val="24"/>
        </w:rPr>
        <w:t xml:space="preserve"> сотрудников некоммерческого сектора вознаграждением может пошатнуть их приверженность организационной миссии</w:t>
      </w:r>
      <w:r w:rsidR="003A1C65" w:rsidRPr="00DA16B9">
        <w:rPr>
          <w:rStyle w:val="af7"/>
          <w:rFonts w:ascii="Times New Roman" w:hAnsi="Times New Roman" w:cs="Times New Roman"/>
          <w:sz w:val="24"/>
          <w:szCs w:val="24"/>
        </w:rPr>
        <w:footnoteReference w:id="69"/>
      </w:r>
      <w:r w:rsidRPr="00DA16B9">
        <w:rPr>
          <w:rFonts w:ascii="Times New Roman" w:hAnsi="Times New Roman" w:cs="Times New Roman"/>
          <w:sz w:val="24"/>
          <w:szCs w:val="24"/>
        </w:rPr>
        <w:t>.</w:t>
      </w:r>
    </w:p>
    <w:p w14:paraId="3D2CFAD4" w14:textId="77777777" w:rsidR="00A310EA" w:rsidRPr="00D67DBE" w:rsidRDefault="008C2AF5" w:rsidP="00D67DBE">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lastRenderedPageBreak/>
        <w:t>Исследователи также выделяют такую особенность некоммерческих организаций в разрезе мотивационных практик, как нераспространенность применения финансовых метрик в качестве показателей для премирования сотрудников за результат</w:t>
      </w:r>
      <w:r w:rsidR="007713CF" w:rsidRPr="00DA16B9">
        <w:rPr>
          <w:rStyle w:val="af7"/>
          <w:rFonts w:ascii="Times New Roman" w:hAnsi="Times New Roman" w:cs="Times New Roman"/>
          <w:sz w:val="24"/>
          <w:szCs w:val="24"/>
        </w:rPr>
        <w:footnoteReference w:id="70"/>
      </w:r>
      <w:r w:rsidRPr="00DA16B9">
        <w:rPr>
          <w:rFonts w:ascii="Times New Roman" w:hAnsi="Times New Roman" w:cs="Times New Roman"/>
          <w:sz w:val="24"/>
          <w:szCs w:val="24"/>
        </w:rPr>
        <w:t>.</w:t>
      </w:r>
    </w:p>
    <w:p w14:paraId="019F61A6" w14:textId="5F6F7993" w:rsidR="008C189A" w:rsidRPr="00DA16B9" w:rsidRDefault="008C189A" w:rsidP="00327971">
      <w:pPr>
        <w:pStyle w:val="2"/>
      </w:pPr>
      <w:bookmarkStart w:id="45" w:name="_Toc73130175"/>
      <w:bookmarkStart w:id="46" w:name="_Toc73567281"/>
      <w:r w:rsidRPr="00DA16B9">
        <w:t>1</w:t>
      </w:r>
      <w:r w:rsidR="00293C37">
        <w:t>.</w:t>
      </w:r>
      <w:r w:rsidR="00173CBA">
        <w:t>3</w:t>
      </w:r>
      <w:r w:rsidRPr="00DA16B9">
        <w:t xml:space="preserve"> Актуальность мотивации персонала в условиях пандемии коронавируса</w:t>
      </w:r>
      <w:bookmarkEnd w:id="45"/>
      <w:bookmarkEnd w:id="46"/>
    </w:p>
    <w:p w14:paraId="5ABEA22C" w14:textId="79FDAE25" w:rsidR="00733051" w:rsidRPr="00733051" w:rsidRDefault="00733051" w:rsidP="00733051">
      <w:pPr>
        <w:spacing w:line="360" w:lineRule="auto"/>
        <w:ind w:firstLine="709"/>
        <w:jc w:val="both"/>
        <w:rPr>
          <w:rFonts w:ascii="Times New Roman" w:hAnsi="Times New Roman" w:cs="Times New Roman"/>
          <w:sz w:val="24"/>
          <w:szCs w:val="24"/>
        </w:rPr>
      </w:pPr>
      <w:bookmarkStart w:id="47" w:name="_Toc73130176"/>
      <w:r w:rsidRPr="00733051">
        <w:rPr>
          <w:rFonts w:ascii="Times New Roman" w:hAnsi="Times New Roman" w:cs="Times New Roman"/>
          <w:sz w:val="24"/>
          <w:szCs w:val="24"/>
        </w:rPr>
        <w:t>В последние два года человечество столкнулось с новой глобальной проблемой в виде пандемии коронавирусной инфекции (COVID-19). Данная проблема непосредственным образом отразилась на деятельности практически всех организаций. В России 97% опрошенных заявили, что их работодатели переводили весь штат или часть сотрудников на удаленный режим работы</w:t>
      </w:r>
      <w:r>
        <w:rPr>
          <w:rStyle w:val="af7"/>
          <w:rFonts w:ascii="Times New Roman" w:hAnsi="Times New Roman" w:cs="Times New Roman"/>
          <w:sz w:val="24"/>
          <w:szCs w:val="24"/>
        </w:rPr>
        <w:footnoteReference w:id="71"/>
      </w:r>
      <w:r w:rsidRPr="00733051">
        <w:rPr>
          <w:rFonts w:ascii="Times New Roman" w:hAnsi="Times New Roman" w:cs="Times New Roman"/>
          <w:sz w:val="24"/>
          <w:szCs w:val="24"/>
        </w:rPr>
        <w:t xml:space="preserve">. Несмотря на то, что для трети компаний переход на дистанционную работу сказался негативно </w:t>
      </w:r>
      <w:r>
        <w:rPr>
          <w:rFonts w:ascii="Times New Roman" w:hAnsi="Times New Roman" w:cs="Times New Roman"/>
          <w:sz w:val="24"/>
          <w:szCs w:val="24"/>
        </w:rPr>
        <w:t>на организационной деятельности</w:t>
      </w:r>
      <w:r>
        <w:rPr>
          <w:rStyle w:val="af7"/>
          <w:rFonts w:ascii="Times New Roman" w:hAnsi="Times New Roman" w:cs="Times New Roman"/>
          <w:sz w:val="24"/>
          <w:szCs w:val="24"/>
        </w:rPr>
        <w:footnoteReference w:id="72"/>
      </w:r>
      <w:r w:rsidRPr="00733051">
        <w:rPr>
          <w:rFonts w:ascii="Times New Roman" w:hAnsi="Times New Roman" w:cs="Times New Roman"/>
          <w:sz w:val="24"/>
          <w:szCs w:val="24"/>
        </w:rPr>
        <w:t>, есть основания полагать, что данный формат работы прочно вошел в нашу жизнь, завоевав популярность среди работников. Статистика HeadHunter</w:t>
      </w:r>
      <w:r>
        <w:rPr>
          <w:rStyle w:val="af7"/>
          <w:rFonts w:ascii="Times New Roman" w:hAnsi="Times New Roman" w:cs="Times New Roman"/>
          <w:sz w:val="24"/>
          <w:szCs w:val="24"/>
        </w:rPr>
        <w:footnoteReference w:id="73"/>
      </w:r>
      <w:r w:rsidRPr="00733051">
        <w:rPr>
          <w:rFonts w:ascii="Times New Roman" w:hAnsi="Times New Roman" w:cs="Times New Roman"/>
          <w:sz w:val="24"/>
          <w:szCs w:val="24"/>
        </w:rPr>
        <w:t xml:space="preserve"> показывает, что каждый четвертый опрошенный, работающий дистанционно, высказывается резко против возвращения в офис, а еще 39% респондентов скорее хотели бы продолжать работать из дома. </w:t>
      </w:r>
    </w:p>
    <w:p w14:paraId="5E605D35" w14:textId="301B0BA3" w:rsidR="00733051" w:rsidRPr="00733051" w:rsidRDefault="00733051" w:rsidP="00733051">
      <w:pPr>
        <w:spacing w:line="360" w:lineRule="auto"/>
        <w:ind w:firstLine="709"/>
        <w:jc w:val="both"/>
        <w:rPr>
          <w:rFonts w:ascii="Times New Roman" w:hAnsi="Times New Roman" w:cs="Times New Roman"/>
          <w:sz w:val="24"/>
          <w:szCs w:val="24"/>
        </w:rPr>
      </w:pPr>
      <w:r w:rsidRPr="00733051">
        <w:rPr>
          <w:rFonts w:ascii="Times New Roman" w:hAnsi="Times New Roman" w:cs="Times New Roman"/>
          <w:sz w:val="24"/>
          <w:szCs w:val="24"/>
        </w:rPr>
        <w:t>Нежелание работников возвращаться к офисному режиму работы представляет для работодателей проблему. В условиях невозможности постоянного личного контроля руководителя за трудовым поведением работника особое значение приобретает развитие системы стимулирования, побуждающей работников к поддержанию высоких результатов труда и повышению личной эффективности. Как показывает недавнее исследование</w:t>
      </w:r>
      <w:r>
        <w:rPr>
          <w:rStyle w:val="af7"/>
          <w:rFonts w:ascii="Times New Roman" w:hAnsi="Times New Roman" w:cs="Times New Roman"/>
          <w:sz w:val="24"/>
          <w:szCs w:val="24"/>
        </w:rPr>
        <w:footnoteReference w:id="74"/>
      </w:r>
      <w:r w:rsidRPr="00733051">
        <w:rPr>
          <w:rFonts w:ascii="Times New Roman" w:hAnsi="Times New Roman" w:cs="Times New Roman"/>
          <w:sz w:val="24"/>
          <w:szCs w:val="24"/>
        </w:rPr>
        <w:t>, лишь 22% респондентов отмечают, что ни на что не отвлекаются от рабочих задач в течение рабочего дня. Статистика HeadHunter</w:t>
      </w:r>
      <w:r>
        <w:rPr>
          <w:rStyle w:val="af7"/>
          <w:rFonts w:ascii="Times New Roman" w:hAnsi="Times New Roman" w:cs="Times New Roman"/>
          <w:sz w:val="24"/>
          <w:szCs w:val="24"/>
        </w:rPr>
        <w:footnoteReference w:id="75"/>
      </w:r>
      <w:r w:rsidRPr="00733051">
        <w:rPr>
          <w:rFonts w:ascii="Times New Roman" w:hAnsi="Times New Roman" w:cs="Times New Roman"/>
          <w:sz w:val="24"/>
          <w:szCs w:val="24"/>
        </w:rPr>
        <w:t xml:space="preserve"> демонстрирует, что 14% респондентов тратят непосредственно на работу менее 50% рабочего времени. </w:t>
      </w:r>
    </w:p>
    <w:p w14:paraId="31E49152" w14:textId="16B87670" w:rsidR="00733051" w:rsidRPr="00733051" w:rsidRDefault="00733051" w:rsidP="00733051">
      <w:pPr>
        <w:spacing w:line="360" w:lineRule="auto"/>
        <w:ind w:firstLine="709"/>
        <w:jc w:val="both"/>
        <w:rPr>
          <w:rFonts w:ascii="Times New Roman" w:hAnsi="Times New Roman" w:cs="Times New Roman"/>
          <w:sz w:val="24"/>
          <w:szCs w:val="24"/>
        </w:rPr>
      </w:pPr>
      <w:r w:rsidRPr="00733051">
        <w:rPr>
          <w:rFonts w:ascii="Times New Roman" w:hAnsi="Times New Roman" w:cs="Times New Roman"/>
          <w:sz w:val="24"/>
          <w:szCs w:val="24"/>
        </w:rPr>
        <w:lastRenderedPageBreak/>
        <w:t>Вместе с тем, по ощущениям работники стали работать больше после выхода на дистанционный режим работы</w:t>
      </w:r>
      <w:r>
        <w:rPr>
          <w:rStyle w:val="af7"/>
          <w:rFonts w:ascii="Times New Roman" w:hAnsi="Times New Roman" w:cs="Times New Roman"/>
          <w:sz w:val="24"/>
          <w:szCs w:val="24"/>
        </w:rPr>
        <w:footnoteReference w:id="76"/>
      </w:r>
      <w:r w:rsidRPr="00733051">
        <w:rPr>
          <w:rFonts w:ascii="Times New Roman" w:hAnsi="Times New Roman" w:cs="Times New Roman"/>
          <w:sz w:val="24"/>
          <w:szCs w:val="24"/>
        </w:rPr>
        <w:t>. Основываясь на теории справедливости Дж. С. Адамса, из данных субъективных восприятий можно сделать вывод о том, что взамен на приложение больших усилий работники ожидают соответствующей отдачи от работодателя (получения большего вознаграждения за увеличение своего вклада в работу). В этом плане самым привлекательным инструментом мотивации для работников остаются денежные премии и бонусы</w:t>
      </w:r>
      <w:r>
        <w:rPr>
          <w:rStyle w:val="af7"/>
          <w:rFonts w:ascii="Times New Roman" w:hAnsi="Times New Roman" w:cs="Times New Roman"/>
          <w:sz w:val="24"/>
          <w:szCs w:val="24"/>
        </w:rPr>
        <w:footnoteReference w:id="77"/>
      </w:r>
      <w:r w:rsidRPr="00733051">
        <w:rPr>
          <w:rFonts w:ascii="Times New Roman" w:hAnsi="Times New Roman" w:cs="Times New Roman"/>
          <w:sz w:val="24"/>
          <w:szCs w:val="24"/>
        </w:rPr>
        <w:t>. Однако, как показывает статистика, с началом кризиса многие работодатели были вынужд</w:t>
      </w:r>
      <w:r>
        <w:rPr>
          <w:rFonts w:ascii="Times New Roman" w:hAnsi="Times New Roman" w:cs="Times New Roman"/>
          <w:sz w:val="24"/>
          <w:szCs w:val="24"/>
        </w:rPr>
        <w:t>ены уменьшить фонд оплаты труда</w:t>
      </w:r>
      <w:r>
        <w:rPr>
          <w:rStyle w:val="af7"/>
          <w:rFonts w:ascii="Times New Roman" w:hAnsi="Times New Roman" w:cs="Times New Roman"/>
          <w:sz w:val="24"/>
          <w:szCs w:val="24"/>
        </w:rPr>
        <w:footnoteReference w:id="78"/>
      </w:r>
      <w:r w:rsidRPr="00733051">
        <w:rPr>
          <w:rFonts w:ascii="Times New Roman" w:hAnsi="Times New Roman" w:cs="Times New Roman"/>
          <w:sz w:val="24"/>
          <w:szCs w:val="24"/>
        </w:rPr>
        <w:t>. Принимая во внимание данные факты, можно заключить, что особую актуальность обретает объективная оценка сотрудников и начисление премий работникам, которые их в действительности заслуживают, демонстрируя высокие результаты труда.</w:t>
      </w:r>
    </w:p>
    <w:p w14:paraId="28A7D32D" w14:textId="77777777" w:rsidR="00733051" w:rsidRPr="00733051" w:rsidRDefault="00733051" w:rsidP="00733051">
      <w:pPr>
        <w:spacing w:line="360" w:lineRule="auto"/>
        <w:ind w:firstLine="709"/>
        <w:jc w:val="both"/>
        <w:rPr>
          <w:rFonts w:ascii="Times New Roman" w:hAnsi="Times New Roman" w:cs="Times New Roman"/>
          <w:sz w:val="24"/>
          <w:szCs w:val="24"/>
        </w:rPr>
      </w:pPr>
      <w:r w:rsidRPr="00733051">
        <w:rPr>
          <w:rFonts w:ascii="Times New Roman" w:hAnsi="Times New Roman" w:cs="Times New Roman"/>
          <w:sz w:val="24"/>
          <w:szCs w:val="24"/>
        </w:rPr>
        <w:t>В условиях распространения коронавируса и массового перевода сотрудников на удаленный режим работы, когда возможности личного контроля руководителя за трудовым поведением работника ограничены, а производительный расход рабочего времени падает, особое значение приобретает развитие системы стимулирования, побуждающей работников к поддержанию высоких результатов труда и повышению личной эффективности. Таким образом, в настоящее время (в условиях коронавирусной пандемии) значительно вырастает значение профессионального управления персоналом, а к менеджерам предъявляются повышенные требования для обеспечения эффективности работы сотрудников и всей организации.</w:t>
      </w:r>
    </w:p>
    <w:p w14:paraId="22FF4606" w14:textId="01971C52" w:rsidR="00733051" w:rsidRPr="00733051" w:rsidRDefault="00733051" w:rsidP="00733051">
      <w:pPr>
        <w:spacing w:line="360" w:lineRule="auto"/>
        <w:ind w:firstLine="709"/>
        <w:jc w:val="both"/>
        <w:rPr>
          <w:rFonts w:ascii="Times New Roman" w:hAnsi="Times New Roman" w:cs="Times New Roman"/>
          <w:sz w:val="24"/>
          <w:szCs w:val="24"/>
        </w:rPr>
      </w:pPr>
      <w:r w:rsidRPr="00733051">
        <w:rPr>
          <w:rFonts w:ascii="Times New Roman" w:hAnsi="Times New Roman" w:cs="Times New Roman"/>
          <w:sz w:val="24"/>
          <w:szCs w:val="24"/>
        </w:rPr>
        <w:t>Принимая во внимание возрастающее значение практик управления в условиях дистанционной работы для обеспечения эффективности работы сотрудников, есть необходимость дополнить существующую классификацию KPI, добавив новый специальный тип «Управленческих KPI». В данную группу показателей войдут такие метрики, как индекс вовлеченности персонала, коэффициент текучести кадров, оценка руководителя подчиненными и другие показатели, позволяющие оценить эффективность работы менеджеров. Таким образом, в дополнение к рассмотренным ранее процессным и проектным показателям целесообразным будет выделить управленческие показатели. Указанные три типа KPI будут использоваться в качестве классификации при разработке системы KPI для АНО «</w:t>
      </w:r>
      <w:r w:rsidR="00D055D5">
        <w:rPr>
          <w:rFonts w:ascii="Times New Roman" w:hAnsi="Times New Roman" w:cs="Times New Roman"/>
          <w:sz w:val="24"/>
          <w:szCs w:val="24"/>
        </w:rPr>
        <w:t>X</w:t>
      </w:r>
      <w:r w:rsidRPr="00733051">
        <w:rPr>
          <w:rFonts w:ascii="Times New Roman" w:hAnsi="Times New Roman" w:cs="Times New Roman"/>
          <w:sz w:val="24"/>
          <w:szCs w:val="24"/>
        </w:rPr>
        <w:t>».</w:t>
      </w:r>
    </w:p>
    <w:p w14:paraId="32294049" w14:textId="18F5A673" w:rsidR="00185198" w:rsidRPr="003C670D" w:rsidRDefault="00185198" w:rsidP="00733051">
      <w:pPr>
        <w:pStyle w:val="2"/>
      </w:pPr>
      <w:bookmarkStart w:id="48" w:name="_Toc73567282"/>
      <w:r w:rsidRPr="003C670D">
        <w:lastRenderedPageBreak/>
        <w:t>Выводы</w:t>
      </w:r>
      <w:bookmarkEnd w:id="47"/>
      <w:bookmarkEnd w:id="48"/>
    </w:p>
    <w:p w14:paraId="7393EC62" w14:textId="02052095" w:rsidR="006C4799" w:rsidRPr="00CA2098" w:rsidRDefault="006C4799" w:rsidP="00185198">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основе изученной литературы </w:t>
      </w:r>
      <w:r w:rsidR="00F04DC0">
        <w:rPr>
          <w:rFonts w:ascii="Times New Roman" w:eastAsia="Times New Roman" w:hAnsi="Times New Roman" w:cs="Times New Roman"/>
          <w:sz w:val="24"/>
          <w:szCs w:val="24"/>
          <w:lang w:val="ru-RU"/>
        </w:rPr>
        <w:t>был</w:t>
      </w:r>
      <w:r>
        <w:rPr>
          <w:rFonts w:ascii="Times New Roman" w:eastAsia="Times New Roman" w:hAnsi="Times New Roman" w:cs="Times New Roman"/>
          <w:sz w:val="24"/>
          <w:szCs w:val="24"/>
          <w:lang w:val="ru-RU"/>
        </w:rPr>
        <w:t xml:space="preserve"> сдела</w:t>
      </w:r>
      <w:r w:rsidR="00F04DC0">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 xml:space="preserve"> вывод</w:t>
      </w:r>
      <w:r w:rsidR="00F04DC0">
        <w:rPr>
          <w:rFonts w:ascii="Times New Roman" w:eastAsia="Times New Roman" w:hAnsi="Times New Roman" w:cs="Times New Roman"/>
          <w:sz w:val="24"/>
          <w:szCs w:val="24"/>
          <w:lang w:val="ru-RU"/>
        </w:rPr>
        <w:t xml:space="preserve"> о том</w:t>
      </w:r>
      <w:r>
        <w:rPr>
          <w:rFonts w:ascii="Times New Roman" w:eastAsia="Times New Roman" w:hAnsi="Times New Roman" w:cs="Times New Roman"/>
          <w:sz w:val="24"/>
          <w:szCs w:val="24"/>
          <w:lang w:val="ru-RU"/>
        </w:rPr>
        <w:t xml:space="preserve">, что </w:t>
      </w:r>
      <w:r w:rsidRPr="006B14DD">
        <w:rPr>
          <w:rFonts w:ascii="Times New Roman" w:eastAsia="Times New Roman" w:hAnsi="Times New Roman" w:cs="Times New Roman"/>
          <w:b/>
          <w:sz w:val="24"/>
          <w:szCs w:val="24"/>
          <w:lang w:val="ru-RU"/>
        </w:rPr>
        <w:t xml:space="preserve">наиболее обоснованным методом к разработке системы </w:t>
      </w:r>
      <w:r w:rsidRPr="006B14DD">
        <w:rPr>
          <w:rFonts w:ascii="Times New Roman" w:eastAsia="Times New Roman" w:hAnsi="Times New Roman" w:cs="Times New Roman"/>
          <w:b/>
          <w:sz w:val="24"/>
          <w:szCs w:val="24"/>
          <w:lang w:val="en-US"/>
        </w:rPr>
        <w:t>KPI</w:t>
      </w:r>
      <w:r w:rsidRPr="006B14DD">
        <w:rPr>
          <w:rFonts w:ascii="Times New Roman" w:eastAsia="Times New Roman" w:hAnsi="Times New Roman" w:cs="Times New Roman"/>
          <w:b/>
          <w:sz w:val="24"/>
          <w:szCs w:val="24"/>
          <w:lang w:val="ru-RU"/>
        </w:rPr>
        <w:t xml:space="preserve"> является сбалансированная система показателей</w:t>
      </w:r>
      <w:r>
        <w:rPr>
          <w:rFonts w:ascii="Times New Roman" w:eastAsia="Times New Roman" w:hAnsi="Times New Roman" w:cs="Times New Roman"/>
          <w:sz w:val="24"/>
          <w:szCs w:val="24"/>
          <w:lang w:val="ru-RU"/>
        </w:rPr>
        <w:t>.</w:t>
      </w:r>
      <w:r w:rsidR="00CA2098">
        <w:rPr>
          <w:rFonts w:ascii="Times New Roman" w:eastAsia="Times New Roman" w:hAnsi="Times New Roman" w:cs="Times New Roman"/>
          <w:sz w:val="24"/>
          <w:szCs w:val="24"/>
          <w:lang w:val="ru-RU"/>
        </w:rPr>
        <w:t xml:space="preserve"> Именно данный подход будет использоваться в дальнейшем при разработке системы </w:t>
      </w:r>
      <w:r w:rsidR="00CA2098">
        <w:rPr>
          <w:rFonts w:ascii="Times New Roman" w:eastAsia="Times New Roman" w:hAnsi="Times New Roman" w:cs="Times New Roman"/>
          <w:sz w:val="24"/>
          <w:szCs w:val="24"/>
          <w:lang w:val="en-US"/>
        </w:rPr>
        <w:t>KPI</w:t>
      </w:r>
      <w:r w:rsidR="00CA2098">
        <w:rPr>
          <w:rFonts w:ascii="Times New Roman" w:eastAsia="Times New Roman" w:hAnsi="Times New Roman" w:cs="Times New Roman"/>
          <w:sz w:val="24"/>
          <w:szCs w:val="24"/>
          <w:lang w:val="ru-RU"/>
        </w:rPr>
        <w:t xml:space="preserve"> для ИАУ АНО «</w:t>
      </w:r>
      <w:r w:rsidR="00D055D5">
        <w:rPr>
          <w:rFonts w:ascii="Times New Roman" w:eastAsia="Times New Roman" w:hAnsi="Times New Roman" w:cs="Times New Roman"/>
          <w:sz w:val="24"/>
          <w:szCs w:val="24"/>
          <w:lang w:val="ru-RU"/>
        </w:rPr>
        <w:t>X</w:t>
      </w:r>
      <w:r w:rsidR="00CA2098">
        <w:rPr>
          <w:rFonts w:ascii="Times New Roman" w:eastAsia="Times New Roman" w:hAnsi="Times New Roman" w:cs="Times New Roman"/>
          <w:sz w:val="24"/>
          <w:szCs w:val="24"/>
          <w:lang w:val="ru-RU"/>
        </w:rPr>
        <w:t>» (Глава 3).</w:t>
      </w:r>
    </w:p>
    <w:p w14:paraId="0CE070D4" w14:textId="6693CDBE" w:rsidR="006C1BAD" w:rsidRDefault="006C1BAD" w:rsidP="00FE24B9">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части специфики разработки системы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в некоммерческих организациях была выявлена невозможность использования финансовых показателей</w:t>
      </w:r>
      <w:r w:rsidR="00EE0E5E">
        <w:rPr>
          <w:rFonts w:ascii="Times New Roman" w:eastAsia="Times New Roman" w:hAnsi="Times New Roman" w:cs="Times New Roman"/>
          <w:sz w:val="24"/>
          <w:szCs w:val="24"/>
          <w:lang w:val="ru-RU"/>
        </w:rPr>
        <w:t>, что связано с ориентацией не на получение прибыли, а служение обществу</w:t>
      </w:r>
      <w:r>
        <w:rPr>
          <w:rFonts w:ascii="Times New Roman" w:eastAsia="Times New Roman" w:hAnsi="Times New Roman" w:cs="Times New Roman"/>
          <w:sz w:val="24"/>
          <w:szCs w:val="24"/>
          <w:lang w:val="ru-RU"/>
        </w:rPr>
        <w:t>.</w:t>
      </w:r>
      <w:r w:rsidR="00B30976">
        <w:rPr>
          <w:rFonts w:ascii="Times New Roman" w:eastAsia="Times New Roman" w:hAnsi="Times New Roman" w:cs="Times New Roman"/>
          <w:sz w:val="24"/>
          <w:szCs w:val="24"/>
          <w:lang w:val="ru-RU"/>
        </w:rPr>
        <w:t xml:space="preserve"> </w:t>
      </w:r>
      <w:r w:rsidR="006B14DD">
        <w:rPr>
          <w:rFonts w:ascii="Times New Roman" w:eastAsia="Times New Roman" w:hAnsi="Times New Roman" w:cs="Times New Roman"/>
          <w:sz w:val="24"/>
          <w:szCs w:val="24"/>
          <w:lang w:val="ru-RU"/>
        </w:rPr>
        <w:t>Н</w:t>
      </w:r>
      <w:r w:rsidR="00B30976">
        <w:rPr>
          <w:rFonts w:ascii="Times New Roman" w:eastAsia="Times New Roman" w:hAnsi="Times New Roman" w:cs="Times New Roman"/>
          <w:sz w:val="24"/>
          <w:szCs w:val="24"/>
          <w:lang w:val="ru-RU"/>
        </w:rPr>
        <w:t xml:space="preserve">а первый план для некоммерческих организаций выходят процессные и проектные </w:t>
      </w:r>
      <w:r w:rsidR="00B30976">
        <w:rPr>
          <w:rFonts w:ascii="Times New Roman" w:eastAsia="Times New Roman" w:hAnsi="Times New Roman" w:cs="Times New Roman"/>
          <w:sz w:val="24"/>
          <w:szCs w:val="24"/>
          <w:lang w:val="en-US"/>
        </w:rPr>
        <w:t>KPI</w:t>
      </w:r>
      <w:r w:rsidR="0015727F">
        <w:rPr>
          <w:rFonts w:ascii="Times New Roman" w:eastAsia="Times New Roman" w:hAnsi="Times New Roman" w:cs="Times New Roman"/>
          <w:sz w:val="24"/>
          <w:szCs w:val="24"/>
          <w:lang w:val="ru-RU"/>
        </w:rPr>
        <w:t xml:space="preserve">, направленные на соблюдение сроков. </w:t>
      </w:r>
      <w:r w:rsidR="00EE0E5E">
        <w:rPr>
          <w:rFonts w:ascii="Times New Roman" w:eastAsia="Times New Roman" w:hAnsi="Times New Roman" w:cs="Times New Roman"/>
          <w:sz w:val="24"/>
          <w:szCs w:val="24"/>
          <w:lang w:val="ru-RU"/>
        </w:rPr>
        <w:t xml:space="preserve">Другим отличием от коммерческих организаций является отсутствие </w:t>
      </w:r>
      <w:r w:rsidR="00FF3C0F">
        <w:rPr>
          <w:rFonts w:ascii="Times New Roman" w:eastAsia="Times New Roman" w:hAnsi="Times New Roman" w:cs="Times New Roman"/>
          <w:sz w:val="24"/>
          <w:szCs w:val="24"/>
          <w:lang w:val="ru-RU"/>
        </w:rPr>
        <w:t xml:space="preserve">у организаций некоммерческого сектора </w:t>
      </w:r>
      <w:r w:rsidR="008A7784">
        <w:rPr>
          <w:rFonts w:ascii="Times New Roman" w:eastAsia="Times New Roman" w:hAnsi="Times New Roman" w:cs="Times New Roman"/>
          <w:sz w:val="24"/>
          <w:szCs w:val="24"/>
          <w:lang w:val="ru-RU"/>
        </w:rPr>
        <w:t xml:space="preserve">количественно измеримых целей в </w:t>
      </w:r>
      <w:r w:rsidR="00FF3C0F">
        <w:rPr>
          <w:rFonts w:ascii="Times New Roman" w:eastAsia="Times New Roman" w:hAnsi="Times New Roman" w:cs="Times New Roman"/>
          <w:sz w:val="24"/>
          <w:szCs w:val="24"/>
          <w:lang w:val="ru-RU"/>
        </w:rPr>
        <w:t>стратегии.</w:t>
      </w:r>
      <w:r w:rsidR="00E37F46">
        <w:rPr>
          <w:rFonts w:ascii="Times New Roman" w:eastAsia="Times New Roman" w:hAnsi="Times New Roman" w:cs="Times New Roman"/>
          <w:sz w:val="24"/>
          <w:szCs w:val="24"/>
          <w:lang w:val="ru-RU"/>
        </w:rPr>
        <w:t xml:space="preserve"> Целесообразным при разработке системы </w:t>
      </w:r>
      <w:r w:rsidR="00E37F46">
        <w:rPr>
          <w:rFonts w:ascii="Times New Roman" w:eastAsia="Times New Roman" w:hAnsi="Times New Roman" w:cs="Times New Roman"/>
          <w:sz w:val="24"/>
          <w:szCs w:val="24"/>
          <w:lang w:val="en-US"/>
        </w:rPr>
        <w:t>KPI</w:t>
      </w:r>
      <w:r w:rsidR="00E37F46">
        <w:rPr>
          <w:rFonts w:ascii="Times New Roman" w:eastAsia="Times New Roman" w:hAnsi="Times New Roman" w:cs="Times New Roman"/>
          <w:sz w:val="24"/>
          <w:szCs w:val="24"/>
          <w:lang w:val="ru-RU"/>
        </w:rPr>
        <w:t xml:space="preserve"> будет исходить не только лишь из стратегии некоммерческой организации, но также </w:t>
      </w:r>
      <w:r w:rsidR="00A44934">
        <w:rPr>
          <w:rFonts w:ascii="Times New Roman" w:eastAsia="Times New Roman" w:hAnsi="Times New Roman" w:cs="Times New Roman"/>
          <w:sz w:val="24"/>
          <w:szCs w:val="24"/>
          <w:lang w:val="ru-RU"/>
        </w:rPr>
        <w:t xml:space="preserve">учитывать </w:t>
      </w:r>
      <w:r w:rsidR="00E37F46">
        <w:rPr>
          <w:rFonts w:ascii="Times New Roman" w:eastAsia="Times New Roman" w:hAnsi="Times New Roman" w:cs="Times New Roman"/>
          <w:sz w:val="24"/>
          <w:szCs w:val="24"/>
          <w:lang w:val="ru-RU"/>
        </w:rPr>
        <w:t>и ее мисси</w:t>
      </w:r>
      <w:r w:rsidR="00A44934">
        <w:rPr>
          <w:rFonts w:ascii="Times New Roman" w:eastAsia="Times New Roman" w:hAnsi="Times New Roman" w:cs="Times New Roman"/>
          <w:sz w:val="24"/>
          <w:szCs w:val="24"/>
          <w:lang w:val="ru-RU"/>
        </w:rPr>
        <w:t>ю</w:t>
      </w:r>
      <w:r w:rsidR="00E37F46">
        <w:rPr>
          <w:rFonts w:ascii="Times New Roman" w:eastAsia="Times New Roman" w:hAnsi="Times New Roman" w:cs="Times New Roman"/>
          <w:sz w:val="24"/>
          <w:szCs w:val="24"/>
          <w:lang w:val="ru-RU"/>
        </w:rPr>
        <w:t xml:space="preserve">. </w:t>
      </w:r>
      <w:r w:rsidR="00C2403F">
        <w:rPr>
          <w:rFonts w:ascii="Times New Roman" w:eastAsia="Times New Roman" w:hAnsi="Times New Roman" w:cs="Times New Roman"/>
          <w:sz w:val="24"/>
          <w:szCs w:val="24"/>
          <w:lang w:val="ru-RU"/>
        </w:rPr>
        <w:t>Принимая во внимание д</w:t>
      </w:r>
      <w:r w:rsidR="00FE24B9">
        <w:rPr>
          <w:rFonts w:ascii="Times New Roman" w:eastAsia="Times New Roman" w:hAnsi="Times New Roman" w:cs="Times New Roman"/>
          <w:sz w:val="24"/>
          <w:szCs w:val="24"/>
          <w:lang w:val="ru-RU"/>
        </w:rPr>
        <w:t>анн</w:t>
      </w:r>
      <w:r w:rsidR="00C2403F">
        <w:rPr>
          <w:rFonts w:ascii="Times New Roman" w:eastAsia="Times New Roman" w:hAnsi="Times New Roman" w:cs="Times New Roman"/>
          <w:sz w:val="24"/>
          <w:szCs w:val="24"/>
          <w:lang w:val="ru-RU"/>
        </w:rPr>
        <w:t>ую</w:t>
      </w:r>
      <w:r w:rsidR="00FE24B9">
        <w:rPr>
          <w:rFonts w:ascii="Times New Roman" w:eastAsia="Times New Roman" w:hAnsi="Times New Roman" w:cs="Times New Roman"/>
          <w:sz w:val="24"/>
          <w:szCs w:val="24"/>
          <w:lang w:val="ru-RU"/>
        </w:rPr>
        <w:t xml:space="preserve"> специфик</w:t>
      </w:r>
      <w:r w:rsidR="00C2403F">
        <w:rPr>
          <w:rFonts w:ascii="Times New Roman" w:eastAsia="Times New Roman" w:hAnsi="Times New Roman" w:cs="Times New Roman"/>
          <w:sz w:val="24"/>
          <w:szCs w:val="24"/>
          <w:lang w:val="ru-RU"/>
        </w:rPr>
        <w:t>у</w:t>
      </w:r>
      <w:r w:rsidR="00FE24B9">
        <w:rPr>
          <w:rFonts w:ascii="Times New Roman" w:eastAsia="Times New Roman" w:hAnsi="Times New Roman" w:cs="Times New Roman"/>
          <w:sz w:val="24"/>
          <w:szCs w:val="24"/>
          <w:lang w:val="ru-RU"/>
        </w:rPr>
        <w:t xml:space="preserve"> </w:t>
      </w:r>
      <w:r w:rsidR="00C2403F">
        <w:rPr>
          <w:rFonts w:ascii="Times New Roman" w:eastAsia="Times New Roman" w:hAnsi="Times New Roman" w:cs="Times New Roman"/>
          <w:sz w:val="24"/>
          <w:szCs w:val="24"/>
          <w:lang w:val="ru-RU"/>
        </w:rPr>
        <w:t xml:space="preserve">некоммерческих организаций, невозможным представляется поиск готовых </w:t>
      </w:r>
      <w:r w:rsidR="008C189A">
        <w:rPr>
          <w:rFonts w:ascii="Times New Roman" w:eastAsia="Times New Roman" w:hAnsi="Times New Roman" w:cs="Times New Roman"/>
          <w:sz w:val="24"/>
          <w:szCs w:val="24"/>
          <w:lang w:val="ru-RU"/>
        </w:rPr>
        <w:t xml:space="preserve">систем </w:t>
      </w:r>
      <w:r w:rsidR="008C189A">
        <w:rPr>
          <w:rFonts w:ascii="Times New Roman" w:eastAsia="Times New Roman" w:hAnsi="Times New Roman" w:cs="Times New Roman"/>
          <w:sz w:val="24"/>
          <w:szCs w:val="24"/>
          <w:lang w:val="en-US"/>
        </w:rPr>
        <w:t>KPI</w:t>
      </w:r>
      <w:r w:rsidR="008C189A" w:rsidRPr="008C189A">
        <w:rPr>
          <w:rFonts w:ascii="Times New Roman" w:eastAsia="Times New Roman" w:hAnsi="Times New Roman" w:cs="Times New Roman"/>
          <w:sz w:val="24"/>
          <w:szCs w:val="24"/>
          <w:lang w:val="ru-RU"/>
        </w:rPr>
        <w:t xml:space="preserve"> </w:t>
      </w:r>
      <w:r w:rsidR="008C189A">
        <w:rPr>
          <w:rFonts w:ascii="Times New Roman" w:eastAsia="Times New Roman" w:hAnsi="Times New Roman" w:cs="Times New Roman"/>
          <w:sz w:val="24"/>
          <w:szCs w:val="24"/>
          <w:lang w:val="ru-RU"/>
        </w:rPr>
        <w:t>для применения в конкретной организации</w:t>
      </w:r>
      <w:r w:rsidR="00C2403F">
        <w:rPr>
          <w:rFonts w:ascii="Times New Roman" w:eastAsia="Times New Roman" w:hAnsi="Times New Roman" w:cs="Times New Roman"/>
          <w:sz w:val="24"/>
          <w:szCs w:val="24"/>
          <w:lang w:val="ru-RU"/>
        </w:rPr>
        <w:t xml:space="preserve">. </w:t>
      </w:r>
      <w:r w:rsidR="005735AF">
        <w:rPr>
          <w:rFonts w:ascii="Times New Roman" w:eastAsia="Times New Roman" w:hAnsi="Times New Roman" w:cs="Times New Roman"/>
          <w:sz w:val="24"/>
          <w:szCs w:val="24"/>
          <w:lang w:val="ru-RU"/>
        </w:rPr>
        <w:t xml:space="preserve">Таким образом, </w:t>
      </w:r>
      <w:r w:rsidR="00C2403F">
        <w:rPr>
          <w:rFonts w:ascii="Times New Roman" w:eastAsia="Times New Roman" w:hAnsi="Times New Roman" w:cs="Times New Roman"/>
          <w:sz w:val="24"/>
          <w:szCs w:val="24"/>
          <w:lang w:val="ru-RU"/>
        </w:rPr>
        <w:t xml:space="preserve">можно сделать </w:t>
      </w:r>
      <w:r w:rsidR="00C2403F" w:rsidRPr="008C189A">
        <w:rPr>
          <w:rFonts w:ascii="Times New Roman" w:eastAsia="Times New Roman" w:hAnsi="Times New Roman" w:cs="Times New Roman"/>
          <w:b/>
          <w:sz w:val="24"/>
          <w:szCs w:val="24"/>
          <w:lang w:val="ru-RU"/>
        </w:rPr>
        <w:t>вывод о необходимости разработки для АНО «</w:t>
      </w:r>
      <w:r w:rsidR="00D055D5">
        <w:rPr>
          <w:rFonts w:ascii="Times New Roman" w:eastAsia="Times New Roman" w:hAnsi="Times New Roman" w:cs="Times New Roman"/>
          <w:b/>
          <w:sz w:val="24"/>
          <w:szCs w:val="24"/>
          <w:lang w:val="ru-RU"/>
        </w:rPr>
        <w:t>X</w:t>
      </w:r>
      <w:r w:rsidR="00C2403F" w:rsidRPr="008C189A">
        <w:rPr>
          <w:rFonts w:ascii="Times New Roman" w:eastAsia="Times New Roman" w:hAnsi="Times New Roman" w:cs="Times New Roman"/>
          <w:b/>
          <w:sz w:val="24"/>
          <w:szCs w:val="24"/>
          <w:lang w:val="ru-RU"/>
        </w:rPr>
        <w:t xml:space="preserve">» собственной системы </w:t>
      </w:r>
      <w:r w:rsidR="00C2403F" w:rsidRPr="008C189A">
        <w:rPr>
          <w:rFonts w:ascii="Times New Roman" w:eastAsia="Times New Roman" w:hAnsi="Times New Roman" w:cs="Times New Roman"/>
          <w:b/>
          <w:sz w:val="24"/>
          <w:szCs w:val="24"/>
          <w:lang w:val="en-US"/>
        </w:rPr>
        <w:t>KPI</w:t>
      </w:r>
      <w:r w:rsidR="00C2403F">
        <w:rPr>
          <w:rFonts w:ascii="Times New Roman" w:eastAsia="Times New Roman" w:hAnsi="Times New Roman" w:cs="Times New Roman"/>
          <w:sz w:val="24"/>
          <w:szCs w:val="24"/>
          <w:lang w:val="ru-RU"/>
        </w:rPr>
        <w:t xml:space="preserve"> (Глава 3).</w:t>
      </w:r>
    </w:p>
    <w:p w14:paraId="195526FF" w14:textId="77777777" w:rsidR="005735AF" w:rsidRPr="008F2D76" w:rsidRDefault="005735AF" w:rsidP="00FE24B9">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заключение,</w:t>
      </w:r>
      <w:r w:rsidR="008F2D76">
        <w:rPr>
          <w:rFonts w:ascii="Times New Roman" w:eastAsia="Times New Roman" w:hAnsi="Times New Roman" w:cs="Times New Roman"/>
          <w:sz w:val="24"/>
          <w:szCs w:val="24"/>
          <w:lang w:val="ru-RU"/>
        </w:rPr>
        <w:t xml:space="preserve"> был сделан вывод о</w:t>
      </w:r>
      <w:r w:rsidR="005C3E69">
        <w:rPr>
          <w:rFonts w:ascii="Times New Roman" w:eastAsia="Times New Roman" w:hAnsi="Times New Roman" w:cs="Times New Roman"/>
          <w:sz w:val="24"/>
          <w:szCs w:val="24"/>
          <w:lang w:val="ru-RU"/>
        </w:rPr>
        <w:t>б актуальности</w:t>
      </w:r>
      <w:r w:rsidR="008F2D76">
        <w:rPr>
          <w:rFonts w:ascii="Times New Roman" w:eastAsia="Times New Roman" w:hAnsi="Times New Roman" w:cs="Times New Roman"/>
          <w:sz w:val="24"/>
          <w:szCs w:val="24"/>
          <w:lang w:val="ru-RU"/>
        </w:rPr>
        <w:t xml:space="preserve"> </w:t>
      </w:r>
      <w:r w:rsidR="008F2D76" w:rsidRPr="00473BE3">
        <w:rPr>
          <w:rFonts w:ascii="Times New Roman" w:eastAsia="Times New Roman" w:hAnsi="Times New Roman" w:cs="Times New Roman"/>
          <w:b/>
          <w:sz w:val="24"/>
          <w:szCs w:val="24"/>
          <w:lang w:val="ru-RU"/>
        </w:rPr>
        <w:t>выделени</w:t>
      </w:r>
      <w:r w:rsidR="005C3E69" w:rsidRPr="00473BE3">
        <w:rPr>
          <w:rFonts w:ascii="Times New Roman" w:eastAsia="Times New Roman" w:hAnsi="Times New Roman" w:cs="Times New Roman"/>
          <w:b/>
          <w:sz w:val="24"/>
          <w:szCs w:val="24"/>
          <w:lang w:val="ru-RU"/>
        </w:rPr>
        <w:t>я</w:t>
      </w:r>
      <w:r w:rsidR="008F2D76" w:rsidRPr="00473BE3">
        <w:rPr>
          <w:rFonts w:ascii="Times New Roman" w:eastAsia="Times New Roman" w:hAnsi="Times New Roman" w:cs="Times New Roman"/>
          <w:b/>
          <w:sz w:val="24"/>
          <w:szCs w:val="24"/>
          <w:lang w:val="ru-RU"/>
        </w:rPr>
        <w:t xml:space="preserve"> нового типа </w:t>
      </w:r>
      <w:r w:rsidR="006275FE" w:rsidRPr="00473BE3">
        <w:rPr>
          <w:rFonts w:ascii="Times New Roman" w:eastAsia="Times New Roman" w:hAnsi="Times New Roman" w:cs="Times New Roman"/>
          <w:b/>
          <w:sz w:val="24"/>
          <w:szCs w:val="24"/>
          <w:lang w:val="en-US"/>
        </w:rPr>
        <w:t>KPI</w:t>
      </w:r>
      <w:r w:rsidR="006275FE" w:rsidRPr="00473BE3">
        <w:rPr>
          <w:rFonts w:ascii="Times New Roman" w:eastAsia="Times New Roman" w:hAnsi="Times New Roman" w:cs="Times New Roman"/>
          <w:b/>
          <w:sz w:val="24"/>
          <w:szCs w:val="24"/>
          <w:lang w:val="ru-RU"/>
        </w:rPr>
        <w:t xml:space="preserve"> (</w:t>
      </w:r>
      <w:r w:rsidR="008F2D76" w:rsidRPr="00473BE3">
        <w:rPr>
          <w:rFonts w:ascii="Times New Roman" w:eastAsia="Times New Roman" w:hAnsi="Times New Roman" w:cs="Times New Roman"/>
          <w:b/>
          <w:sz w:val="24"/>
          <w:szCs w:val="24"/>
          <w:lang w:val="ru-RU"/>
        </w:rPr>
        <w:t xml:space="preserve">управленческих </w:t>
      </w:r>
      <w:r w:rsidR="008F2D76" w:rsidRPr="00473BE3">
        <w:rPr>
          <w:rFonts w:ascii="Times New Roman" w:eastAsia="Times New Roman" w:hAnsi="Times New Roman" w:cs="Times New Roman"/>
          <w:b/>
          <w:sz w:val="24"/>
          <w:szCs w:val="24"/>
          <w:lang w:val="en-US"/>
        </w:rPr>
        <w:t>KPI</w:t>
      </w:r>
      <w:r w:rsidR="006275FE" w:rsidRPr="00473BE3">
        <w:rPr>
          <w:rFonts w:ascii="Times New Roman" w:eastAsia="Times New Roman" w:hAnsi="Times New Roman" w:cs="Times New Roman"/>
          <w:b/>
          <w:sz w:val="24"/>
          <w:szCs w:val="24"/>
          <w:lang w:val="ru-RU"/>
        </w:rPr>
        <w:t>)</w:t>
      </w:r>
      <w:r w:rsidR="00CD4528">
        <w:rPr>
          <w:rFonts w:ascii="Times New Roman" w:eastAsia="Times New Roman" w:hAnsi="Times New Roman" w:cs="Times New Roman"/>
          <w:sz w:val="24"/>
          <w:szCs w:val="24"/>
          <w:lang w:val="ru-RU"/>
        </w:rPr>
        <w:t xml:space="preserve"> в связи с возрастающей ролью управления персоналом при удаленном режиме работы в условиях пандемии коронавируса</w:t>
      </w:r>
      <w:r w:rsidR="008F2D76">
        <w:rPr>
          <w:rFonts w:ascii="Times New Roman" w:eastAsia="Times New Roman" w:hAnsi="Times New Roman" w:cs="Times New Roman"/>
          <w:sz w:val="24"/>
          <w:szCs w:val="24"/>
          <w:lang w:val="ru-RU"/>
        </w:rPr>
        <w:t>.</w:t>
      </w:r>
    </w:p>
    <w:p w14:paraId="72C5BE07" w14:textId="5ED4F97B" w:rsidR="00A310EA" w:rsidRPr="00CF4E14" w:rsidRDefault="008C2AF5" w:rsidP="00327971">
      <w:pPr>
        <w:pStyle w:val="1"/>
        <w:rPr>
          <w:lang w:val="ru-RU"/>
        </w:rPr>
      </w:pPr>
      <w:bookmarkStart w:id="49" w:name="_Toc73130177"/>
      <w:bookmarkStart w:id="50" w:name="_Toc73567283"/>
      <w:r w:rsidRPr="00DA16B9">
        <w:lastRenderedPageBreak/>
        <w:t>Глава</w:t>
      </w:r>
      <w:r w:rsidR="00915844">
        <w:rPr>
          <w:lang w:val="ru-RU"/>
        </w:rPr>
        <w:t> </w:t>
      </w:r>
      <w:r w:rsidRPr="00DA16B9">
        <w:t xml:space="preserve">2. </w:t>
      </w:r>
      <w:r w:rsidR="00CF4E14">
        <w:rPr>
          <w:lang w:val="ru-RU"/>
        </w:rPr>
        <w:t xml:space="preserve">характеристика </w:t>
      </w:r>
      <w:r w:rsidRPr="00DA16B9">
        <w:t>Автономн</w:t>
      </w:r>
      <w:r w:rsidR="00CF4E14">
        <w:rPr>
          <w:lang w:val="ru-RU"/>
        </w:rPr>
        <w:t>ой</w:t>
      </w:r>
      <w:r w:rsidRPr="00DA16B9">
        <w:t xml:space="preserve"> некоммерческ</w:t>
      </w:r>
      <w:r w:rsidR="00CF4E14">
        <w:rPr>
          <w:lang w:val="ru-RU"/>
        </w:rPr>
        <w:t>ой</w:t>
      </w:r>
      <w:r w:rsidRPr="00DA16B9">
        <w:t xml:space="preserve"> организац</w:t>
      </w:r>
      <w:r w:rsidR="00CF4E14">
        <w:rPr>
          <w:lang w:val="ru-RU"/>
        </w:rPr>
        <w:t>ии</w:t>
      </w:r>
      <w:r w:rsidRPr="00DA16B9">
        <w:t xml:space="preserve"> </w:t>
      </w:r>
      <w:r w:rsidR="00CF4E14">
        <w:rPr>
          <w:lang w:val="ru-RU"/>
        </w:rPr>
        <w:t>«</w:t>
      </w:r>
      <w:r w:rsidR="00D055D5">
        <w:t>X</w:t>
      </w:r>
      <w:r w:rsidR="00CF4E14">
        <w:rPr>
          <w:lang w:val="ru-RU"/>
        </w:rPr>
        <w:t>»</w:t>
      </w:r>
      <w:bookmarkEnd w:id="49"/>
      <w:bookmarkEnd w:id="50"/>
    </w:p>
    <w:p w14:paraId="271817FE" w14:textId="77777777" w:rsidR="008C7DA8" w:rsidRDefault="008C7DA8" w:rsidP="008F611C">
      <w:pPr>
        <w:spacing w:line="360" w:lineRule="auto"/>
        <w:jc w:val="both"/>
        <w:rPr>
          <w:rFonts w:ascii="Times New Roman" w:hAnsi="Times New Roman" w:cs="Times New Roman"/>
          <w:sz w:val="24"/>
          <w:szCs w:val="24"/>
          <w:lang w:val="ru-RU"/>
        </w:rPr>
      </w:pPr>
    </w:p>
    <w:p w14:paraId="625D3214" w14:textId="53CFFF3B" w:rsidR="008C7DA8" w:rsidRPr="007C0F42" w:rsidRDefault="007C0F42" w:rsidP="001E34ED">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целях дальнейшей разработки системы </w:t>
      </w:r>
      <w:r>
        <w:rPr>
          <w:rFonts w:ascii="Times New Roman" w:hAnsi="Times New Roman" w:cs="Times New Roman"/>
          <w:sz w:val="24"/>
          <w:szCs w:val="24"/>
          <w:lang w:val="en-US"/>
        </w:rPr>
        <w:t>KPI</w:t>
      </w:r>
      <w:r>
        <w:rPr>
          <w:rFonts w:ascii="Times New Roman" w:hAnsi="Times New Roman" w:cs="Times New Roman"/>
          <w:sz w:val="24"/>
          <w:szCs w:val="24"/>
          <w:lang w:val="ru-RU"/>
        </w:rPr>
        <w:t>, релевантной для АНО «</w:t>
      </w:r>
      <w:r w:rsidR="00D055D5">
        <w:rPr>
          <w:rFonts w:ascii="Times New Roman" w:hAnsi="Times New Roman" w:cs="Times New Roman"/>
          <w:sz w:val="24"/>
          <w:szCs w:val="24"/>
          <w:lang w:val="ru-RU"/>
        </w:rPr>
        <w:t>X</w:t>
      </w:r>
      <w:r>
        <w:rPr>
          <w:rFonts w:ascii="Times New Roman" w:hAnsi="Times New Roman" w:cs="Times New Roman"/>
          <w:sz w:val="24"/>
          <w:szCs w:val="24"/>
          <w:lang w:val="ru-RU"/>
        </w:rPr>
        <w:t>», необходимо изучить специфику работы организации</w:t>
      </w:r>
      <w:r w:rsidR="008A572E">
        <w:rPr>
          <w:rFonts w:ascii="Times New Roman" w:hAnsi="Times New Roman" w:cs="Times New Roman"/>
          <w:sz w:val="24"/>
          <w:szCs w:val="24"/>
          <w:lang w:val="ru-RU"/>
        </w:rPr>
        <w:t>: вид деятельности,</w:t>
      </w:r>
      <w:r w:rsidR="00A3018D">
        <w:rPr>
          <w:rFonts w:ascii="Times New Roman" w:hAnsi="Times New Roman" w:cs="Times New Roman"/>
          <w:sz w:val="24"/>
          <w:szCs w:val="24"/>
          <w:lang w:val="ru-RU"/>
        </w:rPr>
        <w:t xml:space="preserve"> стратегию</w:t>
      </w:r>
      <w:r w:rsidR="008A572E">
        <w:rPr>
          <w:rFonts w:ascii="Times New Roman" w:hAnsi="Times New Roman" w:cs="Times New Roman"/>
          <w:sz w:val="24"/>
          <w:szCs w:val="24"/>
          <w:lang w:val="ru-RU"/>
        </w:rPr>
        <w:t>, мисси</w:t>
      </w:r>
      <w:r w:rsidR="00A3018D">
        <w:rPr>
          <w:rFonts w:ascii="Times New Roman" w:hAnsi="Times New Roman" w:cs="Times New Roman"/>
          <w:sz w:val="24"/>
          <w:szCs w:val="24"/>
          <w:lang w:val="ru-RU"/>
        </w:rPr>
        <w:t>ю</w:t>
      </w:r>
      <w:r w:rsidR="008A572E">
        <w:rPr>
          <w:rFonts w:ascii="Times New Roman" w:hAnsi="Times New Roman" w:cs="Times New Roman"/>
          <w:sz w:val="24"/>
          <w:szCs w:val="24"/>
          <w:lang w:val="ru-RU"/>
        </w:rPr>
        <w:t>, видение, организ</w:t>
      </w:r>
      <w:r w:rsidR="00A3018D">
        <w:rPr>
          <w:rFonts w:ascii="Times New Roman" w:hAnsi="Times New Roman" w:cs="Times New Roman"/>
          <w:sz w:val="24"/>
          <w:szCs w:val="24"/>
          <w:lang w:val="ru-RU"/>
        </w:rPr>
        <w:t>ационную структуру</w:t>
      </w:r>
      <w:r w:rsidR="008A572E">
        <w:rPr>
          <w:rFonts w:ascii="Times New Roman" w:hAnsi="Times New Roman" w:cs="Times New Roman"/>
          <w:sz w:val="24"/>
          <w:szCs w:val="24"/>
          <w:lang w:val="ru-RU"/>
        </w:rPr>
        <w:t xml:space="preserve">, функции и </w:t>
      </w:r>
      <w:r w:rsidR="00A3018D">
        <w:rPr>
          <w:rFonts w:ascii="Times New Roman" w:hAnsi="Times New Roman" w:cs="Times New Roman"/>
          <w:sz w:val="24"/>
          <w:szCs w:val="24"/>
          <w:lang w:val="ru-RU"/>
        </w:rPr>
        <w:t xml:space="preserve">особенности </w:t>
      </w:r>
      <w:r w:rsidR="008A572E">
        <w:rPr>
          <w:rFonts w:ascii="Times New Roman" w:hAnsi="Times New Roman" w:cs="Times New Roman"/>
          <w:sz w:val="24"/>
          <w:szCs w:val="24"/>
          <w:lang w:val="ru-RU"/>
        </w:rPr>
        <w:t>бизнес-процесс</w:t>
      </w:r>
      <w:r w:rsidR="00A3018D">
        <w:rPr>
          <w:rFonts w:ascii="Times New Roman" w:hAnsi="Times New Roman" w:cs="Times New Roman"/>
          <w:sz w:val="24"/>
          <w:szCs w:val="24"/>
          <w:lang w:val="ru-RU"/>
        </w:rPr>
        <w:t>а</w:t>
      </w:r>
      <w:r w:rsidR="008A572E">
        <w:rPr>
          <w:rFonts w:ascii="Times New Roman" w:hAnsi="Times New Roman" w:cs="Times New Roman"/>
          <w:sz w:val="24"/>
          <w:szCs w:val="24"/>
          <w:lang w:val="ru-RU"/>
        </w:rPr>
        <w:t xml:space="preserve"> ИАУ, должностные обязанности сотрудников структурного подразделения, являющегося объектом исследования</w:t>
      </w:r>
      <w:r>
        <w:rPr>
          <w:rFonts w:ascii="Times New Roman" w:hAnsi="Times New Roman" w:cs="Times New Roman"/>
          <w:sz w:val="24"/>
          <w:szCs w:val="24"/>
          <w:lang w:val="ru-RU"/>
        </w:rPr>
        <w:t>.</w:t>
      </w:r>
      <w:r w:rsidR="00C50664">
        <w:rPr>
          <w:rFonts w:ascii="Times New Roman" w:hAnsi="Times New Roman" w:cs="Times New Roman"/>
          <w:sz w:val="24"/>
          <w:szCs w:val="24"/>
          <w:lang w:val="ru-RU"/>
        </w:rPr>
        <w:t xml:space="preserve"> В данной главе будут представлены результаты анализа организационных документов</w:t>
      </w:r>
      <w:r w:rsidR="005D79FC">
        <w:rPr>
          <w:rFonts w:ascii="Times New Roman" w:hAnsi="Times New Roman" w:cs="Times New Roman"/>
          <w:sz w:val="24"/>
          <w:szCs w:val="24"/>
          <w:lang w:val="ru-RU"/>
        </w:rPr>
        <w:t xml:space="preserve"> АНО «</w:t>
      </w:r>
      <w:r w:rsidR="00D055D5">
        <w:rPr>
          <w:rFonts w:ascii="Times New Roman" w:hAnsi="Times New Roman" w:cs="Times New Roman"/>
          <w:sz w:val="24"/>
          <w:szCs w:val="24"/>
          <w:lang w:val="ru-RU"/>
        </w:rPr>
        <w:t>X</w:t>
      </w:r>
      <w:r w:rsidR="005D79FC">
        <w:rPr>
          <w:rFonts w:ascii="Times New Roman" w:hAnsi="Times New Roman" w:cs="Times New Roman"/>
          <w:sz w:val="24"/>
          <w:szCs w:val="24"/>
          <w:lang w:val="ru-RU"/>
        </w:rPr>
        <w:t>»</w:t>
      </w:r>
      <w:r w:rsidR="008C6EDA">
        <w:rPr>
          <w:rFonts w:ascii="Times New Roman" w:hAnsi="Times New Roman" w:cs="Times New Roman"/>
          <w:sz w:val="24"/>
          <w:szCs w:val="24"/>
          <w:lang w:val="ru-RU"/>
        </w:rPr>
        <w:t xml:space="preserve"> и проведено каскадирование стратегических целей АНО «</w:t>
      </w:r>
      <w:r w:rsidR="00D055D5">
        <w:rPr>
          <w:rFonts w:ascii="Times New Roman" w:hAnsi="Times New Roman" w:cs="Times New Roman"/>
          <w:sz w:val="24"/>
          <w:szCs w:val="24"/>
          <w:lang w:val="ru-RU"/>
        </w:rPr>
        <w:t>X</w:t>
      </w:r>
      <w:r w:rsidR="008C6EDA">
        <w:rPr>
          <w:rFonts w:ascii="Times New Roman" w:hAnsi="Times New Roman" w:cs="Times New Roman"/>
          <w:sz w:val="24"/>
          <w:szCs w:val="24"/>
          <w:lang w:val="ru-RU"/>
        </w:rPr>
        <w:t>» до уровня ИАУ и конкретных должностей</w:t>
      </w:r>
      <w:r w:rsidR="003F4435">
        <w:rPr>
          <w:rFonts w:ascii="Times New Roman" w:hAnsi="Times New Roman" w:cs="Times New Roman"/>
          <w:sz w:val="24"/>
          <w:szCs w:val="24"/>
          <w:lang w:val="ru-RU"/>
        </w:rPr>
        <w:t xml:space="preserve">. В завершение, будут </w:t>
      </w:r>
      <w:r w:rsidR="00C50664">
        <w:rPr>
          <w:rFonts w:ascii="Times New Roman" w:hAnsi="Times New Roman" w:cs="Times New Roman"/>
          <w:sz w:val="24"/>
          <w:szCs w:val="24"/>
          <w:lang w:val="ru-RU"/>
        </w:rPr>
        <w:t xml:space="preserve">сделаны выводы относительно </w:t>
      </w:r>
      <w:r w:rsidR="00504A3C">
        <w:rPr>
          <w:rFonts w:ascii="Times New Roman" w:hAnsi="Times New Roman" w:cs="Times New Roman"/>
          <w:sz w:val="24"/>
          <w:szCs w:val="24"/>
          <w:lang w:val="ru-RU"/>
        </w:rPr>
        <w:t>эффективности действующей системы оплаты труда сотрудников АНО «</w:t>
      </w:r>
      <w:r w:rsidR="00D055D5">
        <w:rPr>
          <w:rFonts w:ascii="Times New Roman" w:hAnsi="Times New Roman" w:cs="Times New Roman"/>
          <w:sz w:val="24"/>
          <w:szCs w:val="24"/>
          <w:lang w:val="ru-RU"/>
        </w:rPr>
        <w:t>X</w:t>
      </w:r>
      <w:r w:rsidR="00504A3C">
        <w:rPr>
          <w:rFonts w:ascii="Times New Roman" w:hAnsi="Times New Roman" w:cs="Times New Roman"/>
          <w:sz w:val="24"/>
          <w:szCs w:val="24"/>
          <w:lang w:val="ru-RU"/>
        </w:rPr>
        <w:t>».</w:t>
      </w:r>
    </w:p>
    <w:p w14:paraId="2C571C0F" w14:textId="77777777" w:rsidR="00F8096F" w:rsidRDefault="00F8096F" w:rsidP="00327971">
      <w:pPr>
        <w:pStyle w:val="2"/>
        <w:rPr>
          <w:b w:val="0"/>
          <w:sz w:val="24"/>
          <w:szCs w:val="24"/>
        </w:rPr>
      </w:pPr>
      <w:bookmarkStart w:id="51" w:name="_Toc73130178"/>
      <w:bookmarkStart w:id="52" w:name="_Toc73567284"/>
      <w:r w:rsidRPr="00F8096F">
        <w:t>2</w:t>
      </w:r>
      <w:r w:rsidR="00293C37">
        <w:t>.</w:t>
      </w:r>
      <w:r w:rsidR="00173CBA" w:rsidRPr="00F8096F">
        <w:t>1</w:t>
      </w:r>
      <w:r w:rsidRPr="00F8096F">
        <w:t xml:space="preserve"> Организационная диагностика</w:t>
      </w:r>
      <w:bookmarkEnd w:id="51"/>
      <w:bookmarkEnd w:id="52"/>
    </w:p>
    <w:p w14:paraId="24DC296B" w14:textId="77777777" w:rsidR="00A310EA" w:rsidRPr="00613396" w:rsidRDefault="008C2AF5" w:rsidP="004D7CF5">
      <w:pPr>
        <w:pStyle w:val="4"/>
      </w:pPr>
      <w:r w:rsidRPr="00DA16B9">
        <w:t>Вид деятельности</w:t>
      </w:r>
    </w:p>
    <w:p w14:paraId="2D2DA9AA" w14:textId="3643F0DA" w:rsidR="00A310EA" w:rsidRPr="00DA16B9" w:rsidRDefault="00D055D5" w:rsidP="00907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sidR="008C2AF5" w:rsidRPr="00DA16B9">
        <w:rPr>
          <w:rFonts w:ascii="Times New Roman" w:hAnsi="Times New Roman" w:cs="Times New Roman"/>
          <w:sz w:val="24"/>
          <w:szCs w:val="24"/>
        </w:rPr>
        <w:t xml:space="preserve"> является автономной некоммерческой организацией, учрежденной Банком России. АНО «</w:t>
      </w:r>
      <w:r>
        <w:rPr>
          <w:rFonts w:ascii="Times New Roman" w:hAnsi="Times New Roman" w:cs="Times New Roman"/>
          <w:sz w:val="24"/>
          <w:szCs w:val="24"/>
        </w:rPr>
        <w:t>X</w:t>
      </w:r>
      <w:r w:rsidR="008C2AF5" w:rsidRPr="00DA16B9">
        <w:rPr>
          <w:rFonts w:ascii="Times New Roman" w:hAnsi="Times New Roman" w:cs="Times New Roman"/>
          <w:sz w:val="24"/>
          <w:szCs w:val="24"/>
        </w:rPr>
        <w:t>» (далее — АНО «</w:t>
      </w:r>
      <w:r>
        <w:rPr>
          <w:rFonts w:ascii="Times New Roman" w:hAnsi="Times New Roman" w:cs="Times New Roman"/>
          <w:sz w:val="24"/>
          <w:szCs w:val="24"/>
        </w:rPr>
        <w:t>X</w:t>
      </w:r>
      <w:r w:rsidR="008C2AF5" w:rsidRPr="00DA16B9">
        <w:rPr>
          <w:rFonts w:ascii="Times New Roman" w:hAnsi="Times New Roman" w:cs="Times New Roman"/>
          <w:sz w:val="24"/>
          <w:szCs w:val="24"/>
        </w:rPr>
        <w:t>») была зарегистрирована 16 октября 2018 года</w:t>
      </w:r>
      <w:r w:rsidR="00130A62" w:rsidRPr="00DA16B9">
        <w:rPr>
          <w:rStyle w:val="af7"/>
          <w:rFonts w:ascii="Times New Roman" w:hAnsi="Times New Roman" w:cs="Times New Roman"/>
          <w:sz w:val="24"/>
          <w:szCs w:val="24"/>
        </w:rPr>
        <w:footnoteReference w:id="79"/>
      </w:r>
      <w:r w:rsidR="008C2AF5" w:rsidRPr="00DA16B9">
        <w:rPr>
          <w:rFonts w:ascii="Times New Roman" w:hAnsi="Times New Roman" w:cs="Times New Roman"/>
          <w:sz w:val="24"/>
          <w:szCs w:val="24"/>
        </w:rPr>
        <w:t>.</w:t>
      </w:r>
    </w:p>
    <w:p w14:paraId="4BD2B6A6" w14:textId="714B0D2B" w:rsidR="00A310EA" w:rsidRPr="00DA16B9" w:rsidRDefault="008C2AF5" w:rsidP="00907F76">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АНО «</w:t>
      </w:r>
      <w:r w:rsidR="00D055D5">
        <w:rPr>
          <w:rFonts w:ascii="Times New Roman" w:hAnsi="Times New Roman" w:cs="Times New Roman"/>
          <w:sz w:val="24"/>
          <w:szCs w:val="24"/>
        </w:rPr>
        <w:t>X</w:t>
      </w:r>
      <w:r w:rsidRPr="00DA16B9">
        <w:rPr>
          <w:rFonts w:ascii="Times New Roman" w:hAnsi="Times New Roman" w:cs="Times New Roman"/>
          <w:sz w:val="24"/>
          <w:szCs w:val="24"/>
        </w:rPr>
        <w:t>» оказывает содействие финансовому уполномоченному (уполномоченному по правам потребителей финансовых услуг) в рассмотрении обращений потребителей финансовых услуг и досудебном урегулировании споров между финансовыми организациями (страховые организации, микрофинансовые организации, кредитные организации, негосударственные пенсионные фонды, кредитные потребительские кооперативы, ломбарды) и потребителями финансовых услуг, а также осуществляет управление фондом финансирования деятельности финансового уполномоченного</w:t>
      </w:r>
      <w:r w:rsidR="00880202" w:rsidRPr="00DA16B9">
        <w:rPr>
          <w:rStyle w:val="af7"/>
          <w:rFonts w:ascii="Times New Roman" w:hAnsi="Times New Roman" w:cs="Times New Roman"/>
          <w:sz w:val="24"/>
          <w:szCs w:val="24"/>
        </w:rPr>
        <w:footnoteReference w:id="80"/>
      </w:r>
      <w:r w:rsidRPr="00DA16B9">
        <w:rPr>
          <w:rFonts w:ascii="Times New Roman" w:hAnsi="Times New Roman" w:cs="Times New Roman"/>
          <w:sz w:val="24"/>
          <w:szCs w:val="24"/>
        </w:rPr>
        <w:t>.</w:t>
      </w:r>
    </w:p>
    <w:p w14:paraId="6DB5DA9D" w14:textId="60415829" w:rsidR="00A310EA" w:rsidRPr="00DA16B9" w:rsidRDefault="008C2AF5" w:rsidP="00327971">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Деятельность АНО «</w:t>
      </w:r>
      <w:r w:rsidR="00D055D5">
        <w:rPr>
          <w:rFonts w:ascii="Times New Roman" w:hAnsi="Times New Roman" w:cs="Times New Roman"/>
          <w:sz w:val="24"/>
          <w:szCs w:val="24"/>
        </w:rPr>
        <w:t>X</w:t>
      </w:r>
      <w:r w:rsidRPr="00DA16B9">
        <w:rPr>
          <w:rFonts w:ascii="Times New Roman" w:hAnsi="Times New Roman" w:cs="Times New Roman"/>
          <w:sz w:val="24"/>
          <w:szCs w:val="24"/>
        </w:rPr>
        <w:t>» обеспечивается взносами, уплачиваемыми финансовыми организациями, входящими в перечень взаимодействующих с финансовым уполномоченным.</w:t>
      </w:r>
    </w:p>
    <w:p w14:paraId="7490B0D8" w14:textId="77777777" w:rsidR="00A310EA" w:rsidRPr="00613396" w:rsidRDefault="008C2AF5" w:rsidP="004D7CF5">
      <w:pPr>
        <w:pStyle w:val="4"/>
      </w:pPr>
      <w:r w:rsidRPr="00DA16B9">
        <w:t>Миссия</w:t>
      </w:r>
    </w:p>
    <w:p w14:paraId="6DDD3964" w14:textId="3F1FD868" w:rsidR="00A310EA" w:rsidRPr="00DA16B9" w:rsidRDefault="008C2AF5" w:rsidP="00327971">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Миссия АНО «</w:t>
      </w:r>
      <w:r w:rsidR="00D055D5">
        <w:rPr>
          <w:rFonts w:ascii="Times New Roman" w:hAnsi="Times New Roman" w:cs="Times New Roman"/>
          <w:sz w:val="24"/>
          <w:szCs w:val="24"/>
        </w:rPr>
        <w:t>X</w:t>
      </w:r>
      <w:r w:rsidRPr="00DA16B9">
        <w:rPr>
          <w:rFonts w:ascii="Times New Roman" w:hAnsi="Times New Roman" w:cs="Times New Roman"/>
          <w:sz w:val="24"/>
          <w:szCs w:val="24"/>
        </w:rPr>
        <w:t>» заключается в обеспечении доверия населения к финансовым организациям за счет действенного механизма оперативного и честного разрешения споров с учетом прав и интересов потребителей, а также в содействии развитию финансового рынка в России с учетом прав и интересов потребителей финансовых услуг.</w:t>
      </w:r>
    </w:p>
    <w:p w14:paraId="5AEF92F5" w14:textId="77777777" w:rsidR="00A310EA" w:rsidRPr="00613396" w:rsidRDefault="008C2AF5" w:rsidP="004D7CF5">
      <w:pPr>
        <w:pStyle w:val="4"/>
      </w:pPr>
      <w:r w:rsidRPr="00DA16B9">
        <w:lastRenderedPageBreak/>
        <w:t>Видение</w:t>
      </w:r>
    </w:p>
    <w:p w14:paraId="33E5B4EB" w14:textId="643E1508" w:rsidR="00A310EA" w:rsidRPr="00DA16B9" w:rsidRDefault="008C2AF5" w:rsidP="00E833FF">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Видение АНО «</w:t>
      </w:r>
      <w:r w:rsidR="00D055D5">
        <w:rPr>
          <w:rFonts w:ascii="Times New Roman" w:hAnsi="Times New Roman" w:cs="Times New Roman"/>
          <w:sz w:val="24"/>
          <w:szCs w:val="24"/>
        </w:rPr>
        <w:t>X</w:t>
      </w:r>
      <w:r w:rsidRPr="00DA16B9">
        <w:rPr>
          <w:rFonts w:ascii="Times New Roman" w:hAnsi="Times New Roman" w:cs="Times New Roman"/>
          <w:sz w:val="24"/>
          <w:szCs w:val="24"/>
        </w:rPr>
        <w:t>» сводится к следующим ожиданиям и ориентирам на будущее:</w:t>
      </w:r>
    </w:p>
    <w:p w14:paraId="0E5A7523" w14:textId="5D9AD569" w:rsidR="00A310EA" w:rsidRPr="006B706F" w:rsidRDefault="006B706F" w:rsidP="006B706F">
      <w:pPr>
        <w:pStyle w:val="a"/>
        <w:rPr>
          <w:lang w:val="ru-RU"/>
        </w:rPr>
      </w:pPr>
      <w:r w:rsidRPr="006B706F">
        <w:rPr>
          <w:lang w:val="ru-RU"/>
        </w:rPr>
        <w:t>в</w:t>
      </w:r>
      <w:r w:rsidR="008C2AF5" w:rsidRPr="006B706F">
        <w:rPr>
          <w:lang w:val="ru-RU"/>
        </w:rPr>
        <w:t>ысокий уровень доверия граждан, финансовых организаций, судов к институту финансового уполномоченного;</w:t>
      </w:r>
    </w:p>
    <w:p w14:paraId="3F4C8A6B" w14:textId="4E9CEF15" w:rsidR="00A310EA" w:rsidRPr="006B706F" w:rsidRDefault="006B706F" w:rsidP="006B706F">
      <w:pPr>
        <w:pStyle w:val="a"/>
        <w:rPr>
          <w:lang w:val="ru-RU"/>
        </w:rPr>
      </w:pPr>
      <w:r w:rsidRPr="006B706F">
        <w:rPr>
          <w:lang w:val="ru-RU"/>
        </w:rPr>
        <w:t>с</w:t>
      </w:r>
      <w:r w:rsidR="008C2AF5" w:rsidRPr="006B706F">
        <w:rPr>
          <w:lang w:val="ru-RU"/>
        </w:rPr>
        <w:t>тандартизация и автоматизация процессов для максимальной оперативности рассмотрения споров;</w:t>
      </w:r>
    </w:p>
    <w:p w14:paraId="76670861" w14:textId="56F296D0" w:rsidR="00A310EA" w:rsidRPr="006B706F" w:rsidRDefault="006B706F" w:rsidP="006B706F">
      <w:pPr>
        <w:pStyle w:val="a"/>
        <w:rPr>
          <w:lang w:val="ru-RU"/>
        </w:rPr>
      </w:pPr>
      <w:r w:rsidRPr="006B706F">
        <w:rPr>
          <w:lang w:val="ru-RU"/>
        </w:rPr>
        <w:t>п</w:t>
      </w:r>
      <w:r w:rsidR="008C2AF5" w:rsidRPr="006B706F">
        <w:rPr>
          <w:lang w:val="ru-RU"/>
        </w:rPr>
        <w:t>остоянное совершенствование процессов и внедрение новых технологий работы с учетом изменения технологий оказания финансовых услуг;</w:t>
      </w:r>
    </w:p>
    <w:p w14:paraId="69B96573" w14:textId="4F8C4C0E" w:rsidR="00A310EA" w:rsidRPr="006B706F" w:rsidRDefault="006B706F" w:rsidP="006B706F">
      <w:pPr>
        <w:pStyle w:val="a"/>
        <w:rPr>
          <w:lang w:val="ru-RU"/>
        </w:rPr>
      </w:pPr>
      <w:r w:rsidRPr="006B706F">
        <w:rPr>
          <w:lang w:val="ru-RU"/>
        </w:rPr>
        <w:t>м</w:t>
      </w:r>
      <w:r w:rsidR="008C2AF5" w:rsidRPr="006B706F">
        <w:rPr>
          <w:lang w:val="ru-RU"/>
        </w:rPr>
        <w:t>етодологический и аналитический центр по рассмотрени</w:t>
      </w:r>
      <w:r w:rsidR="00FE79E6" w:rsidRPr="006B706F">
        <w:rPr>
          <w:lang w:val="ru-RU"/>
        </w:rPr>
        <w:t>ю</w:t>
      </w:r>
      <w:r w:rsidR="008C2AF5" w:rsidRPr="006B706F">
        <w:rPr>
          <w:lang w:val="ru-RU"/>
        </w:rPr>
        <w:t xml:space="preserve"> споров с учетом юридических и технологических особенностей финансовых услуг;</w:t>
      </w:r>
    </w:p>
    <w:p w14:paraId="0875E27E" w14:textId="531923A8" w:rsidR="00A310EA" w:rsidRPr="006B706F" w:rsidRDefault="006B706F" w:rsidP="006B706F">
      <w:pPr>
        <w:pStyle w:val="a"/>
        <w:rPr>
          <w:lang w:val="ru-RU"/>
        </w:rPr>
      </w:pPr>
      <w:r w:rsidRPr="006B706F">
        <w:rPr>
          <w:lang w:val="ru-RU"/>
        </w:rPr>
        <w:t>и</w:t>
      </w:r>
      <w:r w:rsidR="008C2AF5" w:rsidRPr="006B706F">
        <w:rPr>
          <w:lang w:val="ru-RU"/>
        </w:rPr>
        <w:t>нформационная открытость о принимаемых решениях и их обосновании;</w:t>
      </w:r>
    </w:p>
    <w:p w14:paraId="2D7EBCF6" w14:textId="1682FF59" w:rsidR="00A310EA" w:rsidRPr="006B706F" w:rsidRDefault="006B706F" w:rsidP="006B706F">
      <w:pPr>
        <w:pStyle w:val="a"/>
        <w:rPr>
          <w:lang w:val="ru-RU"/>
        </w:rPr>
      </w:pPr>
      <w:r w:rsidRPr="006B706F">
        <w:rPr>
          <w:lang w:val="ru-RU"/>
        </w:rPr>
        <w:t>п</w:t>
      </w:r>
      <w:r w:rsidR="008C2AF5" w:rsidRPr="006B706F">
        <w:rPr>
          <w:lang w:val="ru-RU"/>
        </w:rPr>
        <w:t>ервоклассно подготовленный персонал.</w:t>
      </w:r>
    </w:p>
    <w:p w14:paraId="72240441" w14:textId="77777777" w:rsidR="00A310EA" w:rsidRPr="00613396" w:rsidRDefault="008C2AF5" w:rsidP="004D7CF5">
      <w:pPr>
        <w:pStyle w:val="4"/>
      </w:pPr>
      <w:r w:rsidRPr="00DA16B9">
        <w:t>Стратегия</w:t>
      </w:r>
    </w:p>
    <w:p w14:paraId="6AC4181D" w14:textId="3C875053" w:rsidR="00A310EA" w:rsidRDefault="008C2AF5" w:rsidP="00E833FF">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В настоящее время АНО «</w:t>
      </w:r>
      <w:r w:rsidR="00D055D5">
        <w:rPr>
          <w:rFonts w:ascii="Times New Roman" w:hAnsi="Times New Roman" w:cs="Times New Roman"/>
          <w:sz w:val="24"/>
          <w:szCs w:val="24"/>
        </w:rPr>
        <w:t>X</w:t>
      </w:r>
      <w:r w:rsidRPr="00DA16B9">
        <w:rPr>
          <w:rFonts w:ascii="Times New Roman" w:hAnsi="Times New Roman" w:cs="Times New Roman"/>
          <w:sz w:val="24"/>
          <w:szCs w:val="24"/>
        </w:rPr>
        <w:t>» направляет усилия на достижение следующих основных стратегических целей:</w:t>
      </w:r>
    </w:p>
    <w:p w14:paraId="2040FF50" w14:textId="49084FD4" w:rsidR="00BE69CB" w:rsidRPr="00BE69CB" w:rsidRDefault="00BE69CB" w:rsidP="00BE69CB">
      <w:pPr>
        <w:spacing w:line="360" w:lineRule="auto"/>
        <w:ind w:firstLine="709"/>
        <w:jc w:val="both"/>
        <w:rPr>
          <w:rFonts w:ascii="Times New Roman" w:hAnsi="Times New Roman" w:cs="Times New Roman"/>
          <w:sz w:val="24"/>
          <w:szCs w:val="24"/>
        </w:rPr>
      </w:pPr>
      <w:r w:rsidRPr="00BE69CB">
        <w:rPr>
          <w:rFonts w:ascii="Times New Roman" w:hAnsi="Times New Roman" w:cs="Times New Roman"/>
          <w:sz w:val="24"/>
          <w:szCs w:val="24"/>
        </w:rPr>
        <w:t>1.</w:t>
      </w:r>
      <w:r>
        <w:rPr>
          <w:rFonts w:ascii="Times New Roman" w:hAnsi="Times New Roman" w:cs="Times New Roman"/>
          <w:sz w:val="24"/>
          <w:szCs w:val="24"/>
          <w:lang w:val="ru-RU"/>
        </w:rPr>
        <w:t> </w:t>
      </w:r>
      <w:r w:rsidRPr="00BE69CB">
        <w:rPr>
          <w:rFonts w:ascii="Times New Roman" w:hAnsi="Times New Roman" w:cs="Times New Roman"/>
          <w:sz w:val="24"/>
          <w:szCs w:val="24"/>
        </w:rPr>
        <w:t>Обеспечение доступности и простоты получения услуги финансового уполномоченного для граждан.</w:t>
      </w:r>
    </w:p>
    <w:p w14:paraId="788F6A03" w14:textId="4B39DC63" w:rsidR="00BE69CB" w:rsidRPr="00BE69CB" w:rsidRDefault="00BE69CB" w:rsidP="00BE69CB">
      <w:pPr>
        <w:spacing w:line="360" w:lineRule="auto"/>
        <w:ind w:firstLine="709"/>
        <w:jc w:val="both"/>
        <w:rPr>
          <w:rFonts w:ascii="Times New Roman" w:hAnsi="Times New Roman" w:cs="Times New Roman"/>
          <w:sz w:val="24"/>
          <w:szCs w:val="24"/>
        </w:rPr>
      </w:pPr>
      <w:r w:rsidRPr="00BE69CB">
        <w:rPr>
          <w:rFonts w:ascii="Times New Roman" w:hAnsi="Times New Roman" w:cs="Times New Roman"/>
          <w:sz w:val="24"/>
          <w:szCs w:val="24"/>
        </w:rPr>
        <w:t>2.</w:t>
      </w:r>
      <w:r>
        <w:rPr>
          <w:rFonts w:ascii="Times New Roman" w:hAnsi="Times New Roman" w:cs="Times New Roman"/>
          <w:sz w:val="24"/>
          <w:szCs w:val="24"/>
          <w:lang w:val="ru-RU"/>
        </w:rPr>
        <w:t> </w:t>
      </w:r>
      <w:r w:rsidRPr="00BE69CB">
        <w:rPr>
          <w:rFonts w:ascii="Times New Roman" w:hAnsi="Times New Roman" w:cs="Times New Roman"/>
          <w:sz w:val="24"/>
          <w:szCs w:val="24"/>
        </w:rPr>
        <w:t>Снижение количества споров между потребителями и финансовыми организациями.</w:t>
      </w:r>
    </w:p>
    <w:p w14:paraId="30E30002" w14:textId="06724EA9" w:rsidR="00BE69CB" w:rsidRPr="00BE69CB" w:rsidRDefault="00BE69CB" w:rsidP="00BE69CB">
      <w:pPr>
        <w:spacing w:line="360" w:lineRule="auto"/>
        <w:ind w:firstLine="709"/>
        <w:jc w:val="both"/>
        <w:rPr>
          <w:rFonts w:ascii="Times New Roman" w:hAnsi="Times New Roman" w:cs="Times New Roman"/>
          <w:sz w:val="24"/>
          <w:szCs w:val="24"/>
        </w:rPr>
      </w:pPr>
      <w:r w:rsidRPr="00BE69CB">
        <w:rPr>
          <w:rFonts w:ascii="Times New Roman" w:hAnsi="Times New Roman" w:cs="Times New Roman"/>
          <w:sz w:val="24"/>
          <w:szCs w:val="24"/>
        </w:rPr>
        <w:t>3.</w:t>
      </w:r>
      <w:r>
        <w:rPr>
          <w:rFonts w:ascii="Times New Roman" w:hAnsi="Times New Roman" w:cs="Times New Roman"/>
          <w:sz w:val="24"/>
          <w:szCs w:val="24"/>
          <w:lang w:val="ru-RU"/>
        </w:rPr>
        <w:t> </w:t>
      </w:r>
      <w:r w:rsidRPr="00BE69CB">
        <w:rPr>
          <w:rFonts w:ascii="Times New Roman" w:hAnsi="Times New Roman" w:cs="Times New Roman"/>
          <w:sz w:val="24"/>
          <w:szCs w:val="24"/>
        </w:rPr>
        <w:t>Повышение прозрачности и понятности финансовых услуг для граждан, повышение качества услуг за счет исключения спорных положений договоров и подготовки рекомендаций по совершенствованию законодательства.</w:t>
      </w:r>
    </w:p>
    <w:p w14:paraId="0F841D94" w14:textId="4BA03525" w:rsidR="00BE69CB" w:rsidRPr="00BE69CB" w:rsidRDefault="00BE69CB" w:rsidP="00BE69CB">
      <w:pPr>
        <w:spacing w:line="360" w:lineRule="auto"/>
        <w:ind w:firstLine="709"/>
        <w:jc w:val="both"/>
        <w:rPr>
          <w:rFonts w:ascii="Times New Roman" w:hAnsi="Times New Roman" w:cs="Times New Roman"/>
          <w:sz w:val="24"/>
          <w:szCs w:val="24"/>
        </w:rPr>
      </w:pPr>
      <w:r w:rsidRPr="00BE69CB">
        <w:rPr>
          <w:rFonts w:ascii="Times New Roman" w:hAnsi="Times New Roman" w:cs="Times New Roman"/>
          <w:sz w:val="24"/>
          <w:szCs w:val="24"/>
        </w:rPr>
        <w:t>4.</w:t>
      </w:r>
      <w:r>
        <w:rPr>
          <w:rFonts w:ascii="Times New Roman" w:hAnsi="Times New Roman" w:cs="Times New Roman"/>
          <w:sz w:val="24"/>
          <w:szCs w:val="24"/>
          <w:lang w:val="ru-RU"/>
        </w:rPr>
        <w:t> </w:t>
      </w:r>
      <w:r w:rsidRPr="00BE69CB">
        <w:rPr>
          <w:rFonts w:ascii="Times New Roman" w:hAnsi="Times New Roman" w:cs="Times New Roman"/>
          <w:sz w:val="24"/>
          <w:szCs w:val="24"/>
        </w:rPr>
        <w:t>Обеспечение высокого качества услуг финансового уполномоченного за счет осуществления процедуры многофакторного анализа споров.</w:t>
      </w:r>
    </w:p>
    <w:p w14:paraId="23FABB06" w14:textId="66336151" w:rsidR="00BE69CB" w:rsidRPr="00DA16B9" w:rsidRDefault="00BE69CB" w:rsidP="00BE69CB">
      <w:pPr>
        <w:spacing w:line="360" w:lineRule="auto"/>
        <w:ind w:firstLine="709"/>
        <w:jc w:val="both"/>
        <w:rPr>
          <w:rFonts w:ascii="Times New Roman" w:hAnsi="Times New Roman" w:cs="Times New Roman"/>
          <w:sz w:val="24"/>
          <w:szCs w:val="24"/>
        </w:rPr>
      </w:pPr>
      <w:r w:rsidRPr="00BE69CB">
        <w:rPr>
          <w:rFonts w:ascii="Times New Roman" w:hAnsi="Times New Roman" w:cs="Times New Roman"/>
          <w:sz w:val="24"/>
          <w:szCs w:val="24"/>
        </w:rPr>
        <w:t>5.</w:t>
      </w:r>
      <w:r>
        <w:rPr>
          <w:rFonts w:ascii="Times New Roman" w:hAnsi="Times New Roman" w:cs="Times New Roman"/>
          <w:sz w:val="24"/>
          <w:szCs w:val="24"/>
          <w:lang w:val="ru-RU"/>
        </w:rPr>
        <w:t> </w:t>
      </w:r>
      <w:r w:rsidRPr="00BE69CB">
        <w:rPr>
          <w:rFonts w:ascii="Times New Roman" w:hAnsi="Times New Roman" w:cs="Times New Roman"/>
          <w:sz w:val="24"/>
          <w:szCs w:val="24"/>
        </w:rPr>
        <w:t>Урегулирование спорных вопросов взаимодействия при оказании финансовых услуг путем регулярной подготовки методологических рекомендаций.</w:t>
      </w:r>
    </w:p>
    <w:p w14:paraId="10485962" w14:textId="4F2A1536" w:rsidR="006917AA" w:rsidRPr="00C02DC0" w:rsidRDefault="00120338" w:rsidP="00C02DC0">
      <w:pPr>
        <w:spacing w:line="360" w:lineRule="auto"/>
        <w:ind w:firstLine="709"/>
        <w:jc w:val="both"/>
        <w:rPr>
          <w:rFonts w:ascii="Times New Roman" w:hAnsi="Times New Roman" w:cs="Times New Roman"/>
          <w:sz w:val="24"/>
          <w:szCs w:val="24"/>
        </w:rPr>
      </w:pPr>
      <w:r w:rsidRPr="00C02DC0">
        <w:rPr>
          <w:rFonts w:ascii="Times New Roman" w:hAnsi="Times New Roman" w:cs="Times New Roman"/>
          <w:sz w:val="24"/>
          <w:szCs w:val="24"/>
        </w:rPr>
        <w:t>Применительно к выбранной методике BSC к дальнейше</w:t>
      </w:r>
      <w:r w:rsidR="00DB78E5" w:rsidRPr="00C02DC0">
        <w:rPr>
          <w:rFonts w:ascii="Times New Roman" w:hAnsi="Times New Roman" w:cs="Times New Roman"/>
          <w:sz w:val="24"/>
          <w:szCs w:val="24"/>
        </w:rPr>
        <w:t>му</w:t>
      </w:r>
      <w:r w:rsidRPr="00C02DC0">
        <w:rPr>
          <w:rFonts w:ascii="Times New Roman" w:hAnsi="Times New Roman" w:cs="Times New Roman"/>
          <w:sz w:val="24"/>
          <w:szCs w:val="24"/>
        </w:rPr>
        <w:t xml:space="preserve"> </w:t>
      </w:r>
      <w:r w:rsidR="00DB78E5" w:rsidRPr="00C02DC0">
        <w:rPr>
          <w:rFonts w:ascii="Times New Roman" w:hAnsi="Times New Roman" w:cs="Times New Roman"/>
          <w:sz w:val="24"/>
          <w:szCs w:val="24"/>
        </w:rPr>
        <w:t>созданию</w:t>
      </w:r>
      <w:r w:rsidRPr="00C02DC0">
        <w:rPr>
          <w:rFonts w:ascii="Times New Roman" w:hAnsi="Times New Roman" w:cs="Times New Roman"/>
          <w:sz w:val="24"/>
          <w:szCs w:val="24"/>
        </w:rPr>
        <w:t xml:space="preserve"> системы KPI, можно заметить, что в настоящее время все </w:t>
      </w:r>
      <w:r w:rsidR="00BC6060" w:rsidRPr="00C02DC0">
        <w:rPr>
          <w:rFonts w:ascii="Times New Roman" w:hAnsi="Times New Roman" w:cs="Times New Roman"/>
          <w:sz w:val="24"/>
          <w:szCs w:val="24"/>
        </w:rPr>
        <w:t xml:space="preserve">официальные </w:t>
      </w:r>
      <w:r w:rsidRPr="00C02DC0">
        <w:rPr>
          <w:rFonts w:ascii="Times New Roman" w:hAnsi="Times New Roman" w:cs="Times New Roman"/>
          <w:sz w:val="24"/>
          <w:szCs w:val="24"/>
        </w:rPr>
        <w:t>стратегические цели АНО «</w:t>
      </w:r>
      <w:r w:rsidR="00D055D5">
        <w:rPr>
          <w:rFonts w:ascii="Times New Roman" w:hAnsi="Times New Roman" w:cs="Times New Roman"/>
          <w:sz w:val="24"/>
          <w:szCs w:val="24"/>
        </w:rPr>
        <w:t>X</w:t>
      </w:r>
      <w:r w:rsidRPr="00C02DC0">
        <w:rPr>
          <w:rFonts w:ascii="Times New Roman" w:hAnsi="Times New Roman" w:cs="Times New Roman"/>
          <w:sz w:val="24"/>
          <w:szCs w:val="24"/>
        </w:rPr>
        <w:t xml:space="preserve">» </w:t>
      </w:r>
      <w:r w:rsidR="00BC6060" w:rsidRPr="00C02DC0">
        <w:rPr>
          <w:rFonts w:ascii="Times New Roman" w:hAnsi="Times New Roman" w:cs="Times New Roman"/>
          <w:sz w:val="24"/>
          <w:szCs w:val="24"/>
        </w:rPr>
        <w:t xml:space="preserve">направлены на </w:t>
      </w:r>
      <w:r w:rsidRPr="00C02DC0">
        <w:rPr>
          <w:rFonts w:ascii="Times New Roman" w:hAnsi="Times New Roman" w:cs="Times New Roman"/>
          <w:sz w:val="24"/>
          <w:szCs w:val="24"/>
        </w:rPr>
        <w:t>перспектив</w:t>
      </w:r>
      <w:r w:rsidR="00BC6060" w:rsidRPr="00C02DC0">
        <w:rPr>
          <w:rFonts w:ascii="Times New Roman" w:hAnsi="Times New Roman" w:cs="Times New Roman"/>
          <w:sz w:val="24"/>
          <w:szCs w:val="24"/>
        </w:rPr>
        <w:t>у клиентов.</w:t>
      </w:r>
      <w:r w:rsidR="000A772E" w:rsidRPr="00C02DC0">
        <w:rPr>
          <w:rFonts w:ascii="Times New Roman" w:hAnsi="Times New Roman" w:cs="Times New Roman"/>
          <w:sz w:val="24"/>
          <w:szCs w:val="24"/>
        </w:rPr>
        <w:t xml:space="preserve"> Это дает основание предположить, что для некоммерческих организаций</w:t>
      </w:r>
      <w:r w:rsidR="00DB78E5" w:rsidRPr="00C02DC0">
        <w:rPr>
          <w:rFonts w:ascii="Times New Roman" w:hAnsi="Times New Roman" w:cs="Times New Roman"/>
          <w:sz w:val="24"/>
          <w:szCs w:val="24"/>
        </w:rPr>
        <w:t>,</w:t>
      </w:r>
      <w:r w:rsidR="000A772E" w:rsidRPr="00C02DC0">
        <w:rPr>
          <w:rFonts w:ascii="Times New Roman" w:hAnsi="Times New Roman" w:cs="Times New Roman"/>
          <w:sz w:val="24"/>
          <w:szCs w:val="24"/>
        </w:rPr>
        <w:t xml:space="preserve"> </w:t>
      </w:r>
      <w:r w:rsidR="00DB78E5" w:rsidRPr="00C02DC0">
        <w:rPr>
          <w:rFonts w:ascii="Times New Roman" w:hAnsi="Times New Roman" w:cs="Times New Roman"/>
          <w:sz w:val="24"/>
          <w:szCs w:val="24"/>
        </w:rPr>
        <w:t>как АНО «</w:t>
      </w:r>
      <w:r w:rsidR="00D055D5">
        <w:rPr>
          <w:rFonts w:ascii="Times New Roman" w:hAnsi="Times New Roman" w:cs="Times New Roman"/>
          <w:sz w:val="24"/>
          <w:szCs w:val="24"/>
        </w:rPr>
        <w:t>X</w:t>
      </w:r>
      <w:r w:rsidR="00DB78E5" w:rsidRPr="00C02DC0">
        <w:rPr>
          <w:rFonts w:ascii="Times New Roman" w:hAnsi="Times New Roman" w:cs="Times New Roman"/>
          <w:sz w:val="24"/>
          <w:szCs w:val="24"/>
        </w:rPr>
        <w:t xml:space="preserve">», </w:t>
      </w:r>
      <w:r w:rsidR="000A772E" w:rsidRPr="00C02DC0">
        <w:rPr>
          <w:rFonts w:ascii="Times New Roman" w:hAnsi="Times New Roman" w:cs="Times New Roman"/>
          <w:sz w:val="24"/>
          <w:szCs w:val="24"/>
        </w:rPr>
        <w:t xml:space="preserve">возрастает </w:t>
      </w:r>
      <w:r w:rsidR="00DB78E5" w:rsidRPr="00C02DC0">
        <w:rPr>
          <w:rFonts w:ascii="Times New Roman" w:hAnsi="Times New Roman" w:cs="Times New Roman"/>
          <w:sz w:val="24"/>
          <w:szCs w:val="24"/>
        </w:rPr>
        <w:t xml:space="preserve">значение </w:t>
      </w:r>
      <w:r w:rsidR="000A772E" w:rsidRPr="00C02DC0">
        <w:rPr>
          <w:rFonts w:ascii="Times New Roman" w:hAnsi="Times New Roman" w:cs="Times New Roman"/>
          <w:sz w:val="24"/>
          <w:szCs w:val="24"/>
        </w:rPr>
        <w:t>учет</w:t>
      </w:r>
      <w:r w:rsidR="00DB78E5" w:rsidRPr="00C02DC0">
        <w:rPr>
          <w:rFonts w:ascii="Times New Roman" w:hAnsi="Times New Roman" w:cs="Times New Roman"/>
          <w:sz w:val="24"/>
          <w:szCs w:val="24"/>
        </w:rPr>
        <w:t>а</w:t>
      </w:r>
      <w:r w:rsidR="000A772E" w:rsidRPr="00C02DC0">
        <w:rPr>
          <w:rFonts w:ascii="Times New Roman" w:hAnsi="Times New Roman" w:cs="Times New Roman"/>
          <w:sz w:val="24"/>
          <w:szCs w:val="24"/>
        </w:rPr>
        <w:t xml:space="preserve"> ожиданий такой заинтересованной стороны как клиенты</w:t>
      </w:r>
      <w:r w:rsidR="00DB78E5" w:rsidRPr="00C02DC0">
        <w:rPr>
          <w:rFonts w:ascii="Times New Roman" w:hAnsi="Times New Roman" w:cs="Times New Roman"/>
          <w:sz w:val="24"/>
          <w:szCs w:val="24"/>
        </w:rPr>
        <w:t xml:space="preserve"> при разработке показателей KPI</w:t>
      </w:r>
      <w:r w:rsidR="000A772E" w:rsidRPr="00C02DC0">
        <w:rPr>
          <w:rFonts w:ascii="Times New Roman" w:hAnsi="Times New Roman" w:cs="Times New Roman"/>
          <w:sz w:val="24"/>
          <w:szCs w:val="24"/>
        </w:rPr>
        <w:t>.</w:t>
      </w:r>
    </w:p>
    <w:p w14:paraId="4299BD19" w14:textId="77777777" w:rsidR="00A310EA" w:rsidRPr="00613396" w:rsidRDefault="008C2AF5" w:rsidP="004D7CF5">
      <w:pPr>
        <w:pStyle w:val="4"/>
      </w:pPr>
      <w:r w:rsidRPr="00DA16B9">
        <w:t>Организационная структура</w:t>
      </w:r>
    </w:p>
    <w:p w14:paraId="1EF84046" w14:textId="7178CAC5" w:rsidR="00A310EA" w:rsidRPr="00DA16B9" w:rsidRDefault="008C2AF5"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Организационная структура АНО «</w:t>
      </w:r>
      <w:r w:rsidR="00D055D5">
        <w:rPr>
          <w:rFonts w:ascii="Times New Roman" w:hAnsi="Times New Roman" w:cs="Times New Roman"/>
          <w:sz w:val="24"/>
          <w:szCs w:val="24"/>
        </w:rPr>
        <w:t>X</w:t>
      </w:r>
      <w:r w:rsidRPr="00DA16B9">
        <w:rPr>
          <w:rFonts w:ascii="Times New Roman" w:hAnsi="Times New Roman" w:cs="Times New Roman"/>
          <w:sz w:val="24"/>
          <w:szCs w:val="24"/>
        </w:rPr>
        <w:t xml:space="preserve">» имеет вид комбинированной, сочетающей в себе элементы функциональной (группировка по отделам по видам деятельности их </w:t>
      </w:r>
      <w:r w:rsidRPr="00DA16B9">
        <w:rPr>
          <w:rFonts w:ascii="Times New Roman" w:hAnsi="Times New Roman" w:cs="Times New Roman"/>
          <w:sz w:val="24"/>
          <w:szCs w:val="24"/>
        </w:rPr>
        <w:lastRenderedPageBreak/>
        <w:t>сотрудников: отдел по работе с персоналом, финансовое управление, правовое управление и т</w:t>
      </w:r>
      <w:r w:rsidR="00130A62" w:rsidRPr="00DA16B9">
        <w:rPr>
          <w:rFonts w:ascii="Times New Roman" w:hAnsi="Times New Roman" w:cs="Times New Roman"/>
          <w:sz w:val="24"/>
          <w:szCs w:val="24"/>
          <w:lang w:val="ru-RU"/>
        </w:rPr>
        <w:t>.</w:t>
      </w:r>
      <w:r w:rsidRPr="00DA16B9">
        <w:rPr>
          <w:rFonts w:ascii="Times New Roman" w:hAnsi="Times New Roman" w:cs="Times New Roman"/>
          <w:sz w:val="24"/>
          <w:szCs w:val="24"/>
        </w:rPr>
        <w:t>д</w:t>
      </w:r>
      <w:r w:rsidR="00130A62" w:rsidRPr="00DA16B9">
        <w:rPr>
          <w:rFonts w:ascii="Times New Roman" w:hAnsi="Times New Roman" w:cs="Times New Roman"/>
          <w:sz w:val="24"/>
          <w:szCs w:val="24"/>
          <w:lang w:val="ru-RU"/>
        </w:rPr>
        <w:t>.</w:t>
      </w:r>
      <w:r w:rsidRPr="00DA16B9">
        <w:rPr>
          <w:rFonts w:ascii="Times New Roman" w:hAnsi="Times New Roman" w:cs="Times New Roman"/>
          <w:sz w:val="24"/>
          <w:szCs w:val="24"/>
        </w:rPr>
        <w:t>), дивизиональной (группировка по регионам: филиалы №1, №2 и №3) и линейной (наличие таких должностей, как заместитель руководителя службы и руководитель аппарата) структур.</w:t>
      </w:r>
    </w:p>
    <w:p w14:paraId="34C68F41" w14:textId="77777777" w:rsidR="00A310EA" w:rsidRPr="00DA16B9" w:rsidRDefault="009E31CF" w:rsidP="008F611C">
      <w:pPr>
        <w:spacing w:line="360" w:lineRule="auto"/>
        <w:jc w:val="both"/>
        <w:rPr>
          <w:rFonts w:ascii="Times New Roman" w:hAnsi="Times New Roman" w:cs="Times New Roman"/>
          <w:sz w:val="24"/>
          <w:szCs w:val="24"/>
        </w:rPr>
      </w:pPr>
      <w:r w:rsidRPr="00DA16B9">
        <w:rPr>
          <w:rFonts w:ascii="Times New Roman" w:hAnsi="Times New Roman" w:cs="Times New Roman"/>
          <w:noProof/>
          <w:lang w:val="ru-RU"/>
        </w:rPr>
        <w:drawing>
          <wp:inline distT="0" distB="0" distL="0" distR="0" wp14:anchorId="4A6A4514" wp14:editId="69E8E502">
            <wp:extent cx="5943600" cy="3136900"/>
            <wp:effectExtent l="7620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727194" w14:textId="414285B2" w:rsidR="009E31CF" w:rsidRPr="00DA16B9" w:rsidRDefault="009E31CF" w:rsidP="00907F76">
      <w:pPr>
        <w:spacing w:line="360" w:lineRule="auto"/>
        <w:jc w:val="center"/>
        <w:rPr>
          <w:rFonts w:ascii="Times New Roman" w:hAnsi="Times New Roman" w:cs="Times New Roman"/>
          <w:i/>
          <w:iCs/>
          <w:sz w:val="24"/>
          <w:szCs w:val="24"/>
        </w:rPr>
      </w:pPr>
      <w:r w:rsidRPr="00DA16B9">
        <w:rPr>
          <w:rFonts w:ascii="Times New Roman" w:hAnsi="Times New Roman" w:cs="Times New Roman"/>
          <w:b/>
          <w:bCs/>
          <w:i/>
          <w:iCs/>
          <w:sz w:val="24"/>
          <w:szCs w:val="24"/>
          <w:lang w:val="ru-RU"/>
        </w:rPr>
        <w:t>Рис 1.</w:t>
      </w:r>
      <w:r w:rsidRPr="00DA16B9">
        <w:rPr>
          <w:rFonts w:ascii="Times New Roman" w:hAnsi="Times New Roman" w:cs="Times New Roman"/>
          <w:i/>
          <w:iCs/>
          <w:sz w:val="24"/>
          <w:szCs w:val="24"/>
          <w:lang w:val="ru-RU"/>
        </w:rPr>
        <w:t xml:space="preserve"> Организационная структура АНО «</w:t>
      </w:r>
      <w:r w:rsidR="00D055D5">
        <w:rPr>
          <w:rFonts w:ascii="Times New Roman" w:hAnsi="Times New Roman" w:cs="Times New Roman"/>
          <w:i/>
          <w:iCs/>
          <w:sz w:val="24"/>
          <w:szCs w:val="24"/>
          <w:lang w:val="ru-RU"/>
        </w:rPr>
        <w:t>X</w:t>
      </w:r>
      <w:r w:rsidRPr="00DA16B9">
        <w:rPr>
          <w:rFonts w:ascii="Times New Roman" w:hAnsi="Times New Roman" w:cs="Times New Roman"/>
          <w:i/>
          <w:iCs/>
          <w:sz w:val="24"/>
          <w:szCs w:val="24"/>
          <w:lang w:val="ru-RU"/>
        </w:rPr>
        <w:t>»</w:t>
      </w:r>
    </w:p>
    <w:p w14:paraId="017C00C1" w14:textId="77777777" w:rsidR="00FD5D0B" w:rsidRDefault="00FD5D0B" w:rsidP="00FD5D0B">
      <w:pPr>
        <w:spacing w:line="360" w:lineRule="auto"/>
        <w:ind w:firstLine="709"/>
        <w:jc w:val="both"/>
        <w:rPr>
          <w:rFonts w:ascii="Times New Roman" w:hAnsi="Times New Roman" w:cs="Times New Roman"/>
          <w:sz w:val="24"/>
          <w:szCs w:val="24"/>
        </w:rPr>
      </w:pPr>
    </w:p>
    <w:p w14:paraId="0D359241" w14:textId="0F10F3BE" w:rsidR="00FD5D0B" w:rsidRDefault="00FD5D0B" w:rsidP="0030145E">
      <w:pPr>
        <w:spacing w:line="360" w:lineRule="auto"/>
        <w:ind w:firstLine="709"/>
        <w:jc w:val="both"/>
        <w:rPr>
          <w:rFonts w:ascii="Times New Roman" w:hAnsi="Times New Roman" w:cs="Times New Roman"/>
          <w:sz w:val="24"/>
          <w:szCs w:val="24"/>
        </w:rPr>
      </w:pPr>
      <w:r w:rsidRPr="00FD5D0B">
        <w:rPr>
          <w:rFonts w:ascii="Times New Roman" w:hAnsi="Times New Roman" w:cs="Times New Roman"/>
          <w:sz w:val="24"/>
          <w:szCs w:val="24"/>
        </w:rPr>
        <w:t>По запросу заказчика разработка системы KPI производится для Информационно-аналитического управления АНО «</w:t>
      </w:r>
      <w:r w:rsidR="00D055D5">
        <w:rPr>
          <w:rFonts w:ascii="Times New Roman" w:hAnsi="Times New Roman" w:cs="Times New Roman"/>
          <w:sz w:val="24"/>
          <w:szCs w:val="24"/>
        </w:rPr>
        <w:t>X</w:t>
      </w:r>
      <w:r w:rsidRPr="00FD5D0B">
        <w:rPr>
          <w:rFonts w:ascii="Times New Roman" w:hAnsi="Times New Roman" w:cs="Times New Roman"/>
          <w:sz w:val="24"/>
          <w:szCs w:val="24"/>
        </w:rPr>
        <w:t>». Следует отметить, что ИАУ выполняет наиболее разнообразные функции из структурных подразделений АНО «</w:t>
      </w:r>
      <w:r w:rsidR="00D055D5">
        <w:rPr>
          <w:rFonts w:ascii="Times New Roman" w:hAnsi="Times New Roman" w:cs="Times New Roman"/>
          <w:sz w:val="24"/>
          <w:szCs w:val="24"/>
        </w:rPr>
        <w:t>X</w:t>
      </w:r>
      <w:r w:rsidRPr="00FD5D0B">
        <w:rPr>
          <w:rFonts w:ascii="Times New Roman" w:hAnsi="Times New Roman" w:cs="Times New Roman"/>
          <w:sz w:val="24"/>
          <w:szCs w:val="24"/>
        </w:rPr>
        <w:t>», совмещая как процессные, так и различные проектные задачи, кроме того, ИАУ является одним из крупнейших подразделений, что в полной мере требует от его руководства выполнения управленческих функций. Таким образом система KPI, разработанная для ИАУ, может послужить образцом для всех прочих подразделений АНО «</w:t>
      </w:r>
      <w:r w:rsidR="00D055D5">
        <w:rPr>
          <w:rFonts w:ascii="Times New Roman" w:hAnsi="Times New Roman" w:cs="Times New Roman"/>
          <w:sz w:val="24"/>
          <w:szCs w:val="24"/>
        </w:rPr>
        <w:t>X</w:t>
      </w:r>
      <w:r w:rsidRPr="00FD5D0B">
        <w:rPr>
          <w:rFonts w:ascii="Times New Roman" w:hAnsi="Times New Roman" w:cs="Times New Roman"/>
          <w:sz w:val="24"/>
          <w:szCs w:val="24"/>
        </w:rPr>
        <w:t>».</w:t>
      </w:r>
    </w:p>
    <w:p w14:paraId="5B388C8C" w14:textId="3A6F85E1" w:rsidR="009907D8" w:rsidRPr="00561357" w:rsidRDefault="009907D8" w:rsidP="00327971">
      <w:pPr>
        <w:pStyle w:val="2"/>
      </w:pPr>
      <w:bookmarkStart w:id="53" w:name="_Toc73130179"/>
      <w:bookmarkStart w:id="54" w:name="_Toc73567285"/>
      <w:r w:rsidRPr="00561357">
        <w:t>2</w:t>
      </w:r>
      <w:r w:rsidR="00293C37">
        <w:t>.</w:t>
      </w:r>
      <w:r w:rsidR="00173CBA">
        <w:t>2</w:t>
      </w:r>
      <w:r w:rsidRPr="00561357">
        <w:t xml:space="preserve"> Диагностика системы </w:t>
      </w:r>
      <w:r w:rsidR="009D4333">
        <w:rPr>
          <w:lang w:val="ru-RU"/>
        </w:rPr>
        <w:t xml:space="preserve">мотивации и </w:t>
      </w:r>
      <w:r w:rsidRPr="00561357">
        <w:t>оплаты труда в АНО «</w:t>
      </w:r>
      <w:r w:rsidR="00D055D5">
        <w:t>X</w:t>
      </w:r>
      <w:r w:rsidRPr="00561357">
        <w:t>»</w:t>
      </w:r>
      <w:bookmarkEnd w:id="53"/>
      <w:bookmarkEnd w:id="54"/>
    </w:p>
    <w:p w14:paraId="2374C066" w14:textId="2A62592A"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Для дальнейшей работы необходимо провести диагностику существующей в организации системы </w:t>
      </w:r>
      <w:r w:rsidR="009D4333">
        <w:rPr>
          <w:rFonts w:ascii="Times New Roman" w:eastAsia="Times New Roman" w:hAnsi="Times New Roman" w:cs="Times New Roman"/>
          <w:color w:val="000000"/>
          <w:sz w:val="24"/>
          <w:szCs w:val="24"/>
          <w:lang w:val="ru-RU"/>
        </w:rPr>
        <w:t xml:space="preserve">мотивации и </w:t>
      </w:r>
      <w:r w:rsidRPr="00DA16B9">
        <w:rPr>
          <w:rFonts w:ascii="Times New Roman" w:eastAsia="Times New Roman" w:hAnsi="Times New Roman" w:cs="Times New Roman"/>
          <w:color w:val="000000"/>
          <w:sz w:val="24"/>
          <w:szCs w:val="24"/>
        </w:rPr>
        <w:t xml:space="preserve">оплаты труда. Для этого был проведен качественный анализ такого организационного документа, как Положение об оплате труда работников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утвержденного в 2019 году и устанавливающего основные условия оплаты труда работников.</w:t>
      </w:r>
    </w:p>
    <w:p w14:paraId="5105C9A4" w14:textId="11BACAE8"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lastRenderedPageBreak/>
        <w:t xml:space="preserve">Согласно данному документу, система оплаты труда 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складывается из следующих элементов: должностного оклада, компенсационных выплат и стимулирующих выплат. Рассмотрим каждый из них подробнее.</w:t>
      </w:r>
    </w:p>
    <w:p w14:paraId="66158872" w14:textId="0E756951"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Должностной оклад работника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представляет из себя фиксированный размер оплаты труда за исполнение должностных обязанностей определенной сложности за календарный месяц. Размер должностного оклада определяется в соответствии со штатным расписанием исходя из квалификации работника, занимающего должность, степени сложности его труда, уровня профессиональной подготовки, необходимого для успешного исполнения обязанностей. При этом не допускается установление должностного оклада, размер которого ниже минимального размера оплаты труда, установленного федеральным законом.</w:t>
      </w:r>
    </w:p>
    <w:p w14:paraId="63205E85" w14:textId="020B78F0"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Компенсационные выплаты начисляются за фактически отработанное время. Основаниями для начисления компенсационных выплат работникам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могут выступать случаи совмещения профессий (должностей), увеличения объема работы, исполнение обязанностей временно отсутствующего работника, случай временной утраты трудоспособности. Размер доплаты за совмещение профессий (должностей), увеличения объема работы устанавливается 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по соглашению сторон, однако не может превышать 30% должностного оклада по дополнительной работе. Размер доплаты за исполнение обязанностей временно отсутствующего работника также устанавливается по соглашению сторон, но не может составлять более 50% должностного оклада, установленного по должности временно отсутствующего работника. В случае временной утраты работником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трудоспособности, подтвержденного больничным листом, работодатель выплачивает работнику разницу между его размером должностного оклада, рассчитанным за первые три рабочих дня утраты трудоспособности, и величиной пособия за этот период.</w:t>
      </w:r>
    </w:p>
    <w:p w14:paraId="6BD6FDBD" w14:textId="0A99D593"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Стимулирующие выплаты представляют в рамках данного проекта наибольший интерес. Именно их размер планируется устанавливать в зависимости от степени выполнения работником показателей KPI. В настоящее время действующая 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система стимулирования подразумевает возможность получения работником стимулирующих выплат пяти видов: премии по результатам работы за месяц; премии по итогам работы за год; премия за отдельные персональные достижения, высокие результаты трудовой деятельности; единовременная выплата к ежегодному оплачиваемому отпуску; материальная помощь при чрезвычайных и иных обстоятельствах. Важно отметить, что последний тип выплат хотя и относится к разряду стимулирующих в рассматриваемом Положении, фактически таковым не является, поскольку не зависит от демонстрируемых </w:t>
      </w:r>
      <w:r w:rsidRPr="00DA16B9">
        <w:rPr>
          <w:rFonts w:ascii="Times New Roman" w:eastAsia="Times New Roman" w:hAnsi="Times New Roman" w:cs="Times New Roman"/>
          <w:color w:val="000000"/>
          <w:sz w:val="24"/>
          <w:szCs w:val="24"/>
        </w:rPr>
        <w:lastRenderedPageBreak/>
        <w:t xml:space="preserve">результатов работника и не побуждает персонал к желаемому трудовому поведению. Материальная помощь работнику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производится в случае рождения ребенка, смерти родственника, временной потери трудоспособности (более 21 календарного дня) и не имеет стимулирующего эффекта. Рассмотрим другие четыре вида стимулирующих выплат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более детально.</w:t>
      </w:r>
    </w:p>
    <w:p w14:paraId="31D12B4E" w14:textId="59CED807"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Размер премии по результатам работы за месяц устанавливается руководителем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по предложению руководителей структурных подразделений и не может превышать 30% от должностного оклада работника. Условиями начисления работнику ежемесячной премии являются качественное выполнение поставленных задач в установленные сроки и отсутствие </w:t>
      </w:r>
      <w:r>
        <w:rPr>
          <w:rFonts w:ascii="Times New Roman" w:eastAsia="Times New Roman" w:hAnsi="Times New Roman" w:cs="Times New Roman"/>
          <w:color w:val="000000"/>
          <w:sz w:val="24"/>
          <w:szCs w:val="24"/>
          <w:lang w:val="ru-RU"/>
        </w:rPr>
        <w:t xml:space="preserve">грубых </w:t>
      </w:r>
      <w:r w:rsidRPr="00DA16B9">
        <w:rPr>
          <w:rFonts w:ascii="Times New Roman" w:eastAsia="Times New Roman" w:hAnsi="Times New Roman" w:cs="Times New Roman"/>
          <w:color w:val="000000"/>
          <w:sz w:val="24"/>
          <w:szCs w:val="24"/>
        </w:rPr>
        <w:t xml:space="preserve">нарушений трудовой дисциплины. В реальности случаи неначисления работникам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ежемесячных премий являются редкостью. В настоящее время данные выплаты воспринимаются персоналом как гарантируемые и не стимулируют к увеличению вклада и усилий в работу организации.</w:t>
      </w:r>
    </w:p>
    <w:p w14:paraId="40771BB0" w14:textId="61BB354C"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Размер премии по итогам работы за год также устанавливается руководителем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по предложению руководителей структурных подразделений и составляет от одного до шести должностных окладов работника. Условием начисления работнику годовой премии является качественное выполнение поставленных задач в установленные сроки. В настоящее время решение о начислении работнику годового бонуса принимает руководитель структурного подразделения на основе данных о работе сотрудника за отчетный период в автоматизированной информационной системе. Начисление годовой премии не производится в случае расторжения трудового договора с работником по инициативе работодателя.</w:t>
      </w:r>
    </w:p>
    <w:p w14:paraId="346E0C4D" w14:textId="768BF1ED"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Премирование работника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 xml:space="preserve">» </w:t>
      </w:r>
      <w:r w:rsidRPr="00DA16B9">
        <w:rPr>
          <w:rFonts w:ascii="Times New Roman" w:eastAsia="Times New Roman" w:hAnsi="Times New Roman" w:cs="Times New Roman"/>
          <w:color w:val="000000"/>
          <w:sz w:val="24"/>
          <w:szCs w:val="24"/>
        </w:rPr>
        <w:t xml:space="preserve">за отдельные персональные достижения и высокие результаты трудовой деятельности производится в случаях демонстрации работником существенного вклада в повышение эффективности функционирования организации, успешной реализации работником наиболее значимых для организации проектов, активное участие в решении вопросов деятельности и развития организации по решению руководителя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w:t>
      </w:r>
    </w:p>
    <w:p w14:paraId="7CDAA5E2" w14:textId="626B50BC" w:rsidR="009907D8" w:rsidRPr="00DA16B9" w:rsidRDefault="009907D8" w:rsidP="009907D8">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Единовременная выплата к ежегодному оплачиваемому отпуску производится в размере двух должностных окладов работникам, имеющим определенный стаж работы 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и стимулирует работника к сохранению лояльности организации, действуя как инструмент удержания персонала.</w:t>
      </w:r>
    </w:p>
    <w:p w14:paraId="6B1ACCFB" w14:textId="09487D8E" w:rsidR="009907D8" w:rsidRDefault="009907D8" w:rsidP="00327971">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 xml:space="preserve">По итогам проведения диагностики текущей системы оплаты труда 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можно сделать вывод о том, что практики вознаграждения персонала, действующие в организации, отвечают требованиям законодательства. Вместе с тем, важно отметить, что </w:t>
      </w:r>
      <w:r w:rsidRPr="00DA16B9">
        <w:rPr>
          <w:rFonts w:ascii="Times New Roman" w:eastAsia="Times New Roman" w:hAnsi="Times New Roman" w:cs="Times New Roman"/>
          <w:color w:val="000000"/>
          <w:sz w:val="24"/>
          <w:szCs w:val="24"/>
        </w:rPr>
        <w:lastRenderedPageBreak/>
        <w:t xml:space="preserve">месячные премии работникам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не выполняют своей стимулирующей функции. Что касается годовых премий работникам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то их начисление в настоящее время во многом опирается на субъективную оценку руководителя, так как отсутствует система плановых показателей, за достижение которых производилось бы премирование работников.</w:t>
      </w:r>
    </w:p>
    <w:p w14:paraId="28E2DE85" w14:textId="227F64CB" w:rsidR="006B10F1" w:rsidRDefault="006B10F1" w:rsidP="00327971">
      <w:pPr>
        <w:spacing w:line="360" w:lineRule="auto"/>
        <w:ind w:firstLine="709"/>
        <w:jc w:val="both"/>
        <w:rPr>
          <w:rFonts w:ascii="Times New Roman" w:eastAsia="Times New Roman" w:hAnsi="Times New Roman" w:cs="Times New Roman"/>
          <w:color w:val="000000"/>
          <w:sz w:val="24"/>
          <w:szCs w:val="24"/>
        </w:rPr>
      </w:pPr>
    </w:p>
    <w:p w14:paraId="7E369903" w14:textId="36D6BAD2" w:rsidR="00A310EA" w:rsidRDefault="00ED1A60" w:rsidP="00327971">
      <w:pPr>
        <w:pStyle w:val="2"/>
      </w:pPr>
      <w:bookmarkStart w:id="55" w:name="_Toc73130180"/>
      <w:bookmarkStart w:id="56" w:name="_Toc73567286"/>
      <w:r>
        <w:t>2</w:t>
      </w:r>
      <w:r w:rsidR="00293C37">
        <w:t>.</w:t>
      </w:r>
      <w:r w:rsidR="00173CBA">
        <w:t>3</w:t>
      </w:r>
      <w:r>
        <w:t xml:space="preserve"> </w:t>
      </w:r>
      <w:r w:rsidR="007F6DDA">
        <w:rPr>
          <w:lang w:val="ru-RU"/>
        </w:rPr>
        <w:t xml:space="preserve">Бизнес-процесс, </w:t>
      </w:r>
      <w:r w:rsidR="001A4F84" w:rsidRPr="00FE247D">
        <w:rPr>
          <w:lang w:val="ru-RU"/>
        </w:rPr>
        <w:t>ф</w:t>
      </w:r>
      <w:r w:rsidR="005A5FB2" w:rsidRPr="00FE247D">
        <w:rPr>
          <w:lang w:val="ru-RU"/>
        </w:rPr>
        <w:t xml:space="preserve">ункции и </w:t>
      </w:r>
      <w:r w:rsidR="007F6DDA">
        <w:rPr>
          <w:lang w:val="ru-RU"/>
        </w:rPr>
        <w:t>кадровая характеристика</w:t>
      </w:r>
      <w:bookmarkStart w:id="57" w:name="_Hlk72834868"/>
      <w:r w:rsidR="007F6DDA">
        <w:rPr>
          <w:lang w:val="ru-RU"/>
        </w:rPr>
        <w:t xml:space="preserve"> </w:t>
      </w:r>
      <w:r w:rsidR="00715F79" w:rsidRPr="00FE247D">
        <w:rPr>
          <w:lang w:val="ru-RU"/>
        </w:rPr>
        <w:t>и</w:t>
      </w:r>
      <w:r w:rsidR="008C2AF5" w:rsidRPr="00FE247D">
        <w:rPr>
          <w:lang w:val="ru-RU"/>
        </w:rPr>
        <w:t>нформационно-аналитическо</w:t>
      </w:r>
      <w:r w:rsidR="00715F79" w:rsidRPr="00FE247D">
        <w:rPr>
          <w:lang w:val="ru-RU"/>
        </w:rPr>
        <w:t>го</w:t>
      </w:r>
      <w:r w:rsidR="008C2AF5" w:rsidRPr="00FE247D">
        <w:rPr>
          <w:lang w:val="ru-RU"/>
        </w:rPr>
        <w:t xml:space="preserve"> управлени</w:t>
      </w:r>
      <w:r w:rsidR="00715F79" w:rsidRPr="00FE247D">
        <w:rPr>
          <w:lang w:val="ru-RU"/>
        </w:rPr>
        <w:t>я</w:t>
      </w:r>
      <w:bookmarkEnd w:id="55"/>
      <w:bookmarkEnd w:id="56"/>
      <w:bookmarkEnd w:id="57"/>
    </w:p>
    <w:p w14:paraId="0EFC1117" w14:textId="467A610B" w:rsidR="004E4943" w:rsidRPr="00613396" w:rsidRDefault="004E4943" w:rsidP="004E4943">
      <w:pPr>
        <w:pStyle w:val="3"/>
        <w:rPr>
          <w:lang w:val="ru-RU"/>
        </w:rPr>
      </w:pPr>
      <w:r>
        <w:rPr>
          <w:lang w:val="ru-RU"/>
        </w:rPr>
        <w:t xml:space="preserve">2.3.1 </w:t>
      </w:r>
      <w:r>
        <w:t>Бизнес-процесс</w:t>
      </w:r>
      <w:r>
        <w:rPr>
          <w:lang w:val="ru-RU"/>
        </w:rPr>
        <w:t xml:space="preserve"> ИАУ</w:t>
      </w:r>
    </w:p>
    <w:p w14:paraId="772852C1" w14:textId="00A328FC" w:rsidR="004E4943" w:rsidRPr="00DA16B9" w:rsidRDefault="004E4943" w:rsidP="004E4943">
      <w:pPr>
        <w:spacing w:line="360" w:lineRule="auto"/>
        <w:ind w:firstLine="709"/>
        <w:jc w:val="both"/>
        <w:rPr>
          <w:rFonts w:ascii="Times New Roman" w:eastAsia="Arial Unicode MS" w:hAnsi="Times New Roman" w:cs="Times New Roman"/>
          <w:sz w:val="24"/>
          <w:szCs w:val="24"/>
          <w:lang w:val="ru-RU"/>
        </w:rPr>
      </w:pPr>
      <w:r w:rsidRPr="00DA16B9">
        <w:rPr>
          <w:rFonts w:ascii="Times New Roman" w:hAnsi="Times New Roman" w:cs="Times New Roman"/>
          <w:sz w:val="24"/>
          <w:szCs w:val="24"/>
          <w:lang w:val="ru-RU"/>
        </w:rPr>
        <w:t>В ходе интервью с начальником ИАУ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xml:space="preserve">» были рассмотрены ключевые бизнес-процессы, протекающие в управлении. Собранные данные были использованы для составления схемы бизнес-процесса с указанием отделов и позиций, ответственных за каждый этап. </w:t>
      </w:r>
      <w:r w:rsidRPr="00DA16B9">
        <w:rPr>
          <w:rFonts w:ascii="Times New Roman" w:eastAsia="Arial Unicode MS" w:hAnsi="Times New Roman" w:cs="Times New Roman"/>
          <w:sz w:val="24"/>
          <w:szCs w:val="24"/>
          <w:lang w:val="ru-RU"/>
        </w:rPr>
        <w:t xml:space="preserve">На рис. </w:t>
      </w:r>
      <w:r w:rsidR="00616169">
        <w:rPr>
          <w:rFonts w:ascii="Times New Roman" w:eastAsia="Arial Unicode MS" w:hAnsi="Times New Roman" w:cs="Times New Roman"/>
          <w:sz w:val="24"/>
          <w:szCs w:val="24"/>
          <w:lang w:val="ru-RU"/>
        </w:rPr>
        <w:t>2</w:t>
      </w:r>
      <w:r w:rsidRPr="00DA16B9">
        <w:rPr>
          <w:rFonts w:ascii="Times New Roman" w:eastAsia="Arial Unicode MS" w:hAnsi="Times New Roman" w:cs="Times New Roman"/>
          <w:sz w:val="24"/>
          <w:szCs w:val="24"/>
          <w:lang w:val="ru-RU"/>
        </w:rPr>
        <w:t xml:space="preserve"> представлена общая схема бизнес-процесса ИАУ АНО «</w:t>
      </w:r>
      <w:r>
        <w:rPr>
          <w:rFonts w:ascii="Times New Roman" w:eastAsia="Arial Unicode MS" w:hAnsi="Times New Roman" w:cs="Times New Roman"/>
          <w:sz w:val="24"/>
          <w:szCs w:val="24"/>
          <w:lang w:val="ru-RU"/>
        </w:rPr>
        <w:t>X</w:t>
      </w:r>
      <w:r w:rsidRPr="00DA16B9">
        <w:rPr>
          <w:rFonts w:ascii="Times New Roman" w:eastAsia="Arial Unicode MS" w:hAnsi="Times New Roman" w:cs="Times New Roman"/>
          <w:sz w:val="24"/>
          <w:szCs w:val="24"/>
          <w:lang w:val="ru-RU"/>
        </w:rPr>
        <w:t>».</w:t>
      </w:r>
    </w:p>
    <w:p w14:paraId="60FBA72E" w14:textId="77777777" w:rsidR="004E4943" w:rsidRPr="00DA16B9" w:rsidRDefault="004E4943" w:rsidP="004E4943">
      <w:pPr>
        <w:spacing w:line="360" w:lineRule="auto"/>
        <w:jc w:val="both"/>
        <w:rPr>
          <w:rFonts w:ascii="Times New Roman" w:hAnsi="Times New Roman" w:cs="Times New Roman"/>
          <w:i/>
          <w:iCs/>
          <w:sz w:val="24"/>
          <w:szCs w:val="24"/>
          <w:lang w:val="ru-RU"/>
        </w:rPr>
      </w:pPr>
    </w:p>
    <w:p w14:paraId="31496D4C" w14:textId="77777777" w:rsidR="004E4943" w:rsidRPr="00DA16B9" w:rsidRDefault="004E4943" w:rsidP="004E4943">
      <w:pPr>
        <w:spacing w:line="360" w:lineRule="auto"/>
        <w:jc w:val="both"/>
        <w:rPr>
          <w:rFonts w:ascii="Times New Roman" w:hAnsi="Times New Roman" w:cs="Times New Roman"/>
          <w:i/>
          <w:iCs/>
          <w:sz w:val="24"/>
          <w:szCs w:val="24"/>
          <w:lang w:val="ru-RU"/>
        </w:rPr>
      </w:pPr>
      <w:r w:rsidRPr="00DA16B9">
        <w:rPr>
          <w:rFonts w:ascii="Times New Roman" w:hAnsi="Times New Roman" w:cs="Times New Roman"/>
          <w:i/>
          <w:iCs/>
          <w:noProof/>
          <w:sz w:val="24"/>
          <w:szCs w:val="24"/>
          <w:lang w:val="ru-RU"/>
        </w:rPr>
        <w:drawing>
          <wp:inline distT="0" distB="0" distL="0" distR="0" wp14:anchorId="11181F21" wp14:editId="656EFFFD">
            <wp:extent cx="5486400" cy="4155034"/>
            <wp:effectExtent l="95250" t="57150" r="95250" b="11239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F2D16D" w14:textId="008708FA" w:rsidR="004E4943" w:rsidRPr="00DA16B9" w:rsidRDefault="004E4943" w:rsidP="004E4943">
      <w:pPr>
        <w:spacing w:line="360" w:lineRule="auto"/>
        <w:jc w:val="center"/>
        <w:rPr>
          <w:rFonts w:ascii="Times New Roman" w:hAnsi="Times New Roman" w:cs="Times New Roman"/>
          <w:i/>
          <w:iCs/>
          <w:sz w:val="24"/>
          <w:szCs w:val="24"/>
          <w:lang w:val="ru-RU"/>
        </w:rPr>
      </w:pPr>
      <w:r w:rsidRPr="00DA16B9">
        <w:rPr>
          <w:rFonts w:ascii="Times New Roman" w:hAnsi="Times New Roman" w:cs="Times New Roman"/>
          <w:b/>
          <w:bCs/>
          <w:i/>
          <w:iCs/>
          <w:sz w:val="24"/>
          <w:szCs w:val="24"/>
          <w:lang w:val="ru-RU"/>
        </w:rPr>
        <w:t>Рис</w:t>
      </w:r>
      <w:r w:rsidR="00616169">
        <w:rPr>
          <w:rFonts w:ascii="Times New Roman" w:hAnsi="Times New Roman" w:cs="Times New Roman"/>
          <w:b/>
          <w:bCs/>
          <w:i/>
          <w:iCs/>
          <w:sz w:val="24"/>
          <w:szCs w:val="24"/>
          <w:lang w:val="ru-RU"/>
        </w:rPr>
        <w:t>2</w:t>
      </w:r>
      <w:r w:rsidRPr="00DA16B9">
        <w:rPr>
          <w:rFonts w:ascii="Times New Roman" w:hAnsi="Times New Roman" w:cs="Times New Roman"/>
          <w:b/>
          <w:bCs/>
          <w:i/>
          <w:iCs/>
          <w:sz w:val="24"/>
          <w:szCs w:val="24"/>
          <w:lang w:val="ru-RU"/>
        </w:rPr>
        <w:t>.</w:t>
      </w:r>
      <w:r w:rsidRPr="00DA16B9">
        <w:rPr>
          <w:rFonts w:ascii="Times New Roman" w:hAnsi="Times New Roman" w:cs="Times New Roman"/>
          <w:i/>
          <w:iCs/>
          <w:sz w:val="24"/>
          <w:szCs w:val="24"/>
          <w:lang w:val="ru-RU"/>
        </w:rPr>
        <w:t xml:space="preserve"> Общая схема бизнес-процесса ИАУ АНО «</w:t>
      </w:r>
      <w:r>
        <w:rPr>
          <w:rFonts w:ascii="Times New Roman" w:hAnsi="Times New Roman" w:cs="Times New Roman"/>
          <w:i/>
          <w:iCs/>
          <w:sz w:val="24"/>
          <w:szCs w:val="24"/>
          <w:lang w:val="ru-RU"/>
        </w:rPr>
        <w:t>X</w:t>
      </w:r>
      <w:r w:rsidRPr="00DA16B9">
        <w:rPr>
          <w:rFonts w:ascii="Times New Roman" w:hAnsi="Times New Roman" w:cs="Times New Roman"/>
          <w:i/>
          <w:iCs/>
          <w:sz w:val="24"/>
          <w:szCs w:val="24"/>
          <w:lang w:val="ru-RU"/>
        </w:rPr>
        <w:t>» с указанием ответственных</w:t>
      </w:r>
    </w:p>
    <w:p w14:paraId="4659341D" w14:textId="77777777" w:rsidR="004E4943" w:rsidRPr="00DA16B9" w:rsidRDefault="004E4943" w:rsidP="004E4943">
      <w:pPr>
        <w:spacing w:line="360" w:lineRule="auto"/>
        <w:jc w:val="both"/>
        <w:rPr>
          <w:rFonts w:ascii="Times New Roman" w:hAnsi="Times New Roman" w:cs="Times New Roman"/>
          <w:sz w:val="24"/>
          <w:szCs w:val="24"/>
          <w:lang w:val="ru-RU"/>
        </w:rPr>
      </w:pPr>
    </w:p>
    <w:p w14:paraId="67311D7E" w14:textId="77777777" w:rsidR="004E4943" w:rsidRPr="00DA16B9" w:rsidRDefault="004E4943" w:rsidP="004E4943">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lang w:val="ru-RU"/>
        </w:rPr>
        <w:lastRenderedPageBreak/>
        <w:t>Этапы №1-6 в ИАУ реализуется силами аналитических отделов №1 и №2. На первом этапе поступившая из управления по досудебному урегулированию споров (УДУС) заявка на проведение экспертизы проверяется по имеющемуся перечню критериев на предмет обоснованности. В случае, если по итогам рассмотрения заявки делается вывод о необходимости проведения экспертизы, начинается следующий этап бизнес-процесса, на котором сотрудниками ИАУ формируется заявка в экспертную организацию, выбираемую из числа сотрудничающих с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по разработанной методике. По получении ответа из экспертной организации проводится первичная проверка (анализ) представленных результатов экспертизы. Этап №4 предполагает выборочную углубленную проверку результатов доли независимых технических экспертиз с целью выявления системных ошибок и выработки рекомендаций экспертным организациям по совершенствованию экспертизы. Данный этап призван способствовать улучшению качества проведения экспертиз в дальнейшем. В случае обнаружения сотрудниками ИАУ ошибок в заключении экспертной организации оформляется заявка на доработку экспертизы. После получения результатов доработанной экспертизы с исправленными недочетами сотрудниками ИАУ подготавливается служебная записка (заключение) по результатам экспертизы и направляется коллегам в УДУС, которые на ее основании готовят свое решение по делу и передают его финансовому уполномоченному на окончательную проверку и подписание.</w:t>
      </w:r>
    </w:p>
    <w:p w14:paraId="62454642" w14:textId="77777777" w:rsidR="004E4943" w:rsidRPr="00DA16B9" w:rsidRDefault="004E4943" w:rsidP="004E4943">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lang w:val="ru-RU"/>
        </w:rPr>
        <w:t>В случае неудовлетворенности результатами экспертизы финансовой организации или потребителя финансовых услуг, от которого поступила жалоба, может возникнуть ситуация, когда решение финансового уполномоченного требуют обжаловать в суде. Тогда в ИАУ поступает запрос от правового управления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по судебным спорам. На этапах №7-8 сотрудники аналитического отдела №2 готовят рецензии на вызвавшие вопросы экспертизы для дальнейшей защиты в суде позиции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w:t>
      </w:r>
    </w:p>
    <w:p w14:paraId="16A549DD" w14:textId="77777777" w:rsidR="004E4943" w:rsidRPr="00DA16B9" w:rsidRDefault="004E4943" w:rsidP="004E4943">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lang w:val="ru-RU"/>
        </w:rPr>
        <w:t>Можно заключить, что сотрудники ИАУ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тесно взаимодействуют с работниками других структурных подразделений – управления по досудебному урегулированию споров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w:t>
      </w:r>
      <w:r w:rsidRPr="00DA16B9">
        <w:rPr>
          <w:rFonts w:ascii="Times New Roman" w:hAnsi="Times New Roman" w:cs="Times New Roman"/>
          <w:sz w:val="24"/>
          <w:szCs w:val="24"/>
          <w:lang w:val="ru-RU"/>
        </w:rPr>
        <w:t>–</w:t>
      </w:r>
      <w:r>
        <w:rPr>
          <w:rFonts w:ascii="Times New Roman" w:hAnsi="Times New Roman" w:cs="Times New Roman"/>
          <w:sz w:val="24"/>
          <w:szCs w:val="24"/>
          <w:lang w:val="ru-RU"/>
        </w:rPr>
        <w:t xml:space="preserve"> УДУС) </w:t>
      </w:r>
      <w:r w:rsidRPr="00DA16B9">
        <w:rPr>
          <w:rFonts w:ascii="Times New Roman" w:hAnsi="Times New Roman" w:cs="Times New Roman"/>
          <w:sz w:val="24"/>
          <w:szCs w:val="24"/>
          <w:lang w:val="ru-RU"/>
        </w:rPr>
        <w:t>и правового управления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Работа сотрудников данных подразделений в том числе зависит от работников ИАУ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 а, следовательно, их можно назвать внутренними клиентами. Таким образом, можно с</w:t>
      </w:r>
      <w:r w:rsidRPr="00DA16B9">
        <w:rPr>
          <w:rFonts w:ascii="Times New Roman" w:eastAsia="Arial Unicode MS" w:hAnsi="Times New Roman" w:cs="Times New Roman"/>
          <w:sz w:val="24"/>
          <w:szCs w:val="24"/>
        </w:rPr>
        <w:t xml:space="preserve">делать вывод о необходимости проведения опроса </w:t>
      </w:r>
      <w:r w:rsidRPr="00DA16B9">
        <w:rPr>
          <w:rFonts w:ascii="Times New Roman" w:hAnsi="Times New Roman" w:cs="Times New Roman"/>
          <w:sz w:val="24"/>
          <w:szCs w:val="24"/>
          <w:lang w:val="ru-RU"/>
        </w:rPr>
        <w:t>среди сотрудников смежных подразделений</w:t>
      </w:r>
      <w:r w:rsidRPr="00DA16B9">
        <w:rPr>
          <w:rFonts w:ascii="Times New Roman" w:eastAsia="Arial Unicode MS" w:hAnsi="Times New Roman" w:cs="Times New Roman"/>
          <w:sz w:val="24"/>
          <w:szCs w:val="24"/>
        </w:rPr>
        <w:t xml:space="preserve"> на предмет критериев</w:t>
      </w:r>
      <w:r w:rsidRPr="00DA16B9">
        <w:rPr>
          <w:rFonts w:ascii="Times New Roman" w:eastAsia="Arial Unicode MS" w:hAnsi="Times New Roman" w:cs="Times New Roman"/>
          <w:sz w:val="24"/>
          <w:szCs w:val="24"/>
          <w:lang w:val="ru-RU"/>
        </w:rPr>
        <w:t xml:space="preserve">, важных для обеспечения успешной деятельности, которые в дальнейшем могут быть агрегированы в </w:t>
      </w:r>
      <w:r w:rsidRPr="00DA16B9">
        <w:rPr>
          <w:rFonts w:ascii="Times New Roman" w:eastAsia="Arial Unicode MS" w:hAnsi="Times New Roman" w:cs="Times New Roman"/>
          <w:sz w:val="24"/>
          <w:szCs w:val="24"/>
        </w:rPr>
        <w:t>индекс удовлетворенности внутренних клиентов как од</w:t>
      </w:r>
      <w:r w:rsidRPr="00DA16B9">
        <w:rPr>
          <w:rFonts w:ascii="Times New Roman" w:eastAsia="Arial Unicode MS" w:hAnsi="Times New Roman" w:cs="Times New Roman"/>
          <w:sz w:val="24"/>
          <w:szCs w:val="24"/>
          <w:lang w:val="ru-RU"/>
        </w:rPr>
        <w:t>ин</w:t>
      </w:r>
      <w:r w:rsidRPr="00DA16B9">
        <w:rPr>
          <w:rFonts w:ascii="Times New Roman" w:eastAsia="Arial Unicode MS" w:hAnsi="Times New Roman" w:cs="Times New Roman"/>
          <w:sz w:val="24"/>
          <w:szCs w:val="24"/>
        </w:rPr>
        <w:t xml:space="preserve"> из </w:t>
      </w:r>
      <w:r w:rsidRPr="00DA16B9">
        <w:rPr>
          <w:rFonts w:ascii="Times New Roman" w:eastAsia="Arial Unicode MS" w:hAnsi="Times New Roman" w:cs="Times New Roman"/>
          <w:sz w:val="24"/>
          <w:szCs w:val="24"/>
          <w:lang w:val="ru-RU"/>
        </w:rPr>
        <w:t xml:space="preserve">показателей </w:t>
      </w:r>
      <w:r w:rsidRPr="00DA16B9">
        <w:rPr>
          <w:rFonts w:ascii="Times New Roman" w:eastAsia="Arial Unicode MS" w:hAnsi="Times New Roman" w:cs="Times New Roman"/>
          <w:sz w:val="24"/>
          <w:szCs w:val="24"/>
        </w:rPr>
        <w:t>KPI</w:t>
      </w:r>
      <w:r w:rsidRPr="00DA16B9">
        <w:rPr>
          <w:rFonts w:ascii="Times New Roman" w:eastAsia="Arial Unicode MS" w:hAnsi="Times New Roman" w:cs="Times New Roman"/>
          <w:sz w:val="24"/>
          <w:szCs w:val="24"/>
          <w:lang w:val="ru-RU"/>
        </w:rPr>
        <w:t xml:space="preserve"> </w:t>
      </w:r>
      <w:r w:rsidRPr="00DA16B9">
        <w:rPr>
          <w:rFonts w:ascii="Times New Roman" w:hAnsi="Times New Roman" w:cs="Times New Roman"/>
          <w:sz w:val="24"/>
          <w:szCs w:val="24"/>
          <w:lang w:val="ru-RU"/>
        </w:rPr>
        <w:t>для сотрудников ИАУ АНО «</w:t>
      </w:r>
      <w:r>
        <w:rPr>
          <w:rFonts w:ascii="Times New Roman" w:hAnsi="Times New Roman" w:cs="Times New Roman"/>
          <w:sz w:val="24"/>
          <w:szCs w:val="24"/>
          <w:lang w:val="ru-RU"/>
        </w:rPr>
        <w:t>X</w:t>
      </w:r>
      <w:r w:rsidRPr="00DA16B9">
        <w:rPr>
          <w:rFonts w:ascii="Times New Roman" w:hAnsi="Times New Roman" w:cs="Times New Roman"/>
          <w:sz w:val="24"/>
          <w:szCs w:val="24"/>
          <w:lang w:val="ru-RU"/>
        </w:rPr>
        <w:t>»</w:t>
      </w:r>
      <w:r w:rsidRPr="00DA16B9">
        <w:rPr>
          <w:rFonts w:ascii="Times New Roman" w:eastAsia="Arial Unicode MS" w:hAnsi="Times New Roman" w:cs="Times New Roman"/>
          <w:sz w:val="24"/>
          <w:szCs w:val="24"/>
          <w:lang w:val="ru-RU"/>
        </w:rPr>
        <w:t>.</w:t>
      </w:r>
    </w:p>
    <w:p w14:paraId="47B1E71D" w14:textId="45CEE0D8" w:rsidR="004E4943" w:rsidRPr="004E4943" w:rsidRDefault="004E4943" w:rsidP="004E4943">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lang w:val="ru-RU"/>
        </w:rPr>
        <w:t>По итогам рассмотрения функций и бизнес-процесс</w:t>
      </w:r>
      <w:r>
        <w:rPr>
          <w:rFonts w:ascii="Times New Roman" w:hAnsi="Times New Roman" w:cs="Times New Roman"/>
          <w:sz w:val="24"/>
          <w:szCs w:val="24"/>
          <w:lang w:val="ru-RU"/>
        </w:rPr>
        <w:t>а</w:t>
      </w:r>
      <w:r w:rsidRPr="00DA16B9">
        <w:rPr>
          <w:rFonts w:ascii="Times New Roman" w:hAnsi="Times New Roman" w:cs="Times New Roman"/>
          <w:sz w:val="24"/>
          <w:szCs w:val="24"/>
          <w:lang w:val="ru-RU"/>
        </w:rPr>
        <w:t xml:space="preserve"> </w:t>
      </w:r>
      <w:r w:rsidRPr="00DA16B9">
        <w:rPr>
          <w:rFonts w:ascii="Times New Roman" w:hAnsi="Times New Roman" w:cs="Times New Roman"/>
          <w:sz w:val="24"/>
          <w:szCs w:val="24"/>
        </w:rPr>
        <w:t xml:space="preserve">ИАУ АНО </w:t>
      </w:r>
      <w:r>
        <w:rPr>
          <w:rFonts w:ascii="Times New Roman" w:hAnsi="Times New Roman" w:cs="Times New Roman"/>
          <w:sz w:val="24"/>
          <w:szCs w:val="24"/>
          <w:lang w:val="ru-RU"/>
        </w:rPr>
        <w:t>«</w:t>
      </w:r>
      <w:r>
        <w:rPr>
          <w:rFonts w:ascii="Times New Roman" w:hAnsi="Times New Roman" w:cs="Times New Roman"/>
          <w:sz w:val="24"/>
          <w:szCs w:val="24"/>
        </w:rPr>
        <w:t>X</w:t>
      </w:r>
      <w:r>
        <w:rPr>
          <w:rFonts w:ascii="Times New Roman" w:hAnsi="Times New Roman" w:cs="Times New Roman"/>
          <w:sz w:val="24"/>
          <w:szCs w:val="24"/>
          <w:lang w:val="ru-RU"/>
        </w:rPr>
        <w:t>»</w:t>
      </w:r>
      <w:r w:rsidRPr="00DA16B9">
        <w:rPr>
          <w:rFonts w:ascii="Times New Roman" w:hAnsi="Times New Roman" w:cs="Times New Roman"/>
          <w:sz w:val="24"/>
          <w:szCs w:val="24"/>
        </w:rPr>
        <w:t xml:space="preserve"> можно классифицировать как основное подразделение, ориентированное на процесс. </w:t>
      </w:r>
      <w:r w:rsidRPr="00DA16B9">
        <w:rPr>
          <w:rFonts w:ascii="Times New Roman" w:hAnsi="Times New Roman" w:cs="Times New Roman"/>
          <w:sz w:val="24"/>
          <w:szCs w:val="24"/>
        </w:rPr>
        <w:lastRenderedPageBreak/>
        <w:t xml:space="preserve">Применительно к разработке KPI, это дает нам основание предположить, что в системе </w:t>
      </w:r>
      <w:r w:rsidRPr="00DA16B9">
        <w:rPr>
          <w:rFonts w:ascii="Times New Roman" w:hAnsi="Times New Roman" w:cs="Times New Roman"/>
          <w:sz w:val="24"/>
          <w:szCs w:val="24"/>
          <w:lang w:val="ru-RU"/>
        </w:rPr>
        <w:t xml:space="preserve">показателей для сотрудников ИАУ </w:t>
      </w:r>
      <w:r w:rsidRPr="00DA16B9">
        <w:rPr>
          <w:rFonts w:ascii="Times New Roman" w:hAnsi="Times New Roman" w:cs="Times New Roman"/>
          <w:sz w:val="24"/>
          <w:szCs w:val="24"/>
        </w:rPr>
        <w:t xml:space="preserve">будут преобладать такие типы KPI, как </w:t>
      </w:r>
      <w:r w:rsidRPr="00DA16B9">
        <w:rPr>
          <w:rFonts w:ascii="Times New Roman" w:hAnsi="Times New Roman" w:cs="Times New Roman"/>
          <w:sz w:val="24"/>
          <w:szCs w:val="24"/>
          <w:lang w:val="ru-RU"/>
        </w:rPr>
        <w:t>процессные, индивидуальные и запаздывающие показатели.</w:t>
      </w:r>
      <w:r>
        <w:rPr>
          <w:rFonts w:ascii="Times New Roman" w:hAnsi="Times New Roman" w:cs="Times New Roman"/>
          <w:sz w:val="24"/>
          <w:szCs w:val="24"/>
          <w:lang w:val="ru-RU"/>
        </w:rPr>
        <w:t xml:space="preserve"> При этом важно отметить, что с возрастанием уровня ответственности позиции будут увеличиваться количество его проектных задач и число подчиненных, а, следовательно, будет возрастать доля проектных и командных показателей в его матрице </w:t>
      </w:r>
      <w:r>
        <w:rPr>
          <w:rFonts w:ascii="Times New Roman" w:hAnsi="Times New Roman" w:cs="Times New Roman"/>
          <w:sz w:val="24"/>
          <w:szCs w:val="24"/>
          <w:lang w:val="en-US"/>
        </w:rPr>
        <w:t>KPI</w:t>
      </w:r>
      <w:r w:rsidRPr="006F59B6">
        <w:rPr>
          <w:rFonts w:ascii="Times New Roman" w:hAnsi="Times New Roman" w:cs="Times New Roman"/>
          <w:sz w:val="24"/>
          <w:szCs w:val="24"/>
          <w:lang w:val="ru-RU"/>
        </w:rPr>
        <w:t>.</w:t>
      </w:r>
    </w:p>
    <w:p w14:paraId="0F991495" w14:textId="0DC6280D" w:rsidR="00A310EA" w:rsidRPr="00613396" w:rsidRDefault="00703FF2" w:rsidP="00327971">
      <w:pPr>
        <w:pStyle w:val="3"/>
      </w:pPr>
      <w:r>
        <w:rPr>
          <w:lang w:val="ru-RU"/>
        </w:rPr>
        <w:t>2.3.</w:t>
      </w:r>
      <w:r w:rsidR="001A4F84">
        <w:rPr>
          <w:lang w:val="ru-RU"/>
        </w:rPr>
        <w:t>2</w:t>
      </w:r>
      <w:r>
        <w:rPr>
          <w:lang w:val="ru-RU"/>
        </w:rPr>
        <w:t xml:space="preserve"> </w:t>
      </w:r>
      <w:r w:rsidR="000A2ED4">
        <w:rPr>
          <w:lang w:val="ru-RU"/>
        </w:rPr>
        <w:t xml:space="preserve">Ключевые </w:t>
      </w:r>
      <w:r w:rsidR="000A2ED4" w:rsidRPr="00AB4AED">
        <w:rPr>
          <w:lang w:val="ru-RU"/>
        </w:rPr>
        <w:t>ф</w:t>
      </w:r>
      <w:r w:rsidR="00D224EC" w:rsidRPr="00AB4AED">
        <w:rPr>
          <w:lang w:val="ru-RU"/>
        </w:rPr>
        <w:t>ункции</w:t>
      </w:r>
      <w:r w:rsidR="00D224EC" w:rsidRPr="00DA16B9">
        <w:t xml:space="preserve"> </w:t>
      </w:r>
      <w:r w:rsidR="00715F79" w:rsidRPr="00715F79">
        <w:t>информационно-аналитического управления</w:t>
      </w:r>
      <w:r w:rsidR="00D224EC" w:rsidRPr="00DA16B9">
        <w:t xml:space="preserve"> </w:t>
      </w:r>
    </w:p>
    <w:p w14:paraId="7EB761C8" w14:textId="5D895DA9" w:rsidR="00D224EC" w:rsidRPr="00DA16B9" w:rsidRDefault="008C2AF5" w:rsidP="00613396">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Для дальнейшей работы важно определить функции ИАУ. Необходимость данного этапа обуславливается потребностью разграничить зону ответственности ИАУ с целью дальнейшей декомпозиции организационных целей до уровня управления.</w:t>
      </w:r>
    </w:p>
    <w:p w14:paraId="5C2F24B3" w14:textId="7D93ED16" w:rsidR="00D3507E" w:rsidRDefault="008C2AF5" w:rsidP="001F58BF">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rPr>
        <w:t xml:space="preserve">Для определения задач и функций ИАУ в АНО </w:t>
      </w:r>
      <w:r w:rsidR="00D451C3">
        <w:rPr>
          <w:rFonts w:ascii="Times New Roman" w:hAnsi="Times New Roman" w:cs="Times New Roman"/>
          <w:sz w:val="24"/>
          <w:szCs w:val="24"/>
          <w:lang w:val="ru-RU"/>
        </w:rPr>
        <w:t>«</w:t>
      </w:r>
      <w:r w:rsidR="00D055D5">
        <w:rPr>
          <w:rFonts w:ascii="Times New Roman" w:hAnsi="Times New Roman" w:cs="Times New Roman"/>
          <w:sz w:val="24"/>
          <w:szCs w:val="24"/>
        </w:rPr>
        <w:t>X</w:t>
      </w:r>
      <w:r w:rsidR="00D451C3">
        <w:rPr>
          <w:rFonts w:ascii="Times New Roman" w:hAnsi="Times New Roman" w:cs="Times New Roman"/>
          <w:sz w:val="24"/>
          <w:szCs w:val="24"/>
          <w:lang w:val="ru-RU"/>
        </w:rPr>
        <w:t>»</w:t>
      </w:r>
      <w:r w:rsidRPr="00DA16B9">
        <w:rPr>
          <w:rFonts w:ascii="Times New Roman" w:hAnsi="Times New Roman" w:cs="Times New Roman"/>
          <w:sz w:val="24"/>
          <w:szCs w:val="24"/>
        </w:rPr>
        <w:t xml:space="preserve"> были изучены соответствующие организационные документы, а именно: Положение об ИАУ АНО </w:t>
      </w:r>
      <w:r w:rsidR="00D451C3">
        <w:rPr>
          <w:rFonts w:ascii="Times New Roman" w:hAnsi="Times New Roman" w:cs="Times New Roman"/>
          <w:sz w:val="24"/>
          <w:szCs w:val="24"/>
          <w:lang w:val="ru-RU"/>
        </w:rPr>
        <w:t>«</w:t>
      </w:r>
      <w:r w:rsidR="00D055D5">
        <w:rPr>
          <w:rFonts w:ascii="Times New Roman" w:hAnsi="Times New Roman" w:cs="Times New Roman"/>
          <w:sz w:val="24"/>
          <w:szCs w:val="24"/>
        </w:rPr>
        <w:t>X</w:t>
      </w:r>
      <w:r w:rsidR="00D451C3">
        <w:rPr>
          <w:rFonts w:ascii="Times New Roman" w:hAnsi="Times New Roman" w:cs="Times New Roman"/>
          <w:sz w:val="24"/>
          <w:szCs w:val="24"/>
          <w:lang w:val="ru-RU"/>
        </w:rPr>
        <w:t>»</w:t>
      </w:r>
      <w:r w:rsidRPr="00DA16B9">
        <w:rPr>
          <w:rFonts w:ascii="Times New Roman" w:hAnsi="Times New Roman" w:cs="Times New Roman"/>
          <w:sz w:val="24"/>
          <w:szCs w:val="24"/>
        </w:rPr>
        <w:t xml:space="preserve">, Положение об Аналитическом отделе №1 ИАУ АНО </w:t>
      </w:r>
      <w:r w:rsidR="00D451C3">
        <w:rPr>
          <w:rFonts w:ascii="Times New Roman" w:hAnsi="Times New Roman" w:cs="Times New Roman"/>
          <w:sz w:val="24"/>
          <w:szCs w:val="24"/>
          <w:lang w:val="ru-RU"/>
        </w:rPr>
        <w:t>«</w:t>
      </w:r>
      <w:r w:rsidR="00D055D5">
        <w:rPr>
          <w:rFonts w:ascii="Times New Roman" w:hAnsi="Times New Roman" w:cs="Times New Roman"/>
          <w:sz w:val="24"/>
          <w:szCs w:val="24"/>
        </w:rPr>
        <w:t>X</w:t>
      </w:r>
      <w:r w:rsidR="00D451C3">
        <w:rPr>
          <w:rFonts w:ascii="Times New Roman" w:hAnsi="Times New Roman" w:cs="Times New Roman"/>
          <w:sz w:val="24"/>
          <w:szCs w:val="24"/>
          <w:lang w:val="ru-RU"/>
        </w:rPr>
        <w:t>»</w:t>
      </w:r>
      <w:r w:rsidRPr="00DA16B9">
        <w:rPr>
          <w:rFonts w:ascii="Times New Roman" w:hAnsi="Times New Roman" w:cs="Times New Roman"/>
          <w:sz w:val="24"/>
          <w:szCs w:val="24"/>
        </w:rPr>
        <w:t xml:space="preserve">, Положение об Аналитическом отделе №2 ИАУ АНО </w:t>
      </w:r>
      <w:r w:rsidR="00D451C3">
        <w:rPr>
          <w:rFonts w:ascii="Times New Roman" w:hAnsi="Times New Roman" w:cs="Times New Roman"/>
          <w:sz w:val="24"/>
          <w:szCs w:val="24"/>
          <w:lang w:val="ru-RU"/>
        </w:rPr>
        <w:t>«</w:t>
      </w:r>
      <w:r w:rsidR="00D055D5">
        <w:rPr>
          <w:rFonts w:ascii="Times New Roman" w:hAnsi="Times New Roman" w:cs="Times New Roman"/>
          <w:sz w:val="24"/>
          <w:szCs w:val="24"/>
        </w:rPr>
        <w:t>X</w:t>
      </w:r>
      <w:r w:rsidR="00D451C3">
        <w:rPr>
          <w:rFonts w:ascii="Times New Roman" w:hAnsi="Times New Roman" w:cs="Times New Roman"/>
          <w:sz w:val="24"/>
          <w:szCs w:val="24"/>
          <w:lang w:val="ru-RU"/>
        </w:rPr>
        <w:t>»</w:t>
      </w:r>
      <w:r w:rsidR="00762C2C">
        <w:rPr>
          <w:rFonts w:ascii="Times New Roman" w:hAnsi="Times New Roman" w:cs="Times New Roman"/>
          <w:sz w:val="24"/>
          <w:szCs w:val="24"/>
        </w:rPr>
        <w:t>.</w:t>
      </w:r>
      <w:r w:rsidR="007746CC">
        <w:rPr>
          <w:rFonts w:ascii="Times New Roman" w:hAnsi="Times New Roman" w:cs="Times New Roman"/>
          <w:sz w:val="24"/>
          <w:szCs w:val="24"/>
          <w:lang w:val="ru-RU"/>
        </w:rPr>
        <w:t xml:space="preserve"> </w:t>
      </w:r>
      <w:r w:rsidR="00AB4AED" w:rsidRPr="00DA16B9">
        <w:rPr>
          <w:rFonts w:ascii="Times New Roman" w:hAnsi="Times New Roman" w:cs="Times New Roman"/>
          <w:sz w:val="24"/>
          <w:szCs w:val="24"/>
          <w:lang w:val="ru-RU"/>
        </w:rPr>
        <w:t xml:space="preserve">На данном этапе было достигнуто общее представление о функциях ИАУ и его сотрудников. </w:t>
      </w:r>
    </w:p>
    <w:p w14:paraId="179FC85D" w14:textId="060E8247" w:rsidR="00D44580" w:rsidRDefault="00D44580" w:rsidP="001C602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выделения ключевых функций ИАУ были учтены ожидания граждан относительно услуг, оказываемых финансовым уполномоченным</w:t>
      </w:r>
      <w:r w:rsidR="00E94A0C">
        <w:rPr>
          <w:rFonts w:ascii="Times New Roman" w:hAnsi="Times New Roman" w:cs="Times New Roman"/>
          <w:sz w:val="24"/>
          <w:szCs w:val="24"/>
          <w:lang w:val="ru-RU"/>
        </w:rPr>
        <w:t xml:space="preserve">, а именно </w:t>
      </w:r>
      <w:r w:rsidR="00E94A0C" w:rsidRPr="00DA16B9">
        <w:rPr>
          <w:rFonts w:ascii="Times New Roman" w:hAnsi="Times New Roman" w:cs="Times New Roman"/>
          <w:sz w:val="24"/>
          <w:szCs w:val="24"/>
          <w:lang w:val="ru-RU"/>
        </w:rPr>
        <w:t>–</w:t>
      </w:r>
      <w:r w:rsidR="00E94A0C">
        <w:rPr>
          <w:rFonts w:ascii="Times New Roman" w:hAnsi="Times New Roman" w:cs="Times New Roman"/>
          <w:sz w:val="24"/>
          <w:szCs w:val="24"/>
          <w:lang w:val="ru-RU"/>
        </w:rPr>
        <w:t xml:space="preserve"> вынесение справедливых решений по спорам между потребителями финансовых услуг и финансовыми организациями, а также простота получения услуг финансового уполномоченного</w:t>
      </w:r>
      <w:r>
        <w:rPr>
          <w:rFonts w:ascii="Times New Roman" w:hAnsi="Times New Roman" w:cs="Times New Roman"/>
          <w:sz w:val="24"/>
          <w:szCs w:val="24"/>
          <w:lang w:val="ru-RU"/>
        </w:rPr>
        <w:t>.</w:t>
      </w:r>
      <w:r w:rsidR="00E94A0C">
        <w:rPr>
          <w:rFonts w:ascii="Times New Roman" w:hAnsi="Times New Roman" w:cs="Times New Roman"/>
          <w:sz w:val="24"/>
          <w:szCs w:val="24"/>
          <w:lang w:val="ru-RU"/>
        </w:rPr>
        <w:t xml:space="preserve"> </w:t>
      </w:r>
      <w:r w:rsidR="00DF4A03">
        <w:rPr>
          <w:rFonts w:ascii="Times New Roman" w:hAnsi="Times New Roman" w:cs="Times New Roman"/>
          <w:sz w:val="24"/>
          <w:szCs w:val="24"/>
          <w:lang w:val="ru-RU"/>
        </w:rPr>
        <w:t xml:space="preserve">На основе данных ожиданий населения были определены такие критические факторы </w:t>
      </w:r>
      <w:r w:rsidR="001C602E">
        <w:rPr>
          <w:rFonts w:ascii="Times New Roman" w:hAnsi="Times New Roman" w:cs="Times New Roman"/>
          <w:sz w:val="24"/>
          <w:szCs w:val="24"/>
          <w:lang w:val="ru-RU"/>
        </w:rPr>
        <w:t xml:space="preserve">успеха (КФУ) </w:t>
      </w:r>
      <w:r w:rsidR="00DF4A03">
        <w:rPr>
          <w:rFonts w:ascii="Times New Roman" w:hAnsi="Times New Roman" w:cs="Times New Roman"/>
          <w:sz w:val="24"/>
          <w:szCs w:val="24"/>
          <w:lang w:val="ru-RU"/>
        </w:rPr>
        <w:t>деятельности АНО «</w:t>
      </w:r>
      <w:r w:rsidR="00D055D5">
        <w:rPr>
          <w:rFonts w:ascii="Times New Roman" w:hAnsi="Times New Roman" w:cs="Times New Roman"/>
          <w:sz w:val="24"/>
          <w:szCs w:val="24"/>
          <w:lang w:val="ru-RU"/>
        </w:rPr>
        <w:t>X</w:t>
      </w:r>
      <w:r w:rsidR="00DF4A03">
        <w:rPr>
          <w:rFonts w:ascii="Times New Roman" w:hAnsi="Times New Roman" w:cs="Times New Roman"/>
          <w:sz w:val="24"/>
          <w:szCs w:val="24"/>
          <w:lang w:val="ru-RU"/>
        </w:rPr>
        <w:t xml:space="preserve">», как срок и качество обработки обращений граждан. </w:t>
      </w:r>
      <w:r w:rsidR="001C602E">
        <w:rPr>
          <w:rFonts w:ascii="Times New Roman" w:hAnsi="Times New Roman" w:cs="Times New Roman"/>
          <w:sz w:val="24"/>
          <w:szCs w:val="24"/>
          <w:lang w:val="ru-RU"/>
        </w:rPr>
        <w:t>Для выявления ключевых функций функции ИАУ были проанализированы на предмет их влияния на КФУ</w:t>
      </w:r>
      <w:r w:rsidR="00D3437D">
        <w:rPr>
          <w:rFonts w:ascii="Times New Roman" w:hAnsi="Times New Roman" w:cs="Times New Roman"/>
          <w:sz w:val="24"/>
          <w:szCs w:val="24"/>
          <w:lang w:val="ru-RU"/>
        </w:rPr>
        <w:t xml:space="preserve"> АНО «</w:t>
      </w:r>
      <w:r w:rsidR="00D055D5">
        <w:rPr>
          <w:rFonts w:ascii="Times New Roman" w:hAnsi="Times New Roman" w:cs="Times New Roman"/>
          <w:sz w:val="24"/>
          <w:szCs w:val="24"/>
          <w:lang w:val="ru-RU"/>
        </w:rPr>
        <w:t>X</w:t>
      </w:r>
      <w:r w:rsidR="00D3437D">
        <w:rPr>
          <w:rFonts w:ascii="Times New Roman" w:hAnsi="Times New Roman" w:cs="Times New Roman"/>
          <w:sz w:val="24"/>
          <w:szCs w:val="24"/>
          <w:lang w:val="ru-RU"/>
        </w:rPr>
        <w:t>» (Таблица</w:t>
      </w:r>
      <w:r w:rsidR="007746CC">
        <w:rPr>
          <w:rFonts w:ascii="Times New Roman" w:hAnsi="Times New Roman" w:cs="Times New Roman"/>
          <w:sz w:val="24"/>
          <w:szCs w:val="24"/>
          <w:lang w:val="ru-RU"/>
        </w:rPr>
        <w:t xml:space="preserve"> </w:t>
      </w:r>
      <w:r w:rsidR="001F58BF">
        <w:rPr>
          <w:rFonts w:ascii="Times New Roman" w:hAnsi="Times New Roman" w:cs="Times New Roman"/>
          <w:sz w:val="24"/>
          <w:szCs w:val="24"/>
          <w:lang w:val="ru-RU"/>
        </w:rPr>
        <w:t>4</w:t>
      </w:r>
      <w:r w:rsidR="00D3437D">
        <w:rPr>
          <w:rFonts w:ascii="Times New Roman" w:hAnsi="Times New Roman" w:cs="Times New Roman"/>
          <w:sz w:val="24"/>
          <w:szCs w:val="24"/>
          <w:lang w:val="ru-RU"/>
        </w:rPr>
        <w:t>).</w:t>
      </w:r>
    </w:p>
    <w:p w14:paraId="67D64963" w14:textId="77777777" w:rsidR="001C602E" w:rsidRDefault="001C602E" w:rsidP="00561357">
      <w:pPr>
        <w:spacing w:line="360" w:lineRule="auto"/>
        <w:jc w:val="both"/>
        <w:rPr>
          <w:rFonts w:ascii="Times New Roman" w:hAnsi="Times New Roman" w:cs="Times New Roman"/>
          <w:sz w:val="24"/>
          <w:szCs w:val="24"/>
          <w:lang w:val="ru-RU"/>
        </w:rPr>
      </w:pPr>
    </w:p>
    <w:p w14:paraId="22CA3E3F" w14:textId="77777777" w:rsidR="00944452" w:rsidRDefault="00944452" w:rsidP="005F2389">
      <w:pPr>
        <w:keepNext/>
        <w:spacing w:line="360" w:lineRule="auto"/>
        <w:jc w:val="right"/>
        <w:rPr>
          <w:rFonts w:ascii="Times New Roman" w:hAnsi="Times New Roman" w:cs="Times New Roman"/>
          <w:sz w:val="24"/>
          <w:szCs w:val="24"/>
          <w:lang w:val="ru-RU"/>
        </w:rPr>
      </w:pPr>
      <w:r w:rsidRPr="00944452">
        <w:rPr>
          <w:rFonts w:ascii="Times New Roman" w:hAnsi="Times New Roman" w:cs="Times New Roman"/>
          <w:b/>
          <w:sz w:val="24"/>
          <w:szCs w:val="24"/>
          <w:lang w:val="ru-RU"/>
        </w:rPr>
        <w:t>Таблица</w:t>
      </w:r>
      <w:r w:rsidR="00D3507E">
        <w:rPr>
          <w:rFonts w:ascii="Times New Roman" w:hAnsi="Times New Roman" w:cs="Times New Roman"/>
          <w:b/>
          <w:sz w:val="24"/>
          <w:szCs w:val="24"/>
          <w:lang w:val="ru-RU"/>
        </w:rPr>
        <w:t> </w:t>
      </w:r>
      <w:r w:rsidR="001F58BF">
        <w:rPr>
          <w:rFonts w:ascii="Times New Roman" w:hAnsi="Times New Roman" w:cs="Times New Roman"/>
          <w:b/>
          <w:sz w:val="24"/>
          <w:szCs w:val="24"/>
          <w:lang w:val="ru-RU"/>
        </w:rPr>
        <w:t>4</w:t>
      </w:r>
      <w:r w:rsidRPr="00944452">
        <w:rPr>
          <w:rFonts w:ascii="Times New Roman" w:hAnsi="Times New Roman" w:cs="Times New Roman"/>
          <w:b/>
          <w:sz w:val="24"/>
          <w:szCs w:val="24"/>
          <w:lang w:val="ru-RU"/>
        </w:rPr>
        <w:t>.</w:t>
      </w:r>
      <w:r>
        <w:rPr>
          <w:rFonts w:ascii="Times New Roman" w:hAnsi="Times New Roman" w:cs="Times New Roman"/>
          <w:sz w:val="24"/>
          <w:szCs w:val="24"/>
          <w:lang w:val="ru-RU"/>
        </w:rPr>
        <w:t xml:space="preserve"> Выявление ключевых функций ИАУ на основе их влияния на КФУ </w:t>
      </w:r>
    </w:p>
    <w:tbl>
      <w:tblPr>
        <w:tblW w:w="9318" w:type="dxa"/>
        <w:tblLayout w:type="fixed"/>
        <w:tblLook w:val="04A0" w:firstRow="1" w:lastRow="0" w:firstColumn="1" w:lastColumn="0" w:noHBand="0" w:noVBand="1"/>
      </w:tblPr>
      <w:tblGrid>
        <w:gridCol w:w="562"/>
        <w:gridCol w:w="6237"/>
        <w:gridCol w:w="1276"/>
        <w:gridCol w:w="1243"/>
      </w:tblGrid>
      <w:tr w:rsidR="00C3703C" w:rsidRPr="00DA16B9" w14:paraId="65AF0DED" w14:textId="77777777" w:rsidTr="00A82056">
        <w:trPr>
          <w:cantSplit/>
          <w:trHeight w:val="309"/>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C436" w14:textId="77777777" w:rsidR="00C3703C" w:rsidRPr="00DA16B9" w:rsidRDefault="00C3703C" w:rsidP="005009CF">
            <w:pPr>
              <w:spacing w:line="240" w:lineRule="auto"/>
              <w:jc w:val="center"/>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21EE36D7" w14:textId="77777777" w:rsidR="00C3703C" w:rsidRPr="00DA16B9" w:rsidRDefault="00C3703C" w:rsidP="005009CF">
            <w:pPr>
              <w:spacing w:line="240" w:lineRule="auto"/>
              <w:jc w:val="center"/>
              <w:rPr>
                <w:rFonts w:ascii="Times New Roman" w:eastAsia="Times New Roman" w:hAnsi="Times New Roman" w:cs="Times New Roman"/>
                <w:bCs/>
                <w:color w:val="000000"/>
                <w:lang w:val="ru-RU"/>
              </w:rPr>
            </w:pPr>
            <w:r w:rsidRPr="00DA16B9">
              <w:rPr>
                <w:rFonts w:ascii="Times New Roman" w:eastAsia="Times New Roman" w:hAnsi="Times New Roman" w:cs="Times New Roman"/>
                <w:bCs/>
                <w:color w:val="000000"/>
                <w:lang w:val="ru-RU"/>
              </w:rPr>
              <w:t>Функции</w:t>
            </w:r>
            <w:r>
              <w:rPr>
                <w:rFonts w:ascii="Times New Roman" w:eastAsia="Times New Roman" w:hAnsi="Times New Roman" w:cs="Times New Roman"/>
                <w:bCs/>
                <w:color w:val="000000"/>
                <w:lang w:val="ru-RU"/>
              </w:rPr>
              <w:t xml:space="preserve"> ИАУ</w:t>
            </w:r>
          </w:p>
        </w:tc>
        <w:tc>
          <w:tcPr>
            <w:tcW w:w="1276" w:type="dxa"/>
            <w:tcBorders>
              <w:top w:val="single" w:sz="4" w:space="0" w:color="auto"/>
              <w:left w:val="single" w:sz="4" w:space="0" w:color="auto"/>
              <w:bottom w:val="single" w:sz="4" w:space="0" w:color="auto"/>
              <w:right w:val="single" w:sz="4" w:space="0" w:color="auto"/>
            </w:tcBorders>
          </w:tcPr>
          <w:p w14:paraId="4ABAAD2C" w14:textId="77777777" w:rsidR="00C3703C" w:rsidRDefault="00A82056" w:rsidP="00B61081">
            <w:pPr>
              <w:spacing w:line="240" w:lineRule="auto"/>
              <w:jc w:val="center"/>
              <w:rPr>
                <w:rFonts w:ascii="Times New Roman" w:eastAsia="Times New Roman" w:hAnsi="Times New Roman" w:cs="Times New Roman"/>
                <w:bCs/>
                <w:color w:val="000000"/>
                <w:lang w:val="ru-RU"/>
              </w:rPr>
            </w:pPr>
            <w:r>
              <w:rPr>
                <w:rFonts w:ascii="Times New Roman" w:eastAsia="Times New Roman" w:hAnsi="Times New Roman" w:cs="Times New Roman"/>
                <w:bCs/>
                <w:color w:val="000000"/>
                <w:lang w:val="ru-RU"/>
              </w:rPr>
              <w:t>Срок</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4D5E" w14:textId="77777777" w:rsidR="00C3703C" w:rsidRPr="00DA16B9" w:rsidRDefault="00C3703C" w:rsidP="00A82056">
            <w:pPr>
              <w:spacing w:line="240" w:lineRule="auto"/>
              <w:jc w:val="center"/>
              <w:rPr>
                <w:rFonts w:ascii="Times New Roman" w:eastAsia="Times New Roman" w:hAnsi="Times New Roman" w:cs="Times New Roman"/>
                <w:bCs/>
                <w:color w:val="000000"/>
                <w:lang w:val="ru-RU"/>
              </w:rPr>
            </w:pPr>
            <w:r>
              <w:rPr>
                <w:rFonts w:ascii="Times New Roman" w:eastAsia="Times New Roman" w:hAnsi="Times New Roman" w:cs="Times New Roman"/>
                <w:bCs/>
                <w:color w:val="000000"/>
                <w:lang w:val="ru-RU"/>
              </w:rPr>
              <w:t>Ка</w:t>
            </w:r>
            <w:r w:rsidR="00A82056">
              <w:rPr>
                <w:rFonts w:ascii="Times New Roman" w:eastAsia="Times New Roman" w:hAnsi="Times New Roman" w:cs="Times New Roman"/>
                <w:bCs/>
                <w:color w:val="000000"/>
                <w:lang w:val="ru-RU"/>
              </w:rPr>
              <w:t>чество</w:t>
            </w:r>
          </w:p>
        </w:tc>
      </w:tr>
      <w:tr w:rsidR="00C3703C" w:rsidRPr="00DA16B9" w14:paraId="794B2BF8"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B623D4"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1</w:t>
            </w:r>
          </w:p>
        </w:tc>
        <w:tc>
          <w:tcPr>
            <w:tcW w:w="6237" w:type="dxa"/>
            <w:tcBorders>
              <w:top w:val="nil"/>
              <w:left w:val="nil"/>
              <w:bottom w:val="single" w:sz="4" w:space="0" w:color="auto"/>
              <w:right w:val="single" w:sz="4" w:space="0" w:color="auto"/>
            </w:tcBorders>
            <w:shd w:val="clear" w:color="auto" w:fill="auto"/>
            <w:vAlign w:val="center"/>
            <w:hideMark/>
          </w:tcPr>
          <w:p w14:paraId="7189309D"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Организация взаимодействия с экспертными организациями в процессе проведения независимой экспертизы.</w:t>
            </w:r>
          </w:p>
        </w:tc>
        <w:tc>
          <w:tcPr>
            <w:tcW w:w="1276" w:type="dxa"/>
            <w:tcBorders>
              <w:top w:val="single" w:sz="4" w:space="0" w:color="auto"/>
              <w:left w:val="single" w:sz="4" w:space="0" w:color="auto"/>
              <w:bottom w:val="single" w:sz="4" w:space="0" w:color="auto"/>
              <w:right w:val="single" w:sz="4" w:space="0" w:color="auto"/>
            </w:tcBorders>
            <w:vAlign w:val="center"/>
          </w:tcPr>
          <w:p w14:paraId="371AE482"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D113E"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460479FE"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E2CEFD"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2</w:t>
            </w:r>
          </w:p>
        </w:tc>
        <w:tc>
          <w:tcPr>
            <w:tcW w:w="6237" w:type="dxa"/>
            <w:tcBorders>
              <w:top w:val="nil"/>
              <w:left w:val="nil"/>
              <w:bottom w:val="single" w:sz="4" w:space="0" w:color="auto"/>
              <w:right w:val="single" w:sz="4" w:space="0" w:color="auto"/>
            </w:tcBorders>
            <w:shd w:val="clear" w:color="auto" w:fill="auto"/>
            <w:vAlign w:val="center"/>
            <w:hideMark/>
          </w:tcPr>
          <w:p w14:paraId="3F2BB087"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Участие в процессе рассмотрения обращений в части определения перечня вопросов, подлежащих разрешению экспертом.</w:t>
            </w:r>
          </w:p>
        </w:tc>
        <w:tc>
          <w:tcPr>
            <w:tcW w:w="1276" w:type="dxa"/>
            <w:tcBorders>
              <w:top w:val="single" w:sz="4" w:space="0" w:color="auto"/>
              <w:left w:val="single" w:sz="4" w:space="0" w:color="auto"/>
              <w:bottom w:val="single" w:sz="4" w:space="0" w:color="auto"/>
              <w:right w:val="single" w:sz="4" w:space="0" w:color="auto"/>
            </w:tcBorders>
            <w:vAlign w:val="center"/>
          </w:tcPr>
          <w:p w14:paraId="0A20051C"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C364"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144158B8"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C8D4A0"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3</w:t>
            </w:r>
          </w:p>
        </w:tc>
        <w:tc>
          <w:tcPr>
            <w:tcW w:w="6237" w:type="dxa"/>
            <w:tcBorders>
              <w:top w:val="nil"/>
              <w:left w:val="nil"/>
              <w:bottom w:val="single" w:sz="4" w:space="0" w:color="auto"/>
              <w:right w:val="single" w:sz="4" w:space="0" w:color="auto"/>
            </w:tcBorders>
            <w:shd w:val="clear" w:color="auto" w:fill="auto"/>
            <w:vAlign w:val="center"/>
            <w:hideMark/>
          </w:tcPr>
          <w:p w14:paraId="1791BF51" w14:textId="5C55F2B5"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Взаимодействие со структурными подразделениями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финансовыми организациями по вопросам организации независимой экспертизы, а также вопросам, возникающим в ходе её проведения.</w:t>
            </w:r>
          </w:p>
        </w:tc>
        <w:tc>
          <w:tcPr>
            <w:tcW w:w="1276" w:type="dxa"/>
            <w:tcBorders>
              <w:top w:val="single" w:sz="4" w:space="0" w:color="auto"/>
              <w:left w:val="single" w:sz="4" w:space="0" w:color="auto"/>
              <w:bottom w:val="single" w:sz="4" w:space="0" w:color="auto"/>
              <w:right w:val="single" w:sz="4" w:space="0" w:color="auto"/>
            </w:tcBorders>
            <w:vAlign w:val="center"/>
          </w:tcPr>
          <w:p w14:paraId="4D653AF3"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362C8"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7D77AB46"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F537F4"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w:t>
            </w:r>
          </w:p>
        </w:tc>
        <w:tc>
          <w:tcPr>
            <w:tcW w:w="6237" w:type="dxa"/>
            <w:tcBorders>
              <w:top w:val="nil"/>
              <w:left w:val="nil"/>
              <w:bottom w:val="single" w:sz="4" w:space="0" w:color="auto"/>
              <w:right w:val="single" w:sz="4" w:space="0" w:color="auto"/>
            </w:tcBorders>
            <w:shd w:val="clear" w:color="auto" w:fill="auto"/>
            <w:vAlign w:val="center"/>
            <w:hideMark/>
          </w:tcPr>
          <w:p w14:paraId="3F704C74"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Осуществление систематизации и анализа результатов экспертизы, в том числе на предмет контроля соблюдения экспертными организациями требований к проведению экспертизы.</w:t>
            </w:r>
          </w:p>
        </w:tc>
        <w:tc>
          <w:tcPr>
            <w:tcW w:w="1276" w:type="dxa"/>
            <w:tcBorders>
              <w:top w:val="single" w:sz="4" w:space="0" w:color="auto"/>
              <w:left w:val="single" w:sz="4" w:space="0" w:color="auto"/>
              <w:bottom w:val="single" w:sz="4" w:space="0" w:color="auto"/>
              <w:right w:val="single" w:sz="4" w:space="0" w:color="auto"/>
            </w:tcBorders>
            <w:vAlign w:val="center"/>
          </w:tcPr>
          <w:p w14:paraId="5231DC8D"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6E1F7"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7E7C4865"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F2A7DE"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lastRenderedPageBreak/>
              <w:t>5</w:t>
            </w:r>
          </w:p>
        </w:tc>
        <w:tc>
          <w:tcPr>
            <w:tcW w:w="6237" w:type="dxa"/>
            <w:tcBorders>
              <w:top w:val="nil"/>
              <w:left w:val="nil"/>
              <w:bottom w:val="single" w:sz="4" w:space="0" w:color="auto"/>
              <w:right w:val="single" w:sz="4" w:space="0" w:color="auto"/>
            </w:tcBorders>
            <w:shd w:val="clear" w:color="auto" w:fill="auto"/>
            <w:vAlign w:val="center"/>
            <w:hideMark/>
          </w:tcPr>
          <w:p w14:paraId="621EF133" w14:textId="69148C44"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Анализ, обработка и передача результатов экспертизы в формализованном виде структурным подразделениям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для использования при рассмотрении обращений.</w:t>
            </w:r>
          </w:p>
        </w:tc>
        <w:tc>
          <w:tcPr>
            <w:tcW w:w="1276" w:type="dxa"/>
            <w:tcBorders>
              <w:top w:val="single" w:sz="4" w:space="0" w:color="auto"/>
              <w:left w:val="single" w:sz="4" w:space="0" w:color="auto"/>
              <w:bottom w:val="single" w:sz="4" w:space="0" w:color="auto"/>
              <w:right w:val="single" w:sz="4" w:space="0" w:color="auto"/>
            </w:tcBorders>
            <w:vAlign w:val="center"/>
          </w:tcPr>
          <w:p w14:paraId="58180D9D"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F22F1"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1091CE6F"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F24A86"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6</w:t>
            </w:r>
          </w:p>
        </w:tc>
        <w:tc>
          <w:tcPr>
            <w:tcW w:w="6237" w:type="dxa"/>
            <w:tcBorders>
              <w:top w:val="nil"/>
              <w:left w:val="nil"/>
              <w:bottom w:val="single" w:sz="4" w:space="0" w:color="auto"/>
              <w:right w:val="single" w:sz="4" w:space="0" w:color="auto"/>
            </w:tcBorders>
            <w:shd w:val="clear" w:color="auto" w:fill="auto"/>
            <w:vAlign w:val="center"/>
            <w:hideMark/>
          </w:tcPr>
          <w:p w14:paraId="6A21A5A8"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Обеспечение и контроль соблюдения сроков исследования, оказания экспертных услуг экспертными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tcPr>
          <w:p w14:paraId="27DD19F7"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9E84D"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6E518357" w14:textId="77777777" w:rsidTr="00A82056">
        <w:trPr>
          <w:cantSplit/>
          <w:trHeight w:val="7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A9207C"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7</w:t>
            </w:r>
          </w:p>
        </w:tc>
        <w:tc>
          <w:tcPr>
            <w:tcW w:w="6237" w:type="dxa"/>
            <w:tcBorders>
              <w:top w:val="nil"/>
              <w:left w:val="nil"/>
              <w:bottom w:val="single" w:sz="4" w:space="0" w:color="auto"/>
              <w:right w:val="single" w:sz="4" w:space="0" w:color="auto"/>
            </w:tcBorders>
            <w:shd w:val="clear" w:color="auto" w:fill="auto"/>
            <w:vAlign w:val="center"/>
            <w:hideMark/>
          </w:tcPr>
          <w:p w14:paraId="27501CAD" w14:textId="182D9A1B"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Участие в создании, эксплуатации, администрировании и совершенствовании информационной системы, предназначенной для автоматизации деятельности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связанной с рассмотрением обращений (далее – АИС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768D457"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EFFD"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63F02430"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2896EB" w14:textId="77777777"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8</w:t>
            </w:r>
          </w:p>
        </w:tc>
        <w:tc>
          <w:tcPr>
            <w:tcW w:w="6237" w:type="dxa"/>
            <w:tcBorders>
              <w:top w:val="nil"/>
              <w:left w:val="nil"/>
              <w:bottom w:val="single" w:sz="4" w:space="0" w:color="auto"/>
              <w:right w:val="single" w:sz="4" w:space="0" w:color="auto"/>
            </w:tcBorders>
            <w:shd w:val="clear" w:color="auto" w:fill="auto"/>
            <w:vAlign w:val="center"/>
            <w:hideMark/>
          </w:tcPr>
          <w:p w14:paraId="58328804" w14:textId="7C376A76"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Оказание иным структурным подразделениям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методической и консультационной помощи по вопросам, относящимся к компетенции Отдела.</w:t>
            </w:r>
          </w:p>
        </w:tc>
        <w:tc>
          <w:tcPr>
            <w:tcW w:w="1276" w:type="dxa"/>
            <w:tcBorders>
              <w:top w:val="single" w:sz="4" w:space="0" w:color="auto"/>
              <w:left w:val="single" w:sz="4" w:space="0" w:color="auto"/>
              <w:bottom w:val="single" w:sz="4" w:space="0" w:color="auto"/>
              <w:right w:val="single" w:sz="4" w:space="0" w:color="auto"/>
            </w:tcBorders>
            <w:vAlign w:val="center"/>
          </w:tcPr>
          <w:p w14:paraId="2598E8B5"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426C4"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A82056" w:rsidRPr="00DA16B9" w14:paraId="3F9C38CB" w14:textId="77777777" w:rsidTr="00A82056">
        <w:trPr>
          <w:cantSplit/>
          <w:trHeight w:val="52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EA9305D" w14:textId="77777777" w:rsidR="00A82056" w:rsidRPr="00DA16B9" w:rsidRDefault="00A82056" w:rsidP="005009CF">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9</w:t>
            </w:r>
          </w:p>
        </w:tc>
        <w:tc>
          <w:tcPr>
            <w:tcW w:w="6237" w:type="dxa"/>
            <w:tcBorders>
              <w:top w:val="nil"/>
              <w:left w:val="nil"/>
              <w:bottom w:val="single" w:sz="4" w:space="0" w:color="auto"/>
              <w:right w:val="single" w:sz="4" w:space="0" w:color="auto"/>
            </w:tcBorders>
            <w:shd w:val="clear" w:color="auto" w:fill="auto"/>
            <w:vAlign w:val="center"/>
          </w:tcPr>
          <w:p w14:paraId="0BB11AFB" w14:textId="704434C6" w:rsidR="00A82056" w:rsidRPr="00DA16B9" w:rsidRDefault="00A82056"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Организация проведения совещания, заседаний рабочих групп, совещаний с обособленными подразделениями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представление интересов АНО «</w:t>
            </w:r>
            <w:r w:rsidR="00D055D5">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в экспертных группах по вопросам, относящимся к компетенции Отдела.</w:t>
            </w:r>
          </w:p>
        </w:tc>
        <w:tc>
          <w:tcPr>
            <w:tcW w:w="1276" w:type="dxa"/>
            <w:tcBorders>
              <w:top w:val="single" w:sz="4" w:space="0" w:color="auto"/>
              <w:left w:val="single" w:sz="4" w:space="0" w:color="auto"/>
              <w:bottom w:val="single" w:sz="4" w:space="0" w:color="auto"/>
              <w:right w:val="single" w:sz="4" w:space="0" w:color="auto"/>
            </w:tcBorders>
            <w:vAlign w:val="center"/>
          </w:tcPr>
          <w:p w14:paraId="2464D5B1" w14:textId="77777777" w:rsidR="00A82056"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BE38" w14:textId="77777777" w:rsidR="00A82056"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C3703C" w:rsidRPr="00DA16B9" w14:paraId="4D53DEBD" w14:textId="77777777" w:rsidTr="00A82056">
        <w:trPr>
          <w:cantSplit/>
          <w:trHeight w:val="52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A467" w14:textId="77777777" w:rsidR="00C3703C" w:rsidRPr="00DA16B9" w:rsidRDefault="00A82056" w:rsidP="004C76A7">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61EE964" w14:textId="1AC63D34" w:rsidR="00C3703C" w:rsidRPr="00DA16B9" w:rsidRDefault="00C3703C"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 xml:space="preserve">Разработка методических рекомендаций по проведению экспертных исследований по заявкам АНО </w:t>
            </w:r>
            <w:r>
              <w:rPr>
                <w:rFonts w:ascii="Times New Roman" w:eastAsia="Times New Roman" w:hAnsi="Times New Roman" w:cs="Times New Roman"/>
                <w:color w:val="000000"/>
                <w:lang w:val="ru-RU"/>
              </w:rPr>
              <w:t>«</w:t>
            </w:r>
            <w:r w:rsidR="00D055D5">
              <w:rPr>
                <w:rFonts w:ascii="Times New Roman" w:eastAsia="Times New Roman" w:hAnsi="Times New Roman" w:cs="Times New Roman"/>
                <w:color w:val="000000"/>
                <w:lang w:val="ru-RU"/>
              </w:rPr>
              <w:t>X</w:t>
            </w:r>
            <w:r>
              <w:rPr>
                <w:rFonts w:ascii="Times New Roman" w:eastAsia="Times New Roman" w:hAnsi="Times New Roman" w:cs="Times New Roman"/>
                <w:color w:val="00000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CA9B3"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701FC" w14:textId="77777777" w:rsidR="00C3703C" w:rsidRPr="00DA16B9"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r w:rsidR="00A82056" w:rsidRPr="00DA16B9" w14:paraId="16DF062F" w14:textId="77777777" w:rsidTr="00A82056">
        <w:trPr>
          <w:cantSplit/>
          <w:trHeight w:val="52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C95C" w14:textId="77777777" w:rsidR="00A82056" w:rsidRDefault="00A82056" w:rsidP="004C76A7">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11</w:t>
            </w:r>
          </w:p>
        </w:tc>
        <w:tc>
          <w:tcPr>
            <w:tcW w:w="6237" w:type="dxa"/>
            <w:tcBorders>
              <w:top w:val="single" w:sz="4" w:space="0" w:color="auto"/>
              <w:left w:val="nil"/>
              <w:bottom w:val="single" w:sz="4" w:space="0" w:color="auto"/>
              <w:right w:val="single" w:sz="4" w:space="0" w:color="auto"/>
            </w:tcBorders>
            <w:shd w:val="clear" w:color="auto" w:fill="auto"/>
            <w:vAlign w:val="center"/>
          </w:tcPr>
          <w:p w14:paraId="57FD99F3" w14:textId="77777777" w:rsidR="00A82056" w:rsidRPr="00DA16B9" w:rsidRDefault="00A82056" w:rsidP="005009CF">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 xml:space="preserve">Разработка методических рекомендаций по проведению операций для сотрудников </w:t>
            </w:r>
            <w:r>
              <w:rPr>
                <w:rFonts w:ascii="Times New Roman" w:eastAsia="Times New Roman" w:hAnsi="Times New Roman" w:cs="Times New Roman"/>
                <w:color w:val="000000"/>
                <w:lang w:val="ru-RU"/>
              </w:rPr>
              <w:t>О</w:t>
            </w:r>
            <w:r w:rsidRPr="00DA16B9">
              <w:rPr>
                <w:rFonts w:ascii="Times New Roman" w:eastAsia="Times New Roman" w:hAnsi="Times New Roman" w:cs="Times New Roman"/>
                <w:color w:val="000000"/>
                <w:lang w:val="ru-RU"/>
              </w:rPr>
              <w:t>тдела</w:t>
            </w:r>
            <w:r>
              <w:rPr>
                <w:rFonts w:ascii="Times New Roman" w:eastAsia="Times New Roman" w:hAnsi="Times New Roman" w:cs="Times New Roman"/>
                <w:color w:val="00000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3707DCB7" w14:textId="77777777" w:rsidR="00A82056"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B1F5D" w14:textId="77777777" w:rsidR="00A82056" w:rsidRDefault="00A82056" w:rsidP="00A82056">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w:t>
            </w:r>
          </w:p>
        </w:tc>
      </w:tr>
    </w:tbl>
    <w:p w14:paraId="04FCF2EC" w14:textId="77777777" w:rsidR="004974A7" w:rsidRPr="00DA16B9" w:rsidRDefault="004974A7" w:rsidP="00561357">
      <w:pPr>
        <w:spacing w:line="360" w:lineRule="auto"/>
        <w:jc w:val="both"/>
        <w:rPr>
          <w:rFonts w:ascii="Times New Roman" w:hAnsi="Times New Roman" w:cs="Times New Roman"/>
          <w:sz w:val="24"/>
          <w:szCs w:val="24"/>
          <w:lang w:val="ru-RU"/>
        </w:rPr>
      </w:pPr>
    </w:p>
    <w:p w14:paraId="770003E6" w14:textId="30A33170" w:rsidR="00DD1ECD" w:rsidRDefault="00111C8D" w:rsidP="00DD1ECD">
      <w:pPr>
        <w:spacing w:line="360" w:lineRule="auto"/>
        <w:ind w:firstLine="709"/>
        <w:jc w:val="both"/>
        <w:rPr>
          <w:rFonts w:ascii="Times New Roman" w:hAnsi="Times New Roman" w:cs="Times New Roman"/>
          <w:sz w:val="24"/>
          <w:szCs w:val="24"/>
          <w:lang w:val="ru-RU"/>
        </w:rPr>
      </w:pPr>
      <w:r w:rsidRPr="008A1537">
        <w:rPr>
          <w:rFonts w:ascii="Times New Roman" w:hAnsi="Times New Roman" w:cs="Times New Roman"/>
          <w:sz w:val="24"/>
          <w:szCs w:val="24"/>
          <w:lang w:val="ru-RU"/>
        </w:rPr>
        <w:t xml:space="preserve">Таким образом, можно сделать </w:t>
      </w:r>
      <w:r w:rsidR="00884CAF" w:rsidRPr="008A1537">
        <w:rPr>
          <w:rFonts w:ascii="Times New Roman" w:hAnsi="Times New Roman" w:cs="Times New Roman"/>
          <w:sz w:val="24"/>
          <w:szCs w:val="24"/>
          <w:lang w:val="ru-RU"/>
        </w:rPr>
        <w:t xml:space="preserve">вывод о том, </w:t>
      </w:r>
      <w:r w:rsidRPr="008A1537">
        <w:rPr>
          <w:rFonts w:ascii="Times New Roman" w:hAnsi="Times New Roman" w:cs="Times New Roman"/>
          <w:sz w:val="24"/>
          <w:szCs w:val="24"/>
          <w:lang w:val="ru-RU"/>
        </w:rPr>
        <w:t xml:space="preserve">что с точки зрения реализации организационной миссии и стратегии ключевыми </w:t>
      </w:r>
      <w:r w:rsidR="00884CAF" w:rsidRPr="008A1537">
        <w:rPr>
          <w:rFonts w:ascii="Times New Roman" w:hAnsi="Times New Roman" w:cs="Times New Roman"/>
          <w:sz w:val="24"/>
          <w:szCs w:val="24"/>
          <w:lang w:val="ru-RU"/>
        </w:rPr>
        <w:t>функци</w:t>
      </w:r>
      <w:r w:rsidRPr="008A1537">
        <w:rPr>
          <w:rFonts w:ascii="Times New Roman" w:hAnsi="Times New Roman" w:cs="Times New Roman"/>
          <w:sz w:val="24"/>
          <w:szCs w:val="24"/>
          <w:lang w:val="ru-RU"/>
        </w:rPr>
        <w:t>ям</w:t>
      </w:r>
      <w:r w:rsidR="00884CAF" w:rsidRPr="008A1537">
        <w:rPr>
          <w:rFonts w:ascii="Times New Roman" w:hAnsi="Times New Roman" w:cs="Times New Roman"/>
          <w:sz w:val="24"/>
          <w:szCs w:val="24"/>
          <w:lang w:val="ru-RU"/>
        </w:rPr>
        <w:t>и ИАУ</w:t>
      </w:r>
      <w:r w:rsidRPr="008A1537">
        <w:rPr>
          <w:rFonts w:ascii="Times New Roman" w:hAnsi="Times New Roman" w:cs="Times New Roman"/>
          <w:sz w:val="24"/>
          <w:szCs w:val="24"/>
          <w:lang w:val="ru-RU"/>
        </w:rPr>
        <w:t xml:space="preserve"> являются все функции, представленные в таблице</w:t>
      </w:r>
      <w:r w:rsidR="005F2389">
        <w:rPr>
          <w:rFonts w:ascii="Times New Roman" w:hAnsi="Times New Roman" w:cs="Times New Roman"/>
          <w:sz w:val="24"/>
          <w:szCs w:val="24"/>
          <w:lang w:val="ru-RU"/>
        </w:rPr>
        <w:t xml:space="preserve"> 4</w:t>
      </w:r>
      <w:r w:rsidRPr="008A1537">
        <w:rPr>
          <w:rFonts w:ascii="Times New Roman" w:hAnsi="Times New Roman" w:cs="Times New Roman"/>
          <w:sz w:val="24"/>
          <w:szCs w:val="24"/>
          <w:lang w:val="ru-RU"/>
        </w:rPr>
        <w:t xml:space="preserve"> за исключением функций №8 и №9</w:t>
      </w:r>
      <w:r w:rsidR="00884CAF" w:rsidRPr="008A1537">
        <w:rPr>
          <w:rFonts w:ascii="Times New Roman" w:hAnsi="Times New Roman" w:cs="Times New Roman"/>
          <w:sz w:val="24"/>
          <w:szCs w:val="24"/>
          <w:lang w:val="ru-RU"/>
        </w:rPr>
        <w:t>.</w:t>
      </w:r>
      <w:r w:rsidR="00481A07">
        <w:rPr>
          <w:rFonts w:ascii="Times New Roman" w:hAnsi="Times New Roman" w:cs="Times New Roman"/>
          <w:sz w:val="24"/>
          <w:szCs w:val="24"/>
          <w:lang w:val="ru-RU"/>
        </w:rPr>
        <w:t xml:space="preserve"> </w:t>
      </w:r>
    </w:p>
    <w:p w14:paraId="3FC49BB1" w14:textId="77777777" w:rsidR="004E4943" w:rsidRDefault="004E4943" w:rsidP="004E4943">
      <w:pPr>
        <w:pStyle w:val="3"/>
        <w:rPr>
          <w:lang w:val="ru-RU"/>
        </w:rPr>
      </w:pPr>
      <w:r>
        <w:rPr>
          <w:lang w:val="ru-RU"/>
        </w:rPr>
        <w:t>2.3.3 Кадровая характеристика информационно-аналитического управления</w:t>
      </w:r>
    </w:p>
    <w:p w14:paraId="7495A10D" w14:textId="77777777" w:rsidR="004E4943" w:rsidRDefault="004E4943" w:rsidP="004E494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получения общего представления о кадровом составе объекта настоящего консультационного проекта у заказчика были запрошены данные из штатного расписания </w:t>
      </w:r>
      <w:r w:rsidRPr="00294362">
        <w:rPr>
          <w:rFonts w:ascii="Times New Roman" w:hAnsi="Times New Roman" w:cs="Times New Roman"/>
          <w:sz w:val="24"/>
          <w:szCs w:val="24"/>
        </w:rPr>
        <w:t xml:space="preserve">информационно-аналитического управления </w:t>
      </w:r>
      <w:r>
        <w:rPr>
          <w:rFonts w:ascii="Times New Roman" w:hAnsi="Times New Roman" w:cs="Times New Roman"/>
          <w:sz w:val="24"/>
          <w:szCs w:val="24"/>
          <w:lang w:val="ru-RU"/>
        </w:rPr>
        <w:t xml:space="preserve">(далее ‒ </w:t>
      </w:r>
      <w:r w:rsidRPr="00DA16B9">
        <w:rPr>
          <w:rFonts w:ascii="Times New Roman" w:hAnsi="Times New Roman" w:cs="Times New Roman"/>
          <w:sz w:val="24"/>
          <w:szCs w:val="24"/>
        </w:rPr>
        <w:t>ИАУ</w:t>
      </w:r>
      <w:r>
        <w:rPr>
          <w:rFonts w:ascii="Times New Roman" w:hAnsi="Times New Roman" w:cs="Times New Roman"/>
          <w:sz w:val="24"/>
          <w:szCs w:val="24"/>
          <w:lang w:val="ru-RU"/>
        </w:rPr>
        <w:t xml:space="preserve">) </w:t>
      </w:r>
      <w:r w:rsidRPr="00DA16B9">
        <w:rPr>
          <w:rFonts w:ascii="Times New Roman" w:hAnsi="Times New Roman" w:cs="Times New Roman"/>
          <w:sz w:val="24"/>
          <w:szCs w:val="24"/>
        </w:rPr>
        <w:t xml:space="preserve">АНО </w:t>
      </w:r>
      <w:r>
        <w:rPr>
          <w:rFonts w:ascii="Times New Roman" w:hAnsi="Times New Roman" w:cs="Times New Roman"/>
          <w:sz w:val="24"/>
          <w:szCs w:val="24"/>
          <w:lang w:val="ru-RU"/>
        </w:rPr>
        <w:t>«</w:t>
      </w:r>
      <w:r>
        <w:rPr>
          <w:rFonts w:ascii="Times New Roman" w:hAnsi="Times New Roman" w:cs="Times New Roman"/>
          <w:sz w:val="24"/>
          <w:szCs w:val="24"/>
        </w:rPr>
        <w:t>X</w:t>
      </w:r>
      <w:r>
        <w:rPr>
          <w:rFonts w:ascii="Times New Roman" w:hAnsi="Times New Roman" w:cs="Times New Roman"/>
          <w:sz w:val="24"/>
          <w:szCs w:val="24"/>
          <w:lang w:val="ru-RU"/>
        </w:rPr>
        <w:t>». Согласно данным, предоставленным начальником ИАУ, общая численность персонала ИАУ составляет 37 человек. Детальная информация по численности сотрудников ИАУ с разбиением по должностям представлена в Приложении 5. Что касается половозрастной структуры персонала, то все сотрудники ИАУ – мужчины, а средний возраст сотрудников ИАУ составляет 39.8 лет.</w:t>
      </w:r>
    </w:p>
    <w:p w14:paraId="2B506211" w14:textId="77777777" w:rsidR="004E4943" w:rsidRDefault="004E4943" w:rsidP="004E494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Относительно изменения численности персонала ИАУ, также важно отметить, что за 2020 год в ИАУ было принято 2 человека на позицию эксперта аналитического отдела №1 ИАУ. Кроме того, за прошедший год не было уволено по собственному желанию или инициативе руководства ни одного сотрудника. Таким образом, коэффициент текучести кадров в ИАУ равняется 0%.</w:t>
      </w:r>
    </w:p>
    <w:p w14:paraId="7ADE5DE2" w14:textId="77777777" w:rsidR="004E4943" w:rsidRPr="00481A07" w:rsidRDefault="004E4943" w:rsidP="008F611C">
      <w:pPr>
        <w:spacing w:line="360" w:lineRule="auto"/>
        <w:ind w:firstLine="709"/>
        <w:jc w:val="both"/>
        <w:rPr>
          <w:rFonts w:ascii="Times New Roman" w:hAnsi="Times New Roman" w:cs="Times New Roman"/>
          <w:sz w:val="24"/>
          <w:szCs w:val="24"/>
          <w:lang w:val="ru-RU"/>
        </w:rPr>
      </w:pPr>
    </w:p>
    <w:p w14:paraId="7958B237" w14:textId="77777777" w:rsidR="00042684" w:rsidRPr="00D53750" w:rsidRDefault="00042684" w:rsidP="00327971">
      <w:pPr>
        <w:pStyle w:val="2"/>
      </w:pPr>
      <w:bookmarkStart w:id="58" w:name="_Toc73130181"/>
      <w:bookmarkStart w:id="59" w:name="_Toc73567287"/>
      <w:r w:rsidRPr="00042684">
        <w:lastRenderedPageBreak/>
        <w:t>Выводы</w:t>
      </w:r>
      <w:bookmarkEnd w:id="58"/>
      <w:bookmarkEnd w:id="59"/>
    </w:p>
    <w:p w14:paraId="5AB9E423" w14:textId="1DB977F6" w:rsidR="00F82083" w:rsidRDefault="00D53750" w:rsidP="00042684">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r w:rsidR="009B0E0C">
        <w:rPr>
          <w:rFonts w:ascii="Times New Roman" w:eastAsia="Times New Roman" w:hAnsi="Times New Roman" w:cs="Times New Roman"/>
          <w:sz w:val="24"/>
          <w:szCs w:val="24"/>
          <w:lang w:val="ru-RU"/>
        </w:rPr>
        <w:t xml:space="preserve"> данной главе была проведена общая диагностика АНО «</w:t>
      </w:r>
      <w:r w:rsidR="00D055D5">
        <w:rPr>
          <w:rFonts w:ascii="Times New Roman" w:eastAsia="Times New Roman" w:hAnsi="Times New Roman" w:cs="Times New Roman"/>
          <w:sz w:val="24"/>
          <w:szCs w:val="24"/>
          <w:lang w:val="ru-RU"/>
        </w:rPr>
        <w:t>X</w:t>
      </w:r>
      <w:r w:rsidR="009B0E0C">
        <w:rPr>
          <w:rFonts w:ascii="Times New Roman" w:eastAsia="Times New Roman" w:hAnsi="Times New Roman" w:cs="Times New Roman"/>
          <w:sz w:val="24"/>
          <w:szCs w:val="24"/>
          <w:lang w:val="ru-RU"/>
        </w:rPr>
        <w:t>» на предмет</w:t>
      </w:r>
      <w:r w:rsidR="000E6CD3">
        <w:rPr>
          <w:rFonts w:ascii="Times New Roman" w:eastAsia="Times New Roman" w:hAnsi="Times New Roman" w:cs="Times New Roman"/>
          <w:sz w:val="24"/>
          <w:szCs w:val="24"/>
          <w:lang w:val="ru-RU"/>
        </w:rPr>
        <w:t xml:space="preserve"> </w:t>
      </w:r>
      <w:r w:rsidR="00A378E2">
        <w:rPr>
          <w:rFonts w:ascii="Times New Roman" w:eastAsia="Times New Roman" w:hAnsi="Times New Roman" w:cs="Times New Roman"/>
          <w:sz w:val="24"/>
          <w:szCs w:val="24"/>
          <w:lang w:val="ru-RU"/>
        </w:rPr>
        <w:t xml:space="preserve">вида осуществляемой деятельности, </w:t>
      </w:r>
      <w:r w:rsidR="00E8663A">
        <w:rPr>
          <w:rFonts w:ascii="Times New Roman" w:eastAsia="Times New Roman" w:hAnsi="Times New Roman" w:cs="Times New Roman"/>
          <w:sz w:val="24"/>
          <w:szCs w:val="24"/>
          <w:lang w:val="ru-RU"/>
        </w:rPr>
        <w:t xml:space="preserve">преследуемых </w:t>
      </w:r>
      <w:r w:rsidR="000E6CD3">
        <w:rPr>
          <w:rFonts w:ascii="Times New Roman" w:eastAsia="Times New Roman" w:hAnsi="Times New Roman" w:cs="Times New Roman"/>
          <w:sz w:val="24"/>
          <w:szCs w:val="24"/>
          <w:lang w:val="ru-RU"/>
        </w:rPr>
        <w:t xml:space="preserve">стратегических целей, </w:t>
      </w:r>
      <w:r w:rsidR="006F5ABC">
        <w:rPr>
          <w:rFonts w:ascii="Times New Roman" w:eastAsia="Times New Roman" w:hAnsi="Times New Roman" w:cs="Times New Roman"/>
          <w:sz w:val="24"/>
          <w:szCs w:val="24"/>
          <w:lang w:val="ru-RU"/>
        </w:rPr>
        <w:t>выбранн</w:t>
      </w:r>
      <w:r w:rsidR="00F41377">
        <w:rPr>
          <w:rFonts w:ascii="Times New Roman" w:eastAsia="Times New Roman" w:hAnsi="Times New Roman" w:cs="Times New Roman"/>
          <w:sz w:val="24"/>
          <w:szCs w:val="24"/>
          <w:lang w:val="ru-RU"/>
        </w:rPr>
        <w:t>ых</w:t>
      </w:r>
      <w:r w:rsidR="006F5ABC">
        <w:rPr>
          <w:rFonts w:ascii="Times New Roman" w:eastAsia="Times New Roman" w:hAnsi="Times New Roman" w:cs="Times New Roman"/>
          <w:sz w:val="24"/>
          <w:szCs w:val="24"/>
          <w:lang w:val="ru-RU"/>
        </w:rPr>
        <w:t xml:space="preserve"> </w:t>
      </w:r>
      <w:r w:rsidR="000E6CD3">
        <w:rPr>
          <w:rFonts w:ascii="Times New Roman" w:eastAsia="Times New Roman" w:hAnsi="Times New Roman" w:cs="Times New Roman"/>
          <w:sz w:val="24"/>
          <w:szCs w:val="24"/>
          <w:lang w:val="ru-RU"/>
        </w:rPr>
        <w:t>миссии</w:t>
      </w:r>
      <w:r w:rsidR="00F41377">
        <w:rPr>
          <w:rFonts w:ascii="Times New Roman" w:eastAsia="Times New Roman" w:hAnsi="Times New Roman" w:cs="Times New Roman"/>
          <w:sz w:val="24"/>
          <w:szCs w:val="24"/>
          <w:lang w:val="ru-RU"/>
        </w:rPr>
        <w:t xml:space="preserve"> и</w:t>
      </w:r>
      <w:r w:rsidR="000E6CD3">
        <w:rPr>
          <w:rFonts w:ascii="Times New Roman" w:eastAsia="Times New Roman" w:hAnsi="Times New Roman" w:cs="Times New Roman"/>
          <w:sz w:val="24"/>
          <w:szCs w:val="24"/>
          <w:lang w:val="ru-RU"/>
        </w:rPr>
        <w:t xml:space="preserve"> видения организации</w:t>
      </w:r>
      <w:r w:rsidR="00407C87">
        <w:rPr>
          <w:rFonts w:ascii="Times New Roman" w:eastAsia="Times New Roman" w:hAnsi="Times New Roman" w:cs="Times New Roman"/>
          <w:sz w:val="24"/>
          <w:szCs w:val="24"/>
          <w:lang w:val="ru-RU"/>
        </w:rPr>
        <w:t xml:space="preserve">, </w:t>
      </w:r>
      <w:r w:rsidR="00F41377">
        <w:rPr>
          <w:rFonts w:ascii="Times New Roman" w:eastAsia="Times New Roman" w:hAnsi="Times New Roman" w:cs="Times New Roman"/>
          <w:sz w:val="24"/>
          <w:szCs w:val="24"/>
          <w:lang w:val="ru-RU"/>
        </w:rPr>
        <w:t xml:space="preserve">а также </w:t>
      </w:r>
      <w:r w:rsidR="00407C87">
        <w:rPr>
          <w:rFonts w:ascii="Times New Roman" w:eastAsia="Times New Roman" w:hAnsi="Times New Roman" w:cs="Times New Roman"/>
          <w:sz w:val="24"/>
          <w:szCs w:val="24"/>
          <w:lang w:val="ru-RU"/>
        </w:rPr>
        <w:t>была рассмотрена организационная структура АНО «</w:t>
      </w:r>
      <w:r w:rsidR="00D055D5">
        <w:rPr>
          <w:rFonts w:ascii="Times New Roman" w:eastAsia="Times New Roman" w:hAnsi="Times New Roman" w:cs="Times New Roman"/>
          <w:sz w:val="24"/>
          <w:szCs w:val="24"/>
          <w:lang w:val="ru-RU"/>
        </w:rPr>
        <w:t>X</w:t>
      </w:r>
      <w:r w:rsidR="00407C87">
        <w:rPr>
          <w:rFonts w:ascii="Times New Roman" w:eastAsia="Times New Roman" w:hAnsi="Times New Roman" w:cs="Times New Roman"/>
          <w:sz w:val="24"/>
          <w:szCs w:val="24"/>
          <w:lang w:val="ru-RU"/>
        </w:rPr>
        <w:t>»</w:t>
      </w:r>
      <w:r w:rsidR="000E6CD3">
        <w:rPr>
          <w:rFonts w:ascii="Times New Roman" w:eastAsia="Times New Roman" w:hAnsi="Times New Roman" w:cs="Times New Roman"/>
          <w:sz w:val="24"/>
          <w:szCs w:val="24"/>
          <w:lang w:val="ru-RU"/>
        </w:rPr>
        <w:t xml:space="preserve">. Кроме того, было </w:t>
      </w:r>
      <w:r w:rsidR="00075B29">
        <w:rPr>
          <w:rFonts w:ascii="Times New Roman" w:eastAsia="Times New Roman" w:hAnsi="Times New Roman" w:cs="Times New Roman"/>
          <w:sz w:val="24"/>
          <w:szCs w:val="24"/>
          <w:lang w:val="ru-RU"/>
        </w:rPr>
        <w:t>достигнут</w:t>
      </w:r>
      <w:r w:rsidR="000E6CD3">
        <w:rPr>
          <w:rFonts w:ascii="Times New Roman" w:eastAsia="Times New Roman" w:hAnsi="Times New Roman" w:cs="Times New Roman"/>
          <w:sz w:val="24"/>
          <w:szCs w:val="24"/>
          <w:lang w:val="ru-RU"/>
        </w:rPr>
        <w:t xml:space="preserve">о понимание места </w:t>
      </w:r>
      <w:r w:rsidR="00D55140">
        <w:rPr>
          <w:rFonts w:ascii="Times New Roman" w:eastAsia="Times New Roman" w:hAnsi="Times New Roman" w:cs="Times New Roman"/>
          <w:sz w:val="24"/>
          <w:szCs w:val="24"/>
          <w:lang w:val="ru-RU"/>
        </w:rPr>
        <w:t xml:space="preserve">и роли </w:t>
      </w:r>
      <w:r w:rsidR="000E6CD3">
        <w:rPr>
          <w:rFonts w:ascii="Times New Roman" w:eastAsia="Times New Roman" w:hAnsi="Times New Roman" w:cs="Times New Roman"/>
          <w:sz w:val="24"/>
          <w:szCs w:val="24"/>
          <w:lang w:val="ru-RU"/>
        </w:rPr>
        <w:t xml:space="preserve">ИАУ в организации, выполняемых его сотрудниками функций и </w:t>
      </w:r>
      <w:r w:rsidR="00AF74E9">
        <w:rPr>
          <w:rFonts w:ascii="Times New Roman" w:eastAsia="Times New Roman" w:hAnsi="Times New Roman" w:cs="Times New Roman"/>
          <w:sz w:val="24"/>
          <w:szCs w:val="24"/>
          <w:lang w:val="ru-RU"/>
        </w:rPr>
        <w:t>осуществляемых</w:t>
      </w:r>
      <w:r w:rsidR="000E6CD3">
        <w:rPr>
          <w:rFonts w:ascii="Times New Roman" w:eastAsia="Times New Roman" w:hAnsi="Times New Roman" w:cs="Times New Roman"/>
          <w:sz w:val="24"/>
          <w:szCs w:val="24"/>
          <w:lang w:val="ru-RU"/>
        </w:rPr>
        <w:t xml:space="preserve"> рассматриваем</w:t>
      </w:r>
      <w:r w:rsidR="00AF74E9">
        <w:rPr>
          <w:rFonts w:ascii="Times New Roman" w:eastAsia="Times New Roman" w:hAnsi="Times New Roman" w:cs="Times New Roman"/>
          <w:sz w:val="24"/>
          <w:szCs w:val="24"/>
          <w:lang w:val="ru-RU"/>
        </w:rPr>
        <w:t>ы</w:t>
      </w:r>
      <w:r w:rsidR="000E6CD3">
        <w:rPr>
          <w:rFonts w:ascii="Times New Roman" w:eastAsia="Times New Roman" w:hAnsi="Times New Roman" w:cs="Times New Roman"/>
          <w:sz w:val="24"/>
          <w:szCs w:val="24"/>
          <w:lang w:val="ru-RU"/>
        </w:rPr>
        <w:t>м структурн</w:t>
      </w:r>
      <w:r w:rsidR="00AF74E9">
        <w:rPr>
          <w:rFonts w:ascii="Times New Roman" w:eastAsia="Times New Roman" w:hAnsi="Times New Roman" w:cs="Times New Roman"/>
          <w:sz w:val="24"/>
          <w:szCs w:val="24"/>
          <w:lang w:val="ru-RU"/>
        </w:rPr>
        <w:t>ы</w:t>
      </w:r>
      <w:r w:rsidR="000E6CD3">
        <w:rPr>
          <w:rFonts w:ascii="Times New Roman" w:eastAsia="Times New Roman" w:hAnsi="Times New Roman" w:cs="Times New Roman"/>
          <w:sz w:val="24"/>
          <w:szCs w:val="24"/>
          <w:lang w:val="ru-RU"/>
        </w:rPr>
        <w:t>м подразделени</w:t>
      </w:r>
      <w:r w:rsidR="00AF74E9">
        <w:rPr>
          <w:rFonts w:ascii="Times New Roman" w:eastAsia="Times New Roman" w:hAnsi="Times New Roman" w:cs="Times New Roman"/>
          <w:sz w:val="24"/>
          <w:szCs w:val="24"/>
          <w:lang w:val="ru-RU"/>
        </w:rPr>
        <w:t>ем</w:t>
      </w:r>
      <w:r w:rsidR="000E6CD3">
        <w:rPr>
          <w:rFonts w:ascii="Times New Roman" w:eastAsia="Times New Roman" w:hAnsi="Times New Roman" w:cs="Times New Roman"/>
          <w:sz w:val="24"/>
          <w:szCs w:val="24"/>
          <w:lang w:val="ru-RU"/>
        </w:rPr>
        <w:t xml:space="preserve"> бизнес-процессов.</w:t>
      </w:r>
    </w:p>
    <w:p w14:paraId="2871EBCE" w14:textId="63891226" w:rsidR="00E30800" w:rsidRPr="002857CA" w:rsidRDefault="00E30800" w:rsidP="00E30800">
      <w:pPr>
        <w:spacing w:line="360" w:lineRule="auto"/>
        <w:ind w:firstLine="709"/>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В результате анализа полученных от заказчика организационных документов</w:t>
      </w:r>
      <w:r w:rsidR="004C20AD">
        <w:rPr>
          <w:rFonts w:ascii="Times New Roman" w:eastAsia="Times New Roman" w:hAnsi="Times New Roman" w:cs="Times New Roman"/>
          <w:sz w:val="24"/>
          <w:szCs w:val="24"/>
          <w:lang w:val="ru-RU"/>
        </w:rPr>
        <w:t>, проведенного</w:t>
      </w:r>
      <w:r>
        <w:rPr>
          <w:rFonts w:ascii="Times New Roman" w:eastAsia="Times New Roman" w:hAnsi="Times New Roman" w:cs="Times New Roman"/>
          <w:sz w:val="24"/>
          <w:szCs w:val="24"/>
          <w:lang w:val="ru-RU"/>
        </w:rPr>
        <w:t xml:space="preserve"> </w:t>
      </w:r>
      <w:r w:rsidR="004C20AD">
        <w:rPr>
          <w:rFonts w:ascii="Times New Roman" w:eastAsia="Times New Roman" w:hAnsi="Times New Roman" w:cs="Times New Roman"/>
          <w:sz w:val="24"/>
          <w:szCs w:val="24"/>
          <w:lang w:val="ru-RU"/>
        </w:rPr>
        <w:t xml:space="preserve">в ходе диагностики системы мотивации, </w:t>
      </w:r>
      <w:r>
        <w:rPr>
          <w:rFonts w:ascii="Times New Roman" w:eastAsia="Times New Roman" w:hAnsi="Times New Roman" w:cs="Times New Roman"/>
          <w:sz w:val="24"/>
          <w:szCs w:val="24"/>
          <w:lang w:val="ru-RU"/>
        </w:rPr>
        <w:t>можно заключить, что в настоящее время в АНО «</w:t>
      </w:r>
      <w:r w:rsidR="00D055D5">
        <w:rPr>
          <w:rFonts w:ascii="Times New Roman" w:eastAsia="Times New Roman" w:hAnsi="Times New Roman" w:cs="Times New Roman"/>
          <w:sz w:val="24"/>
          <w:szCs w:val="24"/>
          <w:lang w:val="ru-RU"/>
        </w:rPr>
        <w:t>X</w:t>
      </w:r>
      <w:r>
        <w:rPr>
          <w:rFonts w:ascii="Times New Roman" w:eastAsia="Times New Roman" w:hAnsi="Times New Roman" w:cs="Times New Roman"/>
          <w:sz w:val="24"/>
          <w:szCs w:val="24"/>
          <w:lang w:val="ru-RU"/>
        </w:rPr>
        <w:t xml:space="preserve">» отсутствует система объективной оценки трудового вклада работников, обеспечивающая справедливое вознаграждение по результатам труда. Использующиеся же на данный момент выплаты не носят стимулирующего характера. </w:t>
      </w:r>
      <w:r w:rsidRPr="00D04C1F">
        <w:rPr>
          <w:rFonts w:ascii="Times New Roman" w:eastAsia="Times New Roman" w:hAnsi="Times New Roman" w:cs="Times New Roman"/>
          <w:sz w:val="24"/>
          <w:szCs w:val="24"/>
          <w:lang w:val="ru-RU"/>
        </w:rPr>
        <w:t xml:space="preserve"> Т</w:t>
      </w:r>
      <w:r>
        <w:rPr>
          <w:rFonts w:ascii="Times New Roman" w:eastAsia="Times New Roman" w:hAnsi="Times New Roman" w:cs="Times New Roman"/>
          <w:sz w:val="24"/>
          <w:szCs w:val="24"/>
          <w:lang w:val="ru-RU"/>
        </w:rPr>
        <w:t>екущая система</w:t>
      </w:r>
      <w:r w:rsidRPr="00D04C1F">
        <w:rPr>
          <w:rFonts w:ascii="Times New Roman" w:eastAsia="Times New Roman" w:hAnsi="Times New Roman" w:cs="Times New Roman"/>
          <w:sz w:val="24"/>
          <w:szCs w:val="24"/>
          <w:lang w:val="ru-RU"/>
        </w:rPr>
        <w:t xml:space="preserve"> стимулирования </w:t>
      </w:r>
      <w:r>
        <w:rPr>
          <w:rFonts w:ascii="Times New Roman" w:eastAsia="Times New Roman" w:hAnsi="Times New Roman" w:cs="Times New Roman"/>
          <w:sz w:val="24"/>
          <w:szCs w:val="24"/>
          <w:lang w:val="ru-RU"/>
        </w:rPr>
        <w:t>АНО «</w:t>
      </w:r>
      <w:r w:rsidR="00D055D5">
        <w:rPr>
          <w:rFonts w:ascii="Times New Roman" w:eastAsia="Times New Roman" w:hAnsi="Times New Roman" w:cs="Times New Roman"/>
          <w:sz w:val="24"/>
          <w:szCs w:val="24"/>
          <w:lang w:val="ru-RU"/>
        </w:rPr>
        <w:t>X</w:t>
      </w:r>
      <w:r>
        <w:rPr>
          <w:rFonts w:ascii="Times New Roman" w:eastAsia="Times New Roman" w:hAnsi="Times New Roman" w:cs="Times New Roman"/>
          <w:sz w:val="24"/>
          <w:szCs w:val="24"/>
          <w:lang w:val="ru-RU"/>
        </w:rPr>
        <w:t>» не соответству</w:t>
      </w:r>
      <w:r w:rsidRPr="00D04C1F">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т </w:t>
      </w:r>
      <w:r w:rsidRPr="00D04C1F">
        <w:rPr>
          <w:rFonts w:ascii="Times New Roman" w:eastAsia="Times New Roman" w:hAnsi="Times New Roman" w:cs="Times New Roman"/>
          <w:sz w:val="24"/>
          <w:szCs w:val="24"/>
          <w:lang w:val="ru-RU"/>
        </w:rPr>
        <w:t>практическим следствиям процессуальных теорий мотивации</w:t>
      </w:r>
      <w:r>
        <w:rPr>
          <w:rFonts w:ascii="Times New Roman" w:eastAsia="Times New Roman" w:hAnsi="Times New Roman" w:cs="Times New Roman"/>
          <w:sz w:val="24"/>
          <w:szCs w:val="24"/>
          <w:lang w:val="ru-RU"/>
        </w:rPr>
        <w:t>, изложенным в главе 1, а именно: в АНО «</w:t>
      </w:r>
      <w:r w:rsidR="00D055D5">
        <w:rPr>
          <w:rFonts w:ascii="Times New Roman" w:eastAsia="Times New Roman" w:hAnsi="Times New Roman" w:cs="Times New Roman"/>
          <w:sz w:val="24"/>
          <w:szCs w:val="24"/>
          <w:lang w:val="ru-RU"/>
        </w:rPr>
        <w:t>X</w:t>
      </w:r>
      <w:r>
        <w:rPr>
          <w:rFonts w:ascii="Times New Roman" w:eastAsia="Times New Roman" w:hAnsi="Times New Roman" w:cs="Times New Roman"/>
          <w:sz w:val="24"/>
          <w:szCs w:val="24"/>
          <w:lang w:val="ru-RU"/>
        </w:rPr>
        <w:t>» отсутствуют четко сформулированные и понятные работникам условия премирования по результатам труда (теория ожиданий В. Врума), не обеспечивается равнозначное затраченным усилиям вознаграждение (теория справедливости Дж. С. Адамса),</w:t>
      </w:r>
      <w:r w:rsidRPr="00D04C1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отсутствуют определенно сформулированные труднодостижимые и количественно измеримые цели, способные стать ориентиром для сотрудников (теория постановки целей Э. Локке).</w:t>
      </w:r>
      <w:r w:rsidRPr="00D04C1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Вместе с тем существующее </w:t>
      </w:r>
      <w:r w:rsidRPr="007F3A71">
        <w:rPr>
          <w:rFonts w:ascii="Times New Roman" w:eastAsia="Times New Roman" w:hAnsi="Times New Roman" w:cs="Times New Roman"/>
          <w:b/>
          <w:sz w:val="24"/>
          <w:szCs w:val="24"/>
          <w:lang w:val="ru-RU"/>
        </w:rPr>
        <w:t xml:space="preserve">Положение об оплате труда предусматривает возможности для развития системы стимулирования, предполагающей премирование сотрудников на основе достигнутых результатов по итогам года, инструментом для которого станет система </w:t>
      </w:r>
      <w:r w:rsidRPr="007F3A71">
        <w:rPr>
          <w:rFonts w:ascii="Times New Roman" w:eastAsia="Times New Roman" w:hAnsi="Times New Roman" w:cs="Times New Roman"/>
          <w:b/>
          <w:sz w:val="24"/>
          <w:szCs w:val="24"/>
          <w:lang w:val="en-US"/>
        </w:rPr>
        <w:t>KPI</w:t>
      </w:r>
      <w:r>
        <w:rPr>
          <w:rFonts w:ascii="Times New Roman" w:eastAsia="Times New Roman" w:hAnsi="Times New Roman" w:cs="Times New Roman"/>
          <w:sz w:val="24"/>
          <w:szCs w:val="24"/>
          <w:lang w:val="ru-RU"/>
        </w:rPr>
        <w:t xml:space="preserve">. Процесс разработки системы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для ИАУ, которая позволит решить идентифицированные проблемы в части стимулирования сотрудников, а также общие рекомендации по формированию системы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для АНО «</w:t>
      </w:r>
      <w:r w:rsidR="00D055D5">
        <w:rPr>
          <w:rFonts w:ascii="Times New Roman" w:eastAsia="Times New Roman" w:hAnsi="Times New Roman" w:cs="Times New Roman"/>
          <w:sz w:val="24"/>
          <w:szCs w:val="24"/>
          <w:lang w:val="ru-RU"/>
        </w:rPr>
        <w:t>X</w:t>
      </w:r>
      <w:r>
        <w:rPr>
          <w:rFonts w:ascii="Times New Roman" w:eastAsia="Times New Roman" w:hAnsi="Times New Roman" w:cs="Times New Roman"/>
          <w:sz w:val="24"/>
          <w:szCs w:val="24"/>
          <w:lang w:val="ru-RU"/>
        </w:rPr>
        <w:t>» будут представлены в главе 3.</w:t>
      </w:r>
    </w:p>
    <w:p w14:paraId="3570168D" w14:textId="224072DA" w:rsidR="00E30800" w:rsidRPr="00BD2A41" w:rsidRDefault="00E30800" w:rsidP="00E30800">
      <w:pPr>
        <w:spacing w:line="360" w:lineRule="auto"/>
        <w:ind w:firstLine="709"/>
        <w:jc w:val="both"/>
        <w:rPr>
          <w:rFonts w:ascii="Times New Roman" w:eastAsia="Times New Roman" w:hAnsi="Times New Roman" w:cs="Times New Roman"/>
          <w:sz w:val="24"/>
          <w:szCs w:val="24"/>
          <w:lang w:val="ru-RU"/>
        </w:rPr>
      </w:pPr>
      <w:r w:rsidRPr="00BD2A41">
        <w:rPr>
          <w:rFonts w:ascii="Times New Roman" w:eastAsia="Times New Roman" w:hAnsi="Times New Roman" w:cs="Times New Roman"/>
          <w:sz w:val="24"/>
          <w:szCs w:val="24"/>
          <w:lang w:val="ru-RU"/>
        </w:rPr>
        <w:t>По итогам проведенного каскадирования миссии и целей АНО «</w:t>
      </w:r>
      <w:r w:rsidR="00D055D5">
        <w:rPr>
          <w:rFonts w:ascii="Times New Roman" w:eastAsia="Times New Roman" w:hAnsi="Times New Roman" w:cs="Times New Roman"/>
          <w:sz w:val="24"/>
          <w:szCs w:val="24"/>
          <w:lang w:val="ru-RU"/>
        </w:rPr>
        <w:t>X</w:t>
      </w:r>
      <w:r w:rsidRPr="00BD2A41">
        <w:rPr>
          <w:rFonts w:ascii="Times New Roman" w:eastAsia="Times New Roman" w:hAnsi="Times New Roman" w:cs="Times New Roman"/>
          <w:sz w:val="24"/>
          <w:szCs w:val="24"/>
          <w:lang w:val="ru-RU"/>
        </w:rPr>
        <w:t>» до уровня управления можно заключить, что ИАУ, являясь одним из ключевых структурных подразделений, активно содействует достижению общеорганизационной стратегии и реализации миссии АНО «</w:t>
      </w:r>
      <w:r w:rsidR="00D055D5">
        <w:rPr>
          <w:rFonts w:ascii="Times New Roman" w:eastAsia="Times New Roman" w:hAnsi="Times New Roman" w:cs="Times New Roman"/>
          <w:sz w:val="24"/>
          <w:szCs w:val="24"/>
          <w:lang w:val="ru-RU"/>
        </w:rPr>
        <w:t>X</w:t>
      </w:r>
      <w:r w:rsidRPr="00BD2A41">
        <w:rPr>
          <w:rFonts w:ascii="Times New Roman" w:eastAsia="Times New Roman" w:hAnsi="Times New Roman" w:cs="Times New Roman"/>
          <w:sz w:val="24"/>
          <w:szCs w:val="24"/>
          <w:lang w:val="ru-RU"/>
        </w:rPr>
        <w:t xml:space="preserve">», что </w:t>
      </w:r>
      <w:r w:rsidRPr="00BD2A41">
        <w:rPr>
          <w:rFonts w:ascii="Times New Roman" w:eastAsia="Times New Roman" w:hAnsi="Times New Roman" w:cs="Times New Roman"/>
          <w:b/>
          <w:sz w:val="24"/>
          <w:szCs w:val="24"/>
          <w:lang w:val="ru-RU"/>
        </w:rPr>
        <w:t xml:space="preserve">позволяет использовать выбранный метод сбалансированной системы показателей при разработке системы </w:t>
      </w:r>
      <w:r w:rsidRPr="00BD2A41">
        <w:rPr>
          <w:rFonts w:ascii="Times New Roman" w:eastAsia="Times New Roman" w:hAnsi="Times New Roman" w:cs="Times New Roman"/>
          <w:b/>
          <w:sz w:val="24"/>
          <w:szCs w:val="24"/>
          <w:lang w:val="en-US"/>
        </w:rPr>
        <w:t>KPI</w:t>
      </w:r>
      <w:r w:rsidRPr="00BD2A41">
        <w:rPr>
          <w:rFonts w:ascii="Times New Roman" w:eastAsia="Times New Roman" w:hAnsi="Times New Roman" w:cs="Times New Roman"/>
          <w:sz w:val="24"/>
          <w:szCs w:val="24"/>
          <w:lang w:val="ru-RU"/>
        </w:rPr>
        <w:t>.</w:t>
      </w:r>
    </w:p>
    <w:p w14:paraId="281DFB76" w14:textId="29F458C9" w:rsidR="007F3A71" w:rsidRDefault="003C4A1F" w:rsidP="00042684">
      <w:pPr>
        <w:spacing w:line="360" w:lineRule="auto"/>
        <w:ind w:firstLine="709"/>
        <w:jc w:val="both"/>
        <w:rPr>
          <w:rFonts w:ascii="Times New Roman" w:eastAsia="Times New Roman" w:hAnsi="Times New Roman" w:cs="Times New Roman"/>
          <w:sz w:val="24"/>
          <w:szCs w:val="24"/>
          <w:lang w:val="ru-RU"/>
        </w:rPr>
      </w:pPr>
      <w:r w:rsidRPr="00BD2A41">
        <w:rPr>
          <w:rFonts w:ascii="Times New Roman" w:eastAsia="Times New Roman" w:hAnsi="Times New Roman" w:cs="Times New Roman"/>
          <w:sz w:val="24"/>
          <w:szCs w:val="24"/>
          <w:lang w:val="ru-RU"/>
        </w:rPr>
        <w:t xml:space="preserve">Разнообразный </w:t>
      </w:r>
      <w:r w:rsidR="005F21A2" w:rsidRPr="00BD2A41">
        <w:rPr>
          <w:rFonts w:ascii="Times New Roman" w:eastAsia="Times New Roman" w:hAnsi="Times New Roman" w:cs="Times New Roman"/>
          <w:sz w:val="24"/>
          <w:szCs w:val="24"/>
          <w:lang w:val="ru-RU"/>
        </w:rPr>
        <w:t>характер</w:t>
      </w:r>
      <w:r w:rsidR="007F3A71" w:rsidRPr="00BD2A41">
        <w:rPr>
          <w:rFonts w:ascii="Times New Roman" w:eastAsia="Times New Roman" w:hAnsi="Times New Roman" w:cs="Times New Roman"/>
          <w:sz w:val="24"/>
          <w:szCs w:val="24"/>
          <w:lang w:val="ru-RU"/>
        </w:rPr>
        <w:t xml:space="preserve"> задач ИАУ</w:t>
      </w:r>
      <w:r w:rsidRPr="00BD2A41">
        <w:rPr>
          <w:rFonts w:ascii="Times New Roman" w:eastAsia="Times New Roman" w:hAnsi="Times New Roman" w:cs="Times New Roman"/>
          <w:sz w:val="24"/>
          <w:szCs w:val="24"/>
          <w:lang w:val="ru-RU"/>
        </w:rPr>
        <w:t xml:space="preserve"> (наличие проектных и процессных задач)</w:t>
      </w:r>
      <w:r w:rsidR="005F21A2" w:rsidRPr="00BD2A41">
        <w:rPr>
          <w:rFonts w:ascii="Times New Roman" w:eastAsia="Times New Roman" w:hAnsi="Times New Roman" w:cs="Times New Roman"/>
          <w:sz w:val="24"/>
          <w:szCs w:val="24"/>
          <w:lang w:val="ru-RU"/>
        </w:rPr>
        <w:t xml:space="preserve">, а также его размер </w:t>
      </w:r>
      <w:r w:rsidRPr="00BD2A41">
        <w:rPr>
          <w:rFonts w:ascii="Times New Roman" w:eastAsia="Times New Roman" w:hAnsi="Times New Roman" w:cs="Times New Roman"/>
          <w:sz w:val="24"/>
          <w:szCs w:val="24"/>
          <w:lang w:val="ru-RU"/>
        </w:rPr>
        <w:t>(одно из самых крупных управлений АНО «</w:t>
      </w:r>
      <w:r w:rsidR="00D055D5">
        <w:rPr>
          <w:rFonts w:ascii="Times New Roman" w:eastAsia="Times New Roman" w:hAnsi="Times New Roman" w:cs="Times New Roman"/>
          <w:sz w:val="24"/>
          <w:szCs w:val="24"/>
          <w:lang w:val="ru-RU"/>
        </w:rPr>
        <w:t>X</w:t>
      </w:r>
      <w:r w:rsidRPr="00BD2A41">
        <w:rPr>
          <w:rFonts w:ascii="Times New Roman" w:eastAsia="Times New Roman" w:hAnsi="Times New Roman" w:cs="Times New Roman"/>
          <w:sz w:val="24"/>
          <w:szCs w:val="24"/>
          <w:lang w:val="ru-RU"/>
        </w:rPr>
        <w:t xml:space="preserve">») </w:t>
      </w:r>
      <w:r w:rsidR="005F21A2" w:rsidRPr="00BD2A41">
        <w:rPr>
          <w:rFonts w:ascii="Times New Roman" w:eastAsia="Times New Roman" w:hAnsi="Times New Roman" w:cs="Times New Roman"/>
          <w:sz w:val="24"/>
          <w:szCs w:val="24"/>
          <w:lang w:val="ru-RU"/>
        </w:rPr>
        <w:t>позволя</w:t>
      </w:r>
      <w:r w:rsidR="00AF74E9" w:rsidRPr="00BD2A41">
        <w:rPr>
          <w:rFonts w:ascii="Times New Roman" w:eastAsia="Times New Roman" w:hAnsi="Times New Roman" w:cs="Times New Roman"/>
          <w:sz w:val="24"/>
          <w:szCs w:val="24"/>
          <w:lang w:val="ru-RU"/>
        </w:rPr>
        <w:t>ю</w:t>
      </w:r>
      <w:r w:rsidR="007F3A71" w:rsidRPr="00BD2A41">
        <w:rPr>
          <w:rFonts w:ascii="Times New Roman" w:eastAsia="Times New Roman" w:hAnsi="Times New Roman" w:cs="Times New Roman"/>
          <w:sz w:val="24"/>
          <w:szCs w:val="24"/>
          <w:lang w:val="ru-RU"/>
        </w:rPr>
        <w:t xml:space="preserve">т </w:t>
      </w:r>
      <w:r w:rsidR="007F3A71" w:rsidRPr="00BD2A41">
        <w:rPr>
          <w:rFonts w:ascii="Times New Roman" w:eastAsia="Times New Roman" w:hAnsi="Times New Roman" w:cs="Times New Roman"/>
          <w:b/>
          <w:sz w:val="24"/>
          <w:szCs w:val="24"/>
          <w:lang w:val="ru-RU"/>
        </w:rPr>
        <w:t xml:space="preserve">принять предложенные для сотрудников </w:t>
      </w:r>
      <w:r w:rsidR="005F21A2" w:rsidRPr="00BD2A41">
        <w:rPr>
          <w:rFonts w:ascii="Times New Roman" w:eastAsia="Times New Roman" w:hAnsi="Times New Roman" w:cs="Times New Roman"/>
          <w:b/>
          <w:sz w:val="24"/>
          <w:szCs w:val="24"/>
          <w:lang w:val="ru-RU"/>
        </w:rPr>
        <w:t xml:space="preserve">ИАУ </w:t>
      </w:r>
      <w:r w:rsidR="007F3A71" w:rsidRPr="00BD2A41">
        <w:rPr>
          <w:rFonts w:ascii="Times New Roman" w:eastAsia="Times New Roman" w:hAnsi="Times New Roman" w:cs="Times New Roman"/>
          <w:b/>
          <w:sz w:val="24"/>
          <w:szCs w:val="24"/>
          <w:lang w:val="ru-RU"/>
        </w:rPr>
        <w:t xml:space="preserve">показатели </w:t>
      </w:r>
      <w:r w:rsidR="007F3A71" w:rsidRPr="00BD2A41">
        <w:rPr>
          <w:rFonts w:ascii="Times New Roman" w:eastAsia="Times New Roman" w:hAnsi="Times New Roman" w:cs="Times New Roman"/>
          <w:b/>
          <w:sz w:val="24"/>
          <w:szCs w:val="24"/>
          <w:lang w:val="en-US"/>
        </w:rPr>
        <w:t>KPI</w:t>
      </w:r>
      <w:r w:rsidR="007F3A71" w:rsidRPr="00BD2A41">
        <w:rPr>
          <w:rFonts w:ascii="Times New Roman" w:eastAsia="Times New Roman" w:hAnsi="Times New Roman" w:cs="Times New Roman"/>
          <w:b/>
          <w:sz w:val="24"/>
          <w:szCs w:val="24"/>
          <w:lang w:val="ru-RU"/>
        </w:rPr>
        <w:t xml:space="preserve"> за образец </w:t>
      </w:r>
      <w:r w:rsidR="00AF74E9" w:rsidRPr="00BD2A41">
        <w:rPr>
          <w:rFonts w:ascii="Times New Roman" w:eastAsia="Times New Roman" w:hAnsi="Times New Roman" w:cs="Times New Roman"/>
          <w:b/>
          <w:sz w:val="24"/>
          <w:szCs w:val="24"/>
          <w:lang w:val="ru-RU"/>
        </w:rPr>
        <w:t xml:space="preserve">при разработке системы </w:t>
      </w:r>
      <w:r w:rsidR="00AF74E9" w:rsidRPr="00BD2A41">
        <w:rPr>
          <w:rFonts w:ascii="Times New Roman" w:eastAsia="Times New Roman" w:hAnsi="Times New Roman" w:cs="Times New Roman"/>
          <w:b/>
          <w:sz w:val="24"/>
          <w:szCs w:val="24"/>
          <w:lang w:val="en-US"/>
        </w:rPr>
        <w:t>KPI</w:t>
      </w:r>
      <w:r w:rsidR="00AF74E9" w:rsidRPr="00BD2A41">
        <w:rPr>
          <w:rFonts w:ascii="Times New Roman" w:eastAsia="Times New Roman" w:hAnsi="Times New Roman" w:cs="Times New Roman"/>
          <w:b/>
          <w:sz w:val="24"/>
          <w:szCs w:val="24"/>
          <w:lang w:val="ru-RU"/>
        </w:rPr>
        <w:t xml:space="preserve"> </w:t>
      </w:r>
      <w:r w:rsidR="007F3A71" w:rsidRPr="00BD2A41">
        <w:rPr>
          <w:rFonts w:ascii="Times New Roman" w:eastAsia="Times New Roman" w:hAnsi="Times New Roman" w:cs="Times New Roman"/>
          <w:b/>
          <w:sz w:val="24"/>
          <w:szCs w:val="24"/>
          <w:lang w:val="ru-RU"/>
        </w:rPr>
        <w:t>для других структурных подразделений АНО «</w:t>
      </w:r>
      <w:r w:rsidR="00D055D5">
        <w:rPr>
          <w:rFonts w:ascii="Times New Roman" w:eastAsia="Times New Roman" w:hAnsi="Times New Roman" w:cs="Times New Roman"/>
          <w:b/>
          <w:sz w:val="24"/>
          <w:szCs w:val="24"/>
          <w:lang w:val="ru-RU"/>
        </w:rPr>
        <w:t>X</w:t>
      </w:r>
      <w:r w:rsidR="007F3A71" w:rsidRPr="00BD2A41">
        <w:rPr>
          <w:rFonts w:ascii="Times New Roman" w:eastAsia="Times New Roman" w:hAnsi="Times New Roman" w:cs="Times New Roman"/>
          <w:b/>
          <w:sz w:val="24"/>
          <w:szCs w:val="24"/>
          <w:lang w:val="ru-RU"/>
        </w:rPr>
        <w:t>»</w:t>
      </w:r>
      <w:r w:rsidR="007F3A71" w:rsidRPr="00BD2A41">
        <w:rPr>
          <w:rFonts w:ascii="Times New Roman" w:eastAsia="Times New Roman" w:hAnsi="Times New Roman" w:cs="Times New Roman"/>
          <w:sz w:val="24"/>
          <w:szCs w:val="24"/>
          <w:lang w:val="ru-RU"/>
        </w:rPr>
        <w:t>.</w:t>
      </w:r>
    </w:p>
    <w:p w14:paraId="2144A859" w14:textId="60B992BD" w:rsidR="007A4927" w:rsidRDefault="007F3A71" w:rsidP="00327971">
      <w:pPr>
        <w:pStyle w:val="1"/>
        <w:rPr>
          <w:sz w:val="24"/>
          <w:szCs w:val="24"/>
        </w:rPr>
      </w:pPr>
      <w:bookmarkStart w:id="60" w:name="_Toc73130182"/>
      <w:bookmarkStart w:id="61" w:name="_Toc73567288"/>
      <w:r w:rsidRPr="007F3A71">
        <w:lastRenderedPageBreak/>
        <w:t>ГЛАВА</w:t>
      </w:r>
      <w:r w:rsidR="00915844">
        <w:rPr>
          <w:lang w:val="ru-RU"/>
        </w:rPr>
        <w:t> </w:t>
      </w:r>
      <w:r w:rsidRPr="007F3A71">
        <w:t>3. РАЗРАБОТК</w:t>
      </w:r>
      <w:r w:rsidR="00D056DF">
        <w:rPr>
          <w:lang w:val="ru-RU"/>
        </w:rPr>
        <w:t>А</w:t>
      </w:r>
      <w:r w:rsidRPr="007F3A71">
        <w:t xml:space="preserve"> И ВНЕДРЕНИ</w:t>
      </w:r>
      <w:r w:rsidR="00D056DF">
        <w:rPr>
          <w:lang w:val="ru-RU"/>
        </w:rPr>
        <w:t>Е</w:t>
      </w:r>
      <w:r w:rsidRPr="007F3A71">
        <w:t xml:space="preserve"> СИСТЕМЫ KPI ДЛЯ АНО «</w:t>
      </w:r>
      <w:r w:rsidR="00D055D5">
        <w:t>X</w:t>
      </w:r>
      <w:r w:rsidRPr="007F3A71">
        <w:t>» НА ПРИМЕРЕ ИАУ</w:t>
      </w:r>
      <w:bookmarkEnd w:id="60"/>
      <w:bookmarkEnd w:id="61"/>
    </w:p>
    <w:p w14:paraId="61FB26F0" w14:textId="77777777" w:rsidR="00853C55" w:rsidRPr="00382052" w:rsidRDefault="00853C55" w:rsidP="00382052">
      <w:pPr>
        <w:spacing w:line="360" w:lineRule="auto"/>
        <w:ind w:firstLine="709"/>
        <w:jc w:val="both"/>
        <w:rPr>
          <w:rFonts w:ascii="Times New Roman" w:hAnsi="Times New Roman" w:cs="Times New Roman"/>
          <w:sz w:val="24"/>
          <w:szCs w:val="24"/>
          <w:lang w:val="ru-RU"/>
        </w:rPr>
      </w:pPr>
      <w:r w:rsidRPr="00382052">
        <w:rPr>
          <w:rFonts w:ascii="Times New Roman" w:hAnsi="Times New Roman" w:cs="Times New Roman"/>
          <w:sz w:val="24"/>
          <w:szCs w:val="24"/>
          <w:lang w:val="ru-RU"/>
        </w:rPr>
        <w:t xml:space="preserve">В </w:t>
      </w:r>
      <w:r w:rsidR="007A4927" w:rsidRPr="00382052">
        <w:rPr>
          <w:rFonts w:ascii="Times New Roman" w:hAnsi="Times New Roman" w:cs="Times New Roman"/>
          <w:sz w:val="24"/>
          <w:szCs w:val="24"/>
          <w:lang w:val="ru-RU"/>
        </w:rPr>
        <w:t>настоящей</w:t>
      </w:r>
      <w:r w:rsidRPr="00382052">
        <w:rPr>
          <w:rFonts w:ascii="Times New Roman" w:hAnsi="Times New Roman" w:cs="Times New Roman"/>
          <w:sz w:val="24"/>
          <w:szCs w:val="24"/>
          <w:lang w:val="ru-RU"/>
        </w:rPr>
        <w:t xml:space="preserve"> главе будет представлен процесс разработки показателей </w:t>
      </w:r>
      <w:r w:rsidRPr="00382052">
        <w:rPr>
          <w:rFonts w:ascii="Times New Roman" w:hAnsi="Times New Roman" w:cs="Times New Roman"/>
          <w:sz w:val="24"/>
          <w:szCs w:val="24"/>
          <w:lang w:val="en-US"/>
        </w:rPr>
        <w:t>KPI</w:t>
      </w:r>
      <w:r w:rsidRPr="00382052">
        <w:rPr>
          <w:rFonts w:ascii="Times New Roman" w:hAnsi="Times New Roman" w:cs="Times New Roman"/>
          <w:sz w:val="24"/>
          <w:szCs w:val="24"/>
          <w:lang w:val="ru-RU"/>
        </w:rPr>
        <w:t xml:space="preserve"> для следующих должностей ИАУ:</w:t>
      </w:r>
    </w:p>
    <w:p w14:paraId="7B119F66" w14:textId="395F8E72" w:rsidR="00853C55" w:rsidRPr="00BE69CB" w:rsidRDefault="00BE69CB" w:rsidP="006B706F">
      <w:pPr>
        <w:pStyle w:val="a"/>
        <w:rPr>
          <w:lang w:val="ru-RU"/>
        </w:rPr>
      </w:pPr>
      <w:r w:rsidRPr="00BE69CB">
        <w:rPr>
          <w:lang w:val="ru-RU"/>
        </w:rPr>
        <w:t>н</w:t>
      </w:r>
      <w:r w:rsidR="00853C55" w:rsidRPr="00BE69CB">
        <w:rPr>
          <w:lang w:val="ru-RU"/>
        </w:rPr>
        <w:t>ачальник ИАУ</w:t>
      </w:r>
      <w:r w:rsidRPr="00BE69CB">
        <w:rPr>
          <w:lang w:val="ru-RU"/>
        </w:rPr>
        <w:t>;</w:t>
      </w:r>
    </w:p>
    <w:p w14:paraId="6E1D0091" w14:textId="72A0ECE3" w:rsidR="00853C55" w:rsidRPr="00BE69CB" w:rsidRDefault="00BE69CB" w:rsidP="006B706F">
      <w:pPr>
        <w:pStyle w:val="a"/>
        <w:rPr>
          <w:lang w:val="ru-RU"/>
        </w:rPr>
      </w:pPr>
      <w:r w:rsidRPr="00BE69CB">
        <w:rPr>
          <w:lang w:val="ru-RU"/>
        </w:rPr>
        <w:t>н</w:t>
      </w:r>
      <w:r w:rsidR="00853C55" w:rsidRPr="00BE69CB">
        <w:rPr>
          <w:lang w:val="ru-RU"/>
        </w:rPr>
        <w:t>ачальник аналитического отдела ИАУ</w:t>
      </w:r>
      <w:r w:rsidRPr="00BE69CB">
        <w:rPr>
          <w:lang w:val="ru-RU"/>
        </w:rPr>
        <w:t>;</w:t>
      </w:r>
    </w:p>
    <w:p w14:paraId="69ABA5E5" w14:textId="77B109FC" w:rsidR="00853C55" w:rsidRPr="00BE69CB" w:rsidRDefault="00BE69CB" w:rsidP="006B706F">
      <w:pPr>
        <w:pStyle w:val="a"/>
        <w:rPr>
          <w:lang w:val="ru-RU"/>
        </w:rPr>
      </w:pPr>
      <w:r w:rsidRPr="00BE69CB">
        <w:rPr>
          <w:lang w:val="ru-RU"/>
        </w:rPr>
        <w:t>г</w:t>
      </w:r>
      <w:r w:rsidR="00853C55" w:rsidRPr="00BE69CB">
        <w:rPr>
          <w:lang w:val="ru-RU"/>
        </w:rPr>
        <w:t>лавный эксперт аналитического отдела ИАУ</w:t>
      </w:r>
      <w:r w:rsidRPr="00BE69CB">
        <w:rPr>
          <w:lang w:val="ru-RU"/>
        </w:rPr>
        <w:t>;</w:t>
      </w:r>
    </w:p>
    <w:p w14:paraId="79083FB1" w14:textId="24DB25BD" w:rsidR="00853C55" w:rsidRPr="00BE69CB" w:rsidRDefault="00BE69CB" w:rsidP="006B706F">
      <w:pPr>
        <w:pStyle w:val="a"/>
        <w:rPr>
          <w:lang w:val="ru-RU"/>
        </w:rPr>
      </w:pPr>
      <w:r w:rsidRPr="00BE69CB">
        <w:rPr>
          <w:lang w:val="ru-RU"/>
        </w:rPr>
        <w:t>э</w:t>
      </w:r>
      <w:r w:rsidR="00853C55" w:rsidRPr="00BE69CB">
        <w:rPr>
          <w:lang w:val="ru-RU"/>
        </w:rPr>
        <w:t>ксперт аналитического отдела ИАУ.</w:t>
      </w:r>
    </w:p>
    <w:p w14:paraId="4C807305" w14:textId="77777777" w:rsidR="00853C55" w:rsidRPr="00382052" w:rsidRDefault="002D10E6" w:rsidP="00382052">
      <w:pPr>
        <w:spacing w:line="360" w:lineRule="auto"/>
        <w:ind w:firstLine="709"/>
        <w:jc w:val="both"/>
        <w:rPr>
          <w:rFonts w:ascii="Times New Roman" w:hAnsi="Times New Roman" w:cs="Times New Roman"/>
          <w:sz w:val="24"/>
          <w:szCs w:val="24"/>
          <w:lang w:val="ru-RU"/>
        </w:rPr>
      </w:pPr>
      <w:r w:rsidRPr="00382052">
        <w:rPr>
          <w:rFonts w:ascii="Times New Roman" w:hAnsi="Times New Roman" w:cs="Times New Roman"/>
          <w:sz w:val="24"/>
          <w:szCs w:val="24"/>
          <w:lang w:val="ru-RU"/>
        </w:rPr>
        <w:t xml:space="preserve">Общий алгоритм разработки показателей </w:t>
      </w:r>
      <w:r w:rsidRPr="00382052">
        <w:rPr>
          <w:rFonts w:ascii="Times New Roman" w:hAnsi="Times New Roman" w:cs="Times New Roman"/>
          <w:sz w:val="24"/>
          <w:szCs w:val="24"/>
          <w:lang w:val="en-US"/>
        </w:rPr>
        <w:t>KPI</w:t>
      </w:r>
      <w:r w:rsidRPr="00382052">
        <w:rPr>
          <w:rFonts w:ascii="Times New Roman" w:hAnsi="Times New Roman" w:cs="Times New Roman"/>
          <w:sz w:val="24"/>
          <w:szCs w:val="24"/>
          <w:lang w:val="ru-RU"/>
        </w:rPr>
        <w:t xml:space="preserve"> предполагает реализацию </w:t>
      </w:r>
      <w:r w:rsidR="0057313E" w:rsidRPr="00382052">
        <w:rPr>
          <w:rFonts w:ascii="Times New Roman" w:hAnsi="Times New Roman" w:cs="Times New Roman"/>
          <w:sz w:val="24"/>
          <w:szCs w:val="24"/>
          <w:lang w:val="ru-RU"/>
        </w:rPr>
        <w:t xml:space="preserve">для каждой из перечисленных должностей </w:t>
      </w:r>
      <w:r w:rsidRPr="00382052">
        <w:rPr>
          <w:rFonts w:ascii="Times New Roman" w:hAnsi="Times New Roman" w:cs="Times New Roman"/>
          <w:sz w:val="24"/>
          <w:szCs w:val="24"/>
          <w:lang w:val="ru-RU"/>
        </w:rPr>
        <w:t>следующих этапов:</w:t>
      </w:r>
    </w:p>
    <w:p w14:paraId="76C95B42" w14:textId="27556587" w:rsidR="0030145E" w:rsidRPr="0030145E" w:rsidRDefault="0030145E" w:rsidP="0030145E">
      <w:pPr>
        <w:spacing w:line="360" w:lineRule="auto"/>
        <w:ind w:firstLine="709"/>
        <w:jc w:val="both"/>
        <w:rPr>
          <w:rFonts w:ascii="Times New Roman" w:hAnsi="Times New Roman" w:cs="Times New Roman"/>
          <w:sz w:val="24"/>
          <w:szCs w:val="24"/>
          <w:lang w:val="ru-RU"/>
        </w:rPr>
      </w:pPr>
      <w:r w:rsidRPr="0030145E">
        <w:rPr>
          <w:rFonts w:ascii="Times New Roman" w:hAnsi="Times New Roman" w:cs="Times New Roman"/>
          <w:sz w:val="24"/>
          <w:szCs w:val="24"/>
          <w:lang w:val="ru-RU"/>
        </w:rPr>
        <w:t>1.</w:t>
      </w:r>
      <w:r>
        <w:rPr>
          <w:rFonts w:ascii="Times New Roman" w:hAnsi="Times New Roman" w:cs="Times New Roman"/>
          <w:sz w:val="24"/>
          <w:szCs w:val="24"/>
          <w:lang w:val="ru-RU"/>
        </w:rPr>
        <w:t> </w:t>
      </w:r>
      <w:r w:rsidRPr="0030145E">
        <w:rPr>
          <w:rFonts w:ascii="Times New Roman" w:hAnsi="Times New Roman" w:cs="Times New Roman"/>
          <w:sz w:val="24"/>
          <w:szCs w:val="24"/>
          <w:lang w:val="ru-RU"/>
        </w:rPr>
        <w:t>Формулирование показателей KPI, соответствующих принципу SMART, на основе выделенных ключевых функций сотрудника, его роли в бизнес-процессе ИАУ, стратегических целей АНО «</w:t>
      </w:r>
      <w:r w:rsidR="00D055D5">
        <w:rPr>
          <w:rFonts w:ascii="Times New Roman" w:hAnsi="Times New Roman" w:cs="Times New Roman"/>
          <w:sz w:val="24"/>
          <w:szCs w:val="24"/>
          <w:lang w:val="ru-RU"/>
        </w:rPr>
        <w:t>X</w:t>
      </w:r>
      <w:r w:rsidRPr="0030145E">
        <w:rPr>
          <w:rFonts w:ascii="Times New Roman" w:hAnsi="Times New Roman" w:cs="Times New Roman"/>
          <w:sz w:val="24"/>
          <w:szCs w:val="24"/>
          <w:lang w:val="ru-RU"/>
        </w:rPr>
        <w:t>», каскадированных до уровня целей ИАУ и конкретных должностей, а также критических факторов успеха, вытекающих из них.</w:t>
      </w:r>
    </w:p>
    <w:p w14:paraId="25BEE804" w14:textId="77777777" w:rsidR="0030145E" w:rsidRPr="0030145E" w:rsidRDefault="0030145E" w:rsidP="0030145E">
      <w:pPr>
        <w:spacing w:line="360" w:lineRule="auto"/>
        <w:ind w:firstLine="709"/>
        <w:jc w:val="both"/>
        <w:rPr>
          <w:rFonts w:ascii="Times New Roman" w:hAnsi="Times New Roman" w:cs="Times New Roman"/>
          <w:sz w:val="24"/>
          <w:szCs w:val="24"/>
          <w:lang w:val="ru-RU"/>
        </w:rPr>
      </w:pPr>
      <w:r w:rsidRPr="0030145E">
        <w:rPr>
          <w:rFonts w:ascii="Times New Roman" w:hAnsi="Times New Roman" w:cs="Times New Roman"/>
          <w:sz w:val="24"/>
          <w:szCs w:val="24"/>
          <w:lang w:val="ru-RU"/>
        </w:rPr>
        <w:t>2.</w:t>
      </w:r>
      <w:r>
        <w:rPr>
          <w:rFonts w:ascii="Times New Roman" w:hAnsi="Times New Roman" w:cs="Times New Roman"/>
          <w:sz w:val="24"/>
          <w:szCs w:val="24"/>
          <w:lang w:val="ru-RU"/>
        </w:rPr>
        <w:t> </w:t>
      </w:r>
      <w:r w:rsidRPr="0030145E">
        <w:rPr>
          <w:rFonts w:ascii="Times New Roman" w:hAnsi="Times New Roman" w:cs="Times New Roman"/>
          <w:sz w:val="24"/>
          <w:szCs w:val="24"/>
          <w:lang w:val="ru-RU"/>
        </w:rPr>
        <w:t>Определение целевых и пороговых значений (допустимых отклонений от плана) для каждого из сформулированных KPI исходя из текущих значений показателей, существующих бенчмарков и реальных возможностей сотрудников.</w:t>
      </w:r>
    </w:p>
    <w:p w14:paraId="27D7B0CE" w14:textId="77777777" w:rsidR="0030145E" w:rsidRDefault="0030145E" w:rsidP="0030145E">
      <w:pPr>
        <w:spacing w:line="360" w:lineRule="auto"/>
        <w:ind w:firstLine="709"/>
        <w:jc w:val="both"/>
        <w:rPr>
          <w:rFonts w:ascii="Times New Roman" w:hAnsi="Times New Roman" w:cs="Times New Roman"/>
          <w:sz w:val="24"/>
          <w:szCs w:val="24"/>
          <w:lang w:val="ru-RU"/>
        </w:rPr>
      </w:pPr>
      <w:r w:rsidRPr="0030145E">
        <w:rPr>
          <w:rFonts w:ascii="Times New Roman" w:hAnsi="Times New Roman" w:cs="Times New Roman"/>
          <w:sz w:val="24"/>
          <w:szCs w:val="24"/>
          <w:lang w:val="ru-RU"/>
        </w:rPr>
        <w:t>3.</w:t>
      </w:r>
      <w:r>
        <w:rPr>
          <w:rFonts w:ascii="Times New Roman" w:hAnsi="Times New Roman" w:cs="Times New Roman"/>
          <w:sz w:val="24"/>
          <w:szCs w:val="24"/>
          <w:lang w:val="ru-RU"/>
        </w:rPr>
        <w:t> </w:t>
      </w:r>
      <w:r w:rsidRPr="0030145E">
        <w:rPr>
          <w:rFonts w:ascii="Times New Roman" w:hAnsi="Times New Roman" w:cs="Times New Roman"/>
          <w:sz w:val="24"/>
          <w:szCs w:val="24"/>
          <w:lang w:val="ru-RU"/>
        </w:rPr>
        <w:t>Распределение веса показателей KPI в общей оценке эффективности сотрудника экспертным путем исходя из приоритетов организации.</w:t>
      </w:r>
    </w:p>
    <w:p w14:paraId="1706D336" w14:textId="79A11066" w:rsidR="00791747" w:rsidRDefault="00791747" w:rsidP="00791747">
      <w:pPr>
        <w:spacing w:line="360" w:lineRule="auto"/>
        <w:ind w:firstLine="709"/>
        <w:rPr>
          <w:rFonts w:ascii="Times New Roman" w:hAnsi="Times New Roman" w:cs="Times New Roman"/>
          <w:sz w:val="24"/>
          <w:szCs w:val="24"/>
          <w:lang w:val="ru-RU"/>
        </w:rPr>
      </w:pPr>
      <w:r w:rsidRPr="00791747">
        <w:rPr>
          <w:rFonts w:ascii="Times New Roman" w:hAnsi="Times New Roman" w:cs="Times New Roman"/>
          <w:sz w:val="24"/>
          <w:szCs w:val="24"/>
          <w:lang w:val="ru-RU"/>
        </w:rPr>
        <w:t>Таким образом, в главе 3 будут подробно рассмотрены предлагаемые показатели, обоснована необходимость их внедрения, пояснена связь со стратегией и миссией АНО «</w:t>
      </w:r>
      <w:r w:rsidR="00D055D5">
        <w:rPr>
          <w:rFonts w:ascii="Times New Roman" w:hAnsi="Times New Roman" w:cs="Times New Roman"/>
          <w:sz w:val="24"/>
          <w:szCs w:val="24"/>
          <w:lang w:val="ru-RU"/>
        </w:rPr>
        <w:t>X</w:t>
      </w:r>
      <w:r w:rsidRPr="00791747">
        <w:rPr>
          <w:rFonts w:ascii="Times New Roman" w:hAnsi="Times New Roman" w:cs="Times New Roman"/>
          <w:sz w:val="24"/>
          <w:szCs w:val="24"/>
          <w:lang w:val="ru-RU"/>
        </w:rPr>
        <w:t xml:space="preserve">», представлены формулы для расчета показателей, </w:t>
      </w:r>
      <w:bookmarkStart w:id="62" w:name="_Hlk73029612"/>
      <w:r w:rsidRPr="00791747">
        <w:rPr>
          <w:rFonts w:ascii="Times New Roman" w:hAnsi="Times New Roman" w:cs="Times New Roman"/>
          <w:sz w:val="24"/>
          <w:szCs w:val="24"/>
          <w:lang w:val="ru-RU"/>
        </w:rPr>
        <w:t>определены текущие, целевые и пороговые значения</w:t>
      </w:r>
      <w:bookmarkEnd w:id="62"/>
      <w:r w:rsidRPr="00791747">
        <w:rPr>
          <w:rFonts w:ascii="Times New Roman" w:hAnsi="Times New Roman" w:cs="Times New Roman"/>
          <w:sz w:val="24"/>
          <w:szCs w:val="24"/>
          <w:lang w:val="ru-RU"/>
        </w:rPr>
        <w:t xml:space="preserve"> данных метрик, а также установлены удельные веса показателей в общей оценке эффективности работника для каждой из позиций ИАУ.</w:t>
      </w:r>
    </w:p>
    <w:p w14:paraId="49BF932C" w14:textId="11CD7412" w:rsidR="004E4943" w:rsidRDefault="00B42EE6" w:rsidP="00A11D38">
      <w:pPr>
        <w:spacing w:line="360" w:lineRule="auto"/>
        <w:ind w:firstLine="709"/>
        <w:rPr>
          <w:rFonts w:ascii="Times New Roman" w:hAnsi="Times New Roman" w:cs="Times New Roman"/>
          <w:sz w:val="24"/>
          <w:szCs w:val="24"/>
          <w:lang w:val="ru-RU"/>
        </w:rPr>
      </w:pPr>
      <w:r w:rsidRPr="00450249">
        <w:rPr>
          <w:rFonts w:ascii="Times New Roman" w:hAnsi="Times New Roman" w:cs="Times New Roman"/>
          <w:sz w:val="24"/>
          <w:szCs w:val="24"/>
          <w:lang w:val="ru-RU"/>
        </w:rPr>
        <w:t>В завершение будут представлены матрицы KPI, агрегирующие все результаты проделанной работы по разработке системы KPI для позиций ИАУ</w:t>
      </w:r>
      <w:r w:rsidR="00EA0024" w:rsidRPr="00450249">
        <w:rPr>
          <w:rFonts w:ascii="Times New Roman" w:hAnsi="Times New Roman" w:cs="Times New Roman"/>
          <w:sz w:val="24"/>
          <w:szCs w:val="24"/>
          <w:lang w:val="ru-RU"/>
        </w:rPr>
        <w:t xml:space="preserve"> и </w:t>
      </w:r>
      <w:r w:rsidR="0056598B" w:rsidRPr="00450249">
        <w:rPr>
          <w:rFonts w:ascii="Times New Roman" w:hAnsi="Times New Roman" w:cs="Times New Roman"/>
          <w:sz w:val="24"/>
          <w:szCs w:val="24"/>
          <w:lang w:val="ru-RU"/>
        </w:rPr>
        <w:t xml:space="preserve">способные стать основой для </w:t>
      </w:r>
      <w:r w:rsidR="00EA0024" w:rsidRPr="00450249">
        <w:rPr>
          <w:rFonts w:ascii="Times New Roman" w:hAnsi="Times New Roman" w:cs="Times New Roman"/>
          <w:sz w:val="24"/>
          <w:szCs w:val="24"/>
          <w:lang w:val="ru-RU"/>
        </w:rPr>
        <w:t>расч</w:t>
      </w:r>
      <w:r w:rsidR="0056598B" w:rsidRPr="00450249">
        <w:rPr>
          <w:rFonts w:ascii="Times New Roman" w:hAnsi="Times New Roman" w:cs="Times New Roman"/>
          <w:sz w:val="24"/>
          <w:szCs w:val="24"/>
          <w:lang w:val="ru-RU"/>
        </w:rPr>
        <w:t>ета</w:t>
      </w:r>
      <w:r w:rsidR="00EA0024" w:rsidRPr="00450249">
        <w:rPr>
          <w:rFonts w:ascii="Times New Roman" w:hAnsi="Times New Roman" w:cs="Times New Roman"/>
          <w:sz w:val="24"/>
          <w:szCs w:val="24"/>
          <w:lang w:val="ru-RU"/>
        </w:rPr>
        <w:t xml:space="preserve"> </w:t>
      </w:r>
      <w:r w:rsidR="00511B30" w:rsidRPr="00450249">
        <w:rPr>
          <w:rFonts w:ascii="Times New Roman" w:hAnsi="Times New Roman" w:cs="Times New Roman"/>
          <w:sz w:val="24"/>
          <w:szCs w:val="24"/>
          <w:lang w:val="ru-RU"/>
        </w:rPr>
        <w:t>справедлив</w:t>
      </w:r>
      <w:r w:rsidR="0056598B" w:rsidRPr="00450249">
        <w:rPr>
          <w:rFonts w:ascii="Times New Roman" w:hAnsi="Times New Roman" w:cs="Times New Roman"/>
          <w:sz w:val="24"/>
          <w:szCs w:val="24"/>
          <w:lang w:val="ru-RU"/>
        </w:rPr>
        <w:t>ого</w:t>
      </w:r>
      <w:r w:rsidR="00511B30" w:rsidRPr="00450249">
        <w:rPr>
          <w:rFonts w:ascii="Times New Roman" w:hAnsi="Times New Roman" w:cs="Times New Roman"/>
          <w:sz w:val="24"/>
          <w:szCs w:val="24"/>
          <w:lang w:val="ru-RU"/>
        </w:rPr>
        <w:t xml:space="preserve"> </w:t>
      </w:r>
      <w:r w:rsidR="00EA0024" w:rsidRPr="00450249">
        <w:rPr>
          <w:rFonts w:ascii="Times New Roman" w:hAnsi="Times New Roman" w:cs="Times New Roman"/>
          <w:sz w:val="24"/>
          <w:szCs w:val="24"/>
          <w:lang w:val="ru-RU"/>
        </w:rPr>
        <w:t>размер</w:t>
      </w:r>
      <w:r w:rsidR="0056598B" w:rsidRPr="00450249">
        <w:rPr>
          <w:rFonts w:ascii="Times New Roman" w:hAnsi="Times New Roman" w:cs="Times New Roman"/>
          <w:sz w:val="24"/>
          <w:szCs w:val="24"/>
          <w:lang w:val="ru-RU"/>
        </w:rPr>
        <w:t>а</w:t>
      </w:r>
      <w:r w:rsidR="00EA0024" w:rsidRPr="00450249">
        <w:rPr>
          <w:rFonts w:ascii="Times New Roman" w:hAnsi="Times New Roman" w:cs="Times New Roman"/>
          <w:sz w:val="24"/>
          <w:szCs w:val="24"/>
          <w:lang w:val="ru-RU"/>
        </w:rPr>
        <w:t xml:space="preserve"> стимулирующих выплат по итогам продемонстрированных сотрудниками </w:t>
      </w:r>
      <w:r w:rsidR="00251EAE" w:rsidRPr="00450249">
        <w:rPr>
          <w:rFonts w:ascii="Times New Roman" w:hAnsi="Times New Roman" w:cs="Times New Roman"/>
          <w:sz w:val="24"/>
          <w:szCs w:val="24"/>
          <w:lang w:val="ru-RU"/>
        </w:rPr>
        <w:t xml:space="preserve">за год </w:t>
      </w:r>
      <w:r w:rsidR="00EA0024" w:rsidRPr="00450249">
        <w:rPr>
          <w:rFonts w:ascii="Times New Roman" w:hAnsi="Times New Roman" w:cs="Times New Roman"/>
          <w:sz w:val="24"/>
          <w:szCs w:val="24"/>
          <w:lang w:val="ru-RU"/>
        </w:rPr>
        <w:t xml:space="preserve">результатов </w:t>
      </w:r>
      <w:r w:rsidR="00251EAE" w:rsidRPr="00450249">
        <w:rPr>
          <w:rFonts w:ascii="Times New Roman" w:hAnsi="Times New Roman" w:cs="Times New Roman"/>
          <w:sz w:val="24"/>
          <w:szCs w:val="24"/>
          <w:lang w:val="ru-RU"/>
        </w:rPr>
        <w:t>в достижении стратегических целей АНО «</w:t>
      </w:r>
      <w:r w:rsidR="00D055D5">
        <w:rPr>
          <w:rFonts w:ascii="Times New Roman" w:hAnsi="Times New Roman" w:cs="Times New Roman"/>
          <w:sz w:val="24"/>
          <w:szCs w:val="24"/>
          <w:lang w:val="ru-RU"/>
        </w:rPr>
        <w:t>X</w:t>
      </w:r>
      <w:r w:rsidR="00251EAE" w:rsidRPr="00450249">
        <w:rPr>
          <w:rFonts w:ascii="Times New Roman" w:hAnsi="Times New Roman" w:cs="Times New Roman"/>
          <w:sz w:val="24"/>
          <w:szCs w:val="24"/>
          <w:lang w:val="ru-RU"/>
        </w:rPr>
        <w:t>»</w:t>
      </w:r>
      <w:r w:rsidRPr="00450249">
        <w:rPr>
          <w:rFonts w:ascii="Times New Roman" w:hAnsi="Times New Roman" w:cs="Times New Roman"/>
          <w:sz w:val="24"/>
          <w:szCs w:val="24"/>
          <w:lang w:val="ru-RU"/>
        </w:rPr>
        <w:t>.</w:t>
      </w:r>
    </w:p>
    <w:p w14:paraId="0348C810" w14:textId="71B65A3B" w:rsidR="00AE2321" w:rsidRPr="00AE2321" w:rsidRDefault="00AE2321" w:rsidP="00AE2321">
      <w:pPr>
        <w:pStyle w:val="2"/>
        <w:rPr>
          <w:lang w:val="ru-RU"/>
        </w:rPr>
      </w:pPr>
      <w:bookmarkStart w:id="63" w:name="_Toc73567289"/>
      <w:r>
        <w:rPr>
          <w:lang w:val="ru-RU"/>
        </w:rPr>
        <w:lastRenderedPageBreak/>
        <w:t>3.1</w:t>
      </w:r>
      <w:r w:rsidR="001250BC">
        <w:rPr>
          <w:lang w:val="ru-RU"/>
        </w:rPr>
        <w:t> </w:t>
      </w:r>
      <w:r>
        <w:rPr>
          <w:lang w:val="ru-RU"/>
        </w:rPr>
        <w:t>Каскадирование стратегических целей АНО «</w:t>
      </w:r>
      <w:r>
        <w:rPr>
          <w:lang w:val="en-US"/>
        </w:rPr>
        <w:t>X</w:t>
      </w:r>
      <w:r>
        <w:rPr>
          <w:lang w:val="ru-RU"/>
        </w:rPr>
        <w:t>»</w:t>
      </w:r>
      <w:r w:rsidR="00CE5AE7">
        <w:rPr>
          <w:lang w:val="ru-RU"/>
        </w:rPr>
        <w:t xml:space="preserve"> до индивидуальных целей сотрудников ИАУ</w:t>
      </w:r>
      <w:bookmarkEnd w:id="63"/>
    </w:p>
    <w:p w14:paraId="315B9FAA" w14:textId="2308FA6D" w:rsidR="001250BC" w:rsidRDefault="001250BC" w:rsidP="001250BC">
      <w:pPr>
        <w:pStyle w:val="3"/>
        <w:rPr>
          <w:lang w:val="ru-RU"/>
        </w:rPr>
      </w:pPr>
      <w:r w:rsidRPr="006F6DA8">
        <w:rPr>
          <w:lang w:val="ru-RU"/>
        </w:rPr>
        <w:t>Каскадирование стратегических целей АНО «</w:t>
      </w:r>
      <w:r>
        <w:rPr>
          <w:lang w:val="ru-RU"/>
        </w:rPr>
        <w:t>X</w:t>
      </w:r>
      <w:r w:rsidRPr="006F6DA8">
        <w:rPr>
          <w:lang w:val="ru-RU"/>
        </w:rPr>
        <w:t>» до уровня ИАУ</w:t>
      </w:r>
    </w:p>
    <w:p w14:paraId="6B37C7A4" w14:textId="77777777" w:rsidR="007C2E6C" w:rsidRDefault="007C2E6C" w:rsidP="007C2E6C">
      <w:pPr>
        <w:spacing w:line="360" w:lineRule="auto"/>
        <w:ind w:firstLine="709"/>
        <w:rPr>
          <w:rFonts w:ascii="Times New Roman" w:hAnsi="Times New Roman" w:cs="Times New Roman"/>
          <w:sz w:val="24"/>
          <w:szCs w:val="24"/>
          <w:lang w:val="ru-RU"/>
        </w:rPr>
      </w:pPr>
      <w:r w:rsidRPr="000B6EF3">
        <w:rPr>
          <w:rFonts w:ascii="Times New Roman" w:hAnsi="Times New Roman" w:cs="Times New Roman"/>
          <w:sz w:val="24"/>
          <w:szCs w:val="24"/>
          <w:lang w:val="ru-RU"/>
        </w:rPr>
        <w:t xml:space="preserve">Проведенный в главе </w:t>
      </w:r>
      <w:r>
        <w:rPr>
          <w:rFonts w:ascii="Times New Roman" w:hAnsi="Times New Roman" w:cs="Times New Roman"/>
          <w:sz w:val="24"/>
          <w:szCs w:val="24"/>
          <w:lang w:val="ru-RU"/>
        </w:rPr>
        <w:t xml:space="preserve">2 </w:t>
      </w:r>
      <w:r w:rsidRPr="000B6EF3">
        <w:rPr>
          <w:rFonts w:ascii="Times New Roman" w:hAnsi="Times New Roman" w:cs="Times New Roman"/>
          <w:sz w:val="24"/>
          <w:szCs w:val="24"/>
          <w:lang w:val="ru-RU"/>
        </w:rPr>
        <w:t xml:space="preserve">анализ деятельности ИАУ позволил выделить следующие ключевые функции </w:t>
      </w:r>
      <w:r>
        <w:rPr>
          <w:rFonts w:ascii="Times New Roman" w:hAnsi="Times New Roman" w:cs="Times New Roman"/>
          <w:sz w:val="24"/>
          <w:szCs w:val="24"/>
          <w:lang w:val="ru-RU"/>
        </w:rPr>
        <w:t>ИАУ:</w:t>
      </w:r>
    </w:p>
    <w:p w14:paraId="55F2C168" w14:textId="77777777" w:rsidR="007C2E6C" w:rsidRPr="000B6EF3" w:rsidRDefault="007C2E6C" w:rsidP="007C2E6C">
      <w:pPr>
        <w:pStyle w:val="a"/>
        <w:rPr>
          <w:lang w:val="ru-RU"/>
        </w:rPr>
      </w:pPr>
      <w:r w:rsidRPr="000B6EF3">
        <w:rPr>
          <w:lang w:val="ru-RU"/>
        </w:rPr>
        <w:t>Организация взаимодействия с экспертными организациями в процессе проведения независимой экспертизы.</w:t>
      </w:r>
    </w:p>
    <w:p w14:paraId="5CF2A319" w14:textId="77777777" w:rsidR="007C2E6C" w:rsidRPr="000B6EF3" w:rsidRDefault="007C2E6C" w:rsidP="007C2E6C">
      <w:pPr>
        <w:pStyle w:val="a"/>
        <w:rPr>
          <w:lang w:val="ru-RU"/>
        </w:rPr>
      </w:pPr>
      <w:r w:rsidRPr="000B6EF3">
        <w:rPr>
          <w:lang w:val="ru-RU"/>
        </w:rPr>
        <w:t>Участие в процессе рассмотрения обращений в части определения перечня вопросов, подлежащих разрешению экспертом.</w:t>
      </w:r>
    </w:p>
    <w:p w14:paraId="6367DAA2" w14:textId="77777777" w:rsidR="007C2E6C" w:rsidRPr="000B6EF3" w:rsidRDefault="007C2E6C" w:rsidP="007C2E6C">
      <w:pPr>
        <w:pStyle w:val="a"/>
        <w:rPr>
          <w:lang w:val="ru-RU"/>
        </w:rPr>
      </w:pPr>
      <w:r w:rsidRPr="000B6EF3">
        <w:rPr>
          <w:lang w:val="ru-RU"/>
        </w:rPr>
        <w:t>Взаимодействие со структурными подразделениями АНО «X», финансовыми организациями по вопросам организации независимой экспертизы, а также вопросам, возникающим в ходе её проведения.</w:t>
      </w:r>
    </w:p>
    <w:p w14:paraId="223B6FEA" w14:textId="77777777" w:rsidR="007C2E6C" w:rsidRPr="000B6EF3" w:rsidRDefault="007C2E6C" w:rsidP="007C2E6C">
      <w:pPr>
        <w:pStyle w:val="a"/>
        <w:rPr>
          <w:lang w:val="ru-RU"/>
        </w:rPr>
      </w:pPr>
      <w:r w:rsidRPr="000B6EF3">
        <w:rPr>
          <w:lang w:val="ru-RU"/>
        </w:rPr>
        <w:t>Осуществление систематизации и анализа результатов экспертизы, в том числе на предмет контроля соблюдения экспертными организациями требований к проведению экспертизы.</w:t>
      </w:r>
    </w:p>
    <w:p w14:paraId="5D412F89" w14:textId="77777777" w:rsidR="007C2E6C" w:rsidRPr="000B6EF3" w:rsidRDefault="007C2E6C" w:rsidP="007C2E6C">
      <w:pPr>
        <w:pStyle w:val="a"/>
        <w:rPr>
          <w:lang w:val="ru-RU"/>
        </w:rPr>
      </w:pPr>
      <w:r w:rsidRPr="000B6EF3">
        <w:rPr>
          <w:lang w:val="ru-RU"/>
        </w:rPr>
        <w:t>Анализ, обработка и передача результатов экспертизы в формализованном виде структурным подразделениям АНО «X» для использования при рассмотрении обращений.</w:t>
      </w:r>
    </w:p>
    <w:p w14:paraId="28C97835" w14:textId="77777777" w:rsidR="007C2E6C" w:rsidRPr="000B6EF3" w:rsidRDefault="007C2E6C" w:rsidP="007C2E6C">
      <w:pPr>
        <w:pStyle w:val="a"/>
        <w:rPr>
          <w:lang w:val="ru-RU"/>
        </w:rPr>
      </w:pPr>
      <w:r w:rsidRPr="000B6EF3">
        <w:rPr>
          <w:lang w:val="ru-RU"/>
        </w:rPr>
        <w:t>Обеспечение и контроль соблюдения сроков исследования, оказания экспертных услуг экспертными организациями.</w:t>
      </w:r>
    </w:p>
    <w:p w14:paraId="54155023" w14:textId="77777777" w:rsidR="007C2E6C" w:rsidRPr="000B6EF3" w:rsidRDefault="007C2E6C" w:rsidP="007C2E6C">
      <w:pPr>
        <w:pStyle w:val="a"/>
        <w:rPr>
          <w:lang w:val="ru-RU"/>
        </w:rPr>
      </w:pPr>
      <w:r w:rsidRPr="000B6EF3">
        <w:rPr>
          <w:lang w:val="ru-RU"/>
        </w:rPr>
        <w:t xml:space="preserve">Участие в создании, эксплуатации, администрировании и совершенствовании информационной системы, предназначенной для автоматизации деятельности АНО «X», связанной с рассмотрением обращений (далее – АИС АНО «X»). </w:t>
      </w:r>
    </w:p>
    <w:p w14:paraId="50B0221C" w14:textId="77777777" w:rsidR="007C2E6C" w:rsidRPr="000B6EF3" w:rsidRDefault="007C2E6C" w:rsidP="007C2E6C">
      <w:pPr>
        <w:pStyle w:val="a"/>
        <w:rPr>
          <w:lang w:val="ru-RU"/>
        </w:rPr>
      </w:pPr>
      <w:r w:rsidRPr="000B6EF3">
        <w:rPr>
          <w:lang w:val="ru-RU"/>
        </w:rPr>
        <w:t>Разработка методических рекомендаций по проведению экспертных исследований по заявкам АНО «X».</w:t>
      </w:r>
    </w:p>
    <w:p w14:paraId="10196C62" w14:textId="77777777" w:rsidR="007C2E6C" w:rsidRPr="001250BC" w:rsidRDefault="007C2E6C" w:rsidP="007C2E6C">
      <w:pPr>
        <w:pStyle w:val="a"/>
        <w:rPr>
          <w:lang w:val="ru-RU"/>
        </w:rPr>
      </w:pPr>
      <w:r w:rsidRPr="000B6EF3">
        <w:rPr>
          <w:lang w:val="ru-RU"/>
        </w:rPr>
        <w:t>Разработка методических рекомендаций по проведению операций для сотрудников Отдела.</w:t>
      </w:r>
    </w:p>
    <w:p w14:paraId="351113F7" w14:textId="77777777" w:rsidR="007C2E6C" w:rsidRDefault="007C2E6C" w:rsidP="004E4943">
      <w:pPr>
        <w:spacing w:line="360" w:lineRule="auto"/>
        <w:ind w:firstLine="709"/>
        <w:jc w:val="both"/>
        <w:rPr>
          <w:rFonts w:ascii="Times New Roman" w:hAnsi="Times New Roman" w:cs="Times New Roman"/>
          <w:sz w:val="24"/>
          <w:szCs w:val="24"/>
          <w:lang w:val="ru-RU"/>
        </w:rPr>
      </w:pPr>
    </w:p>
    <w:p w14:paraId="355BC69D" w14:textId="25BB47BA" w:rsidR="004E4943" w:rsidRPr="00DD1ECD" w:rsidRDefault="004E4943" w:rsidP="004E494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Достигнутое по итогам проведенного анализа представление о ключевых функциях ИАУ позволяе</w:t>
      </w:r>
      <w:r w:rsidRPr="00DA16B9">
        <w:rPr>
          <w:rFonts w:ascii="Times New Roman" w:hAnsi="Times New Roman" w:cs="Times New Roman"/>
          <w:sz w:val="24"/>
          <w:szCs w:val="24"/>
          <w:lang w:val="ru-RU"/>
        </w:rPr>
        <w:t xml:space="preserve">т </w:t>
      </w:r>
      <w:r w:rsidR="00774258">
        <w:rPr>
          <w:rFonts w:ascii="Times New Roman" w:hAnsi="Times New Roman" w:cs="Times New Roman"/>
          <w:sz w:val="24"/>
          <w:szCs w:val="24"/>
          <w:lang w:val="ru-RU"/>
        </w:rPr>
        <w:t xml:space="preserve">произвести </w:t>
      </w:r>
      <w:r w:rsidRPr="00DA16B9">
        <w:rPr>
          <w:rFonts w:ascii="Times New Roman" w:hAnsi="Times New Roman" w:cs="Times New Roman"/>
          <w:sz w:val="24"/>
          <w:szCs w:val="24"/>
          <w:lang w:val="ru-RU"/>
        </w:rPr>
        <w:t>декомпози</w:t>
      </w:r>
      <w:r w:rsidR="00774258">
        <w:rPr>
          <w:rFonts w:ascii="Times New Roman" w:hAnsi="Times New Roman" w:cs="Times New Roman"/>
          <w:sz w:val="24"/>
          <w:szCs w:val="24"/>
          <w:lang w:val="ru-RU"/>
        </w:rPr>
        <w:t xml:space="preserve">цию, иными словами </w:t>
      </w:r>
      <w:r w:rsidR="00774258" w:rsidRPr="000B6EF3">
        <w:rPr>
          <w:lang w:val="ru-RU"/>
        </w:rPr>
        <w:t>–</w:t>
      </w:r>
      <w:r w:rsidR="00774258">
        <w:rPr>
          <w:rFonts w:ascii="Times New Roman" w:hAnsi="Times New Roman" w:cs="Times New Roman"/>
          <w:sz w:val="24"/>
          <w:szCs w:val="24"/>
          <w:lang w:val="ru-RU"/>
        </w:rPr>
        <w:t xml:space="preserve"> каскадировать (разложить, расчленить) </w:t>
      </w:r>
      <w:r w:rsidR="00774258" w:rsidRPr="00DA16B9">
        <w:rPr>
          <w:rFonts w:ascii="Times New Roman" w:hAnsi="Times New Roman" w:cs="Times New Roman"/>
          <w:sz w:val="24"/>
          <w:szCs w:val="24"/>
          <w:lang w:val="ru-RU"/>
        </w:rPr>
        <w:t>стратегические цели АНО «</w:t>
      </w:r>
      <w:r w:rsidR="00774258">
        <w:rPr>
          <w:rFonts w:ascii="Times New Roman" w:hAnsi="Times New Roman" w:cs="Times New Roman"/>
          <w:sz w:val="24"/>
          <w:szCs w:val="24"/>
          <w:lang w:val="ru-RU"/>
        </w:rPr>
        <w:t>X</w:t>
      </w:r>
      <w:r w:rsidR="00774258" w:rsidRPr="00DA16B9">
        <w:rPr>
          <w:rFonts w:ascii="Times New Roman" w:hAnsi="Times New Roman" w:cs="Times New Roman"/>
          <w:sz w:val="24"/>
          <w:szCs w:val="24"/>
          <w:lang w:val="ru-RU"/>
        </w:rPr>
        <w:t xml:space="preserve">» </w:t>
      </w:r>
      <w:r w:rsidR="00774258">
        <w:rPr>
          <w:rFonts w:ascii="Times New Roman" w:hAnsi="Times New Roman" w:cs="Times New Roman"/>
          <w:sz w:val="24"/>
          <w:szCs w:val="24"/>
          <w:lang w:val="ru-RU"/>
        </w:rPr>
        <w:t xml:space="preserve">на более мелкие цели, соответствующие </w:t>
      </w:r>
      <w:r w:rsidR="00774258" w:rsidRPr="00DA16B9">
        <w:rPr>
          <w:rFonts w:ascii="Times New Roman" w:hAnsi="Times New Roman" w:cs="Times New Roman"/>
          <w:sz w:val="24"/>
          <w:szCs w:val="24"/>
          <w:lang w:val="ru-RU"/>
        </w:rPr>
        <w:t>уровн</w:t>
      </w:r>
      <w:r w:rsidR="00774258">
        <w:rPr>
          <w:rFonts w:ascii="Times New Roman" w:hAnsi="Times New Roman" w:cs="Times New Roman"/>
          <w:sz w:val="24"/>
          <w:szCs w:val="24"/>
          <w:lang w:val="ru-RU"/>
        </w:rPr>
        <w:t>ю</w:t>
      </w:r>
      <w:r w:rsidR="00774258" w:rsidRPr="00DA16B9">
        <w:rPr>
          <w:rFonts w:ascii="Times New Roman" w:hAnsi="Times New Roman" w:cs="Times New Roman"/>
          <w:sz w:val="24"/>
          <w:szCs w:val="24"/>
          <w:lang w:val="ru-RU"/>
        </w:rPr>
        <w:t xml:space="preserve"> ИАУ</w:t>
      </w:r>
      <w:r>
        <w:rPr>
          <w:rFonts w:ascii="Times New Roman" w:hAnsi="Times New Roman" w:cs="Times New Roman"/>
          <w:sz w:val="24"/>
          <w:szCs w:val="24"/>
          <w:lang w:val="ru-RU"/>
        </w:rPr>
        <w:t xml:space="preserve"> (Таблица </w:t>
      </w:r>
      <w:r w:rsidRPr="006B6354">
        <w:rPr>
          <w:rFonts w:ascii="Times New Roman" w:hAnsi="Times New Roman" w:cs="Times New Roman"/>
          <w:sz w:val="24"/>
          <w:szCs w:val="24"/>
          <w:lang w:val="ru-RU"/>
        </w:rPr>
        <w:t>5</w:t>
      </w:r>
      <w:r>
        <w:rPr>
          <w:rFonts w:ascii="Times New Roman" w:hAnsi="Times New Roman" w:cs="Times New Roman"/>
          <w:sz w:val="24"/>
          <w:szCs w:val="24"/>
          <w:lang w:val="ru-RU"/>
        </w:rPr>
        <w:t>).</w:t>
      </w:r>
    </w:p>
    <w:p w14:paraId="1CDF4CB4" w14:textId="77777777" w:rsidR="004E4943" w:rsidRDefault="004E4943" w:rsidP="004E4943">
      <w:pPr>
        <w:spacing w:line="360" w:lineRule="auto"/>
        <w:jc w:val="both"/>
        <w:rPr>
          <w:rFonts w:ascii="Times New Roman" w:hAnsi="Times New Roman" w:cs="Times New Roman"/>
          <w:sz w:val="24"/>
          <w:szCs w:val="24"/>
          <w:lang w:val="ru-RU"/>
        </w:rPr>
      </w:pPr>
    </w:p>
    <w:p w14:paraId="3D8E5CCC" w14:textId="77777777" w:rsidR="004E4943" w:rsidRPr="006F6DA8" w:rsidRDefault="004E4943" w:rsidP="004E4943">
      <w:pPr>
        <w:spacing w:line="360" w:lineRule="auto"/>
        <w:jc w:val="right"/>
        <w:rPr>
          <w:rFonts w:ascii="Times New Roman" w:hAnsi="Times New Roman" w:cs="Times New Roman"/>
          <w:sz w:val="24"/>
          <w:szCs w:val="24"/>
          <w:lang w:val="ru-RU"/>
        </w:rPr>
      </w:pPr>
      <w:r w:rsidRPr="006F6DA8">
        <w:rPr>
          <w:rFonts w:ascii="Times New Roman" w:hAnsi="Times New Roman" w:cs="Times New Roman"/>
          <w:b/>
          <w:sz w:val="24"/>
          <w:szCs w:val="24"/>
          <w:lang w:val="ru-RU"/>
        </w:rPr>
        <w:t>Таблица</w:t>
      </w:r>
      <w:r>
        <w:rPr>
          <w:rFonts w:ascii="Times New Roman" w:hAnsi="Times New Roman" w:cs="Times New Roman"/>
          <w:b/>
          <w:sz w:val="24"/>
          <w:szCs w:val="24"/>
          <w:lang w:val="ru-RU"/>
        </w:rPr>
        <w:t> </w:t>
      </w:r>
      <w:r w:rsidRPr="006B6354">
        <w:rPr>
          <w:rFonts w:ascii="Times New Roman" w:hAnsi="Times New Roman" w:cs="Times New Roman"/>
          <w:b/>
          <w:sz w:val="24"/>
          <w:szCs w:val="24"/>
          <w:lang w:val="ru-RU"/>
        </w:rPr>
        <w:t>5</w:t>
      </w:r>
      <w:r w:rsidRPr="006F6DA8">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6F6DA8">
        <w:rPr>
          <w:rFonts w:ascii="Times New Roman" w:hAnsi="Times New Roman" w:cs="Times New Roman"/>
          <w:sz w:val="24"/>
          <w:szCs w:val="24"/>
          <w:lang w:val="ru-RU"/>
        </w:rPr>
        <w:t>Каскадирование стратегических целей АНО «</w:t>
      </w:r>
      <w:r>
        <w:rPr>
          <w:rFonts w:ascii="Times New Roman" w:hAnsi="Times New Roman" w:cs="Times New Roman"/>
          <w:sz w:val="24"/>
          <w:szCs w:val="24"/>
          <w:lang w:val="ru-RU"/>
        </w:rPr>
        <w:t>X</w:t>
      </w:r>
      <w:r w:rsidRPr="006F6DA8">
        <w:rPr>
          <w:rFonts w:ascii="Times New Roman" w:hAnsi="Times New Roman" w:cs="Times New Roman"/>
          <w:sz w:val="24"/>
          <w:szCs w:val="24"/>
          <w:lang w:val="ru-RU"/>
        </w:rPr>
        <w:t>» до уровня ИАУ с распределением по перспективам (подход BSC)</w:t>
      </w:r>
    </w:p>
    <w:tbl>
      <w:tblPr>
        <w:tblStyle w:val="afc"/>
        <w:tblW w:w="0" w:type="auto"/>
        <w:jc w:val="center"/>
        <w:tblLook w:val="04A0" w:firstRow="1" w:lastRow="0" w:firstColumn="1" w:lastColumn="0" w:noHBand="0" w:noVBand="1"/>
      </w:tblPr>
      <w:tblGrid>
        <w:gridCol w:w="4673"/>
        <w:gridCol w:w="4674"/>
      </w:tblGrid>
      <w:tr w:rsidR="004E4943" w14:paraId="17276DE0" w14:textId="77777777" w:rsidTr="000F2760">
        <w:trPr>
          <w:cantSplit/>
          <w:jc w:val="center"/>
        </w:trPr>
        <w:tc>
          <w:tcPr>
            <w:tcW w:w="4673" w:type="dxa"/>
            <w:vAlign w:val="center"/>
          </w:tcPr>
          <w:p w14:paraId="198ADBEC" w14:textId="77777777" w:rsidR="004E4943" w:rsidRPr="00ED6623" w:rsidRDefault="004E4943" w:rsidP="000F2760">
            <w:pPr>
              <w:spacing w:line="360" w:lineRule="auto"/>
              <w:ind w:left="-108"/>
              <w:jc w:val="center"/>
              <w:rPr>
                <w:rFonts w:ascii="Times New Roman" w:hAnsi="Times New Roman" w:cs="Times New Roman"/>
                <w:b/>
                <w:bCs/>
              </w:rPr>
            </w:pPr>
            <w:r w:rsidRPr="00ED6623">
              <w:rPr>
                <w:rFonts w:ascii="Times New Roman" w:hAnsi="Times New Roman" w:cs="Times New Roman"/>
                <w:b/>
                <w:bCs/>
              </w:rPr>
              <w:lastRenderedPageBreak/>
              <w:t>АНО «</w:t>
            </w:r>
            <w:r>
              <w:rPr>
                <w:rFonts w:ascii="Times New Roman" w:hAnsi="Times New Roman" w:cs="Times New Roman"/>
                <w:b/>
                <w:bCs/>
              </w:rPr>
              <w:t>X</w:t>
            </w:r>
            <w:r w:rsidRPr="00ED6623">
              <w:rPr>
                <w:rFonts w:ascii="Times New Roman" w:hAnsi="Times New Roman" w:cs="Times New Roman"/>
                <w:b/>
                <w:bCs/>
              </w:rPr>
              <w:t>»</w:t>
            </w:r>
          </w:p>
        </w:tc>
        <w:tc>
          <w:tcPr>
            <w:tcW w:w="4674" w:type="dxa"/>
            <w:vAlign w:val="center"/>
          </w:tcPr>
          <w:p w14:paraId="7F23B017" w14:textId="77777777" w:rsidR="004E4943" w:rsidRPr="00ED6623" w:rsidRDefault="004E4943" w:rsidP="000F2760">
            <w:pPr>
              <w:spacing w:line="360" w:lineRule="auto"/>
              <w:ind w:left="-108"/>
              <w:jc w:val="center"/>
              <w:rPr>
                <w:rFonts w:ascii="Times New Roman" w:hAnsi="Times New Roman" w:cs="Times New Roman"/>
                <w:b/>
                <w:bCs/>
              </w:rPr>
            </w:pPr>
            <w:r>
              <w:rPr>
                <w:rFonts w:ascii="Times New Roman" w:hAnsi="Times New Roman" w:cs="Times New Roman"/>
                <w:b/>
                <w:bCs/>
              </w:rPr>
              <w:t>ИАУ</w:t>
            </w:r>
          </w:p>
        </w:tc>
      </w:tr>
      <w:tr w:rsidR="004E4943" w14:paraId="76C3B761" w14:textId="77777777" w:rsidTr="000F2760">
        <w:trPr>
          <w:cantSplit/>
          <w:jc w:val="center"/>
        </w:trPr>
        <w:tc>
          <w:tcPr>
            <w:tcW w:w="9347" w:type="dxa"/>
            <w:gridSpan w:val="2"/>
            <w:vAlign w:val="center"/>
          </w:tcPr>
          <w:p w14:paraId="5EAEE63E" w14:textId="77777777" w:rsidR="004E4943" w:rsidRPr="00ED6623" w:rsidRDefault="004E4943" w:rsidP="000F2760">
            <w:pPr>
              <w:spacing w:line="360" w:lineRule="auto"/>
              <w:ind w:left="-108"/>
              <w:jc w:val="center"/>
              <w:rPr>
                <w:rFonts w:ascii="Times New Roman" w:hAnsi="Times New Roman" w:cs="Times New Roman"/>
              </w:rPr>
            </w:pPr>
            <w:r w:rsidRPr="00ED6623">
              <w:rPr>
                <w:rFonts w:ascii="Times New Roman" w:hAnsi="Times New Roman" w:cs="Times New Roman"/>
                <w:b/>
                <w:bCs/>
              </w:rPr>
              <w:t>Клиенты</w:t>
            </w:r>
          </w:p>
        </w:tc>
      </w:tr>
      <w:tr w:rsidR="004E4943" w14:paraId="55CA3409" w14:textId="77777777" w:rsidTr="000F2760">
        <w:trPr>
          <w:cantSplit/>
          <w:jc w:val="center"/>
        </w:trPr>
        <w:tc>
          <w:tcPr>
            <w:tcW w:w="4673" w:type="dxa"/>
            <w:tcBorders>
              <w:bottom w:val="single" w:sz="4" w:space="0" w:color="auto"/>
            </w:tcBorders>
          </w:tcPr>
          <w:p w14:paraId="4D5F02CB"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1. Обеспечение доступности и простоты получения услуги финансового уполномоченного для граждан.</w:t>
            </w:r>
          </w:p>
          <w:p w14:paraId="50FAF7A4"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2. Обеспечение высокого качества услуг финансового уполномоченного за счет осуществления процедуры многофакторного анализа споров.</w:t>
            </w:r>
          </w:p>
        </w:tc>
        <w:tc>
          <w:tcPr>
            <w:tcW w:w="4674" w:type="dxa"/>
            <w:tcBorders>
              <w:bottom w:val="single" w:sz="4" w:space="0" w:color="auto"/>
            </w:tcBorders>
          </w:tcPr>
          <w:p w14:paraId="46FB3CDF"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1. Обеспечение соблюдения сроков подготовки экспертиз, предусмотренных законодательством.</w:t>
            </w:r>
          </w:p>
          <w:p w14:paraId="2F5B1F3D"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2. Обеспечение качества результатов экспертиз (правильности выводов экспертиз) для принятия справедливых решений финансовым уполномоченным.</w:t>
            </w:r>
          </w:p>
        </w:tc>
      </w:tr>
      <w:tr w:rsidR="004E4943" w:rsidRPr="006F6DA8" w14:paraId="7D0906C9" w14:textId="77777777" w:rsidTr="000F2760">
        <w:trPr>
          <w:cantSplit/>
          <w:jc w:val="center"/>
        </w:trPr>
        <w:tc>
          <w:tcPr>
            <w:tcW w:w="9347" w:type="dxa"/>
            <w:gridSpan w:val="2"/>
            <w:tcBorders>
              <w:left w:val="nil"/>
              <w:right w:val="nil"/>
            </w:tcBorders>
          </w:tcPr>
          <w:p w14:paraId="493B250C" w14:textId="77777777" w:rsidR="004E4943" w:rsidRPr="00ED6623" w:rsidRDefault="004E4943" w:rsidP="000F2760">
            <w:pPr>
              <w:jc w:val="center"/>
              <w:rPr>
                <w:rFonts w:ascii="Times New Roman" w:hAnsi="Times New Roman" w:cs="Times New Roman"/>
              </w:rPr>
            </w:pPr>
            <w:r w:rsidRPr="00ED6623">
              <w:rPr>
                <w:rFonts w:ascii="Times New Roman" w:hAnsi="Times New Roman" w:cs="Times New Roman"/>
              </w:rPr>
              <w:sym w:font="Wingdings" w:char="F0F2"/>
            </w:r>
          </w:p>
        </w:tc>
      </w:tr>
      <w:tr w:rsidR="004E4943" w14:paraId="2FE8D4F0" w14:textId="77777777" w:rsidTr="000F2760">
        <w:trPr>
          <w:cantSplit/>
          <w:jc w:val="center"/>
        </w:trPr>
        <w:tc>
          <w:tcPr>
            <w:tcW w:w="9347" w:type="dxa"/>
            <w:gridSpan w:val="2"/>
            <w:vAlign w:val="center"/>
          </w:tcPr>
          <w:p w14:paraId="5E564D85" w14:textId="77777777" w:rsidR="004E4943" w:rsidRPr="00ED6623" w:rsidRDefault="004E4943" w:rsidP="000F2760">
            <w:pPr>
              <w:spacing w:line="360" w:lineRule="auto"/>
              <w:ind w:left="-108"/>
              <w:jc w:val="center"/>
              <w:rPr>
                <w:rFonts w:ascii="Times New Roman" w:hAnsi="Times New Roman" w:cs="Times New Roman"/>
              </w:rPr>
            </w:pPr>
            <w:r w:rsidRPr="00ED6623">
              <w:rPr>
                <w:rFonts w:ascii="Times New Roman" w:hAnsi="Times New Roman" w:cs="Times New Roman"/>
                <w:b/>
                <w:bCs/>
              </w:rPr>
              <w:t>Внутренние бизнес-процессы</w:t>
            </w:r>
          </w:p>
        </w:tc>
      </w:tr>
      <w:tr w:rsidR="004E4943" w14:paraId="40552656" w14:textId="77777777" w:rsidTr="000F2760">
        <w:trPr>
          <w:cantSplit/>
          <w:jc w:val="center"/>
        </w:trPr>
        <w:tc>
          <w:tcPr>
            <w:tcW w:w="4673" w:type="dxa"/>
          </w:tcPr>
          <w:p w14:paraId="123DCB10"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1. Стандартизация и автоматизация процессов для максимальной оперативности рассмотрения споров.</w:t>
            </w:r>
          </w:p>
          <w:p w14:paraId="67A3F06A"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2. Постоянное совершенствование процессов и внедрение новых технологий работы.</w:t>
            </w:r>
          </w:p>
        </w:tc>
        <w:tc>
          <w:tcPr>
            <w:tcW w:w="4674" w:type="dxa"/>
          </w:tcPr>
          <w:p w14:paraId="174AF6EA"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1. Стандартизация процессов распределения заявок на проведение экспертиз. Автоматизация расчетов величины возмещений и износа.</w:t>
            </w:r>
            <w:r>
              <w:rPr>
                <w:rFonts w:ascii="Times New Roman" w:hAnsi="Times New Roman" w:cs="Times New Roman"/>
              </w:rPr>
              <w:t xml:space="preserve"> Оптимизация процессов взаимодействия с экспертными организациями.</w:t>
            </w:r>
          </w:p>
          <w:p w14:paraId="31EF31C5"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 xml:space="preserve">2. </w:t>
            </w:r>
            <w:r>
              <w:rPr>
                <w:rFonts w:ascii="Times New Roman" w:hAnsi="Times New Roman" w:cs="Times New Roman"/>
              </w:rPr>
              <w:t>Обеспечение эффективного взаимодействия ИАУ со смежными подразделениями.</w:t>
            </w:r>
          </w:p>
        </w:tc>
      </w:tr>
      <w:tr w:rsidR="004E4943" w:rsidRPr="006F6DA8" w14:paraId="7FCDB162" w14:textId="77777777" w:rsidTr="000F2760">
        <w:trPr>
          <w:cantSplit/>
          <w:jc w:val="center"/>
        </w:trPr>
        <w:tc>
          <w:tcPr>
            <w:tcW w:w="9347" w:type="dxa"/>
            <w:gridSpan w:val="2"/>
            <w:tcBorders>
              <w:left w:val="nil"/>
              <w:right w:val="nil"/>
            </w:tcBorders>
          </w:tcPr>
          <w:p w14:paraId="1DAC8DEE" w14:textId="77777777" w:rsidR="004E4943" w:rsidRPr="00ED6623" w:rsidRDefault="004E4943" w:rsidP="000F2760">
            <w:pPr>
              <w:jc w:val="center"/>
              <w:rPr>
                <w:rFonts w:ascii="Times New Roman" w:hAnsi="Times New Roman" w:cs="Times New Roman"/>
              </w:rPr>
            </w:pPr>
            <w:r w:rsidRPr="00ED6623">
              <w:rPr>
                <w:rFonts w:ascii="Times New Roman" w:hAnsi="Times New Roman" w:cs="Times New Roman"/>
              </w:rPr>
              <w:sym w:font="Wingdings" w:char="F0F2"/>
            </w:r>
          </w:p>
        </w:tc>
      </w:tr>
      <w:tr w:rsidR="004E4943" w14:paraId="52D742CA" w14:textId="77777777" w:rsidTr="000F2760">
        <w:trPr>
          <w:cantSplit/>
          <w:jc w:val="center"/>
        </w:trPr>
        <w:tc>
          <w:tcPr>
            <w:tcW w:w="9347" w:type="dxa"/>
            <w:gridSpan w:val="2"/>
            <w:vAlign w:val="center"/>
          </w:tcPr>
          <w:p w14:paraId="111AF936" w14:textId="77777777" w:rsidR="004E4943" w:rsidRPr="00ED6623" w:rsidRDefault="004E4943" w:rsidP="000F2760">
            <w:pPr>
              <w:spacing w:line="360" w:lineRule="auto"/>
              <w:ind w:left="-108"/>
              <w:jc w:val="center"/>
              <w:rPr>
                <w:rFonts w:ascii="Times New Roman" w:hAnsi="Times New Roman" w:cs="Times New Roman"/>
              </w:rPr>
            </w:pPr>
            <w:r w:rsidRPr="00ED6623">
              <w:rPr>
                <w:rFonts w:ascii="Times New Roman" w:hAnsi="Times New Roman" w:cs="Times New Roman"/>
                <w:b/>
                <w:bCs/>
              </w:rPr>
              <w:t>Обучение и рост</w:t>
            </w:r>
          </w:p>
        </w:tc>
      </w:tr>
      <w:tr w:rsidR="004E4943" w14:paraId="08F7835F" w14:textId="77777777" w:rsidTr="000F2760">
        <w:trPr>
          <w:cantSplit/>
          <w:jc w:val="center"/>
        </w:trPr>
        <w:tc>
          <w:tcPr>
            <w:tcW w:w="4673" w:type="dxa"/>
          </w:tcPr>
          <w:p w14:paraId="272A25BD" w14:textId="77777777" w:rsidR="004E4943" w:rsidRPr="00ED6623" w:rsidRDefault="004E4943" w:rsidP="000F2760">
            <w:pPr>
              <w:spacing w:line="360" w:lineRule="auto"/>
              <w:rPr>
                <w:rFonts w:ascii="Times New Roman" w:hAnsi="Times New Roman" w:cs="Times New Roman"/>
              </w:rPr>
            </w:pPr>
            <w:r w:rsidRPr="00ED6623">
              <w:rPr>
                <w:rFonts w:ascii="Times New Roman" w:hAnsi="Times New Roman" w:cs="Times New Roman"/>
              </w:rPr>
              <w:t>Повышение квалификации персонала.</w:t>
            </w:r>
          </w:p>
        </w:tc>
        <w:tc>
          <w:tcPr>
            <w:tcW w:w="4674" w:type="dxa"/>
          </w:tcPr>
          <w:p w14:paraId="16F67BC9" w14:textId="77777777" w:rsidR="004E4943" w:rsidRPr="00ED6623" w:rsidRDefault="004E4943" w:rsidP="000F2760">
            <w:pPr>
              <w:spacing w:line="360" w:lineRule="auto"/>
              <w:rPr>
                <w:rFonts w:ascii="Times New Roman" w:hAnsi="Times New Roman" w:cs="Times New Roman"/>
              </w:rPr>
            </w:pPr>
            <w:r w:rsidRPr="00D3507E">
              <w:rPr>
                <w:rFonts w:ascii="Times New Roman" w:hAnsi="Times New Roman" w:cs="Times New Roman"/>
                <w:szCs w:val="24"/>
              </w:rPr>
              <w:t xml:space="preserve">Обучение </w:t>
            </w:r>
            <w:r>
              <w:rPr>
                <w:rFonts w:ascii="Times New Roman" w:hAnsi="Times New Roman" w:cs="Times New Roman"/>
                <w:szCs w:val="24"/>
              </w:rPr>
              <w:t>и развитие сотрудников</w:t>
            </w:r>
            <w:r w:rsidRPr="00D3507E">
              <w:rPr>
                <w:rFonts w:ascii="Times New Roman" w:hAnsi="Times New Roman" w:cs="Times New Roman"/>
                <w:szCs w:val="24"/>
              </w:rPr>
              <w:t xml:space="preserve"> ИАУ.</w:t>
            </w:r>
          </w:p>
        </w:tc>
      </w:tr>
    </w:tbl>
    <w:p w14:paraId="1A779394" w14:textId="77777777" w:rsidR="004E4943" w:rsidRPr="001F58BF" w:rsidRDefault="004E4943" w:rsidP="004E4943">
      <w:pPr>
        <w:spacing w:line="360" w:lineRule="auto"/>
        <w:ind w:firstLine="709"/>
        <w:jc w:val="both"/>
        <w:rPr>
          <w:rFonts w:ascii="Times New Roman" w:hAnsi="Times New Roman" w:cs="Times New Roman"/>
          <w:sz w:val="24"/>
          <w:szCs w:val="24"/>
        </w:rPr>
      </w:pPr>
    </w:p>
    <w:p w14:paraId="786553DA" w14:textId="77777777" w:rsidR="004E4943" w:rsidRDefault="004E4943" w:rsidP="004E494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на данном этапе были определены цели ИАУ. Для проведения их дальнейшего каскадирования до целей сотрудника потребуется выделить ключевые функции каждой должности ИАУ.</w:t>
      </w:r>
    </w:p>
    <w:p w14:paraId="3D404027" w14:textId="5061A0E1" w:rsidR="000B6EF3" w:rsidRPr="00613396" w:rsidRDefault="000B6EF3" w:rsidP="000B6EF3">
      <w:pPr>
        <w:pStyle w:val="3"/>
      </w:pPr>
      <w:r>
        <w:rPr>
          <w:lang w:val="ru-RU"/>
        </w:rPr>
        <w:t xml:space="preserve">Ключевые </w:t>
      </w:r>
      <w:r w:rsidRPr="00AB4AED">
        <w:rPr>
          <w:lang w:val="ru-RU"/>
        </w:rPr>
        <w:t>функции</w:t>
      </w:r>
      <w:r w:rsidRPr="00DA16B9">
        <w:t xml:space="preserve"> </w:t>
      </w:r>
      <w:r>
        <w:rPr>
          <w:lang w:val="ru-RU"/>
        </w:rPr>
        <w:t xml:space="preserve">сотрудников </w:t>
      </w:r>
      <w:r w:rsidRPr="00715F79">
        <w:t>информационно-аналитического управления</w:t>
      </w:r>
      <w:r w:rsidRPr="00DA16B9">
        <w:t xml:space="preserve"> </w:t>
      </w:r>
    </w:p>
    <w:p w14:paraId="64E9F7A0" w14:textId="77777777" w:rsidR="000B6EF3" w:rsidRDefault="000B6EF3" w:rsidP="000B6EF3">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sz w:val="24"/>
          <w:szCs w:val="24"/>
        </w:rPr>
        <w:t xml:space="preserve">Для определения </w:t>
      </w:r>
      <w:r>
        <w:rPr>
          <w:rFonts w:ascii="Times New Roman" w:hAnsi="Times New Roman" w:cs="Times New Roman"/>
          <w:sz w:val="24"/>
          <w:szCs w:val="24"/>
          <w:lang w:val="ru-RU"/>
        </w:rPr>
        <w:t xml:space="preserve">ключевых </w:t>
      </w:r>
      <w:r w:rsidRPr="00DA16B9">
        <w:rPr>
          <w:rFonts w:ascii="Times New Roman" w:hAnsi="Times New Roman" w:cs="Times New Roman"/>
          <w:sz w:val="24"/>
          <w:szCs w:val="24"/>
        </w:rPr>
        <w:t xml:space="preserve">функций конкретных сотрудников были изучены должностные инструкции для каждой позиции в ИАУ АНО </w:t>
      </w:r>
      <w:r>
        <w:rPr>
          <w:rFonts w:ascii="Times New Roman" w:hAnsi="Times New Roman" w:cs="Times New Roman"/>
          <w:sz w:val="24"/>
          <w:szCs w:val="24"/>
          <w:lang w:val="ru-RU"/>
        </w:rPr>
        <w:t>«</w:t>
      </w:r>
      <w:r>
        <w:rPr>
          <w:rFonts w:ascii="Times New Roman" w:hAnsi="Times New Roman" w:cs="Times New Roman"/>
          <w:sz w:val="24"/>
          <w:szCs w:val="24"/>
        </w:rPr>
        <w:t>X</w:t>
      </w:r>
      <w:r>
        <w:rPr>
          <w:rFonts w:ascii="Times New Roman" w:hAnsi="Times New Roman" w:cs="Times New Roman"/>
          <w:sz w:val="24"/>
          <w:szCs w:val="24"/>
          <w:lang w:val="ru-RU"/>
        </w:rPr>
        <w:t>»</w:t>
      </w:r>
      <w:r w:rsidRPr="00DA16B9">
        <w:rPr>
          <w:rFonts w:ascii="Times New Roman" w:hAnsi="Times New Roman" w:cs="Times New Roman"/>
          <w:sz w:val="24"/>
          <w:szCs w:val="24"/>
        </w:rPr>
        <w:t xml:space="preserve">. </w:t>
      </w:r>
      <w:r>
        <w:rPr>
          <w:rFonts w:ascii="Times New Roman" w:hAnsi="Times New Roman" w:cs="Times New Roman"/>
          <w:sz w:val="24"/>
          <w:szCs w:val="24"/>
          <w:lang w:val="ru-RU"/>
        </w:rPr>
        <w:t>По итогам</w:t>
      </w:r>
      <w:r w:rsidRPr="00DA16B9">
        <w:rPr>
          <w:rFonts w:ascii="Times New Roman" w:hAnsi="Times New Roman" w:cs="Times New Roman"/>
          <w:sz w:val="24"/>
          <w:szCs w:val="24"/>
        </w:rPr>
        <w:t xml:space="preserve"> проведенного анализа организационной документации </w:t>
      </w:r>
      <w:r>
        <w:rPr>
          <w:rFonts w:ascii="Times New Roman" w:hAnsi="Times New Roman" w:cs="Times New Roman"/>
          <w:sz w:val="24"/>
          <w:szCs w:val="24"/>
          <w:lang w:val="ru-RU"/>
        </w:rPr>
        <w:t>были выделены следующие ключевые функции начальника ИАУ АНО «X»:</w:t>
      </w:r>
    </w:p>
    <w:p w14:paraId="7ECD9EB2"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sidRPr="00F94091">
        <w:rPr>
          <w:rFonts w:ascii="Times New Roman" w:hAnsi="Times New Roman" w:cs="Times New Roman"/>
          <w:sz w:val="24"/>
          <w:szCs w:val="24"/>
          <w:lang w:val="ru-RU"/>
        </w:rPr>
        <w:t>1.</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 xml:space="preserve">Текущее руководство деятельностью Информационно-аналитического управления, координация работы и эффективного взаимодействия всех подразделений, принятие решений по закрепленным вопросам в соответствии с его задачами и функциями. </w:t>
      </w:r>
    </w:p>
    <w:p w14:paraId="314E103F"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sidRPr="00F94091">
        <w:rPr>
          <w:rFonts w:ascii="Times New Roman" w:hAnsi="Times New Roman" w:cs="Times New Roman"/>
          <w:sz w:val="24"/>
          <w:szCs w:val="24"/>
          <w:lang w:val="ru-RU"/>
        </w:rPr>
        <w:t>2.</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Руководство и непосредственное участие в разработке планов, мероприятий, инструктивных и методических документов.</w:t>
      </w:r>
    </w:p>
    <w:p w14:paraId="1AD204D9"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sidRPr="00F94091">
        <w:rPr>
          <w:rFonts w:ascii="Times New Roman" w:hAnsi="Times New Roman" w:cs="Times New Roman"/>
          <w:sz w:val="24"/>
          <w:szCs w:val="24"/>
          <w:lang w:val="ru-RU"/>
        </w:rPr>
        <w:t>3.</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 xml:space="preserve">Принятие мер по обеспечению Информационно-аналитического управления </w:t>
      </w:r>
      <w:r w:rsidRPr="00F94091">
        <w:rPr>
          <w:rFonts w:ascii="Times New Roman" w:hAnsi="Times New Roman" w:cs="Times New Roman"/>
          <w:sz w:val="24"/>
          <w:szCs w:val="24"/>
          <w:lang w:val="ru-RU"/>
        </w:rPr>
        <w:lastRenderedPageBreak/>
        <w:t>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14:paraId="0610C902"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sidRPr="00F94091">
        <w:rPr>
          <w:rFonts w:ascii="Times New Roman" w:hAnsi="Times New Roman" w:cs="Times New Roman"/>
          <w:sz w:val="24"/>
          <w:szCs w:val="24"/>
          <w:lang w:val="ru-RU"/>
        </w:rPr>
        <w:t>4.</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Организация проведения оценки исполнительской деятельности, создание организационно-управленческих условий для стимулирования работников Информационно-аналитического управления.</w:t>
      </w:r>
    </w:p>
    <w:p w14:paraId="4CFC12D7"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F94091">
        <w:rPr>
          <w:rFonts w:ascii="Times New Roman" w:hAnsi="Times New Roman" w:cs="Times New Roman"/>
          <w:sz w:val="24"/>
          <w:szCs w:val="24"/>
          <w:lang w:val="ru-RU"/>
        </w:rPr>
        <w:t>.</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Организация работы, направленной на повышение квалификации специалистов Информационно-аналитического управления.</w:t>
      </w:r>
    </w:p>
    <w:p w14:paraId="7D6B9606" w14:textId="77777777" w:rsidR="000B6EF3" w:rsidRPr="00F94091" w:rsidRDefault="000B6EF3" w:rsidP="000B6EF3">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F94091">
        <w:rPr>
          <w:rFonts w:ascii="Times New Roman" w:hAnsi="Times New Roman" w:cs="Times New Roman"/>
          <w:sz w:val="24"/>
          <w:szCs w:val="24"/>
          <w:lang w:val="ru-RU"/>
        </w:rPr>
        <w:t>.</w:t>
      </w:r>
      <w:r>
        <w:rPr>
          <w:rFonts w:ascii="Times New Roman" w:hAnsi="Times New Roman" w:cs="Times New Roman"/>
          <w:sz w:val="24"/>
          <w:szCs w:val="24"/>
          <w:lang w:val="ru-RU"/>
        </w:rPr>
        <w:t> </w:t>
      </w:r>
      <w:r w:rsidRPr="00F94091">
        <w:rPr>
          <w:rFonts w:ascii="Times New Roman" w:hAnsi="Times New Roman" w:cs="Times New Roman"/>
          <w:sz w:val="24"/>
          <w:szCs w:val="24"/>
          <w:lang w:val="ru-RU"/>
        </w:rPr>
        <w:t>Обеспечение соблюдения работниками Информационно-аналитического управления, трудовой дисциплины, способствует развитию трудовой мотивации, инициативы и активности работников.</w:t>
      </w:r>
    </w:p>
    <w:p w14:paraId="23674ECE" w14:textId="77777777" w:rsidR="000B6EF3" w:rsidRPr="00DA16B9" w:rsidRDefault="000B6EF3" w:rsidP="000B6EF3">
      <w:pPr>
        <w:spacing w:line="360" w:lineRule="auto"/>
        <w:jc w:val="both"/>
        <w:rPr>
          <w:rFonts w:ascii="Times New Roman" w:hAnsi="Times New Roman" w:cs="Times New Roman"/>
          <w:sz w:val="24"/>
          <w:szCs w:val="24"/>
        </w:rPr>
      </w:pPr>
    </w:p>
    <w:p w14:paraId="4D46FA98" w14:textId="77777777" w:rsidR="000B6EF3" w:rsidRPr="004318FB" w:rsidRDefault="000B6EF3" w:rsidP="000B6EF3">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В результате рассмотрения Положений об отделах и должностных инструкций работников аналитических отделов ИАУ были выявлены ключевые функции сотрудников и составлена сводная таблица </w:t>
      </w:r>
      <w:r w:rsidRPr="006B6354">
        <w:rPr>
          <w:rFonts w:ascii="Times New Roman" w:hAnsi="Times New Roman" w:cs="Times New Roman"/>
          <w:sz w:val="24"/>
          <w:szCs w:val="24"/>
          <w:lang w:val="ru-RU"/>
        </w:rPr>
        <w:t>6</w:t>
      </w:r>
      <w:r>
        <w:rPr>
          <w:rFonts w:ascii="Times New Roman" w:hAnsi="Times New Roman" w:cs="Times New Roman"/>
          <w:sz w:val="24"/>
          <w:szCs w:val="24"/>
          <w:lang w:val="ru-RU"/>
        </w:rPr>
        <w:t>.</w:t>
      </w:r>
    </w:p>
    <w:p w14:paraId="3708772E" w14:textId="77777777" w:rsidR="000B6EF3" w:rsidRPr="00DA16B9" w:rsidRDefault="000B6EF3" w:rsidP="000B6EF3">
      <w:pPr>
        <w:spacing w:line="360" w:lineRule="auto"/>
        <w:jc w:val="both"/>
        <w:rPr>
          <w:rFonts w:ascii="Times New Roman" w:hAnsi="Times New Roman" w:cs="Times New Roman"/>
          <w:b/>
          <w:bCs/>
          <w:sz w:val="24"/>
          <w:szCs w:val="24"/>
          <w:lang w:val="ru-RU"/>
        </w:rPr>
      </w:pPr>
    </w:p>
    <w:p w14:paraId="5AD0F102" w14:textId="77777777" w:rsidR="000B6EF3" w:rsidRPr="00D451C3" w:rsidRDefault="000B6EF3" w:rsidP="000B6EF3">
      <w:pPr>
        <w:spacing w:line="360" w:lineRule="auto"/>
        <w:ind w:firstLine="709"/>
        <w:jc w:val="right"/>
        <w:rPr>
          <w:rFonts w:ascii="Times New Roman" w:hAnsi="Times New Roman" w:cs="Times New Roman"/>
          <w:sz w:val="24"/>
          <w:szCs w:val="24"/>
          <w:lang w:val="ru-RU"/>
        </w:rPr>
      </w:pPr>
      <w:r w:rsidRPr="00DA16B9">
        <w:rPr>
          <w:rFonts w:ascii="Times New Roman" w:hAnsi="Times New Roman" w:cs="Times New Roman"/>
          <w:b/>
          <w:bCs/>
          <w:sz w:val="24"/>
          <w:szCs w:val="24"/>
          <w:lang w:val="ru-RU"/>
        </w:rPr>
        <w:t xml:space="preserve">Таблица </w:t>
      </w:r>
      <w:r w:rsidRPr="006B6354">
        <w:rPr>
          <w:rFonts w:ascii="Times New Roman" w:hAnsi="Times New Roman" w:cs="Times New Roman"/>
          <w:b/>
          <w:bCs/>
          <w:sz w:val="24"/>
          <w:szCs w:val="24"/>
          <w:lang w:val="ru-RU"/>
        </w:rPr>
        <w:t>6</w:t>
      </w:r>
      <w:r w:rsidRPr="00DA16B9">
        <w:rPr>
          <w:rFonts w:ascii="Times New Roman" w:hAnsi="Times New Roman" w:cs="Times New Roman"/>
          <w:b/>
          <w:bCs/>
          <w:sz w:val="24"/>
          <w:szCs w:val="24"/>
          <w:lang w:val="ru-RU"/>
        </w:rPr>
        <w:t xml:space="preserve">. </w:t>
      </w:r>
      <w:r w:rsidRPr="00C45C8A">
        <w:rPr>
          <w:rFonts w:ascii="Times New Roman" w:hAnsi="Times New Roman" w:cs="Times New Roman"/>
          <w:sz w:val="24"/>
          <w:szCs w:val="24"/>
          <w:lang w:val="ru-RU"/>
        </w:rPr>
        <w:t>Ключевые ф</w:t>
      </w:r>
      <w:r w:rsidRPr="00DA16B9">
        <w:rPr>
          <w:rFonts w:ascii="Times New Roman" w:hAnsi="Times New Roman" w:cs="Times New Roman"/>
          <w:sz w:val="24"/>
          <w:szCs w:val="24"/>
          <w:lang w:val="ru-RU"/>
        </w:rPr>
        <w:t xml:space="preserve">ункции каждой позиции в </w:t>
      </w:r>
      <w:r>
        <w:rPr>
          <w:rFonts w:ascii="Times New Roman" w:hAnsi="Times New Roman" w:cs="Times New Roman"/>
          <w:sz w:val="24"/>
          <w:szCs w:val="24"/>
          <w:lang w:val="ru-RU"/>
        </w:rPr>
        <w:br/>
      </w:r>
      <w:r w:rsidRPr="00DA16B9">
        <w:rPr>
          <w:rFonts w:ascii="Times New Roman" w:hAnsi="Times New Roman" w:cs="Times New Roman"/>
          <w:sz w:val="24"/>
          <w:szCs w:val="24"/>
          <w:lang w:val="ru-RU"/>
        </w:rPr>
        <w:t xml:space="preserve">Аналитических отделах №1 и №2 </w:t>
      </w:r>
      <w:r w:rsidRPr="00DA16B9">
        <w:rPr>
          <w:rFonts w:ascii="Times New Roman" w:hAnsi="Times New Roman" w:cs="Times New Roman"/>
          <w:sz w:val="24"/>
          <w:szCs w:val="24"/>
        </w:rPr>
        <w:t xml:space="preserve">ИАУ АНО </w:t>
      </w:r>
      <w:r>
        <w:rPr>
          <w:rFonts w:ascii="Times New Roman" w:hAnsi="Times New Roman" w:cs="Times New Roman"/>
          <w:sz w:val="24"/>
          <w:szCs w:val="24"/>
          <w:lang w:val="ru-RU"/>
        </w:rPr>
        <w:t>«</w:t>
      </w:r>
      <w:r>
        <w:rPr>
          <w:rFonts w:ascii="Times New Roman" w:hAnsi="Times New Roman" w:cs="Times New Roman"/>
          <w:sz w:val="24"/>
          <w:szCs w:val="24"/>
        </w:rPr>
        <w:t>X</w:t>
      </w:r>
      <w:r>
        <w:rPr>
          <w:rFonts w:ascii="Times New Roman" w:hAnsi="Times New Roman" w:cs="Times New Roman"/>
          <w:sz w:val="24"/>
          <w:szCs w:val="24"/>
          <w:lang w:val="ru-RU"/>
        </w:rPr>
        <w:t>»</w:t>
      </w:r>
    </w:p>
    <w:tbl>
      <w:tblPr>
        <w:tblW w:w="9304" w:type="dxa"/>
        <w:tblLook w:val="04A0" w:firstRow="1" w:lastRow="0" w:firstColumn="1" w:lastColumn="0" w:noHBand="0" w:noVBand="1"/>
      </w:tblPr>
      <w:tblGrid>
        <w:gridCol w:w="436"/>
        <w:gridCol w:w="5513"/>
        <w:gridCol w:w="1234"/>
        <w:gridCol w:w="1051"/>
        <w:gridCol w:w="1070"/>
      </w:tblGrid>
      <w:tr w:rsidR="000B6EF3" w:rsidRPr="00DA16B9" w14:paraId="08016569" w14:textId="77777777" w:rsidTr="000F2760">
        <w:trPr>
          <w:cantSplit/>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6A4"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w:t>
            </w:r>
          </w:p>
        </w:tc>
        <w:tc>
          <w:tcPr>
            <w:tcW w:w="5513" w:type="dxa"/>
            <w:tcBorders>
              <w:top w:val="single" w:sz="4" w:space="0" w:color="auto"/>
              <w:left w:val="nil"/>
              <w:bottom w:val="single" w:sz="4" w:space="0" w:color="auto"/>
              <w:right w:val="single" w:sz="4" w:space="0" w:color="auto"/>
            </w:tcBorders>
            <w:shd w:val="clear" w:color="auto" w:fill="auto"/>
            <w:noWrap/>
            <w:vAlign w:val="center"/>
            <w:hideMark/>
          </w:tcPr>
          <w:p w14:paraId="41FD6E0C" w14:textId="77777777" w:rsidR="000B6EF3" w:rsidRPr="00DA16B9" w:rsidRDefault="000B6EF3" w:rsidP="000F2760">
            <w:pPr>
              <w:spacing w:line="240" w:lineRule="auto"/>
              <w:jc w:val="center"/>
              <w:rPr>
                <w:rFonts w:ascii="Times New Roman" w:eastAsia="Times New Roman" w:hAnsi="Times New Roman" w:cs="Times New Roman"/>
                <w:bCs/>
                <w:color w:val="000000"/>
                <w:lang w:val="ru-RU"/>
              </w:rPr>
            </w:pPr>
            <w:r w:rsidRPr="00DA16B9">
              <w:rPr>
                <w:rFonts w:ascii="Times New Roman" w:eastAsia="Times New Roman" w:hAnsi="Times New Roman" w:cs="Times New Roman"/>
                <w:bCs/>
                <w:color w:val="000000"/>
                <w:lang w:val="ru-RU"/>
              </w:rPr>
              <w:t>Функции</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32738C3D" w14:textId="77777777" w:rsidR="000B6EF3" w:rsidRPr="00DA16B9" w:rsidRDefault="000B6EF3" w:rsidP="000F2760">
            <w:pPr>
              <w:spacing w:line="240" w:lineRule="auto"/>
              <w:jc w:val="center"/>
              <w:rPr>
                <w:rFonts w:ascii="Times New Roman" w:eastAsia="Times New Roman" w:hAnsi="Times New Roman" w:cs="Times New Roman"/>
                <w:bCs/>
                <w:color w:val="000000"/>
                <w:lang w:val="ru-RU"/>
              </w:rPr>
            </w:pPr>
            <w:r w:rsidRPr="00DA16B9">
              <w:rPr>
                <w:rFonts w:ascii="Times New Roman" w:eastAsia="Times New Roman" w:hAnsi="Times New Roman" w:cs="Times New Roman"/>
                <w:bCs/>
                <w:color w:val="000000"/>
                <w:lang w:val="ru-RU"/>
              </w:rPr>
              <w:t>Начальник отдела</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5D7DDC0" w14:textId="77777777" w:rsidR="000B6EF3" w:rsidRPr="00DA16B9" w:rsidRDefault="000B6EF3" w:rsidP="000F2760">
            <w:pPr>
              <w:spacing w:line="240" w:lineRule="auto"/>
              <w:jc w:val="center"/>
              <w:rPr>
                <w:rFonts w:ascii="Times New Roman" w:eastAsia="Times New Roman" w:hAnsi="Times New Roman" w:cs="Times New Roman"/>
                <w:bCs/>
                <w:color w:val="000000"/>
                <w:lang w:val="ru-RU"/>
              </w:rPr>
            </w:pPr>
            <w:r w:rsidRPr="00DA16B9">
              <w:rPr>
                <w:rFonts w:ascii="Times New Roman" w:eastAsia="Times New Roman" w:hAnsi="Times New Roman" w:cs="Times New Roman"/>
                <w:bCs/>
                <w:color w:val="000000"/>
                <w:lang w:val="ru-RU"/>
              </w:rPr>
              <w:t>Главный эксперт</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1562BD35" w14:textId="77777777" w:rsidR="000B6EF3" w:rsidRPr="00DA16B9" w:rsidRDefault="000B6EF3" w:rsidP="000F2760">
            <w:pPr>
              <w:spacing w:line="240" w:lineRule="auto"/>
              <w:jc w:val="center"/>
              <w:rPr>
                <w:rFonts w:ascii="Times New Roman" w:eastAsia="Times New Roman" w:hAnsi="Times New Roman" w:cs="Times New Roman"/>
                <w:bCs/>
                <w:color w:val="000000"/>
                <w:lang w:val="ru-RU"/>
              </w:rPr>
            </w:pPr>
            <w:r w:rsidRPr="00DA16B9">
              <w:rPr>
                <w:rFonts w:ascii="Times New Roman" w:eastAsia="Times New Roman" w:hAnsi="Times New Roman" w:cs="Times New Roman"/>
                <w:bCs/>
                <w:color w:val="000000"/>
                <w:lang w:val="ru-RU"/>
              </w:rPr>
              <w:t>Эксперт</w:t>
            </w:r>
          </w:p>
        </w:tc>
      </w:tr>
      <w:tr w:rsidR="000B6EF3" w:rsidRPr="00DA16B9" w14:paraId="56DFC077"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89C27BD"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1</w:t>
            </w:r>
          </w:p>
        </w:tc>
        <w:tc>
          <w:tcPr>
            <w:tcW w:w="5513" w:type="dxa"/>
            <w:tcBorders>
              <w:top w:val="nil"/>
              <w:left w:val="nil"/>
              <w:bottom w:val="single" w:sz="4" w:space="0" w:color="auto"/>
              <w:right w:val="single" w:sz="4" w:space="0" w:color="auto"/>
            </w:tcBorders>
            <w:shd w:val="clear" w:color="auto" w:fill="auto"/>
            <w:vAlign w:val="center"/>
            <w:hideMark/>
          </w:tcPr>
          <w:p w14:paraId="59AD5925"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Организация взаимодействия с экспертными организациями в процессе проведения независимой экспертизы.</w:t>
            </w:r>
          </w:p>
        </w:tc>
        <w:tc>
          <w:tcPr>
            <w:tcW w:w="1234" w:type="dxa"/>
            <w:tcBorders>
              <w:top w:val="nil"/>
              <w:left w:val="nil"/>
              <w:bottom w:val="single" w:sz="4" w:space="0" w:color="auto"/>
              <w:right w:val="single" w:sz="4" w:space="0" w:color="auto"/>
            </w:tcBorders>
            <w:shd w:val="clear" w:color="auto" w:fill="auto"/>
            <w:noWrap/>
            <w:vAlign w:val="center"/>
            <w:hideMark/>
          </w:tcPr>
          <w:p w14:paraId="6A41D853"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c>
          <w:tcPr>
            <w:tcW w:w="1051" w:type="dxa"/>
            <w:tcBorders>
              <w:top w:val="nil"/>
              <w:left w:val="nil"/>
              <w:bottom w:val="single" w:sz="4" w:space="0" w:color="auto"/>
              <w:right w:val="single" w:sz="4" w:space="0" w:color="auto"/>
            </w:tcBorders>
            <w:shd w:val="clear" w:color="auto" w:fill="auto"/>
            <w:noWrap/>
            <w:vAlign w:val="center"/>
            <w:hideMark/>
          </w:tcPr>
          <w:p w14:paraId="7B14D9F7"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нет</w:t>
            </w:r>
          </w:p>
        </w:tc>
        <w:tc>
          <w:tcPr>
            <w:tcW w:w="1070" w:type="dxa"/>
            <w:tcBorders>
              <w:top w:val="nil"/>
              <w:left w:val="nil"/>
              <w:bottom w:val="single" w:sz="4" w:space="0" w:color="auto"/>
              <w:right w:val="single" w:sz="4" w:space="0" w:color="auto"/>
            </w:tcBorders>
            <w:shd w:val="clear" w:color="auto" w:fill="auto"/>
            <w:noWrap/>
            <w:vAlign w:val="center"/>
            <w:hideMark/>
          </w:tcPr>
          <w:p w14:paraId="69FAD58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85FA1">
              <w:rPr>
                <w:rFonts w:ascii="Times New Roman" w:eastAsia="Times New Roman" w:hAnsi="Times New Roman" w:cs="Times New Roman"/>
                <w:color w:val="000000"/>
                <w:lang w:val="ru-RU"/>
              </w:rPr>
              <w:t>нет</w:t>
            </w:r>
          </w:p>
        </w:tc>
      </w:tr>
      <w:tr w:rsidR="000B6EF3" w:rsidRPr="00DA16B9" w14:paraId="7760B4A6"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0E77630"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2</w:t>
            </w:r>
          </w:p>
        </w:tc>
        <w:tc>
          <w:tcPr>
            <w:tcW w:w="5513" w:type="dxa"/>
            <w:tcBorders>
              <w:top w:val="nil"/>
              <w:left w:val="nil"/>
              <w:bottom w:val="single" w:sz="4" w:space="0" w:color="auto"/>
              <w:right w:val="single" w:sz="4" w:space="0" w:color="auto"/>
            </w:tcBorders>
            <w:shd w:val="clear" w:color="auto" w:fill="auto"/>
            <w:vAlign w:val="center"/>
            <w:hideMark/>
          </w:tcPr>
          <w:p w14:paraId="2AADEAED"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Участие в процессе рассмотрения обращений в части определения перечня вопросов, подлежащих разрешению экспертом.</w:t>
            </w:r>
          </w:p>
        </w:tc>
        <w:tc>
          <w:tcPr>
            <w:tcW w:w="1234" w:type="dxa"/>
            <w:tcBorders>
              <w:top w:val="nil"/>
              <w:left w:val="nil"/>
              <w:bottom w:val="single" w:sz="4" w:space="0" w:color="auto"/>
              <w:right w:val="single" w:sz="4" w:space="0" w:color="auto"/>
            </w:tcBorders>
            <w:shd w:val="clear" w:color="auto" w:fill="auto"/>
            <w:noWrap/>
            <w:vAlign w:val="center"/>
            <w:hideMark/>
          </w:tcPr>
          <w:p w14:paraId="6D1A579E"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D54FCB">
              <w:rPr>
                <w:rFonts w:ascii="Times New Roman" w:eastAsia="Times New Roman" w:hAnsi="Times New Roman" w:cs="Times New Roman"/>
                <w:color w:val="000000"/>
                <w:lang w:val="ru-RU"/>
              </w:rPr>
              <w:t>нет</w:t>
            </w:r>
          </w:p>
        </w:tc>
        <w:tc>
          <w:tcPr>
            <w:tcW w:w="1051" w:type="dxa"/>
            <w:tcBorders>
              <w:top w:val="nil"/>
              <w:left w:val="nil"/>
              <w:bottom w:val="single" w:sz="4" w:space="0" w:color="auto"/>
              <w:right w:val="single" w:sz="4" w:space="0" w:color="auto"/>
            </w:tcBorders>
            <w:shd w:val="clear" w:color="auto" w:fill="auto"/>
            <w:noWrap/>
            <w:vAlign w:val="center"/>
            <w:hideMark/>
          </w:tcPr>
          <w:p w14:paraId="26A03A37"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D54FCB">
              <w:rPr>
                <w:rFonts w:ascii="Times New Roman" w:eastAsia="Times New Roman" w:hAnsi="Times New Roman" w:cs="Times New Roman"/>
                <w:color w:val="000000"/>
                <w:lang w:val="ru-RU"/>
              </w:rPr>
              <w:t>нет</w:t>
            </w:r>
          </w:p>
        </w:tc>
        <w:tc>
          <w:tcPr>
            <w:tcW w:w="1070" w:type="dxa"/>
            <w:tcBorders>
              <w:top w:val="nil"/>
              <w:left w:val="nil"/>
              <w:bottom w:val="single" w:sz="4" w:space="0" w:color="auto"/>
              <w:right w:val="single" w:sz="4" w:space="0" w:color="auto"/>
            </w:tcBorders>
            <w:shd w:val="clear" w:color="auto" w:fill="auto"/>
            <w:noWrap/>
            <w:vAlign w:val="center"/>
            <w:hideMark/>
          </w:tcPr>
          <w:p w14:paraId="6BE62685"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r>
      <w:tr w:rsidR="000B6EF3" w:rsidRPr="00DA16B9" w14:paraId="782CDA68"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3FF39B7"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3</w:t>
            </w:r>
          </w:p>
        </w:tc>
        <w:tc>
          <w:tcPr>
            <w:tcW w:w="5513" w:type="dxa"/>
            <w:tcBorders>
              <w:top w:val="nil"/>
              <w:left w:val="nil"/>
              <w:bottom w:val="single" w:sz="4" w:space="0" w:color="auto"/>
              <w:right w:val="single" w:sz="4" w:space="0" w:color="auto"/>
            </w:tcBorders>
            <w:shd w:val="clear" w:color="auto" w:fill="auto"/>
            <w:vAlign w:val="center"/>
            <w:hideMark/>
          </w:tcPr>
          <w:p w14:paraId="0156139A"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Взаимодействие со структурными подразделениями АНО «</w:t>
            </w:r>
            <w:r>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финансовыми организациями по вопросам организации независимой экспертизы, а также вопросам, возникающим в ходе её проведения.</w:t>
            </w:r>
          </w:p>
        </w:tc>
        <w:tc>
          <w:tcPr>
            <w:tcW w:w="1234" w:type="dxa"/>
            <w:tcBorders>
              <w:top w:val="nil"/>
              <w:left w:val="nil"/>
              <w:bottom w:val="single" w:sz="4" w:space="0" w:color="auto"/>
              <w:right w:val="single" w:sz="4" w:space="0" w:color="auto"/>
            </w:tcBorders>
            <w:shd w:val="clear" w:color="auto" w:fill="auto"/>
            <w:noWrap/>
            <w:vAlign w:val="center"/>
            <w:hideMark/>
          </w:tcPr>
          <w:p w14:paraId="5E3AA08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B31E57">
              <w:rPr>
                <w:rFonts w:ascii="Times New Roman" w:eastAsia="Times New Roman" w:hAnsi="Times New Roman" w:cs="Times New Roman"/>
                <w:color w:val="000000"/>
                <w:lang w:val="ru-RU"/>
              </w:rPr>
              <w:t>нет</w:t>
            </w:r>
          </w:p>
        </w:tc>
        <w:tc>
          <w:tcPr>
            <w:tcW w:w="1051" w:type="dxa"/>
            <w:tcBorders>
              <w:top w:val="nil"/>
              <w:left w:val="nil"/>
              <w:bottom w:val="single" w:sz="4" w:space="0" w:color="auto"/>
              <w:right w:val="single" w:sz="4" w:space="0" w:color="auto"/>
            </w:tcBorders>
            <w:shd w:val="clear" w:color="auto" w:fill="auto"/>
            <w:noWrap/>
            <w:vAlign w:val="center"/>
            <w:hideMark/>
          </w:tcPr>
          <w:p w14:paraId="0A2E6ED6"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c>
          <w:tcPr>
            <w:tcW w:w="1070" w:type="dxa"/>
            <w:tcBorders>
              <w:top w:val="nil"/>
              <w:left w:val="nil"/>
              <w:bottom w:val="single" w:sz="4" w:space="0" w:color="auto"/>
              <w:right w:val="single" w:sz="4" w:space="0" w:color="auto"/>
            </w:tcBorders>
            <w:shd w:val="clear" w:color="auto" w:fill="auto"/>
            <w:noWrap/>
            <w:vAlign w:val="center"/>
            <w:hideMark/>
          </w:tcPr>
          <w:p w14:paraId="325EC15D"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r>
      <w:tr w:rsidR="000B6EF3" w:rsidRPr="00DA16B9" w14:paraId="606E5C44"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BC3CEE0"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5</w:t>
            </w:r>
          </w:p>
        </w:tc>
        <w:tc>
          <w:tcPr>
            <w:tcW w:w="5513" w:type="dxa"/>
            <w:tcBorders>
              <w:top w:val="nil"/>
              <w:left w:val="nil"/>
              <w:bottom w:val="single" w:sz="4" w:space="0" w:color="auto"/>
              <w:right w:val="single" w:sz="4" w:space="0" w:color="auto"/>
            </w:tcBorders>
            <w:shd w:val="clear" w:color="auto" w:fill="auto"/>
            <w:vAlign w:val="center"/>
            <w:hideMark/>
          </w:tcPr>
          <w:p w14:paraId="51E45465"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Осуществление систематизации и анализа результатов экспертизы, в том числе на предмет контроля соблюдения экспертными организациями требований к проведению экспертизы.</w:t>
            </w:r>
          </w:p>
        </w:tc>
        <w:tc>
          <w:tcPr>
            <w:tcW w:w="1234" w:type="dxa"/>
            <w:tcBorders>
              <w:top w:val="nil"/>
              <w:left w:val="nil"/>
              <w:bottom w:val="single" w:sz="4" w:space="0" w:color="auto"/>
              <w:right w:val="single" w:sz="4" w:space="0" w:color="auto"/>
            </w:tcBorders>
            <w:shd w:val="clear" w:color="auto" w:fill="auto"/>
            <w:noWrap/>
            <w:vAlign w:val="center"/>
            <w:hideMark/>
          </w:tcPr>
          <w:p w14:paraId="3F868B9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1859A6">
              <w:rPr>
                <w:rFonts w:ascii="Times New Roman" w:eastAsia="Times New Roman" w:hAnsi="Times New Roman" w:cs="Times New Roman"/>
                <w:color w:val="000000"/>
                <w:lang w:val="ru-RU"/>
              </w:rPr>
              <w:t>нет</w:t>
            </w:r>
          </w:p>
        </w:tc>
        <w:tc>
          <w:tcPr>
            <w:tcW w:w="1051" w:type="dxa"/>
            <w:tcBorders>
              <w:top w:val="nil"/>
              <w:left w:val="nil"/>
              <w:bottom w:val="single" w:sz="4" w:space="0" w:color="auto"/>
              <w:right w:val="single" w:sz="4" w:space="0" w:color="auto"/>
            </w:tcBorders>
            <w:shd w:val="clear" w:color="auto" w:fill="auto"/>
            <w:noWrap/>
            <w:vAlign w:val="center"/>
            <w:hideMark/>
          </w:tcPr>
          <w:p w14:paraId="27A71FF1"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c>
          <w:tcPr>
            <w:tcW w:w="1070" w:type="dxa"/>
            <w:tcBorders>
              <w:top w:val="nil"/>
              <w:left w:val="nil"/>
              <w:bottom w:val="single" w:sz="4" w:space="0" w:color="auto"/>
              <w:right w:val="single" w:sz="4" w:space="0" w:color="auto"/>
            </w:tcBorders>
            <w:shd w:val="clear" w:color="auto" w:fill="auto"/>
            <w:noWrap/>
            <w:vAlign w:val="center"/>
            <w:hideMark/>
          </w:tcPr>
          <w:p w14:paraId="51811779"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да</w:t>
            </w:r>
          </w:p>
        </w:tc>
      </w:tr>
      <w:tr w:rsidR="000B6EF3" w:rsidRPr="00DA16B9" w14:paraId="7E060D71"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4D67858"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6</w:t>
            </w:r>
          </w:p>
        </w:tc>
        <w:tc>
          <w:tcPr>
            <w:tcW w:w="5513" w:type="dxa"/>
            <w:tcBorders>
              <w:top w:val="nil"/>
              <w:left w:val="nil"/>
              <w:bottom w:val="single" w:sz="4" w:space="0" w:color="auto"/>
              <w:right w:val="single" w:sz="4" w:space="0" w:color="auto"/>
            </w:tcBorders>
            <w:shd w:val="clear" w:color="auto" w:fill="auto"/>
            <w:vAlign w:val="center"/>
            <w:hideMark/>
          </w:tcPr>
          <w:p w14:paraId="32D38111"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Анализ, обработка и передача результатов экспертизы в формализованном виде структурным подразделениям АНО «</w:t>
            </w:r>
            <w:r>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для использования при рассмотрении обращений.</w:t>
            </w:r>
          </w:p>
        </w:tc>
        <w:tc>
          <w:tcPr>
            <w:tcW w:w="1234" w:type="dxa"/>
            <w:tcBorders>
              <w:top w:val="nil"/>
              <w:left w:val="nil"/>
              <w:bottom w:val="single" w:sz="4" w:space="0" w:color="auto"/>
              <w:right w:val="single" w:sz="4" w:space="0" w:color="auto"/>
            </w:tcBorders>
            <w:shd w:val="clear" w:color="auto" w:fill="auto"/>
            <w:noWrap/>
            <w:vAlign w:val="center"/>
            <w:hideMark/>
          </w:tcPr>
          <w:p w14:paraId="770B2C62"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5858D5">
              <w:rPr>
                <w:rFonts w:ascii="Times New Roman" w:eastAsia="Times New Roman" w:hAnsi="Times New Roman" w:cs="Times New Roman"/>
                <w:color w:val="000000"/>
                <w:lang w:val="ru-RU"/>
              </w:rPr>
              <w:t>нет</w:t>
            </w:r>
          </w:p>
        </w:tc>
        <w:tc>
          <w:tcPr>
            <w:tcW w:w="1051" w:type="dxa"/>
            <w:tcBorders>
              <w:top w:val="nil"/>
              <w:left w:val="nil"/>
              <w:bottom w:val="single" w:sz="4" w:space="0" w:color="auto"/>
              <w:right w:val="single" w:sz="4" w:space="0" w:color="auto"/>
            </w:tcBorders>
            <w:shd w:val="clear" w:color="auto" w:fill="auto"/>
            <w:noWrap/>
            <w:vAlign w:val="center"/>
            <w:hideMark/>
          </w:tcPr>
          <w:p w14:paraId="02B2A92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B16FE7">
              <w:rPr>
                <w:rFonts w:ascii="Times New Roman" w:eastAsia="Times New Roman" w:hAnsi="Times New Roman" w:cs="Times New Roman"/>
                <w:color w:val="000000"/>
                <w:lang w:val="ru-RU"/>
              </w:rPr>
              <w:t>да</w:t>
            </w:r>
          </w:p>
        </w:tc>
        <w:tc>
          <w:tcPr>
            <w:tcW w:w="1070" w:type="dxa"/>
            <w:tcBorders>
              <w:top w:val="nil"/>
              <w:left w:val="nil"/>
              <w:bottom w:val="single" w:sz="4" w:space="0" w:color="auto"/>
              <w:right w:val="single" w:sz="4" w:space="0" w:color="auto"/>
            </w:tcBorders>
            <w:shd w:val="clear" w:color="auto" w:fill="auto"/>
            <w:noWrap/>
            <w:vAlign w:val="center"/>
            <w:hideMark/>
          </w:tcPr>
          <w:p w14:paraId="1B113409"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B16FE7">
              <w:rPr>
                <w:rFonts w:ascii="Times New Roman" w:eastAsia="Times New Roman" w:hAnsi="Times New Roman" w:cs="Times New Roman"/>
                <w:color w:val="000000"/>
                <w:lang w:val="ru-RU"/>
              </w:rPr>
              <w:t>да</w:t>
            </w:r>
          </w:p>
        </w:tc>
      </w:tr>
      <w:tr w:rsidR="000B6EF3" w:rsidRPr="00DA16B9" w14:paraId="0BEE5235"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93EA688"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4</w:t>
            </w:r>
          </w:p>
        </w:tc>
        <w:tc>
          <w:tcPr>
            <w:tcW w:w="5513" w:type="dxa"/>
            <w:tcBorders>
              <w:top w:val="nil"/>
              <w:left w:val="nil"/>
              <w:bottom w:val="single" w:sz="4" w:space="0" w:color="auto"/>
              <w:right w:val="single" w:sz="4" w:space="0" w:color="auto"/>
            </w:tcBorders>
            <w:shd w:val="clear" w:color="auto" w:fill="auto"/>
            <w:vAlign w:val="center"/>
            <w:hideMark/>
          </w:tcPr>
          <w:p w14:paraId="03877A43"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Обеспечение и контроль соблюдения сроков исследования, оказания экспертных услуг экспертными организациями.</w:t>
            </w:r>
          </w:p>
        </w:tc>
        <w:tc>
          <w:tcPr>
            <w:tcW w:w="1234" w:type="dxa"/>
            <w:tcBorders>
              <w:top w:val="nil"/>
              <w:left w:val="nil"/>
              <w:bottom w:val="single" w:sz="4" w:space="0" w:color="auto"/>
              <w:right w:val="single" w:sz="4" w:space="0" w:color="auto"/>
            </w:tcBorders>
            <w:shd w:val="clear" w:color="auto" w:fill="auto"/>
            <w:noWrap/>
            <w:vAlign w:val="center"/>
            <w:hideMark/>
          </w:tcPr>
          <w:p w14:paraId="7F6A216C"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нет</w:t>
            </w:r>
          </w:p>
        </w:tc>
        <w:tc>
          <w:tcPr>
            <w:tcW w:w="1051" w:type="dxa"/>
            <w:tcBorders>
              <w:top w:val="nil"/>
              <w:left w:val="nil"/>
              <w:bottom w:val="single" w:sz="4" w:space="0" w:color="auto"/>
              <w:right w:val="single" w:sz="4" w:space="0" w:color="auto"/>
            </w:tcBorders>
            <w:shd w:val="clear" w:color="auto" w:fill="auto"/>
            <w:noWrap/>
            <w:vAlign w:val="center"/>
            <w:hideMark/>
          </w:tcPr>
          <w:p w14:paraId="25911835"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9A7F28">
              <w:rPr>
                <w:rFonts w:ascii="Times New Roman" w:eastAsia="Times New Roman" w:hAnsi="Times New Roman" w:cs="Times New Roman"/>
                <w:color w:val="000000"/>
                <w:lang w:val="ru-RU"/>
              </w:rPr>
              <w:t>да</w:t>
            </w:r>
          </w:p>
        </w:tc>
        <w:tc>
          <w:tcPr>
            <w:tcW w:w="1070" w:type="dxa"/>
            <w:tcBorders>
              <w:top w:val="nil"/>
              <w:left w:val="nil"/>
              <w:bottom w:val="single" w:sz="4" w:space="0" w:color="auto"/>
              <w:right w:val="single" w:sz="4" w:space="0" w:color="auto"/>
            </w:tcBorders>
            <w:shd w:val="clear" w:color="auto" w:fill="auto"/>
            <w:noWrap/>
            <w:vAlign w:val="center"/>
            <w:hideMark/>
          </w:tcPr>
          <w:p w14:paraId="4A5A795A"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50511F">
              <w:rPr>
                <w:rFonts w:ascii="Times New Roman" w:eastAsia="Times New Roman" w:hAnsi="Times New Roman" w:cs="Times New Roman"/>
                <w:color w:val="000000"/>
                <w:lang w:val="ru-RU"/>
              </w:rPr>
              <w:t>нет</w:t>
            </w:r>
          </w:p>
        </w:tc>
      </w:tr>
      <w:tr w:rsidR="000B6EF3" w:rsidRPr="00DA16B9" w14:paraId="2A02B593" w14:textId="77777777" w:rsidTr="000F2760">
        <w:trPr>
          <w:cantSplit/>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0D46CEE"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lastRenderedPageBreak/>
              <w:t>7</w:t>
            </w:r>
          </w:p>
        </w:tc>
        <w:tc>
          <w:tcPr>
            <w:tcW w:w="5513" w:type="dxa"/>
            <w:tcBorders>
              <w:top w:val="nil"/>
              <w:left w:val="nil"/>
              <w:bottom w:val="single" w:sz="4" w:space="0" w:color="auto"/>
              <w:right w:val="single" w:sz="4" w:space="0" w:color="auto"/>
            </w:tcBorders>
            <w:shd w:val="clear" w:color="auto" w:fill="auto"/>
            <w:vAlign w:val="center"/>
            <w:hideMark/>
          </w:tcPr>
          <w:p w14:paraId="0063D0B7"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Участие в создании, эксплуатации, администрировании и совершенствовании информационной системы, предназначенной для автоматизации деятельности АНО «</w:t>
            </w:r>
            <w:r>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связанной с рассмотрением обращений (далее – АИС АНО «</w:t>
            </w:r>
            <w:r>
              <w:rPr>
                <w:rFonts w:ascii="Times New Roman" w:eastAsia="Times New Roman" w:hAnsi="Times New Roman" w:cs="Times New Roman"/>
                <w:color w:val="000000"/>
                <w:lang w:val="ru-RU"/>
              </w:rPr>
              <w:t>X</w:t>
            </w:r>
            <w:r w:rsidRPr="00DA16B9">
              <w:rPr>
                <w:rFonts w:ascii="Times New Roman" w:eastAsia="Times New Roman" w:hAnsi="Times New Roman" w:cs="Times New Roman"/>
                <w:color w:val="000000"/>
                <w:lang w:val="ru-RU"/>
              </w:rPr>
              <w:t xml:space="preserve">»). </w:t>
            </w:r>
          </w:p>
        </w:tc>
        <w:tc>
          <w:tcPr>
            <w:tcW w:w="1234" w:type="dxa"/>
            <w:tcBorders>
              <w:top w:val="nil"/>
              <w:left w:val="nil"/>
              <w:bottom w:val="single" w:sz="4" w:space="0" w:color="auto"/>
              <w:right w:val="single" w:sz="4" w:space="0" w:color="auto"/>
            </w:tcBorders>
            <w:shd w:val="clear" w:color="auto" w:fill="auto"/>
            <w:noWrap/>
            <w:vAlign w:val="center"/>
            <w:hideMark/>
          </w:tcPr>
          <w:p w14:paraId="104A9F53"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FB0872">
              <w:rPr>
                <w:rFonts w:ascii="Times New Roman" w:eastAsia="Times New Roman" w:hAnsi="Times New Roman" w:cs="Times New Roman"/>
                <w:color w:val="000000"/>
                <w:lang w:val="ru-RU"/>
              </w:rPr>
              <w:t>да</w:t>
            </w:r>
          </w:p>
        </w:tc>
        <w:tc>
          <w:tcPr>
            <w:tcW w:w="1051" w:type="dxa"/>
            <w:tcBorders>
              <w:top w:val="nil"/>
              <w:left w:val="nil"/>
              <w:bottom w:val="single" w:sz="4" w:space="0" w:color="auto"/>
              <w:right w:val="single" w:sz="4" w:space="0" w:color="auto"/>
            </w:tcBorders>
            <w:shd w:val="clear" w:color="auto" w:fill="auto"/>
            <w:noWrap/>
            <w:vAlign w:val="center"/>
            <w:hideMark/>
          </w:tcPr>
          <w:p w14:paraId="19CEF864"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FB0872">
              <w:rPr>
                <w:rFonts w:ascii="Times New Roman" w:eastAsia="Times New Roman" w:hAnsi="Times New Roman" w:cs="Times New Roman"/>
                <w:color w:val="000000"/>
                <w:lang w:val="ru-RU"/>
              </w:rPr>
              <w:t>да</w:t>
            </w:r>
          </w:p>
        </w:tc>
        <w:tc>
          <w:tcPr>
            <w:tcW w:w="1070" w:type="dxa"/>
            <w:tcBorders>
              <w:top w:val="nil"/>
              <w:left w:val="nil"/>
              <w:bottom w:val="single" w:sz="4" w:space="0" w:color="auto"/>
              <w:right w:val="single" w:sz="4" w:space="0" w:color="auto"/>
            </w:tcBorders>
            <w:shd w:val="clear" w:color="auto" w:fill="auto"/>
            <w:noWrap/>
            <w:vAlign w:val="center"/>
            <w:hideMark/>
          </w:tcPr>
          <w:p w14:paraId="341BCFE1"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D26F8">
              <w:rPr>
                <w:rFonts w:ascii="Times New Roman" w:eastAsia="Times New Roman" w:hAnsi="Times New Roman" w:cs="Times New Roman"/>
                <w:color w:val="000000"/>
                <w:lang w:val="ru-RU"/>
              </w:rPr>
              <w:t>нет</w:t>
            </w:r>
          </w:p>
        </w:tc>
      </w:tr>
      <w:tr w:rsidR="000B6EF3" w:rsidRPr="00DA16B9" w14:paraId="21D2BC93" w14:textId="77777777" w:rsidTr="000F2760">
        <w:trPr>
          <w:cantSplit/>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4FC955B"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8</w:t>
            </w:r>
          </w:p>
        </w:tc>
        <w:tc>
          <w:tcPr>
            <w:tcW w:w="5513" w:type="dxa"/>
            <w:tcBorders>
              <w:top w:val="nil"/>
              <w:left w:val="nil"/>
              <w:bottom w:val="single" w:sz="4" w:space="0" w:color="auto"/>
              <w:right w:val="single" w:sz="4" w:space="0" w:color="auto"/>
            </w:tcBorders>
            <w:shd w:val="clear" w:color="auto" w:fill="auto"/>
            <w:vAlign w:val="center"/>
            <w:hideMark/>
          </w:tcPr>
          <w:p w14:paraId="28FA8C71"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 xml:space="preserve">Разработка методических рекомендаций по проведению экспертных исследований по заявкам АНО </w:t>
            </w:r>
            <w:r>
              <w:rPr>
                <w:rFonts w:ascii="Times New Roman" w:eastAsia="Times New Roman" w:hAnsi="Times New Roman" w:cs="Times New Roman"/>
                <w:color w:val="000000"/>
                <w:lang w:val="ru-RU"/>
              </w:rPr>
              <w:t>«X».</w:t>
            </w:r>
          </w:p>
        </w:tc>
        <w:tc>
          <w:tcPr>
            <w:tcW w:w="1234" w:type="dxa"/>
            <w:tcBorders>
              <w:top w:val="nil"/>
              <w:left w:val="nil"/>
              <w:bottom w:val="single" w:sz="4" w:space="0" w:color="auto"/>
              <w:right w:val="single" w:sz="4" w:space="0" w:color="auto"/>
            </w:tcBorders>
            <w:shd w:val="clear" w:color="auto" w:fill="auto"/>
            <w:noWrap/>
            <w:vAlign w:val="center"/>
            <w:hideMark/>
          </w:tcPr>
          <w:p w14:paraId="2EEA905C"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7F3B63">
              <w:rPr>
                <w:rFonts w:ascii="Times New Roman" w:eastAsia="Times New Roman" w:hAnsi="Times New Roman" w:cs="Times New Roman"/>
                <w:color w:val="000000"/>
                <w:lang w:val="ru-RU"/>
              </w:rPr>
              <w:t>да</w:t>
            </w:r>
          </w:p>
        </w:tc>
        <w:tc>
          <w:tcPr>
            <w:tcW w:w="1051" w:type="dxa"/>
            <w:tcBorders>
              <w:top w:val="nil"/>
              <w:left w:val="nil"/>
              <w:bottom w:val="single" w:sz="4" w:space="0" w:color="auto"/>
              <w:right w:val="single" w:sz="4" w:space="0" w:color="auto"/>
            </w:tcBorders>
            <w:shd w:val="clear" w:color="auto" w:fill="auto"/>
            <w:noWrap/>
            <w:vAlign w:val="center"/>
            <w:hideMark/>
          </w:tcPr>
          <w:p w14:paraId="77B0F3E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F2D4E">
              <w:rPr>
                <w:rFonts w:ascii="Times New Roman" w:eastAsia="Times New Roman" w:hAnsi="Times New Roman" w:cs="Times New Roman"/>
                <w:color w:val="000000"/>
                <w:lang w:val="ru-RU"/>
              </w:rPr>
              <w:t>нет</w:t>
            </w:r>
          </w:p>
        </w:tc>
        <w:tc>
          <w:tcPr>
            <w:tcW w:w="1070" w:type="dxa"/>
            <w:tcBorders>
              <w:top w:val="nil"/>
              <w:left w:val="nil"/>
              <w:bottom w:val="single" w:sz="4" w:space="0" w:color="auto"/>
              <w:right w:val="single" w:sz="4" w:space="0" w:color="auto"/>
            </w:tcBorders>
            <w:shd w:val="clear" w:color="auto" w:fill="auto"/>
            <w:noWrap/>
            <w:vAlign w:val="center"/>
            <w:hideMark/>
          </w:tcPr>
          <w:p w14:paraId="5A8B01D9"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F2D4E">
              <w:rPr>
                <w:rFonts w:ascii="Times New Roman" w:eastAsia="Times New Roman" w:hAnsi="Times New Roman" w:cs="Times New Roman"/>
                <w:color w:val="000000"/>
                <w:lang w:val="ru-RU"/>
              </w:rPr>
              <w:t>нет</w:t>
            </w:r>
          </w:p>
        </w:tc>
      </w:tr>
      <w:tr w:rsidR="000B6EF3" w:rsidRPr="00DA16B9" w14:paraId="07381DE6" w14:textId="77777777" w:rsidTr="000F2760">
        <w:trPr>
          <w:cantSplit/>
          <w:trHeight w:val="40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C99059B"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9</w:t>
            </w:r>
          </w:p>
        </w:tc>
        <w:tc>
          <w:tcPr>
            <w:tcW w:w="5513" w:type="dxa"/>
            <w:tcBorders>
              <w:top w:val="nil"/>
              <w:left w:val="nil"/>
              <w:bottom w:val="single" w:sz="4" w:space="0" w:color="auto"/>
              <w:right w:val="single" w:sz="4" w:space="0" w:color="auto"/>
            </w:tcBorders>
            <w:shd w:val="clear" w:color="auto" w:fill="auto"/>
            <w:vAlign w:val="center"/>
            <w:hideMark/>
          </w:tcPr>
          <w:p w14:paraId="0578D99D" w14:textId="77777777" w:rsidR="000B6EF3" w:rsidRPr="00DA16B9" w:rsidRDefault="000B6EF3" w:rsidP="000F2760">
            <w:pPr>
              <w:spacing w:line="240" w:lineRule="auto"/>
              <w:jc w:val="both"/>
              <w:rPr>
                <w:rFonts w:ascii="Times New Roman" w:eastAsia="Times New Roman" w:hAnsi="Times New Roman" w:cs="Times New Roman"/>
                <w:color w:val="000000"/>
                <w:lang w:val="ru-RU"/>
              </w:rPr>
            </w:pPr>
            <w:r w:rsidRPr="00DA16B9">
              <w:rPr>
                <w:rFonts w:ascii="Times New Roman" w:eastAsia="Times New Roman" w:hAnsi="Times New Roman" w:cs="Times New Roman"/>
                <w:color w:val="000000"/>
                <w:lang w:val="ru-RU"/>
              </w:rPr>
              <w:t xml:space="preserve">Разработка методических рекомендаций по проведению операций для сотрудников </w:t>
            </w:r>
            <w:r>
              <w:rPr>
                <w:rFonts w:ascii="Times New Roman" w:eastAsia="Times New Roman" w:hAnsi="Times New Roman" w:cs="Times New Roman"/>
                <w:color w:val="000000"/>
                <w:lang w:val="ru-RU"/>
              </w:rPr>
              <w:t>О</w:t>
            </w:r>
            <w:r w:rsidRPr="00DA16B9">
              <w:rPr>
                <w:rFonts w:ascii="Times New Roman" w:eastAsia="Times New Roman" w:hAnsi="Times New Roman" w:cs="Times New Roman"/>
                <w:color w:val="000000"/>
                <w:lang w:val="ru-RU"/>
              </w:rPr>
              <w:t>тдела</w:t>
            </w:r>
            <w:r>
              <w:rPr>
                <w:rFonts w:ascii="Times New Roman" w:eastAsia="Times New Roman" w:hAnsi="Times New Roman" w:cs="Times New Roman"/>
                <w:color w:val="000000"/>
                <w:lang w:val="ru-RU"/>
              </w:rPr>
              <w:t>.</w:t>
            </w:r>
          </w:p>
        </w:tc>
        <w:tc>
          <w:tcPr>
            <w:tcW w:w="1234" w:type="dxa"/>
            <w:tcBorders>
              <w:top w:val="nil"/>
              <w:left w:val="nil"/>
              <w:bottom w:val="single" w:sz="4" w:space="0" w:color="auto"/>
              <w:right w:val="single" w:sz="4" w:space="0" w:color="auto"/>
            </w:tcBorders>
            <w:shd w:val="clear" w:color="auto" w:fill="auto"/>
            <w:noWrap/>
            <w:vAlign w:val="center"/>
            <w:hideMark/>
          </w:tcPr>
          <w:p w14:paraId="08410865"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7F3B63">
              <w:rPr>
                <w:rFonts w:ascii="Times New Roman" w:eastAsia="Times New Roman" w:hAnsi="Times New Roman" w:cs="Times New Roman"/>
                <w:color w:val="000000"/>
                <w:lang w:val="ru-RU"/>
              </w:rPr>
              <w:t>да</w:t>
            </w:r>
          </w:p>
        </w:tc>
        <w:tc>
          <w:tcPr>
            <w:tcW w:w="1051" w:type="dxa"/>
            <w:tcBorders>
              <w:top w:val="nil"/>
              <w:left w:val="nil"/>
              <w:bottom w:val="single" w:sz="4" w:space="0" w:color="auto"/>
              <w:right w:val="single" w:sz="4" w:space="0" w:color="auto"/>
            </w:tcBorders>
            <w:shd w:val="clear" w:color="auto" w:fill="auto"/>
            <w:noWrap/>
            <w:vAlign w:val="center"/>
            <w:hideMark/>
          </w:tcPr>
          <w:p w14:paraId="41EBD28C"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F2D4E">
              <w:rPr>
                <w:rFonts w:ascii="Times New Roman" w:eastAsia="Times New Roman" w:hAnsi="Times New Roman" w:cs="Times New Roman"/>
                <w:color w:val="000000"/>
                <w:lang w:val="ru-RU"/>
              </w:rPr>
              <w:t>нет</w:t>
            </w:r>
          </w:p>
        </w:tc>
        <w:tc>
          <w:tcPr>
            <w:tcW w:w="1070" w:type="dxa"/>
            <w:tcBorders>
              <w:top w:val="nil"/>
              <w:left w:val="nil"/>
              <w:bottom w:val="single" w:sz="4" w:space="0" w:color="auto"/>
              <w:right w:val="single" w:sz="4" w:space="0" w:color="auto"/>
            </w:tcBorders>
            <w:shd w:val="clear" w:color="auto" w:fill="auto"/>
            <w:noWrap/>
            <w:vAlign w:val="center"/>
            <w:hideMark/>
          </w:tcPr>
          <w:p w14:paraId="0EF9261F" w14:textId="77777777" w:rsidR="000B6EF3" w:rsidRPr="00DA16B9" w:rsidRDefault="000B6EF3" w:rsidP="000F2760">
            <w:pPr>
              <w:spacing w:line="240" w:lineRule="auto"/>
              <w:jc w:val="center"/>
              <w:rPr>
                <w:rFonts w:ascii="Times New Roman" w:eastAsia="Times New Roman" w:hAnsi="Times New Roman" w:cs="Times New Roman"/>
                <w:color w:val="000000"/>
                <w:lang w:val="ru-RU"/>
              </w:rPr>
            </w:pPr>
            <w:r w:rsidRPr="00AF2D4E">
              <w:rPr>
                <w:rFonts w:ascii="Times New Roman" w:eastAsia="Times New Roman" w:hAnsi="Times New Roman" w:cs="Times New Roman"/>
                <w:color w:val="000000"/>
                <w:lang w:val="ru-RU"/>
              </w:rPr>
              <w:t>нет</w:t>
            </w:r>
          </w:p>
        </w:tc>
      </w:tr>
    </w:tbl>
    <w:p w14:paraId="0EDFC199" w14:textId="77777777" w:rsidR="000B6EF3" w:rsidRDefault="000B6EF3" w:rsidP="000B6EF3">
      <w:pPr>
        <w:spacing w:line="360" w:lineRule="auto"/>
        <w:jc w:val="both"/>
        <w:rPr>
          <w:rFonts w:ascii="Times New Roman" w:hAnsi="Times New Roman" w:cs="Times New Roman"/>
          <w:sz w:val="24"/>
          <w:szCs w:val="24"/>
          <w:lang w:val="ru-RU"/>
        </w:rPr>
      </w:pPr>
    </w:p>
    <w:p w14:paraId="3912B12C" w14:textId="2ED20C58" w:rsidR="000B6EF3" w:rsidRPr="00DA16B9" w:rsidRDefault="000B6EF3" w:rsidP="000B6EF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Выделение ключевых функций сотрудников позволит учесть их при каскадировании целей подразделения до уровня должностей и предложить для каждой позиции в ИАУ показатели, релевантные зонам ответственности работников.</w:t>
      </w:r>
    </w:p>
    <w:p w14:paraId="1D23AD5E" w14:textId="6E342367" w:rsidR="000B6EF3" w:rsidRPr="00BA728F" w:rsidRDefault="000B6EF3" w:rsidP="001250BC">
      <w:pPr>
        <w:pStyle w:val="3"/>
        <w:rPr>
          <w:lang w:val="ru-RU"/>
        </w:rPr>
      </w:pPr>
      <w:r w:rsidRPr="00BA728F">
        <w:rPr>
          <w:lang w:val="ru-RU"/>
        </w:rPr>
        <w:t xml:space="preserve">Каскадирование целей </w:t>
      </w:r>
      <w:r>
        <w:rPr>
          <w:lang w:val="ru-RU"/>
        </w:rPr>
        <w:t>информационно-аналитического управления</w:t>
      </w:r>
      <w:r w:rsidRPr="00BA728F">
        <w:rPr>
          <w:lang w:val="ru-RU"/>
        </w:rPr>
        <w:t xml:space="preserve"> до уровня должностей</w:t>
      </w:r>
      <w:r>
        <w:rPr>
          <w:lang w:val="ru-RU"/>
        </w:rPr>
        <w:t xml:space="preserve"> подразделения</w:t>
      </w:r>
    </w:p>
    <w:p w14:paraId="7CBEB474" w14:textId="2C9A4E8B" w:rsidR="000B6EF3" w:rsidRDefault="000B6EF3" w:rsidP="000B6EF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Проведенное каскадирование стратегических целей АНО «X» до уровня ИАУ, а также выделенные ключевые функции сотрудников и выявленная специфика бизнес-процесса ИАУ позволяют декомпозировать цели ИАУ до уровня </w:t>
      </w:r>
      <w:r w:rsidRPr="00DA16B9">
        <w:rPr>
          <w:rFonts w:ascii="Times New Roman" w:hAnsi="Times New Roman" w:cs="Times New Roman"/>
          <w:sz w:val="24"/>
          <w:szCs w:val="24"/>
          <w:lang w:val="ru-RU"/>
        </w:rPr>
        <w:t>конкретных позиций</w:t>
      </w:r>
      <w:r>
        <w:rPr>
          <w:rFonts w:ascii="Times New Roman" w:hAnsi="Times New Roman" w:cs="Times New Roman"/>
          <w:sz w:val="24"/>
          <w:szCs w:val="24"/>
          <w:lang w:val="ru-RU"/>
        </w:rPr>
        <w:t xml:space="preserve"> (Таблица </w:t>
      </w:r>
      <w:r w:rsidRPr="00616169">
        <w:rPr>
          <w:rFonts w:ascii="Times New Roman" w:hAnsi="Times New Roman" w:cs="Times New Roman"/>
          <w:sz w:val="24"/>
          <w:szCs w:val="24"/>
          <w:lang w:val="ru-RU"/>
        </w:rPr>
        <w:t>7</w:t>
      </w:r>
      <w:r>
        <w:rPr>
          <w:rFonts w:ascii="Times New Roman" w:hAnsi="Times New Roman" w:cs="Times New Roman"/>
          <w:sz w:val="24"/>
          <w:szCs w:val="24"/>
          <w:lang w:val="ru-RU"/>
        </w:rPr>
        <w:t>)</w:t>
      </w:r>
      <w:r w:rsidRPr="00DA16B9">
        <w:rPr>
          <w:rFonts w:ascii="Times New Roman" w:hAnsi="Times New Roman" w:cs="Times New Roman"/>
          <w:sz w:val="24"/>
          <w:szCs w:val="24"/>
          <w:lang w:val="ru-RU"/>
        </w:rPr>
        <w:t xml:space="preserve">, обеспечивая соблюдение принципа релевантности зонам ответственности работников по правилу постановки целей </w:t>
      </w:r>
      <w:r w:rsidRPr="00DA16B9">
        <w:rPr>
          <w:rFonts w:ascii="Times New Roman" w:hAnsi="Times New Roman" w:cs="Times New Roman"/>
          <w:sz w:val="24"/>
          <w:szCs w:val="24"/>
          <w:lang w:val="en-US"/>
        </w:rPr>
        <w:t>SMART</w:t>
      </w:r>
      <w:r w:rsidRPr="00DA16B9">
        <w:rPr>
          <w:rFonts w:ascii="Times New Roman" w:hAnsi="Times New Roman" w:cs="Times New Roman"/>
          <w:sz w:val="24"/>
          <w:szCs w:val="24"/>
          <w:lang w:val="ru-RU"/>
        </w:rPr>
        <w:t>.</w:t>
      </w:r>
    </w:p>
    <w:p w14:paraId="3B1DC705" w14:textId="77777777" w:rsidR="000B6EF3" w:rsidRDefault="000B6EF3" w:rsidP="000B6EF3">
      <w:pPr>
        <w:spacing w:line="360" w:lineRule="auto"/>
        <w:jc w:val="both"/>
        <w:rPr>
          <w:rFonts w:ascii="Times New Roman" w:hAnsi="Times New Roman" w:cs="Times New Roman"/>
          <w:sz w:val="24"/>
          <w:szCs w:val="24"/>
          <w:lang w:val="ru-RU"/>
        </w:rPr>
      </w:pPr>
    </w:p>
    <w:p w14:paraId="0068CE7B" w14:textId="77777777" w:rsidR="000B6EF3" w:rsidRDefault="000B6EF3" w:rsidP="000B6EF3">
      <w:pPr>
        <w:spacing w:line="360" w:lineRule="auto"/>
        <w:jc w:val="right"/>
        <w:rPr>
          <w:rFonts w:ascii="Times New Roman" w:hAnsi="Times New Roman" w:cs="Times New Roman"/>
          <w:sz w:val="24"/>
          <w:szCs w:val="24"/>
          <w:lang w:val="ru-RU"/>
        </w:rPr>
      </w:pPr>
      <w:r w:rsidRPr="00D3507E">
        <w:rPr>
          <w:rFonts w:ascii="Times New Roman" w:hAnsi="Times New Roman" w:cs="Times New Roman"/>
          <w:b/>
          <w:sz w:val="24"/>
          <w:szCs w:val="24"/>
          <w:lang w:val="ru-RU"/>
        </w:rPr>
        <w:t>Таблица </w:t>
      </w:r>
      <w:r w:rsidRPr="00616169">
        <w:rPr>
          <w:rFonts w:ascii="Times New Roman" w:hAnsi="Times New Roman" w:cs="Times New Roman"/>
          <w:b/>
          <w:sz w:val="24"/>
          <w:szCs w:val="24"/>
          <w:lang w:val="ru-RU"/>
        </w:rPr>
        <w:t>7</w:t>
      </w:r>
      <w:r w:rsidRPr="00D3507E">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D3507E">
        <w:rPr>
          <w:rFonts w:ascii="Times New Roman" w:hAnsi="Times New Roman" w:cs="Times New Roman"/>
          <w:sz w:val="24"/>
          <w:szCs w:val="24"/>
          <w:lang w:val="ru-RU"/>
        </w:rPr>
        <w:t xml:space="preserve">Каскадирование целей ИАУ </w:t>
      </w:r>
      <w:r>
        <w:rPr>
          <w:rFonts w:ascii="Times New Roman" w:hAnsi="Times New Roman" w:cs="Times New Roman"/>
          <w:sz w:val="24"/>
          <w:szCs w:val="24"/>
          <w:lang w:val="ru-RU"/>
        </w:rPr>
        <w:t xml:space="preserve">до уровня должностей </w:t>
      </w:r>
      <w:r w:rsidRPr="00D3507E">
        <w:rPr>
          <w:rFonts w:ascii="Times New Roman" w:hAnsi="Times New Roman" w:cs="Times New Roman"/>
          <w:sz w:val="24"/>
          <w:szCs w:val="24"/>
          <w:lang w:val="ru-RU"/>
        </w:rPr>
        <w:t>с распределением по перспективам (подход BSC)</w:t>
      </w:r>
    </w:p>
    <w:tbl>
      <w:tblPr>
        <w:tblW w:w="9351" w:type="dxa"/>
        <w:tblLook w:val="04A0" w:firstRow="1" w:lastRow="0" w:firstColumn="1" w:lastColumn="0" w:noHBand="0" w:noVBand="1"/>
      </w:tblPr>
      <w:tblGrid>
        <w:gridCol w:w="1418"/>
        <w:gridCol w:w="2595"/>
        <w:gridCol w:w="3267"/>
        <w:gridCol w:w="2071"/>
      </w:tblGrid>
      <w:tr w:rsidR="000B6EF3" w:rsidRPr="00336DD9" w14:paraId="5725133C" w14:textId="77777777" w:rsidTr="000F2760">
        <w:trPr>
          <w:trHeight w:val="288"/>
          <w:tblHead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F8FC"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Перспектива по BSC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8EDAD24"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Клиенты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118453F"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Внутренние бизнес-процессы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B2575CD"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Обучение и развитие</w:t>
            </w:r>
          </w:p>
        </w:tc>
      </w:tr>
      <w:tr w:rsidR="000B6EF3" w:rsidRPr="00336DD9" w14:paraId="6CD75329" w14:textId="77777777" w:rsidTr="000F2760">
        <w:trPr>
          <w:trHeight w:val="220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D5DD"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Цели ИАУ</w:t>
            </w:r>
          </w:p>
        </w:tc>
        <w:tc>
          <w:tcPr>
            <w:tcW w:w="2835" w:type="dxa"/>
            <w:tcBorders>
              <w:top w:val="nil"/>
              <w:left w:val="nil"/>
              <w:bottom w:val="single" w:sz="4" w:space="0" w:color="auto"/>
              <w:right w:val="single" w:sz="4" w:space="0" w:color="auto"/>
            </w:tcBorders>
            <w:shd w:val="clear" w:color="auto" w:fill="auto"/>
            <w:vAlign w:val="center"/>
            <w:hideMark/>
          </w:tcPr>
          <w:p w14:paraId="2B9C5CCC"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Обеспечение соблюдения сроков подготовки экспертиз, предусмотренных законодательством.</w:t>
            </w:r>
            <w:r w:rsidRPr="00336DD9">
              <w:rPr>
                <w:rFonts w:ascii="Times New Roman" w:eastAsia="Times New Roman" w:hAnsi="Times New Roman" w:cs="Times New Roman"/>
                <w:color w:val="000000"/>
                <w:lang w:val="ru-RU"/>
              </w:rPr>
              <w:br/>
              <w:t>2. Обеспечение качества результатов экспертиз (правильности выводов экспертиз) для принятия справедливых решений финансовым уполномоченным.</w:t>
            </w:r>
          </w:p>
        </w:tc>
        <w:tc>
          <w:tcPr>
            <w:tcW w:w="3402" w:type="dxa"/>
            <w:tcBorders>
              <w:top w:val="nil"/>
              <w:left w:val="nil"/>
              <w:bottom w:val="single" w:sz="4" w:space="0" w:color="auto"/>
              <w:right w:val="single" w:sz="4" w:space="0" w:color="auto"/>
            </w:tcBorders>
            <w:shd w:val="clear" w:color="auto" w:fill="auto"/>
            <w:vAlign w:val="center"/>
            <w:hideMark/>
          </w:tcPr>
          <w:p w14:paraId="28A0CBF6"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Стандартизация процессов распределения заявок на проведение экспертиз. Автоматизация расчетов величины возмещений и износа. Оптимизация процессов взаимодействия с экспертными организациями.</w:t>
            </w:r>
            <w:r w:rsidRPr="00336DD9">
              <w:rPr>
                <w:rFonts w:ascii="Times New Roman" w:eastAsia="Times New Roman" w:hAnsi="Times New Roman" w:cs="Times New Roman"/>
                <w:color w:val="000000"/>
                <w:lang w:val="ru-RU"/>
              </w:rPr>
              <w:br/>
              <w:t xml:space="preserve"> 2. </w:t>
            </w:r>
            <w:r>
              <w:rPr>
                <w:rFonts w:ascii="Times New Roman" w:eastAsia="Times New Roman" w:hAnsi="Times New Roman" w:cs="Times New Roman"/>
                <w:color w:val="000000"/>
                <w:lang w:val="ru-RU"/>
              </w:rPr>
              <w:t xml:space="preserve">Обеспечение эффективного взаимодействия ИАУ </w:t>
            </w:r>
            <w:r w:rsidRPr="00336DD9">
              <w:rPr>
                <w:rFonts w:ascii="Times New Roman" w:eastAsia="Times New Roman" w:hAnsi="Times New Roman" w:cs="Times New Roman"/>
                <w:color w:val="000000"/>
                <w:lang w:val="ru-RU"/>
              </w:rPr>
              <w:t>со смежными подразделениями.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BD6BA4"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Обучение и развитие сотрудников ИАУ.</w:t>
            </w:r>
          </w:p>
        </w:tc>
      </w:tr>
      <w:tr w:rsidR="000B6EF3" w:rsidRPr="00336DD9" w14:paraId="4C79CDA4" w14:textId="77777777" w:rsidTr="000F2760">
        <w:trPr>
          <w:trHeight w:val="2760"/>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9E2AE8"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lastRenderedPageBreak/>
              <w:t>Цели начальника ИАУ</w:t>
            </w:r>
          </w:p>
        </w:tc>
        <w:tc>
          <w:tcPr>
            <w:tcW w:w="2835" w:type="dxa"/>
            <w:tcBorders>
              <w:top w:val="nil"/>
              <w:left w:val="nil"/>
              <w:bottom w:val="single" w:sz="4" w:space="0" w:color="auto"/>
              <w:right w:val="single" w:sz="4" w:space="0" w:color="auto"/>
            </w:tcBorders>
            <w:shd w:val="clear" w:color="auto" w:fill="auto"/>
            <w:vAlign w:val="center"/>
            <w:hideMark/>
          </w:tcPr>
          <w:p w14:paraId="1DE0C60C"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Сокращение сроков подготовки экспертных заключений сотрудниками ИАУ.</w:t>
            </w:r>
            <w:r w:rsidRPr="00336DD9">
              <w:rPr>
                <w:rFonts w:ascii="Times New Roman" w:eastAsia="Times New Roman" w:hAnsi="Times New Roman" w:cs="Times New Roman"/>
                <w:color w:val="000000"/>
                <w:lang w:val="ru-RU"/>
              </w:rPr>
              <w:br/>
              <w:t>2. Повышение качества результатов экспертиз, подготавливаемых сотрудниками ИАУ.</w:t>
            </w:r>
          </w:p>
        </w:tc>
        <w:tc>
          <w:tcPr>
            <w:tcW w:w="3402" w:type="dxa"/>
            <w:tcBorders>
              <w:top w:val="nil"/>
              <w:left w:val="nil"/>
              <w:bottom w:val="single" w:sz="4" w:space="0" w:color="auto"/>
              <w:right w:val="single" w:sz="4" w:space="0" w:color="auto"/>
            </w:tcBorders>
            <w:shd w:val="clear" w:color="auto" w:fill="auto"/>
            <w:vAlign w:val="center"/>
            <w:hideMark/>
          </w:tcPr>
          <w:p w14:paraId="531A83F0"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 xml:space="preserve">1. Разработка инструктивных и методических документов, направленных на стандартизацию процессов распределения заявок на проведение экспертиз. Разработка планов и мероприятий, направленных на автоматизацию расчетов величины возмещений и износа. </w:t>
            </w:r>
            <w:r w:rsidRPr="00336DD9">
              <w:rPr>
                <w:rFonts w:ascii="Times New Roman" w:eastAsia="Times New Roman" w:hAnsi="Times New Roman" w:cs="Times New Roman"/>
                <w:color w:val="000000"/>
                <w:lang w:val="ru-RU"/>
              </w:rPr>
              <w:br/>
              <w:t>2. Обеспечение высокого уровня удовлетворенности УДУСов взаимодействием с ИАУ.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47643"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 xml:space="preserve">1. Организация мероприятий по повышению квалификации экспертов ИАУ. </w:t>
            </w:r>
            <w:r w:rsidRPr="00336DD9">
              <w:rPr>
                <w:rFonts w:ascii="Times New Roman" w:eastAsia="Times New Roman" w:hAnsi="Times New Roman" w:cs="Times New Roman"/>
                <w:color w:val="000000"/>
                <w:lang w:val="ru-RU"/>
              </w:rPr>
              <w:br/>
              <w:t>2. Развитие управленческих компетенций начальника ИАУ.</w:t>
            </w:r>
          </w:p>
        </w:tc>
      </w:tr>
      <w:tr w:rsidR="000B6EF3" w:rsidRPr="00336DD9" w14:paraId="5FA031ED" w14:textId="77777777" w:rsidTr="000F2760">
        <w:trPr>
          <w:trHeight w:val="2484"/>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D2FC98"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Цели начальника отдела</w:t>
            </w:r>
          </w:p>
        </w:tc>
        <w:tc>
          <w:tcPr>
            <w:tcW w:w="2835" w:type="dxa"/>
            <w:tcBorders>
              <w:top w:val="nil"/>
              <w:left w:val="nil"/>
              <w:bottom w:val="single" w:sz="4" w:space="0" w:color="auto"/>
              <w:right w:val="single" w:sz="4" w:space="0" w:color="auto"/>
            </w:tcBorders>
            <w:shd w:val="clear" w:color="auto" w:fill="auto"/>
            <w:vAlign w:val="center"/>
            <w:hideMark/>
          </w:tcPr>
          <w:p w14:paraId="74314242"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Сокращение сроков подготовки экспертных заключений сотрудниками отдела. Сокращение сроков распределения задач между сотрудниками отдела.</w:t>
            </w:r>
            <w:r w:rsidRPr="00336DD9">
              <w:rPr>
                <w:rFonts w:ascii="Times New Roman" w:eastAsia="Times New Roman" w:hAnsi="Times New Roman" w:cs="Times New Roman"/>
                <w:color w:val="000000"/>
                <w:lang w:val="ru-RU"/>
              </w:rPr>
              <w:br/>
              <w:t>2. Повышение качества результатов экспертиз, подготавливаемых сотрудниками отдела.</w:t>
            </w:r>
          </w:p>
        </w:tc>
        <w:tc>
          <w:tcPr>
            <w:tcW w:w="3402" w:type="dxa"/>
            <w:tcBorders>
              <w:top w:val="nil"/>
              <w:left w:val="nil"/>
              <w:bottom w:val="single" w:sz="4" w:space="0" w:color="auto"/>
              <w:right w:val="single" w:sz="4" w:space="0" w:color="auto"/>
            </w:tcBorders>
            <w:shd w:val="clear" w:color="auto" w:fill="auto"/>
            <w:vAlign w:val="center"/>
            <w:hideMark/>
          </w:tcPr>
          <w:p w14:paraId="20C7E5AD"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Обеспечение перехода на новую систему взаимодействия с экспертными организациями (личного кабинета). Разработка минимальных требований к проведению экспертиз по заявкам АНО «</w:t>
            </w:r>
            <w:r>
              <w:rPr>
                <w:rFonts w:ascii="Times New Roman" w:eastAsia="Times New Roman" w:hAnsi="Times New Roman" w:cs="Times New Roman"/>
                <w:color w:val="000000"/>
                <w:lang w:val="ru-RU"/>
              </w:rPr>
              <w:t>X</w:t>
            </w:r>
            <w:r w:rsidRPr="00336DD9">
              <w:rPr>
                <w:rFonts w:ascii="Times New Roman" w:eastAsia="Times New Roman" w:hAnsi="Times New Roman" w:cs="Times New Roman"/>
                <w:color w:val="000000"/>
                <w:lang w:val="ru-RU"/>
              </w:rPr>
              <w:t xml:space="preserve">. </w:t>
            </w:r>
            <w:r w:rsidRPr="00336DD9">
              <w:rPr>
                <w:rFonts w:ascii="Times New Roman" w:eastAsia="Times New Roman" w:hAnsi="Times New Roman" w:cs="Times New Roman"/>
                <w:color w:val="000000"/>
                <w:lang w:val="ru-RU"/>
              </w:rPr>
              <w:br/>
              <w:t>2. Обеспечение высокого уровня удовлетворенности УДУСов взаимодействием с ИАУ.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C2CF87"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 xml:space="preserve">1. Планирование обучающих мероприятий для экспертов отдела, контроль за их реализацией. </w:t>
            </w:r>
            <w:r w:rsidRPr="00336DD9">
              <w:rPr>
                <w:rFonts w:ascii="Times New Roman" w:eastAsia="Times New Roman" w:hAnsi="Times New Roman" w:cs="Times New Roman"/>
                <w:color w:val="000000"/>
                <w:lang w:val="ru-RU"/>
              </w:rPr>
              <w:br/>
              <w:t>2. Развитие управленческих компетенций начальника отдела.</w:t>
            </w:r>
          </w:p>
        </w:tc>
      </w:tr>
      <w:tr w:rsidR="000B6EF3" w:rsidRPr="00336DD9" w14:paraId="7A19E5CA" w14:textId="77777777" w:rsidTr="000F2760">
        <w:trPr>
          <w:trHeight w:val="1656"/>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A840AB"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Цели главного эксперта</w:t>
            </w:r>
          </w:p>
        </w:tc>
        <w:tc>
          <w:tcPr>
            <w:tcW w:w="2835" w:type="dxa"/>
            <w:tcBorders>
              <w:top w:val="nil"/>
              <w:left w:val="nil"/>
              <w:bottom w:val="single" w:sz="4" w:space="0" w:color="auto"/>
              <w:right w:val="single" w:sz="4" w:space="0" w:color="auto"/>
            </w:tcBorders>
            <w:shd w:val="clear" w:color="auto" w:fill="auto"/>
            <w:vAlign w:val="center"/>
            <w:hideMark/>
          </w:tcPr>
          <w:p w14:paraId="14C5A55C"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 xml:space="preserve">1. Повышение скорости согласований проведенных экспертами аналитического отдела проверок результатов экспертиз. </w:t>
            </w:r>
            <w:r w:rsidRPr="00336DD9">
              <w:rPr>
                <w:rFonts w:ascii="Times New Roman" w:eastAsia="Times New Roman" w:hAnsi="Times New Roman" w:cs="Times New Roman"/>
                <w:color w:val="000000"/>
                <w:lang w:val="ru-RU"/>
              </w:rPr>
              <w:br/>
              <w:t>2. Сокращение числа ошибок, допущенных при согласовании проверок результатов экспертиз.</w:t>
            </w:r>
          </w:p>
        </w:tc>
        <w:tc>
          <w:tcPr>
            <w:tcW w:w="3402" w:type="dxa"/>
            <w:tcBorders>
              <w:top w:val="nil"/>
              <w:left w:val="nil"/>
              <w:bottom w:val="single" w:sz="4" w:space="0" w:color="auto"/>
              <w:right w:val="single" w:sz="4" w:space="0" w:color="auto"/>
            </w:tcBorders>
            <w:shd w:val="clear" w:color="auto" w:fill="auto"/>
            <w:vAlign w:val="center"/>
            <w:hideMark/>
          </w:tcPr>
          <w:p w14:paraId="7D65679A"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 xml:space="preserve">1. Разработка программ автоматизированного расчета величины возмещений и износа. </w:t>
            </w:r>
            <w:r w:rsidRPr="00336DD9">
              <w:rPr>
                <w:rFonts w:ascii="Times New Roman" w:eastAsia="Times New Roman" w:hAnsi="Times New Roman" w:cs="Times New Roman"/>
                <w:color w:val="000000"/>
                <w:lang w:val="ru-RU"/>
              </w:rPr>
              <w:br/>
              <w:t>2. Обеспечение высокого уровня удовлетворенности УДУСов взаимодействием с ИАУ.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6446D17" w14:textId="77777777" w:rsidR="000B6EF3" w:rsidRPr="00336DD9" w:rsidRDefault="000B6EF3" w:rsidP="000F2760">
            <w:pPr>
              <w:spacing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Повышение квалификации эксперта путем обучения новым технологиям исследования. Передача профессионального опыта экспертам.</w:t>
            </w:r>
          </w:p>
        </w:tc>
      </w:tr>
      <w:tr w:rsidR="000B6EF3" w:rsidRPr="00336DD9" w14:paraId="2F6C93F4" w14:textId="77777777" w:rsidTr="000F2760">
        <w:trPr>
          <w:trHeight w:val="2208"/>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917FCD" w14:textId="77777777" w:rsidR="000B6EF3" w:rsidRPr="00336DD9" w:rsidRDefault="000B6EF3" w:rsidP="000F2760">
            <w:pPr>
              <w:spacing w:line="240" w:lineRule="auto"/>
              <w:jc w:val="center"/>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Цели эксперта</w:t>
            </w:r>
          </w:p>
        </w:tc>
        <w:tc>
          <w:tcPr>
            <w:tcW w:w="2835" w:type="dxa"/>
            <w:tcBorders>
              <w:top w:val="nil"/>
              <w:left w:val="nil"/>
              <w:bottom w:val="single" w:sz="4" w:space="0" w:color="auto"/>
              <w:right w:val="single" w:sz="4" w:space="0" w:color="auto"/>
            </w:tcBorders>
            <w:shd w:val="clear" w:color="auto" w:fill="auto"/>
            <w:vAlign w:val="center"/>
            <w:hideMark/>
          </w:tcPr>
          <w:p w14:paraId="3EE0BA68"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1. Повышение скорости распределения заявок, сокращение числа ошибок при распределении.</w:t>
            </w:r>
            <w:r w:rsidRPr="00336DD9">
              <w:rPr>
                <w:rFonts w:ascii="Times New Roman" w:eastAsia="Times New Roman" w:hAnsi="Times New Roman" w:cs="Times New Roman"/>
                <w:color w:val="000000"/>
                <w:lang w:val="ru-RU"/>
              </w:rPr>
              <w:br/>
              <w:t>2. Повышение доли проверок результатов экспертиз, в которых были выявлены ошибки, допущенные ЭО. Сокращение сроков проверки результатов экспертиз.</w:t>
            </w:r>
          </w:p>
        </w:tc>
        <w:tc>
          <w:tcPr>
            <w:tcW w:w="3402" w:type="dxa"/>
            <w:tcBorders>
              <w:top w:val="nil"/>
              <w:left w:val="nil"/>
              <w:bottom w:val="single" w:sz="4" w:space="0" w:color="auto"/>
              <w:right w:val="single" w:sz="4" w:space="0" w:color="auto"/>
            </w:tcBorders>
            <w:shd w:val="clear" w:color="auto" w:fill="auto"/>
            <w:vAlign w:val="center"/>
            <w:hideMark/>
          </w:tcPr>
          <w:p w14:paraId="4E5C06F1" w14:textId="77777777" w:rsidR="000B6EF3" w:rsidRPr="00336DD9" w:rsidRDefault="000B6EF3" w:rsidP="000F2760">
            <w:pPr>
              <w:spacing w:line="240" w:lineRule="auto"/>
              <w:rPr>
                <w:rFonts w:ascii="Times New Roman" w:eastAsia="Times New Roman" w:hAnsi="Times New Roman" w:cs="Times New Roman"/>
                <w:color w:val="000000"/>
                <w:lang w:val="ru-RU"/>
              </w:rPr>
            </w:pPr>
            <w:r w:rsidRPr="00336DD9">
              <w:rPr>
                <w:rFonts w:ascii="Times New Roman" w:eastAsia="Times New Roman" w:hAnsi="Times New Roman" w:cs="Times New Roman"/>
                <w:color w:val="000000"/>
                <w:lang w:val="ru-RU"/>
              </w:rPr>
              <w:t>Обеспечение высокого уровня удовлетворенности  УДУСов взаимодействием с ИАУ.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831941" w14:textId="77777777" w:rsidR="000B6EF3" w:rsidRPr="00336DD9" w:rsidRDefault="000B6EF3" w:rsidP="000F2760">
            <w:pPr>
              <w:spacing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Повышение квалификации эксперта путем обучения новым технологиям исследования.</w:t>
            </w:r>
          </w:p>
        </w:tc>
      </w:tr>
    </w:tbl>
    <w:p w14:paraId="7374BA19" w14:textId="77777777" w:rsidR="000B6EF3" w:rsidRDefault="000B6EF3" w:rsidP="000B6EF3">
      <w:pPr>
        <w:spacing w:line="360" w:lineRule="auto"/>
        <w:jc w:val="both"/>
        <w:rPr>
          <w:rFonts w:ascii="Times New Roman" w:hAnsi="Times New Roman" w:cs="Times New Roman"/>
          <w:sz w:val="24"/>
          <w:szCs w:val="24"/>
          <w:lang w:val="ru-RU"/>
        </w:rPr>
      </w:pPr>
    </w:p>
    <w:p w14:paraId="58F97C8E" w14:textId="5FF072EC" w:rsidR="004E4943" w:rsidRDefault="000B6EF3" w:rsidP="000B6EF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Таким образом, были определены индивидуальные цели сотрудников, которые станут базой для разработки показателей </w:t>
      </w:r>
      <w:r>
        <w:rPr>
          <w:rFonts w:ascii="Times New Roman" w:hAnsi="Times New Roman" w:cs="Times New Roman"/>
          <w:sz w:val="24"/>
          <w:szCs w:val="24"/>
          <w:lang w:val="en-US"/>
        </w:rPr>
        <w:t>KPI</w:t>
      </w:r>
      <w:r>
        <w:rPr>
          <w:rFonts w:ascii="Times New Roman" w:hAnsi="Times New Roman" w:cs="Times New Roman"/>
          <w:sz w:val="24"/>
          <w:szCs w:val="24"/>
          <w:lang w:val="ru-RU"/>
        </w:rPr>
        <w:t xml:space="preserve"> для каждой должности ИАУ.</w:t>
      </w:r>
    </w:p>
    <w:p w14:paraId="48F01111" w14:textId="2C7CDB81" w:rsidR="00D60429" w:rsidRDefault="001250BC" w:rsidP="001250BC">
      <w:pPr>
        <w:pStyle w:val="2"/>
        <w:ind w:left="375"/>
      </w:pPr>
      <w:bookmarkStart w:id="64" w:name="_Toc73130183"/>
      <w:bookmarkStart w:id="65" w:name="_Toc73567290"/>
      <w:r>
        <w:rPr>
          <w:lang w:val="ru-RU"/>
        </w:rPr>
        <w:lastRenderedPageBreak/>
        <w:t>3.2 </w:t>
      </w:r>
      <w:r w:rsidR="00703FF2">
        <w:t xml:space="preserve">Разработка </w:t>
      </w:r>
      <w:r w:rsidR="00D60429" w:rsidRPr="00341D39">
        <w:t xml:space="preserve">KPI </w:t>
      </w:r>
      <w:r w:rsidR="00445976" w:rsidRPr="00341D39">
        <w:t xml:space="preserve">для начальника </w:t>
      </w:r>
      <w:r w:rsidR="00D60429" w:rsidRPr="00341D39">
        <w:t>ИАУ</w:t>
      </w:r>
      <w:bookmarkEnd w:id="64"/>
      <w:bookmarkEnd w:id="65"/>
    </w:p>
    <w:p w14:paraId="2C88BDFB" w14:textId="11DDFE67" w:rsidR="00791747" w:rsidRPr="00786387" w:rsidRDefault="00F0050A" w:rsidP="00791747">
      <w:pPr>
        <w:spacing w:line="360" w:lineRule="auto"/>
        <w:ind w:firstLine="709"/>
        <w:rPr>
          <w:rFonts w:ascii="Times New Roman" w:hAnsi="Times New Roman" w:cs="Times New Roman"/>
          <w:sz w:val="24"/>
          <w:szCs w:val="24"/>
          <w:lang w:val="ru-RU"/>
        </w:rPr>
      </w:pPr>
      <w:r w:rsidRPr="00786387">
        <w:rPr>
          <w:rFonts w:ascii="Times New Roman" w:hAnsi="Times New Roman" w:cs="Times New Roman"/>
          <w:sz w:val="24"/>
          <w:szCs w:val="24"/>
          <w:lang w:val="ru-RU"/>
        </w:rPr>
        <w:t xml:space="preserve">По итогам </w:t>
      </w:r>
      <w:r w:rsidR="00326BD5" w:rsidRPr="00786387">
        <w:rPr>
          <w:rFonts w:ascii="Times New Roman" w:hAnsi="Times New Roman" w:cs="Times New Roman"/>
          <w:sz w:val="24"/>
          <w:szCs w:val="24"/>
          <w:lang w:val="ru-RU"/>
        </w:rPr>
        <w:t xml:space="preserve">проведения каскадирования общеорганизационных целей до уровня управления, а также </w:t>
      </w:r>
      <w:r w:rsidRPr="00786387">
        <w:rPr>
          <w:rFonts w:ascii="Times New Roman" w:hAnsi="Times New Roman" w:cs="Times New Roman"/>
          <w:sz w:val="24"/>
          <w:szCs w:val="24"/>
          <w:lang w:val="ru-RU"/>
        </w:rPr>
        <w:t xml:space="preserve">изучения ключевых функций начальника ИАУ были разработаны </w:t>
      </w:r>
      <w:r w:rsidR="00326BD5" w:rsidRPr="00786387">
        <w:rPr>
          <w:rFonts w:ascii="Times New Roman" w:hAnsi="Times New Roman" w:cs="Times New Roman"/>
          <w:sz w:val="24"/>
          <w:szCs w:val="24"/>
          <w:lang w:val="ru-RU"/>
        </w:rPr>
        <w:t xml:space="preserve">5 </w:t>
      </w:r>
      <w:r w:rsidRPr="00786387">
        <w:rPr>
          <w:rFonts w:ascii="Times New Roman" w:hAnsi="Times New Roman" w:cs="Times New Roman"/>
          <w:sz w:val="24"/>
          <w:szCs w:val="24"/>
          <w:lang w:val="ru-RU"/>
        </w:rPr>
        <w:t>показател</w:t>
      </w:r>
      <w:r w:rsidR="00326BD5" w:rsidRPr="00786387">
        <w:rPr>
          <w:rFonts w:ascii="Times New Roman" w:hAnsi="Times New Roman" w:cs="Times New Roman"/>
          <w:sz w:val="24"/>
          <w:szCs w:val="24"/>
          <w:lang w:val="ru-RU"/>
        </w:rPr>
        <w:t>ей</w:t>
      </w:r>
      <w:r w:rsidRPr="00786387">
        <w:rPr>
          <w:rFonts w:ascii="Times New Roman" w:hAnsi="Times New Roman" w:cs="Times New Roman"/>
          <w:sz w:val="24"/>
          <w:szCs w:val="24"/>
          <w:lang w:val="ru-RU"/>
        </w:rPr>
        <w:t xml:space="preserve"> </w:t>
      </w:r>
      <w:r w:rsidRPr="00786387">
        <w:rPr>
          <w:rFonts w:ascii="Times New Roman" w:hAnsi="Times New Roman" w:cs="Times New Roman"/>
          <w:sz w:val="24"/>
          <w:szCs w:val="24"/>
          <w:lang w:val="en-US"/>
        </w:rPr>
        <w:t>KPI</w:t>
      </w:r>
      <w:r w:rsidRPr="00786387">
        <w:rPr>
          <w:rFonts w:ascii="Times New Roman" w:hAnsi="Times New Roman" w:cs="Times New Roman"/>
          <w:sz w:val="24"/>
          <w:szCs w:val="24"/>
          <w:lang w:val="ru-RU"/>
        </w:rPr>
        <w:t>, релевантные его зоне ответственности и стимулирующие сотрудника, занимающего данную позицию, к достижению стратегических целей АНО «</w:t>
      </w:r>
      <w:r w:rsidR="00D055D5">
        <w:rPr>
          <w:rFonts w:ascii="Times New Roman" w:hAnsi="Times New Roman" w:cs="Times New Roman"/>
          <w:sz w:val="24"/>
          <w:szCs w:val="24"/>
          <w:lang w:val="ru-RU"/>
        </w:rPr>
        <w:t>X</w:t>
      </w:r>
      <w:r w:rsidRPr="00786387">
        <w:rPr>
          <w:rFonts w:ascii="Times New Roman" w:hAnsi="Times New Roman" w:cs="Times New Roman"/>
          <w:sz w:val="24"/>
          <w:szCs w:val="24"/>
          <w:lang w:val="ru-RU"/>
        </w:rPr>
        <w:t>».</w:t>
      </w:r>
    </w:p>
    <w:p w14:paraId="0B09E5AC" w14:textId="4679C9F1" w:rsidR="00495CA4" w:rsidRDefault="00495CA4" w:rsidP="00E34AB3">
      <w:pPr>
        <w:pStyle w:val="3"/>
        <w:rPr>
          <w:lang w:val="ru-RU"/>
        </w:rPr>
      </w:pPr>
      <w:bookmarkStart w:id="66" w:name="_Toc73130237"/>
      <w:r>
        <w:rPr>
          <w:lang w:val="ru-RU"/>
        </w:rPr>
        <w:t>Д</w:t>
      </w:r>
      <w:r w:rsidRPr="00495CA4">
        <w:rPr>
          <w:lang w:val="ru-RU"/>
        </w:rPr>
        <w:t>оля результатов экспертиз, подготовленных в срок 8 рабочих дней</w:t>
      </w:r>
      <w:bookmarkEnd w:id="66"/>
    </w:p>
    <w:p w14:paraId="15BCBA79" w14:textId="14D4B904" w:rsidR="004945F5" w:rsidRDefault="00C45C15" w:rsidP="00495CA4">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Для начальника ИАУ, несущего ответственность за весь бизнес-процесс, реализуемый силами сотрудников ИАУ, необходимо предложить процессный показатель, который бы способствовал повышению удовлетворенности населения услугой рассмотрения </w:t>
      </w:r>
      <w:r w:rsidR="004945F5">
        <w:rPr>
          <w:rFonts w:ascii="Times New Roman" w:eastAsia="Times New Roman" w:hAnsi="Times New Roman" w:cs="Times New Roman"/>
          <w:sz w:val="24"/>
          <w:szCs w:val="24"/>
          <w:lang w:val="ru-RU"/>
        </w:rPr>
        <w:t>АНО «</w:t>
      </w:r>
      <w:r w:rsidR="00D055D5">
        <w:rPr>
          <w:rFonts w:ascii="Times New Roman" w:eastAsia="Times New Roman" w:hAnsi="Times New Roman" w:cs="Times New Roman"/>
          <w:sz w:val="24"/>
          <w:szCs w:val="24"/>
          <w:lang w:val="ru-RU"/>
        </w:rPr>
        <w:t>X</w:t>
      </w:r>
      <w:r w:rsidR="004945F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их обращений. </w:t>
      </w:r>
      <w:r w:rsidR="001B2927">
        <w:rPr>
          <w:rFonts w:ascii="Times New Roman" w:eastAsia="Times New Roman" w:hAnsi="Times New Roman" w:cs="Times New Roman"/>
          <w:sz w:val="24"/>
          <w:szCs w:val="24"/>
          <w:lang w:val="ru-RU"/>
        </w:rPr>
        <w:t xml:space="preserve">Для повышения скорости обработки обращений, направляемых гражданами финансовому уполномоченному, для начальника ИАУ рекомендуется установить такой процессный </w:t>
      </w:r>
      <w:r w:rsidR="001B2927">
        <w:rPr>
          <w:rFonts w:ascii="Times New Roman" w:eastAsia="Times New Roman" w:hAnsi="Times New Roman" w:cs="Times New Roman"/>
          <w:sz w:val="24"/>
          <w:szCs w:val="24"/>
          <w:lang w:val="en-US"/>
        </w:rPr>
        <w:t>KPI</w:t>
      </w:r>
      <w:r w:rsidR="001B2927">
        <w:rPr>
          <w:rFonts w:ascii="Times New Roman" w:eastAsia="Times New Roman" w:hAnsi="Times New Roman" w:cs="Times New Roman"/>
          <w:sz w:val="24"/>
          <w:szCs w:val="24"/>
          <w:lang w:val="ru-RU"/>
        </w:rPr>
        <w:t>, как доля результатов экспертиз, подготовленных в срок 8 рабочих дней</w:t>
      </w:r>
      <w:r w:rsidR="00495CA4">
        <w:rPr>
          <w:rFonts w:ascii="Times New Roman" w:eastAsia="Times New Roman" w:hAnsi="Times New Roman" w:cs="Times New Roman"/>
          <w:sz w:val="24"/>
          <w:szCs w:val="24"/>
          <w:lang w:val="ru-RU"/>
        </w:rPr>
        <w:t xml:space="preserve">, то есть за 2 рабочих дня </w:t>
      </w:r>
      <w:r w:rsidR="00495CA4" w:rsidRPr="00495CA4">
        <w:rPr>
          <w:rFonts w:ascii="Times New Roman" w:eastAsia="Times New Roman" w:hAnsi="Times New Roman" w:cs="Times New Roman"/>
          <w:sz w:val="24"/>
          <w:szCs w:val="24"/>
          <w:lang w:val="ru-RU"/>
        </w:rPr>
        <w:t>до истечения срока, установленного законодательством РФ на проведение экспертизы</w:t>
      </w:r>
      <w:r w:rsidR="001B292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Включение данного показателя в матрицу </w:t>
      </w:r>
      <w:r>
        <w:rPr>
          <w:rFonts w:ascii="Times New Roman" w:eastAsia="Times New Roman" w:hAnsi="Times New Roman" w:cs="Times New Roman"/>
          <w:sz w:val="24"/>
          <w:szCs w:val="24"/>
          <w:lang w:val="en-US"/>
        </w:rPr>
        <w:t>KPI</w:t>
      </w:r>
      <w:r w:rsidRPr="00C45C1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начальника ИАУ будет стимулировать руководителя к обеспечению ускорения процессов, протекающих в его структурном подразделении, и таким образом будет содействовать достижению такой стратегической цели АНО «</w:t>
      </w:r>
      <w:r w:rsidR="00D055D5">
        <w:rPr>
          <w:rFonts w:ascii="Times New Roman" w:eastAsia="Times New Roman" w:hAnsi="Times New Roman" w:cs="Times New Roman"/>
          <w:sz w:val="24"/>
          <w:szCs w:val="24"/>
          <w:lang w:val="ru-RU"/>
        </w:rPr>
        <w:t>X</w:t>
      </w:r>
      <w:r>
        <w:rPr>
          <w:rFonts w:ascii="Times New Roman" w:eastAsia="Times New Roman" w:hAnsi="Times New Roman" w:cs="Times New Roman"/>
          <w:sz w:val="24"/>
          <w:szCs w:val="24"/>
          <w:lang w:val="ru-RU"/>
        </w:rPr>
        <w:t xml:space="preserve">», как обеспечение доступности и простоты получения гражданами услуги финансового уполномоченного. </w:t>
      </w:r>
    </w:p>
    <w:p w14:paraId="044A7646" w14:textId="77777777" w:rsidR="00495CA4" w:rsidRPr="00F877EE" w:rsidRDefault="00495CA4" w:rsidP="00495CA4">
      <w:pPr>
        <w:spacing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настоящее время по данны</w:t>
      </w:r>
      <w:r w:rsidR="00D13DD2">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 xml:space="preserve">, предоставленным заказчиком, значение предложенного показателя составляет </w:t>
      </w:r>
      <w:r w:rsidR="00F877EE" w:rsidRPr="00F877EE">
        <w:rPr>
          <w:rFonts w:ascii="Times New Roman" w:eastAsia="Times New Roman" w:hAnsi="Times New Roman" w:cs="Times New Roman"/>
          <w:sz w:val="24"/>
          <w:szCs w:val="24"/>
          <w:lang w:val="ru-RU"/>
        </w:rPr>
        <w:t>76%</w:t>
      </w:r>
      <w:r>
        <w:rPr>
          <w:rFonts w:ascii="Times New Roman" w:eastAsia="Times New Roman" w:hAnsi="Times New Roman" w:cs="Times New Roman"/>
          <w:sz w:val="24"/>
          <w:szCs w:val="24"/>
          <w:lang w:val="ru-RU"/>
        </w:rPr>
        <w:t xml:space="preserve">. Минимально допустимым значением по данному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устанавливается интервал в 70-79%</w:t>
      </w:r>
      <w:r w:rsidR="00D13DD2">
        <w:rPr>
          <w:rFonts w:ascii="Times New Roman" w:eastAsia="Times New Roman" w:hAnsi="Times New Roman" w:cs="Times New Roman"/>
          <w:sz w:val="24"/>
          <w:szCs w:val="24"/>
          <w:lang w:val="ru-RU"/>
        </w:rPr>
        <w:t xml:space="preserve"> экспертиз</w:t>
      </w:r>
      <w:r>
        <w:rPr>
          <w:rFonts w:ascii="Times New Roman" w:eastAsia="Times New Roman" w:hAnsi="Times New Roman" w:cs="Times New Roman"/>
          <w:sz w:val="24"/>
          <w:szCs w:val="24"/>
          <w:lang w:val="ru-RU"/>
        </w:rPr>
        <w:t xml:space="preserve">. Необеспечение </w:t>
      </w:r>
      <w:r w:rsidR="004B5F15">
        <w:rPr>
          <w:rFonts w:ascii="Times New Roman" w:eastAsia="Times New Roman" w:hAnsi="Times New Roman" w:cs="Times New Roman"/>
          <w:sz w:val="24"/>
          <w:szCs w:val="24"/>
          <w:lang w:val="ru-RU"/>
        </w:rPr>
        <w:t xml:space="preserve">на данном уровне </w:t>
      </w:r>
      <w:r>
        <w:rPr>
          <w:rFonts w:ascii="Times New Roman" w:eastAsia="Times New Roman" w:hAnsi="Times New Roman" w:cs="Times New Roman"/>
          <w:sz w:val="24"/>
          <w:szCs w:val="24"/>
          <w:lang w:val="ru-RU"/>
        </w:rPr>
        <w:t xml:space="preserve">доли результатов экспертиз, </w:t>
      </w:r>
      <w:r w:rsidR="004B5F15">
        <w:rPr>
          <w:rFonts w:ascii="Times New Roman" w:eastAsia="Times New Roman" w:hAnsi="Times New Roman" w:cs="Times New Roman"/>
          <w:sz w:val="24"/>
          <w:szCs w:val="24"/>
          <w:lang w:val="ru-RU"/>
        </w:rPr>
        <w:t>по которым был соблюден срок подготовки</w:t>
      </w:r>
      <w:r>
        <w:rPr>
          <w:rFonts w:ascii="Times New Roman" w:eastAsia="Times New Roman" w:hAnsi="Times New Roman" w:cs="Times New Roman"/>
          <w:sz w:val="24"/>
          <w:szCs w:val="24"/>
          <w:lang w:val="ru-RU"/>
        </w:rPr>
        <w:t xml:space="preserve"> в течение 8 рабочих дней, будет означать полное невыполнение показателя. В качестве целевого значения для предложенного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исходя из возможностей ИАУ устанавливается интервал в</w:t>
      </w:r>
      <w:r w:rsidR="00F877EE" w:rsidRPr="00F877EE">
        <w:rPr>
          <w:rFonts w:ascii="Times New Roman" w:eastAsia="Times New Roman" w:hAnsi="Times New Roman" w:cs="Times New Roman"/>
          <w:sz w:val="24"/>
          <w:szCs w:val="24"/>
          <w:lang w:val="ru-RU"/>
        </w:rPr>
        <w:t xml:space="preserve"> 80-89%</w:t>
      </w:r>
      <w:r>
        <w:rPr>
          <w:rFonts w:ascii="Times New Roman" w:eastAsia="Times New Roman" w:hAnsi="Times New Roman" w:cs="Times New Roman"/>
          <w:sz w:val="24"/>
          <w:szCs w:val="24"/>
          <w:lang w:val="ru-RU"/>
        </w:rPr>
        <w:t xml:space="preserve"> экспертиз. Максимальным значением по рассматриваемому показателю, достижение которого будет свидетельствовать о перевыполнении плана</w:t>
      </w:r>
      <w:r w:rsidR="004B5F1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был признан интервал 90-100% экспертиз.</w:t>
      </w:r>
    </w:p>
    <w:p w14:paraId="37A80564" w14:textId="755A7C72" w:rsidR="00113604" w:rsidRPr="00113604" w:rsidRDefault="00D60429" w:rsidP="00E34AB3">
      <w:pPr>
        <w:pStyle w:val="3"/>
      </w:pPr>
      <w:bookmarkStart w:id="67" w:name="_Toc73130238"/>
      <w:r w:rsidRPr="00113604">
        <w:t>Срок выхода приказа об утверждении Регламента распределения заявок между экспертными организациями</w:t>
      </w:r>
      <w:bookmarkEnd w:id="67"/>
    </w:p>
    <w:p w14:paraId="43E39C61" w14:textId="5EECC2F7" w:rsidR="00D60429" w:rsidRPr="00DA16B9" w:rsidRDefault="00E424CA" w:rsidP="008F611C">
      <w:pPr>
        <w:spacing w:line="360" w:lineRule="auto"/>
        <w:ind w:firstLine="709"/>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lang w:val="ru-RU"/>
        </w:rPr>
        <w:t>Одним из</w:t>
      </w:r>
      <w:r>
        <w:rPr>
          <w:rFonts w:ascii="Times New Roman" w:eastAsia="Times New Roman" w:hAnsi="Times New Roman" w:cs="Times New Roman"/>
          <w:color w:val="000000"/>
          <w:sz w:val="24"/>
          <w:szCs w:val="24"/>
        </w:rPr>
        <w:t xml:space="preserve"> приоритетных</w:t>
      </w:r>
      <w:r>
        <w:rPr>
          <w:rFonts w:ascii="Times New Roman" w:eastAsia="Times New Roman" w:hAnsi="Times New Roman" w:cs="Times New Roman"/>
          <w:sz w:val="24"/>
          <w:szCs w:val="24"/>
        </w:rPr>
        <w:t xml:space="preserve"> проектов</w:t>
      </w:r>
      <w:r w:rsidR="00D60429" w:rsidRPr="00DA16B9">
        <w:rPr>
          <w:rFonts w:ascii="Times New Roman" w:eastAsia="Times New Roman" w:hAnsi="Times New Roman" w:cs="Times New Roman"/>
          <w:sz w:val="24"/>
          <w:szCs w:val="24"/>
        </w:rPr>
        <w:t xml:space="preserve"> начальника ИАУ является подготовка Регламента распределения заявок между экспертными организациями. Разработка указанного регламента позволит обеспечить равные условия взаимодействия с контрагентами, </w:t>
      </w:r>
      <w:r w:rsidR="00D60429" w:rsidRPr="00DA16B9">
        <w:rPr>
          <w:rFonts w:ascii="Times New Roman" w:eastAsia="Times New Roman" w:hAnsi="Times New Roman" w:cs="Times New Roman"/>
          <w:sz w:val="24"/>
          <w:szCs w:val="24"/>
        </w:rPr>
        <w:lastRenderedPageBreak/>
        <w:t>оказывающими АНО «</w:t>
      </w:r>
      <w:r w:rsidR="00D055D5">
        <w:rPr>
          <w:rFonts w:ascii="Times New Roman" w:eastAsia="Times New Roman" w:hAnsi="Times New Roman" w:cs="Times New Roman"/>
          <w:sz w:val="24"/>
          <w:szCs w:val="24"/>
        </w:rPr>
        <w:t>X</w:t>
      </w:r>
      <w:r w:rsidR="00D60429" w:rsidRPr="00DA16B9">
        <w:rPr>
          <w:rFonts w:ascii="Times New Roman" w:eastAsia="Times New Roman" w:hAnsi="Times New Roman" w:cs="Times New Roman"/>
          <w:sz w:val="24"/>
          <w:szCs w:val="24"/>
        </w:rPr>
        <w:t>» услуги по экспертизе, повысить общий уровень качества экспертизы, минимизировать конфликт интересов при распределении экспертных задач и создать условия, исключающие предпосылки для возникновения коррупционных правонарушений в соответствии с законодательством Российской Федерации. Таким образом, данный проект будет способствовать осуществлению стратегии АНО «</w:t>
      </w:r>
      <w:r w:rsidR="00D055D5">
        <w:rPr>
          <w:rFonts w:ascii="Times New Roman" w:eastAsia="Times New Roman" w:hAnsi="Times New Roman" w:cs="Times New Roman"/>
          <w:sz w:val="24"/>
          <w:szCs w:val="24"/>
        </w:rPr>
        <w:t>X</w:t>
      </w:r>
      <w:r w:rsidR="00D60429" w:rsidRPr="00DA16B9">
        <w:rPr>
          <w:rFonts w:ascii="Times New Roman" w:eastAsia="Times New Roman" w:hAnsi="Times New Roman" w:cs="Times New Roman"/>
          <w:sz w:val="24"/>
          <w:szCs w:val="24"/>
        </w:rPr>
        <w:t>» в части повышения качества услуг финансового уполномоченного, а также реализации организационной миссии, поскольку будет содействовать честному разрешению споров между финансовыми организациями и потребителями финансовых услуг. В качестве ключевого фактора успеха для указанного проекта можно рассматривать срок выхода приказа об утверждении Регламента выбора экспертных организаций при распределении заявок на проведение экспертного исследования. Чем ранее вступят в силу правила распределения заявок, тем раньше их начнут применять на практике эксперты аналитического отдела. От сроков выполнения начальником ИАУ данной задачи зависит, как скоро проявится позитивный эффект от проекта, заключающийся в сокращении числа случаев конфликта интересов, возникающих по вине АНО «</w:t>
      </w:r>
      <w:r w:rsidR="00D055D5">
        <w:rPr>
          <w:rFonts w:ascii="Times New Roman" w:eastAsia="Times New Roman" w:hAnsi="Times New Roman" w:cs="Times New Roman"/>
          <w:sz w:val="24"/>
          <w:szCs w:val="24"/>
        </w:rPr>
        <w:t>X</w:t>
      </w:r>
      <w:r w:rsidR="00D60429" w:rsidRPr="00DA16B9">
        <w:rPr>
          <w:rFonts w:ascii="Times New Roman" w:eastAsia="Times New Roman" w:hAnsi="Times New Roman" w:cs="Times New Roman"/>
          <w:sz w:val="24"/>
          <w:szCs w:val="24"/>
        </w:rPr>
        <w:t>».</w:t>
      </w:r>
      <w:r w:rsidR="00E34862">
        <w:rPr>
          <w:rFonts w:ascii="Times New Roman" w:eastAsia="Times New Roman" w:hAnsi="Times New Roman" w:cs="Times New Roman"/>
          <w:sz w:val="24"/>
          <w:szCs w:val="24"/>
          <w:lang w:val="ru-RU"/>
        </w:rPr>
        <w:t xml:space="preserve"> </w:t>
      </w:r>
      <w:r w:rsidR="0043732C" w:rsidRPr="00B00EBE">
        <w:rPr>
          <w:rFonts w:ascii="Times New Roman" w:eastAsia="Times New Roman" w:hAnsi="Times New Roman" w:cs="Times New Roman"/>
          <w:sz w:val="24"/>
          <w:szCs w:val="24"/>
          <w:lang w:val="ru-RU"/>
        </w:rPr>
        <w:t>Учитывая сложность подготовки Регламента: построение математических моделей распределения заявок и нап</w:t>
      </w:r>
      <w:r w:rsidR="00C15834" w:rsidRPr="00B00EBE">
        <w:rPr>
          <w:rFonts w:ascii="Times New Roman" w:eastAsia="Times New Roman" w:hAnsi="Times New Roman" w:cs="Times New Roman"/>
          <w:sz w:val="24"/>
          <w:szCs w:val="24"/>
          <w:lang w:val="ru-RU"/>
        </w:rPr>
        <w:t>исания программного обеспечения, минимальный срок подготовки приказа представляет май.</w:t>
      </w:r>
      <w:r w:rsidR="0043732C" w:rsidRPr="00B00EBE">
        <w:rPr>
          <w:rFonts w:ascii="Times New Roman" w:eastAsia="Times New Roman" w:hAnsi="Times New Roman" w:cs="Times New Roman"/>
          <w:sz w:val="24"/>
          <w:szCs w:val="24"/>
          <w:lang w:val="ru-RU"/>
        </w:rPr>
        <w:t xml:space="preserve"> </w:t>
      </w:r>
      <w:r w:rsidR="00E34862" w:rsidRPr="00B00EBE">
        <w:rPr>
          <w:rFonts w:ascii="Times New Roman" w:eastAsia="Times New Roman" w:hAnsi="Times New Roman" w:cs="Times New Roman"/>
          <w:sz w:val="24"/>
          <w:szCs w:val="24"/>
          <w:lang w:val="ru-RU"/>
        </w:rPr>
        <w:t xml:space="preserve">Целевым значением по предложенному показателю устанавливается </w:t>
      </w:r>
      <w:r w:rsidR="00C15834" w:rsidRPr="00B00EBE">
        <w:rPr>
          <w:rFonts w:ascii="Times New Roman" w:eastAsia="Times New Roman" w:hAnsi="Times New Roman" w:cs="Times New Roman"/>
          <w:sz w:val="24"/>
          <w:szCs w:val="24"/>
          <w:lang w:val="ru-RU"/>
        </w:rPr>
        <w:t>июнь.</w:t>
      </w:r>
      <w:r w:rsidR="006B656D" w:rsidRPr="00B00EBE">
        <w:rPr>
          <w:rFonts w:ascii="Times New Roman" w:eastAsia="Times New Roman" w:hAnsi="Times New Roman" w:cs="Times New Roman"/>
          <w:sz w:val="24"/>
          <w:szCs w:val="24"/>
          <w:lang w:val="ru-RU"/>
        </w:rPr>
        <w:t xml:space="preserve"> Минимально допустимым значением по данному </w:t>
      </w:r>
      <w:r w:rsidR="006B656D" w:rsidRPr="00B00EBE">
        <w:rPr>
          <w:rFonts w:ascii="Times New Roman" w:eastAsia="Times New Roman" w:hAnsi="Times New Roman" w:cs="Times New Roman"/>
          <w:sz w:val="24"/>
          <w:szCs w:val="24"/>
          <w:lang w:val="en-US"/>
        </w:rPr>
        <w:t>KPI</w:t>
      </w:r>
      <w:r w:rsidR="006B656D" w:rsidRPr="00B00EBE">
        <w:rPr>
          <w:rFonts w:ascii="Times New Roman" w:eastAsia="Times New Roman" w:hAnsi="Times New Roman" w:cs="Times New Roman"/>
          <w:sz w:val="24"/>
          <w:szCs w:val="24"/>
          <w:lang w:val="ru-RU"/>
        </w:rPr>
        <w:t xml:space="preserve"> будет несоблюдение дедлайна выхода приказа об утверждении регламента в рамках одного месяца</w:t>
      </w:r>
      <w:r w:rsidR="00C15834" w:rsidRPr="00B00EBE">
        <w:rPr>
          <w:rFonts w:ascii="Times New Roman" w:eastAsia="Times New Roman" w:hAnsi="Times New Roman" w:cs="Times New Roman"/>
          <w:sz w:val="24"/>
          <w:szCs w:val="24"/>
          <w:lang w:val="ru-RU"/>
        </w:rPr>
        <w:t xml:space="preserve"> (июль)</w:t>
      </w:r>
      <w:r w:rsidR="006B656D" w:rsidRPr="00B00EBE">
        <w:rPr>
          <w:rFonts w:ascii="Times New Roman" w:eastAsia="Times New Roman" w:hAnsi="Times New Roman" w:cs="Times New Roman"/>
          <w:sz w:val="24"/>
          <w:szCs w:val="24"/>
          <w:lang w:val="ru-RU"/>
        </w:rPr>
        <w:t xml:space="preserve">. </w:t>
      </w:r>
      <w:r w:rsidR="00B655FB" w:rsidRPr="00B00EBE">
        <w:rPr>
          <w:rFonts w:ascii="Times New Roman" w:eastAsia="Times New Roman" w:hAnsi="Times New Roman" w:cs="Times New Roman"/>
          <w:sz w:val="24"/>
          <w:szCs w:val="24"/>
          <w:lang w:val="ru-RU"/>
        </w:rPr>
        <w:t>Перевыполнением плана будет считаться позитивное отклонение от целевого срока выхода приказа в сторону более близкой даты</w:t>
      </w:r>
      <w:r w:rsidR="00C15834" w:rsidRPr="00B00EBE">
        <w:rPr>
          <w:rFonts w:ascii="Times New Roman" w:eastAsia="Times New Roman" w:hAnsi="Times New Roman" w:cs="Times New Roman"/>
          <w:sz w:val="24"/>
          <w:szCs w:val="24"/>
          <w:lang w:val="ru-RU"/>
        </w:rPr>
        <w:t xml:space="preserve"> (май)</w:t>
      </w:r>
      <w:r w:rsidR="00B655FB" w:rsidRPr="00B00EBE">
        <w:rPr>
          <w:rFonts w:ascii="Times New Roman" w:eastAsia="Times New Roman" w:hAnsi="Times New Roman" w:cs="Times New Roman"/>
          <w:sz w:val="24"/>
          <w:szCs w:val="24"/>
          <w:lang w:val="ru-RU"/>
        </w:rPr>
        <w:t>.</w:t>
      </w:r>
    </w:p>
    <w:p w14:paraId="0DF300EB" w14:textId="768893C9" w:rsidR="00D60429" w:rsidRPr="00113604" w:rsidRDefault="00D60429" w:rsidP="00E34AB3">
      <w:pPr>
        <w:pStyle w:val="3"/>
      </w:pPr>
      <w:bookmarkStart w:id="68" w:name="_Toc73130239"/>
      <w:r w:rsidRPr="00113604">
        <w:t>Удовлетворенность внутренних клиентов</w:t>
      </w:r>
      <w:bookmarkEnd w:id="68"/>
    </w:p>
    <w:p w14:paraId="3E76FC61" w14:textId="77777777" w:rsidR="00D60429" w:rsidRPr="00DA16B9" w:rsidRDefault="00D60429" w:rsidP="00A34C76">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Взаимозависимость сотрудников ИАУ, УДУС и филиалов друг от друга, обусловленная смежным характером бизнес-процессов, протекающих в данных структурных подразделениях, вынуждает искать способы обеспечения максимальной слаженности процессов. В связи с этим было принято решение принять показатель, отражающий удовлетворенность внутренних клиентов, в качестве одного из командных KPI для сотрудников ИАУ.</w:t>
      </w:r>
    </w:p>
    <w:p w14:paraId="75BCFA3D"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Для формирования показателя были рассмотрены различные маркетинговые опросы по оценке уровня удовлетворенности клиентов, имеющиеся в свободном доступе. Вопросы из рассмотренных анкет были взяты за базу для дальнейшего адаптирования под нужды организации и составления опросника для ИАУ.</w:t>
      </w:r>
    </w:p>
    <w:p w14:paraId="6DD8F0AA" w14:textId="77777777" w:rsidR="00D60429" w:rsidRPr="00DA16B9" w:rsidRDefault="00D60429" w:rsidP="004D7CF5">
      <w:pPr>
        <w:pStyle w:val="4"/>
      </w:pPr>
      <w:r w:rsidRPr="00DA16B9">
        <w:lastRenderedPageBreak/>
        <w:t xml:space="preserve">Индекс удовлетворенности клиентов (CSI </w:t>
      </w:r>
      <w:r w:rsidR="002C528E">
        <w:t>‒</w:t>
      </w:r>
      <w:r w:rsidRPr="00DA16B9">
        <w:t xml:space="preserve"> </w:t>
      </w:r>
      <w:r w:rsidRPr="00552746">
        <w:rPr>
          <w:lang w:val="en-US"/>
        </w:rPr>
        <w:t>Customer</w:t>
      </w:r>
      <w:r w:rsidRPr="00142A96">
        <w:t xml:space="preserve"> </w:t>
      </w:r>
      <w:r w:rsidRPr="00552746">
        <w:rPr>
          <w:lang w:val="en-US"/>
        </w:rPr>
        <w:t>Satisfaction</w:t>
      </w:r>
      <w:r w:rsidRPr="00142A96">
        <w:t xml:space="preserve"> </w:t>
      </w:r>
      <w:r w:rsidRPr="00552746">
        <w:rPr>
          <w:lang w:val="en-US"/>
        </w:rPr>
        <w:t>Index</w:t>
      </w:r>
      <w:r w:rsidRPr="00DA16B9">
        <w:t>)</w:t>
      </w:r>
    </w:p>
    <w:p w14:paraId="3695A95D"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Преимущество индекса CSI состоит в том, что он позволяет принять во внимание при расчете значимость критериев за счет установления различных весовых коэффициентов. В первую очередь для формирования индекса удовлетворенности клиентов необходимо определить ключевые параметры продукта или услуги, оказывающие влияние на удовлетворенность клиентов.</w:t>
      </w:r>
    </w:p>
    <w:p w14:paraId="268F1527" w14:textId="77777777" w:rsidR="00D60429" w:rsidRPr="00327971" w:rsidRDefault="00D60429" w:rsidP="004D7CF5">
      <w:pPr>
        <w:pStyle w:val="4"/>
      </w:pPr>
      <w:r w:rsidRPr="00DA16B9">
        <w:t>Критерии для оценивания</w:t>
      </w:r>
      <w:r w:rsidR="00327971">
        <w:t xml:space="preserve"> удовлетворенности внутренних клиентов</w:t>
      </w:r>
    </w:p>
    <w:p w14:paraId="5A2B2DC4" w14:textId="77777777" w:rsidR="00D60429" w:rsidRPr="00DA16B9" w:rsidRDefault="00D60429" w:rsidP="00327971">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Совместно с начальником ИАУ был сформирован перечень ключевых факторов успеха сотрудников ИАУ, предположительно значимых для внутренних клиентов - коллег из УДУСов и филиалов. Данный список включил в себя такие параметры, как:</w:t>
      </w:r>
    </w:p>
    <w:p w14:paraId="4587A5AC" w14:textId="7D53AC27" w:rsidR="00D60429" w:rsidRPr="00BE69CB" w:rsidRDefault="00BE69CB" w:rsidP="006B706F">
      <w:pPr>
        <w:pStyle w:val="a"/>
        <w:rPr>
          <w:lang w:val="ru-RU"/>
        </w:rPr>
      </w:pPr>
      <w:r w:rsidRPr="00BE69CB">
        <w:rPr>
          <w:lang w:val="ru-RU"/>
        </w:rPr>
        <w:t>с</w:t>
      </w:r>
      <w:r w:rsidR="00D60429" w:rsidRPr="00BE69CB">
        <w:rPr>
          <w:lang w:val="ru-RU"/>
        </w:rPr>
        <w:t>воевременность вы</w:t>
      </w:r>
      <w:r w:rsidR="00327971" w:rsidRPr="00BE69CB">
        <w:rPr>
          <w:lang w:val="ru-RU"/>
        </w:rPr>
        <w:t>полнения задач сотрудниками ИАУ</w:t>
      </w:r>
      <w:r w:rsidRPr="00BE69CB">
        <w:rPr>
          <w:lang w:val="ru-RU"/>
        </w:rPr>
        <w:t>;</w:t>
      </w:r>
    </w:p>
    <w:p w14:paraId="7FEB9FC8" w14:textId="4F86E8EC" w:rsidR="00D60429" w:rsidRPr="00BE69CB" w:rsidRDefault="00BE69CB" w:rsidP="006B706F">
      <w:pPr>
        <w:pStyle w:val="a"/>
        <w:rPr>
          <w:lang w:val="ru-RU"/>
        </w:rPr>
      </w:pPr>
      <w:r w:rsidRPr="00BE69CB">
        <w:rPr>
          <w:lang w:val="ru-RU"/>
        </w:rPr>
        <w:t>к</w:t>
      </w:r>
      <w:r w:rsidR="00D60429" w:rsidRPr="00BE69CB">
        <w:rPr>
          <w:lang w:val="ru-RU"/>
        </w:rPr>
        <w:t>ачество результатов независимы</w:t>
      </w:r>
      <w:r w:rsidR="00327971" w:rsidRPr="00BE69CB">
        <w:rPr>
          <w:lang w:val="ru-RU"/>
        </w:rPr>
        <w:t>х экспертиз, организованных ИАУ</w:t>
      </w:r>
      <w:r w:rsidRPr="00BE69CB">
        <w:rPr>
          <w:lang w:val="ru-RU"/>
        </w:rPr>
        <w:t>;</w:t>
      </w:r>
    </w:p>
    <w:p w14:paraId="0D5DB5DE" w14:textId="1F69958A" w:rsidR="00D60429" w:rsidRPr="00BE69CB" w:rsidRDefault="00BE69CB" w:rsidP="006B706F">
      <w:pPr>
        <w:pStyle w:val="a"/>
        <w:rPr>
          <w:lang w:val="ru-RU"/>
        </w:rPr>
      </w:pPr>
      <w:r w:rsidRPr="00BE69CB">
        <w:rPr>
          <w:lang w:val="ru-RU"/>
        </w:rPr>
        <w:t>з</w:t>
      </w:r>
      <w:r w:rsidR="00D60429" w:rsidRPr="00BE69CB">
        <w:rPr>
          <w:lang w:val="ru-RU"/>
        </w:rPr>
        <w:t>нания и профессионализм сотрудни</w:t>
      </w:r>
      <w:r w:rsidR="00327971" w:rsidRPr="00BE69CB">
        <w:rPr>
          <w:lang w:val="ru-RU"/>
        </w:rPr>
        <w:t>ков ИАУ в решении рабочих задач</w:t>
      </w:r>
      <w:r w:rsidRPr="00BE69CB">
        <w:rPr>
          <w:lang w:val="ru-RU"/>
        </w:rPr>
        <w:t>;</w:t>
      </w:r>
    </w:p>
    <w:p w14:paraId="5F16C303" w14:textId="3FBB156A" w:rsidR="00D60429" w:rsidRPr="00BE69CB" w:rsidRDefault="00BE69CB" w:rsidP="006B706F">
      <w:pPr>
        <w:pStyle w:val="a"/>
        <w:rPr>
          <w:lang w:val="ru-RU"/>
        </w:rPr>
      </w:pPr>
      <w:r w:rsidRPr="00BE69CB">
        <w:rPr>
          <w:lang w:val="ru-RU"/>
        </w:rPr>
        <w:t>к</w:t>
      </w:r>
      <w:r w:rsidR="00D60429" w:rsidRPr="00BE69CB">
        <w:rPr>
          <w:lang w:val="ru-RU"/>
        </w:rPr>
        <w:t>оммуникации с сотрудниками ИАУ в ходе решения рабочих задач.</w:t>
      </w:r>
    </w:p>
    <w:p w14:paraId="0744413B" w14:textId="2C9BFDB0"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Указанные характеристики были направлены начальникам УДУСов и филиалов для возможной корректировки с их стороны. Однако предложений о включении альтернативных показателей от начальников УДУСов и филиалов не поступило и после согласования перечисленные пять характеристик вошли в итоговый опрос для оценки удовлетворенности внутренних клиентов ИАУ</w:t>
      </w:r>
      <w:r w:rsidR="00AA6ACA">
        <w:rPr>
          <w:rFonts w:ascii="Times New Roman" w:eastAsia="Times New Roman" w:hAnsi="Times New Roman" w:cs="Times New Roman"/>
          <w:color w:val="000000"/>
          <w:sz w:val="24"/>
          <w:szCs w:val="24"/>
          <w:lang w:val="ru-RU"/>
        </w:rPr>
        <w:t xml:space="preserve"> (Приложение </w:t>
      </w:r>
      <w:r w:rsidR="00376652">
        <w:rPr>
          <w:rFonts w:ascii="Times New Roman" w:eastAsia="Times New Roman" w:hAnsi="Times New Roman" w:cs="Times New Roman"/>
          <w:color w:val="000000"/>
          <w:sz w:val="24"/>
          <w:szCs w:val="24"/>
          <w:lang w:val="ru-RU"/>
        </w:rPr>
        <w:t>6</w:t>
      </w:r>
      <w:r w:rsidR="00AA6ACA" w:rsidRPr="00AA6ACA">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w:t>
      </w:r>
    </w:p>
    <w:p w14:paraId="60872091" w14:textId="77777777" w:rsidR="00D60429" w:rsidRPr="00DA16B9" w:rsidRDefault="00AA6ACA" w:rsidP="008F611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sidR="00D60429" w:rsidRPr="00DA16B9">
        <w:rPr>
          <w:rFonts w:ascii="Times New Roman" w:eastAsia="Times New Roman" w:hAnsi="Times New Roman" w:cs="Times New Roman"/>
          <w:color w:val="000000"/>
          <w:sz w:val="24"/>
          <w:szCs w:val="24"/>
        </w:rPr>
        <w:t xml:space="preserve">опросы опросника логически разделены на </w:t>
      </w:r>
      <w:r w:rsidR="00A34C76">
        <w:rPr>
          <w:rFonts w:ascii="Times New Roman" w:eastAsia="Times New Roman" w:hAnsi="Times New Roman" w:cs="Times New Roman"/>
          <w:color w:val="000000"/>
          <w:sz w:val="24"/>
          <w:szCs w:val="24"/>
          <w:lang w:val="ru-RU"/>
        </w:rPr>
        <w:t>три</w:t>
      </w:r>
      <w:r w:rsidR="00D60429" w:rsidRPr="00DA16B9">
        <w:rPr>
          <w:rFonts w:ascii="Times New Roman" w:eastAsia="Times New Roman" w:hAnsi="Times New Roman" w:cs="Times New Roman"/>
          <w:color w:val="000000"/>
          <w:sz w:val="24"/>
          <w:szCs w:val="24"/>
        </w:rPr>
        <w:t xml:space="preserve"> блока. Первый блок вопросов позволяет определить относительную значимость критериев оценки внутренними клиентами работы сотрудников ИАУ. Иными словами, вопросы первого блока призваны помочь установить весовые коэффициенты для каждого КФУ в итоговой оценке. Второй блок вопросов направлен на оценку уровня удовлетворенности внутренних клиентов каждой из компонент. Третий блок, в свою очередь, включает открытые вопросы и служит для сбора предложений и рекомендаций для улучшения работы ИАУ, таким образом позволяя выявить зоны роста. </w:t>
      </w:r>
    </w:p>
    <w:p w14:paraId="3AF933FE"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По результатам опроса было выделено несколько проблем во взаимодействии сотрудников УДУСов и филиалов с ИАУ. Полученные от респондентов ответы предоставили ряд важных рекомендаций и предложений по улучшению работы ИАУ, которые начальник ИАУ планирует проанализировать и учесть в дальнейшей работе для дальнейшего совершенствования внутренних бизнес-процессов подразделения. Так, были выявлены проблемы с учетом значимых комментариев внутренних клиентов со стороны сотрудников ИАУ в ходе выполнения рабочих задач, соблюдением сроков загрузки </w:t>
      </w:r>
      <w:r w:rsidRPr="00DA16B9">
        <w:rPr>
          <w:rFonts w:ascii="Times New Roman" w:eastAsia="Times New Roman" w:hAnsi="Times New Roman" w:cs="Times New Roman"/>
          <w:color w:val="000000"/>
          <w:sz w:val="24"/>
          <w:szCs w:val="24"/>
        </w:rPr>
        <w:lastRenderedPageBreak/>
        <w:t xml:space="preserve">результатов независимых экспертиз, оперативностью ответа на запросы коллег из УДУСов, применением в служебных записках непринятых сокращений и формулировок, которые могут трактоваться внутренними клиентами двояко и вызывать ошибки. Также была обнаружена проблема дублирования работы сотрудников УДУС из-за несовершенства системы распределения результатов экспертиз в ИАУ. Все это представляет зоны для роста сотрудников ИАУ и было учтено при разработке показателей </w:t>
      </w:r>
      <w:r w:rsidRPr="00DA16B9">
        <w:rPr>
          <w:rFonts w:ascii="Times New Roman" w:eastAsia="Times New Roman" w:hAnsi="Times New Roman" w:cs="Times New Roman"/>
          <w:color w:val="000000"/>
          <w:sz w:val="24"/>
          <w:szCs w:val="24"/>
          <w:lang w:val="en-US"/>
        </w:rPr>
        <w:t>KPI</w:t>
      </w:r>
      <w:r w:rsidRPr="00DA16B9">
        <w:rPr>
          <w:rFonts w:ascii="Times New Roman" w:eastAsia="Times New Roman" w:hAnsi="Times New Roman" w:cs="Times New Roman"/>
          <w:color w:val="000000"/>
          <w:sz w:val="24"/>
          <w:szCs w:val="24"/>
        </w:rPr>
        <w:t xml:space="preserve"> для других позиций ИАУ.</w:t>
      </w:r>
    </w:p>
    <w:p w14:paraId="054C5E89" w14:textId="77777777" w:rsidR="00D60429" w:rsidRPr="00327971" w:rsidRDefault="00D60429" w:rsidP="004D7CF5">
      <w:pPr>
        <w:pStyle w:val="4"/>
      </w:pPr>
      <w:r w:rsidRPr="00DA16B9">
        <w:t>Выборка</w:t>
      </w:r>
      <w:r w:rsidR="00327971">
        <w:t xml:space="preserve"> респондентов</w:t>
      </w:r>
    </w:p>
    <w:p w14:paraId="5DD35747"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 качестве респондентов для опроса были выбраны сотрудники УДУСов и филиалов, чьи должностные обязанности предполагают взаимодействие с сотрудниками ИАУ. В общей сложности, таких сотрудников насчитывается 246 человек. Из них в опросе приняли участие 101 человек (41% от общей совокупности). Размер выборки является достаточным и в совокупности с анонимным форматом опроса обеспечивает достоверность полученной информации. При проведении опросов на определение удовлетворенности внутренних клиентов в дальнейшем рекомендуется поддерживать долю сотрудников, заполнивших анкету, на данном уровне или увеличивать ее. Это позволит обеспечить максимальную объективность и взвешенность оценок.</w:t>
      </w:r>
    </w:p>
    <w:p w14:paraId="0FC830C3" w14:textId="77777777" w:rsidR="00D60429" w:rsidRPr="00327971" w:rsidRDefault="00D60429" w:rsidP="004D7CF5">
      <w:pPr>
        <w:pStyle w:val="4"/>
      </w:pPr>
      <w:r w:rsidRPr="00DA16B9">
        <w:t>Механизм расчета</w:t>
      </w:r>
      <w:r w:rsidR="00327971">
        <w:t xml:space="preserve"> индекса удовлетворенности</w:t>
      </w:r>
    </w:p>
    <w:p w14:paraId="0E0366E2" w14:textId="43D47A13" w:rsidR="00D60429" w:rsidRPr="00DA16B9" w:rsidRDefault="00D60429" w:rsidP="008F611C">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 xml:space="preserve">Как уже было указано ранее, для установления весов критериям в опросник были включены вопросы типа </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Насколько значимым для Вас является…?</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Респондентам было предложено оценить важность критериев по десятибалльной шкале, где одному баллу соответствовала оценка </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Совсем неважно</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а десяти баллам - оценка </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Крайне важно</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Это позволило определить весовые коэффициенты важных для внутренних клиентов показателей результата работы сотрудников ИАУ. Таким образом, удалось выяснить, что наибольшей значимостью для внутренних клиентов из УДУСов и филиалов обладают своевременность выполнения задач сотрудниками ИАУ (9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5</w:t>
      </w:r>
      <w:r w:rsidRPr="00DA16B9">
        <w:rPr>
          <w:rFonts w:ascii="Times New Roman" w:eastAsia="Times New Roman" w:hAnsi="Times New Roman" w:cs="Times New Roman"/>
          <w:color w:val="000000"/>
          <w:sz w:val="24"/>
          <w:szCs w:val="24"/>
        </w:rPr>
        <w:t>4 балла), качество результатов независимых экспертиз, организованных ИАУ (9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7</w:t>
      </w:r>
      <w:r w:rsidRPr="00DA16B9">
        <w:rPr>
          <w:rFonts w:ascii="Times New Roman" w:eastAsia="Times New Roman" w:hAnsi="Times New Roman" w:cs="Times New Roman"/>
          <w:color w:val="000000"/>
          <w:sz w:val="24"/>
          <w:szCs w:val="24"/>
        </w:rPr>
        <w:t>2 балла) и профессионализм сотрудников ИАУ (9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4</w:t>
      </w:r>
      <w:r w:rsidRPr="00DA16B9">
        <w:rPr>
          <w:rFonts w:ascii="Times New Roman" w:eastAsia="Times New Roman" w:hAnsi="Times New Roman" w:cs="Times New Roman"/>
          <w:color w:val="000000"/>
          <w:sz w:val="24"/>
          <w:szCs w:val="24"/>
        </w:rPr>
        <w:t>8 балла). Меньшее значение коллеги из УДУСов и филиалов придают такой характеристике, как коммуникации с сотрудниками ИАУ в ходе решения рабочих задач (8</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8</w:t>
      </w:r>
      <w:r w:rsidRPr="00DA16B9">
        <w:rPr>
          <w:rFonts w:ascii="Times New Roman" w:eastAsia="Times New Roman" w:hAnsi="Times New Roman" w:cs="Times New Roman"/>
          <w:color w:val="000000"/>
          <w:sz w:val="24"/>
          <w:szCs w:val="24"/>
        </w:rPr>
        <w:t xml:space="preserve">2 балла). Таким образом, был подсчитан вес каждого критерия в общей оценке удовлетворенности внутренних клиентов. Расчет и результаты представлены в таблице </w:t>
      </w:r>
      <w:r w:rsidR="005F2389">
        <w:rPr>
          <w:rFonts w:ascii="Times New Roman" w:eastAsia="Times New Roman" w:hAnsi="Times New Roman" w:cs="Times New Roman"/>
          <w:color w:val="000000"/>
          <w:sz w:val="24"/>
          <w:szCs w:val="24"/>
          <w:lang w:val="ru-RU"/>
        </w:rPr>
        <w:t>8</w:t>
      </w:r>
      <w:r w:rsidRPr="00DA16B9">
        <w:rPr>
          <w:rFonts w:ascii="Times New Roman" w:eastAsia="Times New Roman" w:hAnsi="Times New Roman" w:cs="Times New Roman"/>
          <w:color w:val="000000"/>
          <w:sz w:val="24"/>
          <w:szCs w:val="24"/>
        </w:rPr>
        <w:t>.</w:t>
      </w:r>
    </w:p>
    <w:p w14:paraId="338EAEDD" w14:textId="77777777" w:rsidR="00D60429" w:rsidRPr="00DA16B9" w:rsidRDefault="00D60429" w:rsidP="008F611C">
      <w:pPr>
        <w:spacing w:line="360" w:lineRule="auto"/>
        <w:ind w:firstLine="709"/>
        <w:jc w:val="both"/>
        <w:rPr>
          <w:rFonts w:ascii="Times New Roman" w:eastAsia="Times New Roman" w:hAnsi="Times New Roman" w:cs="Times New Roman"/>
          <w:color w:val="000000"/>
          <w:sz w:val="24"/>
          <w:szCs w:val="24"/>
        </w:rPr>
      </w:pPr>
    </w:p>
    <w:p w14:paraId="03D7280F" w14:textId="46A2B88E" w:rsidR="00AA6ACA" w:rsidRDefault="00D60429" w:rsidP="00197EFD">
      <w:pPr>
        <w:spacing w:line="360" w:lineRule="auto"/>
        <w:ind w:firstLine="709"/>
        <w:jc w:val="right"/>
        <w:rPr>
          <w:rFonts w:ascii="Times New Roman" w:eastAsia="Times New Roman" w:hAnsi="Times New Roman" w:cs="Times New Roman"/>
          <w:color w:val="000000"/>
          <w:sz w:val="24"/>
          <w:szCs w:val="24"/>
        </w:rPr>
      </w:pPr>
      <w:r w:rsidRPr="00DA16B9">
        <w:rPr>
          <w:rFonts w:ascii="Times New Roman" w:eastAsia="Times New Roman" w:hAnsi="Times New Roman" w:cs="Times New Roman"/>
          <w:b/>
          <w:bCs/>
          <w:color w:val="000000"/>
          <w:sz w:val="24"/>
          <w:szCs w:val="24"/>
        </w:rPr>
        <w:t>Таблица</w:t>
      </w:r>
      <w:r w:rsidR="00656647">
        <w:rPr>
          <w:rFonts w:ascii="Times New Roman" w:eastAsia="Times New Roman" w:hAnsi="Times New Roman" w:cs="Times New Roman"/>
          <w:b/>
          <w:bCs/>
          <w:color w:val="000000"/>
          <w:sz w:val="24"/>
          <w:szCs w:val="24"/>
          <w:lang w:val="ru-RU"/>
        </w:rPr>
        <w:t xml:space="preserve"> </w:t>
      </w:r>
      <w:r w:rsidR="005F2389">
        <w:rPr>
          <w:rFonts w:ascii="Times New Roman" w:eastAsia="Times New Roman" w:hAnsi="Times New Roman" w:cs="Times New Roman"/>
          <w:b/>
          <w:bCs/>
          <w:color w:val="000000"/>
          <w:sz w:val="24"/>
          <w:szCs w:val="24"/>
          <w:lang w:val="ru-RU"/>
        </w:rPr>
        <w:t>8</w:t>
      </w:r>
      <w:r w:rsidRPr="00DA16B9">
        <w:rPr>
          <w:rFonts w:ascii="Times New Roman" w:eastAsia="Times New Roman" w:hAnsi="Times New Roman" w:cs="Times New Roman"/>
          <w:b/>
          <w:bCs/>
          <w:color w:val="000000"/>
          <w:sz w:val="24"/>
          <w:szCs w:val="24"/>
        </w:rPr>
        <w:t>.</w:t>
      </w:r>
      <w:r w:rsidRPr="00DA16B9">
        <w:rPr>
          <w:rFonts w:ascii="Times New Roman" w:eastAsia="Times New Roman" w:hAnsi="Times New Roman" w:cs="Times New Roman"/>
          <w:color w:val="000000"/>
          <w:sz w:val="24"/>
          <w:szCs w:val="24"/>
        </w:rPr>
        <w:t xml:space="preserve"> Расчет весовых коэффициентов характеристик работы сотрудников ИАУ для оценки удовлетворенности внутренних клиентов ИАУ</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1362"/>
        <w:gridCol w:w="2027"/>
      </w:tblGrid>
      <w:tr w:rsidR="00AA6ACA" w:rsidRPr="00AA6ACA" w14:paraId="11ABB1F0" w14:textId="77777777" w:rsidTr="00AA6ACA">
        <w:tc>
          <w:tcPr>
            <w:tcW w:w="0" w:type="auto"/>
            <w:shd w:val="clear" w:color="auto" w:fill="auto"/>
            <w:vAlign w:val="center"/>
            <w:hideMark/>
          </w:tcPr>
          <w:p w14:paraId="70287DC5"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Вопрос</w:t>
            </w:r>
          </w:p>
        </w:tc>
        <w:tc>
          <w:tcPr>
            <w:tcW w:w="0" w:type="auto"/>
            <w:shd w:val="clear" w:color="auto" w:fill="auto"/>
            <w:vAlign w:val="center"/>
            <w:hideMark/>
          </w:tcPr>
          <w:p w14:paraId="5C6DE2DB"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Средний балл</w:t>
            </w:r>
          </w:p>
        </w:tc>
        <w:tc>
          <w:tcPr>
            <w:tcW w:w="0" w:type="auto"/>
            <w:shd w:val="clear" w:color="auto" w:fill="auto"/>
            <w:vAlign w:val="center"/>
            <w:hideMark/>
          </w:tcPr>
          <w:p w14:paraId="7EA4C1CC"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Весовой коэффициент</w:t>
            </w:r>
          </w:p>
        </w:tc>
      </w:tr>
      <w:tr w:rsidR="00AA6ACA" w:rsidRPr="00AA6ACA" w14:paraId="219DC856" w14:textId="77777777" w:rsidTr="00AA6ACA">
        <w:tc>
          <w:tcPr>
            <w:tcW w:w="0" w:type="auto"/>
            <w:shd w:val="clear" w:color="auto" w:fill="auto"/>
            <w:vAlign w:val="center"/>
            <w:hideMark/>
          </w:tcPr>
          <w:p w14:paraId="02D5FD5D" w14:textId="77777777" w:rsidR="00AA6ACA" w:rsidRPr="00AA6ACA" w:rsidRDefault="00AA6ACA" w:rsidP="00AA6ACA">
            <w:pPr>
              <w:spacing w:line="240" w:lineRule="auto"/>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Насколько важна для Вас своевременность выполнения задач сотрудниками ИАУ?</w:t>
            </w:r>
          </w:p>
        </w:tc>
        <w:tc>
          <w:tcPr>
            <w:tcW w:w="0" w:type="auto"/>
            <w:shd w:val="clear" w:color="auto" w:fill="auto"/>
            <w:vAlign w:val="center"/>
            <w:hideMark/>
          </w:tcPr>
          <w:p w14:paraId="66657C99"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DA16B9">
              <w:rPr>
                <w:rFonts w:ascii="Times New Roman" w:eastAsia="Times New Roman" w:hAnsi="Times New Roman" w:cs="Times New Roman"/>
                <w:color w:val="000000"/>
                <w:sz w:val="24"/>
                <w:szCs w:val="24"/>
              </w:rPr>
              <w:t>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5</w:t>
            </w:r>
            <w:r w:rsidRPr="00DA16B9">
              <w:rPr>
                <w:rFonts w:ascii="Times New Roman" w:eastAsia="Times New Roman" w:hAnsi="Times New Roman" w:cs="Times New Roman"/>
                <w:color w:val="000000"/>
                <w:sz w:val="24"/>
                <w:szCs w:val="24"/>
              </w:rPr>
              <w:t>4</w:t>
            </w:r>
          </w:p>
        </w:tc>
        <w:tc>
          <w:tcPr>
            <w:tcW w:w="0" w:type="auto"/>
            <w:shd w:val="clear" w:color="auto" w:fill="auto"/>
            <w:vAlign w:val="center"/>
            <w:hideMark/>
          </w:tcPr>
          <w:p w14:paraId="5E69F30B"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9</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4/37</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6 = 0</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2</w:t>
            </w:r>
            <w:r w:rsidRPr="00AA6ACA">
              <w:rPr>
                <w:rFonts w:ascii="Times New Roman" w:eastAsia="Times New Roman" w:hAnsi="Times New Roman" w:cs="Times New Roman"/>
                <w:color w:val="000000"/>
                <w:sz w:val="24"/>
                <w:szCs w:val="24"/>
                <w:lang w:val="ru-RU"/>
              </w:rPr>
              <w:t>54</w:t>
            </w:r>
          </w:p>
        </w:tc>
      </w:tr>
      <w:tr w:rsidR="00AA6ACA" w:rsidRPr="00AA6ACA" w14:paraId="677490C9" w14:textId="77777777" w:rsidTr="00AA6ACA">
        <w:tc>
          <w:tcPr>
            <w:tcW w:w="0" w:type="auto"/>
            <w:shd w:val="clear" w:color="auto" w:fill="auto"/>
            <w:vAlign w:val="center"/>
            <w:hideMark/>
          </w:tcPr>
          <w:p w14:paraId="3D1B4ED4" w14:textId="77777777" w:rsidR="00AA6ACA" w:rsidRPr="00AA6ACA" w:rsidRDefault="00AA6ACA" w:rsidP="00AA6ACA">
            <w:pPr>
              <w:spacing w:line="240" w:lineRule="auto"/>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Насколько важно для Вас качество результатов независимых экспертиз, организованных ИАУ?</w:t>
            </w:r>
          </w:p>
        </w:tc>
        <w:tc>
          <w:tcPr>
            <w:tcW w:w="0" w:type="auto"/>
            <w:shd w:val="clear" w:color="auto" w:fill="auto"/>
            <w:vAlign w:val="center"/>
            <w:hideMark/>
          </w:tcPr>
          <w:p w14:paraId="5BABEEB6"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DA16B9">
              <w:rPr>
                <w:rFonts w:ascii="Times New Roman" w:eastAsia="Times New Roman" w:hAnsi="Times New Roman" w:cs="Times New Roman"/>
                <w:color w:val="000000"/>
                <w:sz w:val="24"/>
                <w:szCs w:val="24"/>
              </w:rPr>
              <w:t>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7</w:t>
            </w:r>
            <w:r w:rsidRPr="00DA16B9">
              <w:rPr>
                <w:rFonts w:ascii="Times New Roman" w:eastAsia="Times New Roman" w:hAnsi="Times New Roman" w:cs="Times New Roman"/>
                <w:color w:val="000000"/>
                <w:sz w:val="24"/>
                <w:szCs w:val="24"/>
              </w:rPr>
              <w:t>2</w:t>
            </w:r>
          </w:p>
        </w:tc>
        <w:tc>
          <w:tcPr>
            <w:tcW w:w="0" w:type="auto"/>
            <w:shd w:val="clear" w:color="auto" w:fill="auto"/>
            <w:vAlign w:val="center"/>
            <w:hideMark/>
          </w:tcPr>
          <w:p w14:paraId="6DF191D5"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9</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7</w:t>
            </w:r>
            <w:r w:rsidRPr="00AA6ACA">
              <w:rPr>
                <w:rFonts w:ascii="Times New Roman" w:eastAsia="Times New Roman" w:hAnsi="Times New Roman" w:cs="Times New Roman"/>
                <w:color w:val="000000"/>
                <w:sz w:val="24"/>
                <w:szCs w:val="24"/>
                <w:lang w:val="ru-RU"/>
              </w:rPr>
              <w:t>2/37</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6 = 0</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2</w:t>
            </w:r>
            <w:r w:rsidRPr="00AA6ACA">
              <w:rPr>
                <w:rFonts w:ascii="Times New Roman" w:eastAsia="Times New Roman" w:hAnsi="Times New Roman" w:cs="Times New Roman"/>
                <w:color w:val="000000"/>
                <w:sz w:val="24"/>
                <w:szCs w:val="24"/>
                <w:lang w:val="ru-RU"/>
              </w:rPr>
              <w:t>59</w:t>
            </w:r>
          </w:p>
        </w:tc>
      </w:tr>
      <w:tr w:rsidR="00AA6ACA" w:rsidRPr="00AA6ACA" w14:paraId="270364EA" w14:textId="77777777" w:rsidTr="00AA6ACA">
        <w:tc>
          <w:tcPr>
            <w:tcW w:w="0" w:type="auto"/>
            <w:shd w:val="clear" w:color="auto" w:fill="auto"/>
            <w:vAlign w:val="center"/>
            <w:hideMark/>
          </w:tcPr>
          <w:p w14:paraId="7DE36B52" w14:textId="77777777" w:rsidR="00AA6ACA" w:rsidRPr="00AA6ACA" w:rsidRDefault="00AA6ACA" w:rsidP="00AA6ACA">
            <w:pPr>
              <w:spacing w:line="240" w:lineRule="auto"/>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Насколько важны для Вас знания и профессионализм сотрудников ИАУ?</w:t>
            </w:r>
          </w:p>
        </w:tc>
        <w:tc>
          <w:tcPr>
            <w:tcW w:w="0" w:type="auto"/>
            <w:shd w:val="clear" w:color="auto" w:fill="auto"/>
            <w:vAlign w:val="center"/>
            <w:hideMark/>
          </w:tcPr>
          <w:p w14:paraId="1899361B"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DA16B9">
              <w:rPr>
                <w:rFonts w:ascii="Times New Roman" w:eastAsia="Times New Roman" w:hAnsi="Times New Roman" w:cs="Times New Roman"/>
                <w:color w:val="000000"/>
                <w:sz w:val="24"/>
                <w:szCs w:val="24"/>
              </w:rPr>
              <w:t>9</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4</w:t>
            </w:r>
            <w:r w:rsidRPr="00DA16B9">
              <w:rPr>
                <w:rFonts w:ascii="Times New Roman" w:eastAsia="Times New Roman" w:hAnsi="Times New Roman" w:cs="Times New Roman"/>
                <w:color w:val="000000"/>
                <w:sz w:val="24"/>
                <w:szCs w:val="24"/>
              </w:rPr>
              <w:t>7</w:t>
            </w:r>
          </w:p>
        </w:tc>
        <w:tc>
          <w:tcPr>
            <w:tcW w:w="0" w:type="auto"/>
            <w:shd w:val="clear" w:color="auto" w:fill="auto"/>
            <w:vAlign w:val="center"/>
            <w:hideMark/>
          </w:tcPr>
          <w:p w14:paraId="48BD7377"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9</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4</w:t>
            </w:r>
            <w:r w:rsidRPr="00AA6ACA">
              <w:rPr>
                <w:rFonts w:ascii="Times New Roman" w:eastAsia="Times New Roman" w:hAnsi="Times New Roman" w:cs="Times New Roman"/>
                <w:color w:val="000000"/>
                <w:sz w:val="24"/>
                <w:szCs w:val="24"/>
                <w:lang w:val="ru-RU"/>
              </w:rPr>
              <w:t>7/37</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6 = 0</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2</w:t>
            </w:r>
            <w:r w:rsidRPr="00AA6ACA">
              <w:rPr>
                <w:rFonts w:ascii="Times New Roman" w:eastAsia="Times New Roman" w:hAnsi="Times New Roman" w:cs="Times New Roman"/>
                <w:color w:val="000000"/>
                <w:sz w:val="24"/>
                <w:szCs w:val="24"/>
                <w:lang w:val="ru-RU"/>
              </w:rPr>
              <w:t>52</w:t>
            </w:r>
          </w:p>
        </w:tc>
      </w:tr>
      <w:tr w:rsidR="00AA6ACA" w:rsidRPr="00AA6ACA" w14:paraId="6C0849E4" w14:textId="77777777" w:rsidTr="00AA6ACA">
        <w:tc>
          <w:tcPr>
            <w:tcW w:w="0" w:type="auto"/>
            <w:shd w:val="clear" w:color="auto" w:fill="auto"/>
            <w:vAlign w:val="center"/>
            <w:hideMark/>
          </w:tcPr>
          <w:p w14:paraId="48431FD4" w14:textId="77777777" w:rsidR="00AA6ACA" w:rsidRPr="00AA6ACA" w:rsidRDefault="00AA6ACA" w:rsidP="00AA6ACA">
            <w:pPr>
              <w:spacing w:line="240" w:lineRule="auto"/>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Насколько важны для Вас коммуникации с сотрудниками ИАУ в ходе решения рабочих задач?</w:t>
            </w:r>
          </w:p>
        </w:tc>
        <w:tc>
          <w:tcPr>
            <w:tcW w:w="0" w:type="auto"/>
            <w:shd w:val="clear" w:color="auto" w:fill="auto"/>
            <w:vAlign w:val="center"/>
            <w:hideMark/>
          </w:tcPr>
          <w:p w14:paraId="5228D20B"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DA16B9">
              <w:rPr>
                <w:rFonts w:ascii="Times New Roman" w:eastAsia="Times New Roman" w:hAnsi="Times New Roman" w:cs="Times New Roman"/>
                <w:color w:val="000000"/>
                <w:sz w:val="24"/>
                <w:szCs w:val="24"/>
              </w:rPr>
              <w:t>8</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8</w:t>
            </w:r>
            <w:r w:rsidRPr="00DA16B9">
              <w:rPr>
                <w:rFonts w:ascii="Times New Roman" w:eastAsia="Times New Roman" w:hAnsi="Times New Roman" w:cs="Times New Roman"/>
                <w:color w:val="000000"/>
                <w:sz w:val="24"/>
                <w:szCs w:val="24"/>
              </w:rPr>
              <w:t>2</w:t>
            </w:r>
          </w:p>
        </w:tc>
        <w:tc>
          <w:tcPr>
            <w:tcW w:w="0" w:type="auto"/>
            <w:shd w:val="clear" w:color="auto" w:fill="auto"/>
            <w:vAlign w:val="center"/>
            <w:hideMark/>
          </w:tcPr>
          <w:p w14:paraId="030EDB86"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8</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8</w:t>
            </w:r>
            <w:r w:rsidRPr="00AA6ACA">
              <w:rPr>
                <w:rFonts w:ascii="Times New Roman" w:eastAsia="Times New Roman" w:hAnsi="Times New Roman" w:cs="Times New Roman"/>
                <w:color w:val="000000"/>
                <w:sz w:val="24"/>
                <w:szCs w:val="24"/>
                <w:lang w:val="ru-RU"/>
              </w:rPr>
              <w:t>2/37</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6 = 0</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2</w:t>
            </w:r>
            <w:r w:rsidRPr="00AA6ACA">
              <w:rPr>
                <w:rFonts w:ascii="Times New Roman" w:eastAsia="Times New Roman" w:hAnsi="Times New Roman" w:cs="Times New Roman"/>
                <w:color w:val="000000"/>
                <w:sz w:val="24"/>
                <w:szCs w:val="24"/>
                <w:lang w:val="ru-RU"/>
              </w:rPr>
              <w:t>35</w:t>
            </w:r>
          </w:p>
        </w:tc>
      </w:tr>
      <w:tr w:rsidR="00AA6ACA" w:rsidRPr="00AA6ACA" w14:paraId="1070A27B" w14:textId="77777777" w:rsidTr="00AA6ACA">
        <w:tc>
          <w:tcPr>
            <w:tcW w:w="0" w:type="auto"/>
            <w:shd w:val="clear" w:color="auto" w:fill="auto"/>
            <w:vAlign w:val="center"/>
            <w:hideMark/>
          </w:tcPr>
          <w:p w14:paraId="1507A219" w14:textId="77777777" w:rsidR="00AA6ACA" w:rsidRPr="00AA6ACA" w:rsidRDefault="00AA6ACA" w:rsidP="00AA6ACA">
            <w:pPr>
              <w:spacing w:line="240" w:lineRule="auto"/>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Сумма</w:t>
            </w:r>
          </w:p>
        </w:tc>
        <w:tc>
          <w:tcPr>
            <w:tcW w:w="0" w:type="auto"/>
            <w:shd w:val="clear" w:color="auto" w:fill="auto"/>
            <w:vAlign w:val="center"/>
            <w:hideMark/>
          </w:tcPr>
          <w:p w14:paraId="60E263A2"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37</w:t>
            </w:r>
            <w:r w:rsidR="00173CBA">
              <w:rPr>
                <w:rFonts w:ascii="Times New Roman" w:eastAsia="Times New Roman" w:hAnsi="Times New Roman" w:cs="Times New Roman"/>
                <w:color w:val="000000"/>
                <w:sz w:val="24"/>
                <w:szCs w:val="24"/>
                <w:lang w:val="ru-RU"/>
              </w:rPr>
              <w:t>,</w:t>
            </w:r>
            <w:r w:rsidR="00173CBA" w:rsidRPr="00AA6ACA">
              <w:rPr>
                <w:rFonts w:ascii="Times New Roman" w:eastAsia="Times New Roman" w:hAnsi="Times New Roman" w:cs="Times New Roman"/>
                <w:color w:val="000000"/>
                <w:sz w:val="24"/>
                <w:szCs w:val="24"/>
                <w:lang w:val="ru-RU"/>
              </w:rPr>
              <w:t>5</w:t>
            </w:r>
            <w:r w:rsidRPr="00AA6ACA">
              <w:rPr>
                <w:rFonts w:ascii="Times New Roman" w:eastAsia="Times New Roman" w:hAnsi="Times New Roman" w:cs="Times New Roman"/>
                <w:color w:val="000000"/>
                <w:sz w:val="24"/>
                <w:szCs w:val="24"/>
                <w:lang w:val="ru-RU"/>
              </w:rPr>
              <w:t>6</w:t>
            </w:r>
          </w:p>
        </w:tc>
        <w:tc>
          <w:tcPr>
            <w:tcW w:w="0" w:type="auto"/>
            <w:shd w:val="clear" w:color="auto" w:fill="auto"/>
            <w:vAlign w:val="center"/>
            <w:hideMark/>
          </w:tcPr>
          <w:p w14:paraId="681533C9" w14:textId="77777777" w:rsidR="00AA6ACA" w:rsidRPr="00AA6ACA" w:rsidRDefault="00AA6ACA" w:rsidP="00AA6ACA">
            <w:pPr>
              <w:spacing w:line="240" w:lineRule="auto"/>
              <w:jc w:val="center"/>
              <w:rPr>
                <w:rFonts w:ascii="Times New Roman" w:eastAsia="Times New Roman" w:hAnsi="Times New Roman" w:cs="Times New Roman"/>
                <w:color w:val="000000"/>
                <w:sz w:val="24"/>
                <w:szCs w:val="24"/>
                <w:lang w:val="ru-RU"/>
              </w:rPr>
            </w:pPr>
            <w:r w:rsidRPr="00AA6ACA">
              <w:rPr>
                <w:rFonts w:ascii="Times New Roman" w:eastAsia="Times New Roman" w:hAnsi="Times New Roman" w:cs="Times New Roman"/>
                <w:color w:val="000000"/>
                <w:sz w:val="24"/>
                <w:szCs w:val="24"/>
                <w:lang w:val="ru-RU"/>
              </w:rPr>
              <w:t>1</w:t>
            </w:r>
          </w:p>
        </w:tc>
      </w:tr>
    </w:tbl>
    <w:p w14:paraId="4C15F0D8" w14:textId="77777777" w:rsidR="00AA6ACA" w:rsidRPr="00DA16B9" w:rsidRDefault="00AA6ACA" w:rsidP="008F611C">
      <w:pPr>
        <w:spacing w:line="360" w:lineRule="auto"/>
        <w:ind w:firstLine="709"/>
        <w:jc w:val="both"/>
        <w:rPr>
          <w:rFonts w:ascii="Times New Roman" w:eastAsia="Times New Roman" w:hAnsi="Times New Roman" w:cs="Times New Roman"/>
          <w:color w:val="000000"/>
          <w:sz w:val="24"/>
          <w:szCs w:val="24"/>
        </w:rPr>
      </w:pPr>
    </w:p>
    <w:p w14:paraId="00C57619" w14:textId="6D1DF9E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Далее респондентам было предложено оценить удовлетворенность указанными критериями по десятибалльной шкале, где оценка в один балл означает </w:t>
      </w:r>
      <w:r w:rsidR="00551399">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Крайне неудовлетворен</w:t>
      </w:r>
      <w:r w:rsidR="00551399">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а оценка в десять баллов имеет значение </w:t>
      </w:r>
      <w:r w:rsidR="00551399">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Абсолютно удовлетворен</w:t>
      </w:r>
      <w:r w:rsidR="00551399">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Полученные результаты представлены в таблице </w:t>
      </w:r>
      <w:r w:rsidR="005F2389">
        <w:rPr>
          <w:rFonts w:ascii="Times New Roman" w:eastAsia="Times New Roman" w:hAnsi="Times New Roman" w:cs="Times New Roman"/>
          <w:color w:val="000000"/>
          <w:sz w:val="24"/>
          <w:szCs w:val="24"/>
          <w:lang w:val="ru-RU"/>
        </w:rPr>
        <w:t>9</w:t>
      </w:r>
      <w:r w:rsidRPr="00DA16B9">
        <w:rPr>
          <w:rFonts w:ascii="Times New Roman" w:eastAsia="Times New Roman" w:hAnsi="Times New Roman" w:cs="Times New Roman"/>
          <w:color w:val="000000"/>
          <w:sz w:val="24"/>
          <w:szCs w:val="24"/>
        </w:rPr>
        <w:t>.</w:t>
      </w:r>
    </w:p>
    <w:p w14:paraId="32505894"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4F62E1C9" w14:textId="38FD76CF" w:rsidR="00D60429" w:rsidRPr="00DA16B9" w:rsidRDefault="00D60429" w:rsidP="00BB52A0">
      <w:pPr>
        <w:spacing w:line="360" w:lineRule="auto"/>
        <w:ind w:firstLine="709"/>
        <w:jc w:val="right"/>
        <w:rPr>
          <w:rFonts w:ascii="Times New Roman" w:eastAsia="Times New Roman" w:hAnsi="Times New Roman" w:cs="Times New Roman"/>
          <w:sz w:val="24"/>
          <w:szCs w:val="24"/>
        </w:rPr>
      </w:pPr>
      <w:r w:rsidRPr="00DA16B9">
        <w:rPr>
          <w:rFonts w:ascii="Times New Roman" w:eastAsia="Times New Roman" w:hAnsi="Times New Roman" w:cs="Times New Roman"/>
          <w:b/>
          <w:bCs/>
          <w:sz w:val="24"/>
          <w:szCs w:val="24"/>
        </w:rPr>
        <w:t>Таблица</w:t>
      </w:r>
      <w:r w:rsidR="00656647">
        <w:rPr>
          <w:rFonts w:ascii="Times New Roman" w:eastAsia="Times New Roman" w:hAnsi="Times New Roman" w:cs="Times New Roman"/>
          <w:b/>
          <w:bCs/>
          <w:sz w:val="24"/>
          <w:szCs w:val="24"/>
          <w:lang w:val="ru-RU"/>
        </w:rPr>
        <w:t xml:space="preserve"> </w:t>
      </w:r>
      <w:r w:rsidR="005F2389">
        <w:rPr>
          <w:rFonts w:ascii="Times New Roman" w:eastAsia="Times New Roman" w:hAnsi="Times New Roman" w:cs="Times New Roman"/>
          <w:b/>
          <w:bCs/>
          <w:sz w:val="24"/>
          <w:szCs w:val="24"/>
          <w:lang w:val="ru-RU"/>
        </w:rPr>
        <w:t>9</w:t>
      </w:r>
      <w:r w:rsidRPr="00DA16B9">
        <w:rPr>
          <w:rFonts w:ascii="Times New Roman" w:eastAsia="Times New Roman" w:hAnsi="Times New Roman" w:cs="Times New Roman"/>
          <w:b/>
          <w:bCs/>
          <w:sz w:val="24"/>
          <w:szCs w:val="24"/>
        </w:rPr>
        <w:t>.</w:t>
      </w:r>
      <w:r w:rsidRPr="00DA16B9">
        <w:rPr>
          <w:rFonts w:ascii="Times New Roman" w:eastAsia="Times New Roman" w:hAnsi="Times New Roman" w:cs="Times New Roman"/>
          <w:sz w:val="24"/>
          <w:szCs w:val="24"/>
        </w:rPr>
        <w:t xml:space="preserve"> Удовлетворенность внутренних клиентов ИАУ характеристиками работы сотрудников ИАУ</w:t>
      </w:r>
    </w:p>
    <w:tbl>
      <w:tblPr>
        <w:tblW w:w="93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7"/>
        <w:gridCol w:w="1111"/>
      </w:tblGrid>
      <w:tr w:rsidR="00173CBA" w:rsidRPr="00173CBA" w14:paraId="2A20AF36" w14:textId="77777777" w:rsidTr="00173CBA">
        <w:tc>
          <w:tcPr>
            <w:tcW w:w="8227" w:type="dxa"/>
            <w:shd w:val="clear" w:color="auto" w:fill="auto"/>
            <w:vAlign w:val="center"/>
            <w:hideMark/>
          </w:tcPr>
          <w:p w14:paraId="1F7CADF5"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Вопрос</w:t>
            </w:r>
          </w:p>
        </w:tc>
        <w:tc>
          <w:tcPr>
            <w:tcW w:w="1111" w:type="dxa"/>
            <w:shd w:val="clear" w:color="auto" w:fill="auto"/>
            <w:vAlign w:val="center"/>
            <w:hideMark/>
          </w:tcPr>
          <w:p w14:paraId="0D2A4834"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Средний балл</w:t>
            </w:r>
          </w:p>
        </w:tc>
      </w:tr>
      <w:tr w:rsidR="00173CBA" w:rsidRPr="00173CBA" w14:paraId="3770E35D" w14:textId="77777777" w:rsidTr="00173CBA">
        <w:tc>
          <w:tcPr>
            <w:tcW w:w="8227" w:type="dxa"/>
            <w:shd w:val="clear" w:color="auto" w:fill="auto"/>
            <w:vAlign w:val="center"/>
            <w:hideMark/>
          </w:tcPr>
          <w:p w14:paraId="42EE668F" w14:textId="77777777" w:rsidR="00173CBA" w:rsidRPr="00173CBA" w:rsidRDefault="00173CBA" w:rsidP="00173CBA">
            <w:pPr>
              <w:spacing w:line="240" w:lineRule="auto"/>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Насколько Вы удовлетворены своевременностью выполнения задач сотрудниками ИАУ?</w:t>
            </w:r>
          </w:p>
        </w:tc>
        <w:tc>
          <w:tcPr>
            <w:tcW w:w="1111" w:type="dxa"/>
            <w:shd w:val="clear" w:color="auto" w:fill="auto"/>
            <w:vAlign w:val="center"/>
            <w:hideMark/>
          </w:tcPr>
          <w:p w14:paraId="4EE161C7"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8,1</w:t>
            </w:r>
          </w:p>
        </w:tc>
      </w:tr>
      <w:tr w:rsidR="00173CBA" w:rsidRPr="00173CBA" w14:paraId="629639A7" w14:textId="77777777" w:rsidTr="00173CBA">
        <w:tc>
          <w:tcPr>
            <w:tcW w:w="8227" w:type="dxa"/>
            <w:shd w:val="clear" w:color="auto" w:fill="auto"/>
            <w:vAlign w:val="center"/>
            <w:hideMark/>
          </w:tcPr>
          <w:p w14:paraId="00CF38FC" w14:textId="77777777" w:rsidR="00173CBA" w:rsidRPr="00173CBA" w:rsidRDefault="00173CBA" w:rsidP="00173CBA">
            <w:pPr>
              <w:spacing w:line="240" w:lineRule="auto"/>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Насколько Вы удовлетворены качеством результатов независимых экспертиз, организованных ИАУ?</w:t>
            </w:r>
          </w:p>
        </w:tc>
        <w:tc>
          <w:tcPr>
            <w:tcW w:w="1111" w:type="dxa"/>
            <w:shd w:val="clear" w:color="auto" w:fill="auto"/>
            <w:vAlign w:val="center"/>
            <w:hideMark/>
          </w:tcPr>
          <w:p w14:paraId="28C9D8FD"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8,3</w:t>
            </w:r>
          </w:p>
        </w:tc>
      </w:tr>
      <w:tr w:rsidR="00173CBA" w:rsidRPr="00173CBA" w14:paraId="23E8AEF5" w14:textId="77777777" w:rsidTr="00173CBA">
        <w:tc>
          <w:tcPr>
            <w:tcW w:w="8227" w:type="dxa"/>
            <w:shd w:val="clear" w:color="auto" w:fill="auto"/>
            <w:vAlign w:val="center"/>
            <w:hideMark/>
          </w:tcPr>
          <w:p w14:paraId="382E958C" w14:textId="77777777" w:rsidR="00173CBA" w:rsidRPr="00173CBA" w:rsidRDefault="00173CBA" w:rsidP="00173CBA">
            <w:pPr>
              <w:spacing w:line="240" w:lineRule="auto"/>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Насколько Вы удовлетворены знаниями и профессионализмом сотрудников ИАУ?</w:t>
            </w:r>
          </w:p>
        </w:tc>
        <w:tc>
          <w:tcPr>
            <w:tcW w:w="1111" w:type="dxa"/>
            <w:shd w:val="clear" w:color="auto" w:fill="auto"/>
            <w:vAlign w:val="center"/>
            <w:hideMark/>
          </w:tcPr>
          <w:p w14:paraId="6E2BDDCB"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8,8</w:t>
            </w:r>
          </w:p>
        </w:tc>
      </w:tr>
      <w:tr w:rsidR="00173CBA" w:rsidRPr="00173CBA" w14:paraId="45CCF604" w14:textId="77777777" w:rsidTr="00173CBA">
        <w:tc>
          <w:tcPr>
            <w:tcW w:w="8227" w:type="dxa"/>
            <w:shd w:val="clear" w:color="auto" w:fill="auto"/>
            <w:vAlign w:val="center"/>
            <w:hideMark/>
          </w:tcPr>
          <w:p w14:paraId="308CAA5F" w14:textId="77777777" w:rsidR="00173CBA" w:rsidRPr="00173CBA" w:rsidRDefault="00173CBA" w:rsidP="00173CBA">
            <w:pPr>
              <w:spacing w:line="240" w:lineRule="auto"/>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Насколько Вы удовлетворены коммуникациями с сотрудниками ИАУ в ходе решения рабочих задач?</w:t>
            </w:r>
          </w:p>
        </w:tc>
        <w:tc>
          <w:tcPr>
            <w:tcW w:w="1111" w:type="dxa"/>
            <w:shd w:val="clear" w:color="auto" w:fill="auto"/>
            <w:vAlign w:val="center"/>
            <w:hideMark/>
          </w:tcPr>
          <w:p w14:paraId="1F70CF49" w14:textId="77777777" w:rsidR="00173CBA" w:rsidRPr="00173CBA" w:rsidRDefault="00173CBA" w:rsidP="00173CBA">
            <w:pPr>
              <w:spacing w:line="240" w:lineRule="auto"/>
              <w:jc w:val="center"/>
              <w:rPr>
                <w:rFonts w:ascii="Times New Roman" w:eastAsia="Times New Roman" w:hAnsi="Times New Roman" w:cs="Times New Roman"/>
                <w:color w:val="000000"/>
                <w:sz w:val="24"/>
                <w:szCs w:val="24"/>
                <w:lang w:val="ru-RU"/>
              </w:rPr>
            </w:pPr>
            <w:r w:rsidRPr="00173CBA">
              <w:rPr>
                <w:rFonts w:ascii="Times New Roman" w:eastAsia="Times New Roman" w:hAnsi="Times New Roman" w:cs="Times New Roman"/>
                <w:color w:val="000000"/>
                <w:sz w:val="24"/>
                <w:szCs w:val="24"/>
                <w:lang w:val="ru-RU"/>
              </w:rPr>
              <w:t>8,9</w:t>
            </w:r>
          </w:p>
        </w:tc>
      </w:tr>
    </w:tbl>
    <w:p w14:paraId="6306D0C4" w14:textId="77777777" w:rsidR="00173CBA" w:rsidRDefault="00173CBA" w:rsidP="008F611C">
      <w:pPr>
        <w:spacing w:line="360" w:lineRule="auto"/>
        <w:ind w:firstLine="709"/>
        <w:jc w:val="both"/>
        <w:rPr>
          <w:rFonts w:ascii="Times New Roman" w:eastAsia="Times New Roman" w:hAnsi="Times New Roman" w:cs="Times New Roman"/>
          <w:sz w:val="24"/>
          <w:szCs w:val="24"/>
        </w:rPr>
      </w:pPr>
    </w:p>
    <w:p w14:paraId="38BB5A87"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Общая формула расчета индекса удовлетворенности внутренних клиентов имеет следующий вид:</w:t>
      </w:r>
    </w:p>
    <w:p w14:paraId="068CB8A6" w14:textId="77777777" w:rsidR="00D60429" w:rsidRPr="00462824" w:rsidRDefault="00D60429" w:rsidP="00462824">
      <w:pPr>
        <w:tabs>
          <w:tab w:val="left" w:pos="8505"/>
        </w:tabs>
        <w:spacing w:line="360" w:lineRule="auto"/>
        <w:ind w:firstLine="3686"/>
        <w:jc w:val="center"/>
        <w:rPr>
          <w:rFonts w:ascii="Times New Roman" w:eastAsia="Times New Roman" w:hAnsi="Times New Roman" w:cs="Times New Roman"/>
          <w:sz w:val="24"/>
          <w:szCs w:val="24"/>
          <w:lang w:val="ru-RU"/>
        </w:rPr>
      </w:pPr>
      <w:bookmarkStart w:id="69" w:name="_Hlk73031900"/>
      <w:r w:rsidRPr="00462824">
        <w:rPr>
          <w:rFonts w:ascii="Times New Roman" w:eastAsia="Times New Roman" w:hAnsi="Times New Roman" w:cs="Times New Roman"/>
          <w:color w:val="000000"/>
          <w:sz w:val="24"/>
          <w:szCs w:val="24"/>
        </w:rPr>
        <w:t>CSI = ∑(kn*</w:t>
      </w:r>
      <w:r w:rsidRPr="00462824">
        <w:rPr>
          <w:rFonts w:ascii="Times New Roman" w:eastAsia="Times New Roman" w:hAnsi="Times New Roman" w:cs="Times New Roman"/>
          <w:color w:val="000000"/>
          <w:sz w:val="24"/>
          <w:szCs w:val="24"/>
          <w:lang w:val="en-US"/>
        </w:rPr>
        <w:t>S</w:t>
      </w:r>
      <w:r w:rsidRPr="00462824">
        <w:rPr>
          <w:rFonts w:ascii="Times New Roman" w:eastAsia="Times New Roman" w:hAnsi="Times New Roman" w:cs="Times New Roman"/>
          <w:color w:val="000000"/>
          <w:sz w:val="24"/>
          <w:szCs w:val="24"/>
        </w:rPr>
        <w:t>n)</w:t>
      </w:r>
      <w:bookmarkEnd w:id="69"/>
      <w:r w:rsidR="00462824">
        <w:rPr>
          <w:rFonts w:ascii="Times New Roman" w:eastAsia="Times New Roman" w:hAnsi="Times New Roman" w:cs="Times New Roman"/>
          <w:color w:val="000000"/>
          <w:sz w:val="24"/>
          <w:szCs w:val="24"/>
        </w:rPr>
        <w:tab/>
      </w:r>
      <w:r w:rsidR="00462824">
        <w:rPr>
          <w:rFonts w:ascii="Times New Roman" w:eastAsia="Times New Roman" w:hAnsi="Times New Roman" w:cs="Times New Roman"/>
          <w:color w:val="000000"/>
          <w:sz w:val="24"/>
          <w:szCs w:val="24"/>
          <w:lang w:val="ru-RU"/>
        </w:rPr>
        <w:t>(1)</w:t>
      </w:r>
    </w:p>
    <w:p w14:paraId="5D8CF717" w14:textId="77777777" w:rsidR="00D60429" w:rsidRPr="00DA16B9" w:rsidRDefault="00D60429" w:rsidP="00462824">
      <w:pPr>
        <w:spacing w:line="360" w:lineRule="auto"/>
        <w:ind w:firstLine="709"/>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w:r w:rsidRPr="00462824">
        <w:rPr>
          <w:rFonts w:ascii="Times New Roman" w:eastAsia="Times New Roman" w:hAnsi="Times New Roman" w:cs="Times New Roman"/>
          <w:color w:val="000000"/>
          <w:sz w:val="24"/>
          <w:szCs w:val="24"/>
        </w:rPr>
        <w:t>kn</w:t>
      </w:r>
      <w:r w:rsidRPr="00DA16B9">
        <w:rPr>
          <w:rFonts w:ascii="Times New Roman" w:eastAsia="Times New Roman" w:hAnsi="Times New Roman" w:cs="Times New Roman"/>
          <w:color w:val="000000"/>
          <w:sz w:val="24"/>
          <w:szCs w:val="24"/>
        </w:rPr>
        <w:t xml:space="preserve"> - весовой коэффициент критерия </w:t>
      </w:r>
      <w:r w:rsidRPr="00462824">
        <w:rPr>
          <w:rFonts w:ascii="Times New Roman" w:eastAsia="Times New Roman" w:hAnsi="Times New Roman" w:cs="Times New Roman"/>
          <w:color w:val="000000"/>
          <w:sz w:val="24"/>
          <w:szCs w:val="24"/>
          <w:lang w:val="en-US"/>
        </w:rPr>
        <w:t>n</w:t>
      </w:r>
      <w:r w:rsidRPr="00DA16B9">
        <w:rPr>
          <w:rFonts w:ascii="Times New Roman" w:eastAsia="Times New Roman" w:hAnsi="Times New Roman" w:cs="Times New Roman"/>
          <w:color w:val="000000"/>
          <w:sz w:val="24"/>
          <w:szCs w:val="24"/>
        </w:rPr>
        <w:t>,</w:t>
      </w:r>
    </w:p>
    <w:p w14:paraId="03F0277E" w14:textId="77777777" w:rsidR="00D60429" w:rsidRPr="00DA16B9" w:rsidRDefault="00D60429" w:rsidP="00462824">
      <w:pPr>
        <w:spacing w:line="360" w:lineRule="auto"/>
        <w:ind w:firstLine="709"/>
        <w:rPr>
          <w:rFonts w:ascii="Times New Roman" w:eastAsia="Times New Roman" w:hAnsi="Times New Roman" w:cs="Times New Roman"/>
          <w:sz w:val="24"/>
          <w:szCs w:val="24"/>
        </w:rPr>
      </w:pPr>
      <w:r w:rsidRPr="00462824">
        <w:rPr>
          <w:rFonts w:ascii="Times New Roman" w:eastAsia="Times New Roman" w:hAnsi="Times New Roman" w:cs="Times New Roman"/>
          <w:color w:val="000000"/>
          <w:sz w:val="24"/>
          <w:szCs w:val="24"/>
          <w:lang w:val="en-US"/>
        </w:rPr>
        <w:t>S</w:t>
      </w:r>
      <w:r w:rsidRPr="00462824">
        <w:rPr>
          <w:rFonts w:ascii="Times New Roman" w:eastAsia="Times New Roman" w:hAnsi="Times New Roman" w:cs="Times New Roman"/>
          <w:color w:val="000000"/>
          <w:sz w:val="24"/>
          <w:szCs w:val="24"/>
        </w:rPr>
        <w:t xml:space="preserve">n </w:t>
      </w:r>
      <w:r w:rsidRPr="00DA16B9">
        <w:rPr>
          <w:rFonts w:ascii="Times New Roman" w:eastAsia="Times New Roman" w:hAnsi="Times New Roman" w:cs="Times New Roman"/>
          <w:color w:val="000000"/>
          <w:sz w:val="24"/>
          <w:szCs w:val="24"/>
        </w:rPr>
        <w:t xml:space="preserve">– средний балл удовлетворенности по критерию </w:t>
      </w:r>
      <w:r w:rsidRPr="00462824">
        <w:rPr>
          <w:rFonts w:ascii="Times New Roman" w:eastAsia="Times New Roman" w:hAnsi="Times New Roman" w:cs="Times New Roman"/>
          <w:color w:val="000000"/>
          <w:sz w:val="24"/>
          <w:szCs w:val="24"/>
          <w:lang w:val="en-US"/>
        </w:rPr>
        <w:t>n</w:t>
      </w:r>
      <w:r w:rsidRPr="00DA16B9">
        <w:rPr>
          <w:rFonts w:ascii="Times New Roman" w:eastAsia="Times New Roman" w:hAnsi="Times New Roman" w:cs="Times New Roman"/>
          <w:color w:val="000000"/>
          <w:sz w:val="24"/>
          <w:szCs w:val="24"/>
        </w:rPr>
        <w:t>.</w:t>
      </w:r>
    </w:p>
    <w:p w14:paraId="2F27C319"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23746402" w14:textId="3178B413"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 xml:space="preserve">Расчет индекса удовлетворенности внутренних клиентов ИАУ представлен в таблице </w:t>
      </w:r>
      <w:r w:rsidR="005F2389">
        <w:rPr>
          <w:rFonts w:ascii="Times New Roman" w:eastAsia="Times New Roman" w:hAnsi="Times New Roman" w:cs="Times New Roman"/>
          <w:sz w:val="24"/>
          <w:szCs w:val="24"/>
          <w:lang w:val="ru-RU"/>
        </w:rPr>
        <w:t>10</w:t>
      </w:r>
      <w:r w:rsidRPr="00DA16B9">
        <w:rPr>
          <w:rFonts w:ascii="Times New Roman" w:eastAsia="Times New Roman" w:hAnsi="Times New Roman" w:cs="Times New Roman"/>
          <w:sz w:val="24"/>
          <w:szCs w:val="24"/>
        </w:rPr>
        <w:t>.</w:t>
      </w:r>
    </w:p>
    <w:p w14:paraId="4239E48E" w14:textId="69423707" w:rsidR="00D60429" w:rsidRPr="00DA16B9" w:rsidRDefault="00D60429" w:rsidP="00BE69CB">
      <w:pPr>
        <w:keepNext/>
        <w:spacing w:line="360" w:lineRule="auto"/>
        <w:ind w:firstLine="709"/>
        <w:jc w:val="right"/>
        <w:rPr>
          <w:rFonts w:ascii="Times New Roman" w:eastAsia="Times New Roman" w:hAnsi="Times New Roman" w:cs="Times New Roman"/>
          <w:sz w:val="24"/>
          <w:szCs w:val="24"/>
        </w:rPr>
      </w:pPr>
      <w:r w:rsidRPr="00DA16B9">
        <w:rPr>
          <w:rFonts w:ascii="Times New Roman" w:eastAsia="Times New Roman" w:hAnsi="Times New Roman" w:cs="Times New Roman"/>
          <w:b/>
          <w:bCs/>
          <w:sz w:val="24"/>
          <w:szCs w:val="24"/>
        </w:rPr>
        <w:lastRenderedPageBreak/>
        <w:t>Таблица</w:t>
      </w:r>
      <w:r w:rsidR="00656647">
        <w:rPr>
          <w:rFonts w:ascii="Times New Roman" w:eastAsia="Times New Roman" w:hAnsi="Times New Roman" w:cs="Times New Roman"/>
          <w:b/>
          <w:bCs/>
          <w:sz w:val="24"/>
          <w:szCs w:val="24"/>
          <w:lang w:val="ru-RU"/>
        </w:rPr>
        <w:t xml:space="preserve"> </w:t>
      </w:r>
      <w:r w:rsidR="005F2389">
        <w:rPr>
          <w:rFonts w:ascii="Times New Roman" w:eastAsia="Times New Roman" w:hAnsi="Times New Roman" w:cs="Times New Roman"/>
          <w:b/>
          <w:bCs/>
          <w:sz w:val="24"/>
          <w:szCs w:val="24"/>
          <w:lang w:val="ru-RU"/>
        </w:rPr>
        <w:t>10</w:t>
      </w:r>
      <w:r w:rsidRPr="00DA16B9">
        <w:rPr>
          <w:rFonts w:ascii="Times New Roman" w:eastAsia="Times New Roman" w:hAnsi="Times New Roman" w:cs="Times New Roman"/>
          <w:sz w:val="24"/>
          <w:szCs w:val="24"/>
        </w:rPr>
        <w:t>. Расчет индекса удовлетворенности внутренних клиентов ИАУ</w:t>
      </w:r>
    </w:p>
    <w:tbl>
      <w:tblPr>
        <w:tblStyle w:val="afc"/>
        <w:tblW w:w="0" w:type="auto"/>
        <w:tblLook w:val="04A0" w:firstRow="1" w:lastRow="0" w:firstColumn="1" w:lastColumn="0" w:noHBand="0" w:noVBand="1"/>
      </w:tblPr>
      <w:tblGrid>
        <w:gridCol w:w="1592"/>
        <w:gridCol w:w="2012"/>
        <w:gridCol w:w="1891"/>
        <w:gridCol w:w="2038"/>
        <w:gridCol w:w="1786"/>
      </w:tblGrid>
      <w:tr w:rsidR="00D60429" w:rsidRPr="00DA16B9" w14:paraId="540D8DFE" w14:textId="77777777" w:rsidTr="00BE69CB">
        <w:trPr>
          <w:cantSplit/>
        </w:trPr>
        <w:tc>
          <w:tcPr>
            <w:tcW w:w="1592" w:type="dxa"/>
          </w:tcPr>
          <w:p w14:paraId="4201FAF8" w14:textId="77777777" w:rsidR="00D60429" w:rsidRPr="00DA16B9" w:rsidRDefault="00D60429" w:rsidP="00BE69CB">
            <w:pPr>
              <w:jc w:val="both"/>
              <w:rPr>
                <w:rFonts w:ascii="Times New Roman" w:eastAsia="Times New Roman" w:hAnsi="Times New Roman" w:cs="Times New Roman"/>
                <w:color w:val="000000"/>
                <w:sz w:val="24"/>
                <w:szCs w:val="24"/>
                <w:lang w:eastAsia="ru-RU"/>
              </w:rPr>
            </w:pPr>
          </w:p>
        </w:tc>
        <w:tc>
          <w:tcPr>
            <w:tcW w:w="2012" w:type="dxa"/>
            <w:vAlign w:val="center"/>
          </w:tcPr>
          <w:p w14:paraId="6105DEB3"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Своевременность выполнения задач сотрудниками ИАУ</w:t>
            </w:r>
          </w:p>
        </w:tc>
        <w:tc>
          <w:tcPr>
            <w:tcW w:w="1891" w:type="dxa"/>
            <w:vAlign w:val="center"/>
          </w:tcPr>
          <w:p w14:paraId="393D545E"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Качество результатов независимых экспертиз, организованных ИАУ</w:t>
            </w:r>
          </w:p>
        </w:tc>
        <w:tc>
          <w:tcPr>
            <w:tcW w:w="2038" w:type="dxa"/>
            <w:vAlign w:val="center"/>
          </w:tcPr>
          <w:p w14:paraId="00DA5DBD"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Знания и профессионализм сотрудников ИАУ</w:t>
            </w:r>
          </w:p>
        </w:tc>
        <w:tc>
          <w:tcPr>
            <w:tcW w:w="1786" w:type="dxa"/>
            <w:vAlign w:val="center"/>
          </w:tcPr>
          <w:p w14:paraId="544AC8FE"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Коммуникации с сотрудниками ИАУ в ходе решения рабочих задач?</w:t>
            </w:r>
          </w:p>
        </w:tc>
      </w:tr>
      <w:tr w:rsidR="00D60429" w:rsidRPr="00DA16B9" w14:paraId="40979145" w14:textId="77777777" w:rsidTr="00BE69CB">
        <w:trPr>
          <w:cantSplit/>
        </w:trPr>
        <w:tc>
          <w:tcPr>
            <w:tcW w:w="1592" w:type="dxa"/>
            <w:vAlign w:val="center"/>
          </w:tcPr>
          <w:p w14:paraId="270D26C9" w14:textId="77777777" w:rsidR="00D60429" w:rsidRPr="00462824" w:rsidRDefault="00D60429" w:rsidP="00BE69CB">
            <w:pPr>
              <w:jc w:val="both"/>
              <w:rPr>
                <w:rFonts w:ascii="Times New Roman" w:eastAsia="Times New Roman" w:hAnsi="Times New Roman" w:cs="Times New Roman"/>
                <w:color w:val="000000"/>
                <w:sz w:val="24"/>
                <w:szCs w:val="24"/>
                <w:lang w:eastAsia="ru-RU"/>
              </w:rPr>
            </w:pPr>
            <w:r w:rsidRPr="00462824">
              <w:rPr>
                <w:rFonts w:ascii="Times New Roman" w:eastAsia="Times New Roman" w:hAnsi="Times New Roman" w:cs="Times New Roman"/>
                <w:color w:val="000000"/>
                <w:sz w:val="24"/>
                <w:szCs w:val="24"/>
                <w:lang w:eastAsia="ru-RU"/>
              </w:rPr>
              <w:t>kn</w:t>
            </w:r>
          </w:p>
        </w:tc>
        <w:tc>
          <w:tcPr>
            <w:tcW w:w="2012" w:type="dxa"/>
            <w:vAlign w:val="center"/>
          </w:tcPr>
          <w:p w14:paraId="3E95BADF"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0</w:t>
            </w:r>
            <w:r w:rsidR="00173CBA">
              <w:rPr>
                <w:rFonts w:ascii="Times New Roman" w:eastAsia="Times New Roman" w:hAnsi="Times New Roman" w:cs="Times New Roman"/>
                <w:color w:val="000000"/>
                <w:sz w:val="24"/>
                <w:szCs w:val="24"/>
                <w:lang w:eastAsia="ru-RU"/>
              </w:rPr>
              <w:t>,</w:t>
            </w:r>
            <w:r w:rsidR="00173CBA" w:rsidRPr="00DA16B9">
              <w:rPr>
                <w:rFonts w:ascii="Times New Roman" w:eastAsia="Times New Roman" w:hAnsi="Times New Roman" w:cs="Times New Roman"/>
                <w:color w:val="000000"/>
                <w:sz w:val="24"/>
                <w:szCs w:val="24"/>
                <w:lang w:eastAsia="ru-RU"/>
              </w:rPr>
              <w:t>2</w:t>
            </w:r>
            <w:r w:rsidRPr="00DA16B9">
              <w:rPr>
                <w:rFonts w:ascii="Times New Roman" w:eastAsia="Times New Roman" w:hAnsi="Times New Roman" w:cs="Times New Roman"/>
                <w:color w:val="000000"/>
                <w:sz w:val="24"/>
                <w:szCs w:val="24"/>
                <w:lang w:eastAsia="ru-RU"/>
              </w:rPr>
              <w:t>54</w:t>
            </w:r>
          </w:p>
        </w:tc>
        <w:tc>
          <w:tcPr>
            <w:tcW w:w="1891" w:type="dxa"/>
            <w:vAlign w:val="center"/>
          </w:tcPr>
          <w:p w14:paraId="112ECC4A"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val="en-US" w:eastAsia="ru-RU"/>
              </w:rPr>
              <w:t>0</w:t>
            </w:r>
            <w:r w:rsidR="00173CBA">
              <w:rPr>
                <w:rFonts w:ascii="Times New Roman" w:eastAsia="Times New Roman" w:hAnsi="Times New Roman" w:cs="Times New Roman"/>
                <w:color w:val="000000"/>
                <w:sz w:val="24"/>
                <w:szCs w:val="24"/>
                <w:lang w:val="en-US" w:eastAsia="ru-RU"/>
              </w:rPr>
              <w:t>,</w:t>
            </w:r>
            <w:r w:rsidR="00173CBA" w:rsidRPr="00DA16B9">
              <w:rPr>
                <w:rFonts w:ascii="Times New Roman" w:eastAsia="Times New Roman" w:hAnsi="Times New Roman" w:cs="Times New Roman"/>
                <w:color w:val="000000"/>
                <w:sz w:val="24"/>
                <w:szCs w:val="24"/>
                <w:lang w:val="en-US" w:eastAsia="ru-RU"/>
              </w:rPr>
              <w:t>2</w:t>
            </w:r>
            <w:r w:rsidRPr="00DA16B9">
              <w:rPr>
                <w:rFonts w:ascii="Times New Roman" w:eastAsia="Times New Roman" w:hAnsi="Times New Roman" w:cs="Times New Roman"/>
                <w:color w:val="000000"/>
                <w:sz w:val="24"/>
                <w:szCs w:val="24"/>
                <w:lang w:eastAsia="ru-RU"/>
              </w:rPr>
              <w:t>59</w:t>
            </w:r>
          </w:p>
        </w:tc>
        <w:tc>
          <w:tcPr>
            <w:tcW w:w="2038" w:type="dxa"/>
            <w:vAlign w:val="center"/>
          </w:tcPr>
          <w:p w14:paraId="4B5FED1A"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val="en-US" w:eastAsia="ru-RU"/>
              </w:rPr>
              <w:t>0</w:t>
            </w:r>
            <w:r w:rsidR="00173CBA">
              <w:rPr>
                <w:rFonts w:ascii="Times New Roman" w:eastAsia="Times New Roman" w:hAnsi="Times New Roman" w:cs="Times New Roman"/>
                <w:color w:val="000000"/>
                <w:sz w:val="24"/>
                <w:szCs w:val="24"/>
                <w:lang w:val="en-US" w:eastAsia="ru-RU"/>
              </w:rPr>
              <w:t>,</w:t>
            </w:r>
            <w:r w:rsidR="00173CBA" w:rsidRPr="00DA16B9">
              <w:rPr>
                <w:rFonts w:ascii="Times New Roman" w:eastAsia="Times New Roman" w:hAnsi="Times New Roman" w:cs="Times New Roman"/>
                <w:color w:val="000000"/>
                <w:sz w:val="24"/>
                <w:szCs w:val="24"/>
                <w:lang w:val="en-US" w:eastAsia="ru-RU"/>
              </w:rPr>
              <w:t>2</w:t>
            </w:r>
            <w:r w:rsidRPr="00DA16B9">
              <w:rPr>
                <w:rFonts w:ascii="Times New Roman" w:eastAsia="Times New Roman" w:hAnsi="Times New Roman" w:cs="Times New Roman"/>
                <w:color w:val="000000"/>
                <w:sz w:val="24"/>
                <w:szCs w:val="24"/>
                <w:lang w:val="en-US" w:eastAsia="ru-RU"/>
              </w:rPr>
              <w:t>5</w:t>
            </w:r>
            <w:r w:rsidRPr="00DA16B9">
              <w:rPr>
                <w:rFonts w:ascii="Times New Roman" w:eastAsia="Times New Roman" w:hAnsi="Times New Roman" w:cs="Times New Roman"/>
                <w:color w:val="000000"/>
                <w:sz w:val="24"/>
                <w:szCs w:val="24"/>
                <w:lang w:eastAsia="ru-RU"/>
              </w:rPr>
              <w:t>2</w:t>
            </w:r>
          </w:p>
        </w:tc>
        <w:tc>
          <w:tcPr>
            <w:tcW w:w="1786" w:type="dxa"/>
            <w:vAlign w:val="center"/>
          </w:tcPr>
          <w:p w14:paraId="3A17DD74"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val="en-US" w:eastAsia="ru-RU"/>
              </w:rPr>
              <w:t>0</w:t>
            </w:r>
            <w:r w:rsidR="00173CBA">
              <w:rPr>
                <w:rFonts w:ascii="Times New Roman" w:eastAsia="Times New Roman" w:hAnsi="Times New Roman" w:cs="Times New Roman"/>
                <w:color w:val="000000"/>
                <w:sz w:val="24"/>
                <w:szCs w:val="24"/>
                <w:lang w:val="en-US" w:eastAsia="ru-RU"/>
              </w:rPr>
              <w:t>,</w:t>
            </w:r>
            <w:r w:rsidR="00173CBA" w:rsidRPr="00DA16B9">
              <w:rPr>
                <w:rFonts w:ascii="Times New Roman" w:eastAsia="Times New Roman" w:hAnsi="Times New Roman" w:cs="Times New Roman"/>
                <w:color w:val="000000"/>
                <w:sz w:val="24"/>
                <w:szCs w:val="24"/>
                <w:lang w:val="en-US" w:eastAsia="ru-RU"/>
              </w:rPr>
              <w:t>2</w:t>
            </w:r>
            <w:r w:rsidRPr="00DA16B9">
              <w:rPr>
                <w:rFonts w:ascii="Times New Roman" w:eastAsia="Times New Roman" w:hAnsi="Times New Roman" w:cs="Times New Roman"/>
                <w:color w:val="000000"/>
                <w:sz w:val="24"/>
                <w:szCs w:val="24"/>
                <w:lang w:eastAsia="ru-RU"/>
              </w:rPr>
              <w:t>35</w:t>
            </w:r>
          </w:p>
        </w:tc>
      </w:tr>
      <w:tr w:rsidR="00D60429" w:rsidRPr="00DA16B9" w14:paraId="0A5FEDF6" w14:textId="77777777" w:rsidTr="00BE69CB">
        <w:trPr>
          <w:cantSplit/>
        </w:trPr>
        <w:tc>
          <w:tcPr>
            <w:tcW w:w="1592" w:type="dxa"/>
            <w:vAlign w:val="center"/>
          </w:tcPr>
          <w:p w14:paraId="11ACCDA6" w14:textId="77777777" w:rsidR="00D60429" w:rsidRPr="00462824" w:rsidRDefault="00D60429" w:rsidP="00BE69CB">
            <w:pPr>
              <w:jc w:val="both"/>
              <w:rPr>
                <w:rFonts w:ascii="Times New Roman" w:eastAsia="Times New Roman" w:hAnsi="Times New Roman" w:cs="Times New Roman"/>
                <w:color w:val="000000"/>
                <w:sz w:val="24"/>
                <w:szCs w:val="24"/>
                <w:lang w:eastAsia="ru-RU"/>
              </w:rPr>
            </w:pPr>
            <w:r w:rsidRPr="00462824">
              <w:rPr>
                <w:rFonts w:ascii="Times New Roman" w:eastAsia="Times New Roman" w:hAnsi="Times New Roman" w:cs="Times New Roman"/>
                <w:color w:val="000000"/>
                <w:sz w:val="24"/>
                <w:szCs w:val="24"/>
                <w:lang w:val="en-US" w:eastAsia="ru-RU"/>
              </w:rPr>
              <w:t>S</w:t>
            </w:r>
            <w:r w:rsidRPr="00462824">
              <w:rPr>
                <w:rFonts w:ascii="Times New Roman" w:eastAsia="Times New Roman" w:hAnsi="Times New Roman" w:cs="Times New Roman"/>
                <w:color w:val="000000"/>
                <w:sz w:val="24"/>
                <w:szCs w:val="24"/>
                <w:lang w:eastAsia="ru-RU"/>
              </w:rPr>
              <w:t>n</w:t>
            </w:r>
          </w:p>
        </w:tc>
        <w:tc>
          <w:tcPr>
            <w:tcW w:w="2012" w:type="dxa"/>
            <w:vAlign w:val="center"/>
          </w:tcPr>
          <w:p w14:paraId="2D5A1B05" w14:textId="77777777" w:rsidR="00D60429" w:rsidRPr="00DA16B9" w:rsidRDefault="00D60429" w:rsidP="00BE69CB">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8</w:t>
            </w:r>
            <w:r w:rsidR="00173CBA">
              <w:rPr>
                <w:rFonts w:ascii="Times New Roman" w:hAnsi="Times New Roman" w:cs="Times New Roman"/>
                <w:sz w:val="24"/>
                <w:szCs w:val="24"/>
              </w:rPr>
              <w:t>,</w:t>
            </w:r>
            <w:r w:rsidR="00173CBA" w:rsidRPr="00DA16B9">
              <w:rPr>
                <w:rFonts w:ascii="Times New Roman" w:hAnsi="Times New Roman" w:cs="Times New Roman"/>
                <w:sz w:val="24"/>
                <w:szCs w:val="24"/>
              </w:rPr>
              <w:t>1</w:t>
            </w:r>
          </w:p>
        </w:tc>
        <w:tc>
          <w:tcPr>
            <w:tcW w:w="1891" w:type="dxa"/>
            <w:vAlign w:val="center"/>
          </w:tcPr>
          <w:p w14:paraId="74CB4DC1"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8</w:t>
            </w:r>
            <w:r w:rsidR="00173CBA">
              <w:rPr>
                <w:rFonts w:ascii="Times New Roman" w:hAnsi="Times New Roman" w:cs="Times New Roman"/>
                <w:sz w:val="24"/>
                <w:szCs w:val="24"/>
              </w:rPr>
              <w:t>,</w:t>
            </w:r>
            <w:r w:rsidR="00173CBA" w:rsidRPr="00DA16B9">
              <w:rPr>
                <w:rFonts w:ascii="Times New Roman" w:hAnsi="Times New Roman" w:cs="Times New Roman"/>
                <w:sz w:val="24"/>
                <w:szCs w:val="24"/>
              </w:rPr>
              <w:t>3</w:t>
            </w:r>
          </w:p>
        </w:tc>
        <w:tc>
          <w:tcPr>
            <w:tcW w:w="2038" w:type="dxa"/>
            <w:vAlign w:val="center"/>
          </w:tcPr>
          <w:p w14:paraId="3672D522"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8</w:t>
            </w:r>
            <w:r w:rsidR="00173CBA">
              <w:rPr>
                <w:rFonts w:ascii="Times New Roman" w:hAnsi="Times New Roman" w:cs="Times New Roman"/>
                <w:sz w:val="24"/>
                <w:szCs w:val="24"/>
              </w:rPr>
              <w:t>,</w:t>
            </w:r>
            <w:r w:rsidR="00173CBA" w:rsidRPr="00DA16B9">
              <w:rPr>
                <w:rFonts w:ascii="Times New Roman" w:hAnsi="Times New Roman" w:cs="Times New Roman"/>
                <w:sz w:val="24"/>
                <w:szCs w:val="24"/>
              </w:rPr>
              <w:t>8</w:t>
            </w:r>
          </w:p>
        </w:tc>
        <w:tc>
          <w:tcPr>
            <w:tcW w:w="1786" w:type="dxa"/>
            <w:vAlign w:val="center"/>
          </w:tcPr>
          <w:p w14:paraId="6E67421B"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8</w:t>
            </w:r>
            <w:r w:rsidR="00173CBA">
              <w:rPr>
                <w:rFonts w:ascii="Times New Roman" w:hAnsi="Times New Roman" w:cs="Times New Roman"/>
                <w:sz w:val="24"/>
                <w:szCs w:val="24"/>
              </w:rPr>
              <w:t>,</w:t>
            </w:r>
            <w:r w:rsidR="00173CBA" w:rsidRPr="00DA16B9">
              <w:rPr>
                <w:rFonts w:ascii="Times New Roman" w:hAnsi="Times New Roman" w:cs="Times New Roman"/>
                <w:sz w:val="24"/>
                <w:szCs w:val="24"/>
              </w:rPr>
              <w:t>9</w:t>
            </w:r>
          </w:p>
        </w:tc>
      </w:tr>
      <w:tr w:rsidR="00D60429" w:rsidRPr="00DA16B9" w14:paraId="736CA2D8" w14:textId="77777777" w:rsidTr="00BE69CB">
        <w:trPr>
          <w:cantSplit/>
        </w:trPr>
        <w:tc>
          <w:tcPr>
            <w:tcW w:w="1592" w:type="dxa"/>
            <w:vAlign w:val="center"/>
          </w:tcPr>
          <w:p w14:paraId="1D38BC6D" w14:textId="77777777" w:rsidR="00D60429" w:rsidRPr="00462824" w:rsidRDefault="00D60429" w:rsidP="00BE69CB">
            <w:pPr>
              <w:jc w:val="both"/>
              <w:rPr>
                <w:rFonts w:ascii="Times New Roman" w:eastAsia="Times New Roman" w:hAnsi="Times New Roman" w:cs="Times New Roman"/>
                <w:color w:val="000000"/>
                <w:sz w:val="24"/>
                <w:szCs w:val="24"/>
                <w:lang w:eastAsia="ru-RU"/>
              </w:rPr>
            </w:pPr>
            <w:r w:rsidRPr="00462824">
              <w:rPr>
                <w:rFonts w:ascii="Times New Roman" w:eastAsia="Times New Roman" w:hAnsi="Times New Roman" w:cs="Times New Roman"/>
                <w:color w:val="000000"/>
                <w:sz w:val="24"/>
                <w:szCs w:val="24"/>
                <w:lang w:eastAsia="ru-RU"/>
              </w:rPr>
              <w:t>kn*</w:t>
            </w:r>
            <w:r w:rsidRPr="00462824">
              <w:rPr>
                <w:rFonts w:ascii="Times New Roman" w:eastAsia="Times New Roman" w:hAnsi="Times New Roman" w:cs="Times New Roman"/>
                <w:color w:val="000000"/>
                <w:sz w:val="24"/>
                <w:szCs w:val="24"/>
                <w:lang w:val="en-US" w:eastAsia="ru-RU"/>
              </w:rPr>
              <w:t>S</w:t>
            </w:r>
            <w:r w:rsidRPr="00462824">
              <w:rPr>
                <w:rFonts w:ascii="Times New Roman" w:eastAsia="Times New Roman" w:hAnsi="Times New Roman" w:cs="Times New Roman"/>
                <w:color w:val="000000"/>
                <w:sz w:val="24"/>
                <w:szCs w:val="24"/>
                <w:lang w:eastAsia="ru-RU"/>
              </w:rPr>
              <w:t>n</w:t>
            </w:r>
          </w:p>
        </w:tc>
        <w:tc>
          <w:tcPr>
            <w:tcW w:w="2012" w:type="dxa"/>
            <w:vAlign w:val="center"/>
          </w:tcPr>
          <w:p w14:paraId="24A17512"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2</w:t>
            </w:r>
            <w:r w:rsidR="00173CBA">
              <w:rPr>
                <w:rFonts w:ascii="Times New Roman" w:hAnsi="Times New Roman" w:cs="Times New Roman"/>
                <w:sz w:val="24"/>
                <w:szCs w:val="24"/>
              </w:rPr>
              <w:t>,</w:t>
            </w:r>
            <w:r w:rsidR="00173CBA" w:rsidRPr="00DA16B9">
              <w:rPr>
                <w:rFonts w:ascii="Times New Roman" w:hAnsi="Times New Roman" w:cs="Times New Roman"/>
                <w:sz w:val="24"/>
                <w:szCs w:val="24"/>
              </w:rPr>
              <w:t>0</w:t>
            </w:r>
            <w:r w:rsidRPr="00DA16B9">
              <w:rPr>
                <w:rFonts w:ascii="Times New Roman" w:hAnsi="Times New Roman" w:cs="Times New Roman"/>
                <w:sz w:val="24"/>
                <w:szCs w:val="24"/>
                <w:lang w:val="en-US"/>
              </w:rPr>
              <w:t>6</w:t>
            </w:r>
          </w:p>
        </w:tc>
        <w:tc>
          <w:tcPr>
            <w:tcW w:w="1891" w:type="dxa"/>
            <w:vAlign w:val="center"/>
          </w:tcPr>
          <w:p w14:paraId="6114F45A"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2</w:t>
            </w:r>
            <w:r w:rsidR="00173CBA">
              <w:rPr>
                <w:rFonts w:ascii="Times New Roman" w:hAnsi="Times New Roman" w:cs="Times New Roman"/>
                <w:sz w:val="24"/>
                <w:szCs w:val="24"/>
              </w:rPr>
              <w:t>,</w:t>
            </w:r>
            <w:r w:rsidR="00173CBA" w:rsidRPr="00DA16B9">
              <w:rPr>
                <w:rFonts w:ascii="Times New Roman" w:hAnsi="Times New Roman" w:cs="Times New Roman"/>
                <w:sz w:val="24"/>
                <w:szCs w:val="24"/>
              </w:rPr>
              <w:t>1</w:t>
            </w:r>
            <w:r w:rsidRPr="00DA16B9">
              <w:rPr>
                <w:rFonts w:ascii="Times New Roman" w:hAnsi="Times New Roman" w:cs="Times New Roman"/>
                <w:sz w:val="24"/>
                <w:szCs w:val="24"/>
                <w:lang w:val="en-US"/>
              </w:rPr>
              <w:t>4</w:t>
            </w:r>
          </w:p>
        </w:tc>
        <w:tc>
          <w:tcPr>
            <w:tcW w:w="2038" w:type="dxa"/>
            <w:vAlign w:val="center"/>
          </w:tcPr>
          <w:p w14:paraId="7BEEFF1A"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2</w:t>
            </w:r>
            <w:r w:rsidR="00173CBA">
              <w:rPr>
                <w:rFonts w:ascii="Times New Roman" w:hAnsi="Times New Roman" w:cs="Times New Roman"/>
                <w:sz w:val="24"/>
                <w:szCs w:val="24"/>
              </w:rPr>
              <w:t>,</w:t>
            </w:r>
            <w:r w:rsidR="00173CBA" w:rsidRPr="00DA16B9">
              <w:rPr>
                <w:rFonts w:ascii="Times New Roman" w:hAnsi="Times New Roman" w:cs="Times New Roman"/>
                <w:sz w:val="24"/>
                <w:szCs w:val="24"/>
              </w:rPr>
              <w:t>2</w:t>
            </w:r>
            <w:r w:rsidRPr="00DA16B9">
              <w:rPr>
                <w:rFonts w:ascii="Times New Roman" w:hAnsi="Times New Roman" w:cs="Times New Roman"/>
                <w:sz w:val="24"/>
                <w:szCs w:val="24"/>
                <w:lang w:val="en-US"/>
              </w:rPr>
              <w:t>3</w:t>
            </w:r>
          </w:p>
        </w:tc>
        <w:tc>
          <w:tcPr>
            <w:tcW w:w="1786" w:type="dxa"/>
            <w:vAlign w:val="center"/>
          </w:tcPr>
          <w:p w14:paraId="1ABD838E"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hAnsi="Times New Roman" w:cs="Times New Roman"/>
                <w:sz w:val="24"/>
                <w:szCs w:val="24"/>
              </w:rPr>
              <w:t>2</w:t>
            </w:r>
            <w:r w:rsidR="00173CBA">
              <w:rPr>
                <w:rFonts w:ascii="Times New Roman" w:hAnsi="Times New Roman" w:cs="Times New Roman"/>
                <w:sz w:val="24"/>
                <w:szCs w:val="24"/>
              </w:rPr>
              <w:t>,</w:t>
            </w:r>
            <w:r w:rsidR="00173CBA" w:rsidRPr="00DA16B9">
              <w:rPr>
                <w:rFonts w:ascii="Times New Roman" w:hAnsi="Times New Roman" w:cs="Times New Roman"/>
                <w:sz w:val="24"/>
                <w:szCs w:val="24"/>
              </w:rPr>
              <w:t>0</w:t>
            </w:r>
            <w:r w:rsidRPr="00DA16B9">
              <w:rPr>
                <w:rFonts w:ascii="Times New Roman" w:hAnsi="Times New Roman" w:cs="Times New Roman"/>
                <w:sz w:val="24"/>
                <w:szCs w:val="24"/>
              </w:rPr>
              <w:t>9</w:t>
            </w:r>
          </w:p>
        </w:tc>
      </w:tr>
      <w:tr w:rsidR="00D60429" w:rsidRPr="00DA16B9" w14:paraId="6F648312" w14:textId="77777777" w:rsidTr="00BE69CB">
        <w:trPr>
          <w:cantSplit/>
        </w:trPr>
        <w:tc>
          <w:tcPr>
            <w:tcW w:w="1592" w:type="dxa"/>
            <w:vAlign w:val="center"/>
          </w:tcPr>
          <w:p w14:paraId="29B02484" w14:textId="77777777" w:rsidR="00D60429" w:rsidRPr="00462824" w:rsidRDefault="00D60429" w:rsidP="00BE69CB">
            <w:pPr>
              <w:jc w:val="both"/>
              <w:rPr>
                <w:rFonts w:ascii="Times New Roman" w:eastAsia="Times New Roman" w:hAnsi="Times New Roman" w:cs="Times New Roman"/>
                <w:b/>
                <w:bCs/>
                <w:color w:val="000000"/>
                <w:sz w:val="24"/>
                <w:szCs w:val="24"/>
                <w:lang w:val="en-US" w:eastAsia="ru-RU"/>
              </w:rPr>
            </w:pPr>
            <w:r w:rsidRPr="00462824">
              <w:rPr>
                <w:rFonts w:ascii="Times New Roman" w:eastAsia="Times New Roman" w:hAnsi="Times New Roman" w:cs="Times New Roman"/>
                <w:b/>
                <w:bCs/>
                <w:color w:val="000000"/>
                <w:sz w:val="24"/>
                <w:szCs w:val="24"/>
                <w:lang w:val="en-US" w:eastAsia="ru-RU"/>
              </w:rPr>
              <w:t>CSI</w:t>
            </w:r>
          </w:p>
        </w:tc>
        <w:tc>
          <w:tcPr>
            <w:tcW w:w="7727" w:type="dxa"/>
            <w:gridSpan w:val="4"/>
            <w:vAlign w:val="center"/>
          </w:tcPr>
          <w:p w14:paraId="6575B318" w14:textId="77777777" w:rsidR="00D60429" w:rsidRPr="00DA16B9" w:rsidRDefault="00D60429" w:rsidP="00BE69CB">
            <w:pPr>
              <w:jc w:val="center"/>
              <w:rPr>
                <w:rFonts w:ascii="Times New Roman" w:eastAsia="Times New Roman" w:hAnsi="Times New Roman" w:cs="Times New Roman"/>
                <w:color w:val="000000"/>
                <w:sz w:val="24"/>
                <w:szCs w:val="24"/>
                <w:lang w:val="en-US" w:eastAsia="ru-RU"/>
              </w:rPr>
            </w:pPr>
            <w:r w:rsidRPr="00DA16B9">
              <w:rPr>
                <w:rFonts w:ascii="Times New Roman" w:eastAsia="Times New Roman" w:hAnsi="Times New Roman" w:cs="Times New Roman"/>
                <w:color w:val="000000"/>
                <w:sz w:val="24"/>
                <w:szCs w:val="24"/>
                <w:lang w:val="en-US" w:eastAsia="ru-RU"/>
              </w:rPr>
              <w:t>8</w:t>
            </w:r>
            <w:r w:rsidR="00173CBA">
              <w:rPr>
                <w:rFonts w:ascii="Times New Roman" w:eastAsia="Times New Roman" w:hAnsi="Times New Roman" w:cs="Times New Roman"/>
                <w:color w:val="000000"/>
                <w:sz w:val="24"/>
                <w:szCs w:val="24"/>
                <w:lang w:val="en-US" w:eastAsia="ru-RU"/>
              </w:rPr>
              <w:t>,</w:t>
            </w:r>
            <w:r w:rsidR="00173CBA" w:rsidRPr="00DA16B9">
              <w:rPr>
                <w:rFonts w:ascii="Times New Roman" w:eastAsia="Times New Roman" w:hAnsi="Times New Roman" w:cs="Times New Roman"/>
                <w:color w:val="000000"/>
                <w:sz w:val="24"/>
                <w:szCs w:val="24"/>
                <w:lang w:val="en-US" w:eastAsia="ru-RU"/>
              </w:rPr>
              <w:t>5</w:t>
            </w:r>
            <w:r w:rsidRPr="00DA16B9">
              <w:rPr>
                <w:rFonts w:ascii="Times New Roman" w:eastAsia="Times New Roman" w:hAnsi="Times New Roman" w:cs="Times New Roman"/>
                <w:color w:val="000000"/>
                <w:sz w:val="24"/>
                <w:szCs w:val="24"/>
                <w:lang w:val="en-US" w:eastAsia="ru-RU"/>
              </w:rPr>
              <w:t>2</w:t>
            </w:r>
          </w:p>
        </w:tc>
      </w:tr>
    </w:tbl>
    <w:p w14:paraId="7E054431"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2B161958" w14:textId="77777777" w:rsidR="00D60429" w:rsidRPr="0016178B" w:rsidRDefault="00D60429" w:rsidP="00BD7D14">
      <w:pPr>
        <w:spacing w:line="360" w:lineRule="auto"/>
        <w:ind w:firstLine="709"/>
        <w:jc w:val="both"/>
        <w:rPr>
          <w:rFonts w:ascii="Times New Roman" w:eastAsia="Times New Roman" w:hAnsi="Times New Roman" w:cs="Times New Roman"/>
          <w:color w:val="000000"/>
          <w:sz w:val="24"/>
          <w:szCs w:val="24"/>
        </w:rPr>
      </w:pPr>
      <w:r w:rsidRPr="0016178B">
        <w:rPr>
          <w:rFonts w:ascii="Times New Roman" w:eastAsia="Times New Roman" w:hAnsi="Times New Roman" w:cs="Times New Roman"/>
          <w:color w:val="000000"/>
          <w:sz w:val="24"/>
          <w:szCs w:val="24"/>
        </w:rPr>
        <w:t>Таким образом, удалось рассчитать индекс удовлетворенности внутренних клиентов ИАУ на сегодняшний день. В настоящее время он составляет 8</w:t>
      </w:r>
      <w:r w:rsidR="00173CBA" w:rsidRPr="0016178B">
        <w:rPr>
          <w:rFonts w:ascii="Times New Roman" w:eastAsia="Times New Roman" w:hAnsi="Times New Roman" w:cs="Times New Roman"/>
          <w:color w:val="000000"/>
          <w:sz w:val="24"/>
          <w:szCs w:val="24"/>
        </w:rPr>
        <w:t>,5</w:t>
      </w:r>
      <w:r w:rsidRPr="0016178B">
        <w:rPr>
          <w:rFonts w:ascii="Times New Roman" w:eastAsia="Times New Roman" w:hAnsi="Times New Roman" w:cs="Times New Roman"/>
          <w:color w:val="000000"/>
          <w:sz w:val="24"/>
          <w:szCs w:val="24"/>
        </w:rPr>
        <w:t xml:space="preserve">2 балла из 10 возможных. Данное значение может использоваться как отправная точка для дальнейшего совершенствования работы ИАУ и будет являться минимально допустимым для индекса удовлетворенности внутренних клиентов как командного показателя KPI ИАУ. Плановым значением указанного KPI будет улучшение оценок работы сотрудников ИАУ внутренними клиентами на </w:t>
      </w:r>
      <w:r w:rsidR="00CB4CA9" w:rsidRPr="0016178B">
        <w:rPr>
          <w:rFonts w:ascii="Times New Roman" w:eastAsia="Times New Roman" w:hAnsi="Times New Roman" w:cs="Times New Roman"/>
          <w:color w:val="000000"/>
          <w:sz w:val="24"/>
          <w:szCs w:val="24"/>
        </w:rPr>
        <w:t>5</w:t>
      </w:r>
      <w:r w:rsidRPr="0016178B">
        <w:rPr>
          <w:rFonts w:ascii="Times New Roman" w:eastAsia="Times New Roman" w:hAnsi="Times New Roman" w:cs="Times New Roman"/>
          <w:color w:val="000000"/>
          <w:sz w:val="24"/>
          <w:szCs w:val="24"/>
        </w:rPr>
        <w:t>%</w:t>
      </w:r>
      <w:r w:rsidR="00CB4CA9" w:rsidRPr="0016178B">
        <w:rPr>
          <w:rFonts w:ascii="Times New Roman" w:eastAsia="Times New Roman" w:hAnsi="Times New Roman" w:cs="Times New Roman"/>
          <w:color w:val="000000"/>
          <w:sz w:val="24"/>
          <w:szCs w:val="24"/>
        </w:rPr>
        <w:t xml:space="preserve"> по сравнению с его значением в настоящее время</w:t>
      </w:r>
      <w:r w:rsidRPr="0016178B">
        <w:rPr>
          <w:rFonts w:ascii="Times New Roman" w:eastAsia="Times New Roman" w:hAnsi="Times New Roman" w:cs="Times New Roman"/>
          <w:color w:val="000000"/>
          <w:sz w:val="24"/>
          <w:szCs w:val="24"/>
        </w:rPr>
        <w:t xml:space="preserve">. Иными словами, целевое значение для данного KPI будет </w:t>
      </w:r>
      <w:r w:rsidR="00CB4CA9" w:rsidRPr="0016178B">
        <w:rPr>
          <w:rFonts w:ascii="Times New Roman" w:eastAsia="Times New Roman" w:hAnsi="Times New Roman" w:cs="Times New Roman"/>
          <w:color w:val="000000"/>
          <w:sz w:val="24"/>
          <w:szCs w:val="24"/>
        </w:rPr>
        <w:t>8,9</w:t>
      </w:r>
      <w:r w:rsidR="00691DD7">
        <w:rPr>
          <w:rFonts w:ascii="Times New Roman" w:eastAsia="Times New Roman" w:hAnsi="Times New Roman" w:cs="Times New Roman"/>
          <w:color w:val="000000"/>
          <w:sz w:val="24"/>
          <w:szCs w:val="24"/>
          <w:lang w:val="ru-RU"/>
        </w:rPr>
        <w:t xml:space="preserve"> балла</w:t>
      </w:r>
      <w:r w:rsidRPr="0016178B">
        <w:rPr>
          <w:rFonts w:ascii="Times New Roman" w:eastAsia="Times New Roman" w:hAnsi="Times New Roman" w:cs="Times New Roman"/>
          <w:color w:val="000000"/>
          <w:sz w:val="24"/>
          <w:szCs w:val="24"/>
        </w:rPr>
        <w:t xml:space="preserve">. </w:t>
      </w:r>
      <w:r w:rsidR="00CB4CA9" w:rsidRPr="0016178B">
        <w:rPr>
          <w:rFonts w:ascii="Times New Roman" w:eastAsia="Times New Roman" w:hAnsi="Times New Roman" w:cs="Times New Roman"/>
          <w:color w:val="000000"/>
          <w:sz w:val="24"/>
          <w:szCs w:val="24"/>
        </w:rPr>
        <w:t>Перевыполнением плана будет считаться повышение текущего значения показателя на 10%</w:t>
      </w:r>
      <w:r w:rsidR="003B0D8B">
        <w:rPr>
          <w:rFonts w:ascii="Times New Roman" w:eastAsia="Times New Roman" w:hAnsi="Times New Roman" w:cs="Times New Roman"/>
          <w:color w:val="000000"/>
          <w:sz w:val="24"/>
          <w:szCs w:val="24"/>
          <w:lang w:val="ru-RU"/>
        </w:rPr>
        <w:t xml:space="preserve"> и более</w:t>
      </w:r>
      <w:r w:rsidR="00762750">
        <w:rPr>
          <w:rFonts w:ascii="Times New Roman" w:eastAsia="Times New Roman" w:hAnsi="Times New Roman" w:cs="Times New Roman"/>
          <w:color w:val="000000"/>
          <w:sz w:val="24"/>
          <w:szCs w:val="24"/>
          <w:lang w:val="ru-RU"/>
        </w:rPr>
        <w:t xml:space="preserve">, то есть достижение индекса </w:t>
      </w:r>
      <w:r w:rsidR="00762750">
        <w:rPr>
          <w:rFonts w:ascii="Times New Roman" w:eastAsia="Times New Roman" w:hAnsi="Times New Roman" w:cs="Times New Roman"/>
          <w:color w:val="000000"/>
          <w:sz w:val="24"/>
          <w:szCs w:val="24"/>
          <w:lang w:val="en-US"/>
        </w:rPr>
        <w:t>CSI</w:t>
      </w:r>
      <w:r w:rsidR="00762750">
        <w:rPr>
          <w:rFonts w:ascii="Times New Roman" w:eastAsia="Times New Roman" w:hAnsi="Times New Roman" w:cs="Times New Roman"/>
          <w:color w:val="000000"/>
          <w:sz w:val="24"/>
          <w:szCs w:val="24"/>
          <w:lang w:val="ru-RU"/>
        </w:rPr>
        <w:t xml:space="preserve"> равного 9,4 балла</w:t>
      </w:r>
      <w:r w:rsidR="003B0D8B">
        <w:rPr>
          <w:rFonts w:ascii="Times New Roman" w:eastAsia="Times New Roman" w:hAnsi="Times New Roman" w:cs="Times New Roman"/>
          <w:color w:val="000000"/>
          <w:sz w:val="24"/>
          <w:szCs w:val="24"/>
          <w:lang w:val="ru-RU"/>
        </w:rPr>
        <w:t xml:space="preserve"> и выше</w:t>
      </w:r>
      <w:r w:rsidR="00CB4CA9" w:rsidRPr="0016178B">
        <w:rPr>
          <w:rFonts w:ascii="Times New Roman" w:eastAsia="Times New Roman" w:hAnsi="Times New Roman" w:cs="Times New Roman"/>
          <w:color w:val="000000"/>
          <w:sz w:val="24"/>
          <w:szCs w:val="24"/>
        </w:rPr>
        <w:t xml:space="preserve">. </w:t>
      </w:r>
      <w:r w:rsidRPr="0016178B">
        <w:rPr>
          <w:rFonts w:ascii="Times New Roman" w:eastAsia="Times New Roman" w:hAnsi="Times New Roman" w:cs="Times New Roman"/>
          <w:color w:val="000000"/>
          <w:sz w:val="24"/>
          <w:szCs w:val="24"/>
        </w:rPr>
        <w:t>Максимально допустимый порог для рассматриваемого показателя устанавливается на уровне 100%.</w:t>
      </w:r>
      <w:r w:rsidR="00CB4CA9" w:rsidRPr="0016178B">
        <w:rPr>
          <w:rFonts w:ascii="Times New Roman" w:eastAsia="Times New Roman" w:hAnsi="Times New Roman" w:cs="Times New Roman"/>
          <w:color w:val="000000"/>
          <w:sz w:val="24"/>
          <w:szCs w:val="24"/>
        </w:rPr>
        <w:t xml:space="preserve"> </w:t>
      </w:r>
    </w:p>
    <w:p w14:paraId="09D6FD18" w14:textId="785C7D78"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Подводя итог данного подраздела, можно отметить, что заказчику был предложен такой вариант командного показателя KPI, отражающего удовлетворенность внутренних клиентов сервисом, предоставляемым сотрудниками ИАУ, как индекс CSI. В дальнейшем предложенный опросник для оценки удовлетворенности внутренних клиентов может быть адаптирован под другие структурные подразделения АНО «</w:t>
      </w:r>
      <w:r w:rsidR="00D055D5">
        <w:rPr>
          <w:rFonts w:ascii="Times New Roman" w:eastAsia="Times New Roman" w:hAnsi="Times New Roman" w:cs="Times New Roman"/>
          <w:color w:val="000000"/>
          <w:sz w:val="24"/>
          <w:szCs w:val="24"/>
        </w:rPr>
        <w:t>X</w:t>
      </w:r>
      <w:r w:rsidRPr="00DA16B9">
        <w:rPr>
          <w:rFonts w:ascii="Times New Roman" w:eastAsia="Times New Roman" w:hAnsi="Times New Roman" w:cs="Times New Roman"/>
          <w:color w:val="000000"/>
          <w:sz w:val="24"/>
          <w:szCs w:val="24"/>
        </w:rPr>
        <w:t xml:space="preserve">» и использован для их сравнения. </w:t>
      </w:r>
    </w:p>
    <w:p w14:paraId="17B83712" w14:textId="709A89AA" w:rsidR="00D60429" w:rsidRPr="00113604" w:rsidRDefault="00D60429" w:rsidP="00E34AB3">
      <w:pPr>
        <w:pStyle w:val="3"/>
      </w:pPr>
      <w:bookmarkStart w:id="70" w:name="_Toc73130240"/>
      <w:r w:rsidRPr="00113604">
        <w:t>Вовлеченность персонала ИАУ</w:t>
      </w:r>
      <w:bookmarkEnd w:id="70"/>
    </w:p>
    <w:p w14:paraId="11256D9B" w14:textId="1AC48F0E"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Вовлеченность персонала — это физическое, эмоциональное и интеллектуальное состояние, которое мотивирует сотрудников выполнять их работу как можно лучше</w:t>
      </w:r>
      <w:r w:rsidRPr="00DA16B9">
        <w:rPr>
          <w:rStyle w:val="af7"/>
          <w:rFonts w:ascii="Times New Roman" w:eastAsia="Times New Roman" w:hAnsi="Times New Roman" w:cs="Times New Roman"/>
          <w:color w:val="000000"/>
          <w:sz w:val="24"/>
          <w:szCs w:val="24"/>
        </w:rPr>
        <w:footnoteReference w:id="81"/>
      </w:r>
      <w:r w:rsidRPr="00DA16B9">
        <w:rPr>
          <w:rFonts w:ascii="Times New Roman" w:eastAsia="Times New Roman" w:hAnsi="Times New Roman" w:cs="Times New Roman"/>
          <w:color w:val="000000"/>
          <w:sz w:val="24"/>
          <w:szCs w:val="24"/>
        </w:rPr>
        <w:t xml:space="preserve">. Высокий уровень вовлеченности сотрудников оказывает позитивное влияние на результаты бизнеса, поскольку способствует поддержанию высокого уровня производительности труда. Работодатели, чей персонал отличается высокой степенью вовлеченности </w:t>
      </w:r>
      <w:r w:rsidRPr="00DA16B9">
        <w:rPr>
          <w:rFonts w:ascii="Times New Roman" w:eastAsia="Times New Roman" w:hAnsi="Times New Roman" w:cs="Times New Roman"/>
          <w:color w:val="000000"/>
          <w:sz w:val="24"/>
          <w:szCs w:val="24"/>
        </w:rPr>
        <w:lastRenderedPageBreak/>
        <w:t xml:space="preserve">демонстрируют относительно более низкие показатели текучести кадров, что особенно важно для АНО </w:t>
      </w:r>
      <w:r w:rsidR="00430616">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как для некоммерческой организации, чей бюджет на персонал весьма ограничен. В дополнение к вышесказанному, высокий уровень вовлеченности сотрудников </w:t>
      </w:r>
      <w:r w:rsidRPr="00BB52A0">
        <w:rPr>
          <w:rFonts w:ascii="Times New Roman" w:eastAsia="Times New Roman" w:hAnsi="Times New Roman" w:cs="Times New Roman"/>
          <w:color w:val="000000"/>
          <w:sz w:val="24"/>
          <w:szCs w:val="24"/>
          <w:lang w:val="ru-RU"/>
        </w:rPr>
        <w:t>результирует в</w:t>
      </w:r>
      <w:r w:rsidRPr="00DA16B9">
        <w:rPr>
          <w:rFonts w:ascii="Times New Roman" w:eastAsia="Times New Roman" w:hAnsi="Times New Roman" w:cs="Times New Roman"/>
          <w:color w:val="000000"/>
          <w:sz w:val="24"/>
          <w:szCs w:val="24"/>
        </w:rPr>
        <w:t xml:space="preserve"> более высокие показатели удовлетворённости клиентов, что представляет особую значимость для ИАУ как основного подразделения, бизнес-процессы которого непосредственно влияют на удовлетворенность потребителей финансовых услуг, направляющих обращения в АНО </w:t>
      </w:r>
      <w:r w:rsidR="00430616">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Принимая во внимание данные факты, представляется логичным внедрить индекс вовлеченности персонала в качестве показателя KPI для начальника ИАУ.</w:t>
      </w:r>
    </w:p>
    <w:p w14:paraId="63EA9265" w14:textId="77777777" w:rsidR="00A301B6" w:rsidRPr="00DA16B9" w:rsidRDefault="00A301B6" w:rsidP="00A301B6">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Наибольших результатов в области исследования вовлеченности достиг </w:t>
      </w:r>
      <w:r>
        <w:rPr>
          <w:rFonts w:ascii="Times New Roman" w:eastAsia="Times New Roman" w:hAnsi="Times New Roman" w:cs="Times New Roman"/>
          <w:sz w:val="24"/>
          <w:szCs w:val="24"/>
          <w:lang w:val="en-US"/>
        </w:rPr>
        <w:t>Gallup</w:t>
      </w:r>
      <w:r w:rsidRPr="00A301B6">
        <w:rPr>
          <w:rFonts w:ascii="Times New Roman" w:eastAsia="Times New Roman" w:hAnsi="Times New Roman" w:cs="Times New Roman"/>
          <w:sz w:val="24"/>
          <w:szCs w:val="24"/>
          <w:lang w:val="ru-RU"/>
        </w:rPr>
        <w:t xml:space="preserve">. </w:t>
      </w:r>
      <w:r w:rsidRPr="00DA16B9">
        <w:rPr>
          <w:rFonts w:ascii="Times New Roman" w:eastAsia="Times New Roman" w:hAnsi="Times New Roman" w:cs="Times New Roman"/>
          <w:sz w:val="24"/>
          <w:szCs w:val="24"/>
        </w:rPr>
        <w:t>В ходе исследования Gallup (2020)</w:t>
      </w:r>
      <w:r w:rsidRPr="00DA16B9">
        <w:rPr>
          <w:rStyle w:val="af7"/>
          <w:rFonts w:ascii="Times New Roman" w:eastAsia="Times New Roman" w:hAnsi="Times New Roman" w:cs="Times New Roman"/>
          <w:sz w:val="24"/>
          <w:szCs w:val="24"/>
        </w:rPr>
        <w:footnoteReference w:id="82"/>
      </w:r>
      <w:r w:rsidRPr="00DA16B9">
        <w:rPr>
          <w:rFonts w:ascii="Times New Roman" w:eastAsia="Times New Roman" w:hAnsi="Times New Roman" w:cs="Times New Roman"/>
          <w:sz w:val="24"/>
          <w:szCs w:val="24"/>
        </w:rPr>
        <w:t>, посвященного изучению взаимосвязи уровня вовлеченности сотрудников и эффективности деятельности организации, на примере 276 организаций был проведен мета-анализ, по итогам которого было доказано, что высокая вовлеченность персонала результирует в снижение абсентеизма сотрудников, снижение текучести кадров, сокращение случаев хищений, а также инцидентов, связанных с безопасностью рабочего места и сокращение доли брака. Кроме того, в рамках исследования была обнаружена корреляция между высокой вовлеченностью персонала и высоким уровнем лояльности клиентов.</w:t>
      </w:r>
    </w:p>
    <w:p w14:paraId="38FF2AA6" w14:textId="77777777" w:rsidR="00A301B6" w:rsidRPr="00DA16B9" w:rsidRDefault="00A301B6" w:rsidP="00A301B6">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Другое исследование, проведенное Gallup</w:t>
      </w:r>
      <w:r w:rsidRPr="00DA16B9">
        <w:rPr>
          <w:rStyle w:val="af7"/>
          <w:rFonts w:ascii="Times New Roman" w:eastAsia="Times New Roman" w:hAnsi="Times New Roman" w:cs="Times New Roman"/>
          <w:sz w:val="24"/>
          <w:szCs w:val="24"/>
        </w:rPr>
        <w:footnoteReference w:id="83"/>
      </w:r>
      <w:r w:rsidRPr="00DA16B9">
        <w:rPr>
          <w:rFonts w:ascii="Times New Roman" w:eastAsia="Times New Roman" w:hAnsi="Times New Roman" w:cs="Times New Roman"/>
          <w:sz w:val="24"/>
          <w:szCs w:val="24"/>
        </w:rPr>
        <w:t>, фокусируется на изучении влияния вовлеченности персонала на имидж работодателя. Результаты опроса свыше 9000 американских сотрудников показывают, что кадры с высоким уровнем вовлеченности склонны отзываться о своем работодателе более положительно по сравнению с работниками, которым свойственен низкий уровень вовлеченности.</w:t>
      </w:r>
    </w:p>
    <w:p w14:paraId="3013E2BF" w14:textId="77160D6F" w:rsidR="00D60429" w:rsidRPr="00DA16B9" w:rsidRDefault="00A301B6" w:rsidP="00125024">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Таким образом, можно заключить, что для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xml:space="preserve">» мониторинг и работа над таким показателем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как индекс вовлеченности персонала, являются обоснованными, поскольку будут способствовать повышению общей эффективности организации за счет удержания высококвалифицированных кадров и улучшения трудового поведения сотрудников, результирующих в повышение качества работы, а также улучшения имиджа работодателя и как следствие роста доверия к институту финансового уполномоченного.</w:t>
      </w:r>
    </w:p>
    <w:p w14:paraId="05EE74F5" w14:textId="3C48B34E" w:rsidR="00D60429" w:rsidRPr="00DA16B9" w:rsidRDefault="00D60429" w:rsidP="00990B24">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lastRenderedPageBreak/>
        <w:t>Для измерения индекса вовлеченности был предложен опросник Gallup Q12</w:t>
      </w:r>
      <w:r w:rsidR="00DF326F">
        <w:rPr>
          <w:rFonts w:ascii="Times New Roman" w:eastAsia="Times New Roman" w:hAnsi="Times New Roman" w:cs="Times New Roman"/>
          <w:color w:val="000000"/>
          <w:sz w:val="24"/>
          <w:szCs w:val="24"/>
          <w:lang w:val="ru-RU"/>
        </w:rPr>
        <w:t xml:space="preserve"> (Приложение </w:t>
      </w:r>
      <w:r w:rsidR="00376652">
        <w:rPr>
          <w:rFonts w:ascii="Times New Roman" w:eastAsia="Times New Roman" w:hAnsi="Times New Roman" w:cs="Times New Roman"/>
          <w:color w:val="000000"/>
          <w:sz w:val="24"/>
          <w:szCs w:val="24"/>
          <w:lang w:val="ru-RU"/>
        </w:rPr>
        <w:t>7</w:t>
      </w:r>
      <w:r w:rsidR="00DF326F">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Среди сотрудников ИАУ (37 человек) был распространен опрос, включающий в себя 12 вопросов на выявление уровня вовлеченности персонала. </w:t>
      </w:r>
    </w:p>
    <w:p w14:paraId="28099DFE" w14:textId="77777777" w:rsidR="00D60429" w:rsidRPr="00DA16B9" w:rsidRDefault="00D60429" w:rsidP="0079139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 дополнение к перечню вопросов</w:t>
      </w:r>
      <w:r w:rsidR="00990B24">
        <w:rPr>
          <w:rFonts w:ascii="Times New Roman" w:eastAsia="Times New Roman" w:hAnsi="Times New Roman" w:cs="Times New Roman"/>
          <w:color w:val="000000"/>
          <w:sz w:val="24"/>
          <w:szCs w:val="24"/>
          <w:lang w:val="ru-RU"/>
        </w:rPr>
        <w:t xml:space="preserve"> </w:t>
      </w:r>
      <w:r w:rsidR="00990B24" w:rsidRPr="00DA16B9">
        <w:rPr>
          <w:rFonts w:ascii="Times New Roman" w:eastAsia="Times New Roman" w:hAnsi="Times New Roman" w:cs="Times New Roman"/>
          <w:color w:val="000000"/>
          <w:sz w:val="24"/>
          <w:szCs w:val="24"/>
        </w:rPr>
        <w:t>Gallup Q12</w:t>
      </w:r>
      <w:r w:rsidRPr="00DA16B9">
        <w:rPr>
          <w:rFonts w:ascii="Times New Roman" w:eastAsia="Times New Roman" w:hAnsi="Times New Roman" w:cs="Times New Roman"/>
          <w:color w:val="000000"/>
          <w:sz w:val="24"/>
          <w:szCs w:val="24"/>
        </w:rPr>
        <w:t xml:space="preserve">, в опрос также был включен вопрос открытого типа </w:t>
      </w:r>
      <w:r w:rsidR="006C547E">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Я считаю, что мою вовлеченность могло бы повысить ... (опишите, что именно)</w:t>
      </w:r>
      <w:r w:rsidR="006C547E">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Это позволило обнаружить потребность сотрудников ИАУ в прохождении курсов дополнительного обучения и повышения квалификации, возможностях профессионального роста и участия в проектах, предоставлении регулярной обратной связи от руководителя по результатам работы.</w:t>
      </w:r>
    </w:p>
    <w:p w14:paraId="333AD9D1" w14:textId="655F78FD" w:rsidR="00D60429" w:rsidRPr="00DA16B9" w:rsidRDefault="00D60429" w:rsidP="00BD2A41">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Были получены ответы от 33 респондентов. По результатам анонимного опроса был измерен текущий уровень вовлеченности персонала ИАУ. Формула для расчета индекса вовлеченности, примененная в рамках исследования, имеет следующий вид:</w:t>
      </w:r>
    </w:p>
    <w:p w14:paraId="73C2F5F9" w14:textId="77777777" w:rsidR="00D60429" w:rsidRPr="00462824" w:rsidRDefault="00D60429" w:rsidP="00462824">
      <w:pPr>
        <w:tabs>
          <w:tab w:val="left" w:pos="7513"/>
        </w:tabs>
        <w:spacing w:line="360" w:lineRule="auto"/>
        <w:ind w:firstLine="2835"/>
        <w:jc w:val="center"/>
        <w:rPr>
          <w:rFonts w:ascii="Times New Roman" w:eastAsia="Times New Roman" w:hAnsi="Times New Roman" w:cs="Times New Roman"/>
          <w:sz w:val="24"/>
          <w:szCs w:val="24"/>
          <w:lang w:val="ru-RU"/>
        </w:rPr>
      </w:pPr>
      <w:r w:rsidRPr="00462824">
        <w:rPr>
          <w:rFonts w:ascii="Times New Roman" w:eastAsia="Times New Roman" w:hAnsi="Times New Roman" w:cs="Times New Roman"/>
          <w:color w:val="000000"/>
          <w:sz w:val="24"/>
          <w:szCs w:val="24"/>
        </w:rPr>
        <w:t>EEI = (Ay/An)*100%</w:t>
      </w:r>
      <w:r w:rsidR="00462824">
        <w:rPr>
          <w:rFonts w:ascii="Times New Roman" w:eastAsia="Times New Roman" w:hAnsi="Times New Roman" w:cs="Times New Roman"/>
          <w:color w:val="000000"/>
          <w:sz w:val="24"/>
          <w:szCs w:val="24"/>
          <w:lang w:val="ru-RU"/>
        </w:rPr>
        <w:t xml:space="preserve"> </w:t>
      </w:r>
      <w:r w:rsidR="00462824">
        <w:rPr>
          <w:rFonts w:ascii="Times New Roman" w:eastAsia="Times New Roman" w:hAnsi="Times New Roman" w:cs="Times New Roman"/>
          <w:color w:val="000000"/>
          <w:sz w:val="24"/>
          <w:szCs w:val="24"/>
          <w:lang w:val="ru-RU"/>
        </w:rPr>
        <w:tab/>
        <w:t>(2)</w:t>
      </w:r>
    </w:p>
    <w:p w14:paraId="10214AA9"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Ay - Количество ответов </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да</w:t>
      </w:r>
      <w:r w:rsidR="00430616">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полученных на вопросы опросника,</w:t>
      </w:r>
    </w:p>
    <w:p w14:paraId="683A01F8"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An - Общее количество ответов, полученных на вопросы опросника.</w:t>
      </w:r>
    </w:p>
    <w:p w14:paraId="146A795D"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53BE9856" w14:textId="310554F1"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 xml:space="preserve">Полученные ответы респондентов были сведены в единую таблицу в </w:t>
      </w:r>
      <w:r w:rsidRPr="00DA16B9">
        <w:rPr>
          <w:rFonts w:ascii="Times New Roman" w:eastAsia="Times New Roman" w:hAnsi="Times New Roman" w:cs="Times New Roman"/>
          <w:sz w:val="24"/>
          <w:szCs w:val="24"/>
          <w:lang w:val="en-US"/>
        </w:rPr>
        <w:t>MS</w:t>
      </w:r>
      <w:r w:rsidRPr="00DA16B9">
        <w:rPr>
          <w:rFonts w:ascii="Times New Roman" w:eastAsia="Times New Roman" w:hAnsi="Times New Roman" w:cs="Times New Roman"/>
          <w:sz w:val="24"/>
          <w:szCs w:val="24"/>
        </w:rPr>
        <w:t xml:space="preserve"> </w:t>
      </w:r>
      <w:r w:rsidRPr="00DA16B9">
        <w:rPr>
          <w:rFonts w:ascii="Times New Roman" w:eastAsia="Times New Roman" w:hAnsi="Times New Roman" w:cs="Times New Roman"/>
          <w:sz w:val="24"/>
          <w:szCs w:val="24"/>
          <w:lang w:val="en-US"/>
        </w:rPr>
        <w:t>Excel</w:t>
      </w:r>
      <w:r w:rsidRPr="00DA16B9">
        <w:rPr>
          <w:rFonts w:ascii="Times New Roman" w:eastAsia="Times New Roman" w:hAnsi="Times New Roman" w:cs="Times New Roman"/>
          <w:sz w:val="24"/>
          <w:szCs w:val="24"/>
        </w:rPr>
        <w:t xml:space="preserve"> и проанализированы</w:t>
      </w:r>
      <w:r w:rsidR="006D72AC">
        <w:rPr>
          <w:rFonts w:ascii="Times New Roman" w:eastAsia="Times New Roman" w:hAnsi="Times New Roman" w:cs="Times New Roman"/>
          <w:sz w:val="24"/>
          <w:szCs w:val="24"/>
          <w:lang w:val="ru-RU"/>
        </w:rPr>
        <w:t xml:space="preserve"> (Таблица</w:t>
      </w:r>
      <w:r w:rsidR="00656647">
        <w:rPr>
          <w:rFonts w:ascii="Times New Roman" w:eastAsia="Times New Roman" w:hAnsi="Times New Roman" w:cs="Times New Roman"/>
          <w:sz w:val="24"/>
          <w:szCs w:val="24"/>
          <w:lang w:val="ru-RU"/>
        </w:rPr>
        <w:t xml:space="preserve"> </w:t>
      </w:r>
      <w:r w:rsidR="005F2389">
        <w:rPr>
          <w:rFonts w:ascii="Times New Roman" w:eastAsia="Times New Roman" w:hAnsi="Times New Roman" w:cs="Times New Roman"/>
          <w:sz w:val="24"/>
          <w:szCs w:val="24"/>
          <w:lang w:val="ru-RU"/>
        </w:rPr>
        <w:t>11</w:t>
      </w:r>
      <w:r w:rsidR="006D72AC">
        <w:rPr>
          <w:rFonts w:ascii="Times New Roman" w:eastAsia="Times New Roman" w:hAnsi="Times New Roman" w:cs="Times New Roman"/>
          <w:sz w:val="24"/>
          <w:szCs w:val="24"/>
          <w:lang w:val="ru-RU"/>
        </w:rPr>
        <w:t>)</w:t>
      </w:r>
      <w:r w:rsidRPr="00DA16B9">
        <w:rPr>
          <w:rFonts w:ascii="Times New Roman" w:eastAsia="Times New Roman" w:hAnsi="Times New Roman" w:cs="Times New Roman"/>
          <w:sz w:val="24"/>
          <w:szCs w:val="24"/>
        </w:rPr>
        <w:t>. На основе оценок по каждому из вопросов были выявлены слабые места в управлении сотрудниками ИАУ. Так, ниже всего работниками ИАУ были оценены вопросы, касающиеся похвалы за проделанную работу, обсуждения прогресса на работе с руководителем, наличия ресурсов для качественного выполнения обязанностей, а также возможностей профессионального развития. Начальнику ИАУ рекомендуется принять данные результаты во внимание для дальнейшего поиска путей совершенствования применяемых практик управления.</w:t>
      </w:r>
    </w:p>
    <w:p w14:paraId="51E6F3E2"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2426FA5F" w14:textId="0D1BE5F3" w:rsidR="00D60429" w:rsidRPr="00DA16B9" w:rsidRDefault="00D60429" w:rsidP="00BB52A0">
      <w:pPr>
        <w:spacing w:line="360" w:lineRule="auto"/>
        <w:ind w:firstLine="709"/>
        <w:jc w:val="right"/>
        <w:rPr>
          <w:rFonts w:ascii="Times New Roman" w:eastAsia="Times New Roman" w:hAnsi="Times New Roman" w:cs="Times New Roman"/>
          <w:sz w:val="24"/>
          <w:szCs w:val="24"/>
        </w:rPr>
      </w:pPr>
      <w:r w:rsidRPr="00DA16B9">
        <w:rPr>
          <w:rFonts w:ascii="Times New Roman" w:eastAsia="Times New Roman" w:hAnsi="Times New Roman" w:cs="Times New Roman"/>
          <w:b/>
          <w:bCs/>
          <w:sz w:val="24"/>
          <w:szCs w:val="24"/>
        </w:rPr>
        <w:t>Таблица</w:t>
      </w:r>
      <w:r w:rsidR="00656647">
        <w:rPr>
          <w:rFonts w:ascii="Times New Roman" w:eastAsia="Times New Roman" w:hAnsi="Times New Roman" w:cs="Times New Roman"/>
          <w:b/>
          <w:bCs/>
          <w:sz w:val="24"/>
          <w:szCs w:val="24"/>
          <w:lang w:val="ru-RU"/>
        </w:rPr>
        <w:t xml:space="preserve"> </w:t>
      </w:r>
      <w:r w:rsidR="005F2389">
        <w:rPr>
          <w:rFonts w:ascii="Times New Roman" w:eastAsia="Times New Roman" w:hAnsi="Times New Roman" w:cs="Times New Roman"/>
          <w:b/>
          <w:bCs/>
          <w:sz w:val="24"/>
          <w:szCs w:val="24"/>
          <w:lang w:val="ru-RU"/>
        </w:rPr>
        <w:t>11</w:t>
      </w:r>
      <w:r w:rsidRPr="00DA16B9">
        <w:rPr>
          <w:rFonts w:ascii="Times New Roman" w:eastAsia="Times New Roman" w:hAnsi="Times New Roman" w:cs="Times New Roman"/>
          <w:sz w:val="24"/>
          <w:szCs w:val="24"/>
        </w:rPr>
        <w:t>. Результаты анонимного опроса по оценке вовлеченности сотрудников ИАУ и расчет индекса вовлеченности</w:t>
      </w:r>
    </w:p>
    <w:tbl>
      <w:tblPr>
        <w:tblStyle w:val="afc"/>
        <w:tblW w:w="0" w:type="auto"/>
        <w:tblLook w:val="04A0" w:firstRow="1" w:lastRow="0" w:firstColumn="1" w:lastColumn="0" w:noHBand="0" w:noVBand="1"/>
      </w:tblPr>
      <w:tblGrid>
        <w:gridCol w:w="6658"/>
        <w:gridCol w:w="2687"/>
      </w:tblGrid>
      <w:tr w:rsidR="00D60429" w:rsidRPr="00DA16B9" w14:paraId="259061F1" w14:textId="77777777" w:rsidTr="00327971">
        <w:trPr>
          <w:tblHeader/>
        </w:trPr>
        <w:tc>
          <w:tcPr>
            <w:tcW w:w="6658" w:type="dxa"/>
            <w:shd w:val="clear" w:color="auto" w:fill="auto"/>
            <w:vAlign w:val="center"/>
          </w:tcPr>
          <w:p w14:paraId="065FDD1E" w14:textId="77777777" w:rsidR="00D60429" w:rsidRPr="00DA16B9" w:rsidRDefault="00D60429" w:rsidP="00327971">
            <w:pPr>
              <w:jc w:val="center"/>
              <w:rPr>
                <w:rFonts w:ascii="Times New Roman" w:eastAsia="Times New Roman" w:hAnsi="Times New Roman" w:cs="Times New Roman"/>
                <w:b/>
                <w:bCs/>
                <w:color w:val="000000"/>
                <w:sz w:val="24"/>
                <w:szCs w:val="24"/>
                <w:lang w:eastAsia="ru-RU"/>
              </w:rPr>
            </w:pPr>
            <w:r w:rsidRPr="00DA16B9">
              <w:rPr>
                <w:rFonts w:ascii="Times New Roman" w:eastAsia="Times New Roman" w:hAnsi="Times New Roman" w:cs="Times New Roman"/>
                <w:b/>
                <w:bCs/>
                <w:color w:val="000000"/>
                <w:sz w:val="24"/>
                <w:szCs w:val="24"/>
                <w:lang w:eastAsia="ru-RU"/>
              </w:rPr>
              <w:t>Вопрос</w:t>
            </w:r>
          </w:p>
        </w:tc>
        <w:tc>
          <w:tcPr>
            <w:tcW w:w="2687" w:type="dxa"/>
            <w:shd w:val="clear" w:color="auto" w:fill="auto"/>
            <w:vAlign w:val="center"/>
          </w:tcPr>
          <w:p w14:paraId="26B269C5" w14:textId="77777777" w:rsidR="00D60429" w:rsidRPr="00DA16B9" w:rsidRDefault="00D60429" w:rsidP="00327971">
            <w:pPr>
              <w:jc w:val="center"/>
              <w:rPr>
                <w:rFonts w:ascii="Times New Roman" w:eastAsia="Times New Roman" w:hAnsi="Times New Roman" w:cs="Times New Roman"/>
                <w:b/>
                <w:bCs/>
                <w:color w:val="000000"/>
                <w:sz w:val="24"/>
                <w:szCs w:val="24"/>
                <w:lang w:eastAsia="ru-RU"/>
              </w:rPr>
            </w:pPr>
            <w:r w:rsidRPr="00DA16B9">
              <w:rPr>
                <w:rFonts w:ascii="Times New Roman" w:eastAsia="Times New Roman" w:hAnsi="Times New Roman" w:cs="Times New Roman"/>
                <w:b/>
                <w:bCs/>
                <w:color w:val="000000"/>
                <w:sz w:val="24"/>
                <w:szCs w:val="24"/>
                <w:lang w:eastAsia="ru-RU"/>
              </w:rPr>
              <w:t>Доля ответов «Да»</w:t>
            </w:r>
          </w:p>
        </w:tc>
      </w:tr>
      <w:tr w:rsidR="00D60429" w:rsidRPr="00DA16B9" w14:paraId="0E08F45D" w14:textId="77777777" w:rsidTr="00990B24">
        <w:tc>
          <w:tcPr>
            <w:tcW w:w="6658" w:type="dxa"/>
            <w:shd w:val="clear" w:color="auto" w:fill="auto"/>
            <w:vAlign w:val="center"/>
          </w:tcPr>
          <w:p w14:paraId="2F0A16F2"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1. Я знаю, каких именно результатов ожидают от меня на работе</w:t>
            </w:r>
          </w:p>
        </w:tc>
        <w:tc>
          <w:tcPr>
            <w:tcW w:w="2687" w:type="dxa"/>
            <w:shd w:val="clear" w:color="auto" w:fill="auto"/>
            <w:vAlign w:val="center"/>
          </w:tcPr>
          <w:p w14:paraId="311F04D4"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9</w:t>
            </w:r>
            <w:r w:rsidRPr="00DA16B9">
              <w:rPr>
                <w:rFonts w:ascii="Times New Roman" w:hAnsi="Times New Roman" w:cs="Times New Roman"/>
                <w:sz w:val="24"/>
                <w:szCs w:val="24"/>
              </w:rPr>
              <w:t>7</w:t>
            </w:r>
          </w:p>
        </w:tc>
      </w:tr>
      <w:tr w:rsidR="00D60429" w:rsidRPr="00DA16B9" w14:paraId="43432F5A" w14:textId="77777777" w:rsidTr="00990B24">
        <w:tc>
          <w:tcPr>
            <w:tcW w:w="6658" w:type="dxa"/>
            <w:shd w:val="clear" w:color="auto" w:fill="auto"/>
            <w:vAlign w:val="center"/>
          </w:tcPr>
          <w:p w14:paraId="089341DF"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2. У меня есть все ресурсы для качественного выполнения моей работы</w:t>
            </w:r>
          </w:p>
        </w:tc>
        <w:tc>
          <w:tcPr>
            <w:tcW w:w="2687" w:type="dxa"/>
            <w:shd w:val="clear" w:color="auto" w:fill="auto"/>
            <w:vAlign w:val="center"/>
          </w:tcPr>
          <w:p w14:paraId="1452B053"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6</w:t>
            </w:r>
            <w:r w:rsidRPr="00DA16B9">
              <w:rPr>
                <w:rFonts w:ascii="Times New Roman" w:hAnsi="Times New Roman" w:cs="Times New Roman"/>
                <w:sz w:val="24"/>
                <w:szCs w:val="24"/>
              </w:rPr>
              <w:t>1</w:t>
            </w:r>
          </w:p>
        </w:tc>
      </w:tr>
      <w:tr w:rsidR="00D60429" w:rsidRPr="00DA16B9" w14:paraId="0BD150C6" w14:textId="77777777" w:rsidTr="00990B24">
        <w:tc>
          <w:tcPr>
            <w:tcW w:w="6658" w:type="dxa"/>
            <w:shd w:val="clear" w:color="auto" w:fill="auto"/>
            <w:vAlign w:val="center"/>
          </w:tcPr>
          <w:p w14:paraId="037C6950"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3. У меня есть возможность на работе каждый день заниматься тем, что у меня получается лучше всего</w:t>
            </w:r>
          </w:p>
        </w:tc>
        <w:tc>
          <w:tcPr>
            <w:tcW w:w="2687" w:type="dxa"/>
            <w:shd w:val="clear" w:color="auto" w:fill="auto"/>
            <w:vAlign w:val="center"/>
          </w:tcPr>
          <w:p w14:paraId="56E0DED4"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8</w:t>
            </w:r>
            <w:r w:rsidRPr="00DA16B9">
              <w:rPr>
                <w:rFonts w:ascii="Times New Roman" w:hAnsi="Times New Roman" w:cs="Times New Roman"/>
                <w:sz w:val="24"/>
                <w:szCs w:val="24"/>
              </w:rPr>
              <w:t>8</w:t>
            </w:r>
          </w:p>
        </w:tc>
      </w:tr>
      <w:tr w:rsidR="00D60429" w:rsidRPr="00DA16B9" w14:paraId="1FF57C1F" w14:textId="77777777" w:rsidTr="00990B24">
        <w:tc>
          <w:tcPr>
            <w:tcW w:w="6658" w:type="dxa"/>
            <w:shd w:val="clear" w:color="auto" w:fill="auto"/>
            <w:vAlign w:val="center"/>
          </w:tcPr>
          <w:p w14:paraId="781462AA"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4. Я получал похвалу за хорошую работу за последние семь дней</w:t>
            </w:r>
          </w:p>
        </w:tc>
        <w:tc>
          <w:tcPr>
            <w:tcW w:w="2687" w:type="dxa"/>
            <w:shd w:val="clear" w:color="auto" w:fill="auto"/>
            <w:vAlign w:val="center"/>
          </w:tcPr>
          <w:p w14:paraId="411A1070"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4</w:t>
            </w:r>
            <w:r w:rsidRPr="00DA16B9">
              <w:rPr>
                <w:rFonts w:ascii="Times New Roman" w:hAnsi="Times New Roman" w:cs="Times New Roman"/>
                <w:sz w:val="24"/>
                <w:szCs w:val="24"/>
              </w:rPr>
              <w:t>2</w:t>
            </w:r>
          </w:p>
        </w:tc>
      </w:tr>
      <w:tr w:rsidR="00D60429" w:rsidRPr="00DA16B9" w14:paraId="16DF0A32" w14:textId="77777777" w:rsidTr="00990B24">
        <w:tc>
          <w:tcPr>
            <w:tcW w:w="6658" w:type="dxa"/>
            <w:shd w:val="clear" w:color="auto" w:fill="auto"/>
            <w:vAlign w:val="center"/>
          </w:tcPr>
          <w:p w14:paraId="27A7662A"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5. Мой начальник или кто-то из коллег заботится обо мне как о человеке</w:t>
            </w:r>
          </w:p>
        </w:tc>
        <w:tc>
          <w:tcPr>
            <w:tcW w:w="2687" w:type="dxa"/>
            <w:shd w:val="clear" w:color="auto" w:fill="auto"/>
            <w:vAlign w:val="center"/>
          </w:tcPr>
          <w:p w14:paraId="5C0715E0"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8</w:t>
            </w:r>
            <w:r w:rsidRPr="00DA16B9">
              <w:rPr>
                <w:rFonts w:ascii="Times New Roman" w:hAnsi="Times New Roman" w:cs="Times New Roman"/>
                <w:sz w:val="24"/>
                <w:szCs w:val="24"/>
              </w:rPr>
              <w:t>5</w:t>
            </w:r>
          </w:p>
        </w:tc>
      </w:tr>
      <w:tr w:rsidR="00D60429" w:rsidRPr="00DA16B9" w14:paraId="565BFB33" w14:textId="77777777" w:rsidTr="00990B24">
        <w:tc>
          <w:tcPr>
            <w:tcW w:w="6658" w:type="dxa"/>
            <w:shd w:val="clear" w:color="auto" w:fill="auto"/>
            <w:vAlign w:val="center"/>
          </w:tcPr>
          <w:p w14:paraId="0596CF26"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lastRenderedPageBreak/>
              <w:t>6. На работе есть кто-то, кто поощряет мое профессиональное развитие</w:t>
            </w:r>
          </w:p>
        </w:tc>
        <w:tc>
          <w:tcPr>
            <w:tcW w:w="2687" w:type="dxa"/>
            <w:shd w:val="clear" w:color="auto" w:fill="auto"/>
            <w:vAlign w:val="center"/>
          </w:tcPr>
          <w:p w14:paraId="05959403"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7</w:t>
            </w:r>
            <w:r w:rsidRPr="00DA16B9">
              <w:rPr>
                <w:rFonts w:ascii="Times New Roman" w:hAnsi="Times New Roman" w:cs="Times New Roman"/>
                <w:sz w:val="24"/>
                <w:szCs w:val="24"/>
              </w:rPr>
              <w:t>3</w:t>
            </w:r>
          </w:p>
        </w:tc>
      </w:tr>
      <w:tr w:rsidR="00D60429" w:rsidRPr="00DA16B9" w14:paraId="52EAA572" w14:textId="77777777" w:rsidTr="00990B24">
        <w:tc>
          <w:tcPr>
            <w:tcW w:w="6658" w:type="dxa"/>
            <w:shd w:val="clear" w:color="auto" w:fill="auto"/>
            <w:vAlign w:val="center"/>
          </w:tcPr>
          <w:p w14:paraId="21C0B1A4"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7. На работе считаются с моим профессиональным мнением</w:t>
            </w:r>
          </w:p>
        </w:tc>
        <w:tc>
          <w:tcPr>
            <w:tcW w:w="2687" w:type="dxa"/>
            <w:shd w:val="clear" w:color="auto" w:fill="auto"/>
            <w:vAlign w:val="center"/>
          </w:tcPr>
          <w:p w14:paraId="786B9972"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8</w:t>
            </w:r>
            <w:r w:rsidRPr="00DA16B9">
              <w:rPr>
                <w:rFonts w:ascii="Times New Roman" w:hAnsi="Times New Roman" w:cs="Times New Roman"/>
                <w:sz w:val="24"/>
                <w:szCs w:val="24"/>
              </w:rPr>
              <w:t>5</w:t>
            </w:r>
          </w:p>
        </w:tc>
      </w:tr>
      <w:tr w:rsidR="00D60429" w:rsidRPr="00DA16B9" w14:paraId="4B43367A" w14:textId="77777777" w:rsidTr="00990B24">
        <w:tc>
          <w:tcPr>
            <w:tcW w:w="6658" w:type="dxa"/>
            <w:shd w:val="clear" w:color="auto" w:fill="auto"/>
            <w:vAlign w:val="center"/>
          </w:tcPr>
          <w:p w14:paraId="0ED9EA26"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8. Миссия и цели нашей организации помогают осознать мне важность моей работы</w:t>
            </w:r>
          </w:p>
        </w:tc>
        <w:tc>
          <w:tcPr>
            <w:tcW w:w="2687" w:type="dxa"/>
            <w:shd w:val="clear" w:color="auto" w:fill="auto"/>
            <w:vAlign w:val="center"/>
          </w:tcPr>
          <w:p w14:paraId="58F85E37"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9</w:t>
            </w:r>
            <w:r w:rsidRPr="00DA16B9">
              <w:rPr>
                <w:rFonts w:ascii="Times New Roman" w:hAnsi="Times New Roman" w:cs="Times New Roman"/>
                <w:sz w:val="24"/>
                <w:szCs w:val="24"/>
              </w:rPr>
              <w:t>7</w:t>
            </w:r>
          </w:p>
        </w:tc>
      </w:tr>
      <w:tr w:rsidR="00D60429" w:rsidRPr="00DA16B9" w14:paraId="5FA8CCE7" w14:textId="77777777" w:rsidTr="00990B24">
        <w:tc>
          <w:tcPr>
            <w:tcW w:w="6658" w:type="dxa"/>
            <w:shd w:val="clear" w:color="auto" w:fill="auto"/>
            <w:vAlign w:val="center"/>
          </w:tcPr>
          <w:p w14:paraId="6C8DBFA2"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9. Мои коллеги стремятся делать свою работу качественно</w:t>
            </w:r>
          </w:p>
        </w:tc>
        <w:tc>
          <w:tcPr>
            <w:tcW w:w="2687" w:type="dxa"/>
            <w:shd w:val="clear" w:color="auto" w:fill="auto"/>
            <w:vAlign w:val="center"/>
          </w:tcPr>
          <w:p w14:paraId="14FD977A"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8</w:t>
            </w:r>
            <w:r w:rsidRPr="00DA16B9">
              <w:rPr>
                <w:rFonts w:ascii="Times New Roman" w:hAnsi="Times New Roman" w:cs="Times New Roman"/>
                <w:sz w:val="24"/>
                <w:szCs w:val="24"/>
              </w:rPr>
              <w:t>8</w:t>
            </w:r>
          </w:p>
        </w:tc>
      </w:tr>
      <w:tr w:rsidR="00D60429" w:rsidRPr="00DA16B9" w14:paraId="031372D3" w14:textId="77777777" w:rsidTr="00990B24">
        <w:tc>
          <w:tcPr>
            <w:tcW w:w="6658" w:type="dxa"/>
            <w:shd w:val="clear" w:color="auto" w:fill="auto"/>
            <w:vAlign w:val="center"/>
          </w:tcPr>
          <w:p w14:paraId="69C9B2DA"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10. У меня есть друг на работе</w:t>
            </w:r>
          </w:p>
        </w:tc>
        <w:tc>
          <w:tcPr>
            <w:tcW w:w="2687" w:type="dxa"/>
            <w:shd w:val="clear" w:color="auto" w:fill="auto"/>
            <w:vAlign w:val="center"/>
          </w:tcPr>
          <w:p w14:paraId="79DF357A"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7</w:t>
            </w:r>
            <w:r w:rsidRPr="00DA16B9">
              <w:rPr>
                <w:rFonts w:ascii="Times New Roman" w:hAnsi="Times New Roman" w:cs="Times New Roman"/>
                <w:sz w:val="24"/>
                <w:szCs w:val="24"/>
              </w:rPr>
              <w:t>3</w:t>
            </w:r>
          </w:p>
        </w:tc>
      </w:tr>
      <w:tr w:rsidR="00D60429" w:rsidRPr="00DA16B9" w14:paraId="631EC4C8" w14:textId="77777777" w:rsidTr="00990B24">
        <w:tc>
          <w:tcPr>
            <w:tcW w:w="6658" w:type="dxa"/>
            <w:shd w:val="clear" w:color="auto" w:fill="auto"/>
            <w:vAlign w:val="center"/>
          </w:tcPr>
          <w:p w14:paraId="1C28B28A"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11. За последние 6 месяцев я обсуждал свой прогресс на работе с моим руководителем</w:t>
            </w:r>
          </w:p>
        </w:tc>
        <w:tc>
          <w:tcPr>
            <w:tcW w:w="2687" w:type="dxa"/>
            <w:shd w:val="clear" w:color="auto" w:fill="auto"/>
            <w:vAlign w:val="center"/>
          </w:tcPr>
          <w:p w14:paraId="60562037"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4</w:t>
            </w:r>
            <w:r w:rsidRPr="00DA16B9">
              <w:rPr>
                <w:rFonts w:ascii="Times New Roman" w:hAnsi="Times New Roman" w:cs="Times New Roman"/>
                <w:sz w:val="24"/>
                <w:szCs w:val="24"/>
              </w:rPr>
              <w:t>5</w:t>
            </w:r>
          </w:p>
        </w:tc>
      </w:tr>
      <w:tr w:rsidR="00D60429" w:rsidRPr="00DA16B9" w14:paraId="5A0B15C7" w14:textId="77777777" w:rsidTr="00990B24">
        <w:tc>
          <w:tcPr>
            <w:tcW w:w="6658" w:type="dxa"/>
            <w:shd w:val="clear" w:color="auto" w:fill="auto"/>
            <w:vAlign w:val="center"/>
          </w:tcPr>
          <w:p w14:paraId="2E700E97" w14:textId="77777777" w:rsidR="00D60429" w:rsidRPr="00DA16B9" w:rsidRDefault="00D60429" w:rsidP="00327971">
            <w:pPr>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12. Последний год у меня была возможность учиться и расти</w:t>
            </w:r>
          </w:p>
        </w:tc>
        <w:tc>
          <w:tcPr>
            <w:tcW w:w="2687" w:type="dxa"/>
            <w:shd w:val="clear" w:color="auto" w:fill="auto"/>
            <w:vAlign w:val="center"/>
          </w:tcPr>
          <w:p w14:paraId="1BEC79D8" w14:textId="77777777" w:rsidR="00D60429" w:rsidRPr="00DA16B9" w:rsidRDefault="00D60429" w:rsidP="00327971">
            <w:pPr>
              <w:jc w:val="center"/>
              <w:rPr>
                <w:rFonts w:ascii="Times New Roman" w:eastAsia="Times New Roman" w:hAnsi="Times New Roman" w:cs="Times New Roman"/>
                <w:color w:val="000000"/>
                <w:sz w:val="24"/>
                <w:szCs w:val="24"/>
                <w:lang w:eastAsia="ru-RU"/>
              </w:rPr>
            </w:pPr>
            <w:r w:rsidRPr="00DA16B9">
              <w:rPr>
                <w:rFonts w:ascii="Times New Roman" w:hAnsi="Times New Roman" w:cs="Times New Roman"/>
                <w:sz w:val="24"/>
                <w:szCs w:val="24"/>
              </w:rPr>
              <w:t>0</w:t>
            </w:r>
            <w:r w:rsidR="00173CBA">
              <w:rPr>
                <w:rFonts w:ascii="Times New Roman" w:hAnsi="Times New Roman" w:cs="Times New Roman"/>
                <w:sz w:val="24"/>
                <w:szCs w:val="24"/>
              </w:rPr>
              <w:t>,</w:t>
            </w:r>
            <w:r w:rsidR="00173CBA" w:rsidRPr="00DA16B9">
              <w:rPr>
                <w:rFonts w:ascii="Times New Roman" w:hAnsi="Times New Roman" w:cs="Times New Roman"/>
                <w:sz w:val="24"/>
                <w:szCs w:val="24"/>
              </w:rPr>
              <w:t>6</w:t>
            </w:r>
            <w:r w:rsidRPr="00DA16B9">
              <w:rPr>
                <w:rFonts w:ascii="Times New Roman" w:hAnsi="Times New Roman" w:cs="Times New Roman"/>
                <w:sz w:val="24"/>
                <w:szCs w:val="24"/>
              </w:rPr>
              <w:t>7</w:t>
            </w:r>
          </w:p>
        </w:tc>
      </w:tr>
      <w:tr w:rsidR="00D60429" w:rsidRPr="00DA16B9" w14:paraId="544D768C" w14:textId="77777777" w:rsidTr="00990B24">
        <w:tc>
          <w:tcPr>
            <w:tcW w:w="6658" w:type="dxa"/>
            <w:shd w:val="clear" w:color="auto" w:fill="auto"/>
            <w:vAlign w:val="center"/>
          </w:tcPr>
          <w:p w14:paraId="764F69FA" w14:textId="77777777" w:rsidR="00D60429" w:rsidRPr="00E04D3C" w:rsidRDefault="00D60429" w:rsidP="00327971">
            <w:pPr>
              <w:rPr>
                <w:rFonts w:ascii="Times New Roman" w:eastAsia="Times New Roman" w:hAnsi="Times New Roman" w:cs="Times New Roman"/>
                <w:b/>
                <w:bCs/>
                <w:color w:val="000000"/>
                <w:sz w:val="24"/>
                <w:szCs w:val="24"/>
                <w:lang w:val="en-US" w:eastAsia="ru-RU"/>
              </w:rPr>
            </w:pPr>
            <w:r w:rsidRPr="00E04D3C">
              <w:rPr>
                <w:rFonts w:ascii="Times New Roman" w:eastAsia="Times New Roman" w:hAnsi="Times New Roman" w:cs="Times New Roman"/>
                <w:b/>
                <w:bCs/>
                <w:color w:val="000000"/>
                <w:sz w:val="24"/>
                <w:szCs w:val="24"/>
                <w:lang w:val="en-US" w:eastAsia="ru-RU"/>
              </w:rPr>
              <w:t>Ay</w:t>
            </w:r>
          </w:p>
        </w:tc>
        <w:tc>
          <w:tcPr>
            <w:tcW w:w="2687" w:type="dxa"/>
            <w:shd w:val="clear" w:color="auto" w:fill="auto"/>
            <w:vAlign w:val="center"/>
          </w:tcPr>
          <w:p w14:paraId="5FA1913B" w14:textId="77777777" w:rsidR="00D60429" w:rsidRPr="00DA16B9" w:rsidRDefault="00D60429" w:rsidP="00327971">
            <w:pPr>
              <w:jc w:val="center"/>
              <w:rPr>
                <w:rFonts w:ascii="Times New Roman" w:hAnsi="Times New Roman" w:cs="Times New Roman"/>
                <w:sz w:val="24"/>
                <w:szCs w:val="24"/>
                <w:lang w:val="en-US"/>
              </w:rPr>
            </w:pPr>
            <w:r w:rsidRPr="00DA16B9">
              <w:rPr>
                <w:rFonts w:ascii="Times New Roman" w:hAnsi="Times New Roman" w:cs="Times New Roman"/>
                <w:sz w:val="24"/>
                <w:szCs w:val="24"/>
              </w:rPr>
              <w:t>296</w:t>
            </w:r>
          </w:p>
        </w:tc>
      </w:tr>
      <w:tr w:rsidR="00D60429" w:rsidRPr="00DA16B9" w14:paraId="159E44AB" w14:textId="77777777" w:rsidTr="00990B24">
        <w:tc>
          <w:tcPr>
            <w:tcW w:w="6658" w:type="dxa"/>
            <w:shd w:val="clear" w:color="auto" w:fill="auto"/>
            <w:vAlign w:val="center"/>
          </w:tcPr>
          <w:p w14:paraId="3AC9CB33" w14:textId="77777777" w:rsidR="00D60429" w:rsidRPr="00E04D3C" w:rsidRDefault="00D60429" w:rsidP="00327971">
            <w:pPr>
              <w:rPr>
                <w:rFonts w:ascii="Times New Roman" w:eastAsia="Times New Roman" w:hAnsi="Times New Roman" w:cs="Times New Roman"/>
                <w:b/>
                <w:bCs/>
                <w:color w:val="000000"/>
                <w:sz w:val="24"/>
                <w:szCs w:val="24"/>
                <w:lang w:val="en-US" w:eastAsia="ru-RU"/>
              </w:rPr>
            </w:pPr>
            <w:r w:rsidRPr="00E04D3C">
              <w:rPr>
                <w:rFonts w:ascii="Times New Roman" w:eastAsia="Times New Roman" w:hAnsi="Times New Roman" w:cs="Times New Roman"/>
                <w:b/>
                <w:bCs/>
                <w:color w:val="000000"/>
                <w:sz w:val="24"/>
                <w:szCs w:val="24"/>
                <w:lang w:val="en-US" w:eastAsia="ru-RU"/>
              </w:rPr>
              <w:t>An</w:t>
            </w:r>
          </w:p>
        </w:tc>
        <w:tc>
          <w:tcPr>
            <w:tcW w:w="2687" w:type="dxa"/>
            <w:shd w:val="clear" w:color="auto" w:fill="auto"/>
            <w:vAlign w:val="center"/>
          </w:tcPr>
          <w:p w14:paraId="6A854468" w14:textId="77777777" w:rsidR="00D60429" w:rsidRPr="00DA16B9" w:rsidRDefault="00D60429" w:rsidP="00327971">
            <w:pPr>
              <w:jc w:val="center"/>
              <w:rPr>
                <w:rFonts w:ascii="Times New Roman" w:hAnsi="Times New Roman" w:cs="Times New Roman"/>
                <w:sz w:val="24"/>
                <w:szCs w:val="24"/>
                <w:lang w:val="en-US"/>
              </w:rPr>
            </w:pPr>
            <w:r w:rsidRPr="00DA16B9">
              <w:rPr>
                <w:rFonts w:ascii="Times New Roman" w:hAnsi="Times New Roman" w:cs="Times New Roman"/>
                <w:sz w:val="24"/>
                <w:szCs w:val="24"/>
                <w:lang w:val="en-US"/>
              </w:rPr>
              <w:t>396</w:t>
            </w:r>
          </w:p>
        </w:tc>
      </w:tr>
      <w:tr w:rsidR="00D60429" w:rsidRPr="00DA16B9" w14:paraId="4C9B4F46" w14:textId="77777777" w:rsidTr="00990B24">
        <w:tc>
          <w:tcPr>
            <w:tcW w:w="6658" w:type="dxa"/>
            <w:shd w:val="clear" w:color="auto" w:fill="auto"/>
            <w:vAlign w:val="center"/>
          </w:tcPr>
          <w:p w14:paraId="73BD0366" w14:textId="77777777" w:rsidR="00D60429" w:rsidRPr="00E04D3C" w:rsidRDefault="00D60429" w:rsidP="00327971">
            <w:pPr>
              <w:rPr>
                <w:rFonts w:ascii="Times New Roman" w:eastAsia="Times New Roman" w:hAnsi="Times New Roman" w:cs="Times New Roman"/>
                <w:b/>
                <w:bCs/>
                <w:color w:val="000000"/>
                <w:sz w:val="24"/>
                <w:szCs w:val="24"/>
                <w:lang w:eastAsia="ru-RU"/>
              </w:rPr>
            </w:pPr>
            <w:r w:rsidRPr="00E04D3C">
              <w:rPr>
                <w:rFonts w:ascii="Times New Roman" w:eastAsia="Times New Roman" w:hAnsi="Times New Roman" w:cs="Times New Roman"/>
                <w:b/>
                <w:bCs/>
                <w:color w:val="000000"/>
                <w:sz w:val="24"/>
                <w:szCs w:val="24"/>
                <w:lang w:val="en-US" w:eastAsia="ru-RU"/>
              </w:rPr>
              <w:t>EEI</w:t>
            </w:r>
          </w:p>
        </w:tc>
        <w:tc>
          <w:tcPr>
            <w:tcW w:w="2687" w:type="dxa"/>
            <w:shd w:val="clear" w:color="auto" w:fill="auto"/>
            <w:vAlign w:val="center"/>
          </w:tcPr>
          <w:p w14:paraId="3538517F" w14:textId="77777777" w:rsidR="00D60429" w:rsidRPr="00DA16B9" w:rsidRDefault="00D60429" w:rsidP="00327971">
            <w:pPr>
              <w:jc w:val="center"/>
              <w:rPr>
                <w:rFonts w:ascii="Times New Roman" w:hAnsi="Times New Roman" w:cs="Times New Roman"/>
                <w:sz w:val="24"/>
                <w:szCs w:val="24"/>
              </w:rPr>
            </w:pPr>
            <w:r w:rsidRPr="00DA16B9">
              <w:rPr>
                <w:rFonts w:ascii="Times New Roman" w:hAnsi="Times New Roman" w:cs="Times New Roman"/>
                <w:sz w:val="24"/>
                <w:szCs w:val="24"/>
              </w:rPr>
              <w:t>74</w:t>
            </w:r>
            <w:r w:rsidR="00173CBA">
              <w:rPr>
                <w:rFonts w:ascii="Times New Roman" w:hAnsi="Times New Roman" w:cs="Times New Roman"/>
                <w:sz w:val="24"/>
                <w:szCs w:val="24"/>
              </w:rPr>
              <w:t>,</w:t>
            </w:r>
            <w:r w:rsidR="00173CBA" w:rsidRPr="00DA16B9">
              <w:rPr>
                <w:rFonts w:ascii="Times New Roman" w:hAnsi="Times New Roman" w:cs="Times New Roman"/>
                <w:sz w:val="24"/>
                <w:szCs w:val="24"/>
              </w:rPr>
              <w:t>7</w:t>
            </w:r>
            <w:r w:rsidRPr="00DA16B9">
              <w:rPr>
                <w:rFonts w:ascii="Times New Roman" w:hAnsi="Times New Roman" w:cs="Times New Roman"/>
                <w:sz w:val="24"/>
                <w:szCs w:val="24"/>
              </w:rPr>
              <w:t>%</w:t>
            </w:r>
          </w:p>
        </w:tc>
      </w:tr>
    </w:tbl>
    <w:p w14:paraId="7D3D1DF9" w14:textId="77777777" w:rsidR="00D60429" w:rsidRPr="00DA16B9" w:rsidRDefault="00D60429" w:rsidP="008F611C">
      <w:pPr>
        <w:spacing w:line="360" w:lineRule="auto"/>
        <w:jc w:val="both"/>
        <w:rPr>
          <w:rFonts w:ascii="Times New Roman" w:eastAsia="Times New Roman" w:hAnsi="Times New Roman" w:cs="Times New Roman"/>
          <w:color w:val="000000"/>
          <w:sz w:val="24"/>
          <w:szCs w:val="24"/>
        </w:rPr>
      </w:pPr>
    </w:p>
    <w:p w14:paraId="2CB3C8BA" w14:textId="77777777" w:rsidR="00D60429" w:rsidRPr="00A131BC" w:rsidRDefault="00D60429" w:rsidP="008F611C">
      <w:pPr>
        <w:spacing w:line="360" w:lineRule="auto"/>
        <w:ind w:firstLine="709"/>
        <w:jc w:val="both"/>
        <w:rPr>
          <w:rFonts w:ascii="Times New Roman" w:eastAsia="Times New Roman" w:hAnsi="Times New Roman" w:cs="Times New Roman"/>
          <w:color w:val="000000"/>
          <w:sz w:val="24"/>
          <w:szCs w:val="24"/>
          <w:lang w:val="ru-RU"/>
        </w:rPr>
      </w:pPr>
      <w:r w:rsidRPr="00DA16B9">
        <w:rPr>
          <w:rFonts w:ascii="Times New Roman" w:eastAsia="Times New Roman" w:hAnsi="Times New Roman" w:cs="Times New Roman"/>
          <w:color w:val="000000"/>
          <w:sz w:val="24"/>
          <w:szCs w:val="24"/>
        </w:rPr>
        <w:t>На сегодняшний день индекс вовлеченности персонала ИАУ составляет 74</w:t>
      </w:r>
      <w:r w:rsidR="00173CBA">
        <w:rPr>
          <w:rFonts w:ascii="Times New Roman" w:eastAsia="Times New Roman" w:hAnsi="Times New Roman" w:cs="Times New Roman"/>
          <w:color w:val="000000"/>
          <w:sz w:val="24"/>
          <w:szCs w:val="24"/>
        </w:rPr>
        <w:t>,</w:t>
      </w:r>
      <w:r w:rsidR="00173CBA" w:rsidRPr="00DA16B9">
        <w:rPr>
          <w:rFonts w:ascii="Times New Roman" w:eastAsia="Times New Roman" w:hAnsi="Times New Roman" w:cs="Times New Roman"/>
          <w:color w:val="000000"/>
          <w:sz w:val="24"/>
          <w:szCs w:val="24"/>
        </w:rPr>
        <w:t>7</w:t>
      </w:r>
      <w:r w:rsidRPr="00DA16B9">
        <w:rPr>
          <w:rFonts w:ascii="Times New Roman" w:eastAsia="Times New Roman" w:hAnsi="Times New Roman" w:cs="Times New Roman"/>
          <w:color w:val="000000"/>
          <w:sz w:val="24"/>
          <w:szCs w:val="24"/>
        </w:rPr>
        <w:t xml:space="preserve">%. Данное значение было принято за минимально допустимое для данного показателя KPI. В дальнейшем перед начальником ИАУ ставится цель максимизировать уровень вовлеченности подчиненных. </w:t>
      </w:r>
      <w:r w:rsidR="00252B8D">
        <w:rPr>
          <w:rFonts w:ascii="Times New Roman" w:eastAsia="Times New Roman" w:hAnsi="Times New Roman" w:cs="Times New Roman"/>
          <w:color w:val="000000"/>
          <w:sz w:val="24"/>
          <w:szCs w:val="24"/>
          <w:lang w:val="ru-RU"/>
        </w:rPr>
        <w:t xml:space="preserve">На основе бенчмарков </w:t>
      </w:r>
      <w:r w:rsidR="00A131BC">
        <w:rPr>
          <w:rFonts w:ascii="Times New Roman" w:eastAsia="Times New Roman" w:hAnsi="Times New Roman" w:cs="Times New Roman"/>
          <w:color w:val="000000"/>
          <w:sz w:val="24"/>
          <w:szCs w:val="24"/>
          <w:lang w:val="ru-RU"/>
        </w:rPr>
        <w:t xml:space="preserve">по индексу вовлеченности </w:t>
      </w:r>
      <w:r w:rsidR="00252B8D">
        <w:rPr>
          <w:rFonts w:ascii="Times New Roman" w:eastAsia="Times New Roman" w:hAnsi="Times New Roman" w:cs="Times New Roman"/>
          <w:color w:val="000000"/>
          <w:sz w:val="24"/>
          <w:szCs w:val="24"/>
          <w:lang w:val="ru-RU"/>
        </w:rPr>
        <w:t xml:space="preserve">Банка России </w:t>
      </w:r>
      <w:r w:rsidR="00A131BC">
        <w:rPr>
          <w:rFonts w:ascii="Times New Roman" w:eastAsia="Times New Roman" w:hAnsi="Times New Roman" w:cs="Times New Roman"/>
          <w:color w:val="000000"/>
          <w:sz w:val="24"/>
          <w:szCs w:val="24"/>
          <w:lang w:val="ru-RU"/>
        </w:rPr>
        <w:t xml:space="preserve">по данному показателю было установлено </w:t>
      </w:r>
      <w:r w:rsidR="00A131BC" w:rsidRPr="00A131BC">
        <w:rPr>
          <w:rFonts w:ascii="Times New Roman" w:eastAsia="Times New Roman" w:hAnsi="Times New Roman" w:cs="Times New Roman"/>
          <w:color w:val="000000"/>
          <w:sz w:val="24"/>
          <w:szCs w:val="24"/>
          <w:lang w:val="ru-RU"/>
        </w:rPr>
        <w:t>планово</w:t>
      </w:r>
      <w:r w:rsidR="00A131BC">
        <w:rPr>
          <w:rFonts w:ascii="Times New Roman" w:eastAsia="Times New Roman" w:hAnsi="Times New Roman" w:cs="Times New Roman"/>
          <w:color w:val="000000"/>
          <w:sz w:val="24"/>
          <w:szCs w:val="24"/>
          <w:lang w:val="ru-RU"/>
        </w:rPr>
        <w:t>е</w:t>
      </w:r>
      <w:r w:rsidR="00A131BC" w:rsidRPr="00A131BC">
        <w:rPr>
          <w:rFonts w:ascii="Times New Roman" w:eastAsia="Times New Roman" w:hAnsi="Times New Roman" w:cs="Times New Roman"/>
          <w:color w:val="000000"/>
          <w:sz w:val="24"/>
          <w:szCs w:val="24"/>
          <w:lang w:val="ru-RU"/>
        </w:rPr>
        <w:t xml:space="preserve"> значени</w:t>
      </w:r>
      <w:r w:rsidR="00A131BC">
        <w:rPr>
          <w:rFonts w:ascii="Times New Roman" w:eastAsia="Times New Roman" w:hAnsi="Times New Roman" w:cs="Times New Roman"/>
          <w:color w:val="000000"/>
          <w:sz w:val="24"/>
          <w:szCs w:val="24"/>
          <w:lang w:val="ru-RU"/>
        </w:rPr>
        <w:t>е</w:t>
      </w:r>
      <w:r w:rsidR="00A131BC" w:rsidRPr="00A131BC">
        <w:rPr>
          <w:rFonts w:ascii="Times New Roman" w:eastAsia="Times New Roman" w:hAnsi="Times New Roman" w:cs="Times New Roman"/>
          <w:color w:val="000000"/>
          <w:sz w:val="24"/>
          <w:szCs w:val="24"/>
          <w:lang w:val="ru-RU"/>
        </w:rPr>
        <w:t xml:space="preserve">  </w:t>
      </w:r>
      <w:r w:rsidR="00A131BC">
        <w:rPr>
          <w:rFonts w:ascii="Times New Roman" w:eastAsia="Times New Roman" w:hAnsi="Times New Roman" w:cs="Times New Roman"/>
          <w:color w:val="000000"/>
          <w:sz w:val="24"/>
          <w:szCs w:val="24"/>
          <w:lang w:val="ru-RU"/>
        </w:rPr>
        <w:t xml:space="preserve"> в интервале 80-89</w:t>
      </w:r>
      <w:r w:rsidRPr="00DA16B9">
        <w:rPr>
          <w:rFonts w:ascii="Times New Roman" w:eastAsia="Times New Roman" w:hAnsi="Times New Roman" w:cs="Times New Roman"/>
          <w:color w:val="000000"/>
          <w:sz w:val="24"/>
          <w:szCs w:val="24"/>
        </w:rPr>
        <w:t>%.</w:t>
      </w:r>
      <w:r w:rsidR="00A131BC">
        <w:rPr>
          <w:rFonts w:ascii="Times New Roman" w:eastAsia="Times New Roman" w:hAnsi="Times New Roman" w:cs="Times New Roman"/>
          <w:color w:val="000000"/>
          <w:sz w:val="24"/>
          <w:szCs w:val="24"/>
          <w:lang w:val="ru-RU"/>
        </w:rPr>
        <w:t xml:space="preserve"> Перевыполнением плана, таким образом, будет считаться достижение индекса вовлеченности на уровне 90-100%. </w:t>
      </w:r>
    </w:p>
    <w:p w14:paraId="0828575F" w14:textId="4E1B527D" w:rsidR="00FF2735" w:rsidRPr="00BD7D14" w:rsidRDefault="00155EB5" w:rsidP="00BD7D14">
      <w:pPr>
        <w:spacing w:line="36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Кроме того, опрос для оценки вовлеченности был направлен для прохождения сотрудникам </w:t>
      </w:r>
      <w:r w:rsidRPr="00155EB5">
        <w:rPr>
          <w:rFonts w:ascii="Times New Roman" w:eastAsia="Times New Roman" w:hAnsi="Times New Roman" w:cs="Times New Roman"/>
          <w:color w:val="000000"/>
          <w:sz w:val="24"/>
          <w:szCs w:val="24"/>
          <w:lang w:val="ru-RU"/>
        </w:rPr>
        <w:t>филиалов Саратова и С</w:t>
      </w:r>
      <w:r w:rsidR="00241AB5">
        <w:rPr>
          <w:rFonts w:ascii="Times New Roman" w:eastAsia="Times New Roman" w:hAnsi="Times New Roman" w:cs="Times New Roman"/>
          <w:color w:val="000000"/>
          <w:sz w:val="24"/>
          <w:szCs w:val="24"/>
          <w:lang w:val="ru-RU"/>
        </w:rPr>
        <w:t>анкт-Петербурга</w:t>
      </w:r>
      <w:r>
        <w:rPr>
          <w:rFonts w:ascii="Times New Roman" w:eastAsia="Times New Roman" w:hAnsi="Times New Roman" w:cs="Times New Roman"/>
          <w:color w:val="000000"/>
          <w:sz w:val="24"/>
          <w:szCs w:val="24"/>
          <w:lang w:val="ru-RU"/>
        </w:rPr>
        <w:t xml:space="preserve">. </w:t>
      </w:r>
      <w:r w:rsidR="00241AB5">
        <w:rPr>
          <w:rFonts w:ascii="Times New Roman" w:eastAsia="Times New Roman" w:hAnsi="Times New Roman" w:cs="Times New Roman"/>
          <w:color w:val="000000"/>
          <w:sz w:val="24"/>
          <w:szCs w:val="24"/>
          <w:lang w:val="ru-RU"/>
        </w:rPr>
        <w:t>По результатам опроса работники филиала АНО «</w:t>
      </w:r>
      <w:r w:rsidR="00D055D5">
        <w:rPr>
          <w:rFonts w:ascii="Times New Roman" w:eastAsia="Times New Roman" w:hAnsi="Times New Roman" w:cs="Times New Roman"/>
          <w:color w:val="000000"/>
          <w:sz w:val="24"/>
          <w:szCs w:val="24"/>
          <w:lang w:val="ru-RU"/>
        </w:rPr>
        <w:t>X</w:t>
      </w:r>
      <w:r w:rsidR="00241AB5">
        <w:rPr>
          <w:rFonts w:ascii="Times New Roman" w:eastAsia="Times New Roman" w:hAnsi="Times New Roman" w:cs="Times New Roman"/>
          <w:color w:val="000000"/>
          <w:sz w:val="24"/>
          <w:szCs w:val="24"/>
          <w:lang w:val="ru-RU"/>
        </w:rPr>
        <w:t xml:space="preserve">» в Саратове </w:t>
      </w:r>
      <w:r w:rsidR="00A0298A">
        <w:rPr>
          <w:rFonts w:ascii="Times New Roman" w:eastAsia="Times New Roman" w:hAnsi="Times New Roman" w:cs="Times New Roman"/>
          <w:color w:val="000000"/>
          <w:sz w:val="24"/>
          <w:szCs w:val="24"/>
          <w:lang w:val="ru-RU"/>
        </w:rPr>
        <w:t>отлич</w:t>
      </w:r>
      <w:r w:rsidR="00E33105">
        <w:rPr>
          <w:rFonts w:ascii="Times New Roman" w:eastAsia="Times New Roman" w:hAnsi="Times New Roman" w:cs="Times New Roman"/>
          <w:color w:val="000000"/>
          <w:sz w:val="24"/>
          <w:szCs w:val="24"/>
          <w:lang w:val="ru-RU"/>
        </w:rPr>
        <w:t>аются</w:t>
      </w:r>
      <w:r w:rsidR="00241AB5">
        <w:rPr>
          <w:rFonts w:ascii="Times New Roman" w:eastAsia="Times New Roman" w:hAnsi="Times New Roman" w:cs="Times New Roman"/>
          <w:color w:val="000000"/>
          <w:sz w:val="24"/>
          <w:szCs w:val="24"/>
          <w:lang w:val="ru-RU"/>
        </w:rPr>
        <w:t xml:space="preserve"> самы</w:t>
      </w:r>
      <w:r w:rsidR="00A0298A">
        <w:rPr>
          <w:rFonts w:ascii="Times New Roman" w:eastAsia="Times New Roman" w:hAnsi="Times New Roman" w:cs="Times New Roman"/>
          <w:color w:val="000000"/>
          <w:sz w:val="24"/>
          <w:szCs w:val="24"/>
          <w:lang w:val="ru-RU"/>
        </w:rPr>
        <w:t>м</w:t>
      </w:r>
      <w:r w:rsidR="00241AB5">
        <w:rPr>
          <w:rFonts w:ascii="Times New Roman" w:eastAsia="Times New Roman" w:hAnsi="Times New Roman" w:cs="Times New Roman"/>
          <w:color w:val="000000"/>
          <w:sz w:val="24"/>
          <w:szCs w:val="24"/>
          <w:lang w:val="ru-RU"/>
        </w:rPr>
        <w:t xml:space="preserve"> высоки</w:t>
      </w:r>
      <w:r w:rsidR="00A0298A">
        <w:rPr>
          <w:rFonts w:ascii="Times New Roman" w:eastAsia="Times New Roman" w:hAnsi="Times New Roman" w:cs="Times New Roman"/>
          <w:color w:val="000000"/>
          <w:sz w:val="24"/>
          <w:szCs w:val="24"/>
          <w:lang w:val="ru-RU"/>
        </w:rPr>
        <w:t>м</w:t>
      </w:r>
      <w:r w:rsidR="00241AB5">
        <w:rPr>
          <w:rFonts w:ascii="Times New Roman" w:eastAsia="Times New Roman" w:hAnsi="Times New Roman" w:cs="Times New Roman"/>
          <w:color w:val="000000"/>
          <w:sz w:val="24"/>
          <w:szCs w:val="24"/>
          <w:lang w:val="ru-RU"/>
        </w:rPr>
        <w:t xml:space="preserve"> </w:t>
      </w:r>
      <w:r w:rsidR="00A0298A">
        <w:rPr>
          <w:rFonts w:ascii="Times New Roman" w:eastAsia="Times New Roman" w:hAnsi="Times New Roman" w:cs="Times New Roman"/>
          <w:color w:val="000000"/>
          <w:sz w:val="24"/>
          <w:szCs w:val="24"/>
          <w:lang w:val="ru-RU"/>
        </w:rPr>
        <w:t>уровнем</w:t>
      </w:r>
      <w:r w:rsidR="00241AB5">
        <w:rPr>
          <w:rFonts w:ascii="Times New Roman" w:eastAsia="Times New Roman" w:hAnsi="Times New Roman" w:cs="Times New Roman"/>
          <w:color w:val="000000"/>
          <w:sz w:val="24"/>
          <w:szCs w:val="24"/>
          <w:lang w:val="ru-RU"/>
        </w:rPr>
        <w:t xml:space="preserve"> вовлеченности</w:t>
      </w:r>
      <w:r w:rsidRPr="00155EB5">
        <w:rPr>
          <w:rFonts w:ascii="Times New Roman" w:eastAsia="Times New Roman" w:hAnsi="Times New Roman" w:cs="Times New Roman"/>
          <w:color w:val="000000"/>
          <w:sz w:val="24"/>
          <w:szCs w:val="24"/>
          <w:lang w:val="ru-RU"/>
        </w:rPr>
        <w:t xml:space="preserve"> – </w:t>
      </w:r>
      <w:r w:rsidR="00241AB5">
        <w:rPr>
          <w:rFonts w:ascii="Times New Roman" w:eastAsia="Times New Roman" w:hAnsi="Times New Roman" w:cs="Times New Roman"/>
          <w:color w:val="000000"/>
          <w:sz w:val="24"/>
          <w:szCs w:val="24"/>
          <w:lang w:val="ru-RU"/>
        </w:rPr>
        <w:t xml:space="preserve">их индекс </w:t>
      </w:r>
      <w:r w:rsidR="00241AB5">
        <w:rPr>
          <w:rFonts w:ascii="Times New Roman" w:eastAsia="Times New Roman" w:hAnsi="Times New Roman" w:cs="Times New Roman"/>
          <w:color w:val="000000"/>
          <w:sz w:val="24"/>
          <w:szCs w:val="24"/>
          <w:lang w:val="en-US"/>
        </w:rPr>
        <w:t>EEI</w:t>
      </w:r>
      <w:r w:rsidR="00241AB5" w:rsidRPr="00241AB5">
        <w:rPr>
          <w:rFonts w:ascii="Times New Roman" w:eastAsia="Times New Roman" w:hAnsi="Times New Roman" w:cs="Times New Roman"/>
          <w:color w:val="000000"/>
          <w:sz w:val="24"/>
          <w:szCs w:val="24"/>
          <w:lang w:val="ru-RU"/>
        </w:rPr>
        <w:t xml:space="preserve"> </w:t>
      </w:r>
      <w:r w:rsidR="0058726F">
        <w:rPr>
          <w:rFonts w:ascii="Times New Roman" w:eastAsia="Times New Roman" w:hAnsi="Times New Roman" w:cs="Times New Roman"/>
          <w:color w:val="000000"/>
          <w:sz w:val="24"/>
          <w:szCs w:val="24"/>
          <w:lang w:val="ru-RU"/>
        </w:rPr>
        <w:t>составл</w:t>
      </w:r>
      <w:r w:rsidR="00E33105">
        <w:rPr>
          <w:rFonts w:ascii="Times New Roman" w:eastAsia="Times New Roman" w:hAnsi="Times New Roman" w:cs="Times New Roman"/>
          <w:color w:val="000000"/>
          <w:sz w:val="24"/>
          <w:szCs w:val="24"/>
          <w:lang w:val="ru-RU"/>
        </w:rPr>
        <w:t>яет</w:t>
      </w:r>
      <w:r w:rsidR="00241AB5">
        <w:rPr>
          <w:rFonts w:ascii="Times New Roman" w:eastAsia="Times New Roman" w:hAnsi="Times New Roman" w:cs="Times New Roman"/>
          <w:color w:val="000000"/>
          <w:sz w:val="24"/>
          <w:szCs w:val="24"/>
          <w:lang w:val="ru-RU"/>
        </w:rPr>
        <w:t xml:space="preserve"> </w:t>
      </w:r>
      <w:r w:rsidR="00241AB5" w:rsidRPr="00155EB5">
        <w:rPr>
          <w:rFonts w:ascii="Times New Roman" w:eastAsia="Times New Roman" w:hAnsi="Times New Roman" w:cs="Times New Roman"/>
          <w:color w:val="000000"/>
          <w:sz w:val="24"/>
          <w:szCs w:val="24"/>
          <w:lang w:val="ru-RU"/>
        </w:rPr>
        <w:t>80</w:t>
      </w:r>
      <w:r w:rsidR="00173CBA">
        <w:rPr>
          <w:rFonts w:ascii="Times New Roman" w:eastAsia="Times New Roman" w:hAnsi="Times New Roman" w:cs="Times New Roman"/>
          <w:color w:val="000000"/>
          <w:sz w:val="24"/>
          <w:szCs w:val="24"/>
          <w:lang w:val="ru-RU"/>
        </w:rPr>
        <w:t>,</w:t>
      </w:r>
      <w:r w:rsidR="00173CBA" w:rsidRPr="00155EB5">
        <w:rPr>
          <w:rFonts w:ascii="Times New Roman" w:eastAsia="Times New Roman" w:hAnsi="Times New Roman" w:cs="Times New Roman"/>
          <w:color w:val="000000"/>
          <w:sz w:val="24"/>
          <w:szCs w:val="24"/>
          <w:lang w:val="ru-RU"/>
        </w:rPr>
        <w:t>5</w:t>
      </w:r>
      <w:r w:rsidR="00241AB5" w:rsidRPr="00155EB5">
        <w:rPr>
          <w:rFonts w:ascii="Times New Roman" w:eastAsia="Times New Roman" w:hAnsi="Times New Roman" w:cs="Times New Roman"/>
          <w:color w:val="000000"/>
          <w:sz w:val="24"/>
          <w:szCs w:val="24"/>
          <w:lang w:val="ru-RU"/>
        </w:rPr>
        <w:t>%</w:t>
      </w:r>
      <w:r w:rsidR="00241AB5">
        <w:rPr>
          <w:rFonts w:ascii="Times New Roman" w:eastAsia="Times New Roman" w:hAnsi="Times New Roman" w:cs="Times New Roman"/>
          <w:color w:val="000000"/>
          <w:sz w:val="24"/>
          <w:szCs w:val="24"/>
          <w:lang w:val="ru-RU"/>
        </w:rPr>
        <w:t>. В то же время персонал филиала АНО «</w:t>
      </w:r>
      <w:r w:rsidR="00D055D5">
        <w:rPr>
          <w:rFonts w:ascii="Times New Roman" w:eastAsia="Times New Roman" w:hAnsi="Times New Roman" w:cs="Times New Roman"/>
          <w:color w:val="000000"/>
          <w:sz w:val="24"/>
          <w:szCs w:val="24"/>
          <w:lang w:val="ru-RU"/>
        </w:rPr>
        <w:t>X</w:t>
      </w:r>
      <w:r w:rsidR="00241AB5">
        <w:rPr>
          <w:rFonts w:ascii="Times New Roman" w:eastAsia="Times New Roman" w:hAnsi="Times New Roman" w:cs="Times New Roman"/>
          <w:color w:val="000000"/>
          <w:sz w:val="24"/>
          <w:szCs w:val="24"/>
          <w:lang w:val="ru-RU"/>
        </w:rPr>
        <w:t>» в Санкт-Петербурге значительно уступает своим коллегам в вовлеченности, демонстрируя самое низкое значение показателя (50</w:t>
      </w:r>
      <w:r w:rsidR="00173CBA">
        <w:rPr>
          <w:rFonts w:ascii="Times New Roman" w:eastAsia="Times New Roman" w:hAnsi="Times New Roman" w:cs="Times New Roman"/>
          <w:color w:val="000000"/>
          <w:sz w:val="24"/>
          <w:szCs w:val="24"/>
          <w:lang w:val="ru-RU"/>
        </w:rPr>
        <w:t>,3</w:t>
      </w:r>
      <w:r w:rsidR="00241AB5">
        <w:rPr>
          <w:rFonts w:ascii="Times New Roman" w:eastAsia="Times New Roman" w:hAnsi="Times New Roman" w:cs="Times New Roman"/>
          <w:color w:val="000000"/>
          <w:sz w:val="24"/>
          <w:szCs w:val="24"/>
          <w:lang w:val="ru-RU"/>
        </w:rPr>
        <w:t xml:space="preserve">%). </w:t>
      </w:r>
      <w:r w:rsidR="00EA7D3B">
        <w:rPr>
          <w:rFonts w:ascii="Times New Roman" w:eastAsia="Times New Roman" w:hAnsi="Times New Roman" w:cs="Times New Roman"/>
          <w:color w:val="000000"/>
          <w:sz w:val="24"/>
          <w:szCs w:val="24"/>
          <w:lang w:val="ru-RU"/>
        </w:rPr>
        <w:t>Сравнив ответы, полученные от респондентов из разных структурных подразделений АНО «</w:t>
      </w:r>
      <w:r w:rsidR="00D055D5">
        <w:rPr>
          <w:rFonts w:ascii="Times New Roman" w:eastAsia="Times New Roman" w:hAnsi="Times New Roman" w:cs="Times New Roman"/>
          <w:color w:val="000000"/>
          <w:sz w:val="24"/>
          <w:szCs w:val="24"/>
          <w:lang w:val="ru-RU"/>
        </w:rPr>
        <w:t>X</w:t>
      </w:r>
      <w:r w:rsidR="00EA7D3B">
        <w:rPr>
          <w:rFonts w:ascii="Times New Roman" w:eastAsia="Times New Roman" w:hAnsi="Times New Roman" w:cs="Times New Roman"/>
          <w:color w:val="000000"/>
          <w:sz w:val="24"/>
          <w:szCs w:val="24"/>
          <w:lang w:val="ru-RU"/>
        </w:rPr>
        <w:t xml:space="preserve">», можно сделать вывод о </w:t>
      </w:r>
      <w:r w:rsidRPr="00155EB5">
        <w:rPr>
          <w:rFonts w:ascii="Times New Roman" w:eastAsia="Times New Roman" w:hAnsi="Times New Roman" w:cs="Times New Roman"/>
          <w:color w:val="000000"/>
          <w:sz w:val="24"/>
          <w:szCs w:val="24"/>
          <w:lang w:val="ru-RU"/>
        </w:rPr>
        <w:t>необходимости совершенствования ситуации в ИАУ</w:t>
      </w:r>
      <w:r w:rsidR="008C2E24">
        <w:rPr>
          <w:rFonts w:ascii="Times New Roman" w:eastAsia="Times New Roman" w:hAnsi="Times New Roman" w:cs="Times New Roman"/>
          <w:color w:val="000000"/>
          <w:sz w:val="24"/>
          <w:szCs w:val="24"/>
          <w:lang w:val="ru-RU"/>
        </w:rPr>
        <w:t xml:space="preserve">. </w:t>
      </w:r>
      <w:r w:rsidR="006615C2">
        <w:rPr>
          <w:rFonts w:ascii="Times New Roman" w:eastAsia="Times New Roman" w:hAnsi="Times New Roman" w:cs="Times New Roman"/>
          <w:color w:val="000000"/>
          <w:sz w:val="24"/>
          <w:szCs w:val="24"/>
          <w:lang w:val="ru-RU"/>
        </w:rPr>
        <w:t>В качестве решения п</w:t>
      </w:r>
      <w:r w:rsidRPr="00155EB5">
        <w:rPr>
          <w:rFonts w:ascii="Times New Roman" w:eastAsia="Times New Roman" w:hAnsi="Times New Roman" w:cs="Times New Roman"/>
          <w:color w:val="000000"/>
          <w:sz w:val="24"/>
          <w:szCs w:val="24"/>
          <w:lang w:val="ru-RU"/>
        </w:rPr>
        <w:t>редл</w:t>
      </w:r>
      <w:r w:rsidR="006615C2">
        <w:rPr>
          <w:rFonts w:ascii="Times New Roman" w:eastAsia="Times New Roman" w:hAnsi="Times New Roman" w:cs="Times New Roman"/>
          <w:color w:val="000000"/>
          <w:sz w:val="24"/>
          <w:szCs w:val="24"/>
          <w:lang w:val="ru-RU"/>
        </w:rPr>
        <w:t>агается развитие</w:t>
      </w:r>
      <w:r w:rsidRPr="00155EB5">
        <w:rPr>
          <w:rFonts w:ascii="Times New Roman" w:eastAsia="Times New Roman" w:hAnsi="Times New Roman" w:cs="Times New Roman"/>
          <w:color w:val="000000"/>
          <w:sz w:val="24"/>
          <w:szCs w:val="24"/>
          <w:lang w:val="ru-RU"/>
        </w:rPr>
        <w:t xml:space="preserve"> обмен</w:t>
      </w:r>
      <w:r w:rsidR="006615C2">
        <w:rPr>
          <w:rFonts w:ascii="Times New Roman" w:eastAsia="Times New Roman" w:hAnsi="Times New Roman" w:cs="Times New Roman"/>
          <w:color w:val="000000"/>
          <w:sz w:val="24"/>
          <w:szCs w:val="24"/>
          <w:lang w:val="ru-RU"/>
        </w:rPr>
        <w:t>а</w:t>
      </w:r>
      <w:r w:rsidRPr="00155EB5">
        <w:rPr>
          <w:rFonts w:ascii="Times New Roman" w:eastAsia="Times New Roman" w:hAnsi="Times New Roman" w:cs="Times New Roman"/>
          <w:color w:val="000000"/>
          <w:sz w:val="24"/>
          <w:szCs w:val="24"/>
          <w:lang w:val="ru-RU"/>
        </w:rPr>
        <w:t xml:space="preserve"> опытом руководителей и перенятие лучших </w:t>
      </w:r>
      <w:r w:rsidR="0040710E">
        <w:rPr>
          <w:rFonts w:ascii="Times New Roman" w:eastAsia="Times New Roman" w:hAnsi="Times New Roman" w:cs="Times New Roman"/>
          <w:color w:val="000000"/>
          <w:sz w:val="24"/>
          <w:szCs w:val="24"/>
          <w:lang w:val="ru-RU"/>
        </w:rPr>
        <w:t xml:space="preserve">управленческих </w:t>
      </w:r>
      <w:r w:rsidRPr="00155EB5">
        <w:rPr>
          <w:rFonts w:ascii="Times New Roman" w:eastAsia="Times New Roman" w:hAnsi="Times New Roman" w:cs="Times New Roman"/>
          <w:color w:val="000000"/>
          <w:sz w:val="24"/>
          <w:szCs w:val="24"/>
          <w:lang w:val="ru-RU"/>
        </w:rPr>
        <w:t>практик</w:t>
      </w:r>
      <w:r w:rsidR="0040710E">
        <w:rPr>
          <w:rFonts w:ascii="Times New Roman" w:eastAsia="Times New Roman" w:hAnsi="Times New Roman" w:cs="Times New Roman"/>
          <w:color w:val="000000"/>
          <w:sz w:val="24"/>
          <w:szCs w:val="24"/>
          <w:lang w:val="ru-RU"/>
        </w:rPr>
        <w:t xml:space="preserve"> от коллег из Саратова</w:t>
      </w:r>
      <w:r w:rsidR="006615C2">
        <w:rPr>
          <w:rFonts w:ascii="Times New Roman" w:eastAsia="Times New Roman" w:hAnsi="Times New Roman" w:cs="Times New Roman"/>
          <w:color w:val="000000"/>
          <w:sz w:val="24"/>
          <w:szCs w:val="24"/>
          <w:lang w:val="ru-RU"/>
        </w:rPr>
        <w:t>.</w:t>
      </w:r>
    </w:p>
    <w:p w14:paraId="0EAC9C26" w14:textId="73A04481" w:rsidR="007858BF" w:rsidRPr="00113604" w:rsidRDefault="007858BF" w:rsidP="00E34AB3">
      <w:pPr>
        <w:pStyle w:val="3"/>
      </w:pPr>
      <w:bookmarkStart w:id="71" w:name="_Toc73130241"/>
      <w:r w:rsidRPr="00113604">
        <w:t>Число экспертов ИАУ, повысивших свою квалификацию до уровня, достаточного для проведения ими углубленных проверок экспертиз</w:t>
      </w:r>
      <w:bookmarkEnd w:id="71"/>
    </w:p>
    <w:p w14:paraId="0EEF1FF8" w14:textId="6BE2D126" w:rsidR="007858BF" w:rsidRPr="00BD7D14" w:rsidRDefault="007858BF" w:rsidP="007858B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Одним из пунктов стратегии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является обеспечение высокого качества услуг финансового уполномоченного за счет осуществления процедуры многофакторного анализа споров и путем регулярной подготовки методологических рекомендаций. Для обеспечения достижения данной стратегической цели необходимо повышение доли углубленных проверок экспертиз, осуществляемых силами сотрудников ИАУ. В настоящее время доля углубленных проверок составляет 23% от общего числа экспертиз. </w:t>
      </w:r>
      <w:r w:rsidRPr="00DA16B9">
        <w:rPr>
          <w:rFonts w:ascii="Times New Roman" w:eastAsia="Times New Roman" w:hAnsi="Times New Roman" w:cs="Times New Roman"/>
          <w:color w:val="000000"/>
          <w:sz w:val="24"/>
          <w:szCs w:val="24"/>
        </w:rPr>
        <w:lastRenderedPageBreak/>
        <w:t xml:space="preserve">Руководством организации было подсчитано, что для эффективной реализации стратегии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данную долю необходимо увеличить до 50%. Это позволит проанализировать спорные и нестандартные случаи, выявить ошибки в работе экспертных организаций и несовершенства в порядке взаимодействия с экспертными организациями. Таким образом, в результате проведения большего числа углубленных проверок экспертиз сотрудниками ИАУ могут быть сформулированы методические рекомендации для экспертных организаций, позволяющие усовершенствовать их работу ‒ минимизировать число ошибок и сократить сроки проведения экспертиз, что является ключевыми факторами успеха, когда речь идет об удовлетворенности конечных клиентов АНО </w:t>
      </w:r>
      <w:r>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 а именно потребителей финансовых услуг.</w:t>
      </w:r>
    </w:p>
    <w:p w14:paraId="06AA2F7C" w14:textId="0499082E" w:rsidR="007858BF" w:rsidRPr="009725D7" w:rsidRDefault="007858BF" w:rsidP="007858B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Вместе с тем, для увеличения доли углубленных проверок требуется повышение квалификации персонала ИАУ. В настоящее время только два эксперта данного структурного подразделения обладают достаточным уровнем квалификации, позволяющим им проводить углубленные проверки. Для начальника ИАУ целью на год становится кадровое обеспечение углубленной проверки по транспортной трасологии сотрудниками ИАУ. Было подсчитано, что для достижения заданного плана по доле углубленных проверок 3 эксперта ИАУ должны повысить свою квалификацию</w:t>
      </w:r>
      <w:r w:rsidRPr="009725D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en-US"/>
        </w:rPr>
        <w:t>(</w:t>
      </w:r>
      <w:r w:rsidR="006D72AC">
        <w:rPr>
          <w:rFonts w:ascii="Times New Roman" w:eastAsia="Times New Roman" w:hAnsi="Times New Roman" w:cs="Times New Roman"/>
          <w:color w:val="000000"/>
          <w:sz w:val="24"/>
          <w:szCs w:val="24"/>
          <w:lang w:val="ru-RU"/>
        </w:rPr>
        <w:t>Т</w:t>
      </w:r>
      <w:r>
        <w:rPr>
          <w:rFonts w:ascii="Times New Roman" w:eastAsia="Times New Roman" w:hAnsi="Times New Roman" w:cs="Times New Roman"/>
          <w:color w:val="000000"/>
          <w:sz w:val="24"/>
          <w:szCs w:val="24"/>
          <w:lang w:val="ru-RU"/>
        </w:rPr>
        <w:t>аблица</w:t>
      </w:r>
      <w:r w:rsidR="00656647">
        <w:rPr>
          <w:rFonts w:ascii="Times New Roman" w:eastAsia="Times New Roman" w:hAnsi="Times New Roman" w:cs="Times New Roman"/>
          <w:color w:val="000000"/>
          <w:sz w:val="24"/>
          <w:szCs w:val="24"/>
          <w:lang w:val="ru-RU"/>
        </w:rPr>
        <w:t xml:space="preserve"> 1</w:t>
      </w:r>
      <w:r w:rsidR="005F2389">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w:t>
      </w:r>
    </w:p>
    <w:p w14:paraId="49EC58FA" w14:textId="77777777" w:rsidR="007858BF" w:rsidRPr="00DA16B9" w:rsidRDefault="007858BF" w:rsidP="007858BF">
      <w:pPr>
        <w:spacing w:line="360" w:lineRule="auto"/>
        <w:ind w:firstLine="709"/>
        <w:jc w:val="both"/>
        <w:rPr>
          <w:rFonts w:ascii="Times New Roman" w:eastAsia="Times New Roman" w:hAnsi="Times New Roman" w:cs="Times New Roman"/>
          <w:sz w:val="24"/>
          <w:szCs w:val="24"/>
        </w:rPr>
      </w:pPr>
    </w:p>
    <w:p w14:paraId="0B1E39C1" w14:textId="6D78569A" w:rsidR="007858BF" w:rsidRPr="00DA16B9" w:rsidRDefault="007858BF" w:rsidP="007858BF">
      <w:pPr>
        <w:spacing w:line="360" w:lineRule="auto"/>
        <w:ind w:firstLine="709"/>
        <w:jc w:val="right"/>
        <w:rPr>
          <w:rFonts w:ascii="Times New Roman" w:eastAsia="Times New Roman" w:hAnsi="Times New Roman" w:cs="Times New Roman"/>
          <w:color w:val="000000"/>
          <w:sz w:val="24"/>
          <w:szCs w:val="24"/>
        </w:rPr>
      </w:pPr>
      <w:r w:rsidRPr="00DA16B9">
        <w:rPr>
          <w:rFonts w:ascii="Times New Roman" w:eastAsia="Times New Roman" w:hAnsi="Times New Roman" w:cs="Times New Roman"/>
          <w:b/>
          <w:bCs/>
          <w:color w:val="000000"/>
          <w:sz w:val="24"/>
          <w:szCs w:val="24"/>
        </w:rPr>
        <w:t>Таблица</w:t>
      </w:r>
      <w:r w:rsidR="00656647">
        <w:rPr>
          <w:rFonts w:ascii="Times New Roman" w:eastAsia="Times New Roman" w:hAnsi="Times New Roman" w:cs="Times New Roman"/>
          <w:b/>
          <w:bCs/>
          <w:color w:val="000000"/>
          <w:sz w:val="24"/>
          <w:szCs w:val="24"/>
          <w:lang w:val="ru-RU"/>
        </w:rPr>
        <w:t xml:space="preserve"> 1</w:t>
      </w:r>
      <w:r w:rsidR="005F2389">
        <w:rPr>
          <w:rFonts w:ascii="Times New Roman" w:eastAsia="Times New Roman" w:hAnsi="Times New Roman" w:cs="Times New Roman"/>
          <w:b/>
          <w:bCs/>
          <w:color w:val="000000"/>
          <w:sz w:val="24"/>
          <w:szCs w:val="24"/>
          <w:lang w:val="ru-RU"/>
        </w:rPr>
        <w:t>2</w:t>
      </w:r>
      <w:r w:rsidRPr="00DA16B9">
        <w:rPr>
          <w:rFonts w:ascii="Times New Roman" w:eastAsia="Times New Roman" w:hAnsi="Times New Roman" w:cs="Times New Roman"/>
          <w:color w:val="000000"/>
          <w:sz w:val="24"/>
          <w:szCs w:val="24"/>
        </w:rPr>
        <w:t>. Расчет потребности в квалифицированных сотрудниках</w:t>
      </w:r>
    </w:p>
    <w:tbl>
      <w:tblPr>
        <w:tblStyle w:val="afc"/>
        <w:tblW w:w="0" w:type="auto"/>
        <w:jc w:val="center"/>
        <w:tblLook w:val="04A0" w:firstRow="1" w:lastRow="0" w:firstColumn="1" w:lastColumn="0" w:noHBand="0" w:noVBand="1"/>
      </w:tblPr>
      <w:tblGrid>
        <w:gridCol w:w="7225"/>
        <w:gridCol w:w="2120"/>
      </w:tblGrid>
      <w:tr w:rsidR="007858BF" w:rsidRPr="00DA16B9" w14:paraId="7581568C" w14:textId="77777777" w:rsidTr="00C70F8B">
        <w:trPr>
          <w:jc w:val="center"/>
        </w:trPr>
        <w:tc>
          <w:tcPr>
            <w:tcW w:w="7225" w:type="dxa"/>
            <w:vAlign w:val="center"/>
          </w:tcPr>
          <w:p w14:paraId="219A46CE"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Вид экспертизы</w:t>
            </w:r>
          </w:p>
        </w:tc>
        <w:tc>
          <w:tcPr>
            <w:tcW w:w="2120" w:type="dxa"/>
            <w:vAlign w:val="center"/>
          </w:tcPr>
          <w:p w14:paraId="369B0E53"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Транспортно- трасологическое исследование</w:t>
            </w:r>
          </w:p>
        </w:tc>
      </w:tr>
      <w:tr w:rsidR="007858BF" w:rsidRPr="00DA16B9" w14:paraId="1B7D1217" w14:textId="77777777" w:rsidTr="00C70F8B">
        <w:trPr>
          <w:jc w:val="center"/>
        </w:trPr>
        <w:tc>
          <w:tcPr>
            <w:tcW w:w="7225" w:type="dxa"/>
            <w:vAlign w:val="center"/>
          </w:tcPr>
          <w:p w14:paraId="7DE2353D"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Всего экспертиз в марте (20 раб. дней)</w:t>
            </w:r>
          </w:p>
        </w:tc>
        <w:tc>
          <w:tcPr>
            <w:tcW w:w="2120" w:type="dxa"/>
            <w:vAlign w:val="center"/>
          </w:tcPr>
          <w:p w14:paraId="6A215314"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1574</w:t>
            </w:r>
          </w:p>
        </w:tc>
      </w:tr>
      <w:tr w:rsidR="007858BF" w:rsidRPr="00DA16B9" w14:paraId="797F84CA" w14:textId="77777777" w:rsidTr="00C70F8B">
        <w:trPr>
          <w:jc w:val="center"/>
        </w:trPr>
        <w:tc>
          <w:tcPr>
            <w:tcW w:w="7225" w:type="dxa"/>
            <w:vAlign w:val="center"/>
          </w:tcPr>
          <w:p w14:paraId="282BBE72"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Заявок в день</w:t>
            </w:r>
          </w:p>
        </w:tc>
        <w:tc>
          <w:tcPr>
            <w:tcW w:w="2120" w:type="dxa"/>
            <w:vAlign w:val="center"/>
          </w:tcPr>
          <w:p w14:paraId="3135D6D5"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79</w:t>
            </w:r>
          </w:p>
        </w:tc>
      </w:tr>
      <w:tr w:rsidR="007858BF" w:rsidRPr="00DA16B9" w14:paraId="609BFFD2" w14:textId="77777777" w:rsidTr="00C70F8B">
        <w:trPr>
          <w:jc w:val="center"/>
        </w:trPr>
        <w:tc>
          <w:tcPr>
            <w:tcW w:w="7225" w:type="dxa"/>
            <w:vAlign w:val="center"/>
          </w:tcPr>
          <w:p w14:paraId="2C162A4D"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Число углубленных проверок за март</w:t>
            </w:r>
          </w:p>
        </w:tc>
        <w:tc>
          <w:tcPr>
            <w:tcW w:w="2120" w:type="dxa"/>
            <w:vAlign w:val="center"/>
          </w:tcPr>
          <w:p w14:paraId="69619B9F"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362</w:t>
            </w:r>
          </w:p>
        </w:tc>
      </w:tr>
      <w:tr w:rsidR="007858BF" w:rsidRPr="00DA16B9" w14:paraId="0F50F355" w14:textId="77777777" w:rsidTr="00C70F8B">
        <w:trPr>
          <w:jc w:val="center"/>
        </w:trPr>
        <w:tc>
          <w:tcPr>
            <w:tcW w:w="7225" w:type="dxa"/>
            <w:vAlign w:val="center"/>
          </w:tcPr>
          <w:p w14:paraId="5BB20C0E"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Доля углубленных проверок в марте</w:t>
            </w:r>
          </w:p>
        </w:tc>
        <w:tc>
          <w:tcPr>
            <w:tcW w:w="2120" w:type="dxa"/>
            <w:vAlign w:val="center"/>
          </w:tcPr>
          <w:p w14:paraId="58855D16"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23%</w:t>
            </w:r>
          </w:p>
        </w:tc>
      </w:tr>
      <w:tr w:rsidR="007858BF" w:rsidRPr="00DA16B9" w14:paraId="78CA19EC" w14:textId="77777777" w:rsidTr="00C70F8B">
        <w:trPr>
          <w:jc w:val="center"/>
        </w:trPr>
        <w:tc>
          <w:tcPr>
            <w:tcW w:w="7225" w:type="dxa"/>
            <w:vAlign w:val="center"/>
          </w:tcPr>
          <w:p w14:paraId="2F93AB4B"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Количество сотрудников, осуществляющих углубленную проверку</w:t>
            </w:r>
          </w:p>
        </w:tc>
        <w:tc>
          <w:tcPr>
            <w:tcW w:w="2120" w:type="dxa"/>
            <w:vAlign w:val="center"/>
          </w:tcPr>
          <w:p w14:paraId="4F1F248D"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2</w:t>
            </w:r>
          </w:p>
        </w:tc>
      </w:tr>
      <w:tr w:rsidR="007858BF" w:rsidRPr="00DA16B9" w14:paraId="16505443" w14:textId="77777777" w:rsidTr="00C70F8B">
        <w:trPr>
          <w:jc w:val="center"/>
        </w:trPr>
        <w:tc>
          <w:tcPr>
            <w:tcW w:w="7225" w:type="dxa"/>
            <w:vAlign w:val="center"/>
          </w:tcPr>
          <w:p w14:paraId="7C5177BB"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Дел в день на одного сотрудника в день</w:t>
            </w:r>
          </w:p>
        </w:tc>
        <w:tc>
          <w:tcPr>
            <w:tcW w:w="2120" w:type="dxa"/>
            <w:vAlign w:val="center"/>
          </w:tcPr>
          <w:p w14:paraId="5C6B2AA8"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DA16B9">
              <w:rPr>
                <w:rFonts w:ascii="Times New Roman" w:eastAsia="Times New Roman" w:hAnsi="Times New Roman" w:cs="Times New Roman"/>
                <w:color w:val="000000"/>
                <w:sz w:val="24"/>
                <w:szCs w:val="24"/>
                <w:lang w:eastAsia="ru-RU"/>
              </w:rPr>
              <w:t>1</w:t>
            </w:r>
          </w:p>
        </w:tc>
      </w:tr>
      <w:tr w:rsidR="007858BF" w:rsidRPr="00DA16B9" w14:paraId="77C97EC6" w14:textId="77777777" w:rsidTr="00C70F8B">
        <w:trPr>
          <w:jc w:val="center"/>
        </w:trPr>
        <w:tc>
          <w:tcPr>
            <w:tcW w:w="7225" w:type="dxa"/>
            <w:vAlign w:val="center"/>
          </w:tcPr>
          <w:p w14:paraId="22BD5107" w14:textId="77777777" w:rsidR="007858BF" w:rsidRPr="00DA16B9" w:rsidRDefault="007858BF" w:rsidP="00C70F8B">
            <w:pPr>
              <w:spacing w:line="360" w:lineRule="auto"/>
              <w:jc w:val="both"/>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Производительность в день на человека (без потери качества)</w:t>
            </w:r>
          </w:p>
        </w:tc>
        <w:tc>
          <w:tcPr>
            <w:tcW w:w="2120" w:type="dxa"/>
            <w:vAlign w:val="center"/>
          </w:tcPr>
          <w:p w14:paraId="53DA4658" w14:textId="77777777" w:rsidR="007858BF" w:rsidRPr="00DA16B9" w:rsidRDefault="007858BF" w:rsidP="00C70F8B">
            <w:pPr>
              <w:spacing w:line="360" w:lineRule="auto"/>
              <w:jc w:val="center"/>
              <w:rPr>
                <w:rFonts w:ascii="Times New Roman" w:eastAsia="Times New Roman" w:hAnsi="Times New Roman" w:cs="Times New Roman"/>
                <w:sz w:val="24"/>
                <w:szCs w:val="24"/>
                <w:lang w:eastAsia="ru-RU"/>
              </w:rPr>
            </w:pPr>
            <w:r w:rsidRPr="00DA16B9">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DA16B9">
              <w:rPr>
                <w:rFonts w:ascii="Times New Roman" w:eastAsia="Times New Roman" w:hAnsi="Times New Roman" w:cs="Times New Roman"/>
                <w:color w:val="000000"/>
                <w:sz w:val="24"/>
                <w:szCs w:val="24"/>
                <w:lang w:eastAsia="ru-RU"/>
              </w:rPr>
              <w:t>0</w:t>
            </w:r>
          </w:p>
        </w:tc>
      </w:tr>
      <w:tr w:rsidR="007858BF" w:rsidRPr="00DA16B9" w14:paraId="390F4D5F" w14:textId="77777777" w:rsidTr="00C70F8B">
        <w:trPr>
          <w:jc w:val="center"/>
        </w:trPr>
        <w:tc>
          <w:tcPr>
            <w:tcW w:w="7225" w:type="dxa"/>
            <w:vAlign w:val="center"/>
          </w:tcPr>
          <w:p w14:paraId="081165D9" w14:textId="77777777" w:rsidR="007858BF" w:rsidRPr="00DA16B9" w:rsidRDefault="007858BF" w:rsidP="00C70F8B">
            <w:pPr>
              <w:spacing w:line="360" w:lineRule="auto"/>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Целевое значение доли углубленных проверок</w:t>
            </w:r>
          </w:p>
        </w:tc>
        <w:tc>
          <w:tcPr>
            <w:tcW w:w="2120" w:type="dxa"/>
            <w:vAlign w:val="center"/>
          </w:tcPr>
          <w:p w14:paraId="1E7CE94F" w14:textId="77777777" w:rsidR="007858BF" w:rsidRPr="00DA16B9" w:rsidRDefault="007858BF" w:rsidP="00C70F8B">
            <w:pPr>
              <w:spacing w:line="360" w:lineRule="auto"/>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50%</w:t>
            </w:r>
          </w:p>
        </w:tc>
      </w:tr>
      <w:tr w:rsidR="007858BF" w:rsidRPr="00DA16B9" w14:paraId="7F8D9131" w14:textId="77777777" w:rsidTr="00C70F8B">
        <w:trPr>
          <w:jc w:val="center"/>
        </w:trPr>
        <w:tc>
          <w:tcPr>
            <w:tcW w:w="7225" w:type="dxa"/>
            <w:vAlign w:val="center"/>
          </w:tcPr>
          <w:p w14:paraId="1B180EE7" w14:textId="77777777" w:rsidR="007858BF" w:rsidRPr="00DA16B9" w:rsidRDefault="007858BF" w:rsidP="00C70F8B">
            <w:pPr>
              <w:spacing w:line="360" w:lineRule="auto"/>
              <w:jc w:val="both"/>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Потребность в квалифицированных сотрудниках</w:t>
            </w:r>
          </w:p>
        </w:tc>
        <w:tc>
          <w:tcPr>
            <w:tcW w:w="2120" w:type="dxa"/>
            <w:vAlign w:val="center"/>
          </w:tcPr>
          <w:p w14:paraId="05008226" w14:textId="77777777" w:rsidR="007858BF" w:rsidRPr="00DA16B9" w:rsidRDefault="007858BF" w:rsidP="00C70F8B">
            <w:pPr>
              <w:spacing w:line="360" w:lineRule="auto"/>
              <w:jc w:val="center"/>
              <w:rPr>
                <w:rFonts w:ascii="Times New Roman" w:eastAsia="Times New Roman" w:hAnsi="Times New Roman" w:cs="Times New Roman"/>
                <w:color w:val="000000"/>
                <w:sz w:val="24"/>
                <w:szCs w:val="24"/>
                <w:lang w:eastAsia="ru-RU"/>
              </w:rPr>
            </w:pPr>
            <w:r w:rsidRPr="00DA16B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DA16B9">
              <w:rPr>
                <w:rFonts w:ascii="Times New Roman" w:eastAsia="Times New Roman" w:hAnsi="Times New Roman" w:cs="Times New Roman"/>
                <w:color w:val="000000"/>
                <w:sz w:val="24"/>
                <w:szCs w:val="24"/>
                <w:lang w:eastAsia="ru-RU"/>
              </w:rPr>
              <w:t>92</w:t>
            </w:r>
          </w:p>
        </w:tc>
      </w:tr>
    </w:tbl>
    <w:p w14:paraId="7507F723" w14:textId="77777777" w:rsidR="007858BF" w:rsidRPr="00DA16B9" w:rsidRDefault="007858BF" w:rsidP="007858BF">
      <w:pPr>
        <w:spacing w:line="360" w:lineRule="auto"/>
        <w:jc w:val="both"/>
        <w:rPr>
          <w:rFonts w:ascii="Times New Roman" w:eastAsia="Times New Roman" w:hAnsi="Times New Roman" w:cs="Times New Roman"/>
          <w:sz w:val="24"/>
          <w:szCs w:val="24"/>
        </w:rPr>
      </w:pPr>
    </w:p>
    <w:p w14:paraId="4DA1011C" w14:textId="77777777" w:rsidR="00903BA5" w:rsidRPr="007858BF" w:rsidRDefault="007858BF" w:rsidP="008F611C">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Таким образом, по такому показателю KPI, как число сотрудников, повысивших свою квалификацию до уровня, достаточного для проведения ими углубленных проверок экспертиз, для начальника ИАУ устанавливается целевое значение ‒ 3 человека.</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lastRenderedPageBreak/>
        <w:t xml:space="preserve">Минимально допустимым значением для данного показателя будут являться 1-2 эксперта ИАУ, повысивших квалификацию, </w:t>
      </w:r>
      <w:r w:rsidRPr="00DA16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ru-RU"/>
        </w:rPr>
        <w:t xml:space="preserve"> такое значение показателя не будет удовлетворять потребность в квалифицированных кадрах в полной мере, но будет способствовать увеличению доли углубленных проверок. Перевыполнением плана по предложенному </w:t>
      </w:r>
      <w:r>
        <w:rPr>
          <w:rFonts w:ascii="Times New Roman" w:eastAsia="Times New Roman" w:hAnsi="Times New Roman" w:cs="Times New Roman"/>
          <w:color w:val="000000"/>
          <w:sz w:val="24"/>
          <w:szCs w:val="24"/>
          <w:lang w:val="en-US"/>
        </w:rPr>
        <w:t>KPI</w:t>
      </w:r>
      <w:r>
        <w:rPr>
          <w:rFonts w:ascii="Times New Roman" w:eastAsia="Times New Roman" w:hAnsi="Times New Roman" w:cs="Times New Roman"/>
          <w:color w:val="000000"/>
          <w:sz w:val="24"/>
          <w:szCs w:val="24"/>
          <w:lang w:val="ru-RU"/>
        </w:rPr>
        <w:t xml:space="preserve"> будет повышение квалификации более, чем 3 сотрудниками. Невыполненной вовсе цель по данному показателю будет считаться в случае, если ни один эксперт не повысит уровень своей квалификации. </w:t>
      </w:r>
    </w:p>
    <w:p w14:paraId="34B471B4" w14:textId="150915E1" w:rsidR="00903BA5" w:rsidRPr="00327971" w:rsidRDefault="00903BA5" w:rsidP="00E34AB3">
      <w:pPr>
        <w:pStyle w:val="3"/>
        <w:rPr>
          <w:lang w:val="ru-RU"/>
        </w:rPr>
      </w:pPr>
      <w:bookmarkStart w:id="72" w:name="_Toc73130242"/>
      <w:r w:rsidRPr="00903BA5">
        <w:rPr>
          <w:lang w:val="ru-RU"/>
        </w:rPr>
        <w:t xml:space="preserve">Установление весов </w:t>
      </w:r>
      <w:r>
        <w:rPr>
          <w:lang w:val="ru-RU"/>
        </w:rPr>
        <w:t>показателям</w:t>
      </w:r>
      <w:bookmarkEnd w:id="72"/>
      <w:r w:rsidR="00327971" w:rsidRPr="00327971">
        <w:rPr>
          <w:lang w:val="ru-RU"/>
        </w:rPr>
        <w:t xml:space="preserve"> </w:t>
      </w:r>
      <w:r w:rsidR="00327971">
        <w:rPr>
          <w:lang w:val="en-US"/>
        </w:rPr>
        <w:t>KPI</w:t>
      </w:r>
      <w:r w:rsidR="00327971" w:rsidRPr="00327971">
        <w:rPr>
          <w:lang w:val="ru-RU"/>
        </w:rPr>
        <w:t xml:space="preserve"> </w:t>
      </w:r>
      <w:r w:rsidR="00327971">
        <w:rPr>
          <w:lang w:val="ru-RU"/>
        </w:rPr>
        <w:t>начальника ИАУ</w:t>
      </w:r>
    </w:p>
    <w:p w14:paraId="097ADAC3" w14:textId="4B4E7372" w:rsidR="007E236F" w:rsidRPr="00AF0816" w:rsidRDefault="007E236F" w:rsidP="008F611C">
      <w:pPr>
        <w:spacing w:line="360" w:lineRule="auto"/>
        <w:ind w:firstLine="709"/>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После формулирования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и определения их целевых и пороговых значений, совместно с заказчиком было произведено распределение удельных весов показателей экспертным путем. Основой для принятия решений об установке того или иного веса стала значимость процессов, проектов и управленческих практик</w:t>
      </w:r>
      <w:r w:rsidR="00AF0816">
        <w:rPr>
          <w:rFonts w:ascii="Times New Roman" w:eastAsia="Times New Roman" w:hAnsi="Times New Roman" w:cs="Times New Roman"/>
          <w:bCs/>
          <w:sz w:val="24"/>
          <w:szCs w:val="24"/>
          <w:lang w:val="ru-RU"/>
        </w:rPr>
        <w:t xml:space="preserve">, по которым были разработаны </w:t>
      </w:r>
      <w:r w:rsidR="00AF0816">
        <w:rPr>
          <w:rFonts w:ascii="Times New Roman" w:eastAsia="Times New Roman" w:hAnsi="Times New Roman" w:cs="Times New Roman"/>
          <w:bCs/>
          <w:sz w:val="24"/>
          <w:szCs w:val="24"/>
          <w:lang w:val="en-US"/>
        </w:rPr>
        <w:t>KPI</w:t>
      </w:r>
      <w:r w:rsidR="00AF0816">
        <w:rPr>
          <w:rFonts w:ascii="Times New Roman" w:eastAsia="Times New Roman" w:hAnsi="Times New Roman" w:cs="Times New Roman"/>
          <w:bCs/>
          <w:sz w:val="24"/>
          <w:szCs w:val="24"/>
          <w:lang w:val="ru-RU"/>
        </w:rPr>
        <w:t>, в осуществлении общеорганизационной стратегии АНО «</w:t>
      </w:r>
      <w:r w:rsidR="00D055D5">
        <w:rPr>
          <w:rFonts w:ascii="Times New Roman" w:eastAsia="Times New Roman" w:hAnsi="Times New Roman" w:cs="Times New Roman"/>
          <w:bCs/>
          <w:sz w:val="24"/>
          <w:szCs w:val="24"/>
          <w:lang w:val="ru-RU"/>
        </w:rPr>
        <w:t>X</w:t>
      </w:r>
      <w:r w:rsidR="00AF0816">
        <w:rPr>
          <w:rFonts w:ascii="Times New Roman" w:eastAsia="Times New Roman" w:hAnsi="Times New Roman" w:cs="Times New Roman"/>
          <w:bCs/>
          <w:sz w:val="24"/>
          <w:szCs w:val="24"/>
          <w:lang w:val="ru-RU"/>
        </w:rPr>
        <w:t>».</w:t>
      </w:r>
      <w:r w:rsidR="005A7D55">
        <w:rPr>
          <w:rFonts w:ascii="Times New Roman" w:eastAsia="Times New Roman" w:hAnsi="Times New Roman" w:cs="Times New Roman"/>
          <w:bCs/>
          <w:sz w:val="24"/>
          <w:szCs w:val="24"/>
          <w:lang w:val="ru-RU"/>
        </w:rPr>
        <w:t xml:space="preserve"> Результаты распределения весов показателей представлены в таблице</w:t>
      </w:r>
      <w:r w:rsidR="00656647">
        <w:rPr>
          <w:rFonts w:ascii="Times New Roman" w:eastAsia="Times New Roman" w:hAnsi="Times New Roman" w:cs="Times New Roman"/>
          <w:bCs/>
          <w:sz w:val="24"/>
          <w:szCs w:val="24"/>
          <w:lang w:val="ru-RU"/>
        </w:rPr>
        <w:t xml:space="preserve"> 1</w:t>
      </w:r>
      <w:r w:rsidR="005F2389">
        <w:rPr>
          <w:rFonts w:ascii="Times New Roman" w:eastAsia="Times New Roman" w:hAnsi="Times New Roman" w:cs="Times New Roman"/>
          <w:bCs/>
          <w:sz w:val="24"/>
          <w:szCs w:val="24"/>
          <w:lang w:val="ru-RU"/>
        </w:rPr>
        <w:t>3</w:t>
      </w:r>
      <w:r w:rsidR="005A7D55">
        <w:rPr>
          <w:rFonts w:ascii="Times New Roman" w:eastAsia="Times New Roman" w:hAnsi="Times New Roman" w:cs="Times New Roman"/>
          <w:bCs/>
          <w:sz w:val="24"/>
          <w:szCs w:val="24"/>
          <w:lang w:val="ru-RU"/>
        </w:rPr>
        <w:t>.</w:t>
      </w:r>
    </w:p>
    <w:p w14:paraId="4927328C" w14:textId="77777777" w:rsidR="007E236F" w:rsidRPr="007E236F" w:rsidRDefault="007E236F" w:rsidP="008F611C">
      <w:pPr>
        <w:spacing w:line="360" w:lineRule="auto"/>
        <w:ind w:firstLine="709"/>
        <w:jc w:val="both"/>
        <w:rPr>
          <w:rFonts w:ascii="Times New Roman" w:eastAsia="Times New Roman" w:hAnsi="Times New Roman" w:cs="Times New Roman"/>
          <w:bCs/>
          <w:sz w:val="24"/>
          <w:szCs w:val="24"/>
          <w:lang w:val="ru-RU"/>
        </w:rPr>
      </w:pPr>
    </w:p>
    <w:p w14:paraId="7FCAF82D" w14:textId="59026AAC" w:rsidR="00233677" w:rsidRPr="00233677" w:rsidRDefault="00233677" w:rsidP="00233677">
      <w:pPr>
        <w:spacing w:line="360" w:lineRule="auto"/>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Таблица</w:t>
      </w:r>
      <w:r w:rsidR="00656647">
        <w:rPr>
          <w:rFonts w:ascii="Times New Roman" w:eastAsia="Times New Roman" w:hAnsi="Times New Roman" w:cs="Times New Roman"/>
          <w:b/>
          <w:sz w:val="24"/>
          <w:szCs w:val="24"/>
          <w:lang w:val="ru-RU"/>
        </w:rPr>
        <w:t xml:space="preserve"> 1</w:t>
      </w:r>
      <w:r w:rsidR="005F2389">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Показатели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начальника ИАУ</w:t>
      </w:r>
    </w:p>
    <w:tbl>
      <w:tblPr>
        <w:tblStyle w:val="afc"/>
        <w:tblW w:w="0" w:type="auto"/>
        <w:tblLook w:val="04A0" w:firstRow="1" w:lastRow="0" w:firstColumn="1" w:lastColumn="0" w:noHBand="0" w:noVBand="1"/>
      </w:tblPr>
      <w:tblGrid>
        <w:gridCol w:w="458"/>
        <w:gridCol w:w="7759"/>
        <w:gridCol w:w="1130"/>
      </w:tblGrid>
      <w:tr w:rsidR="00903BA5" w14:paraId="47057C9F" w14:textId="77777777" w:rsidTr="00903BA5">
        <w:tc>
          <w:tcPr>
            <w:tcW w:w="458" w:type="dxa"/>
            <w:vAlign w:val="center"/>
          </w:tcPr>
          <w:p w14:paraId="289FD5F4" w14:textId="77777777" w:rsidR="00903BA5" w:rsidRDefault="00903BA5" w:rsidP="00903BA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59" w:type="dxa"/>
            <w:vAlign w:val="center"/>
          </w:tcPr>
          <w:p w14:paraId="16DFB202" w14:textId="77777777" w:rsidR="00903BA5" w:rsidRPr="00903BA5" w:rsidRDefault="00903BA5" w:rsidP="00903BA5">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Показатель </w:t>
            </w:r>
            <w:r>
              <w:rPr>
                <w:rFonts w:ascii="Times New Roman" w:eastAsia="Times New Roman" w:hAnsi="Times New Roman" w:cs="Times New Roman"/>
                <w:b/>
                <w:sz w:val="24"/>
                <w:szCs w:val="24"/>
                <w:lang w:val="en-US"/>
              </w:rPr>
              <w:t>KPI</w:t>
            </w:r>
          </w:p>
        </w:tc>
        <w:tc>
          <w:tcPr>
            <w:tcW w:w="1130" w:type="dxa"/>
            <w:vAlign w:val="center"/>
          </w:tcPr>
          <w:p w14:paraId="1EBCAB54" w14:textId="32554F9A" w:rsidR="00903BA5" w:rsidRPr="0016712F" w:rsidRDefault="00903BA5" w:rsidP="00903BA5">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Вес</w:t>
            </w:r>
          </w:p>
        </w:tc>
      </w:tr>
      <w:tr w:rsidR="0016712F" w14:paraId="44C2CDB0" w14:textId="77777777" w:rsidTr="00104B33">
        <w:tc>
          <w:tcPr>
            <w:tcW w:w="9347" w:type="dxa"/>
            <w:gridSpan w:val="3"/>
            <w:vAlign w:val="center"/>
          </w:tcPr>
          <w:p w14:paraId="3F29E1A8" w14:textId="745DC95F" w:rsidR="0016712F" w:rsidRPr="0016712F" w:rsidRDefault="0016712F" w:rsidP="0016712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Процессные</w:t>
            </w:r>
          </w:p>
        </w:tc>
      </w:tr>
      <w:tr w:rsidR="00EA5223" w14:paraId="57D33478" w14:textId="77777777" w:rsidTr="00903BA5">
        <w:tc>
          <w:tcPr>
            <w:tcW w:w="458" w:type="dxa"/>
            <w:vAlign w:val="center"/>
          </w:tcPr>
          <w:p w14:paraId="0059A2BF" w14:textId="77777777" w:rsidR="00EA5223" w:rsidRDefault="00EA5223" w:rsidP="00EA522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9" w:type="dxa"/>
          </w:tcPr>
          <w:p w14:paraId="09C529A5" w14:textId="77777777" w:rsidR="00EA5223" w:rsidRPr="00903BA5" w:rsidRDefault="00FF2735" w:rsidP="006D72AC">
            <w:pPr>
              <w:spacing w:line="360" w:lineRule="auto"/>
              <w:jc w:val="both"/>
              <w:rPr>
                <w:rFonts w:ascii="Times New Roman" w:eastAsia="Times New Roman" w:hAnsi="Times New Roman" w:cs="Times New Roman"/>
                <w:sz w:val="24"/>
                <w:szCs w:val="24"/>
              </w:rPr>
            </w:pPr>
            <w:r w:rsidRPr="00FF2735">
              <w:rPr>
                <w:rFonts w:ascii="Times New Roman" w:eastAsia="Times New Roman" w:hAnsi="Times New Roman" w:cs="Times New Roman"/>
                <w:sz w:val="24"/>
                <w:szCs w:val="24"/>
              </w:rPr>
              <w:t>Доля результатов экспертиз, подготовленных в срок 8 рабочих дней</w:t>
            </w:r>
          </w:p>
        </w:tc>
        <w:tc>
          <w:tcPr>
            <w:tcW w:w="1130" w:type="dxa"/>
            <w:vAlign w:val="center"/>
          </w:tcPr>
          <w:p w14:paraId="6BDB5184" w14:textId="0DDB94E0" w:rsidR="00EA5223" w:rsidRDefault="00E25CB3" w:rsidP="00EA52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6712F">
              <w:rPr>
                <w:rFonts w:ascii="Times New Roman" w:eastAsia="Times New Roman" w:hAnsi="Times New Roman" w:cs="Times New Roman"/>
                <w:sz w:val="24"/>
                <w:szCs w:val="24"/>
              </w:rPr>
              <w:t>%</w:t>
            </w:r>
          </w:p>
        </w:tc>
      </w:tr>
      <w:tr w:rsidR="009A3ABA" w14:paraId="40062171" w14:textId="77777777" w:rsidTr="00C70F8B">
        <w:tc>
          <w:tcPr>
            <w:tcW w:w="458" w:type="dxa"/>
            <w:vAlign w:val="center"/>
          </w:tcPr>
          <w:p w14:paraId="5C90D681" w14:textId="77777777" w:rsidR="009A3ABA" w:rsidRDefault="009A3ABA" w:rsidP="00C70F8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59" w:type="dxa"/>
          </w:tcPr>
          <w:p w14:paraId="3B81F6D1" w14:textId="77777777" w:rsidR="009A3ABA" w:rsidRPr="00903BA5" w:rsidRDefault="009A3ABA" w:rsidP="00C70F8B">
            <w:pPr>
              <w:spacing w:line="360" w:lineRule="auto"/>
              <w:jc w:val="both"/>
              <w:rPr>
                <w:rFonts w:ascii="Times New Roman" w:eastAsia="Times New Roman" w:hAnsi="Times New Roman" w:cs="Times New Roman"/>
                <w:sz w:val="24"/>
                <w:szCs w:val="24"/>
              </w:rPr>
            </w:pPr>
            <w:r w:rsidRPr="00903BA5">
              <w:rPr>
                <w:rFonts w:ascii="Times New Roman" w:eastAsia="Times New Roman" w:hAnsi="Times New Roman" w:cs="Times New Roman"/>
                <w:sz w:val="24"/>
                <w:szCs w:val="24"/>
              </w:rPr>
              <w:t>Индекс удовлетворенности внутренних клиентов ИАУ</w:t>
            </w:r>
          </w:p>
        </w:tc>
        <w:tc>
          <w:tcPr>
            <w:tcW w:w="1130" w:type="dxa"/>
            <w:vAlign w:val="center"/>
          </w:tcPr>
          <w:p w14:paraId="03E6959C" w14:textId="3BEB0541" w:rsidR="009A3ABA" w:rsidRDefault="009A3ABA" w:rsidP="00C70F8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w:t>
            </w:r>
            <w:r w:rsidR="0016712F">
              <w:rPr>
                <w:rFonts w:ascii="Times New Roman" w:eastAsia="Times New Roman" w:hAnsi="Times New Roman" w:cs="Times New Roman"/>
                <w:sz w:val="24"/>
                <w:szCs w:val="24"/>
              </w:rPr>
              <w:t>%</w:t>
            </w:r>
          </w:p>
        </w:tc>
      </w:tr>
      <w:tr w:rsidR="0016712F" w14:paraId="22BD9004" w14:textId="77777777" w:rsidTr="00104B33">
        <w:tc>
          <w:tcPr>
            <w:tcW w:w="9347" w:type="dxa"/>
            <w:gridSpan w:val="3"/>
            <w:vAlign w:val="center"/>
          </w:tcPr>
          <w:p w14:paraId="4AF48C77" w14:textId="12E705E6" w:rsidR="0016712F" w:rsidRPr="0016712F" w:rsidRDefault="0016712F" w:rsidP="0016712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Проектные</w:t>
            </w:r>
          </w:p>
        </w:tc>
      </w:tr>
      <w:tr w:rsidR="00EA5223" w14:paraId="10BE9CC0" w14:textId="77777777" w:rsidTr="00903BA5">
        <w:tc>
          <w:tcPr>
            <w:tcW w:w="458" w:type="dxa"/>
            <w:vAlign w:val="center"/>
          </w:tcPr>
          <w:p w14:paraId="5D4ABAAD" w14:textId="77777777" w:rsidR="00EA5223" w:rsidRDefault="00EA5223" w:rsidP="00EA522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759" w:type="dxa"/>
          </w:tcPr>
          <w:p w14:paraId="16E854CB" w14:textId="77777777" w:rsidR="00EA5223" w:rsidRPr="00903BA5" w:rsidRDefault="00EA5223" w:rsidP="00EA5223">
            <w:pPr>
              <w:spacing w:line="360" w:lineRule="auto"/>
              <w:jc w:val="both"/>
              <w:rPr>
                <w:rFonts w:ascii="Times New Roman" w:eastAsia="Times New Roman" w:hAnsi="Times New Roman" w:cs="Times New Roman"/>
                <w:sz w:val="24"/>
                <w:szCs w:val="24"/>
              </w:rPr>
            </w:pPr>
            <w:r w:rsidRPr="00903BA5">
              <w:rPr>
                <w:rFonts w:ascii="Times New Roman" w:eastAsia="Times New Roman" w:hAnsi="Times New Roman" w:cs="Times New Roman"/>
                <w:sz w:val="24"/>
                <w:szCs w:val="24"/>
              </w:rPr>
              <w:t>Срок выхода приказа об утверждении Регламента распределения заявок между экспертными организациями</w:t>
            </w:r>
          </w:p>
        </w:tc>
        <w:tc>
          <w:tcPr>
            <w:tcW w:w="1130" w:type="dxa"/>
            <w:vAlign w:val="center"/>
          </w:tcPr>
          <w:p w14:paraId="6A09B055" w14:textId="42356B13" w:rsidR="00EA5223" w:rsidRDefault="00E25CB3" w:rsidP="00EA522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sidR="0016712F">
              <w:rPr>
                <w:rFonts w:ascii="Times New Roman" w:eastAsia="Times New Roman" w:hAnsi="Times New Roman" w:cs="Times New Roman"/>
                <w:sz w:val="24"/>
                <w:szCs w:val="24"/>
              </w:rPr>
              <w:t>%</w:t>
            </w:r>
          </w:p>
        </w:tc>
      </w:tr>
      <w:tr w:rsidR="0016712F" w14:paraId="7671B8E1" w14:textId="77777777" w:rsidTr="00104B33">
        <w:tc>
          <w:tcPr>
            <w:tcW w:w="9347" w:type="dxa"/>
            <w:gridSpan w:val="3"/>
            <w:vAlign w:val="center"/>
          </w:tcPr>
          <w:p w14:paraId="6507C732" w14:textId="3A0D052B" w:rsidR="0016712F" w:rsidRPr="0016712F" w:rsidRDefault="0016712F" w:rsidP="0016712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Управленческие</w:t>
            </w:r>
          </w:p>
        </w:tc>
      </w:tr>
      <w:tr w:rsidR="009A3ABA" w14:paraId="7052450A" w14:textId="77777777" w:rsidTr="00C70F8B">
        <w:tc>
          <w:tcPr>
            <w:tcW w:w="458" w:type="dxa"/>
            <w:vAlign w:val="center"/>
          </w:tcPr>
          <w:p w14:paraId="03CE8947" w14:textId="77777777" w:rsidR="009A3ABA" w:rsidRDefault="009A3ABA" w:rsidP="00C70F8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759" w:type="dxa"/>
          </w:tcPr>
          <w:p w14:paraId="25750DE2" w14:textId="77777777" w:rsidR="009A3ABA" w:rsidRPr="00903BA5" w:rsidRDefault="009A3ABA" w:rsidP="00C70F8B">
            <w:pPr>
              <w:spacing w:line="360" w:lineRule="auto"/>
              <w:jc w:val="both"/>
              <w:rPr>
                <w:rFonts w:ascii="Times New Roman" w:eastAsia="Times New Roman" w:hAnsi="Times New Roman" w:cs="Times New Roman"/>
                <w:sz w:val="24"/>
                <w:szCs w:val="24"/>
              </w:rPr>
            </w:pPr>
            <w:r w:rsidRPr="00903BA5">
              <w:rPr>
                <w:rFonts w:ascii="Times New Roman" w:eastAsia="Times New Roman" w:hAnsi="Times New Roman" w:cs="Times New Roman"/>
                <w:sz w:val="24"/>
                <w:szCs w:val="24"/>
              </w:rPr>
              <w:t>Индекс вовлеченности персонала ИАУ</w:t>
            </w:r>
          </w:p>
        </w:tc>
        <w:tc>
          <w:tcPr>
            <w:tcW w:w="1130" w:type="dxa"/>
            <w:vAlign w:val="center"/>
          </w:tcPr>
          <w:p w14:paraId="16A26D92" w14:textId="1659974A" w:rsidR="009A3ABA" w:rsidRDefault="009A3ABA" w:rsidP="00C70F8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w:t>
            </w:r>
            <w:r w:rsidR="0016712F">
              <w:rPr>
                <w:rFonts w:ascii="Times New Roman" w:eastAsia="Times New Roman" w:hAnsi="Times New Roman" w:cs="Times New Roman"/>
                <w:sz w:val="24"/>
                <w:szCs w:val="24"/>
              </w:rPr>
              <w:t>%</w:t>
            </w:r>
          </w:p>
        </w:tc>
      </w:tr>
      <w:tr w:rsidR="009A3ABA" w14:paraId="5783BD7A" w14:textId="77777777" w:rsidTr="00C70F8B">
        <w:tc>
          <w:tcPr>
            <w:tcW w:w="458" w:type="dxa"/>
            <w:vAlign w:val="center"/>
          </w:tcPr>
          <w:p w14:paraId="1F2F8A05" w14:textId="77777777" w:rsidR="009A3ABA" w:rsidRDefault="009A3ABA" w:rsidP="00C70F8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759" w:type="dxa"/>
          </w:tcPr>
          <w:p w14:paraId="7DCE9F2E" w14:textId="77777777" w:rsidR="009A3ABA" w:rsidRPr="00903BA5" w:rsidRDefault="009A3ABA" w:rsidP="00C70F8B">
            <w:pPr>
              <w:spacing w:line="360" w:lineRule="auto"/>
              <w:jc w:val="both"/>
              <w:rPr>
                <w:rFonts w:ascii="Times New Roman" w:eastAsia="Times New Roman" w:hAnsi="Times New Roman" w:cs="Times New Roman"/>
                <w:sz w:val="24"/>
                <w:szCs w:val="24"/>
              </w:rPr>
            </w:pPr>
            <w:r w:rsidRPr="00903BA5">
              <w:rPr>
                <w:rFonts w:ascii="Times New Roman" w:eastAsia="Times New Roman" w:hAnsi="Times New Roman" w:cs="Times New Roman"/>
                <w:sz w:val="24"/>
                <w:szCs w:val="24"/>
              </w:rPr>
              <w:t>Число экспертов ИАУ, повысивших свою квалификацию до уровня, достаточного для проведения ими углубленных проверок экспертиз</w:t>
            </w:r>
          </w:p>
        </w:tc>
        <w:tc>
          <w:tcPr>
            <w:tcW w:w="1130" w:type="dxa"/>
            <w:vAlign w:val="center"/>
          </w:tcPr>
          <w:p w14:paraId="7ABD9ED8" w14:textId="77777777" w:rsidR="009A3ABA" w:rsidRPr="00903BA5" w:rsidRDefault="009A3ABA" w:rsidP="00C70F8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7408D8A5" w14:textId="18991F2C" w:rsidR="007858BF" w:rsidRPr="00327971" w:rsidRDefault="007858BF" w:rsidP="00E34AB3">
      <w:pPr>
        <w:pStyle w:val="3"/>
        <w:rPr>
          <w:lang w:val="ru-RU"/>
        </w:rPr>
      </w:pPr>
      <w:bookmarkStart w:id="73" w:name="_Toc73130243"/>
      <w:r>
        <w:rPr>
          <w:lang w:val="ru-RU"/>
        </w:rPr>
        <w:t xml:space="preserve">Итоговая матрица </w:t>
      </w:r>
      <w:r>
        <w:rPr>
          <w:lang w:val="en-US"/>
        </w:rPr>
        <w:t>KPI</w:t>
      </w:r>
      <w:bookmarkEnd w:id="73"/>
      <w:r w:rsidR="00327971">
        <w:rPr>
          <w:lang w:val="ru-RU"/>
        </w:rPr>
        <w:t xml:space="preserve"> начальника ИАУ</w:t>
      </w:r>
    </w:p>
    <w:p w14:paraId="126C1E4A" w14:textId="5F29491B" w:rsidR="00F1580C" w:rsidRPr="006A7E37" w:rsidRDefault="006A7E37" w:rsidP="007858BF">
      <w:pPr>
        <w:spacing w:line="360" w:lineRule="auto"/>
        <w:ind w:firstLine="709"/>
        <w:jc w:val="both"/>
        <w:rPr>
          <w:rFonts w:ascii="Times New Roman" w:eastAsia="Times New Roman" w:hAnsi="Times New Roman" w:cs="Times New Roman"/>
          <w:bCs/>
          <w:sz w:val="24"/>
          <w:szCs w:val="24"/>
          <w:lang w:val="ru-RU"/>
        </w:rPr>
      </w:pPr>
      <w:r w:rsidRPr="006A7E37">
        <w:rPr>
          <w:rFonts w:ascii="Times New Roman" w:eastAsia="Times New Roman" w:hAnsi="Times New Roman" w:cs="Times New Roman"/>
          <w:bCs/>
          <w:sz w:val="24"/>
          <w:szCs w:val="24"/>
          <w:lang w:val="ru-RU"/>
        </w:rPr>
        <w:t>Резуль</w:t>
      </w:r>
      <w:r>
        <w:rPr>
          <w:rFonts w:ascii="Times New Roman" w:eastAsia="Times New Roman" w:hAnsi="Times New Roman" w:cs="Times New Roman"/>
          <w:bCs/>
          <w:sz w:val="24"/>
          <w:szCs w:val="24"/>
          <w:lang w:val="ru-RU"/>
        </w:rPr>
        <w:t xml:space="preserve">татом проведенной работы по разработке показателей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для начальника ИАУ стала следующая матрица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(таблица</w:t>
      </w:r>
      <w:r w:rsidR="00656647">
        <w:rPr>
          <w:rFonts w:ascii="Times New Roman" w:eastAsia="Times New Roman" w:hAnsi="Times New Roman" w:cs="Times New Roman"/>
          <w:bCs/>
          <w:sz w:val="24"/>
          <w:szCs w:val="24"/>
          <w:lang w:val="ru-RU"/>
        </w:rPr>
        <w:t xml:space="preserve"> 1</w:t>
      </w:r>
      <w:r w:rsidR="005F2389">
        <w:rPr>
          <w:rFonts w:ascii="Times New Roman" w:eastAsia="Times New Roman" w:hAnsi="Times New Roman" w:cs="Times New Roman"/>
          <w:bCs/>
          <w:sz w:val="24"/>
          <w:szCs w:val="24"/>
          <w:lang w:val="ru-RU"/>
        </w:rPr>
        <w:t>4</w:t>
      </w:r>
      <w:r>
        <w:rPr>
          <w:rFonts w:ascii="Times New Roman" w:eastAsia="Times New Roman" w:hAnsi="Times New Roman" w:cs="Times New Roman"/>
          <w:bCs/>
          <w:sz w:val="24"/>
          <w:szCs w:val="24"/>
          <w:lang w:val="ru-RU"/>
        </w:rPr>
        <w:t>)</w:t>
      </w:r>
      <w:r w:rsidR="000C52E3">
        <w:rPr>
          <w:rFonts w:ascii="Times New Roman" w:eastAsia="Times New Roman" w:hAnsi="Times New Roman" w:cs="Times New Roman"/>
          <w:bCs/>
          <w:sz w:val="24"/>
          <w:szCs w:val="24"/>
          <w:lang w:val="ru-RU"/>
        </w:rPr>
        <w:t xml:space="preserve">, в которой находят отражение </w:t>
      </w:r>
      <w:r w:rsidR="007C7679">
        <w:rPr>
          <w:rFonts w:ascii="Times New Roman" w:eastAsia="Times New Roman" w:hAnsi="Times New Roman" w:cs="Times New Roman"/>
          <w:bCs/>
          <w:sz w:val="24"/>
          <w:szCs w:val="24"/>
          <w:lang w:val="ru-RU"/>
        </w:rPr>
        <w:t xml:space="preserve">количественные измерители </w:t>
      </w:r>
      <w:r w:rsidR="000C52E3">
        <w:rPr>
          <w:rFonts w:ascii="Times New Roman" w:eastAsia="Times New Roman" w:hAnsi="Times New Roman" w:cs="Times New Roman"/>
          <w:bCs/>
          <w:sz w:val="24"/>
          <w:szCs w:val="24"/>
          <w:lang w:val="ru-RU"/>
        </w:rPr>
        <w:t>цел</w:t>
      </w:r>
      <w:r w:rsidR="007C7679">
        <w:rPr>
          <w:rFonts w:ascii="Times New Roman" w:eastAsia="Times New Roman" w:hAnsi="Times New Roman" w:cs="Times New Roman"/>
          <w:bCs/>
          <w:sz w:val="24"/>
          <w:szCs w:val="24"/>
          <w:lang w:val="ru-RU"/>
        </w:rPr>
        <w:t>ей</w:t>
      </w:r>
      <w:r w:rsidR="000C52E3">
        <w:rPr>
          <w:rFonts w:ascii="Times New Roman" w:eastAsia="Times New Roman" w:hAnsi="Times New Roman" w:cs="Times New Roman"/>
          <w:bCs/>
          <w:sz w:val="24"/>
          <w:szCs w:val="24"/>
          <w:lang w:val="ru-RU"/>
        </w:rPr>
        <w:t xml:space="preserve"> начальника ИАУ на 2021 год</w:t>
      </w:r>
      <w:r w:rsidR="007C7679">
        <w:rPr>
          <w:rFonts w:ascii="Times New Roman" w:eastAsia="Times New Roman" w:hAnsi="Times New Roman" w:cs="Times New Roman"/>
          <w:bCs/>
          <w:sz w:val="24"/>
          <w:szCs w:val="24"/>
          <w:lang w:val="ru-RU"/>
        </w:rPr>
        <w:t>, их приоритетность в виде весов, а также значения выделенных показателей, которые будут выступать в качестве ориентиров по достижению целей</w:t>
      </w:r>
      <w:r>
        <w:rPr>
          <w:rFonts w:ascii="Times New Roman" w:eastAsia="Times New Roman" w:hAnsi="Times New Roman" w:cs="Times New Roman"/>
          <w:bCs/>
          <w:sz w:val="24"/>
          <w:szCs w:val="24"/>
          <w:lang w:val="ru-RU"/>
        </w:rPr>
        <w:t>.</w:t>
      </w:r>
    </w:p>
    <w:p w14:paraId="58D2C989" w14:textId="4C952E08" w:rsidR="00F1580C" w:rsidRPr="00F1580C" w:rsidRDefault="00F1580C" w:rsidP="00F1580C">
      <w:pPr>
        <w:spacing w:line="360" w:lineRule="auto"/>
        <w:ind w:firstLine="709"/>
        <w:jc w:val="right"/>
        <w:rPr>
          <w:rFonts w:ascii="Times New Roman" w:eastAsia="Times New Roman" w:hAnsi="Times New Roman" w:cs="Times New Roman"/>
          <w:bCs/>
          <w:sz w:val="24"/>
          <w:szCs w:val="24"/>
          <w:lang w:val="ru-RU"/>
        </w:rPr>
      </w:pPr>
      <w:r>
        <w:rPr>
          <w:rFonts w:ascii="Times New Roman" w:eastAsia="Times New Roman" w:hAnsi="Times New Roman" w:cs="Times New Roman"/>
          <w:b/>
          <w:sz w:val="24"/>
          <w:szCs w:val="24"/>
          <w:lang w:val="ru-RU"/>
        </w:rPr>
        <w:lastRenderedPageBreak/>
        <w:t>Таблица</w:t>
      </w:r>
      <w:r w:rsidR="00656647">
        <w:rPr>
          <w:rFonts w:ascii="Times New Roman" w:eastAsia="Times New Roman" w:hAnsi="Times New Roman" w:cs="Times New Roman"/>
          <w:b/>
          <w:sz w:val="24"/>
          <w:szCs w:val="24"/>
          <w:lang w:val="ru-RU"/>
        </w:rPr>
        <w:t xml:space="preserve"> 1</w:t>
      </w:r>
      <w:r w:rsidR="005F2389">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Cs/>
          <w:sz w:val="24"/>
          <w:szCs w:val="24"/>
          <w:lang w:val="ru-RU"/>
        </w:rPr>
        <w:t xml:space="preserve">Матрица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для начальника ИАУ</w:t>
      </w:r>
    </w:p>
    <w:tbl>
      <w:tblPr>
        <w:tblStyle w:val="afc"/>
        <w:tblW w:w="0" w:type="auto"/>
        <w:tblLook w:val="04A0" w:firstRow="1" w:lastRow="0" w:firstColumn="1" w:lastColumn="0" w:noHBand="0" w:noVBand="1"/>
      </w:tblPr>
      <w:tblGrid>
        <w:gridCol w:w="458"/>
        <w:gridCol w:w="4364"/>
        <w:gridCol w:w="650"/>
        <w:gridCol w:w="1315"/>
        <w:gridCol w:w="1005"/>
        <w:gridCol w:w="1555"/>
      </w:tblGrid>
      <w:tr w:rsidR="00202D67" w:rsidRPr="00F1580C" w14:paraId="163DBEDC" w14:textId="77777777" w:rsidTr="00202D67">
        <w:trPr>
          <w:trHeight w:val="630"/>
        </w:trPr>
        <w:tc>
          <w:tcPr>
            <w:tcW w:w="457" w:type="dxa"/>
            <w:noWrap/>
            <w:vAlign w:val="center"/>
            <w:hideMark/>
          </w:tcPr>
          <w:p w14:paraId="298A5FA4" w14:textId="77777777" w:rsidR="00F1580C" w:rsidRPr="00F1580C" w:rsidRDefault="00F1580C" w:rsidP="00202D67">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w:t>
            </w:r>
          </w:p>
        </w:tc>
        <w:tc>
          <w:tcPr>
            <w:tcW w:w="4366" w:type="dxa"/>
            <w:vAlign w:val="center"/>
            <w:hideMark/>
          </w:tcPr>
          <w:p w14:paraId="3C83EC5F" w14:textId="77777777" w:rsidR="00F1580C" w:rsidRPr="00F1580C" w:rsidRDefault="00F1580C" w:rsidP="00202D67">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Показатель KPI</w:t>
            </w:r>
          </w:p>
        </w:tc>
        <w:tc>
          <w:tcPr>
            <w:tcW w:w="649" w:type="dxa"/>
            <w:vAlign w:val="center"/>
            <w:hideMark/>
          </w:tcPr>
          <w:p w14:paraId="2C0FD187" w14:textId="77777777" w:rsidR="00F1580C" w:rsidRPr="00F1580C" w:rsidRDefault="00F1580C" w:rsidP="00F1580C">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Вес, %</w:t>
            </w:r>
          </w:p>
        </w:tc>
        <w:tc>
          <w:tcPr>
            <w:tcW w:w="1315" w:type="dxa"/>
            <w:vAlign w:val="center"/>
            <w:hideMark/>
          </w:tcPr>
          <w:p w14:paraId="75E5F9C9" w14:textId="77777777" w:rsidR="00F1580C" w:rsidRPr="00F1580C" w:rsidRDefault="00F1580C" w:rsidP="00F1580C">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Минимум (80%)</w:t>
            </w:r>
          </w:p>
        </w:tc>
        <w:tc>
          <w:tcPr>
            <w:tcW w:w="1005" w:type="dxa"/>
            <w:vAlign w:val="center"/>
            <w:hideMark/>
          </w:tcPr>
          <w:p w14:paraId="12AC9ABE" w14:textId="77777777" w:rsidR="00F1580C" w:rsidRPr="00F1580C" w:rsidRDefault="00F1580C" w:rsidP="00F1580C">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План (100%)</w:t>
            </w:r>
          </w:p>
        </w:tc>
        <w:tc>
          <w:tcPr>
            <w:tcW w:w="1555" w:type="dxa"/>
            <w:vAlign w:val="center"/>
            <w:hideMark/>
          </w:tcPr>
          <w:p w14:paraId="02B93548" w14:textId="77777777" w:rsidR="00F1580C" w:rsidRPr="00F1580C" w:rsidRDefault="00F1580C" w:rsidP="00F1580C">
            <w:pPr>
              <w:spacing w:line="360" w:lineRule="auto"/>
              <w:jc w:val="center"/>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Максимум (120%)</w:t>
            </w:r>
          </w:p>
        </w:tc>
      </w:tr>
      <w:tr w:rsidR="00F1580C" w:rsidRPr="00F1580C" w14:paraId="4803A17F" w14:textId="77777777" w:rsidTr="00202D67">
        <w:trPr>
          <w:trHeight w:val="315"/>
        </w:trPr>
        <w:tc>
          <w:tcPr>
            <w:tcW w:w="4823" w:type="dxa"/>
            <w:gridSpan w:val="2"/>
            <w:noWrap/>
            <w:hideMark/>
          </w:tcPr>
          <w:p w14:paraId="59CFBE23" w14:textId="77777777" w:rsidR="00F1580C" w:rsidRPr="00F1580C" w:rsidRDefault="00F1580C" w:rsidP="00F1580C">
            <w:pPr>
              <w:spacing w:line="360" w:lineRule="auto"/>
              <w:jc w:val="both"/>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Процессные</w:t>
            </w:r>
          </w:p>
        </w:tc>
        <w:tc>
          <w:tcPr>
            <w:tcW w:w="649" w:type="dxa"/>
            <w:vAlign w:val="center"/>
            <w:hideMark/>
          </w:tcPr>
          <w:p w14:paraId="11BE28BF"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50</w:t>
            </w:r>
          </w:p>
        </w:tc>
        <w:tc>
          <w:tcPr>
            <w:tcW w:w="3875" w:type="dxa"/>
            <w:gridSpan w:val="3"/>
            <w:noWrap/>
            <w:hideMark/>
          </w:tcPr>
          <w:p w14:paraId="472DEDAB" w14:textId="77777777" w:rsidR="00F1580C" w:rsidRPr="00F1580C" w:rsidRDefault="00F1580C" w:rsidP="00F1580C">
            <w:pPr>
              <w:spacing w:line="360" w:lineRule="auto"/>
              <w:jc w:val="both"/>
              <w:rPr>
                <w:rFonts w:ascii="Times New Roman" w:hAnsi="Times New Roman" w:cs="Times New Roman"/>
                <w:sz w:val="24"/>
                <w:szCs w:val="24"/>
                <w:lang w:val="ru"/>
              </w:rPr>
            </w:pPr>
            <w:r w:rsidRPr="00F1580C">
              <w:rPr>
                <w:rFonts w:ascii="Times New Roman" w:hAnsi="Times New Roman" w:cs="Times New Roman"/>
                <w:sz w:val="24"/>
                <w:szCs w:val="24"/>
                <w:lang w:val="ru"/>
              </w:rPr>
              <w:t> </w:t>
            </w:r>
          </w:p>
        </w:tc>
      </w:tr>
      <w:tr w:rsidR="00202D67" w:rsidRPr="00F1580C" w14:paraId="1F7630AB" w14:textId="77777777" w:rsidTr="00737587">
        <w:trPr>
          <w:trHeight w:val="630"/>
        </w:trPr>
        <w:tc>
          <w:tcPr>
            <w:tcW w:w="457" w:type="dxa"/>
            <w:noWrap/>
            <w:vAlign w:val="center"/>
            <w:hideMark/>
          </w:tcPr>
          <w:p w14:paraId="4E575FF3"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1</w:t>
            </w:r>
          </w:p>
        </w:tc>
        <w:tc>
          <w:tcPr>
            <w:tcW w:w="4366" w:type="dxa"/>
            <w:vAlign w:val="center"/>
            <w:hideMark/>
          </w:tcPr>
          <w:p w14:paraId="0908CCD1" w14:textId="77777777" w:rsidR="00F1580C" w:rsidRPr="00F1580C" w:rsidRDefault="00F1580C" w:rsidP="00737587">
            <w:pPr>
              <w:spacing w:line="360" w:lineRule="auto"/>
              <w:rPr>
                <w:rFonts w:ascii="Times New Roman" w:hAnsi="Times New Roman" w:cs="Times New Roman"/>
                <w:sz w:val="24"/>
                <w:szCs w:val="24"/>
                <w:lang w:val="ru"/>
              </w:rPr>
            </w:pPr>
            <w:r w:rsidRPr="00F1580C">
              <w:rPr>
                <w:rFonts w:ascii="Times New Roman" w:hAnsi="Times New Roman" w:cs="Times New Roman"/>
                <w:sz w:val="24"/>
                <w:szCs w:val="24"/>
                <w:lang w:val="ru"/>
              </w:rPr>
              <w:t xml:space="preserve">Доля результатов экспертиз, подготовленных в срок 8 рабочих дней </w:t>
            </w:r>
          </w:p>
        </w:tc>
        <w:tc>
          <w:tcPr>
            <w:tcW w:w="649" w:type="dxa"/>
            <w:vAlign w:val="center"/>
            <w:hideMark/>
          </w:tcPr>
          <w:p w14:paraId="31A611BE"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30</w:t>
            </w:r>
          </w:p>
        </w:tc>
        <w:tc>
          <w:tcPr>
            <w:tcW w:w="1315" w:type="dxa"/>
            <w:noWrap/>
            <w:vAlign w:val="center"/>
            <w:hideMark/>
          </w:tcPr>
          <w:p w14:paraId="4B03791E"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70-79%</w:t>
            </w:r>
          </w:p>
        </w:tc>
        <w:tc>
          <w:tcPr>
            <w:tcW w:w="1005" w:type="dxa"/>
            <w:noWrap/>
            <w:vAlign w:val="center"/>
            <w:hideMark/>
          </w:tcPr>
          <w:p w14:paraId="5F4A5E98"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80-89%</w:t>
            </w:r>
          </w:p>
        </w:tc>
        <w:tc>
          <w:tcPr>
            <w:tcW w:w="1555" w:type="dxa"/>
            <w:noWrap/>
            <w:vAlign w:val="center"/>
            <w:hideMark/>
          </w:tcPr>
          <w:p w14:paraId="431BE03C"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90-100%</w:t>
            </w:r>
          </w:p>
        </w:tc>
      </w:tr>
      <w:tr w:rsidR="00202D67" w:rsidRPr="00F1580C" w14:paraId="14E88922" w14:textId="77777777" w:rsidTr="00737587">
        <w:trPr>
          <w:trHeight w:val="630"/>
        </w:trPr>
        <w:tc>
          <w:tcPr>
            <w:tcW w:w="457" w:type="dxa"/>
            <w:noWrap/>
            <w:vAlign w:val="center"/>
            <w:hideMark/>
          </w:tcPr>
          <w:p w14:paraId="1435E5EB"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2</w:t>
            </w:r>
          </w:p>
        </w:tc>
        <w:tc>
          <w:tcPr>
            <w:tcW w:w="4366" w:type="dxa"/>
            <w:vAlign w:val="center"/>
            <w:hideMark/>
          </w:tcPr>
          <w:p w14:paraId="72C21B05" w14:textId="77777777" w:rsidR="00F1580C" w:rsidRPr="00F1580C" w:rsidRDefault="00F1580C" w:rsidP="00737587">
            <w:pPr>
              <w:spacing w:line="360" w:lineRule="auto"/>
              <w:rPr>
                <w:rFonts w:ascii="Times New Roman" w:hAnsi="Times New Roman" w:cs="Times New Roman"/>
                <w:sz w:val="24"/>
                <w:szCs w:val="24"/>
                <w:lang w:val="ru"/>
              </w:rPr>
            </w:pPr>
            <w:r w:rsidRPr="00F1580C">
              <w:rPr>
                <w:rFonts w:ascii="Times New Roman" w:hAnsi="Times New Roman" w:cs="Times New Roman"/>
                <w:sz w:val="24"/>
                <w:szCs w:val="24"/>
                <w:lang w:val="ru"/>
              </w:rPr>
              <w:t>Индекс удовлетворенности внутренних клиентов ИАУ</w:t>
            </w:r>
          </w:p>
        </w:tc>
        <w:tc>
          <w:tcPr>
            <w:tcW w:w="649" w:type="dxa"/>
            <w:vAlign w:val="center"/>
            <w:hideMark/>
          </w:tcPr>
          <w:p w14:paraId="1B9386EE"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20</w:t>
            </w:r>
          </w:p>
        </w:tc>
        <w:tc>
          <w:tcPr>
            <w:tcW w:w="1315" w:type="dxa"/>
            <w:noWrap/>
            <w:vAlign w:val="center"/>
            <w:hideMark/>
          </w:tcPr>
          <w:p w14:paraId="05AC1289" w14:textId="6BF09CA8"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8</w:t>
            </w:r>
            <w:r w:rsidR="0016712F">
              <w:rPr>
                <w:rFonts w:ascii="Times New Roman" w:hAnsi="Times New Roman" w:cs="Times New Roman"/>
                <w:sz w:val="24"/>
                <w:szCs w:val="24"/>
              </w:rPr>
              <w:t>,</w:t>
            </w:r>
            <w:r w:rsidRPr="00F1580C">
              <w:rPr>
                <w:rFonts w:ascii="Times New Roman" w:hAnsi="Times New Roman" w:cs="Times New Roman"/>
                <w:sz w:val="24"/>
                <w:szCs w:val="24"/>
                <w:lang w:val="ru"/>
              </w:rPr>
              <w:t>52-8</w:t>
            </w:r>
            <w:r w:rsidR="0016712F">
              <w:rPr>
                <w:rFonts w:ascii="Times New Roman" w:hAnsi="Times New Roman" w:cs="Times New Roman"/>
                <w:sz w:val="24"/>
                <w:szCs w:val="24"/>
              </w:rPr>
              <w:t>,</w:t>
            </w:r>
            <w:r w:rsidRPr="00F1580C">
              <w:rPr>
                <w:rFonts w:ascii="Times New Roman" w:hAnsi="Times New Roman" w:cs="Times New Roman"/>
                <w:sz w:val="24"/>
                <w:szCs w:val="24"/>
                <w:lang w:val="ru"/>
              </w:rPr>
              <w:t>8</w:t>
            </w:r>
          </w:p>
        </w:tc>
        <w:tc>
          <w:tcPr>
            <w:tcW w:w="1005" w:type="dxa"/>
            <w:noWrap/>
            <w:vAlign w:val="center"/>
            <w:hideMark/>
          </w:tcPr>
          <w:p w14:paraId="354FBC7B" w14:textId="5EDDE44C"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8</w:t>
            </w:r>
            <w:r w:rsidR="0016712F">
              <w:rPr>
                <w:rFonts w:ascii="Times New Roman" w:hAnsi="Times New Roman" w:cs="Times New Roman"/>
                <w:sz w:val="24"/>
                <w:szCs w:val="24"/>
              </w:rPr>
              <w:t>,</w:t>
            </w:r>
            <w:r w:rsidRPr="00F1580C">
              <w:rPr>
                <w:rFonts w:ascii="Times New Roman" w:hAnsi="Times New Roman" w:cs="Times New Roman"/>
                <w:sz w:val="24"/>
                <w:szCs w:val="24"/>
                <w:lang w:val="ru"/>
              </w:rPr>
              <w:t>9-9</w:t>
            </w:r>
            <w:r w:rsidR="0016712F">
              <w:rPr>
                <w:rFonts w:ascii="Times New Roman" w:hAnsi="Times New Roman" w:cs="Times New Roman"/>
                <w:sz w:val="24"/>
                <w:szCs w:val="24"/>
              </w:rPr>
              <w:t>,</w:t>
            </w:r>
            <w:r w:rsidRPr="00F1580C">
              <w:rPr>
                <w:rFonts w:ascii="Times New Roman" w:hAnsi="Times New Roman" w:cs="Times New Roman"/>
                <w:sz w:val="24"/>
                <w:szCs w:val="24"/>
                <w:lang w:val="ru"/>
              </w:rPr>
              <w:t>3</w:t>
            </w:r>
          </w:p>
        </w:tc>
        <w:tc>
          <w:tcPr>
            <w:tcW w:w="1555" w:type="dxa"/>
            <w:noWrap/>
            <w:vAlign w:val="center"/>
            <w:hideMark/>
          </w:tcPr>
          <w:p w14:paraId="4EFE82B0" w14:textId="762A1313"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 9</w:t>
            </w:r>
            <w:r w:rsidR="0016712F">
              <w:rPr>
                <w:rFonts w:ascii="Times New Roman" w:hAnsi="Times New Roman" w:cs="Times New Roman"/>
                <w:sz w:val="24"/>
                <w:szCs w:val="24"/>
              </w:rPr>
              <w:t>,</w:t>
            </w:r>
            <w:r w:rsidRPr="00F1580C">
              <w:rPr>
                <w:rFonts w:ascii="Times New Roman" w:hAnsi="Times New Roman" w:cs="Times New Roman"/>
                <w:sz w:val="24"/>
                <w:szCs w:val="24"/>
                <w:lang w:val="ru"/>
              </w:rPr>
              <w:t>4</w:t>
            </w:r>
          </w:p>
        </w:tc>
      </w:tr>
      <w:tr w:rsidR="00F1580C" w:rsidRPr="00F1580C" w14:paraId="1E1FA954" w14:textId="77777777" w:rsidTr="00202D67">
        <w:trPr>
          <w:trHeight w:val="315"/>
        </w:trPr>
        <w:tc>
          <w:tcPr>
            <w:tcW w:w="4823" w:type="dxa"/>
            <w:gridSpan w:val="2"/>
            <w:noWrap/>
            <w:hideMark/>
          </w:tcPr>
          <w:p w14:paraId="37E1A61C" w14:textId="77777777" w:rsidR="00F1580C" w:rsidRPr="00F1580C" w:rsidRDefault="00F1580C" w:rsidP="00F1580C">
            <w:pPr>
              <w:spacing w:line="360" w:lineRule="auto"/>
              <w:jc w:val="both"/>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Проектные</w:t>
            </w:r>
          </w:p>
        </w:tc>
        <w:tc>
          <w:tcPr>
            <w:tcW w:w="649" w:type="dxa"/>
            <w:vAlign w:val="center"/>
            <w:hideMark/>
          </w:tcPr>
          <w:p w14:paraId="66AE41F5"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25</w:t>
            </w:r>
          </w:p>
        </w:tc>
        <w:tc>
          <w:tcPr>
            <w:tcW w:w="3875" w:type="dxa"/>
            <w:gridSpan w:val="3"/>
            <w:noWrap/>
            <w:vAlign w:val="center"/>
            <w:hideMark/>
          </w:tcPr>
          <w:p w14:paraId="46254046" w14:textId="77777777" w:rsidR="00F1580C" w:rsidRPr="00F1580C" w:rsidRDefault="00F1580C" w:rsidP="00F1580C">
            <w:pPr>
              <w:spacing w:line="360" w:lineRule="auto"/>
              <w:jc w:val="center"/>
              <w:rPr>
                <w:rFonts w:ascii="Times New Roman" w:hAnsi="Times New Roman" w:cs="Times New Roman"/>
                <w:sz w:val="24"/>
                <w:szCs w:val="24"/>
                <w:lang w:val="ru"/>
              </w:rPr>
            </w:pPr>
          </w:p>
        </w:tc>
      </w:tr>
      <w:tr w:rsidR="00202D67" w:rsidRPr="00F1580C" w14:paraId="6B77ABAE" w14:textId="77777777" w:rsidTr="00737587">
        <w:trPr>
          <w:trHeight w:val="945"/>
        </w:trPr>
        <w:tc>
          <w:tcPr>
            <w:tcW w:w="457" w:type="dxa"/>
            <w:noWrap/>
            <w:vAlign w:val="center"/>
            <w:hideMark/>
          </w:tcPr>
          <w:p w14:paraId="3FAFC492"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3</w:t>
            </w:r>
          </w:p>
        </w:tc>
        <w:tc>
          <w:tcPr>
            <w:tcW w:w="4366" w:type="dxa"/>
            <w:vAlign w:val="center"/>
            <w:hideMark/>
          </w:tcPr>
          <w:p w14:paraId="5514F2B3" w14:textId="77777777" w:rsidR="00F1580C" w:rsidRPr="00F1580C" w:rsidRDefault="00F1580C" w:rsidP="00737587">
            <w:pPr>
              <w:spacing w:line="360" w:lineRule="auto"/>
              <w:rPr>
                <w:rFonts w:ascii="Times New Roman" w:hAnsi="Times New Roman" w:cs="Times New Roman"/>
                <w:sz w:val="24"/>
                <w:szCs w:val="24"/>
                <w:lang w:val="ru"/>
              </w:rPr>
            </w:pPr>
            <w:r w:rsidRPr="00F1580C">
              <w:rPr>
                <w:rFonts w:ascii="Times New Roman" w:hAnsi="Times New Roman" w:cs="Times New Roman"/>
                <w:sz w:val="24"/>
                <w:szCs w:val="24"/>
                <w:lang w:val="ru"/>
              </w:rPr>
              <w:t>Срок выхода приказа об утверждении Регламента распределения заявок между экспертными организациями</w:t>
            </w:r>
          </w:p>
        </w:tc>
        <w:tc>
          <w:tcPr>
            <w:tcW w:w="649" w:type="dxa"/>
            <w:vAlign w:val="center"/>
            <w:hideMark/>
          </w:tcPr>
          <w:p w14:paraId="1FAF98D1"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25</w:t>
            </w:r>
          </w:p>
        </w:tc>
        <w:tc>
          <w:tcPr>
            <w:tcW w:w="1315" w:type="dxa"/>
            <w:noWrap/>
            <w:vAlign w:val="center"/>
            <w:hideMark/>
          </w:tcPr>
          <w:p w14:paraId="2E8650F6"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июль</w:t>
            </w:r>
          </w:p>
        </w:tc>
        <w:tc>
          <w:tcPr>
            <w:tcW w:w="1005" w:type="dxa"/>
            <w:noWrap/>
            <w:vAlign w:val="center"/>
            <w:hideMark/>
          </w:tcPr>
          <w:p w14:paraId="71DCA855"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июнь</w:t>
            </w:r>
          </w:p>
        </w:tc>
        <w:tc>
          <w:tcPr>
            <w:tcW w:w="1555" w:type="dxa"/>
            <w:noWrap/>
            <w:vAlign w:val="center"/>
            <w:hideMark/>
          </w:tcPr>
          <w:p w14:paraId="3932C335"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май</w:t>
            </w:r>
          </w:p>
        </w:tc>
      </w:tr>
      <w:tr w:rsidR="00F1580C" w:rsidRPr="00F1580C" w14:paraId="3B2FCF4E" w14:textId="77777777" w:rsidTr="00202D67">
        <w:trPr>
          <w:trHeight w:val="315"/>
        </w:trPr>
        <w:tc>
          <w:tcPr>
            <w:tcW w:w="4823" w:type="dxa"/>
            <w:gridSpan w:val="2"/>
            <w:noWrap/>
            <w:hideMark/>
          </w:tcPr>
          <w:p w14:paraId="690233D6" w14:textId="77777777" w:rsidR="00F1580C" w:rsidRPr="00F1580C" w:rsidRDefault="00F1580C" w:rsidP="00F1580C">
            <w:pPr>
              <w:spacing w:line="360" w:lineRule="auto"/>
              <w:jc w:val="both"/>
              <w:rPr>
                <w:rFonts w:ascii="Times New Roman" w:hAnsi="Times New Roman" w:cs="Times New Roman"/>
                <w:b/>
                <w:bCs/>
                <w:sz w:val="24"/>
                <w:szCs w:val="24"/>
                <w:lang w:val="ru"/>
              </w:rPr>
            </w:pPr>
            <w:r w:rsidRPr="00F1580C">
              <w:rPr>
                <w:rFonts w:ascii="Times New Roman" w:hAnsi="Times New Roman" w:cs="Times New Roman"/>
                <w:b/>
                <w:bCs/>
                <w:sz w:val="24"/>
                <w:szCs w:val="24"/>
                <w:lang w:val="ru"/>
              </w:rPr>
              <w:t>Управленческие</w:t>
            </w:r>
          </w:p>
        </w:tc>
        <w:tc>
          <w:tcPr>
            <w:tcW w:w="649" w:type="dxa"/>
            <w:vAlign w:val="center"/>
            <w:hideMark/>
          </w:tcPr>
          <w:p w14:paraId="148B7BE0"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25</w:t>
            </w:r>
          </w:p>
        </w:tc>
        <w:tc>
          <w:tcPr>
            <w:tcW w:w="3875" w:type="dxa"/>
            <w:gridSpan w:val="3"/>
            <w:noWrap/>
            <w:vAlign w:val="center"/>
            <w:hideMark/>
          </w:tcPr>
          <w:p w14:paraId="461BFFC4" w14:textId="77777777" w:rsidR="00F1580C" w:rsidRPr="00F1580C" w:rsidRDefault="00F1580C" w:rsidP="00F1580C">
            <w:pPr>
              <w:spacing w:line="360" w:lineRule="auto"/>
              <w:jc w:val="center"/>
              <w:rPr>
                <w:rFonts w:ascii="Times New Roman" w:hAnsi="Times New Roman" w:cs="Times New Roman"/>
                <w:sz w:val="24"/>
                <w:szCs w:val="24"/>
                <w:lang w:val="ru"/>
              </w:rPr>
            </w:pPr>
          </w:p>
        </w:tc>
      </w:tr>
      <w:tr w:rsidR="00202D67" w:rsidRPr="00F1580C" w14:paraId="69DBCA61" w14:textId="77777777" w:rsidTr="00737587">
        <w:trPr>
          <w:trHeight w:val="315"/>
        </w:trPr>
        <w:tc>
          <w:tcPr>
            <w:tcW w:w="457" w:type="dxa"/>
            <w:noWrap/>
            <w:vAlign w:val="center"/>
            <w:hideMark/>
          </w:tcPr>
          <w:p w14:paraId="3430B9A8"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4</w:t>
            </w:r>
          </w:p>
        </w:tc>
        <w:tc>
          <w:tcPr>
            <w:tcW w:w="4366" w:type="dxa"/>
            <w:vAlign w:val="center"/>
            <w:hideMark/>
          </w:tcPr>
          <w:p w14:paraId="4C4F1F19" w14:textId="77777777" w:rsidR="00F1580C" w:rsidRPr="00F1580C" w:rsidRDefault="00F1580C" w:rsidP="00737587">
            <w:pPr>
              <w:spacing w:line="360" w:lineRule="auto"/>
              <w:rPr>
                <w:rFonts w:ascii="Times New Roman" w:hAnsi="Times New Roman" w:cs="Times New Roman"/>
                <w:sz w:val="24"/>
                <w:szCs w:val="24"/>
                <w:lang w:val="ru"/>
              </w:rPr>
            </w:pPr>
            <w:r w:rsidRPr="00F1580C">
              <w:rPr>
                <w:rFonts w:ascii="Times New Roman" w:hAnsi="Times New Roman" w:cs="Times New Roman"/>
                <w:sz w:val="24"/>
                <w:szCs w:val="24"/>
                <w:lang w:val="ru"/>
              </w:rPr>
              <w:t>Индекс вовлеченности персонала ИАУ</w:t>
            </w:r>
          </w:p>
        </w:tc>
        <w:tc>
          <w:tcPr>
            <w:tcW w:w="649" w:type="dxa"/>
            <w:vAlign w:val="center"/>
            <w:hideMark/>
          </w:tcPr>
          <w:p w14:paraId="1268DD59"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15</w:t>
            </w:r>
          </w:p>
        </w:tc>
        <w:tc>
          <w:tcPr>
            <w:tcW w:w="1315" w:type="dxa"/>
            <w:noWrap/>
            <w:vAlign w:val="center"/>
            <w:hideMark/>
          </w:tcPr>
          <w:p w14:paraId="5C005BF3"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75-79%</w:t>
            </w:r>
          </w:p>
        </w:tc>
        <w:tc>
          <w:tcPr>
            <w:tcW w:w="1005" w:type="dxa"/>
            <w:noWrap/>
            <w:vAlign w:val="center"/>
            <w:hideMark/>
          </w:tcPr>
          <w:p w14:paraId="14D45119"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80-89%</w:t>
            </w:r>
          </w:p>
        </w:tc>
        <w:tc>
          <w:tcPr>
            <w:tcW w:w="1555" w:type="dxa"/>
            <w:noWrap/>
            <w:vAlign w:val="center"/>
            <w:hideMark/>
          </w:tcPr>
          <w:p w14:paraId="3037DB10"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90-100%</w:t>
            </w:r>
          </w:p>
        </w:tc>
      </w:tr>
      <w:tr w:rsidR="00202D67" w:rsidRPr="00F1580C" w14:paraId="39C0297D" w14:textId="77777777" w:rsidTr="00737587">
        <w:trPr>
          <w:trHeight w:val="1260"/>
        </w:trPr>
        <w:tc>
          <w:tcPr>
            <w:tcW w:w="457" w:type="dxa"/>
            <w:noWrap/>
            <w:vAlign w:val="center"/>
            <w:hideMark/>
          </w:tcPr>
          <w:p w14:paraId="2FEFD5B6"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5</w:t>
            </w:r>
          </w:p>
        </w:tc>
        <w:tc>
          <w:tcPr>
            <w:tcW w:w="4366" w:type="dxa"/>
            <w:vAlign w:val="center"/>
            <w:hideMark/>
          </w:tcPr>
          <w:p w14:paraId="1EE6853B" w14:textId="77777777" w:rsidR="00F1580C" w:rsidRPr="00F1580C" w:rsidRDefault="00F1580C" w:rsidP="00737587">
            <w:pPr>
              <w:spacing w:line="360" w:lineRule="auto"/>
              <w:rPr>
                <w:rFonts w:ascii="Times New Roman" w:hAnsi="Times New Roman" w:cs="Times New Roman"/>
                <w:sz w:val="24"/>
                <w:szCs w:val="24"/>
                <w:lang w:val="ru"/>
              </w:rPr>
            </w:pPr>
            <w:r w:rsidRPr="00F1580C">
              <w:rPr>
                <w:rFonts w:ascii="Times New Roman" w:hAnsi="Times New Roman" w:cs="Times New Roman"/>
                <w:sz w:val="24"/>
                <w:szCs w:val="24"/>
                <w:lang w:val="ru"/>
              </w:rPr>
              <w:t>Число экспертов ИАУ, повысивших свою квалификацию до уровня, достаточного для проведения ими углубленных проверок экспертиз</w:t>
            </w:r>
          </w:p>
        </w:tc>
        <w:tc>
          <w:tcPr>
            <w:tcW w:w="649" w:type="dxa"/>
            <w:vAlign w:val="center"/>
            <w:hideMark/>
          </w:tcPr>
          <w:p w14:paraId="0C91E14F"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10</w:t>
            </w:r>
          </w:p>
        </w:tc>
        <w:tc>
          <w:tcPr>
            <w:tcW w:w="1315" w:type="dxa"/>
            <w:noWrap/>
            <w:vAlign w:val="center"/>
            <w:hideMark/>
          </w:tcPr>
          <w:p w14:paraId="537D4201"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1-2 чел.</w:t>
            </w:r>
          </w:p>
        </w:tc>
        <w:tc>
          <w:tcPr>
            <w:tcW w:w="1005" w:type="dxa"/>
            <w:noWrap/>
            <w:vAlign w:val="center"/>
            <w:hideMark/>
          </w:tcPr>
          <w:p w14:paraId="075A03F2"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3 чел.</w:t>
            </w:r>
          </w:p>
        </w:tc>
        <w:tc>
          <w:tcPr>
            <w:tcW w:w="1555" w:type="dxa"/>
            <w:noWrap/>
            <w:vAlign w:val="center"/>
            <w:hideMark/>
          </w:tcPr>
          <w:p w14:paraId="23561DC1" w14:textId="77777777" w:rsidR="00F1580C" w:rsidRPr="00F1580C" w:rsidRDefault="00F1580C" w:rsidP="00F1580C">
            <w:pPr>
              <w:spacing w:line="360" w:lineRule="auto"/>
              <w:jc w:val="center"/>
              <w:rPr>
                <w:rFonts w:ascii="Times New Roman" w:hAnsi="Times New Roman" w:cs="Times New Roman"/>
                <w:sz w:val="24"/>
                <w:szCs w:val="24"/>
                <w:lang w:val="ru"/>
              </w:rPr>
            </w:pPr>
            <w:r w:rsidRPr="00F1580C">
              <w:rPr>
                <w:rFonts w:ascii="Times New Roman" w:hAnsi="Times New Roman" w:cs="Times New Roman"/>
                <w:sz w:val="24"/>
                <w:szCs w:val="24"/>
                <w:lang w:val="ru"/>
              </w:rPr>
              <w:t>&gt; 3 чел.</w:t>
            </w:r>
          </w:p>
        </w:tc>
      </w:tr>
    </w:tbl>
    <w:p w14:paraId="1C0478FA" w14:textId="77777777" w:rsidR="00D60429" w:rsidRDefault="00D60429" w:rsidP="008F611C">
      <w:pPr>
        <w:spacing w:line="360" w:lineRule="auto"/>
        <w:jc w:val="both"/>
        <w:rPr>
          <w:rFonts w:ascii="Times New Roman" w:hAnsi="Times New Roman" w:cs="Times New Roman"/>
          <w:sz w:val="24"/>
          <w:szCs w:val="24"/>
          <w:lang w:val="ru-RU"/>
        </w:rPr>
      </w:pPr>
    </w:p>
    <w:p w14:paraId="46ACC0FC" w14:textId="6F3B00E0" w:rsidR="00325DA9" w:rsidRDefault="00ED4672" w:rsidP="003A10FE">
      <w:pPr>
        <w:spacing w:line="360" w:lineRule="auto"/>
        <w:ind w:firstLine="709"/>
        <w:jc w:val="both"/>
        <w:rPr>
          <w:rFonts w:ascii="Times New Roman" w:eastAsia="Times New Roman" w:hAnsi="Times New Roman" w:cs="Times New Roman"/>
          <w:sz w:val="24"/>
          <w:szCs w:val="24"/>
          <w:lang w:val="ru-RU"/>
        </w:rPr>
      </w:pPr>
      <w:r w:rsidRPr="000F3AD3">
        <w:rPr>
          <w:rFonts w:ascii="Times New Roman" w:eastAsia="Times New Roman" w:hAnsi="Times New Roman" w:cs="Times New Roman"/>
          <w:sz w:val="24"/>
          <w:szCs w:val="24"/>
          <w:lang w:val="ru-RU"/>
        </w:rPr>
        <w:t xml:space="preserve">Как можно заметить из сформированной матрицы </w:t>
      </w:r>
      <w:r w:rsidRPr="000F3AD3">
        <w:rPr>
          <w:rFonts w:ascii="Times New Roman" w:eastAsia="Times New Roman" w:hAnsi="Times New Roman" w:cs="Times New Roman"/>
          <w:sz w:val="24"/>
          <w:szCs w:val="24"/>
          <w:lang w:val="en-US"/>
        </w:rPr>
        <w:t>KPI</w:t>
      </w:r>
      <w:r w:rsidRPr="000F3AD3">
        <w:rPr>
          <w:rFonts w:ascii="Times New Roman" w:eastAsia="Times New Roman" w:hAnsi="Times New Roman" w:cs="Times New Roman"/>
          <w:sz w:val="24"/>
          <w:szCs w:val="24"/>
          <w:lang w:val="ru-RU"/>
        </w:rPr>
        <w:t xml:space="preserve">, процессные показатели составляют </w:t>
      </w:r>
      <w:r w:rsidR="000F3AD3" w:rsidRPr="000F3AD3">
        <w:rPr>
          <w:rFonts w:ascii="Times New Roman" w:eastAsia="Times New Roman" w:hAnsi="Times New Roman" w:cs="Times New Roman"/>
          <w:sz w:val="24"/>
          <w:szCs w:val="24"/>
          <w:lang w:val="ru-RU"/>
        </w:rPr>
        <w:t>50%</w:t>
      </w:r>
      <w:r w:rsidRPr="000F3AD3">
        <w:rPr>
          <w:rFonts w:ascii="Times New Roman" w:eastAsia="Times New Roman" w:hAnsi="Times New Roman" w:cs="Times New Roman"/>
          <w:sz w:val="24"/>
          <w:szCs w:val="24"/>
          <w:lang w:val="ru-RU"/>
        </w:rPr>
        <w:t xml:space="preserve"> в структуре показателей для начальника ИАУ. </w:t>
      </w:r>
      <w:r w:rsidR="000F3AD3" w:rsidRPr="000F3AD3">
        <w:rPr>
          <w:rFonts w:ascii="Times New Roman" w:eastAsia="Times New Roman" w:hAnsi="Times New Roman" w:cs="Times New Roman"/>
          <w:sz w:val="24"/>
          <w:szCs w:val="24"/>
          <w:lang w:val="ru-RU"/>
        </w:rPr>
        <w:t>Это оправдано, поскольку, к</w:t>
      </w:r>
      <w:r w:rsidR="00157AEB" w:rsidRPr="000F3AD3">
        <w:rPr>
          <w:rFonts w:ascii="Times New Roman" w:eastAsia="Times New Roman" w:hAnsi="Times New Roman" w:cs="Times New Roman"/>
          <w:sz w:val="24"/>
          <w:szCs w:val="24"/>
          <w:lang w:val="ru-RU"/>
        </w:rPr>
        <w:t xml:space="preserve">ак было отмечено в главе 2, ИАУ представляет основное структурное подразделение, ориентированное на процесс, а потому процессный тип </w:t>
      </w:r>
      <w:r w:rsidR="00157AEB" w:rsidRPr="000F3AD3">
        <w:rPr>
          <w:rFonts w:ascii="Times New Roman" w:eastAsia="Times New Roman" w:hAnsi="Times New Roman" w:cs="Times New Roman"/>
          <w:sz w:val="24"/>
          <w:szCs w:val="24"/>
          <w:lang w:val="en-US"/>
        </w:rPr>
        <w:t>KPI</w:t>
      </w:r>
      <w:r w:rsidR="00157AEB" w:rsidRPr="000F3AD3">
        <w:rPr>
          <w:rFonts w:ascii="Times New Roman" w:eastAsia="Times New Roman" w:hAnsi="Times New Roman" w:cs="Times New Roman"/>
          <w:sz w:val="24"/>
          <w:szCs w:val="24"/>
          <w:lang w:val="ru-RU"/>
        </w:rPr>
        <w:t xml:space="preserve"> выходит для его </w:t>
      </w:r>
      <w:r w:rsidR="007B7A5F" w:rsidRPr="000F3AD3">
        <w:rPr>
          <w:rFonts w:ascii="Times New Roman" w:eastAsia="Times New Roman" w:hAnsi="Times New Roman" w:cs="Times New Roman"/>
          <w:sz w:val="24"/>
          <w:szCs w:val="24"/>
          <w:lang w:val="ru-RU"/>
        </w:rPr>
        <w:t>руководителя на</w:t>
      </w:r>
      <w:r w:rsidR="00157AEB" w:rsidRPr="000F3AD3">
        <w:rPr>
          <w:rFonts w:ascii="Times New Roman" w:eastAsia="Times New Roman" w:hAnsi="Times New Roman" w:cs="Times New Roman"/>
          <w:sz w:val="24"/>
          <w:szCs w:val="24"/>
          <w:lang w:val="ru-RU"/>
        </w:rPr>
        <w:t xml:space="preserve"> первый план. </w:t>
      </w:r>
      <w:r w:rsidR="007F53F0" w:rsidRPr="002B27C0">
        <w:rPr>
          <w:rFonts w:ascii="Times New Roman" w:eastAsia="Times New Roman" w:hAnsi="Times New Roman" w:cs="Times New Roman"/>
          <w:sz w:val="24"/>
          <w:szCs w:val="24"/>
          <w:lang w:val="ru-RU"/>
        </w:rPr>
        <w:t>Проектны</w:t>
      </w:r>
      <w:r w:rsidR="00BB54CC" w:rsidRPr="002B27C0">
        <w:rPr>
          <w:rFonts w:ascii="Times New Roman" w:eastAsia="Times New Roman" w:hAnsi="Times New Roman" w:cs="Times New Roman"/>
          <w:sz w:val="24"/>
          <w:szCs w:val="24"/>
          <w:lang w:val="ru-RU"/>
        </w:rPr>
        <w:t>й</w:t>
      </w:r>
      <w:r w:rsidR="007F53F0" w:rsidRPr="002B27C0">
        <w:rPr>
          <w:rFonts w:ascii="Times New Roman" w:eastAsia="Times New Roman" w:hAnsi="Times New Roman" w:cs="Times New Roman"/>
          <w:sz w:val="24"/>
          <w:szCs w:val="24"/>
          <w:lang w:val="ru-RU"/>
        </w:rPr>
        <w:t xml:space="preserve"> </w:t>
      </w:r>
      <w:r w:rsidR="00BB54CC" w:rsidRPr="002B27C0">
        <w:rPr>
          <w:rFonts w:ascii="Times New Roman" w:eastAsia="Times New Roman" w:hAnsi="Times New Roman" w:cs="Times New Roman"/>
          <w:sz w:val="24"/>
          <w:szCs w:val="24"/>
          <w:lang w:val="ru-RU"/>
        </w:rPr>
        <w:t xml:space="preserve">показатель </w:t>
      </w:r>
      <w:r w:rsidR="007F53F0" w:rsidRPr="002B27C0">
        <w:rPr>
          <w:rFonts w:ascii="Times New Roman" w:eastAsia="Times New Roman" w:hAnsi="Times New Roman" w:cs="Times New Roman"/>
          <w:sz w:val="24"/>
          <w:szCs w:val="24"/>
          <w:lang w:val="ru-RU"/>
        </w:rPr>
        <w:t>име</w:t>
      </w:r>
      <w:r w:rsidR="00BB54CC" w:rsidRPr="002B27C0">
        <w:rPr>
          <w:rFonts w:ascii="Times New Roman" w:eastAsia="Times New Roman" w:hAnsi="Times New Roman" w:cs="Times New Roman"/>
          <w:sz w:val="24"/>
          <w:szCs w:val="24"/>
          <w:lang w:val="ru-RU"/>
        </w:rPr>
        <w:t>е</w:t>
      </w:r>
      <w:r w:rsidR="007F53F0" w:rsidRPr="002B27C0">
        <w:rPr>
          <w:rFonts w:ascii="Times New Roman" w:eastAsia="Times New Roman" w:hAnsi="Times New Roman" w:cs="Times New Roman"/>
          <w:sz w:val="24"/>
          <w:szCs w:val="24"/>
          <w:lang w:val="ru-RU"/>
        </w:rPr>
        <w:t xml:space="preserve">т </w:t>
      </w:r>
      <w:r w:rsidR="00E0041F" w:rsidRPr="002B27C0">
        <w:rPr>
          <w:rFonts w:ascii="Times New Roman" w:eastAsia="Times New Roman" w:hAnsi="Times New Roman" w:cs="Times New Roman"/>
          <w:sz w:val="24"/>
          <w:szCs w:val="24"/>
          <w:lang w:val="ru-RU"/>
        </w:rPr>
        <w:t xml:space="preserve">значительный </w:t>
      </w:r>
      <w:r w:rsidR="007F53F0" w:rsidRPr="002B27C0">
        <w:rPr>
          <w:rFonts w:ascii="Times New Roman" w:eastAsia="Times New Roman" w:hAnsi="Times New Roman" w:cs="Times New Roman"/>
          <w:sz w:val="24"/>
          <w:szCs w:val="24"/>
          <w:lang w:val="ru-RU"/>
        </w:rPr>
        <w:t xml:space="preserve">вес </w:t>
      </w:r>
      <w:r w:rsidR="00BB54CC" w:rsidRPr="002B27C0">
        <w:rPr>
          <w:rFonts w:ascii="Times New Roman" w:eastAsia="Times New Roman" w:hAnsi="Times New Roman" w:cs="Times New Roman"/>
          <w:sz w:val="24"/>
          <w:szCs w:val="24"/>
          <w:lang w:val="ru-RU"/>
        </w:rPr>
        <w:t xml:space="preserve">в </w:t>
      </w:r>
      <w:r w:rsidR="00E0041F" w:rsidRPr="002B27C0">
        <w:rPr>
          <w:rFonts w:ascii="Times New Roman" w:eastAsia="Times New Roman" w:hAnsi="Times New Roman" w:cs="Times New Roman"/>
          <w:sz w:val="24"/>
          <w:szCs w:val="24"/>
          <w:lang w:val="ru-RU"/>
        </w:rPr>
        <w:t xml:space="preserve">матрице </w:t>
      </w:r>
      <w:r w:rsidR="00E0041F" w:rsidRPr="002B27C0">
        <w:rPr>
          <w:rFonts w:ascii="Times New Roman" w:eastAsia="Times New Roman" w:hAnsi="Times New Roman" w:cs="Times New Roman"/>
          <w:sz w:val="24"/>
          <w:szCs w:val="24"/>
          <w:lang w:val="en-US"/>
        </w:rPr>
        <w:t>KPI</w:t>
      </w:r>
      <w:r w:rsidR="00E0041F" w:rsidRPr="002B27C0">
        <w:rPr>
          <w:rFonts w:ascii="Times New Roman" w:eastAsia="Times New Roman" w:hAnsi="Times New Roman" w:cs="Times New Roman"/>
          <w:sz w:val="24"/>
          <w:szCs w:val="24"/>
          <w:lang w:val="ru-RU"/>
        </w:rPr>
        <w:t xml:space="preserve"> (</w:t>
      </w:r>
      <w:r w:rsidR="00BB54CC" w:rsidRPr="002B27C0">
        <w:rPr>
          <w:rFonts w:ascii="Times New Roman" w:eastAsia="Times New Roman" w:hAnsi="Times New Roman" w:cs="Times New Roman"/>
          <w:sz w:val="24"/>
          <w:szCs w:val="24"/>
          <w:lang w:val="ru-RU"/>
        </w:rPr>
        <w:t>25%</w:t>
      </w:r>
      <w:r w:rsidR="00E0041F" w:rsidRPr="002B27C0">
        <w:rPr>
          <w:rFonts w:ascii="Times New Roman" w:eastAsia="Times New Roman" w:hAnsi="Times New Roman" w:cs="Times New Roman"/>
          <w:sz w:val="24"/>
          <w:szCs w:val="24"/>
          <w:lang w:val="ru-RU"/>
        </w:rPr>
        <w:t>)</w:t>
      </w:r>
      <w:r w:rsidR="00BB54CC" w:rsidRPr="002B27C0">
        <w:rPr>
          <w:rFonts w:ascii="Times New Roman" w:eastAsia="Times New Roman" w:hAnsi="Times New Roman" w:cs="Times New Roman"/>
          <w:sz w:val="24"/>
          <w:szCs w:val="24"/>
          <w:lang w:val="ru-RU"/>
        </w:rPr>
        <w:t xml:space="preserve">, </w:t>
      </w:r>
      <w:r w:rsidR="00E0041F" w:rsidRPr="002B27C0">
        <w:rPr>
          <w:rFonts w:ascii="Times New Roman" w:eastAsia="Times New Roman" w:hAnsi="Times New Roman" w:cs="Times New Roman"/>
          <w:sz w:val="24"/>
          <w:szCs w:val="24"/>
          <w:lang w:val="ru-RU"/>
        </w:rPr>
        <w:t>поскольку реализация данного проекта в срок имеет ключевое значение для оптимизации процесса распределения заявок экспертами ИАУ и будет содействовать как сокращению сроков выполнения данной операции экспертами, так и сокращению доли распределений с допущенными ошибками</w:t>
      </w:r>
      <w:r w:rsidR="000F3AD3" w:rsidRPr="002B27C0">
        <w:rPr>
          <w:rFonts w:ascii="Times New Roman" w:eastAsia="Times New Roman" w:hAnsi="Times New Roman" w:cs="Times New Roman"/>
          <w:sz w:val="24"/>
          <w:szCs w:val="24"/>
          <w:lang w:val="ru-RU"/>
        </w:rPr>
        <w:t>.</w:t>
      </w:r>
      <w:r w:rsidR="000F3AD3" w:rsidRPr="000F3AD3">
        <w:rPr>
          <w:rFonts w:ascii="Times New Roman" w:eastAsia="Times New Roman" w:hAnsi="Times New Roman" w:cs="Times New Roman"/>
          <w:sz w:val="24"/>
          <w:szCs w:val="24"/>
          <w:lang w:val="ru-RU"/>
        </w:rPr>
        <w:t xml:space="preserve"> Управленческие показатели </w:t>
      </w:r>
      <w:r w:rsidR="002B27C0">
        <w:rPr>
          <w:rFonts w:ascii="Times New Roman" w:eastAsia="Times New Roman" w:hAnsi="Times New Roman" w:cs="Times New Roman"/>
          <w:sz w:val="24"/>
          <w:szCs w:val="24"/>
          <w:lang w:val="ru-RU"/>
        </w:rPr>
        <w:t xml:space="preserve">также </w:t>
      </w:r>
      <w:r w:rsidR="000F3AD3" w:rsidRPr="000F3AD3">
        <w:rPr>
          <w:rFonts w:ascii="Times New Roman" w:eastAsia="Times New Roman" w:hAnsi="Times New Roman" w:cs="Times New Roman"/>
          <w:sz w:val="24"/>
          <w:szCs w:val="24"/>
          <w:lang w:val="ru-RU"/>
        </w:rPr>
        <w:t xml:space="preserve">составляют 25% от общего веса всех показателей </w:t>
      </w:r>
      <w:r w:rsidR="007F53F0" w:rsidRPr="000F3AD3">
        <w:rPr>
          <w:rFonts w:ascii="Times New Roman" w:eastAsia="Times New Roman" w:hAnsi="Times New Roman" w:cs="Times New Roman"/>
          <w:sz w:val="24"/>
          <w:szCs w:val="24"/>
          <w:lang w:val="ru-RU"/>
        </w:rPr>
        <w:t xml:space="preserve">в матрице </w:t>
      </w:r>
      <w:r w:rsidR="007F53F0" w:rsidRPr="000F3AD3">
        <w:rPr>
          <w:rFonts w:ascii="Times New Roman" w:eastAsia="Times New Roman" w:hAnsi="Times New Roman" w:cs="Times New Roman"/>
          <w:sz w:val="24"/>
          <w:szCs w:val="24"/>
          <w:lang w:val="en-US"/>
        </w:rPr>
        <w:t>KPI</w:t>
      </w:r>
      <w:r w:rsidR="000F3AD3">
        <w:rPr>
          <w:rFonts w:ascii="Times New Roman" w:eastAsia="Times New Roman" w:hAnsi="Times New Roman" w:cs="Times New Roman"/>
          <w:sz w:val="24"/>
          <w:szCs w:val="24"/>
          <w:lang w:val="ru-RU"/>
        </w:rPr>
        <w:t>, что отражает важность эффективного выполнения начальником ИАУ своих функциональных обязанностей как руководителя</w:t>
      </w:r>
      <w:r w:rsidR="00B2504E">
        <w:rPr>
          <w:rFonts w:ascii="Times New Roman" w:eastAsia="Times New Roman" w:hAnsi="Times New Roman" w:cs="Times New Roman"/>
          <w:sz w:val="24"/>
          <w:szCs w:val="24"/>
          <w:lang w:val="ru-RU"/>
        </w:rPr>
        <w:t xml:space="preserve"> структурного подразделения, полностью перешедшего на дистанционный режим работы</w:t>
      </w:r>
      <w:r w:rsidR="000F3AD3">
        <w:rPr>
          <w:rFonts w:ascii="Times New Roman" w:eastAsia="Times New Roman" w:hAnsi="Times New Roman" w:cs="Times New Roman"/>
          <w:sz w:val="24"/>
          <w:szCs w:val="24"/>
          <w:lang w:val="ru-RU"/>
        </w:rPr>
        <w:t>.</w:t>
      </w:r>
    </w:p>
    <w:p w14:paraId="2A6D8684" w14:textId="70544FE6" w:rsidR="000F3AD3" w:rsidRPr="003A10FE" w:rsidRDefault="000F3AD3" w:rsidP="000F3AD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Приведенная матрица </w:t>
      </w:r>
      <w:r>
        <w:rPr>
          <w:rFonts w:ascii="Times New Roman" w:hAnsi="Times New Roman" w:cs="Times New Roman"/>
          <w:sz w:val="24"/>
          <w:szCs w:val="24"/>
          <w:lang w:val="en-US"/>
        </w:rPr>
        <w:t>KPI</w:t>
      </w:r>
      <w:r>
        <w:rPr>
          <w:rFonts w:ascii="Times New Roman" w:hAnsi="Times New Roman" w:cs="Times New Roman"/>
          <w:sz w:val="24"/>
          <w:szCs w:val="24"/>
          <w:lang w:val="ru-RU"/>
        </w:rPr>
        <w:t xml:space="preserve"> может выступать для начальника ИАУ в качестве чек-листа приоритетных целей, выполнение показателей по которым необходимо для получения годового бонуса в полном размере.</w:t>
      </w:r>
    </w:p>
    <w:p w14:paraId="6C744B67" w14:textId="538D2FB1" w:rsidR="00D60429" w:rsidRDefault="00341D39" w:rsidP="00327971">
      <w:pPr>
        <w:pStyle w:val="2"/>
      </w:pPr>
      <w:bookmarkStart w:id="74" w:name="_Toc73567291"/>
      <w:r w:rsidRPr="00293C37">
        <w:lastRenderedPageBreak/>
        <w:t>3</w:t>
      </w:r>
      <w:r w:rsidR="00F324FE" w:rsidRPr="00293C37">
        <w:t>.</w:t>
      </w:r>
      <w:r w:rsidR="001250BC">
        <w:rPr>
          <w:lang w:val="ru-RU"/>
        </w:rPr>
        <w:t>3</w:t>
      </w:r>
      <w:r w:rsidRPr="00293C37">
        <w:t xml:space="preserve"> </w:t>
      </w:r>
      <w:bookmarkStart w:id="75" w:name="_Toc73130184"/>
      <w:r w:rsidR="00703FF2">
        <w:t xml:space="preserve">Разработка </w:t>
      </w:r>
      <w:r w:rsidR="00D60429" w:rsidRPr="00293C37">
        <w:t xml:space="preserve">KPI </w:t>
      </w:r>
      <w:r w:rsidR="00445976" w:rsidRPr="00293C37">
        <w:t>для начальника аналитического отдела</w:t>
      </w:r>
      <w:bookmarkEnd w:id="74"/>
      <w:bookmarkEnd w:id="75"/>
    </w:p>
    <w:p w14:paraId="52D3C7CD" w14:textId="206BCD45" w:rsidR="00786387" w:rsidRPr="00786387" w:rsidRDefault="00786387" w:rsidP="00786387">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основе </w:t>
      </w:r>
      <w:r w:rsidRPr="00786387">
        <w:rPr>
          <w:rFonts w:ascii="Times New Roman" w:hAnsi="Times New Roman" w:cs="Times New Roman"/>
          <w:sz w:val="24"/>
          <w:szCs w:val="24"/>
          <w:lang w:val="ru-RU"/>
        </w:rPr>
        <w:t>каскадирован</w:t>
      </w:r>
      <w:r>
        <w:rPr>
          <w:rFonts w:ascii="Times New Roman" w:hAnsi="Times New Roman" w:cs="Times New Roman"/>
          <w:sz w:val="24"/>
          <w:szCs w:val="24"/>
          <w:lang w:val="ru-RU"/>
        </w:rPr>
        <w:t>ных</w:t>
      </w:r>
      <w:r w:rsidRPr="00786387">
        <w:rPr>
          <w:rFonts w:ascii="Times New Roman" w:hAnsi="Times New Roman" w:cs="Times New Roman"/>
          <w:sz w:val="24"/>
          <w:szCs w:val="24"/>
          <w:lang w:val="ru-RU"/>
        </w:rPr>
        <w:t xml:space="preserve"> до уровня начальника аналитического отдела ИАУ целей </w:t>
      </w:r>
      <w:r>
        <w:rPr>
          <w:rFonts w:ascii="Times New Roman" w:hAnsi="Times New Roman" w:cs="Times New Roman"/>
          <w:sz w:val="24"/>
          <w:szCs w:val="24"/>
          <w:lang w:val="ru-RU"/>
        </w:rPr>
        <w:t>АНО «</w:t>
      </w:r>
      <w:r w:rsidR="00D055D5">
        <w:rPr>
          <w:rFonts w:ascii="Times New Roman" w:hAnsi="Times New Roman" w:cs="Times New Roman"/>
          <w:sz w:val="24"/>
          <w:szCs w:val="24"/>
          <w:lang w:val="ru-RU"/>
        </w:rPr>
        <w:t>X</w:t>
      </w:r>
      <w:r>
        <w:rPr>
          <w:rFonts w:ascii="Times New Roman" w:hAnsi="Times New Roman" w:cs="Times New Roman"/>
          <w:sz w:val="24"/>
          <w:szCs w:val="24"/>
          <w:lang w:val="ru-RU"/>
        </w:rPr>
        <w:t xml:space="preserve">» </w:t>
      </w:r>
      <w:r w:rsidRPr="00786387">
        <w:rPr>
          <w:rFonts w:ascii="Times New Roman" w:hAnsi="Times New Roman" w:cs="Times New Roman"/>
          <w:sz w:val="24"/>
          <w:szCs w:val="24"/>
          <w:lang w:val="ru-RU"/>
        </w:rPr>
        <w:t xml:space="preserve">были разработаны 5 показателей </w:t>
      </w:r>
      <w:r w:rsidRPr="00786387">
        <w:rPr>
          <w:rFonts w:ascii="Times New Roman" w:hAnsi="Times New Roman" w:cs="Times New Roman"/>
          <w:sz w:val="24"/>
          <w:szCs w:val="24"/>
          <w:lang w:val="en-US"/>
        </w:rPr>
        <w:t>KPI</w:t>
      </w:r>
      <w:r w:rsidRPr="00786387">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соответствующие</w:t>
      </w:r>
      <w:r w:rsidRPr="00786387">
        <w:rPr>
          <w:rFonts w:ascii="Times New Roman" w:hAnsi="Times New Roman" w:cs="Times New Roman"/>
          <w:sz w:val="24"/>
          <w:szCs w:val="24"/>
          <w:lang w:val="ru-RU"/>
        </w:rPr>
        <w:t xml:space="preserve"> зоне ответственности сотрудника, занимающего данную </w:t>
      </w:r>
      <w:r>
        <w:rPr>
          <w:rFonts w:ascii="Times New Roman" w:hAnsi="Times New Roman" w:cs="Times New Roman"/>
          <w:sz w:val="24"/>
          <w:szCs w:val="24"/>
          <w:lang w:val="ru-RU"/>
        </w:rPr>
        <w:t>должность,</w:t>
      </w:r>
      <w:r w:rsidRPr="00786387">
        <w:rPr>
          <w:rFonts w:ascii="Times New Roman" w:hAnsi="Times New Roman" w:cs="Times New Roman"/>
          <w:sz w:val="24"/>
          <w:szCs w:val="24"/>
          <w:lang w:val="ru-RU"/>
        </w:rPr>
        <w:t xml:space="preserve"> и стимулирующие к достижению стратегических целей АНО «</w:t>
      </w:r>
      <w:r w:rsidR="00D055D5">
        <w:rPr>
          <w:rFonts w:ascii="Times New Roman" w:hAnsi="Times New Roman" w:cs="Times New Roman"/>
          <w:sz w:val="24"/>
          <w:szCs w:val="24"/>
          <w:lang w:val="ru-RU"/>
        </w:rPr>
        <w:t>X</w:t>
      </w:r>
      <w:r w:rsidRPr="00786387">
        <w:rPr>
          <w:rFonts w:ascii="Times New Roman" w:hAnsi="Times New Roman" w:cs="Times New Roman"/>
          <w:sz w:val="24"/>
          <w:szCs w:val="24"/>
          <w:lang w:val="ru-RU"/>
        </w:rPr>
        <w:t>».</w:t>
      </w:r>
    </w:p>
    <w:p w14:paraId="447D8FAD" w14:textId="3CC6D0B2" w:rsidR="00D60429" w:rsidRPr="00504A7C" w:rsidRDefault="00D60429" w:rsidP="00504A7C">
      <w:pPr>
        <w:pStyle w:val="3"/>
        <w:rPr>
          <w:lang w:val="ru-RU"/>
        </w:rPr>
      </w:pPr>
      <w:bookmarkStart w:id="76" w:name="_Toc73130244"/>
      <w:r w:rsidRPr="00113604">
        <w:t xml:space="preserve">Коэффициент успешности отдела в формировании </w:t>
      </w:r>
      <w:r w:rsidR="00504A7C">
        <w:rPr>
          <w:lang w:val="ru-RU"/>
        </w:rPr>
        <w:t>итоговых документов по результатам экспертиз (</w:t>
      </w:r>
      <w:r w:rsidRPr="00113604">
        <w:t>служебных записок</w:t>
      </w:r>
      <w:r w:rsidR="00504A7C">
        <w:rPr>
          <w:lang w:val="ru-RU"/>
        </w:rPr>
        <w:t xml:space="preserve"> в УДУС)</w:t>
      </w:r>
      <w:bookmarkEnd w:id="76"/>
    </w:p>
    <w:p w14:paraId="1FFDB0FF" w14:textId="77777777" w:rsidR="00D60429" w:rsidRPr="00DA16B9" w:rsidRDefault="00D60429" w:rsidP="008F611C">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Начальник аналитического отдела осуществляет текущее руководство деятельностью аналитического отдела ИАУ, координирует работу и эффективное взаимодействие всех сотрудников отдела. Поскольку занимающий данную позицию сотрудник несет ответственность за результаты работы всех работников отдела, то для него целесообразно установить командный показатель KPI, отражающий общую эффективность трудовой деятельности подчиненных.</w:t>
      </w:r>
    </w:p>
    <w:p w14:paraId="627BF59C" w14:textId="77777777" w:rsidR="00D60429" w:rsidRPr="00DA16B9" w:rsidRDefault="00D60429" w:rsidP="00E04D3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Процессным KPI для начальника аналитического отдела ИАУ был назначен коэффициент успешности отдела в формировании </w:t>
      </w:r>
      <w:r w:rsidR="00504A7C" w:rsidRPr="00504A7C">
        <w:rPr>
          <w:rFonts w:ascii="Times New Roman" w:eastAsia="Times New Roman" w:hAnsi="Times New Roman" w:cs="Times New Roman"/>
          <w:color w:val="000000"/>
          <w:sz w:val="24"/>
          <w:szCs w:val="24"/>
        </w:rPr>
        <w:t>итоговых документов по результатам экспертиз (служебных записок в УДУС)</w:t>
      </w:r>
      <w:r w:rsidRPr="00DA16B9">
        <w:rPr>
          <w:rFonts w:ascii="Times New Roman" w:eastAsia="Times New Roman" w:hAnsi="Times New Roman" w:cs="Times New Roman"/>
          <w:color w:val="000000"/>
          <w:sz w:val="24"/>
          <w:szCs w:val="24"/>
        </w:rPr>
        <w:t xml:space="preserve">. Данный показатель отражает критические факторы успеха в выполнении отделом такой функции, как направление в УДУС служебных записок, содержащих результаты проведенных экспертными организациями экспертиз. В качестве критических факторов успеха для данного процесса выступают соблюдение установленных сотрудниками УДУС сроков и недопущение ошибок в </w:t>
      </w:r>
      <w:r w:rsidR="00504A7C">
        <w:rPr>
          <w:rFonts w:ascii="Times New Roman" w:eastAsia="Times New Roman" w:hAnsi="Times New Roman" w:cs="Times New Roman"/>
          <w:color w:val="000000"/>
          <w:sz w:val="24"/>
          <w:szCs w:val="24"/>
          <w:lang w:val="ru-RU"/>
        </w:rPr>
        <w:t>итоговых документах</w:t>
      </w:r>
      <w:r w:rsidRPr="00DA16B9">
        <w:rPr>
          <w:rFonts w:ascii="Times New Roman" w:eastAsia="Times New Roman" w:hAnsi="Times New Roman" w:cs="Times New Roman"/>
          <w:color w:val="000000"/>
          <w:sz w:val="24"/>
          <w:szCs w:val="24"/>
        </w:rPr>
        <w:t>. Предложенный коэффициент вычисляется как доля всех служебных записок</w:t>
      </w:r>
      <w:r w:rsidR="00504A7C">
        <w:rPr>
          <w:rFonts w:ascii="Times New Roman" w:eastAsia="Times New Roman" w:hAnsi="Times New Roman" w:cs="Times New Roman"/>
          <w:color w:val="000000"/>
          <w:sz w:val="24"/>
          <w:szCs w:val="24"/>
          <w:lang w:val="ru-RU"/>
        </w:rPr>
        <w:t xml:space="preserve"> с приложениями результатов экспертиз</w:t>
      </w:r>
      <w:r w:rsidRPr="00DA16B9">
        <w:rPr>
          <w:rFonts w:ascii="Times New Roman" w:eastAsia="Times New Roman" w:hAnsi="Times New Roman" w:cs="Times New Roman"/>
          <w:color w:val="000000"/>
          <w:sz w:val="24"/>
          <w:szCs w:val="24"/>
        </w:rPr>
        <w:t>, сформированных сотрудниками отдела в установленный срок, в которых не были обнаружены ошибки. Формула для расчета указанного показателя представлена ниже:</w:t>
      </w:r>
    </w:p>
    <w:p w14:paraId="488A4CBF" w14:textId="77777777" w:rsidR="00D60429" w:rsidRPr="00E04D3C" w:rsidRDefault="00B6683A" w:rsidP="00FC7648">
      <w:pPr>
        <w:tabs>
          <w:tab w:val="left" w:pos="8364"/>
        </w:tabs>
        <w:spacing w:after="240" w:line="360" w:lineRule="auto"/>
        <w:ind w:firstLine="3119"/>
        <w:jc w:val="both"/>
        <w:rPr>
          <w:rFonts w:ascii="Times New Roman" w:eastAsia="Times New Roman" w:hAnsi="Times New Roman" w:cs="Times New Roman"/>
          <w:sz w:val="24"/>
          <w:szCs w:val="24"/>
          <w:lang w:val="ru-RU"/>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m:t>
            </m:r>
          </m:e>
          <m:sub>
            <m:r>
              <m:rPr>
                <m:sty m:val="p"/>
              </m:rPr>
              <w:rPr>
                <w:rFonts w:ascii="Cambria Math" w:eastAsia="Times New Roman" w:hAnsi="Cambria Math" w:cs="Times New Roman"/>
                <w:sz w:val="24"/>
                <w:szCs w:val="24"/>
              </w:rPr>
              <m:t>ds</m:t>
            </m:r>
            <m:r>
              <m:rPr>
                <m:sty m:val="p"/>
              </m:rPr>
              <w:rPr>
                <w:rFonts w:ascii="Cambria Math" w:eastAsia="Times New Roman" w:hAnsi="Cambria Math" w:cs="Times New Roman"/>
                <w:sz w:val="24"/>
                <w:szCs w:val="24"/>
                <w:lang w:val="en-US"/>
              </w:rPr>
              <m:t>m</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Ndm</m:t>
                </m:r>
              </m:e>
              <m:sub>
                <m:r>
                  <m:rPr>
                    <m:sty m:val="p"/>
                  </m:rPr>
                  <w:rPr>
                    <w:rFonts w:ascii="Cambria Math" w:eastAsia="Times New Roman" w:hAnsi="Cambria Math" w:cs="Times New Roman"/>
                    <w:sz w:val="24"/>
                    <w:szCs w:val="24"/>
                  </w:rPr>
                  <m:t>(on time without errors)</m:t>
                </m:r>
              </m:sub>
            </m:sSub>
          </m:num>
          <m:den>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Ndm</m:t>
                </m:r>
              </m:e>
              <m:sub>
                <m:r>
                  <m:rPr>
                    <m:sty m:val="p"/>
                  </m:rPr>
                  <w:rPr>
                    <w:rFonts w:ascii="Cambria Math" w:eastAsia="Times New Roman" w:hAnsi="Cambria Math" w:cs="Times New Roman"/>
                    <w:sz w:val="24"/>
                    <w:szCs w:val="24"/>
                  </w:rPr>
                  <m:t>(overall)</m:t>
                </m:r>
              </m:sub>
            </m:sSub>
          </m:den>
        </m:f>
      </m:oMath>
      <w:r w:rsidR="00504A7C">
        <w:rPr>
          <w:rFonts w:ascii="Times New Roman" w:eastAsia="Times New Roman" w:hAnsi="Times New Roman" w:cs="Times New Roman"/>
          <w:iCs/>
          <w:sz w:val="24"/>
          <w:szCs w:val="24"/>
          <w:lang w:val="ru-RU"/>
        </w:rPr>
        <w:t>*100%</w:t>
      </w:r>
      <w:r w:rsidR="00E04D3C" w:rsidRPr="00E04D3C">
        <w:rPr>
          <w:rFonts w:ascii="Times New Roman" w:eastAsia="Times New Roman" w:hAnsi="Times New Roman" w:cs="Times New Roman"/>
          <w:sz w:val="24"/>
          <w:szCs w:val="24"/>
          <w:lang w:val="ru-RU"/>
        </w:rPr>
        <w:t xml:space="preserve"> </w:t>
      </w:r>
      <w:r w:rsidR="00E04D3C" w:rsidRPr="00E04D3C">
        <w:rPr>
          <w:rFonts w:ascii="Times New Roman" w:eastAsia="Times New Roman" w:hAnsi="Times New Roman" w:cs="Times New Roman"/>
          <w:sz w:val="24"/>
          <w:szCs w:val="24"/>
          <w:lang w:val="ru-RU"/>
        </w:rPr>
        <w:tab/>
        <w:t>(3)</w:t>
      </w:r>
    </w:p>
    <w:p w14:paraId="7CAF0483"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Ndm</m:t>
            </m:r>
          </m:e>
          <m:sub>
            <m:r>
              <m:rPr>
                <m:sty m:val="p"/>
              </m:rPr>
              <w:rPr>
                <w:rFonts w:ascii="Cambria Math" w:eastAsia="Times New Roman" w:hAnsi="Cambria Math" w:cs="Times New Roman"/>
                <w:sz w:val="24"/>
                <w:szCs w:val="24"/>
              </w:rPr>
              <m:t>(on time without errors)</m:t>
            </m:r>
          </m:sub>
        </m:sSub>
        <m:r>
          <w:rPr>
            <w:rFonts w:ascii="Cambria Math" w:eastAsia="Times New Roman" w:hAnsi="Cambria Math" w:cs="Times New Roman"/>
            <w:sz w:val="24"/>
            <w:szCs w:val="24"/>
          </w:rPr>
          <m:t xml:space="preserve"> </m:t>
        </m:r>
      </m:oMath>
      <w:r w:rsidRPr="00DA16B9">
        <w:rPr>
          <w:rFonts w:ascii="Times New Roman" w:eastAsia="Times New Roman" w:hAnsi="Times New Roman" w:cs="Times New Roman"/>
          <w:color w:val="000000"/>
          <w:sz w:val="24"/>
          <w:szCs w:val="24"/>
        </w:rPr>
        <w:t>- число служебных записок, сформированных экспертами отдела в установленный срок, по которым не было выявлено ошибок;</w:t>
      </w:r>
    </w:p>
    <w:p w14:paraId="614D2095" w14:textId="77777777" w:rsidR="00D60429" w:rsidRPr="00DA16B9" w:rsidRDefault="00B6683A" w:rsidP="008F611C">
      <w:pPr>
        <w:spacing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Ndm</m:t>
            </m:r>
          </m:e>
          <m:sub>
            <m:r>
              <m:rPr>
                <m:sty m:val="p"/>
              </m:rPr>
              <w:rPr>
                <w:rFonts w:ascii="Cambria Math" w:eastAsia="Times New Roman" w:hAnsi="Cambria Math" w:cs="Times New Roman"/>
                <w:sz w:val="24"/>
                <w:szCs w:val="24"/>
              </w:rPr>
              <m:t>(overall)</m:t>
            </m:r>
          </m:sub>
        </m:sSub>
        <m:r>
          <w:rPr>
            <w:rFonts w:ascii="Cambria Math" w:eastAsia="Times New Roman" w:hAnsi="Cambria Math" w:cs="Times New Roman"/>
            <w:sz w:val="24"/>
            <w:szCs w:val="24"/>
          </w:rPr>
          <m:t xml:space="preserve"> </m:t>
        </m:r>
      </m:oMath>
      <w:r w:rsidR="00D60429" w:rsidRPr="00DA16B9">
        <w:rPr>
          <w:rFonts w:ascii="Times New Roman" w:eastAsia="Times New Roman" w:hAnsi="Times New Roman" w:cs="Times New Roman"/>
          <w:color w:val="000000"/>
          <w:sz w:val="24"/>
          <w:szCs w:val="24"/>
        </w:rPr>
        <w:t>- общее число служебных записок, сформированных экспертами отдела.</w:t>
      </w:r>
    </w:p>
    <w:p w14:paraId="66E7CBDE"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6584F862" w14:textId="77777777" w:rsidR="00D60429" w:rsidRPr="00DA16B9" w:rsidRDefault="00504A7C" w:rsidP="00615884">
      <w:pPr>
        <w:spacing w:line="360" w:lineRule="auto"/>
        <w:ind w:firstLine="709"/>
        <w:jc w:val="both"/>
        <w:rPr>
          <w:rFonts w:ascii="Times New Roman" w:eastAsia="Times New Roman" w:hAnsi="Times New Roman" w:cs="Times New Roman"/>
          <w:sz w:val="24"/>
          <w:szCs w:val="24"/>
        </w:rPr>
      </w:pPr>
      <w:r w:rsidRPr="00182F52">
        <w:rPr>
          <w:rFonts w:ascii="Times New Roman" w:eastAsia="Times New Roman" w:hAnsi="Times New Roman" w:cs="Times New Roman"/>
          <w:color w:val="000000"/>
          <w:sz w:val="24"/>
          <w:szCs w:val="24"/>
          <w:lang w:val="ru-RU"/>
        </w:rPr>
        <w:t xml:space="preserve">В настоящее время </w:t>
      </w:r>
      <w:r w:rsidR="00182F52" w:rsidRPr="00182F52">
        <w:rPr>
          <w:rFonts w:ascii="Times New Roman" w:eastAsia="Times New Roman" w:hAnsi="Times New Roman" w:cs="Times New Roman"/>
          <w:color w:val="000000"/>
          <w:sz w:val="24"/>
          <w:szCs w:val="24"/>
          <w:lang w:val="ru-RU"/>
        </w:rPr>
        <w:t xml:space="preserve">значение коэффициента успешности аналитического отдела №1 в формировании итоговых документов по результатам экспертиз по данным, предоставленным начальником ИАУ, составляет </w:t>
      </w:r>
      <w:r w:rsidRPr="00182F52">
        <w:rPr>
          <w:rFonts w:ascii="Times New Roman" w:eastAsia="Times New Roman" w:hAnsi="Times New Roman" w:cs="Times New Roman"/>
          <w:color w:val="000000"/>
          <w:sz w:val="24"/>
          <w:szCs w:val="24"/>
          <w:lang w:val="ru-RU"/>
        </w:rPr>
        <w:t>94,6%</w:t>
      </w:r>
      <w:r w:rsidR="00615884" w:rsidRPr="00182F52">
        <w:rPr>
          <w:rFonts w:ascii="Times New Roman" w:eastAsia="Times New Roman" w:hAnsi="Times New Roman" w:cs="Times New Roman"/>
          <w:color w:val="000000"/>
          <w:sz w:val="24"/>
          <w:szCs w:val="24"/>
          <w:lang w:val="ru-RU"/>
        </w:rPr>
        <w:t xml:space="preserve">. </w:t>
      </w:r>
      <w:r w:rsidR="00182F52" w:rsidRPr="00182F52">
        <w:rPr>
          <w:rFonts w:ascii="Times New Roman" w:eastAsia="Times New Roman" w:hAnsi="Times New Roman" w:cs="Times New Roman"/>
          <w:color w:val="000000"/>
          <w:sz w:val="24"/>
          <w:szCs w:val="24"/>
          <w:lang w:val="ru-RU"/>
        </w:rPr>
        <w:t xml:space="preserve">Для аналитического отдела №2 текущее значение предложенного показателя равно 93,3%. </w:t>
      </w:r>
      <w:r w:rsidR="00615884" w:rsidRPr="00182F52">
        <w:rPr>
          <w:rFonts w:ascii="Times New Roman" w:eastAsia="Times New Roman" w:hAnsi="Times New Roman" w:cs="Times New Roman"/>
          <w:color w:val="000000"/>
          <w:sz w:val="24"/>
          <w:szCs w:val="24"/>
        </w:rPr>
        <w:t xml:space="preserve">Направление для </w:t>
      </w:r>
      <w:r w:rsidR="00615884" w:rsidRPr="00182F52">
        <w:rPr>
          <w:rFonts w:ascii="Times New Roman" w:eastAsia="Times New Roman" w:hAnsi="Times New Roman" w:cs="Times New Roman"/>
          <w:color w:val="000000"/>
          <w:sz w:val="24"/>
          <w:szCs w:val="24"/>
        </w:rPr>
        <w:lastRenderedPageBreak/>
        <w:t xml:space="preserve">совершенствования </w:t>
      </w:r>
      <w:r w:rsidR="00182F52" w:rsidRPr="00182F52">
        <w:rPr>
          <w:rFonts w:ascii="Times New Roman" w:eastAsia="Times New Roman" w:hAnsi="Times New Roman" w:cs="Times New Roman"/>
          <w:color w:val="000000"/>
          <w:sz w:val="24"/>
          <w:szCs w:val="24"/>
          <w:lang w:val="ru-RU"/>
        </w:rPr>
        <w:t>рекомендова</w:t>
      </w:r>
      <w:r w:rsidR="00615884" w:rsidRPr="00182F52">
        <w:rPr>
          <w:rFonts w:ascii="Times New Roman" w:eastAsia="Times New Roman" w:hAnsi="Times New Roman" w:cs="Times New Roman"/>
          <w:color w:val="000000"/>
          <w:sz w:val="24"/>
          <w:szCs w:val="24"/>
          <w:lang w:val="ru-RU"/>
        </w:rPr>
        <w:t>нного</w:t>
      </w:r>
      <w:r w:rsidR="00615884" w:rsidRPr="00182F52">
        <w:rPr>
          <w:rFonts w:ascii="Times New Roman" w:eastAsia="Times New Roman" w:hAnsi="Times New Roman" w:cs="Times New Roman"/>
          <w:color w:val="000000"/>
          <w:sz w:val="24"/>
          <w:szCs w:val="24"/>
        </w:rPr>
        <w:t xml:space="preserve"> </w:t>
      </w:r>
      <w:r w:rsidR="00182F52" w:rsidRPr="00182F52">
        <w:rPr>
          <w:rFonts w:ascii="Times New Roman" w:eastAsia="Times New Roman" w:hAnsi="Times New Roman" w:cs="Times New Roman"/>
          <w:color w:val="000000"/>
          <w:sz w:val="24"/>
          <w:szCs w:val="24"/>
          <w:lang w:val="en-US"/>
        </w:rPr>
        <w:t>KPI</w:t>
      </w:r>
      <w:r w:rsidR="00615884" w:rsidRPr="00182F52">
        <w:rPr>
          <w:rFonts w:ascii="Times New Roman" w:eastAsia="Times New Roman" w:hAnsi="Times New Roman" w:cs="Times New Roman"/>
          <w:color w:val="000000"/>
          <w:sz w:val="24"/>
          <w:szCs w:val="24"/>
        </w:rPr>
        <w:t xml:space="preserve"> ‒ максимизация.</w:t>
      </w:r>
      <w:r w:rsidR="00615884" w:rsidRPr="00182F52">
        <w:rPr>
          <w:rFonts w:ascii="Times New Roman" w:eastAsia="Times New Roman" w:hAnsi="Times New Roman" w:cs="Times New Roman"/>
          <w:sz w:val="24"/>
          <w:szCs w:val="24"/>
          <w:lang w:val="ru-RU"/>
        </w:rPr>
        <w:t xml:space="preserve"> </w:t>
      </w:r>
      <w:r w:rsidR="00182F52" w:rsidRPr="00182F52">
        <w:rPr>
          <w:rFonts w:ascii="Times New Roman" w:eastAsia="Times New Roman" w:hAnsi="Times New Roman" w:cs="Times New Roman"/>
          <w:color w:val="000000"/>
          <w:sz w:val="24"/>
          <w:szCs w:val="24"/>
          <w:lang w:val="ru-RU"/>
        </w:rPr>
        <w:t xml:space="preserve">Целевые значения и допустимые отклонения были установлены заказчиком консультационного проекта исходя из понимания возможностей сотрудников ИАУ. </w:t>
      </w:r>
      <w:r w:rsidR="004252E7" w:rsidRPr="00182F52">
        <w:rPr>
          <w:rFonts w:ascii="Times New Roman" w:eastAsia="Times New Roman" w:hAnsi="Times New Roman" w:cs="Times New Roman"/>
          <w:color w:val="000000"/>
          <w:sz w:val="24"/>
          <w:szCs w:val="24"/>
          <w:lang w:val="ru-RU"/>
        </w:rPr>
        <w:t xml:space="preserve">Целевым значением для рекомендованного показателя будет являться </w:t>
      </w:r>
      <w:r w:rsidRPr="00182F52">
        <w:rPr>
          <w:rFonts w:ascii="Times New Roman" w:eastAsia="Times New Roman" w:hAnsi="Times New Roman" w:cs="Times New Roman"/>
          <w:color w:val="000000"/>
          <w:sz w:val="24"/>
          <w:szCs w:val="24"/>
          <w:lang w:val="ru-RU"/>
        </w:rPr>
        <w:t>97%</w:t>
      </w:r>
      <w:r w:rsidR="004252E7" w:rsidRPr="00182F52">
        <w:rPr>
          <w:rFonts w:ascii="Times New Roman" w:eastAsia="Times New Roman" w:hAnsi="Times New Roman" w:cs="Times New Roman"/>
          <w:color w:val="000000"/>
          <w:sz w:val="24"/>
          <w:szCs w:val="24"/>
          <w:lang w:val="ru-RU"/>
        </w:rPr>
        <w:t xml:space="preserve">. Минимально допустимое значение </w:t>
      </w:r>
      <w:r w:rsidR="00182F52" w:rsidRPr="00182F52">
        <w:rPr>
          <w:rFonts w:ascii="Times New Roman" w:eastAsia="Times New Roman" w:hAnsi="Times New Roman" w:cs="Times New Roman"/>
          <w:color w:val="000000"/>
          <w:sz w:val="24"/>
          <w:szCs w:val="24"/>
          <w:lang w:val="ru-RU"/>
        </w:rPr>
        <w:t>было установлено на уровне</w:t>
      </w:r>
      <w:r w:rsidR="00615884" w:rsidRPr="00182F52">
        <w:rPr>
          <w:rFonts w:ascii="Times New Roman" w:eastAsia="Times New Roman" w:hAnsi="Times New Roman" w:cs="Times New Roman"/>
          <w:color w:val="000000"/>
          <w:sz w:val="24"/>
          <w:szCs w:val="24"/>
        </w:rPr>
        <w:t xml:space="preserve"> </w:t>
      </w:r>
      <w:r w:rsidR="009260EB" w:rsidRPr="00182F52">
        <w:rPr>
          <w:rFonts w:ascii="Times New Roman" w:eastAsia="Times New Roman" w:hAnsi="Times New Roman" w:cs="Times New Roman"/>
          <w:color w:val="000000"/>
          <w:sz w:val="24"/>
          <w:szCs w:val="24"/>
          <w:lang w:val="ru-RU"/>
        </w:rPr>
        <w:t>95%</w:t>
      </w:r>
      <w:r w:rsidR="00615884" w:rsidRPr="00182F52">
        <w:rPr>
          <w:rFonts w:ascii="Times New Roman" w:eastAsia="Times New Roman" w:hAnsi="Times New Roman" w:cs="Times New Roman"/>
          <w:color w:val="000000"/>
          <w:sz w:val="24"/>
          <w:szCs w:val="24"/>
          <w:lang w:val="ru-RU"/>
        </w:rPr>
        <w:t>. Перевыполнением плана будет считаться до</w:t>
      </w:r>
      <w:r w:rsidR="009260EB" w:rsidRPr="00182F52">
        <w:rPr>
          <w:rFonts w:ascii="Times New Roman" w:eastAsia="Times New Roman" w:hAnsi="Times New Roman" w:cs="Times New Roman"/>
          <w:color w:val="000000"/>
          <w:sz w:val="24"/>
          <w:szCs w:val="24"/>
          <w:lang w:val="ru-RU"/>
        </w:rPr>
        <w:t>стижение значения показателя в 98%</w:t>
      </w:r>
      <w:r w:rsidR="00182F52" w:rsidRPr="00182F52">
        <w:rPr>
          <w:rFonts w:ascii="Times New Roman" w:eastAsia="Times New Roman" w:hAnsi="Times New Roman" w:cs="Times New Roman"/>
          <w:color w:val="000000"/>
          <w:sz w:val="24"/>
          <w:szCs w:val="24"/>
          <w:lang w:val="ru-RU"/>
        </w:rPr>
        <w:t>.</w:t>
      </w:r>
    </w:p>
    <w:p w14:paraId="3939C7A8" w14:textId="32410C77" w:rsidR="00D60429" w:rsidRPr="00113604" w:rsidRDefault="00D60429" w:rsidP="00694E0A">
      <w:pPr>
        <w:pStyle w:val="3"/>
      </w:pPr>
      <w:bookmarkStart w:id="77" w:name="_Hlk72423782"/>
      <w:bookmarkStart w:id="78" w:name="_Toc73130245"/>
      <w:r w:rsidRPr="00113604">
        <w:t xml:space="preserve">Индекс удовлетворенности экспертных организаций </w:t>
      </w:r>
      <w:r w:rsidR="00D333B9">
        <w:rPr>
          <w:lang w:val="ru-RU"/>
        </w:rPr>
        <w:t>работой</w:t>
      </w:r>
      <w:r w:rsidRPr="00113604">
        <w:t xml:space="preserve"> в личном кабинете</w:t>
      </w:r>
      <w:bookmarkEnd w:id="77"/>
      <w:bookmarkEnd w:id="78"/>
    </w:p>
    <w:p w14:paraId="78AD3BC3" w14:textId="5D18B03C" w:rsidR="00E357D0" w:rsidRPr="002B27C0" w:rsidRDefault="00D60429" w:rsidP="002B27C0">
      <w:pPr>
        <w:spacing w:line="360" w:lineRule="auto"/>
        <w:ind w:firstLine="709"/>
        <w:jc w:val="both"/>
        <w:rPr>
          <w:rFonts w:ascii="Times New Roman" w:eastAsia="Times New Roman" w:hAnsi="Times New Roman" w:cs="Times New Roman"/>
          <w:sz w:val="24"/>
          <w:szCs w:val="24"/>
        </w:rPr>
      </w:pPr>
      <w:r w:rsidRPr="002B27C0">
        <w:rPr>
          <w:rFonts w:ascii="Times New Roman" w:eastAsia="Times New Roman" w:hAnsi="Times New Roman" w:cs="Times New Roman"/>
          <w:sz w:val="24"/>
          <w:szCs w:val="24"/>
        </w:rPr>
        <w:t>В качестве одного из проектов, обозначенных в дорожной карте АНО «</w:t>
      </w:r>
      <w:r w:rsidR="00D055D5">
        <w:rPr>
          <w:rFonts w:ascii="Times New Roman" w:eastAsia="Times New Roman" w:hAnsi="Times New Roman" w:cs="Times New Roman"/>
          <w:sz w:val="24"/>
          <w:szCs w:val="24"/>
        </w:rPr>
        <w:t>X</w:t>
      </w:r>
      <w:r w:rsidRPr="002B27C0">
        <w:rPr>
          <w:rFonts w:ascii="Times New Roman" w:eastAsia="Times New Roman" w:hAnsi="Times New Roman" w:cs="Times New Roman"/>
          <w:sz w:val="24"/>
          <w:szCs w:val="24"/>
        </w:rPr>
        <w:t xml:space="preserve">», за реализацию которых ответственен начальник аналитического отдела, числится обеспечение взаимодействия с экспертными организациями, с которыми заключены договоры на оказание услуг, для подключения их к личному кабинету экспертной организации. </w:t>
      </w:r>
      <w:r w:rsidR="00E357D0" w:rsidRPr="002B27C0">
        <w:rPr>
          <w:rFonts w:ascii="Times New Roman" w:eastAsia="Times New Roman" w:hAnsi="Times New Roman" w:cs="Times New Roman"/>
          <w:sz w:val="24"/>
          <w:szCs w:val="24"/>
        </w:rPr>
        <w:t>Запуск личного кабинета экспертной организации позволит повысить скорость обработки заявок на экспертизы и сократит общие сроки рассмотрения обращений граждан, тем самым способствуя росту удовлетворенности населения услугами, предоставляемыми финансовым уполномоченным.</w:t>
      </w:r>
    </w:p>
    <w:p w14:paraId="28DAAFD6" w14:textId="53BAB997" w:rsidR="001D248C" w:rsidRPr="002B27C0" w:rsidRDefault="00D60429" w:rsidP="002B27C0">
      <w:pPr>
        <w:spacing w:line="360" w:lineRule="auto"/>
        <w:ind w:firstLine="709"/>
        <w:jc w:val="both"/>
        <w:rPr>
          <w:rFonts w:ascii="Times New Roman" w:eastAsia="Times New Roman" w:hAnsi="Times New Roman" w:cs="Times New Roman"/>
          <w:sz w:val="24"/>
          <w:szCs w:val="24"/>
        </w:rPr>
      </w:pPr>
      <w:r w:rsidRPr="002B27C0">
        <w:rPr>
          <w:rFonts w:ascii="Times New Roman" w:eastAsia="Times New Roman" w:hAnsi="Times New Roman" w:cs="Times New Roman"/>
          <w:sz w:val="24"/>
          <w:szCs w:val="24"/>
        </w:rPr>
        <w:t>Для обеспечения плавного перехода на новую систему взаимодействия с экспертными организациями, запуск которой призван оптимизировать процессы АНО «</w:t>
      </w:r>
      <w:r w:rsidR="00D055D5">
        <w:rPr>
          <w:rFonts w:ascii="Times New Roman" w:eastAsia="Times New Roman" w:hAnsi="Times New Roman" w:cs="Times New Roman"/>
          <w:sz w:val="24"/>
          <w:szCs w:val="24"/>
        </w:rPr>
        <w:t>X</w:t>
      </w:r>
      <w:r w:rsidRPr="002B27C0">
        <w:rPr>
          <w:rFonts w:ascii="Times New Roman" w:eastAsia="Times New Roman" w:hAnsi="Times New Roman" w:cs="Times New Roman"/>
          <w:sz w:val="24"/>
          <w:szCs w:val="24"/>
        </w:rPr>
        <w:t xml:space="preserve">», рекомендуется установить такой KPI для начальника аналитического отдела как индекс удовлетворенности экспертных организаций </w:t>
      </w:r>
      <w:r w:rsidR="00D333B9" w:rsidRPr="002B27C0">
        <w:rPr>
          <w:rFonts w:ascii="Times New Roman" w:eastAsia="Times New Roman" w:hAnsi="Times New Roman" w:cs="Times New Roman"/>
          <w:sz w:val="24"/>
          <w:szCs w:val="24"/>
        </w:rPr>
        <w:t>работой</w:t>
      </w:r>
      <w:r w:rsidRPr="002B27C0">
        <w:rPr>
          <w:rFonts w:ascii="Times New Roman" w:eastAsia="Times New Roman" w:hAnsi="Times New Roman" w:cs="Times New Roman"/>
          <w:sz w:val="24"/>
          <w:szCs w:val="24"/>
        </w:rPr>
        <w:t xml:space="preserve"> в личном кабинете. </w:t>
      </w:r>
      <w:r w:rsidR="001D248C" w:rsidRPr="002B27C0">
        <w:rPr>
          <w:rFonts w:ascii="Times New Roman" w:eastAsia="Times New Roman" w:hAnsi="Times New Roman" w:cs="Times New Roman"/>
          <w:sz w:val="24"/>
          <w:szCs w:val="24"/>
        </w:rPr>
        <w:t xml:space="preserve">Установление </w:t>
      </w:r>
      <w:r w:rsidR="000733BF" w:rsidRPr="002B27C0">
        <w:rPr>
          <w:rFonts w:ascii="Times New Roman" w:eastAsia="Times New Roman" w:hAnsi="Times New Roman" w:cs="Times New Roman"/>
          <w:sz w:val="24"/>
          <w:szCs w:val="24"/>
        </w:rPr>
        <w:t xml:space="preserve">предлагаемого </w:t>
      </w:r>
      <w:r w:rsidR="001D248C" w:rsidRPr="002B27C0">
        <w:rPr>
          <w:rFonts w:ascii="Times New Roman" w:eastAsia="Times New Roman" w:hAnsi="Times New Roman" w:cs="Times New Roman"/>
          <w:sz w:val="24"/>
          <w:szCs w:val="24"/>
        </w:rPr>
        <w:t>показателя</w:t>
      </w:r>
      <w:r w:rsidR="00E357D0" w:rsidRPr="002B27C0">
        <w:rPr>
          <w:rFonts w:ascii="Times New Roman" w:eastAsia="Times New Roman" w:hAnsi="Times New Roman" w:cs="Times New Roman"/>
          <w:sz w:val="24"/>
          <w:szCs w:val="24"/>
        </w:rPr>
        <w:t xml:space="preserve"> </w:t>
      </w:r>
      <w:r w:rsidR="000733BF" w:rsidRPr="002B27C0">
        <w:rPr>
          <w:rFonts w:ascii="Times New Roman" w:eastAsia="Times New Roman" w:hAnsi="Times New Roman" w:cs="Times New Roman"/>
          <w:sz w:val="24"/>
          <w:szCs w:val="24"/>
        </w:rPr>
        <w:t xml:space="preserve">позволит </w:t>
      </w:r>
      <w:r w:rsidR="00E357D0" w:rsidRPr="002B27C0">
        <w:rPr>
          <w:rFonts w:ascii="Times New Roman" w:eastAsia="Times New Roman" w:hAnsi="Times New Roman" w:cs="Times New Roman"/>
          <w:sz w:val="24"/>
          <w:szCs w:val="24"/>
        </w:rPr>
        <w:t>сосредоточит</w:t>
      </w:r>
      <w:r w:rsidR="000733BF" w:rsidRPr="002B27C0">
        <w:rPr>
          <w:rFonts w:ascii="Times New Roman" w:eastAsia="Times New Roman" w:hAnsi="Times New Roman" w:cs="Times New Roman"/>
          <w:sz w:val="24"/>
          <w:szCs w:val="24"/>
        </w:rPr>
        <w:t>ь</w:t>
      </w:r>
      <w:r w:rsidR="00E357D0" w:rsidRPr="002B27C0">
        <w:rPr>
          <w:rFonts w:ascii="Times New Roman" w:eastAsia="Times New Roman" w:hAnsi="Times New Roman" w:cs="Times New Roman"/>
          <w:sz w:val="24"/>
          <w:szCs w:val="24"/>
        </w:rPr>
        <w:t xml:space="preserve"> усилия начальника аналитического отдела на успешной реализации данного проекта.</w:t>
      </w:r>
      <w:r w:rsidR="001D248C" w:rsidRPr="002B27C0">
        <w:rPr>
          <w:rFonts w:ascii="Times New Roman" w:eastAsia="Times New Roman" w:hAnsi="Times New Roman" w:cs="Times New Roman"/>
          <w:sz w:val="24"/>
          <w:szCs w:val="24"/>
        </w:rPr>
        <w:t xml:space="preserve"> </w:t>
      </w:r>
    </w:p>
    <w:p w14:paraId="6898724A" w14:textId="2778691F" w:rsidR="00DF76AE" w:rsidRPr="002B27C0" w:rsidRDefault="00D60429" w:rsidP="002B27C0">
      <w:pPr>
        <w:spacing w:line="360" w:lineRule="auto"/>
        <w:ind w:firstLine="709"/>
        <w:jc w:val="both"/>
        <w:rPr>
          <w:rFonts w:ascii="Times New Roman" w:eastAsia="Times New Roman" w:hAnsi="Times New Roman" w:cs="Times New Roman"/>
          <w:sz w:val="24"/>
          <w:szCs w:val="24"/>
        </w:rPr>
      </w:pPr>
      <w:r w:rsidRPr="002B27C0">
        <w:rPr>
          <w:rFonts w:ascii="Times New Roman" w:eastAsia="Times New Roman" w:hAnsi="Times New Roman" w:cs="Times New Roman"/>
          <w:sz w:val="24"/>
          <w:szCs w:val="24"/>
        </w:rPr>
        <w:t>Для измерения индекса удовлетворенности необходимо учесть и оценить по завершении обучающей программы важные для экспертных организаций критерии</w:t>
      </w:r>
      <w:r w:rsidR="00DF76AE" w:rsidRPr="002B27C0">
        <w:rPr>
          <w:rFonts w:ascii="Times New Roman" w:eastAsia="Times New Roman" w:hAnsi="Times New Roman" w:cs="Times New Roman"/>
          <w:sz w:val="24"/>
          <w:szCs w:val="24"/>
        </w:rPr>
        <w:t>, такие как качество предоставленных АНО «</w:t>
      </w:r>
      <w:r w:rsidR="00D055D5">
        <w:rPr>
          <w:rFonts w:ascii="Times New Roman" w:eastAsia="Times New Roman" w:hAnsi="Times New Roman" w:cs="Times New Roman"/>
          <w:sz w:val="24"/>
          <w:szCs w:val="24"/>
        </w:rPr>
        <w:t>X</w:t>
      </w:r>
      <w:r w:rsidR="00DF76AE" w:rsidRPr="002B27C0">
        <w:rPr>
          <w:rFonts w:ascii="Times New Roman" w:eastAsia="Times New Roman" w:hAnsi="Times New Roman" w:cs="Times New Roman"/>
          <w:sz w:val="24"/>
          <w:szCs w:val="24"/>
        </w:rPr>
        <w:t>» обучающих материалов по работе в личном кабинете, качество проведенного вебинара по пользованию личным кабинетом, оперативность работы технической поддержки в части решения возникающих вопросов, своевременность предоставления АНО «</w:t>
      </w:r>
      <w:r w:rsidR="00D055D5">
        <w:rPr>
          <w:rFonts w:ascii="Times New Roman" w:eastAsia="Times New Roman" w:hAnsi="Times New Roman" w:cs="Times New Roman"/>
          <w:sz w:val="24"/>
          <w:szCs w:val="24"/>
        </w:rPr>
        <w:t>X</w:t>
      </w:r>
      <w:r w:rsidR="00DF76AE" w:rsidRPr="002B27C0">
        <w:rPr>
          <w:rFonts w:ascii="Times New Roman" w:eastAsia="Times New Roman" w:hAnsi="Times New Roman" w:cs="Times New Roman"/>
          <w:sz w:val="24"/>
          <w:szCs w:val="24"/>
        </w:rPr>
        <w:t>» данных (логина и пароля) для входа в учетную запись, удовлетворен</w:t>
      </w:r>
      <w:r w:rsidR="0065273B" w:rsidRPr="002B27C0">
        <w:rPr>
          <w:rFonts w:ascii="Times New Roman" w:eastAsia="Times New Roman" w:hAnsi="Times New Roman" w:cs="Times New Roman"/>
          <w:sz w:val="24"/>
          <w:szCs w:val="24"/>
        </w:rPr>
        <w:t>ность</w:t>
      </w:r>
      <w:r w:rsidR="00DF76AE" w:rsidRPr="002B27C0">
        <w:rPr>
          <w:rFonts w:ascii="Times New Roman" w:eastAsia="Times New Roman" w:hAnsi="Times New Roman" w:cs="Times New Roman"/>
          <w:sz w:val="24"/>
          <w:szCs w:val="24"/>
        </w:rPr>
        <w:t xml:space="preserve"> тестированием новой системы в рамках пробного периода работы в личном кабинете.</w:t>
      </w:r>
    </w:p>
    <w:p w14:paraId="3B658103" w14:textId="24118FE7" w:rsidR="00D60429" w:rsidRPr="00DA16B9" w:rsidRDefault="00D60429" w:rsidP="00DF76AE">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В качестве инструмента для оценки рекомендуется использовать адаптированный опрос, использующийся в маркетинге для оценки удовлетворенности клиентов предоставленным сервисом</w:t>
      </w:r>
      <w:r w:rsidR="00DF76AE">
        <w:rPr>
          <w:rFonts w:ascii="Times New Roman" w:eastAsia="Times New Roman" w:hAnsi="Times New Roman" w:cs="Times New Roman"/>
          <w:sz w:val="24"/>
          <w:szCs w:val="24"/>
          <w:lang w:val="ru-RU"/>
        </w:rPr>
        <w:t xml:space="preserve"> (Приложение </w:t>
      </w:r>
      <w:r w:rsidR="00376652">
        <w:rPr>
          <w:rFonts w:ascii="Times New Roman" w:eastAsia="Times New Roman" w:hAnsi="Times New Roman" w:cs="Times New Roman"/>
          <w:sz w:val="24"/>
          <w:szCs w:val="24"/>
          <w:lang w:val="ru-RU"/>
        </w:rPr>
        <w:t>8</w:t>
      </w:r>
      <w:r w:rsidR="00DF76AE">
        <w:rPr>
          <w:rFonts w:ascii="Times New Roman" w:eastAsia="Times New Roman" w:hAnsi="Times New Roman" w:cs="Times New Roman"/>
          <w:sz w:val="24"/>
          <w:szCs w:val="24"/>
          <w:lang w:val="ru-RU"/>
        </w:rPr>
        <w:t>)</w:t>
      </w:r>
      <w:r w:rsidRPr="00DA16B9">
        <w:rPr>
          <w:rFonts w:ascii="Times New Roman" w:eastAsia="Times New Roman" w:hAnsi="Times New Roman" w:cs="Times New Roman"/>
          <w:sz w:val="24"/>
          <w:szCs w:val="24"/>
        </w:rPr>
        <w:t xml:space="preserve">. </w:t>
      </w:r>
      <w:r w:rsidR="00DF76AE">
        <w:rPr>
          <w:rFonts w:ascii="Times New Roman" w:eastAsia="Times New Roman" w:hAnsi="Times New Roman" w:cs="Times New Roman"/>
          <w:sz w:val="24"/>
          <w:szCs w:val="24"/>
          <w:lang w:val="ru-RU"/>
        </w:rPr>
        <w:t xml:space="preserve">Для оценки </w:t>
      </w:r>
      <w:r w:rsidRPr="00DA16B9">
        <w:rPr>
          <w:rFonts w:ascii="Times New Roman" w:eastAsia="Times New Roman" w:hAnsi="Times New Roman" w:cs="Times New Roman"/>
          <w:sz w:val="24"/>
          <w:szCs w:val="24"/>
        </w:rPr>
        <w:t>включен</w:t>
      </w:r>
      <w:r w:rsidR="00DF76AE">
        <w:rPr>
          <w:rFonts w:ascii="Times New Roman" w:eastAsia="Times New Roman" w:hAnsi="Times New Roman" w:cs="Times New Roman"/>
          <w:sz w:val="24"/>
          <w:szCs w:val="24"/>
          <w:lang w:val="ru-RU"/>
        </w:rPr>
        <w:t>н</w:t>
      </w:r>
      <w:r w:rsidRPr="00DA16B9">
        <w:rPr>
          <w:rFonts w:ascii="Times New Roman" w:eastAsia="Times New Roman" w:hAnsi="Times New Roman" w:cs="Times New Roman"/>
          <w:sz w:val="24"/>
          <w:szCs w:val="24"/>
        </w:rPr>
        <w:t>ы</w:t>
      </w:r>
      <w:r w:rsidR="00DF76AE">
        <w:rPr>
          <w:rFonts w:ascii="Times New Roman" w:eastAsia="Times New Roman" w:hAnsi="Times New Roman" w:cs="Times New Roman"/>
          <w:sz w:val="24"/>
          <w:szCs w:val="24"/>
          <w:lang w:val="ru-RU"/>
        </w:rPr>
        <w:t>х</w:t>
      </w:r>
      <w:r w:rsidRPr="00DA16B9">
        <w:rPr>
          <w:rFonts w:ascii="Times New Roman" w:eastAsia="Times New Roman" w:hAnsi="Times New Roman" w:cs="Times New Roman"/>
          <w:sz w:val="24"/>
          <w:szCs w:val="24"/>
        </w:rPr>
        <w:t xml:space="preserve"> </w:t>
      </w:r>
      <w:r w:rsidR="00DF76AE">
        <w:rPr>
          <w:rFonts w:ascii="Times New Roman" w:eastAsia="Times New Roman" w:hAnsi="Times New Roman" w:cs="Times New Roman"/>
          <w:sz w:val="24"/>
          <w:szCs w:val="24"/>
        </w:rPr>
        <w:t>в</w:t>
      </w:r>
      <w:r w:rsidR="00DF76AE" w:rsidRPr="00DA16B9">
        <w:rPr>
          <w:rFonts w:ascii="Times New Roman" w:eastAsia="Times New Roman" w:hAnsi="Times New Roman" w:cs="Times New Roman"/>
          <w:sz w:val="24"/>
          <w:szCs w:val="24"/>
        </w:rPr>
        <w:t xml:space="preserve"> опрос </w:t>
      </w:r>
      <w:r w:rsidR="00DF76AE">
        <w:rPr>
          <w:rFonts w:ascii="Times New Roman" w:eastAsia="Times New Roman" w:hAnsi="Times New Roman" w:cs="Times New Roman"/>
          <w:sz w:val="24"/>
          <w:szCs w:val="24"/>
        </w:rPr>
        <w:t>утверждений</w:t>
      </w:r>
      <w:r w:rsidRPr="00DA16B9">
        <w:rPr>
          <w:rFonts w:ascii="Times New Roman" w:eastAsia="Times New Roman" w:hAnsi="Times New Roman" w:cs="Times New Roman"/>
          <w:sz w:val="24"/>
          <w:szCs w:val="24"/>
        </w:rPr>
        <w:t xml:space="preserve"> </w:t>
      </w:r>
      <w:r w:rsidR="00DF76AE">
        <w:rPr>
          <w:rFonts w:ascii="Times New Roman" w:eastAsia="Times New Roman" w:hAnsi="Times New Roman" w:cs="Times New Roman"/>
          <w:sz w:val="24"/>
          <w:szCs w:val="24"/>
          <w:lang w:val="ru-RU"/>
        </w:rPr>
        <w:t>предлагается использовать</w:t>
      </w:r>
      <w:r w:rsidRPr="00DA16B9">
        <w:rPr>
          <w:rFonts w:ascii="Times New Roman" w:eastAsia="Times New Roman" w:hAnsi="Times New Roman" w:cs="Times New Roman"/>
          <w:sz w:val="24"/>
          <w:szCs w:val="24"/>
        </w:rPr>
        <w:t xml:space="preserve"> </w:t>
      </w:r>
      <w:r w:rsidR="00EC18EC">
        <w:rPr>
          <w:rFonts w:ascii="Times New Roman" w:eastAsia="Times New Roman" w:hAnsi="Times New Roman" w:cs="Times New Roman"/>
          <w:sz w:val="24"/>
          <w:szCs w:val="24"/>
          <w:lang w:val="ru-RU"/>
        </w:rPr>
        <w:t>деся</w:t>
      </w:r>
      <w:r w:rsidR="00DF76AE">
        <w:rPr>
          <w:rFonts w:ascii="Times New Roman" w:eastAsia="Times New Roman" w:hAnsi="Times New Roman" w:cs="Times New Roman"/>
          <w:sz w:val="24"/>
          <w:szCs w:val="24"/>
        </w:rPr>
        <w:t>тибалльную шкалу</w:t>
      </w:r>
      <w:r w:rsidRPr="00DA16B9">
        <w:rPr>
          <w:rFonts w:ascii="Times New Roman" w:eastAsia="Times New Roman" w:hAnsi="Times New Roman" w:cs="Times New Roman"/>
          <w:sz w:val="24"/>
          <w:szCs w:val="24"/>
        </w:rPr>
        <w:t xml:space="preserve"> (где 1 – «Абсолютно неудовлетворен», а</w:t>
      </w:r>
      <w:r w:rsidR="00DF76AE">
        <w:rPr>
          <w:rFonts w:ascii="Times New Roman" w:eastAsia="Times New Roman" w:hAnsi="Times New Roman" w:cs="Times New Roman"/>
          <w:sz w:val="24"/>
          <w:szCs w:val="24"/>
        </w:rPr>
        <w:t xml:space="preserve"> 10 – «Абсолютно удовлетворен»).</w:t>
      </w:r>
    </w:p>
    <w:p w14:paraId="40131ACB" w14:textId="77777777" w:rsidR="00D60429" w:rsidRPr="00D30B6D" w:rsidRDefault="00D60429" w:rsidP="008F611C">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sz w:val="24"/>
          <w:szCs w:val="24"/>
        </w:rPr>
        <w:lastRenderedPageBreak/>
        <w:t xml:space="preserve">По получении ответов от респондентов, вычисляются оценки по каждому из выделенных критериев и сводятся в единый индекс удовлетворенности экспертных организаций проведенным обучением работе в личном кабинете, который находится как среднее арифметическое оценок по всем критериям. </w:t>
      </w:r>
      <w:r w:rsidR="00D30B6D">
        <w:rPr>
          <w:rFonts w:ascii="Times New Roman" w:eastAsia="Times New Roman" w:hAnsi="Times New Roman" w:cs="Times New Roman"/>
          <w:sz w:val="24"/>
          <w:szCs w:val="24"/>
          <w:lang w:val="ru-RU"/>
        </w:rPr>
        <w:t>Формула для расчета показателя имеет следующий вид:</w:t>
      </w:r>
    </w:p>
    <w:p w14:paraId="37F7BB42" w14:textId="2521D69F" w:rsidR="00D30B6D" w:rsidRPr="00462824" w:rsidRDefault="00B6683A" w:rsidP="00D30B6D">
      <w:pPr>
        <w:tabs>
          <w:tab w:val="left" w:pos="8505"/>
        </w:tabs>
        <w:spacing w:line="360" w:lineRule="auto"/>
        <w:ind w:firstLine="3686"/>
        <w:jc w:val="center"/>
        <w:rPr>
          <w:rFonts w:ascii="Times New Roman" w:eastAsia="Times New Roman" w:hAnsi="Times New Roman" w:cs="Times New Roman"/>
          <w:sz w:val="24"/>
          <w:szCs w:val="24"/>
          <w:lang w:val="ru-RU"/>
        </w:rPr>
      </w:pPr>
      <m:oMath>
        <m:sSub>
          <m:sSubPr>
            <m:ctrlPr>
              <w:rPr>
                <w:rFonts w:ascii="Cambria Math" w:eastAsia="Times New Roman" w:hAnsi="Cambria Math" w:cs="Times New Roman"/>
                <w:iCs/>
                <w:color w:val="000000"/>
                <w:sz w:val="24"/>
                <w:szCs w:val="24"/>
              </w:rPr>
            </m:ctrlPr>
          </m:sSubPr>
          <m:e>
            <m:r>
              <m:rPr>
                <m:sty m:val="p"/>
              </m:rPr>
              <w:rPr>
                <w:rFonts w:ascii="Cambria Math" w:eastAsia="Times New Roman" w:hAnsi="Cambria Math" w:cs="Times New Roman"/>
                <w:color w:val="000000"/>
                <w:sz w:val="24"/>
                <w:szCs w:val="24"/>
              </w:rPr>
              <m:t>CSI</m:t>
            </m:r>
          </m:e>
          <m:sub>
            <m:r>
              <m:rPr>
                <m:sty m:val="p"/>
              </m:rPr>
              <w:rPr>
                <w:rFonts w:ascii="Cambria Math" w:eastAsia="Times New Roman" w:hAnsi="Cambria Math" w:cs="Times New Roman"/>
                <w:color w:val="000000"/>
                <w:sz w:val="24"/>
                <w:szCs w:val="24"/>
                <w:lang w:val="en-US"/>
              </w:rPr>
              <m:t>eo</m:t>
            </m:r>
          </m:sub>
        </m:sSub>
        <m:r>
          <m:rPr>
            <m:sty m:val="p"/>
          </m:rPr>
          <w:rPr>
            <w:rFonts w:ascii="Cambria Math" w:eastAsia="Times New Roman" w:hAnsi="Cambria Math" w:cs="Times New Roman"/>
            <w:color w:val="000000"/>
            <w:sz w:val="24"/>
            <w:szCs w:val="24"/>
          </w:rPr>
          <m:t xml:space="preserve"> = ∑</m:t>
        </m:r>
        <m:r>
          <m:rPr>
            <m:sty m:val="p"/>
          </m:rPr>
          <w:rPr>
            <w:rFonts w:ascii="Cambria Math" w:eastAsia="Times New Roman" w:hAnsi="Cambria Math" w:cs="Times New Roman"/>
            <w:color w:val="000000"/>
            <w:sz w:val="24"/>
            <w:szCs w:val="24"/>
            <w:lang w:val="en-US"/>
          </w:rPr>
          <m:t>S</m:t>
        </m:r>
        <m:r>
          <m:rPr>
            <m:sty m:val="p"/>
          </m:rPr>
          <w:rPr>
            <w:rFonts w:ascii="Cambria Math" w:eastAsia="Times New Roman" w:hAnsi="Cambria Math" w:cs="Times New Roman"/>
            <w:color w:val="000000"/>
            <w:sz w:val="24"/>
            <w:szCs w:val="24"/>
          </w:rPr>
          <m:t xml:space="preserve">n </m:t>
        </m:r>
      </m:oMath>
      <w:r w:rsidR="00D333B9" w:rsidRPr="008E4B0F">
        <w:rPr>
          <w:rFonts w:ascii="Times New Roman" w:eastAsia="Times New Roman" w:hAnsi="Times New Roman" w:cs="Times New Roman"/>
          <w:iCs/>
          <w:color w:val="000000"/>
          <w:sz w:val="24"/>
          <w:szCs w:val="24"/>
          <w:lang w:val="ru-RU"/>
        </w:rPr>
        <w:t>/ 5</w:t>
      </w:r>
      <w:r w:rsidR="00D30B6D">
        <w:rPr>
          <w:rFonts w:ascii="Times New Roman" w:eastAsia="Times New Roman" w:hAnsi="Times New Roman" w:cs="Times New Roman"/>
          <w:color w:val="000000"/>
          <w:sz w:val="24"/>
          <w:szCs w:val="24"/>
        </w:rPr>
        <w:tab/>
      </w:r>
      <w:r w:rsidR="00D30B6D">
        <w:rPr>
          <w:rFonts w:ascii="Times New Roman" w:eastAsia="Times New Roman" w:hAnsi="Times New Roman" w:cs="Times New Roman"/>
          <w:color w:val="000000"/>
          <w:sz w:val="24"/>
          <w:szCs w:val="24"/>
          <w:lang w:val="ru-RU"/>
        </w:rPr>
        <w:t>(4)</w:t>
      </w:r>
    </w:p>
    <w:p w14:paraId="2C41B44B" w14:textId="77777777" w:rsidR="00D30B6D" w:rsidRPr="00DA16B9" w:rsidRDefault="00D333B9" w:rsidP="00D30B6D">
      <w:pPr>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где </w:t>
      </w:r>
      <w:r w:rsidR="00D30B6D" w:rsidRPr="00462824">
        <w:rPr>
          <w:rFonts w:ascii="Times New Roman" w:eastAsia="Times New Roman" w:hAnsi="Times New Roman" w:cs="Times New Roman"/>
          <w:color w:val="000000"/>
          <w:sz w:val="24"/>
          <w:szCs w:val="24"/>
          <w:lang w:val="en-US"/>
        </w:rPr>
        <w:t>S</w:t>
      </w:r>
      <w:r w:rsidR="00D30B6D" w:rsidRPr="00462824">
        <w:rPr>
          <w:rFonts w:ascii="Times New Roman" w:eastAsia="Times New Roman" w:hAnsi="Times New Roman" w:cs="Times New Roman"/>
          <w:color w:val="000000"/>
          <w:sz w:val="24"/>
          <w:szCs w:val="24"/>
        </w:rPr>
        <w:t xml:space="preserve">n </w:t>
      </w:r>
      <w:r w:rsidR="00D30B6D" w:rsidRPr="00DA16B9">
        <w:rPr>
          <w:rFonts w:ascii="Times New Roman" w:eastAsia="Times New Roman" w:hAnsi="Times New Roman" w:cs="Times New Roman"/>
          <w:color w:val="000000"/>
          <w:sz w:val="24"/>
          <w:szCs w:val="24"/>
        </w:rPr>
        <w:t xml:space="preserve">– средний балл удовлетворенности по критерию </w:t>
      </w:r>
      <w:r w:rsidR="00D30B6D" w:rsidRPr="00462824">
        <w:rPr>
          <w:rFonts w:ascii="Times New Roman" w:eastAsia="Times New Roman" w:hAnsi="Times New Roman" w:cs="Times New Roman"/>
          <w:color w:val="000000"/>
          <w:sz w:val="24"/>
          <w:szCs w:val="24"/>
          <w:lang w:val="en-US"/>
        </w:rPr>
        <w:t>n</w:t>
      </w:r>
      <w:r w:rsidR="00D30B6D" w:rsidRPr="00DA16B9">
        <w:rPr>
          <w:rFonts w:ascii="Times New Roman" w:eastAsia="Times New Roman" w:hAnsi="Times New Roman" w:cs="Times New Roman"/>
          <w:color w:val="000000"/>
          <w:sz w:val="24"/>
          <w:szCs w:val="24"/>
        </w:rPr>
        <w:t>.</w:t>
      </w:r>
    </w:p>
    <w:p w14:paraId="6FAE5B76" w14:textId="77777777" w:rsidR="00D30B6D" w:rsidRDefault="00D30B6D" w:rsidP="008F611C">
      <w:pPr>
        <w:spacing w:line="360" w:lineRule="auto"/>
        <w:ind w:firstLine="709"/>
        <w:jc w:val="both"/>
        <w:rPr>
          <w:rFonts w:ascii="Times New Roman" w:eastAsia="Times New Roman" w:hAnsi="Times New Roman" w:cs="Times New Roman"/>
          <w:sz w:val="24"/>
          <w:szCs w:val="24"/>
        </w:rPr>
      </w:pPr>
    </w:p>
    <w:p w14:paraId="5209E149" w14:textId="2170E092" w:rsidR="00615884" w:rsidRPr="00DA16B9" w:rsidRDefault="00AD08BF" w:rsidP="00CB4D38">
      <w:pPr>
        <w:spacing w:line="360" w:lineRule="auto"/>
        <w:ind w:firstLine="709"/>
        <w:jc w:val="both"/>
        <w:rPr>
          <w:rFonts w:ascii="Times New Roman" w:eastAsia="Times New Roman" w:hAnsi="Times New Roman" w:cs="Times New Roman"/>
          <w:sz w:val="24"/>
          <w:szCs w:val="24"/>
        </w:rPr>
      </w:pPr>
      <w:r w:rsidRPr="007B2FC9">
        <w:rPr>
          <w:rFonts w:ascii="Times New Roman" w:eastAsia="Times New Roman" w:hAnsi="Times New Roman" w:cs="Times New Roman"/>
          <w:color w:val="000000"/>
          <w:sz w:val="24"/>
          <w:szCs w:val="24"/>
        </w:rPr>
        <w:t>Направление для совершенствования предложенного показателя ‒ максимизация.</w:t>
      </w:r>
      <w:r w:rsidR="00CB4D38">
        <w:rPr>
          <w:rFonts w:ascii="Times New Roman" w:eastAsia="Times New Roman" w:hAnsi="Times New Roman" w:cs="Times New Roman"/>
          <w:sz w:val="24"/>
          <w:szCs w:val="24"/>
          <w:lang w:val="ru-RU"/>
        </w:rPr>
        <w:t xml:space="preserve"> </w:t>
      </w:r>
      <w:r w:rsidR="007B2FC9" w:rsidRPr="007B2FC9">
        <w:rPr>
          <w:rFonts w:ascii="Times New Roman" w:eastAsia="Times New Roman" w:hAnsi="Times New Roman" w:cs="Times New Roman"/>
          <w:sz w:val="24"/>
          <w:szCs w:val="24"/>
          <w:lang w:val="ru-RU"/>
        </w:rPr>
        <w:t>Совместно с заказчиком ц</w:t>
      </w:r>
      <w:r w:rsidR="00615884" w:rsidRPr="007B2FC9">
        <w:rPr>
          <w:rFonts w:ascii="Times New Roman" w:eastAsia="Times New Roman" w:hAnsi="Times New Roman" w:cs="Times New Roman"/>
          <w:color w:val="000000"/>
          <w:sz w:val="24"/>
          <w:szCs w:val="24"/>
          <w:lang w:val="ru-RU"/>
        </w:rPr>
        <w:t xml:space="preserve">елевым значением для рекомендованного показателя </w:t>
      </w:r>
      <w:r w:rsidR="007B2FC9" w:rsidRPr="007B2FC9">
        <w:rPr>
          <w:rFonts w:ascii="Times New Roman" w:eastAsia="Times New Roman" w:hAnsi="Times New Roman" w:cs="Times New Roman"/>
          <w:color w:val="000000"/>
          <w:sz w:val="24"/>
          <w:szCs w:val="24"/>
          <w:lang w:val="ru-RU"/>
        </w:rPr>
        <w:t>было установлено значение в</w:t>
      </w:r>
      <w:r w:rsidR="002C67C5" w:rsidRPr="007B2FC9">
        <w:rPr>
          <w:rFonts w:ascii="Times New Roman" w:eastAsia="Times New Roman" w:hAnsi="Times New Roman" w:cs="Times New Roman"/>
          <w:color w:val="000000"/>
          <w:sz w:val="24"/>
          <w:szCs w:val="24"/>
          <w:lang w:val="ru-RU"/>
        </w:rPr>
        <w:t xml:space="preserve"> 8 баллов</w:t>
      </w:r>
      <w:r w:rsidR="00615884" w:rsidRPr="007B2FC9">
        <w:rPr>
          <w:rFonts w:ascii="Times New Roman" w:eastAsia="Times New Roman" w:hAnsi="Times New Roman" w:cs="Times New Roman"/>
          <w:color w:val="000000"/>
          <w:sz w:val="24"/>
          <w:szCs w:val="24"/>
          <w:lang w:val="ru-RU"/>
        </w:rPr>
        <w:t xml:space="preserve">. </w:t>
      </w:r>
      <w:r w:rsidR="007B2FC9" w:rsidRPr="007B2FC9">
        <w:rPr>
          <w:rFonts w:ascii="Times New Roman" w:eastAsia="Times New Roman" w:hAnsi="Times New Roman" w:cs="Times New Roman"/>
          <w:color w:val="000000"/>
          <w:sz w:val="24"/>
          <w:szCs w:val="24"/>
          <w:lang w:val="ru-RU"/>
        </w:rPr>
        <w:t>В качестве м</w:t>
      </w:r>
      <w:r w:rsidR="00615884" w:rsidRPr="007B2FC9">
        <w:rPr>
          <w:rFonts w:ascii="Times New Roman" w:eastAsia="Times New Roman" w:hAnsi="Times New Roman" w:cs="Times New Roman"/>
          <w:color w:val="000000"/>
          <w:sz w:val="24"/>
          <w:szCs w:val="24"/>
          <w:lang w:val="ru-RU"/>
        </w:rPr>
        <w:t>инимально допустимо</w:t>
      </w:r>
      <w:r w:rsidR="007B2FC9" w:rsidRPr="007B2FC9">
        <w:rPr>
          <w:rFonts w:ascii="Times New Roman" w:eastAsia="Times New Roman" w:hAnsi="Times New Roman" w:cs="Times New Roman"/>
          <w:color w:val="000000"/>
          <w:sz w:val="24"/>
          <w:szCs w:val="24"/>
          <w:lang w:val="ru-RU"/>
        </w:rPr>
        <w:t>го</w:t>
      </w:r>
      <w:r w:rsidR="00615884" w:rsidRPr="007B2FC9">
        <w:rPr>
          <w:rFonts w:ascii="Times New Roman" w:eastAsia="Times New Roman" w:hAnsi="Times New Roman" w:cs="Times New Roman"/>
          <w:color w:val="000000"/>
          <w:sz w:val="24"/>
          <w:szCs w:val="24"/>
          <w:lang w:val="ru-RU"/>
        </w:rPr>
        <w:t xml:space="preserve"> значени</w:t>
      </w:r>
      <w:r w:rsidR="007B2FC9" w:rsidRPr="007B2FC9">
        <w:rPr>
          <w:rFonts w:ascii="Times New Roman" w:eastAsia="Times New Roman" w:hAnsi="Times New Roman" w:cs="Times New Roman"/>
          <w:color w:val="000000"/>
          <w:sz w:val="24"/>
          <w:szCs w:val="24"/>
          <w:lang w:val="ru-RU"/>
        </w:rPr>
        <w:t xml:space="preserve">я по данному индексу удовлетворенности было принято значение в </w:t>
      </w:r>
      <w:r w:rsidR="00694E0A" w:rsidRPr="007B2FC9">
        <w:rPr>
          <w:rFonts w:ascii="Times New Roman" w:eastAsia="Times New Roman" w:hAnsi="Times New Roman" w:cs="Times New Roman"/>
          <w:color w:val="000000"/>
          <w:sz w:val="24"/>
          <w:szCs w:val="24"/>
          <w:lang w:val="ru-RU"/>
        </w:rPr>
        <w:t>7</w:t>
      </w:r>
      <w:r w:rsidR="002C67C5" w:rsidRPr="007B2FC9">
        <w:rPr>
          <w:rFonts w:ascii="Times New Roman" w:eastAsia="Times New Roman" w:hAnsi="Times New Roman" w:cs="Times New Roman"/>
          <w:color w:val="000000"/>
          <w:sz w:val="24"/>
          <w:szCs w:val="24"/>
          <w:lang w:val="ru-RU"/>
        </w:rPr>
        <w:t>,</w:t>
      </w:r>
      <w:r w:rsidR="00694E0A" w:rsidRPr="007B2FC9">
        <w:rPr>
          <w:rFonts w:ascii="Times New Roman" w:eastAsia="Times New Roman" w:hAnsi="Times New Roman" w:cs="Times New Roman"/>
          <w:color w:val="000000"/>
          <w:sz w:val="24"/>
          <w:szCs w:val="24"/>
          <w:lang w:val="ru-RU"/>
        </w:rPr>
        <w:t>5</w:t>
      </w:r>
      <w:r w:rsidR="002C67C5" w:rsidRPr="007B2FC9">
        <w:rPr>
          <w:rFonts w:ascii="Times New Roman" w:eastAsia="Times New Roman" w:hAnsi="Times New Roman" w:cs="Times New Roman"/>
          <w:color w:val="000000"/>
          <w:sz w:val="24"/>
          <w:szCs w:val="24"/>
          <w:lang w:val="ru-RU"/>
        </w:rPr>
        <w:t xml:space="preserve"> баллов</w:t>
      </w:r>
      <w:r w:rsidR="00615884" w:rsidRPr="007B2FC9">
        <w:rPr>
          <w:rFonts w:ascii="Times New Roman" w:eastAsia="Times New Roman" w:hAnsi="Times New Roman" w:cs="Times New Roman"/>
          <w:color w:val="000000"/>
          <w:sz w:val="24"/>
          <w:szCs w:val="24"/>
          <w:lang w:val="ru-RU"/>
        </w:rPr>
        <w:t>. Перевыполнением плана будет считаться до</w:t>
      </w:r>
      <w:r w:rsidR="00694E0A" w:rsidRPr="007B2FC9">
        <w:rPr>
          <w:rFonts w:ascii="Times New Roman" w:eastAsia="Times New Roman" w:hAnsi="Times New Roman" w:cs="Times New Roman"/>
          <w:color w:val="000000"/>
          <w:sz w:val="24"/>
          <w:szCs w:val="24"/>
          <w:lang w:val="ru-RU"/>
        </w:rPr>
        <w:t xml:space="preserve">стижение значения показателя в </w:t>
      </w:r>
      <w:r w:rsidR="002C67C5" w:rsidRPr="007B2FC9">
        <w:rPr>
          <w:rFonts w:ascii="Times New Roman" w:eastAsia="Times New Roman" w:hAnsi="Times New Roman" w:cs="Times New Roman"/>
          <w:color w:val="000000"/>
          <w:sz w:val="24"/>
          <w:szCs w:val="24"/>
          <w:lang w:val="ru-RU"/>
        </w:rPr>
        <w:t>9 баллов</w:t>
      </w:r>
      <w:r w:rsidR="00615884" w:rsidRPr="007B2FC9">
        <w:rPr>
          <w:rFonts w:ascii="Times New Roman" w:eastAsia="Times New Roman" w:hAnsi="Times New Roman" w:cs="Times New Roman"/>
          <w:color w:val="000000"/>
          <w:sz w:val="24"/>
          <w:szCs w:val="24"/>
          <w:lang w:val="ru-RU"/>
        </w:rPr>
        <w:t xml:space="preserve">. </w:t>
      </w:r>
      <w:r w:rsidR="00CB4D38" w:rsidRPr="00DA16B9">
        <w:rPr>
          <w:rFonts w:ascii="Times New Roman" w:eastAsia="Times New Roman" w:hAnsi="Times New Roman" w:cs="Times New Roman"/>
          <w:sz w:val="24"/>
          <w:szCs w:val="24"/>
        </w:rPr>
        <w:t>Рекомендуемый показатель обеспечит клиентоориентированность начальника аналитического отдела в решении поставленной задачи и как следствие будет способствовать более быстрому и благополучному переключению на новую систему.</w:t>
      </w:r>
    </w:p>
    <w:p w14:paraId="60149D76" w14:textId="0487F5DE" w:rsidR="00D60429" w:rsidRPr="00113604" w:rsidRDefault="00D60429" w:rsidP="00694E0A">
      <w:pPr>
        <w:pStyle w:val="3"/>
      </w:pPr>
      <w:bookmarkStart w:id="79" w:name="_Toc73130246"/>
      <w:r w:rsidRPr="00113604">
        <w:t>Сроки распределения задач между сотрудниками аналитического отдела</w:t>
      </w:r>
      <w:bookmarkEnd w:id="79"/>
    </w:p>
    <w:p w14:paraId="11E99FF2" w14:textId="3F83F717" w:rsidR="00D6042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Другим приоритетным проектом начальника аналитического отдела является утверждение порядка распределения задач между сотрудниками отдела. В рамках проекта планируется провести автоматизацию процесса распределения заявок на экспертизы, поступающие в ИАУ от УДУСов, между экспертами для их рассмотрения и обработки, а также распределения результатов экспертиз, проведенных экспертными организациями, проверку которых должны осуществить эксперты аналитического отдела. Выбор эксперта для выполнения той или иной задачи зависит от ряда критериев, как уровень квалификации сотрудника, его специализация (существует 12 видов экспертиз), сложность и срочность задачи. Кроме того, при распределении важно учесть фактор преемственности задачи, факт ухода сотрудника в отпуск и другие. В настоящее время распределение задач между сотрудниками аналитического отдела проводится начальником отдела вручную. Необходимость учета множества факторов при распределении в совокупности с неавтоматизированным характером операции могут приводить к возникновению ошибок при распределении и соответственно к снижению качества оказываемых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xml:space="preserve">» услуг, что свидетельствуют о неоптимальности протекающего бизнес-процесса. Утверждение порядка распределения задач позволит снизить человеческий фактор и сократить рабочее время, затрачиваемое начальником аналитического отдела на выполнение рассматриваемой </w:t>
      </w:r>
      <w:r w:rsidRPr="00DA16B9">
        <w:rPr>
          <w:rFonts w:ascii="Times New Roman" w:eastAsia="Times New Roman" w:hAnsi="Times New Roman" w:cs="Times New Roman"/>
          <w:sz w:val="24"/>
          <w:szCs w:val="24"/>
        </w:rPr>
        <w:lastRenderedPageBreak/>
        <w:t xml:space="preserve">операции. Таким образом, в качестве проектного показателя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xml:space="preserve"> рекомендуется установить сроки распределения начальником аналитического отдела задач между подчиненными. Экономия времени относительно текущих сроков </w:t>
      </w:r>
      <w:r w:rsidR="00F71DF0" w:rsidRPr="00DA16B9">
        <w:rPr>
          <w:rFonts w:ascii="Times New Roman" w:eastAsia="Times New Roman" w:hAnsi="Times New Roman" w:cs="Times New Roman"/>
          <w:sz w:val="24"/>
          <w:szCs w:val="24"/>
        </w:rPr>
        <w:t>распределения будет</w:t>
      </w:r>
      <w:r w:rsidRPr="00DA16B9">
        <w:rPr>
          <w:rFonts w:ascii="Times New Roman" w:eastAsia="Times New Roman" w:hAnsi="Times New Roman" w:cs="Times New Roman"/>
          <w:sz w:val="24"/>
          <w:szCs w:val="24"/>
        </w:rPr>
        <w:t xml:space="preserve"> означать что цель проекта достигнута. </w:t>
      </w:r>
    </w:p>
    <w:p w14:paraId="4AA9C5DA" w14:textId="4ECB95D2" w:rsidR="00615884" w:rsidRPr="00DA16B9" w:rsidRDefault="00FD4EB5" w:rsidP="00615884">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Таким образом, </w:t>
      </w:r>
      <w:r w:rsidRPr="00FD4EB5">
        <w:rPr>
          <w:rFonts w:ascii="Times New Roman" w:eastAsia="Times New Roman" w:hAnsi="Times New Roman" w:cs="Times New Roman"/>
          <w:color w:val="000000"/>
          <w:sz w:val="24"/>
          <w:szCs w:val="24"/>
          <w:lang w:val="ru-RU"/>
        </w:rPr>
        <w:t>н</w:t>
      </w:r>
      <w:r w:rsidR="005C7486" w:rsidRPr="00FD4EB5">
        <w:rPr>
          <w:rFonts w:ascii="Times New Roman" w:eastAsia="Times New Roman" w:hAnsi="Times New Roman" w:cs="Times New Roman"/>
          <w:color w:val="000000"/>
          <w:sz w:val="24"/>
          <w:szCs w:val="24"/>
          <w:lang w:val="ru-RU"/>
        </w:rPr>
        <w:t>аправление</w:t>
      </w:r>
      <w:r w:rsidRPr="00FD4EB5">
        <w:rPr>
          <w:rFonts w:ascii="Times New Roman" w:eastAsia="Times New Roman" w:hAnsi="Times New Roman" w:cs="Times New Roman"/>
          <w:color w:val="000000"/>
          <w:sz w:val="24"/>
          <w:szCs w:val="24"/>
          <w:lang w:val="ru-RU"/>
        </w:rPr>
        <w:t>м</w:t>
      </w:r>
      <w:r w:rsidR="005C7486" w:rsidRPr="00F71DF0">
        <w:rPr>
          <w:rFonts w:ascii="Times New Roman" w:eastAsia="Times New Roman" w:hAnsi="Times New Roman" w:cs="Times New Roman"/>
          <w:color w:val="000000"/>
          <w:sz w:val="24"/>
          <w:szCs w:val="24"/>
        </w:rPr>
        <w:t xml:space="preserve"> для совершенствования </w:t>
      </w:r>
      <w:r w:rsidR="005C7486">
        <w:rPr>
          <w:rFonts w:ascii="Times New Roman" w:eastAsia="Times New Roman" w:hAnsi="Times New Roman" w:cs="Times New Roman"/>
          <w:color w:val="000000"/>
          <w:sz w:val="24"/>
          <w:szCs w:val="24"/>
          <w:lang w:val="ru-RU"/>
        </w:rPr>
        <w:t>сроков распределения задач</w:t>
      </w:r>
      <w:r w:rsidR="005C7486" w:rsidRPr="00F71D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является</w:t>
      </w:r>
      <w:r w:rsidR="005C7486" w:rsidRPr="00F71DF0">
        <w:rPr>
          <w:rFonts w:ascii="Times New Roman" w:eastAsia="Times New Roman" w:hAnsi="Times New Roman" w:cs="Times New Roman"/>
          <w:color w:val="000000"/>
          <w:sz w:val="24"/>
          <w:szCs w:val="24"/>
        </w:rPr>
        <w:t xml:space="preserve"> </w:t>
      </w:r>
      <w:r w:rsidR="005C7486" w:rsidRPr="00F71DF0">
        <w:rPr>
          <w:rFonts w:ascii="Times New Roman" w:eastAsia="Times New Roman" w:hAnsi="Times New Roman" w:cs="Times New Roman"/>
          <w:color w:val="000000"/>
          <w:sz w:val="24"/>
          <w:szCs w:val="24"/>
          <w:lang w:val="ru-RU"/>
        </w:rPr>
        <w:t>минимизация сроков</w:t>
      </w:r>
      <w:r w:rsidR="005C7486" w:rsidRPr="00F71DF0">
        <w:rPr>
          <w:rFonts w:ascii="Times New Roman" w:eastAsia="Times New Roman" w:hAnsi="Times New Roman" w:cs="Times New Roman"/>
          <w:color w:val="000000"/>
          <w:sz w:val="24"/>
          <w:szCs w:val="24"/>
        </w:rPr>
        <w:t>.</w:t>
      </w:r>
      <w:r w:rsidR="005C7486">
        <w:rPr>
          <w:rFonts w:ascii="Times New Roman" w:eastAsia="Times New Roman" w:hAnsi="Times New Roman" w:cs="Times New Roman"/>
          <w:color w:val="000000"/>
          <w:sz w:val="24"/>
          <w:szCs w:val="24"/>
          <w:lang w:val="ru-RU"/>
        </w:rPr>
        <w:t xml:space="preserve"> </w:t>
      </w:r>
      <w:r w:rsidR="005C7486">
        <w:rPr>
          <w:rFonts w:ascii="Times New Roman" w:eastAsia="Times New Roman" w:hAnsi="Times New Roman" w:cs="Times New Roman"/>
          <w:sz w:val="24"/>
          <w:szCs w:val="24"/>
          <w:lang w:val="ru-RU"/>
        </w:rPr>
        <w:t>П</w:t>
      </w:r>
      <w:r w:rsidR="00F71DF0" w:rsidRPr="00DA16B9">
        <w:rPr>
          <w:rFonts w:ascii="Times New Roman" w:eastAsia="Times New Roman" w:hAnsi="Times New Roman" w:cs="Times New Roman"/>
          <w:sz w:val="24"/>
          <w:szCs w:val="24"/>
        </w:rPr>
        <w:t xml:space="preserve">о данным, полученным от заказчика, </w:t>
      </w:r>
      <w:r w:rsidR="005C7486">
        <w:rPr>
          <w:rFonts w:ascii="Times New Roman" w:eastAsia="Times New Roman" w:hAnsi="Times New Roman" w:cs="Times New Roman"/>
          <w:sz w:val="24"/>
          <w:szCs w:val="24"/>
          <w:lang w:val="ru-RU"/>
        </w:rPr>
        <w:t>в</w:t>
      </w:r>
      <w:r w:rsidR="005C7486" w:rsidRPr="00DA16B9">
        <w:rPr>
          <w:rFonts w:ascii="Times New Roman" w:eastAsia="Times New Roman" w:hAnsi="Times New Roman" w:cs="Times New Roman"/>
          <w:sz w:val="24"/>
          <w:szCs w:val="24"/>
        </w:rPr>
        <w:t xml:space="preserve"> настоящее время </w:t>
      </w:r>
      <w:r w:rsidR="00F71DF0" w:rsidRPr="00DA16B9">
        <w:rPr>
          <w:rFonts w:ascii="Times New Roman" w:eastAsia="Times New Roman" w:hAnsi="Times New Roman" w:cs="Times New Roman"/>
          <w:sz w:val="24"/>
          <w:szCs w:val="24"/>
        </w:rPr>
        <w:t xml:space="preserve">на данную </w:t>
      </w:r>
      <w:r w:rsidR="00F71DF0">
        <w:rPr>
          <w:rFonts w:ascii="Times New Roman" w:eastAsia="Times New Roman" w:hAnsi="Times New Roman" w:cs="Times New Roman"/>
          <w:sz w:val="24"/>
          <w:szCs w:val="24"/>
        </w:rPr>
        <w:t>операцию уходит в среднем 1 час</w:t>
      </w:r>
      <w:r w:rsidR="00F71DF0">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lang w:val="ru-RU"/>
        </w:rPr>
        <w:t>Принимая во внимание время, необходимое для загрузки вводных данных в программу для дальнейшего автоматического распределения задач, ц</w:t>
      </w:r>
      <w:r w:rsidR="00615884" w:rsidRPr="00F71DF0">
        <w:rPr>
          <w:rFonts w:ascii="Times New Roman" w:eastAsia="Times New Roman" w:hAnsi="Times New Roman" w:cs="Times New Roman"/>
          <w:color w:val="000000"/>
          <w:sz w:val="24"/>
          <w:szCs w:val="24"/>
          <w:lang w:val="ru-RU"/>
        </w:rPr>
        <w:t xml:space="preserve">елевым значением для рекомендованного показателя </w:t>
      </w:r>
      <w:r>
        <w:rPr>
          <w:rFonts w:ascii="Times New Roman" w:eastAsia="Times New Roman" w:hAnsi="Times New Roman" w:cs="Times New Roman"/>
          <w:color w:val="000000"/>
          <w:sz w:val="24"/>
          <w:szCs w:val="24"/>
          <w:lang w:val="ru-RU"/>
        </w:rPr>
        <w:t>совместно с заказчиком</w:t>
      </w:r>
      <w:r w:rsidR="00615884" w:rsidRPr="00F71DF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было установлено</w:t>
      </w:r>
      <w:r w:rsidR="00615884" w:rsidRPr="00F71DF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распределение задач в срок </w:t>
      </w:r>
      <w:r w:rsidR="00F71DF0" w:rsidRPr="00F71DF0">
        <w:rPr>
          <w:rFonts w:ascii="Times New Roman" w:eastAsia="Times New Roman" w:hAnsi="Times New Roman" w:cs="Times New Roman"/>
          <w:color w:val="000000"/>
          <w:sz w:val="24"/>
          <w:szCs w:val="24"/>
          <w:lang w:val="ru-RU"/>
        </w:rPr>
        <w:t>10 мин</w:t>
      </w:r>
      <w:r w:rsidR="00615884" w:rsidRPr="00F71DF0">
        <w:rPr>
          <w:rFonts w:ascii="Times New Roman" w:eastAsia="Times New Roman" w:hAnsi="Times New Roman" w:cs="Times New Roman"/>
          <w:color w:val="000000"/>
          <w:sz w:val="24"/>
          <w:szCs w:val="24"/>
          <w:lang w:val="ru-RU"/>
        </w:rPr>
        <w:t xml:space="preserve">. </w:t>
      </w:r>
      <w:r w:rsidR="00F71DF0" w:rsidRPr="00F71DF0">
        <w:rPr>
          <w:rFonts w:ascii="Times New Roman" w:eastAsia="Times New Roman" w:hAnsi="Times New Roman" w:cs="Times New Roman"/>
          <w:color w:val="000000"/>
          <w:sz w:val="24"/>
          <w:szCs w:val="24"/>
          <w:lang w:val="ru-RU"/>
        </w:rPr>
        <w:t xml:space="preserve">Отклонения от целевого </w:t>
      </w:r>
      <w:r w:rsidR="00615884" w:rsidRPr="00F71DF0">
        <w:rPr>
          <w:rFonts w:ascii="Times New Roman" w:eastAsia="Times New Roman" w:hAnsi="Times New Roman" w:cs="Times New Roman"/>
          <w:color w:val="000000"/>
          <w:sz w:val="24"/>
          <w:szCs w:val="24"/>
          <w:lang w:val="ru-RU"/>
        </w:rPr>
        <w:t xml:space="preserve">значения </w:t>
      </w:r>
      <w:r w:rsidR="005C7486">
        <w:rPr>
          <w:rFonts w:ascii="Times New Roman" w:eastAsia="Times New Roman" w:hAnsi="Times New Roman" w:cs="Times New Roman"/>
          <w:color w:val="000000"/>
          <w:sz w:val="24"/>
          <w:szCs w:val="24"/>
          <w:lang w:val="ru-RU"/>
        </w:rPr>
        <w:t xml:space="preserve">по данному </w:t>
      </w:r>
      <w:r w:rsidR="00615884" w:rsidRPr="00F71DF0">
        <w:rPr>
          <w:rFonts w:ascii="Times New Roman" w:eastAsia="Times New Roman" w:hAnsi="Times New Roman" w:cs="Times New Roman"/>
          <w:color w:val="000000"/>
          <w:sz w:val="24"/>
          <w:szCs w:val="24"/>
          <w:lang w:val="ru-RU"/>
        </w:rPr>
        <w:t>показател</w:t>
      </w:r>
      <w:r w:rsidR="005C7486">
        <w:rPr>
          <w:rFonts w:ascii="Times New Roman" w:eastAsia="Times New Roman" w:hAnsi="Times New Roman" w:cs="Times New Roman"/>
          <w:color w:val="000000"/>
          <w:sz w:val="24"/>
          <w:szCs w:val="24"/>
          <w:lang w:val="ru-RU"/>
        </w:rPr>
        <w:t>ю</w:t>
      </w:r>
      <w:r w:rsidR="00615884" w:rsidRPr="00F71DF0">
        <w:rPr>
          <w:rFonts w:ascii="Times New Roman" w:eastAsia="Times New Roman" w:hAnsi="Times New Roman" w:cs="Times New Roman"/>
          <w:color w:val="000000"/>
          <w:sz w:val="24"/>
          <w:szCs w:val="24"/>
          <w:lang w:val="ru-RU"/>
        </w:rPr>
        <w:t xml:space="preserve"> </w:t>
      </w:r>
      <w:r w:rsidR="00F71DF0" w:rsidRPr="00F71DF0">
        <w:rPr>
          <w:rFonts w:ascii="Times New Roman" w:eastAsia="Times New Roman" w:hAnsi="Times New Roman" w:cs="Times New Roman"/>
          <w:color w:val="000000"/>
          <w:sz w:val="24"/>
          <w:szCs w:val="24"/>
          <w:lang w:val="ru-RU"/>
        </w:rPr>
        <w:t>не предусматриваются</w:t>
      </w:r>
      <w:r w:rsidR="00615884" w:rsidRPr="00F71DF0">
        <w:rPr>
          <w:rFonts w:ascii="Times New Roman" w:eastAsia="Times New Roman" w:hAnsi="Times New Roman" w:cs="Times New Roman"/>
          <w:color w:val="000000"/>
          <w:sz w:val="24"/>
          <w:szCs w:val="24"/>
          <w:lang w:val="ru-RU"/>
        </w:rPr>
        <w:t xml:space="preserve">. </w:t>
      </w:r>
    </w:p>
    <w:p w14:paraId="6E182C36" w14:textId="6EF007CF" w:rsidR="00D60429" w:rsidRPr="00113604" w:rsidRDefault="00D60429" w:rsidP="00694E0A">
      <w:pPr>
        <w:pStyle w:val="3"/>
      </w:pPr>
      <w:bookmarkStart w:id="80" w:name="_Toc73130247"/>
      <w:r w:rsidRPr="00113604">
        <w:t>Срок реализации проекта по разработке минимальных требований к экспертизам</w:t>
      </w:r>
      <w:bookmarkEnd w:id="80"/>
    </w:p>
    <w:p w14:paraId="63C90F50" w14:textId="420C4FEE" w:rsidR="00FD4EB5"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Другим важным с точки зрения реализации стратегии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проектом является разработка начальником аналитического отдела минимальных требований к проведению экспертиз и содержанию итоговых документов, предоставляемых экспертными организациями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Итогом выполнения рассматриваемого проекта должны быть минимальные требования ко всем видам экспертиз (12 видов), заказываемых у экспертных организаций. В настоящее время единых стандартов по предоставлению результатов экспертиз для экспертных организаций в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не предусмотрено, что усложняет их последующий анализ экспертами аналитического отдела и в некоторых случаях приводит к необходимости проведения повторной экспертизы, что в свою очередь увеличивает сроки работы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над обращениями граждан и снижает их удовлетворенность деятельностью института финансового уполномоченного. Таким образом, минимальные требования, которые можно рассматривать как методологические рекомендации, будут способствовать реализации такого пункта стратегии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как обеспечение высокого качества услуг финансового уполномоченного за счет осуществления процедуры многофакторного анализа споров. Более того, разработанные требования к экспертизам в перспективе могут быть включены в законодательство и распространены на экспертные организации, с которыми взаимодействуют финансовые организации, за счет сокращения числа расхождений в результатах экспертизы способствуя снижению количества споров между потребителями и финансовыми организациями и урегулированию спорных вопросов взаимодействия при оказании финансовых услуг, что является одной из ключевых стратегических целей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xml:space="preserve">». В качестве показателя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xml:space="preserve"> по данному проекту был предложен факт реализации проекта до начала проведения закупочной процедуры в </w:t>
      </w:r>
      <w:r w:rsidR="006641E8">
        <w:rPr>
          <w:rFonts w:ascii="Times New Roman" w:eastAsia="Times New Roman" w:hAnsi="Times New Roman" w:cs="Times New Roman"/>
          <w:sz w:val="24"/>
          <w:szCs w:val="24"/>
          <w:lang w:val="ru-RU"/>
        </w:rPr>
        <w:lastRenderedPageBreak/>
        <w:t>октябре</w:t>
      </w:r>
      <w:r w:rsidRPr="00DA16B9">
        <w:rPr>
          <w:rFonts w:ascii="Times New Roman" w:eastAsia="Times New Roman" w:hAnsi="Times New Roman" w:cs="Times New Roman"/>
          <w:sz w:val="24"/>
          <w:szCs w:val="24"/>
        </w:rPr>
        <w:t xml:space="preserve">, итогом которой должно стать заключение договоров с экспертными организациями на следующий год, в которых должны найти отражение минимальные требования к экспертизам. </w:t>
      </w:r>
    </w:p>
    <w:p w14:paraId="306502AA" w14:textId="733F706E"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 xml:space="preserve">Таким образом, целевым значением по рекомендуемому показателю будет реализация проекта в </w:t>
      </w:r>
      <w:r w:rsidR="006641E8">
        <w:rPr>
          <w:rFonts w:ascii="Times New Roman" w:eastAsia="Times New Roman" w:hAnsi="Times New Roman" w:cs="Times New Roman"/>
          <w:sz w:val="24"/>
          <w:szCs w:val="24"/>
          <w:lang w:val="ru-RU"/>
        </w:rPr>
        <w:t>октябре</w:t>
      </w:r>
      <w:r w:rsidRPr="00DA16B9">
        <w:rPr>
          <w:rFonts w:ascii="Times New Roman" w:eastAsia="Times New Roman" w:hAnsi="Times New Roman" w:cs="Times New Roman"/>
          <w:sz w:val="24"/>
          <w:szCs w:val="24"/>
        </w:rPr>
        <w:t xml:space="preserve">. Отклонение от дедлайна проекта в сторону более ранней даты завершения работы над минимальными требованиями будет рассматриваться как перевыполнение начальником отдела предложенного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тогда как несоблюдение сроков проекта будет означать невыполнение плана.</w:t>
      </w:r>
    </w:p>
    <w:p w14:paraId="2E23EEBA" w14:textId="096878F4" w:rsidR="00D60429" w:rsidRPr="00113604" w:rsidRDefault="00D60429" w:rsidP="001A2449">
      <w:pPr>
        <w:pStyle w:val="3"/>
      </w:pPr>
      <w:bookmarkStart w:id="81" w:name="_Toc73130248"/>
      <w:r w:rsidRPr="00113604">
        <w:t>Оценка руководителя подчиненными</w:t>
      </w:r>
      <w:bookmarkEnd w:id="81"/>
    </w:p>
    <w:p w14:paraId="338A2D8A" w14:textId="28B0D038"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Одним из показателей эффективности работы сотрудника, занимающего руководящую позицию, может служить его оценка подчиненными. По результатам качественного анализа должностных инструкций начальника аналитического отдела был выделен перечень знаний, умений и навыков, необходимых для успешного исполнения обязанностей на данной руководящей позиции</w:t>
      </w:r>
      <w:r w:rsidR="002F484D">
        <w:rPr>
          <w:rFonts w:ascii="Times New Roman" w:eastAsia="Times New Roman" w:hAnsi="Times New Roman" w:cs="Times New Roman"/>
          <w:color w:val="000000"/>
          <w:sz w:val="24"/>
          <w:szCs w:val="24"/>
          <w:lang w:val="ru-RU"/>
        </w:rPr>
        <w:t xml:space="preserve"> (Таблица</w:t>
      </w:r>
      <w:r w:rsidR="009B760C">
        <w:rPr>
          <w:rFonts w:ascii="Times New Roman" w:eastAsia="Times New Roman" w:hAnsi="Times New Roman" w:cs="Times New Roman"/>
          <w:color w:val="000000"/>
          <w:sz w:val="24"/>
          <w:szCs w:val="24"/>
          <w:lang w:val="ru-RU"/>
        </w:rPr>
        <w:t xml:space="preserve"> 1</w:t>
      </w:r>
      <w:r w:rsidR="005F2389">
        <w:rPr>
          <w:rFonts w:ascii="Times New Roman" w:eastAsia="Times New Roman" w:hAnsi="Times New Roman" w:cs="Times New Roman"/>
          <w:color w:val="000000"/>
          <w:sz w:val="24"/>
          <w:szCs w:val="24"/>
          <w:lang w:val="ru-RU"/>
        </w:rPr>
        <w:t>5</w:t>
      </w:r>
      <w:r w:rsidR="002F484D">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w:t>
      </w:r>
    </w:p>
    <w:p w14:paraId="5701C40C"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79CAF40C" w14:textId="46B65B78" w:rsidR="00D60429" w:rsidRPr="00DA16B9" w:rsidRDefault="00D60429" w:rsidP="00686EB6">
      <w:pPr>
        <w:spacing w:line="360" w:lineRule="auto"/>
        <w:ind w:firstLine="709"/>
        <w:jc w:val="right"/>
        <w:rPr>
          <w:rFonts w:ascii="Times New Roman" w:eastAsia="Times New Roman" w:hAnsi="Times New Roman" w:cs="Times New Roman"/>
          <w:sz w:val="24"/>
          <w:szCs w:val="24"/>
        </w:rPr>
      </w:pPr>
      <w:r w:rsidRPr="00DA16B9">
        <w:rPr>
          <w:rFonts w:ascii="Times New Roman" w:eastAsia="Times New Roman" w:hAnsi="Times New Roman" w:cs="Times New Roman"/>
          <w:b/>
          <w:bCs/>
          <w:color w:val="000000"/>
          <w:sz w:val="24"/>
          <w:szCs w:val="24"/>
        </w:rPr>
        <w:t>Таблица</w:t>
      </w:r>
      <w:r w:rsidR="009B760C">
        <w:rPr>
          <w:rFonts w:ascii="Times New Roman" w:eastAsia="Times New Roman" w:hAnsi="Times New Roman" w:cs="Times New Roman"/>
          <w:b/>
          <w:bCs/>
          <w:color w:val="000000"/>
          <w:sz w:val="24"/>
          <w:szCs w:val="24"/>
          <w:lang w:val="ru-RU"/>
        </w:rPr>
        <w:t xml:space="preserve"> 1</w:t>
      </w:r>
      <w:r w:rsidR="005F2389">
        <w:rPr>
          <w:rFonts w:ascii="Times New Roman" w:eastAsia="Times New Roman" w:hAnsi="Times New Roman" w:cs="Times New Roman"/>
          <w:b/>
          <w:bCs/>
          <w:color w:val="000000"/>
          <w:sz w:val="24"/>
          <w:szCs w:val="24"/>
          <w:lang w:val="ru-RU"/>
        </w:rPr>
        <w:t>5</w:t>
      </w:r>
      <w:r w:rsidRPr="00DA16B9">
        <w:rPr>
          <w:rFonts w:ascii="Times New Roman" w:eastAsia="Times New Roman" w:hAnsi="Times New Roman" w:cs="Times New Roman"/>
          <w:color w:val="000000"/>
          <w:sz w:val="24"/>
          <w:szCs w:val="24"/>
        </w:rPr>
        <w:t>. Выделение управленческих компетенций, необходимых начальникам аналитических отделов (на основе анализа должностных инструкций)</w:t>
      </w:r>
    </w:p>
    <w:tbl>
      <w:tblPr>
        <w:tblW w:w="9346" w:type="dxa"/>
        <w:tblCellMar>
          <w:top w:w="15" w:type="dxa"/>
          <w:left w:w="15" w:type="dxa"/>
          <w:bottom w:w="15" w:type="dxa"/>
          <w:right w:w="15" w:type="dxa"/>
        </w:tblCellMar>
        <w:tblLook w:val="04A0" w:firstRow="1" w:lastRow="0" w:firstColumn="1" w:lastColumn="0" w:noHBand="0" w:noVBand="1"/>
      </w:tblPr>
      <w:tblGrid>
        <w:gridCol w:w="2563"/>
        <w:gridCol w:w="4074"/>
        <w:gridCol w:w="2709"/>
      </w:tblGrid>
      <w:tr w:rsidR="00D60429" w:rsidRPr="00DA16B9" w14:paraId="31A67F67" w14:textId="77777777" w:rsidTr="00BE69CB">
        <w:trPr>
          <w:cantSplit/>
          <w:trHeight w:val="595"/>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015B94" w14:textId="77777777" w:rsidR="00D60429" w:rsidRPr="00DA16B9" w:rsidRDefault="00D60429" w:rsidP="001A2449">
            <w:pPr>
              <w:spacing w:line="24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Знания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33A46" w14:textId="77777777" w:rsidR="00D60429" w:rsidRPr="00DA16B9" w:rsidRDefault="00D60429" w:rsidP="001A2449">
            <w:pPr>
              <w:spacing w:line="24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Управленческие обязанности</w:t>
            </w:r>
          </w:p>
        </w:tc>
        <w:tc>
          <w:tcPr>
            <w:tcW w:w="2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F4C7F" w14:textId="77777777" w:rsidR="00D60429" w:rsidRPr="00DA16B9" w:rsidRDefault="00D60429" w:rsidP="001A2449">
            <w:pPr>
              <w:spacing w:line="24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Компетенция для оценки</w:t>
            </w:r>
          </w:p>
        </w:tc>
      </w:tr>
      <w:tr w:rsidR="00D60429" w:rsidRPr="00DA16B9" w14:paraId="5020B9CF" w14:textId="77777777" w:rsidTr="00BE69CB">
        <w:trPr>
          <w:cantSplit/>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B724F09"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Основы менеджмента и делового администрирования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EE416"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Руководство деятельностью отдела, координация работы и эффективного взаимодействия всех сотрудников отдела.</w:t>
            </w:r>
          </w:p>
        </w:tc>
        <w:tc>
          <w:tcPr>
            <w:tcW w:w="2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C90F556"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Управление текущей работой, управление командой, планирование</w:t>
            </w:r>
          </w:p>
        </w:tc>
      </w:tr>
      <w:tr w:rsidR="00D60429" w:rsidRPr="00DA16B9" w14:paraId="02D9FCD0" w14:textId="77777777" w:rsidTr="00BE69CB">
        <w:trPr>
          <w:cantSplit/>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28524AD"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B899"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Определение должностных обязанностей работников отдела. Участие в создании необходимых условий для успешного выполнения работниками возложенных на них обязанностей.</w:t>
            </w:r>
          </w:p>
        </w:tc>
        <w:tc>
          <w:tcPr>
            <w:tcW w:w="2709"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6A27E73"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r>
      <w:tr w:rsidR="00D60429" w:rsidRPr="00DA16B9" w14:paraId="2A173553" w14:textId="77777777" w:rsidTr="00BE69CB">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474C6"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Этика делового общения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DF7F"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Организация и осуществление методологической и практической консультационной помощи работникам отдела.</w:t>
            </w:r>
          </w:p>
        </w:tc>
        <w:tc>
          <w:tcPr>
            <w:tcW w:w="2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AD697"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Навыки консультирования и коммуникации с людьми в организации</w:t>
            </w:r>
          </w:p>
        </w:tc>
      </w:tr>
      <w:tr w:rsidR="00D60429" w:rsidRPr="00DA16B9" w14:paraId="4A135A7D" w14:textId="77777777" w:rsidTr="00BE69CB">
        <w:trPr>
          <w:cantSplit/>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7657C28"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Основы мотивации труда, методы оценки деловых качеств работников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DD8D"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Проведение оценки исполнительской деятельности, создание организационно-управленческих условий для стимулирования работников отдела.</w:t>
            </w:r>
          </w:p>
        </w:tc>
        <w:tc>
          <w:tcPr>
            <w:tcW w:w="2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B384DF4"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Мотивирование </w:t>
            </w:r>
          </w:p>
        </w:tc>
      </w:tr>
      <w:tr w:rsidR="00D60429" w:rsidRPr="00DA16B9" w14:paraId="00AA0ED7" w14:textId="77777777" w:rsidTr="00BE69CB">
        <w:trPr>
          <w:cantSplit/>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38346DF"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2D492"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Обеспечение соблюдения работниками отдела трудовой дисциплины, способствование развитию трудовой мотивации, инициативы и активности работников.</w:t>
            </w:r>
          </w:p>
        </w:tc>
        <w:tc>
          <w:tcPr>
            <w:tcW w:w="2709"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4E1ACAC"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r>
      <w:tr w:rsidR="00D60429" w:rsidRPr="00DA16B9" w14:paraId="711CA130" w14:textId="77777777" w:rsidTr="00BE69CB">
        <w:trPr>
          <w:cantSplit/>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708051B"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Основы обучения и развития персонала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89CBA"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Обеспечение отдела квалифицированными кадрами, рациональное использование и развитие их профессиональных знаний и опыта, создание безопасных и благоприятных для жизни и здоровья условий труда, соблюдение требований законодательства об охране окружающей среды.</w:t>
            </w:r>
          </w:p>
        </w:tc>
        <w:tc>
          <w:tcPr>
            <w:tcW w:w="2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A61483A"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Обучение </w:t>
            </w:r>
          </w:p>
        </w:tc>
      </w:tr>
      <w:tr w:rsidR="00D60429" w:rsidRPr="00DA16B9" w14:paraId="45ED3C0B" w14:textId="77777777" w:rsidTr="00BE69CB">
        <w:trPr>
          <w:cantSplit/>
        </w:trPr>
        <w:tc>
          <w:tcPr>
            <w:tcW w:w="0" w:type="auto"/>
            <w:vMerge/>
            <w:tcBorders>
              <w:left w:val="single" w:sz="8" w:space="0" w:color="000000"/>
              <w:right w:val="single" w:sz="8" w:space="0" w:color="000000"/>
            </w:tcBorders>
            <w:tcMar>
              <w:top w:w="100" w:type="dxa"/>
              <w:left w:w="100" w:type="dxa"/>
              <w:bottom w:w="100" w:type="dxa"/>
              <w:right w:w="100" w:type="dxa"/>
            </w:tcMar>
            <w:hideMark/>
          </w:tcPr>
          <w:p w14:paraId="726094E6"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D37B5"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Организация работы, направленной на повышение квалификации специалистов отдела.</w:t>
            </w:r>
          </w:p>
        </w:tc>
        <w:tc>
          <w:tcPr>
            <w:tcW w:w="2709" w:type="dxa"/>
            <w:vMerge/>
            <w:tcBorders>
              <w:left w:val="single" w:sz="8" w:space="0" w:color="000000"/>
              <w:right w:val="single" w:sz="8" w:space="0" w:color="000000"/>
            </w:tcBorders>
            <w:tcMar>
              <w:top w:w="100" w:type="dxa"/>
              <w:left w:w="100" w:type="dxa"/>
              <w:bottom w:w="100" w:type="dxa"/>
              <w:right w:w="100" w:type="dxa"/>
            </w:tcMar>
            <w:hideMark/>
          </w:tcPr>
          <w:p w14:paraId="0D8F1A36"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r>
      <w:tr w:rsidR="00D60429" w:rsidRPr="00DA16B9" w14:paraId="3CCC1020" w14:textId="77777777" w:rsidTr="00BE69CB">
        <w:trPr>
          <w:cantSplit/>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9255534"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2723F" w14:textId="77777777" w:rsidR="00D60429" w:rsidRPr="00DA16B9" w:rsidRDefault="00D60429" w:rsidP="001A2449">
            <w:pPr>
              <w:spacing w:line="240" w:lineRule="auto"/>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Участие в мероприятиях по профессиональной подготовке и повышению квалификации работников отдела.  </w:t>
            </w:r>
          </w:p>
        </w:tc>
        <w:tc>
          <w:tcPr>
            <w:tcW w:w="2709"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5825CA3B" w14:textId="77777777" w:rsidR="00D60429" w:rsidRPr="00DA16B9" w:rsidRDefault="00D60429" w:rsidP="001A2449">
            <w:pPr>
              <w:spacing w:line="240" w:lineRule="auto"/>
              <w:ind w:firstLine="709"/>
              <w:rPr>
                <w:rFonts w:ascii="Times New Roman" w:eastAsia="Times New Roman" w:hAnsi="Times New Roman" w:cs="Times New Roman"/>
                <w:sz w:val="24"/>
                <w:szCs w:val="24"/>
              </w:rPr>
            </w:pPr>
          </w:p>
        </w:tc>
      </w:tr>
    </w:tbl>
    <w:p w14:paraId="7B937B88"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63F6FD6D" w14:textId="795A3F65" w:rsidR="00D60429" w:rsidRDefault="00D60429" w:rsidP="00CF6C85">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Для оценки выделенных управленческих компетенций был составлен ряд вопросов для проведения оценки работы руководителя подчиненными. </w:t>
      </w:r>
      <w:r w:rsidRPr="00615884">
        <w:rPr>
          <w:rFonts w:ascii="Times New Roman" w:eastAsia="Times New Roman" w:hAnsi="Times New Roman" w:cs="Times New Roman"/>
          <w:color w:val="000000"/>
          <w:sz w:val="24"/>
          <w:szCs w:val="24"/>
        </w:rPr>
        <w:t xml:space="preserve">В предложенном </w:t>
      </w:r>
      <w:r w:rsidR="00615884" w:rsidRPr="00615884">
        <w:rPr>
          <w:rFonts w:ascii="Times New Roman" w:eastAsia="Times New Roman" w:hAnsi="Times New Roman" w:cs="Times New Roman"/>
          <w:color w:val="000000"/>
          <w:sz w:val="24"/>
          <w:szCs w:val="24"/>
          <w:lang w:val="ru-RU"/>
        </w:rPr>
        <w:t xml:space="preserve">для дальнейшего прохождения </w:t>
      </w:r>
      <w:r w:rsidRPr="00615884">
        <w:rPr>
          <w:rFonts w:ascii="Times New Roman" w:eastAsia="Times New Roman" w:hAnsi="Times New Roman" w:cs="Times New Roman"/>
          <w:color w:val="000000"/>
          <w:sz w:val="24"/>
          <w:szCs w:val="24"/>
        </w:rPr>
        <w:t>персонал</w:t>
      </w:r>
      <w:r w:rsidR="00615884" w:rsidRPr="00615884">
        <w:rPr>
          <w:rFonts w:ascii="Times New Roman" w:eastAsia="Times New Roman" w:hAnsi="Times New Roman" w:cs="Times New Roman"/>
          <w:color w:val="000000"/>
          <w:sz w:val="24"/>
          <w:szCs w:val="24"/>
          <w:lang w:val="ru-RU"/>
        </w:rPr>
        <w:t>ом</w:t>
      </w:r>
      <w:r w:rsidRPr="00615884">
        <w:rPr>
          <w:rFonts w:ascii="Times New Roman" w:eastAsia="Times New Roman" w:hAnsi="Times New Roman" w:cs="Times New Roman"/>
          <w:color w:val="000000"/>
          <w:sz w:val="24"/>
          <w:szCs w:val="24"/>
        </w:rPr>
        <w:t xml:space="preserve"> опроснике от сотрудников аналитических отделов </w:t>
      </w:r>
      <w:r w:rsidR="00615884" w:rsidRPr="00615884">
        <w:rPr>
          <w:rFonts w:ascii="Times New Roman" w:eastAsia="Times New Roman" w:hAnsi="Times New Roman" w:cs="Times New Roman"/>
          <w:color w:val="000000"/>
          <w:sz w:val="24"/>
          <w:szCs w:val="24"/>
          <w:lang w:val="ru-RU"/>
        </w:rPr>
        <w:t>потребуется</w:t>
      </w:r>
      <w:r w:rsidRPr="00615884">
        <w:rPr>
          <w:rFonts w:ascii="Times New Roman" w:eastAsia="Times New Roman" w:hAnsi="Times New Roman" w:cs="Times New Roman"/>
          <w:color w:val="000000"/>
          <w:sz w:val="24"/>
          <w:szCs w:val="24"/>
        </w:rPr>
        <w:t xml:space="preserve"> оценить степень своего согласия с 20 утвержде</w:t>
      </w:r>
      <w:r w:rsidR="00814B34">
        <w:rPr>
          <w:rFonts w:ascii="Times New Roman" w:eastAsia="Times New Roman" w:hAnsi="Times New Roman" w:cs="Times New Roman"/>
          <w:color w:val="000000"/>
          <w:sz w:val="24"/>
          <w:szCs w:val="24"/>
        </w:rPr>
        <w:t xml:space="preserve">ниями </w:t>
      </w:r>
      <w:r w:rsidR="00814B34" w:rsidRPr="00814B34">
        <w:rPr>
          <w:rFonts w:ascii="Times New Roman" w:eastAsia="Times New Roman" w:hAnsi="Times New Roman" w:cs="Times New Roman"/>
          <w:color w:val="000000"/>
          <w:sz w:val="24"/>
          <w:szCs w:val="24"/>
        </w:rPr>
        <w:t>‒</w:t>
      </w:r>
      <w:r w:rsidR="00814B34">
        <w:rPr>
          <w:rFonts w:ascii="Times New Roman" w:eastAsia="Times New Roman" w:hAnsi="Times New Roman" w:cs="Times New Roman"/>
          <w:color w:val="000000"/>
          <w:sz w:val="24"/>
          <w:szCs w:val="24"/>
          <w:lang w:val="ru-RU"/>
        </w:rPr>
        <w:t xml:space="preserve"> </w:t>
      </w:r>
      <w:r w:rsidRPr="00615884">
        <w:rPr>
          <w:rFonts w:ascii="Times New Roman" w:eastAsia="Times New Roman" w:hAnsi="Times New Roman" w:cs="Times New Roman"/>
          <w:color w:val="000000"/>
          <w:sz w:val="24"/>
          <w:szCs w:val="24"/>
        </w:rPr>
        <w:t>по 4 вопроса на каждую компетенцию</w:t>
      </w:r>
      <w:r w:rsidR="00814B34">
        <w:rPr>
          <w:rFonts w:ascii="Times New Roman" w:eastAsia="Times New Roman" w:hAnsi="Times New Roman" w:cs="Times New Roman"/>
          <w:color w:val="000000"/>
          <w:sz w:val="24"/>
          <w:szCs w:val="24"/>
          <w:lang w:val="ru-RU"/>
        </w:rPr>
        <w:t xml:space="preserve"> (Приложение </w:t>
      </w:r>
      <w:r w:rsidR="00376652">
        <w:rPr>
          <w:rFonts w:ascii="Times New Roman" w:eastAsia="Times New Roman" w:hAnsi="Times New Roman" w:cs="Times New Roman"/>
          <w:color w:val="000000"/>
          <w:sz w:val="24"/>
          <w:szCs w:val="24"/>
          <w:lang w:val="ru-RU"/>
        </w:rPr>
        <w:t>9</w:t>
      </w:r>
      <w:r w:rsidRPr="00615884">
        <w:rPr>
          <w:rFonts w:ascii="Times New Roman" w:eastAsia="Times New Roman" w:hAnsi="Times New Roman" w:cs="Times New Roman"/>
          <w:color w:val="000000"/>
          <w:sz w:val="24"/>
          <w:szCs w:val="24"/>
        </w:rPr>
        <w:t>).</w:t>
      </w:r>
      <w:r w:rsidRPr="00DA16B9">
        <w:rPr>
          <w:rFonts w:ascii="Times New Roman" w:eastAsia="Times New Roman" w:hAnsi="Times New Roman" w:cs="Times New Roman"/>
          <w:color w:val="000000"/>
          <w:sz w:val="24"/>
          <w:szCs w:val="24"/>
        </w:rPr>
        <w:t xml:space="preserve"> </w:t>
      </w:r>
      <w:r w:rsidR="00814B34">
        <w:rPr>
          <w:rFonts w:ascii="Times New Roman" w:eastAsia="Times New Roman" w:hAnsi="Times New Roman" w:cs="Times New Roman"/>
          <w:color w:val="000000"/>
          <w:sz w:val="24"/>
          <w:szCs w:val="24"/>
          <w:lang w:val="ru-RU"/>
        </w:rPr>
        <w:t xml:space="preserve">В Приложении </w:t>
      </w:r>
      <w:r w:rsidR="00376652">
        <w:rPr>
          <w:rFonts w:ascii="Times New Roman" w:eastAsia="Times New Roman" w:hAnsi="Times New Roman" w:cs="Times New Roman"/>
          <w:color w:val="000000"/>
          <w:sz w:val="24"/>
          <w:szCs w:val="24"/>
          <w:lang w:val="ru-RU"/>
        </w:rPr>
        <w:t>9</w:t>
      </w:r>
      <w:r w:rsidR="00814B34">
        <w:rPr>
          <w:rFonts w:ascii="Times New Roman" w:eastAsia="Times New Roman" w:hAnsi="Times New Roman" w:cs="Times New Roman"/>
          <w:color w:val="000000"/>
          <w:sz w:val="24"/>
          <w:szCs w:val="24"/>
          <w:lang w:val="ru-RU"/>
        </w:rPr>
        <w:t xml:space="preserve"> </w:t>
      </w:r>
      <w:r w:rsidRPr="00DA16B9">
        <w:rPr>
          <w:rFonts w:ascii="Times New Roman" w:eastAsia="Times New Roman" w:hAnsi="Times New Roman" w:cs="Times New Roman"/>
          <w:color w:val="000000"/>
          <w:sz w:val="24"/>
          <w:szCs w:val="24"/>
        </w:rPr>
        <w:t>представлены включенные в опросник утверждения, сгруппированные по компетенциям, на оценку которых они ориентированы.</w:t>
      </w:r>
    </w:p>
    <w:p w14:paraId="15652387" w14:textId="77777777" w:rsidR="00D60429" w:rsidRPr="00FA4ACF" w:rsidRDefault="00E17331" w:rsidP="00FA4ACF">
      <w:pPr>
        <w:spacing w:line="360" w:lineRule="auto"/>
        <w:ind w:firstLine="709"/>
        <w:jc w:val="both"/>
        <w:rPr>
          <w:rFonts w:ascii="Times New Roman" w:eastAsia="Times New Roman" w:hAnsi="Times New Roman" w:cs="Times New Roman"/>
          <w:sz w:val="24"/>
          <w:szCs w:val="24"/>
          <w:lang w:val="ru-RU"/>
        </w:rPr>
      </w:pPr>
      <w:r w:rsidRPr="00E17331">
        <w:rPr>
          <w:rFonts w:ascii="Times New Roman" w:eastAsia="Times New Roman" w:hAnsi="Times New Roman" w:cs="Times New Roman"/>
          <w:color w:val="000000"/>
          <w:sz w:val="24"/>
          <w:szCs w:val="24"/>
          <w:lang w:val="ru-RU"/>
        </w:rPr>
        <w:t>Перед направлением о</w:t>
      </w:r>
      <w:r w:rsidR="00D60429" w:rsidRPr="00E17331">
        <w:rPr>
          <w:rFonts w:ascii="Times New Roman" w:eastAsia="Times New Roman" w:hAnsi="Times New Roman" w:cs="Times New Roman"/>
          <w:color w:val="000000"/>
          <w:sz w:val="24"/>
          <w:szCs w:val="24"/>
          <w:lang w:val="ru-RU"/>
        </w:rPr>
        <w:t>прос</w:t>
      </w:r>
      <w:r w:rsidRPr="00E17331">
        <w:rPr>
          <w:rFonts w:ascii="Times New Roman" w:eastAsia="Times New Roman" w:hAnsi="Times New Roman" w:cs="Times New Roman"/>
          <w:color w:val="000000"/>
          <w:sz w:val="24"/>
          <w:szCs w:val="24"/>
          <w:lang w:val="ru-RU"/>
        </w:rPr>
        <w:t>а</w:t>
      </w:r>
      <w:r w:rsidR="00D60429" w:rsidRPr="00E17331">
        <w:rPr>
          <w:rFonts w:ascii="Times New Roman" w:eastAsia="Times New Roman" w:hAnsi="Times New Roman" w:cs="Times New Roman"/>
          <w:color w:val="000000"/>
          <w:sz w:val="24"/>
          <w:szCs w:val="24"/>
          <w:lang w:val="ru-RU"/>
        </w:rPr>
        <w:t xml:space="preserve"> сотрудникам ИАУ для прохождения, </w:t>
      </w:r>
      <w:r w:rsidR="00C92B78">
        <w:rPr>
          <w:rFonts w:ascii="Times New Roman" w:eastAsia="Times New Roman" w:hAnsi="Times New Roman" w:cs="Times New Roman"/>
          <w:color w:val="000000"/>
          <w:sz w:val="24"/>
          <w:szCs w:val="24"/>
          <w:lang w:val="ru-RU"/>
        </w:rPr>
        <w:t>предложенные</w:t>
      </w:r>
      <w:r w:rsidR="00D60429" w:rsidRPr="00E17331">
        <w:rPr>
          <w:rFonts w:ascii="Times New Roman" w:eastAsia="Times New Roman" w:hAnsi="Times New Roman" w:cs="Times New Roman"/>
          <w:color w:val="000000"/>
          <w:sz w:val="24"/>
          <w:szCs w:val="24"/>
          <w:lang w:val="ru-RU"/>
        </w:rPr>
        <w:t xml:space="preserve"> вопросы </w:t>
      </w:r>
      <w:r w:rsidRPr="00E17331">
        <w:rPr>
          <w:rFonts w:ascii="Times New Roman" w:eastAsia="Times New Roman" w:hAnsi="Times New Roman" w:cs="Times New Roman"/>
          <w:color w:val="000000"/>
          <w:sz w:val="24"/>
          <w:szCs w:val="24"/>
          <w:lang w:val="ru-RU"/>
        </w:rPr>
        <w:t xml:space="preserve">рекомендуется </w:t>
      </w:r>
      <w:r w:rsidR="00D60429" w:rsidRPr="00E17331">
        <w:rPr>
          <w:rFonts w:ascii="Times New Roman" w:eastAsia="Times New Roman" w:hAnsi="Times New Roman" w:cs="Times New Roman"/>
          <w:color w:val="000000"/>
          <w:sz w:val="24"/>
          <w:szCs w:val="24"/>
          <w:lang w:val="ru-RU"/>
        </w:rPr>
        <w:t>перемеша</w:t>
      </w:r>
      <w:r w:rsidRPr="00E17331">
        <w:rPr>
          <w:rFonts w:ascii="Times New Roman" w:eastAsia="Times New Roman" w:hAnsi="Times New Roman" w:cs="Times New Roman"/>
          <w:color w:val="000000"/>
          <w:sz w:val="24"/>
          <w:szCs w:val="24"/>
          <w:lang w:val="ru-RU"/>
        </w:rPr>
        <w:t xml:space="preserve">ть в целях </w:t>
      </w:r>
      <w:r w:rsidR="00D60429" w:rsidRPr="00E17331">
        <w:rPr>
          <w:rFonts w:ascii="Times New Roman" w:eastAsia="Times New Roman" w:hAnsi="Times New Roman" w:cs="Times New Roman"/>
          <w:color w:val="000000"/>
          <w:sz w:val="24"/>
          <w:szCs w:val="24"/>
          <w:lang w:val="ru-RU"/>
        </w:rPr>
        <w:t>обеспеч</w:t>
      </w:r>
      <w:r w:rsidRPr="00E17331">
        <w:rPr>
          <w:rFonts w:ascii="Times New Roman" w:eastAsia="Times New Roman" w:hAnsi="Times New Roman" w:cs="Times New Roman"/>
          <w:color w:val="000000"/>
          <w:sz w:val="24"/>
          <w:szCs w:val="24"/>
          <w:lang w:val="ru-RU"/>
        </w:rPr>
        <w:t>ения</w:t>
      </w:r>
      <w:r w:rsidR="00D60429" w:rsidRPr="00E17331">
        <w:rPr>
          <w:rFonts w:ascii="Times New Roman" w:eastAsia="Times New Roman" w:hAnsi="Times New Roman" w:cs="Times New Roman"/>
          <w:color w:val="000000"/>
          <w:sz w:val="24"/>
          <w:szCs w:val="24"/>
          <w:lang w:val="ru-RU"/>
        </w:rPr>
        <w:t xml:space="preserve"> более объективн</w:t>
      </w:r>
      <w:r w:rsidRPr="00E17331">
        <w:rPr>
          <w:rFonts w:ascii="Times New Roman" w:eastAsia="Times New Roman" w:hAnsi="Times New Roman" w:cs="Times New Roman"/>
          <w:color w:val="000000"/>
          <w:sz w:val="24"/>
          <w:szCs w:val="24"/>
          <w:lang w:val="ru-RU"/>
        </w:rPr>
        <w:t>ой</w:t>
      </w:r>
      <w:r w:rsidR="00D60429" w:rsidRPr="00E17331">
        <w:rPr>
          <w:rFonts w:ascii="Times New Roman" w:eastAsia="Times New Roman" w:hAnsi="Times New Roman" w:cs="Times New Roman"/>
          <w:color w:val="000000"/>
          <w:sz w:val="24"/>
          <w:szCs w:val="24"/>
          <w:lang w:val="ru-RU"/>
        </w:rPr>
        <w:t xml:space="preserve"> оценк</w:t>
      </w:r>
      <w:r w:rsidRPr="00E17331">
        <w:rPr>
          <w:rFonts w:ascii="Times New Roman" w:eastAsia="Times New Roman" w:hAnsi="Times New Roman" w:cs="Times New Roman"/>
          <w:color w:val="000000"/>
          <w:sz w:val="24"/>
          <w:szCs w:val="24"/>
          <w:lang w:val="ru-RU"/>
        </w:rPr>
        <w:t>и</w:t>
      </w:r>
      <w:r w:rsidR="00D60429" w:rsidRPr="00E17331">
        <w:rPr>
          <w:rFonts w:ascii="Times New Roman" w:eastAsia="Times New Roman" w:hAnsi="Times New Roman" w:cs="Times New Roman"/>
          <w:color w:val="000000"/>
          <w:sz w:val="24"/>
          <w:szCs w:val="24"/>
          <w:lang w:val="ru-RU"/>
        </w:rPr>
        <w:t xml:space="preserve"> компетенций. Для оценки </w:t>
      </w:r>
      <w:r w:rsidR="00FA4ACF">
        <w:rPr>
          <w:rFonts w:ascii="Times New Roman" w:eastAsia="Times New Roman" w:hAnsi="Times New Roman" w:cs="Times New Roman"/>
          <w:color w:val="000000"/>
          <w:sz w:val="24"/>
          <w:szCs w:val="24"/>
          <w:lang w:val="ru-RU"/>
        </w:rPr>
        <w:t xml:space="preserve">предлагается </w:t>
      </w:r>
      <w:r w:rsidR="00D60429" w:rsidRPr="00E17331">
        <w:rPr>
          <w:rFonts w:ascii="Times New Roman" w:eastAsia="Times New Roman" w:hAnsi="Times New Roman" w:cs="Times New Roman"/>
          <w:color w:val="000000"/>
          <w:sz w:val="24"/>
          <w:szCs w:val="24"/>
          <w:lang w:val="ru-RU"/>
        </w:rPr>
        <w:t>использов</w:t>
      </w:r>
      <w:r w:rsidR="00FA4ACF">
        <w:rPr>
          <w:rFonts w:ascii="Times New Roman" w:eastAsia="Times New Roman" w:hAnsi="Times New Roman" w:cs="Times New Roman"/>
          <w:color w:val="000000"/>
          <w:sz w:val="24"/>
          <w:szCs w:val="24"/>
          <w:lang w:val="ru-RU"/>
        </w:rPr>
        <w:t>ать</w:t>
      </w:r>
      <w:r w:rsidR="00D60429" w:rsidRPr="00E17331">
        <w:rPr>
          <w:rFonts w:ascii="Times New Roman" w:eastAsia="Times New Roman" w:hAnsi="Times New Roman" w:cs="Times New Roman"/>
          <w:color w:val="000000"/>
          <w:sz w:val="24"/>
          <w:szCs w:val="24"/>
          <w:lang w:val="ru-RU"/>
        </w:rPr>
        <w:t xml:space="preserve"> 5 балльн</w:t>
      </w:r>
      <w:r w:rsidR="00FA4ACF">
        <w:rPr>
          <w:rFonts w:ascii="Times New Roman" w:eastAsia="Times New Roman" w:hAnsi="Times New Roman" w:cs="Times New Roman"/>
          <w:color w:val="000000"/>
          <w:sz w:val="24"/>
          <w:szCs w:val="24"/>
          <w:lang w:val="ru-RU"/>
        </w:rPr>
        <w:t>ую</w:t>
      </w:r>
      <w:r w:rsidR="00D60429" w:rsidRPr="00E17331">
        <w:rPr>
          <w:rFonts w:ascii="Times New Roman" w:eastAsia="Times New Roman" w:hAnsi="Times New Roman" w:cs="Times New Roman"/>
          <w:color w:val="000000"/>
          <w:sz w:val="24"/>
          <w:szCs w:val="24"/>
          <w:lang w:val="ru-RU"/>
        </w:rPr>
        <w:t xml:space="preserve"> шкал</w:t>
      </w:r>
      <w:r w:rsidR="00FA4ACF">
        <w:rPr>
          <w:rFonts w:ascii="Times New Roman" w:eastAsia="Times New Roman" w:hAnsi="Times New Roman" w:cs="Times New Roman"/>
          <w:color w:val="000000"/>
          <w:sz w:val="24"/>
          <w:szCs w:val="24"/>
          <w:lang w:val="ru-RU"/>
        </w:rPr>
        <w:t>у</w:t>
      </w:r>
      <w:r w:rsidR="00D60429" w:rsidRPr="00E17331">
        <w:rPr>
          <w:rFonts w:ascii="Times New Roman" w:eastAsia="Times New Roman" w:hAnsi="Times New Roman" w:cs="Times New Roman"/>
          <w:color w:val="000000"/>
          <w:sz w:val="24"/>
          <w:szCs w:val="24"/>
          <w:lang w:val="ru-RU"/>
        </w:rPr>
        <w:t>, где 1 баллу соответств</w:t>
      </w:r>
      <w:r w:rsidR="00FA4ACF">
        <w:rPr>
          <w:rFonts w:ascii="Times New Roman" w:eastAsia="Times New Roman" w:hAnsi="Times New Roman" w:cs="Times New Roman"/>
          <w:color w:val="000000"/>
          <w:sz w:val="24"/>
          <w:szCs w:val="24"/>
          <w:lang w:val="ru-RU"/>
        </w:rPr>
        <w:t>ует</w:t>
      </w:r>
      <w:r w:rsidR="00D60429" w:rsidRPr="00E17331">
        <w:rPr>
          <w:rFonts w:ascii="Times New Roman" w:eastAsia="Times New Roman" w:hAnsi="Times New Roman" w:cs="Times New Roman"/>
          <w:color w:val="000000"/>
          <w:sz w:val="24"/>
          <w:szCs w:val="24"/>
          <w:lang w:val="ru-RU"/>
        </w:rPr>
        <w:t xml:space="preserve"> значение </w:t>
      </w:r>
      <w:r w:rsidR="00F61755" w:rsidRPr="00E17331">
        <w:rPr>
          <w:rFonts w:ascii="Times New Roman" w:eastAsia="Times New Roman" w:hAnsi="Times New Roman" w:cs="Times New Roman"/>
          <w:color w:val="000000"/>
          <w:sz w:val="24"/>
          <w:szCs w:val="24"/>
          <w:lang w:val="ru-RU"/>
        </w:rPr>
        <w:t>«</w:t>
      </w:r>
      <w:r w:rsidR="00D60429" w:rsidRPr="00E17331">
        <w:rPr>
          <w:rFonts w:ascii="Times New Roman" w:eastAsia="Times New Roman" w:hAnsi="Times New Roman" w:cs="Times New Roman"/>
          <w:color w:val="000000"/>
          <w:sz w:val="24"/>
          <w:szCs w:val="24"/>
          <w:lang w:val="ru-RU"/>
        </w:rPr>
        <w:t>Полностью не согласен</w:t>
      </w:r>
      <w:r w:rsidR="005B14DB" w:rsidRPr="00E17331">
        <w:rPr>
          <w:rFonts w:ascii="Times New Roman" w:eastAsia="Times New Roman" w:hAnsi="Times New Roman" w:cs="Times New Roman"/>
          <w:color w:val="000000"/>
          <w:sz w:val="24"/>
          <w:szCs w:val="24"/>
          <w:lang w:val="ru-RU"/>
        </w:rPr>
        <w:t>»</w:t>
      </w:r>
      <w:r w:rsidR="00D60429" w:rsidRPr="00E17331">
        <w:rPr>
          <w:rFonts w:ascii="Times New Roman" w:eastAsia="Times New Roman" w:hAnsi="Times New Roman" w:cs="Times New Roman"/>
          <w:color w:val="000000"/>
          <w:sz w:val="24"/>
          <w:szCs w:val="24"/>
          <w:lang w:val="ru-RU"/>
        </w:rPr>
        <w:t xml:space="preserve">, а 5 баллам </w:t>
      </w:r>
      <w:r w:rsidR="00FA4ACF">
        <w:rPr>
          <w:rFonts w:ascii="Times New Roman" w:eastAsia="Times New Roman" w:hAnsi="Times New Roman" w:cs="Times New Roman"/>
          <w:color w:val="000000"/>
          <w:sz w:val="24"/>
          <w:szCs w:val="24"/>
          <w:lang w:val="ru-RU"/>
        </w:rPr>
        <w:t>‒</w:t>
      </w:r>
      <w:r w:rsidR="00D60429" w:rsidRPr="00E17331">
        <w:rPr>
          <w:rFonts w:ascii="Times New Roman" w:eastAsia="Times New Roman" w:hAnsi="Times New Roman" w:cs="Times New Roman"/>
          <w:color w:val="000000"/>
          <w:sz w:val="24"/>
          <w:szCs w:val="24"/>
          <w:lang w:val="ru-RU"/>
        </w:rPr>
        <w:t xml:space="preserve"> значение </w:t>
      </w:r>
      <w:r w:rsidR="005B14DB" w:rsidRPr="00E17331">
        <w:rPr>
          <w:rFonts w:ascii="Times New Roman" w:eastAsia="Times New Roman" w:hAnsi="Times New Roman" w:cs="Times New Roman"/>
          <w:color w:val="000000"/>
          <w:sz w:val="24"/>
          <w:szCs w:val="24"/>
          <w:lang w:val="ru-RU"/>
        </w:rPr>
        <w:t>«</w:t>
      </w:r>
      <w:r w:rsidR="00D60429" w:rsidRPr="00E17331">
        <w:rPr>
          <w:rFonts w:ascii="Times New Roman" w:eastAsia="Times New Roman" w:hAnsi="Times New Roman" w:cs="Times New Roman"/>
          <w:color w:val="000000"/>
          <w:sz w:val="24"/>
          <w:szCs w:val="24"/>
          <w:lang w:val="ru-RU"/>
        </w:rPr>
        <w:t>Полностью согласен</w:t>
      </w:r>
      <w:r w:rsidR="005B14DB" w:rsidRPr="00E17331">
        <w:rPr>
          <w:rFonts w:ascii="Times New Roman" w:eastAsia="Times New Roman" w:hAnsi="Times New Roman" w:cs="Times New Roman"/>
          <w:color w:val="000000"/>
          <w:sz w:val="24"/>
          <w:szCs w:val="24"/>
          <w:lang w:val="ru-RU"/>
        </w:rPr>
        <w:t>»</w:t>
      </w:r>
      <w:r w:rsidR="00D60429" w:rsidRPr="00E17331">
        <w:rPr>
          <w:rFonts w:ascii="Times New Roman" w:eastAsia="Times New Roman" w:hAnsi="Times New Roman" w:cs="Times New Roman"/>
          <w:color w:val="000000"/>
          <w:sz w:val="24"/>
          <w:szCs w:val="24"/>
          <w:lang w:val="ru-RU"/>
        </w:rPr>
        <w:t>.</w:t>
      </w:r>
    </w:p>
    <w:p w14:paraId="7184A4A0" w14:textId="27CD4FFD"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Формула для расчета оценки каждой управленческой компетенции имеет следующий вид:</w:t>
      </w:r>
    </w:p>
    <w:p w14:paraId="08AC93CD" w14:textId="6875C182" w:rsidR="00D60429" w:rsidRPr="00142A96" w:rsidRDefault="00B6683A" w:rsidP="00720017">
      <w:pPr>
        <w:tabs>
          <w:tab w:val="left" w:pos="8222"/>
        </w:tabs>
        <w:spacing w:line="360" w:lineRule="auto"/>
        <w:ind w:firstLine="4253"/>
        <w:jc w:val="both"/>
        <w:rPr>
          <w:rFonts w:ascii="Times New Roman" w:eastAsia="Times New Roman" w:hAnsi="Times New Roman" w:cs="Times New Roman"/>
          <w:iCs/>
          <w:sz w:val="24"/>
          <w:szCs w:val="24"/>
          <w:lang w:val="ru-RU"/>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n</m:t>
            </m:r>
          </m:sub>
        </m:sSub>
        <m:r>
          <m:rPr>
            <m:sty m:val="p"/>
          </m:rPr>
          <w:rPr>
            <w:rFonts w:ascii="Cambria Math" w:eastAsia="Times New Roman" w:hAnsi="Cambria Math" w:cs="Times New Roman"/>
            <w:sz w:val="24"/>
            <w:szCs w:val="24"/>
          </w:rPr>
          <m:t>=</m:t>
        </m:r>
        <m:acc>
          <m:accPr>
            <m:chr m:val="̅"/>
            <m:ctrlPr>
              <w:rPr>
                <w:rFonts w:ascii="Cambria Math" w:eastAsia="Times New Roman" w:hAnsi="Cambria Math" w:cs="Times New Roman"/>
                <w:iCs/>
                <w:sz w:val="24"/>
                <w:szCs w:val="24"/>
              </w:rPr>
            </m:ctrlPr>
          </m:acc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m:t>
                </m:r>
              </m:e>
              <m:sub>
                <m:r>
                  <m:rPr>
                    <m:sty m:val="p"/>
                  </m:rPr>
                  <w:rPr>
                    <w:rFonts w:ascii="Cambria Math" w:eastAsia="Times New Roman" w:hAnsi="Cambria Math" w:cs="Times New Roman"/>
                    <w:sz w:val="24"/>
                    <w:szCs w:val="24"/>
                  </w:rPr>
                  <m:t>n</m:t>
                </m:r>
              </m:sub>
            </m:sSub>
          </m:e>
        </m:acc>
      </m:oMath>
      <w:r w:rsidR="00FC7648" w:rsidRPr="00142A96">
        <w:rPr>
          <w:rFonts w:ascii="Times New Roman" w:eastAsia="Times New Roman" w:hAnsi="Times New Roman" w:cs="Times New Roman"/>
          <w:iCs/>
          <w:sz w:val="24"/>
          <w:szCs w:val="24"/>
          <w:lang w:val="ru-RU"/>
        </w:rPr>
        <w:t xml:space="preserve"> </w:t>
      </w:r>
      <w:r w:rsidR="00FC7648" w:rsidRPr="00142A96">
        <w:rPr>
          <w:rFonts w:ascii="Times New Roman" w:eastAsia="Times New Roman" w:hAnsi="Times New Roman" w:cs="Times New Roman"/>
          <w:iCs/>
          <w:sz w:val="24"/>
          <w:szCs w:val="24"/>
          <w:lang w:val="ru-RU"/>
        </w:rPr>
        <w:tab/>
        <w:t>(</w:t>
      </w:r>
      <w:r w:rsidR="00D7661F" w:rsidRPr="00D7661F">
        <w:rPr>
          <w:rFonts w:ascii="Times New Roman" w:eastAsia="Times New Roman" w:hAnsi="Times New Roman" w:cs="Times New Roman"/>
          <w:iCs/>
          <w:sz w:val="24"/>
          <w:szCs w:val="24"/>
          <w:lang w:val="ru-RU"/>
        </w:rPr>
        <w:t>5</w:t>
      </w:r>
      <w:r w:rsidR="00FC7648" w:rsidRPr="00142A96">
        <w:rPr>
          <w:rFonts w:ascii="Times New Roman" w:eastAsia="Times New Roman" w:hAnsi="Times New Roman" w:cs="Times New Roman"/>
          <w:iCs/>
          <w:sz w:val="24"/>
          <w:szCs w:val="24"/>
          <w:lang w:val="ru-RU"/>
        </w:rPr>
        <w:t>)</w:t>
      </w:r>
    </w:p>
    <w:p w14:paraId="512482D8"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lastRenderedPageBreak/>
        <w:t xml:space="preserve">где </w:t>
      </w:r>
      <m:oMath>
        <m:acc>
          <m:accPr>
            <m:chr m:val="̅"/>
            <m:ctrlPr>
              <w:rPr>
                <w:rFonts w:ascii="Cambria Math" w:eastAsia="Times New Roman" w:hAnsi="Cambria Math" w:cs="Times New Roman"/>
                <w:iCs/>
                <w:sz w:val="24"/>
                <w:szCs w:val="24"/>
              </w:rPr>
            </m:ctrlPr>
          </m:acc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m:t>
                </m:r>
              </m:e>
              <m:sub>
                <m:r>
                  <m:rPr>
                    <m:sty m:val="p"/>
                  </m:rPr>
                  <w:rPr>
                    <w:rFonts w:ascii="Cambria Math" w:eastAsia="Times New Roman" w:hAnsi="Cambria Math" w:cs="Times New Roman"/>
                    <w:sz w:val="24"/>
                    <w:szCs w:val="24"/>
                  </w:rPr>
                  <m:t>n</m:t>
                </m:r>
              </m:sub>
            </m:sSub>
          </m:e>
        </m:acc>
      </m:oMath>
      <w:r w:rsidRPr="00FC7648">
        <w:rPr>
          <w:rFonts w:ascii="Times New Roman" w:eastAsia="Times New Roman" w:hAnsi="Times New Roman" w:cs="Times New Roman"/>
          <w:iCs/>
          <w:color w:val="000000"/>
          <w:sz w:val="24"/>
          <w:szCs w:val="24"/>
        </w:rPr>
        <w:t xml:space="preserve"> </w:t>
      </w:r>
      <w:r w:rsidR="00FA4ACF">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среднее арифметическое оценок, выставленных респондентами при ответе на вопросы, направленные на оценку компетенции n.</w:t>
      </w:r>
    </w:p>
    <w:p w14:paraId="00BC820C"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5AD5B736"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Общая оценка руководителя подчиненными вычисляется по следующей формуле:</w:t>
      </w:r>
    </w:p>
    <w:p w14:paraId="53E27CF1"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32E00530" w14:textId="46E3D074" w:rsidR="00D60429" w:rsidRPr="00142A96" w:rsidRDefault="00B6683A" w:rsidP="00720017">
      <w:pPr>
        <w:tabs>
          <w:tab w:val="left" w:pos="8222"/>
        </w:tabs>
        <w:spacing w:line="360" w:lineRule="auto"/>
        <w:ind w:firstLine="4111"/>
        <w:jc w:val="both"/>
        <w:rPr>
          <w:rFonts w:ascii="Times New Roman" w:eastAsia="Times New Roman" w:hAnsi="Times New Roman" w:cs="Times New Roman"/>
          <w:iCs/>
          <w:sz w:val="24"/>
          <w:szCs w:val="24"/>
          <w:lang w:val="ru-RU"/>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l</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nary>
              <m:naryPr>
                <m:chr m:val="∑"/>
                <m:limLoc m:val="undOvr"/>
                <m:ctrlPr>
                  <w:rPr>
                    <w:rFonts w:ascii="Cambria Math" w:eastAsia="Times New Roman" w:hAnsi="Cambria Math" w:cs="Times New Roman"/>
                    <w:iCs/>
                    <w:sz w:val="24"/>
                    <w:szCs w:val="24"/>
                  </w:rPr>
                </m:ctrlPr>
              </m:naryPr>
              <m:sub>
                <m:r>
                  <m:rPr>
                    <m:sty m:val="p"/>
                  </m:rPr>
                  <w:rPr>
                    <w:rFonts w:ascii="Cambria Math" w:eastAsia="Times New Roman" w:hAnsi="Cambria Math" w:cs="Times New Roman"/>
                    <w:sz w:val="24"/>
                    <w:szCs w:val="24"/>
                  </w:rPr>
                  <m:t>n=1</m:t>
                </m:r>
              </m:sub>
              <m:sup>
                <m:r>
                  <m:rPr>
                    <m:sty m:val="p"/>
                  </m:rPr>
                  <w:rPr>
                    <w:rFonts w:ascii="Cambria Math" w:eastAsia="Times New Roman" w:hAnsi="Cambria Math" w:cs="Times New Roman"/>
                    <w:sz w:val="24"/>
                    <w:szCs w:val="24"/>
                  </w:rPr>
                  <m:t>5</m:t>
                </m:r>
              </m:sup>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n</m:t>
                    </m:r>
                  </m:sub>
                </m:sSub>
              </m:e>
            </m:nary>
          </m:num>
          <m:den>
            <m:r>
              <m:rPr>
                <m:sty m:val="p"/>
              </m:rPr>
              <w:rPr>
                <w:rFonts w:ascii="Cambria Math" w:eastAsia="Times New Roman" w:hAnsi="Cambria Math" w:cs="Times New Roman"/>
                <w:sz w:val="24"/>
                <w:szCs w:val="24"/>
              </w:rPr>
              <m:t>5</m:t>
            </m:r>
          </m:den>
        </m:f>
      </m:oMath>
      <w:r w:rsidR="00FC7648" w:rsidRPr="00142A96">
        <w:rPr>
          <w:rFonts w:ascii="Times New Roman" w:eastAsia="Times New Roman" w:hAnsi="Times New Roman" w:cs="Times New Roman"/>
          <w:iCs/>
          <w:sz w:val="24"/>
          <w:szCs w:val="24"/>
          <w:lang w:val="ru-RU"/>
        </w:rPr>
        <w:t xml:space="preserve"> </w:t>
      </w:r>
      <w:r w:rsidR="00FC7648" w:rsidRPr="00142A96">
        <w:rPr>
          <w:rFonts w:ascii="Times New Roman" w:eastAsia="Times New Roman" w:hAnsi="Times New Roman" w:cs="Times New Roman"/>
          <w:iCs/>
          <w:sz w:val="24"/>
          <w:szCs w:val="24"/>
          <w:lang w:val="ru-RU"/>
        </w:rPr>
        <w:tab/>
        <w:t>(</w:t>
      </w:r>
      <w:r w:rsidR="00D7661F" w:rsidRPr="00BD2A41">
        <w:rPr>
          <w:rFonts w:ascii="Times New Roman" w:eastAsia="Times New Roman" w:hAnsi="Times New Roman" w:cs="Times New Roman"/>
          <w:iCs/>
          <w:sz w:val="24"/>
          <w:szCs w:val="24"/>
          <w:lang w:val="ru-RU"/>
        </w:rPr>
        <w:t>6</w:t>
      </w:r>
      <w:r w:rsidR="00FC7648" w:rsidRPr="00142A96">
        <w:rPr>
          <w:rFonts w:ascii="Times New Roman" w:eastAsia="Times New Roman" w:hAnsi="Times New Roman" w:cs="Times New Roman"/>
          <w:iCs/>
          <w:sz w:val="24"/>
          <w:szCs w:val="24"/>
          <w:lang w:val="ru-RU"/>
        </w:rPr>
        <w:t>)</w:t>
      </w:r>
    </w:p>
    <w:p w14:paraId="7C6DF7C3"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n</m:t>
            </m:r>
          </m:sub>
        </m:sSub>
      </m:oMath>
      <w:r w:rsidRPr="00DA16B9">
        <w:rPr>
          <w:rFonts w:ascii="Times New Roman" w:eastAsia="Times New Roman" w:hAnsi="Times New Roman" w:cs="Times New Roman"/>
          <w:color w:val="000000"/>
          <w:sz w:val="24"/>
          <w:szCs w:val="24"/>
        </w:rPr>
        <w:t xml:space="preserve"> - оценка по управленческой компетенции n.</w:t>
      </w:r>
    </w:p>
    <w:p w14:paraId="21C6F16C"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p>
    <w:p w14:paraId="33327CE2" w14:textId="1DA1F68E" w:rsidR="00CC3085" w:rsidRPr="00562DA1" w:rsidRDefault="00562DA1" w:rsidP="008F611C">
      <w:pPr>
        <w:spacing w:line="360" w:lineRule="auto"/>
        <w:ind w:firstLine="709"/>
        <w:jc w:val="both"/>
        <w:rPr>
          <w:rFonts w:ascii="Times New Roman" w:eastAsia="Times New Roman" w:hAnsi="Times New Roman" w:cs="Times New Roman"/>
          <w:color w:val="000000"/>
          <w:sz w:val="24"/>
          <w:szCs w:val="24"/>
          <w:lang w:val="ru-RU"/>
        </w:rPr>
      </w:pPr>
      <w:r w:rsidRPr="00562DA1">
        <w:rPr>
          <w:rFonts w:ascii="Times New Roman" w:eastAsia="Times New Roman" w:hAnsi="Times New Roman" w:cs="Times New Roman"/>
          <w:color w:val="000000"/>
          <w:sz w:val="24"/>
          <w:szCs w:val="24"/>
          <w:lang w:val="ru-RU"/>
        </w:rPr>
        <w:t>В</w:t>
      </w:r>
      <w:r w:rsidR="00855CF1" w:rsidRPr="00562DA1">
        <w:rPr>
          <w:rFonts w:ascii="Times New Roman" w:eastAsia="Times New Roman" w:hAnsi="Times New Roman" w:cs="Times New Roman"/>
          <w:color w:val="000000"/>
          <w:sz w:val="24"/>
          <w:szCs w:val="24"/>
          <w:lang w:val="ru-RU"/>
        </w:rPr>
        <w:t>озможн</w:t>
      </w:r>
      <w:r w:rsidRPr="00562DA1">
        <w:rPr>
          <w:rFonts w:ascii="Times New Roman" w:eastAsia="Times New Roman" w:hAnsi="Times New Roman" w:cs="Times New Roman"/>
          <w:color w:val="000000"/>
          <w:sz w:val="24"/>
          <w:szCs w:val="24"/>
          <w:lang w:val="ru-RU"/>
        </w:rPr>
        <w:t>ый диапазон</w:t>
      </w:r>
      <w:r w:rsidR="00855CF1" w:rsidRPr="00562DA1">
        <w:rPr>
          <w:rFonts w:ascii="Times New Roman" w:eastAsia="Times New Roman" w:hAnsi="Times New Roman" w:cs="Times New Roman"/>
          <w:color w:val="000000"/>
          <w:sz w:val="24"/>
          <w:szCs w:val="24"/>
          <w:lang w:val="ru-RU"/>
        </w:rPr>
        <w:t xml:space="preserve"> значени</w:t>
      </w:r>
      <w:r w:rsidRPr="00562DA1">
        <w:rPr>
          <w:rFonts w:ascii="Times New Roman" w:eastAsia="Times New Roman" w:hAnsi="Times New Roman" w:cs="Times New Roman"/>
          <w:color w:val="000000"/>
          <w:sz w:val="24"/>
          <w:szCs w:val="24"/>
          <w:lang w:val="ru-RU"/>
        </w:rPr>
        <w:t>й</w:t>
      </w:r>
      <w:r w:rsidR="00855CF1" w:rsidRPr="00562DA1">
        <w:rPr>
          <w:rFonts w:ascii="Times New Roman" w:eastAsia="Times New Roman" w:hAnsi="Times New Roman" w:cs="Times New Roman"/>
          <w:color w:val="000000"/>
          <w:sz w:val="24"/>
          <w:szCs w:val="24"/>
          <w:lang w:val="ru-RU"/>
        </w:rPr>
        <w:t xml:space="preserve"> предложенного </w:t>
      </w:r>
      <w:r w:rsidRPr="00562DA1">
        <w:rPr>
          <w:rFonts w:ascii="Times New Roman" w:eastAsia="Times New Roman" w:hAnsi="Times New Roman" w:cs="Times New Roman"/>
          <w:color w:val="000000"/>
          <w:sz w:val="24"/>
          <w:szCs w:val="24"/>
          <w:lang w:val="ru-RU"/>
        </w:rPr>
        <w:t xml:space="preserve">показателя ‒ от 1 до </w:t>
      </w:r>
      <w:r w:rsidR="00855CF1" w:rsidRPr="00562DA1">
        <w:rPr>
          <w:rFonts w:ascii="Times New Roman" w:eastAsia="Times New Roman" w:hAnsi="Times New Roman" w:cs="Times New Roman"/>
          <w:color w:val="000000"/>
          <w:sz w:val="24"/>
          <w:szCs w:val="24"/>
          <w:lang w:val="ru-RU"/>
        </w:rPr>
        <w:t xml:space="preserve">5 баллов. </w:t>
      </w:r>
      <w:r w:rsidR="00D27AF5">
        <w:rPr>
          <w:rFonts w:ascii="Times New Roman" w:eastAsia="Times New Roman" w:hAnsi="Times New Roman" w:cs="Times New Roman"/>
          <w:color w:val="000000"/>
          <w:sz w:val="24"/>
          <w:szCs w:val="24"/>
          <w:lang w:val="ru-RU"/>
        </w:rPr>
        <w:t xml:space="preserve">При том, </w:t>
      </w:r>
      <w:r w:rsidR="00D27AF5" w:rsidRPr="00D27AF5">
        <w:rPr>
          <w:rFonts w:ascii="Times New Roman" w:eastAsia="Times New Roman" w:hAnsi="Times New Roman" w:cs="Times New Roman"/>
          <w:color w:val="000000"/>
          <w:sz w:val="24"/>
          <w:szCs w:val="24"/>
          <w:lang w:val="ru-RU"/>
        </w:rPr>
        <w:t>з</w:t>
      </w:r>
      <w:r w:rsidR="00F11F13" w:rsidRPr="00D27AF5">
        <w:rPr>
          <w:rFonts w:ascii="Times New Roman" w:eastAsia="Times New Roman" w:hAnsi="Times New Roman" w:cs="Times New Roman"/>
          <w:color w:val="000000"/>
          <w:sz w:val="24"/>
          <w:szCs w:val="24"/>
          <w:lang w:val="ru-RU"/>
        </w:rPr>
        <w:t>начение</w:t>
      </w:r>
      <w:r w:rsidR="00F11F13" w:rsidRPr="00562DA1">
        <w:rPr>
          <w:rFonts w:ascii="Times New Roman" w:eastAsia="Times New Roman" w:hAnsi="Times New Roman" w:cs="Times New Roman"/>
          <w:color w:val="000000"/>
          <w:sz w:val="24"/>
          <w:szCs w:val="24"/>
        </w:rPr>
        <w:t xml:space="preserve"> предложенного показателя KPI необходимо максимизировать.</w:t>
      </w:r>
      <w:r w:rsidR="00F11F13" w:rsidRPr="00562DA1">
        <w:rPr>
          <w:rFonts w:ascii="Times New Roman" w:eastAsia="Times New Roman" w:hAnsi="Times New Roman" w:cs="Times New Roman"/>
          <w:color w:val="000000"/>
          <w:sz w:val="24"/>
          <w:szCs w:val="24"/>
          <w:lang w:val="ru-RU"/>
        </w:rPr>
        <w:t xml:space="preserve"> </w:t>
      </w:r>
    </w:p>
    <w:p w14:paraId="68288031" w14:textId="2885E1C1" w:rsidR="00D60429" w:rsidRDefault="00CC3085" w:rsidP="008F611C">
      <w:pPr>
        <w:spacing w:line="360" w:lineRule="auto"/>
        <w:ind w:firstLine="709"/>
        <w:jc w:val="both"/>
        <w:rPr>
          <w:rFonts w:ascii="Times New Roman" w:eastAsia="Times New Roman" w:hAnsi="Times New Roman" w:cs="Times New Roman"/>
          <w:color w:val="000000"/>
          <w:sz w:val="24"/>
          <w:szCs w:val="24"/>
        </w:rPr>
      </w:pPr>
      <w:r w:rsidRPr="00562DA1">
        <w:rPr>
          <w:rFonts w:ascii="Times New Roman" w:eastAsia="Times New Roman" w:hAnsi="Times New Roman" w:cs="Times New Roman"/>
          <w:color w:val="000000"/>
          <w:sz w:val="24"/>
          <w:szCs w:val="24"/>
          <w:lang w:val="ru-RU"/>
        </w:rPr>
        <w:t>Совместно с заказчиком ц</w:t>
      </w:r>
      <w:r w:rsidR="00F11F13" w:rsidRPr="00562DA1">
        <w:rPr>
          <w:rFonts w:ascii="Times New Roman" w:eastAsia="Times New Roman" w:hAnsi="Times New Roman" w:cs="Times New Roman"/>
          <w:color w:val="000000"/>
          <w:sz w:val="24"/>
          <w:szCs w:val="24"/>
          <w:lang w:val="ru-RU"/>
        </w:rPr>
        <w:t xml:space="preserve">елевым значением показателя </w:t>
      </w:r>
      <w:r w:rsidRPr="00562DA1">
        <w:rPr>
          <w:rFonts w:ascii="Times New Roman" w:eastAsia="Times New Roman" w:hAnsi="Times New Roman" w:cs="Times New Roman"/>
          <w:color w:val="000000"/>
          <w:sz w:val="24"/>
          <w:szCs w:val="24"/>
          <w:lang w:val="ru-RU"/>
        </w:rPr>
        <w:t>было</w:t>
      </w:r>
      <w:r w:rsidR="00F11F13" w:rsidRPr="00562DA1">
        <w:rPr>
          <w:rFonts w:ascii="Times New Roman" w:eastAsia="Times New Roman" w:hAnsi="Times New Roman" w:cs="Times New Roman"/>
          <w:color w:val="000000"/>
          <w:sz w:val="24"/>
          <w:szCs w:val="24"/>
          <w:lang w:val="ru-RU"/>
        </w:rPr>
        <w:t xml:space="preserve"> принят</w:t>
      </w:r>
      <w:r w:rsidRPr="00562DA1">
        <w:rPr>
          <w:rFonts w:ascii="Times New Roman" w:eastAsia="Times New Roman" w:hAnsi="Times New Roman" w:cs="Times New Roman"/>
          <w:color w:val="000000"/>
          <w:sz w:val="24"/>
          <w:szCs w:val="24"/>
          <w:lang w:val="ru-RU"/>
        </w:rPr>
        <w:t>о значение оценки руководителя подчиненными в</w:t>
      </w:r>
      <w:r w:rsidR="001A2449" w:rsidRPr="00562DA1">
        <w:rPr>
          <w:rFonts w:ascii="Times New Roman" w:eastAsia="Times New Roman" w:hAnsi="Times New Roman" w:cs="Times New Roman"/>
          <w:color w:val="000000"/>
          <w:sz w:val="24"/>
          <w:szCs w:val="24"/>
          <w:lang w:val="ru-RU"/>
        </w:rPr>
        <w:t xml:space="preserve"> 4 балла. Минимально допустим</w:t>
      </w:r>
      <w:r w:rsidRPr="00562DA1">
        <w:rPr>
          <w:rFonts w:ascii="Times New Roman" w:eastAsia="Times New Roman" w:hAnsi="Times New Roman" w:cs="Times New Roman"/>
          <w:color w:val="000000"/>
          <w:sz w:val="24"/>
          <w:szCs w:val="24"/>
          <w:lang w:val="ru-RU"/>
        </w:rPr>
        <w:t>ым</w:t>
      </w:r>
      <w:r w:rsidR="001A2449" w:rsidRPr="00562DA1">
        <w:rPr>
          <w:rFonts w:ascii="Times New Roman" w:eastAsia="Times New Roman" w:hAnsi="Times New Roman" w:cs="Times New Roman"/>
          <w:color w:val="000000"/>
          <w:sz w:val="24"/>
          <w:szCs w:val="24"/>
          <w:lang w:val="ru-RU"/>
        </w:rPr>
        <w:t xml:space="preserve"> </w:t>
      </w:r>
      <w:r w:rsidRPr="00562DA1">
        <w:rPr>
          <w:rFonts w:ascii="Times New Roman" w:eastAsia="Times New Roman" w:hAnsi="Times New Roman" w:cs="Times New Roman"/>
          <w:color w:val="000000"/>
          <w:sz w:val="24"/>
          <w:szCs w:val="24"/>
          <w:lang w:val="ru-RU"/>
        </w:rPr>
        <w:t xml:space="preserve">было установлено </w:t>
      </w:r>
      <w:r w:rsidR="001A2449" w:rsidRPr="00562DA1">
        <w:rPr>
          <w:rFonts w:ascii="Times New Roman" w:eastAsia="Times New Roman" w:hAnsi="Times New Roman" w:cs="Times New Roman"/>
          <w:color w:val="000000"/>
          <w:sz w:val="24"/>
          <w:szCs w:val="24"/>
          <w:lang w:val="ru-RU"/>
        </w:rPr>
        <w:t xml:space="preserve">значение </w:t>
      </w:r>
      <w:r w:rsidRPr="00562DA1">
        <w:rPr>
          <w:rFonts w:ascii="Times New Roman" w:eastAsia="Times New Roman" w:hAnsi="Times New Roman" w:cs="Times New Roman"/>
          <w:color w:val="000000"/>
          <w:sz w:val="24"/>
          <w:szCs w:val="24"/>
          <w:lang w:val="ru-RU"/>
        </w:rPr>
        <w:t>на уровне</w:t>
      </w:r>
      <w:r w:rsidR="001A2449" w:rsidRPr="00562DA1">
        <w:rPr>
          <w:rFonts w:ascii="Times New Roman" w:eastAsia="Times New Roman" w:hAnsi="Times New Roman" w:cs="Times New Roman"/>
          <w:color w:val="000000"/>
          <w:sz w:val="24"/>
          <w:szCs w:val="24"/>
          <w:lang w:val="ru-RU"/>
        </w:rPr>
        <w:t xml:space="preserve"> 3,8 балла. Перевыполнением </w:t>
      </w:r>
      <w:r w:rsidRPr="00562DA1">
        <w:rPr>
          <w:rFonts w:ascii="Times New Roman" w:eastAsia="Times New Roman" w:hAnsi="Times New Roman" w:cs="Times New Roman"/>
          <w:color w:val="000000"/>
          <w:sz w:val="24"/>
          <w:szCs w:val="24"/>
          <w:lang w:val="ru-RU"/>
        </w:rPr>
        <w:t xml:space="preserve">плана </w:t>
      </w:r>
      <w:r w:rsidR="001A2449" w:rsidRPr="00562DA1">
        <w:rPr>
          <w:rFonts w:ascii="Times New Roman" w:eastAsia="Times New Roman" w:hAnsi="Times New Roman" w:cs="Times New Roman"/>
          <w:color w:val="000000"/>
          <w:sz w:val="24"/>
          <w:szCs w:val="24"/>
          <w:lang w:val="ru-RU"/>
        </w:rPr>
        <w:t xml:space="preserve">будет </w:t>
      </w:r>
      <w:r w:rsidR="00167A7A" w:rsidRPr="00562DA1">
        <w:rPr>
          <w:rFonts w:ascii="Times New Roman" w:eastAsia="Times New Roman" w:hAnsi="Times New Roman" w:cs="Times New Roman"/>
          <w:color w:val="000000"/>
          <w:sz w:val="24"/>
          <w:szCs w:val="24"/>
          <w:lang w:val="ru-RU"/>
        </w:rPr>
        <w:t xml:space="preserve">считаться </w:t>
      </w:r>
      <w:r w:rsidRPr="00562DA1">
        <w:rPr>
          <w:rFonts w:ascii="Times New Roman" w:eastAsia="Times New Roman" w:hAnsi="Times New Roman" w:cs="Times New Roman"/>
          <w:color w:val="000000"/>
          <w:sz w:val="24"/>
          <w:szCs w:val="24"/>
          <w:lang w:val="ru-RU"/>
        </w:rPr>
        <w:t xml:space="preserve">оценка руководителя </w:t>
      </w:r>
      <w:r>
        <w:rPr>
          <w:rFonts w:ascii="Times New Roman" w:eastAsia="Times New Roman" w:hAnsi="Times New Roman" w:cs="Times New Roman"/>
          <w:color w:val="000000"/>
          <w:sz w:val="24"/>
          <w:szCs w:val="24"/>
          <w:lang w:val="ru-RU"/>
        </w:rPr>
        <w:t>выше</w:t>
      </w:r>
      <w:r w:rsidR="008446FA">
        <w:rPr>
          <w:rFonts w:ascii="Times New Roman" w:eastAsia="Times New Roman" w:hAnsi="Times New Roman" w:cs="Times New Roman"/>
          <w:color w:val="000000"/>
          <w:sz w:val="24"/>
          <w:szCs w:val="24"/>
          <w:lang w:val="ru-RU"/>
        </w:rPr>
        <w:t xml:space="preserve"> 4,5 баллов.</w:t>
      </w:r>
    </w:p>
    <w:p w14:paraId="74CACE56" w14:textId="07F4D9B9" w:rsidR="00903BA5" w:rsidRPr="00327971" w:rsidRDefault="00903BA5" w:rsidP="001A2449">
      <w:pPr>
        <w:pStyle w:val="3"/>
        <w:rPr>
          <w:lang w:val="ru-RU"/>
        </w:rPr>
      </w:pPr>
      <w:bookmarkStart w:id="82" w:name="_Toc73130249"/>
      <w:r w:rsidRPr="00903BA5">
        <w:rPr>
          <w:lang w:val="ru-RU"/>
        </w:rPr>
        <w:t xml:space="preserve">Установление весов </w:t>
      </w:r>
      <w:r>
        <w:rPr>
          <w:lang w:val="ru-RU"/>
        </w:rPr>
        <w:t>показателям</w:t>
      </w:r>
      <w:bookmarkEnd w:id="82"/>
      <w:r w:rsidR="00327971">
        <w:rPr>
          <w:lang w:val="ru-RU"/>
        </w:rPr>
        <w:t xml:space="preserve"> </w:t>
      </w:r>
      <w:r w:rsidR="00327971">
        <w:rPr>
          <w:lang w:val="en-US"/>
        </w:rPr>
        <w:t>KPI</w:t>
      </w:r>
      <w:r w:rsidR="00327971" w:rsidRPr="00327971">
        <w:rPr>
          <w:lang w:val="ru-RU"/>
        </w:rPr>
        <w:t xml:space="preserve"> начальника аналитического отдела</w:t>
      </w:r>
    </w:p>
    <w:p w14:paraId="0CF12FDD" w14:textId="10C6683C" w:rsidR="00D830FB" w:rsidRPr="00AF0816" w:rsidRDefault="00D830FB" w:rsidP="00D830FB">
      <w:pPr>
        <w:spacing w:line="360" w:lineRule="auto"/>
        <w:ind w:firstLine="709"/>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По завершении этапов формулирования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и установления </w:t>
      </w:r>
      <w:r w:rsidR="00BA13A8">
        <w:rPr>
          <w:rFonts w:ascii="Times New Roman" w:eastAsia="Times New Roman" w:hAnsi="Times New Roman" w:cs="Times New Roman"/>
          <w:bCs/>
          <w:sz w:val="24"/>
          <w:szCs w:val="24"/>
          <w:lang w:val="ru-RU"/>
        </w:rPr>
        <w:t>для н</w:t>
      </w:r>
      <w:r>
        <w:rPr>
          <w:rFonts w:ascii="Times New Roman" w:eastAsia="Times New Roman" w:hAnsi="Times New Roman" w:cs="Times New Roman"/>
          <w:bCs/>
          <w:sz w:val="24"/>
          <w:szCs w:val="24"/>
          <w:lang w:val="ru-RU"/>
        </w:rPr>
        <w:t>их целевых</w:t>
      </w:r>
      <w:r w:rsidR="003E1970">
        <w:rPr>
          <w:rFonts w:ascii="Times New Roman" w:eastAsia="Times New Roman" w:hAnsi="Times New Roman" w:cs="Times New Roman"/>
          <w:bCs/>
          <w:sz w:val="24"/>
          <w:szCs w:val="24"/>
          <w:lang w:val="ru-RU"/>
        </w:rPr>
        <w:t>, минимальных и максимальных</w:t>
      </w:r>
      <w:r>
        <w:rPr>
          <w:rFonts w:ascii="Times New Roman" w:eastAsia="Times New Roman" w:hAnsi="Times New Roman" w:cs="Times New Roman"/>
          <w:bCs/>
          <w:sz w:val="24"/>
          <w:szCs w:val="24"/>
          <w:lang w:val="ru-RU"/>
        </w:rPr>
        <w:t xml:space="preserve"> значений, совместно с заказчиком экспертным путем были распределены удельные веса показателей. </w:t>
      </w:r>
      <w:r w:rsidR="00BA13A8">
        <w:rPr>
          <w:rFonts w:ascii="Times New Roman" w:eastAsia="Times New Roman" w:hAnsi="Times New Roman" w:cs="Times New Roman"/>
          <w:bCs/>
          <w:sz w:val="24"/>
          <w:szCs w:val="24"/>
          <w:lang w:val="ru-RU"/>
        </w:rPr>
        <w:t>Базой</w:t>
      </w:r>
      <w:r>
        <w:rPr>
          <w:rFonts w:ascii="Times New Roman" w:eastAsia="Times New Roman" w:hAnsi="Times New Roman" w:cs="Times New Roman"/>
          <w:bCs/>
          <w:sz w:val="24"/>
          <w:szCs w:val="24"/>
          <w:lang w:val="ru-RU"/>
        </w:rPr>
        <w:t xml:space="preserve"> для прин</w:t>
      </w:r>
      <w:r w:rsidR="00BA13A8">
        <w:rPr>
          <w:rFonts w:ascii="Times New Roman" w:eastAsia="Times New Roman" w:hAnsi="Times New Roman" w:cs="Times New Roman"/>
          <w:bCs/>
          <w:sz w:val="24"/>
          <w:szCs w:val="24"/>
          <w:lang w:val="ru-RU"/>
        </w:rPr>
        <w:t>имаемых</w:t>
      </w:r>
      <w:r>
        <w:rPr>
          <w:rFonts w:ascii="Times New Roman" w:eastAsia="Times New Roman" w:hAnsi="Times New Roman" w:cs="Times New Roman"/>
          <w:bCs/>
          <w:sz w:val="24"/>
          <w:szCs w:val="24"/>
          <w:lang w:val="ru-RU"/>
        </w:rPr>
        <w:t xml:space="preserve"> решений об установке того или иного веса стала </w:t>
      </w:r>
      <w:r w:rsidR="00BA13A8">
        <w:rPr>
          <w:rFonts w:ascii="Times New Roman" w:eastAsia="Times New Roman" w:hAnsi="Times New Roman" w:cs="Times New Roman"/>
          <w:bCs/>
          <w:sz w:val="24"/>
          <w:szCs w:val="24"/>
          <w:lang w:val="ru-RU"/>
        </w:rPr>
        <w:t>приоритетн</w:t>
      </w:r>
      <w:r>
        <w:rPr>
          <w:rFonts w:ascii="Times New Roman" w:eastAsia="Times New Roman" w:hAnsi="Times New Roman" w:cs="Times New Roman"/>
          <w:bCs/>
          <w:sz w:val="24"/>
          <w:szCs w:val="24"/>
          <w:lang w:val="ru-RU"/>
        </w:rPr>
        <w:t xml:space="preserve">ость </w:t>
      </w:r>
      <w:r w:rsidR="00C51830">
        <w:rPr>
          <w:rFonts w:ascii="Times New Roman" w:eastAsia="Times New Roman" w:hAnsi="Times New Roman" w:cs="Times New Roman"/>
          <w:bCs/>
          <w:sz w:val="24"/>
          <w:szCs w:val="24"/>
          <w:lang w:val="ru-RU"/>
        </w:rPr>
        <w:t>в достижении стратегических целей АНО «</w:t>
      </w:r>
      <w:r w:rsidR="00D055D5">
        <w:rPr>
          <w:rFonts w:ascii="Times New Roman" w:eastAsia="Times New Roman" w:hAnsi="Times New Roman" w:cs="Times New Roman"/>
          <w:bCs/>
          <w:sz w:val="24"/>
          <w:szCs w:val="24"/>
          <w:lang w:val="ru-RU"/>
        </w:rPr>
        <w:t>X</w:t>
      </w:r>
      <w:r w:rsidR="00C51830">
        <w:rPr>
          <w:rFonts w:ascii="Times New Roman" w:eastAsia="Times New Roman" w:hAnsi="Times New Roman" w:cs="Times New Roman"/>
          <w:bCs/>
          <w:sz w:val="24"/>
          <w:szCs w:val="24"/>
          <w:lang w:val="ru-RU"/>
        </w:rPr>
        <w:t>»</w:t>
      </w:r>
      <w:r w:rsidR="00C51830" w:rsidRPr="00C51830">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процессов, проектов и управленческих практик, </w:t>
      </w:r>
      <w:r w:rsidR="00BA13A8">
        <w:rPr>
          <w:rFonts w:ascii="Times New Roman" w:eastAsia="Times New Roman" w:hAnsi="Times New Roman" w:cs="Times New Roman"/>
          <w:bCs/>
          <w:sz w:val="24"/>
          <w:szCs w:val="24"/>
          <w:lang w:val="ru-RU"/>
        </w:rPr>
        <w:t>количественными измерителями которых являются</w:t>
      </w:r>
      <w:r>
        <w:rPr>
          <w:rFonts w:ascii="Times New Roman" w:eastAsia="Times New Roman" w:hAnsi="Times New Roman" w:cs="Times New Roman"/>
          <w:bCs/>
          <w:sz w:val="24"/>
          <w:szCs w:val="24"/>
          <w:lang w:val="ru-RU"/>
        </w:rPr>
        <w:t xml:space="preserve"> разработан</w:t>
      </w:r>
      <w:r w:rsidR="00BA13A8">
        <w:rPr>
          <w:rFonts w:ascii="Times New Roman" w:eastAsia="Times New Roman" w:hAnsi="Times New Roman" w:cs="Times New Roman"/>
          <w:bCs/>
          <w:sz w:val="24"/>
          <w:szCs w:val="24"/>
          <w:lang w:val="ru-RU"/>
        </w:rPr>
        <w:t>н</w:t>
      </w:r>
      <w:r>
        <w:rPr>
          <w:rFonts w:ascii="Times New Roman" w:eastAsia="Times New Roman" w:hAnsi="Times New Roman" w:cs="Times New Roman"/>
          <w:bCs/>
          <w:sz w:val="24"/>
          <w:szCs w:val="24"/>
          <w:lang w:val="ru-RU"/>
        </w:rPr>
        <w:t>ы</w:t>
      </w:r>
      <w:r w:rsidR="00BA13A8">
        <w:rPr>
          <w:rFonts w:ascii="Times New Roman" w:eastAsia="Times New Roman" w:hAnsi="Times New Roman" w:cs="Times New Roman"/>
          <w:bCs/>
          <w:sz w:val="24"/>
          <w:szCs w:val="24"/>
          <w:lang w:val="ru-RU"/>
        </w:rPr>
        <w:t>е</w:t>
      </w:r>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w:t>
      </w:r>
      <w:r w:rsidR="00BA13A8">
        <w:rPr>
          <w:rFonts w:ascii="Times New Roman" w:eastAsia="Times New Roman" w:hAnsi="Times New Roman" w:cs="Times New Roman"/>
          <w:bCs/>
          <w:sz w:val="24"/>
          <w:szCs w:val="24"/>
          <w:lang w:val="ru-RU"/>
        </w:rPr>
        <w:t>Установленные веса</w:t>
      </w:r>
      <w:r>
        <w:rPr>
          <w:rFonts w:ascii="Times New Roman" w:eastAsia="Times New Roman" w:hAnsi="Times New Roman" w:cs="Times New Roman"/>
          <w:bCs/>
          <w:sz w:val="24"/>
          <w:szCs w:val="24"/>
          <w:lang w:val="ru-RU"/>
        </w:rPr>
        <w:t xml:space="preserve"> показателей </w:t>
      </w:r>
      <w:r w:rsidR="00BA13A8">
        <w:rPr>
          <w:rFonts w:ascii="Times New Roman" w:eastAsia="Times New Roman" w:hAnsi="Times New Roman" w:cs="Times New Roman"/>
          <w:bCs/>
          <w:sz w:val="24"/>
          <w:szCs w:val="24"/>
          <w:lang w:val="ru-RU"/>
        </w:rPr>
        <w:t xml:space="preserve">для </w:t>
      </w:r>
      <w:r w:rsidR="00BA13A8">
        <w:rPr>
          <w:rFonts w:ascii="Times New Roman" w:eastAsia="Times New Roman" w:hAnsi="Times New Roman" w:cs="Times New Roman"/>
          <w:sz w:val="24"/>
          <w:szCs w:val="24"/>
          <w:lang w:val="ru-RU"/>
        </w:rPr>
        <w:t>начальника аналитического отдела ИАУ</w:t>
      </w:r>
      <w:r w:rsidR="00BA13A8">
        <w:rPr>
          <w:rFonts w:ascii="Times New Roman" w:eastAsia="Times New Roman" w:hAnsi="Times New Roman" w:cs="Times New Roman"/>
          <w:bCs/>
          <w:sz w:val="24"/>
          <w:szCs w:val="24"/>
          <w:lang w:val="ru-RU"/>
        </w:rPr>
        <w:t xml:space="preserve"> отраж</w:t>
      </w:r>
      <w:r>
        <w:rPr>
          <w:rFonts w:ascii="Times New Roman" w:eastAsia="Times New Roman" w:hAnsi="Times New Roman" w:cs="Times New Roman"/>
          <w:bCs/>
          <w:sz w:val="24"/>
          <w:szCs w:val="24"/>
          <w:lang w:val="ru-RU"/>
        </w:rPr>
        <w:t>ены в таблице 1</w:t>
      </w:r>
      <w:r w:rsidR="005F2389">
        <w:rPr>
          <w:rFonts w:ascii="Times New Roman" w:eastAsia="Times New Roman" w:hAnsi="Times New Roman" w:cs="Times New Roman"/>
          <w:bCs/>
          <w:sz w:val="24"/>
          <w:szCs w:val="24"/>
          <w:lang w:val="ru-RU"/>
        </w:rPr>
        <w:t>6</w:t>
      </w:r>
      <w:r>
        <w:rPr>
          <w:rFonts w:ascii="Times New Roman" w:eastAsia="Times New Roman" w:hAnsi="Times New Roman" w:cs="Times New Roman"/>
          <w:bCs/>
          <w:sz w:val="24"/>
          <w:szCs w:val="24"/>
          <w:lang w:val="ru-RU"/>
        </w:rPr>
        <w:t>.</w:t>
      </w:r>
    </w:p>
    <w:p w14:paraId="66D486D6" w14:textId="77777777" w:rsidR="00807E2B" w:rsidRDefault="00807E2B" w:rsidP="00233677">
      <w:pPr>
        <w:spacing w:line="360" w:lineRule="auto"/>
        <w:ind w:firstLine="709"/>
        <w:jc w:val="right"/>
        <w:rPr>
          <w:rFonts w:ascii="Times New Roman" w:eastAsia="Times New Roman" w:hAnsi="Times New Roman" w:cs="Times New Roman"/>
          <w:b/>
          <w:sz w:val="24"/>
          <w:szCs w:val="24"/>
          <w:lang w:val="ru-RU"/>
        </w:rPr>
      </w:pPr>
    </w:p>
    <w:p w14:paraId="0245B156" w14:textId="3D3B0EC1" w:rsidR="00233677" w:rsidRPr="00233677" w:rsidRDefault="00233677" w:rsidP="00233677">
      <w:pPr>
        <w:spacing w:line="360" w:lineRule="auto"/>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Таблица</w:t>
      </w:r>
      <w:r w:rsidR="009B760C">
        <w:rPr>
          <w:rFonts w:ascii="Times New Roman" w:eastAsia="Times New Roman" w:hAnsi="Times New Roman" w:cs="Times New Roman"/>
          <w:b/>
          <w:sz w:val="24"/>
          <w:szCs w:val="24"/>
          <w:lang w:val="ru-RU"/>
        </w:rPr>
        <w:t xml:space="preserve"> 1</w:t>
      </w:r>
      <w:r w:rsidR="005F2389">
        <w:rPr>
          <w:rFonts w:ascii="Times New Roman" w:eastAsia="Times New Roman" w:hAnsi="Times New Roman" w:cs="Times New Roman"/>
          <w:b/>
          <w:sz w:val="24"/>
          <w:szCs w:val="24"/>
          <w:lang w:val="ru-RU"/>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Показатели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начальника аналитического отдела ИАУ</w:t>
      </w:r>
    </w:p>
    <w:tbl>
      <w:tblPr>
        <w:tblStyle w:val="afc"/>
        <w:tblW w:w="0" w:type="auto"/>
        <w:tblLook w:val="04A0" w:firstRow="1" w:lastRow="0" w:firstColumn="1" w:lastColumn="0" w:noHBand="0" w:noVBand="1"/>
      </w:tblPr>
      <w:tblGrid>
        <w:gridCol w:w="458"/>
        <w:gridCol w:w="7759"/>
        <w:gridCol w:w="1130"/>
      </w:tblGrid>
      <w:tr w:rsidR="00903BA5" w14:paraId="29AECC9D" w14:textId="77777777" w:rsidTr="00F83DC1">
        <w:tc>
          <w:tcPr>
            <w:tcW w:w="458" w:type="dxa"/>
            <w:vAlign w:val="center"/>
          </w:tcPr>
          <w:p w14:paraId="46B0F1CE" w14:textId="77777777" w:rsidR="00903BA5" w:rsidRDefault="00903BA5"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59" w:type="dxa"/>
            <w:vAlign w:val="center"/>
          </w:tcPr>
          <w:p w14:paraId="0D394335" w14:textId="77777777" w:rsidR="00903BA5" w:rsidRPr="00903BA5" w:rsidRDefault="00903BA5" w:rsidP="00F83DC1">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Показатель </w:t>
            </w:r>
            <w:r>
              <w:rPr>
                <w:rFonts w:ascii="Times New Roman" w:eastAsia="Times New Roman" w:hAnsi="Times New Roman" w:cs="Times New Roman"/>
                <w:b/>
                <w:sz w:val="24"/>
                <w:szCs w:val="24"/>
                <w:lang w:val="en-US"/>
              </w:rPr>
              <w:t>KPI</w:t>
            </w:r>
          </w:p>
        </w:tc>
        <w:tc>
          <w:tcPr>
            <w:tcW w:w="1130" w:type="dxa"/>
            <w:vAlign w:val="center"/>
          </w:tcPr>
          <w:p w14:paraId="68D40ACA" w14:textId="77777777" w:rsidR="00903BA5" w:rsidRDefault="00903BA5"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w:t>
            </w:r>
          </w:p>
        </w:tc>
      </w:tr>
      <w:tr w:rsidR="0016712F" w14:paraId="10D6288A" w14:textId="77777777" w:rsidTr="00104B33">
        <w:tc>
          <w:tcPr>
            <w:tcW w:w="9347" w:type="dxa"/>
            <w:gridSpan w:val="3"/>
            <w:vAlign w:val="center"/>
          </w:tcPr>
          <w:p w14:paraId="55073702" w14:textId="0E092FD2" w:rsidR="0016712F" w:rsidRDefault="0016712F" w:rsidP="001671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Процессные</w:t>
            </w:r>
          </w:p>
        </w:tc>
      </w:tr>
      <w:tr w:rsidR="00903BA5" w14:paraId="01B56167" w14:textId="77777777" w:rsidTr="00F83DC1">
        <w:tc>
          <w:tcPr>
            <w:tcW w:w="458" w:type="dxa"/>
            <w:vAlign w:val="center"/>
          </w:tcPr>
          <w:p w14:paraId="02DDDD53" w14:textId="77777777" w:rsidR="00903BA5" w:rsidRDefault="00903BA5"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9" w:type="dxa"/>
          </w:tcPr>
          <w:p w14:paraId="14806C8E" w14:textId="77777777" w:rsidR="00903BA5" w:rsidRPr="00903BA5" w:rsidRDefault="0014167D" w:rsidP="00F83DC1">
            <w:pPr>
              <w:spacing w:line="360" w:lineRule="auto"/>
              <w:jc w:val="both"/>
              <w:rPr>
                <w:rFonts w:ascii="Times New Roman" w:eastAsia="Times New Roman" w:hAnsi="Times New Roman" w:cs="Times New Roman"/>
                <w:sz w:val="24"/>
                <w:szCs w:val="24"/>
              </w:rPr>
            </w:pPr>
            <w:r w:rsidRPr="0014167D">
              <w:rPr>
                <w:rFonts w:ascii="Times New Roman" w:eastAsia="Times New Roman" w:hAnsi="Times New Roman" w:cs="Times New Roman"/>
                <w:sz w:val="24"/>
                <w:szCs w:val="24"/>
              </w:rPr>
              <w:t>Коэффициент успешности отдела в</w:t>
            </w:r>
            <w:r>
              <w:rPr>
                <w:rFonts w:ascii="Times New Roman" w:eastAsia="Times New Roman" w:hAnsi="Times New Roman" w:cs="Times New Roman"/>
                <w:sz w:val="24"/>
                <w:szCs w:val="24"/>
              </w:rPr>
              <w:t xml:space="preserve"> формировании служебных записок</w:t>
            </w:r>
          </w:p>
        </w:tc>
        <w:tc>
          <w:tcPr>
            <w:tcW w:w="1130" w:type="dxa"/>
            <w:vAlign w:val="center"/>
          </w:tcPr>
          <w:p w14:paraId="1DD14E4B" w14:textId="77777777" w:rsidR="00903BA5" w:rsidRPr="00903BA5" w:rsidRDefault="0050551A" w:rsidP="00F83DC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D5A40">
              <w:rPr>
                <w:rFonts w:ascii="Times New Roman" w:eastAsia="Times New Roman" w:hAnsi="Times New Roman" w:cs="Times New Roman"/>
                <w:sz w:val="24"/>
                <w:szCs w:val="24"/>
              </w:rPr>
              <w:t>0</w:t>
            </w:r>
            <w:r w:rsidR="00903BA5" w:rsidRPr="00903BA5">
              <w:rPr>
                <w:rFonts w:ascii="Times New Roman" w:eastAsia="Times New Roman" w:hAnsi="Times New Roman" w:cs="Times New Roman"/>
                <w:sz w:val="24"/>
                <w:szCs w:val="24"/>
              </w:rPr>
              <w:t>%</w:t>
            </w:r>
          </w:p>
        </w:tc>
      </w:tr>
      <w:tr w:rsidR="00601CD8" w14:paraId="3D51EA35" w14:textId="77777777" w:rsidTr="00C70F8B">
        <w:tc>
          <w:tcPr>
            <w:tcW w:w="9347" w:type="dxa"/>
            <w:gridSpan w:val="3"/>
            <w:vAlign w:val="center"/>
          </w:tcPr>
          <w:p w14:paraId="26664AD7" w14:textId="77777777" w:rsidR="00601CD8" w:rsidRDefault="00601CD8" w:rsidP="00601C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Проектные</w:t>
            </w:r>
          </w:p>
        </w:tc>
      </w:tr>
      <w:tr w:rsidR="0050551A" w14:paraId="6779A58C" w14:textId="77777777" w:rsidTr="00450249">
        <w:tc>
          <w:tcPr>
            <w:tcW w:w="458" w:type="dxa"/>
            <w:vAlign w:val="center"/>
          </w:tcPr>
          <w:p w14:paraId="0A92C468" w14:textId="77777777" w:rsidR="0050551A" w:rsidRDefault="0050551A" w:rsidP="0045024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59" w:type="dxa"/>
          </w:tcPr>
          <w:p w14:paraId="3B857265" w14:textId="77777777" w:rsidR="0050551A" w:rsidRPr="0014167D" w:rsidRDefault="0050551A" w:rsidP="00450249">
            <w:pPr>
              <w:spacing w:line="360" w:lineRule="auto"/>
              <w:jc w:val="both"/>
              <w:rPr>
                <w:rFonts w:ascii="Times New Roman" w:eastAsia="Times New Roman" w:hAnsi="Times New Roman" w:cs="Times New Roman"/>
                <w:sz w:val="24"/>
                <w:szCs w:val="24"/>
              </w:rPr>
            </w:pPr>
            <w:r w:rsidRPr="0014167D">
              <w:rPr>
                <w:rFonts w:ascii="Times New Roman" w:eastAsia="Times New Roman" w:hAnsi="Times New Roman" w:cs="Times New Roman"/>
                <w:sz w:val="24"/>
                <w:szCs w:val="24"/>
              </w:rPr>
              <w:t>Сроки распределения задач между сот</w:t>
            </w:r>
            <w:r>
              <w:rPr>
                <w:rFonts w:ascii="Times New Roman" w:eastAsia="Times New Roman" w:hAnsi="Times New Roman" w:cs="Times New Roman"/>
                <w:sz w:val="24"/>
                <w:szCs w:val="24"/>
              </w:rPr>
              <w:t>рудниками аналитического отдела</w:t>
            </w:r>
          </w:p>
        </w:tc>
        <w:tc>
          <w:tcPr>
            <w:tcW w:w="1130" w:type="dxa"/>
            <w:vAlign w:val="center"/>
          </w:tcPr>
          <w:p w14:paraId="09825168" w14:textId="77777777" w:rsidR="0050551A" w:rsidRDefault="0050551A" w:rsidP="0045024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03BA5">
              <w:rPr>
                <w:rFonts w:ascii="Times New Roman" w:eastAsia="Times New Roman" w:hAnsi="Times New Roman" w:cs="Times New Roman"/>
                <w:sz w:val="24"/>
                <w:szCs w:val="24"/>
              </w:rPr>
              <w:t>%</w:t>
            </w:r>
          </w:p>
        </w:tc>
      </w:tr>
      <w:tr w:rsidR="00601CD8" w14:paraId="662B0D4B" w14:textId="77777777" w:rsidTr="00F83DC1">
        <w:tc>
          <w:tcPr>
            <w:tcW w:w="458" w:type="dxa"/>
            <w:vAlign w:val="center"/>
          </w:tcPr>
          <w:p w14:paraId="40D0D07D" w14:textId="77777777" w:rsidR="00601CD8" w:rsidRDefault="00601CD8" w:rsidP="00601C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759" w:type="dxa"/>
          </w:tcPr>
          <w:p w14:paraId="25DB2314" w14:textId="77777777" w:rsidR="00601CD8" w:rsidRPr="00903BA5" w:rsidRDefault="00601CD8" w:rsidP="00601CD8">
            <w:pPr>
              <w:spacing w:line="360" w:lineRule="auto"/>
              <w:jc w:val="both"/>
              <w:rPr>
                <w:rFonts w:ascii="Times New Roman" w:eastAsia="Times New Roman" w:hAnsi="Times New Roman" w:cs="Times New Roman"/>
                <w:sz w:val="24"/>
                <w:szCs w:val="24"/>
              </w:rPr>
            </w:pPr>
            <w:r w:rsidRPr="0014167D">
              <w:rPr>
                <w:rFonts w:ascii="Times New Roman" w:eastAsia="Times New Roman" w:hAnsi="Times New Roman" w:cs="Times New Roman"/>
                <w:sz w:val="24"/>
                <w:szCs w:val="24"/>
              </w:rPr>
              <w:t>Индекс удовлетворенности экспертных организаций проведенным обуч</w:t>
            </w:r>
            <w:r>
              <w:rPr>
                <w:rFonts w:ascii="Times New Roman" w:eastAsia="Times New Roman" w:hAnsi="Times New Roman" w:cs="Times New Roman"/>
                <w:sz w:val="24"/>
                <w:szCs w:val="24"/>
              </w:rPr>
              <w:t xml:space="preserve">ением работе в личном кабинете </w:t>
            </w:r>
          </w:p>
        </w:tc>
        <w:tc>
          <w:tcPr>
            <w:tcW w:w="1130" w:type="dxa"/>
            <w:vAlign w:val="center"/>
          </w:tcPr>
          <w:p w14:paraId="62DD7DAC" w14:textId="77777777" w:rsidR="00601CD8" w:rsidRDefault="0050551A" w:rsidP="00601C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601CD8">
              <w:rPr>
                <w:rFonts w:ascii="Times New Roman" w:eastAsia="Times New Roman" w:hAnsi="Times New Roman" w:cs="Times New Roman"/>
                <w:sz w:val="24"/>
                <w:szCs w:val="24"/>
              </w:rPr>
              <w:t>0</w:t>
            </w:r>
            <w:r w:rsidR="00601CD8" w:rsidRPr="00903BA5">
              <w:rPr>
                <w:rFonts w:ascii="Times New Roman" w:eastAsia="Times New Roman" w:hAnsi="Times New Roman" w:cs="Times New Roman"/>
                <w:sz w:val="24"/>
                <w:szCs w:val="24"/>
              </w:rPr>
              <w:t>%</w:t>
            </w:r>
          </w:p>
        </w:tc>
      </w:tr>
      <w:tr w:rsidR="00601CD8" w14:paraId="5563E704" w14:textId="77777777" w:rsidTr="00F83DC1">
        <w:tc>
          <w:tcPr>
            <w:tcW w:w="458" w:type="dxa"/>
            <w:vAlign w:val="center"/>
          </w:tcPr>
          <w:p w14:paraId="1CA9DFF9" w14:textId="77777777" w:rsidR="00601CD8" w:rsidRDefault="00601CD8" w:rsidP="00601C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759" w:type="dxa"/>
          </w:tcPr>
          <w:p w14:paraId="3C02123F" w14:textId="77777777" w:rsidR="00601CD8" w:rsidRPr="00903BA5" w:rsidRDefault="00601CD8" w:rsidP="00601CD8">
            <w:pPr>
              <w:spacing w:line="360" w:lineRule="auto"/>
              <w:jc w:val="both"/>
              <w:rPr>
                <w:rFonts w:ascii="Times New Roman" w:eastAsia="Times New Roman" w:hAnsi="Times New Roman" w:cs="Times New Roman"/>
                <w:sz w:val="24"/>
                <w:szCs w:val="24"/>
              </w:rPr>
            </w:pPr>
            <w:r w:rsidRPr="0014167D">
              <w:rPr>
                <w:rFonts w:ascii="Times New Roman" w:eastAsia="Times New Roman" w:hAnsi="Times New Roman" w:cs="Times New Roman"/>
                <w:sz w:val="24"/>
                <w:szCs w:val="24"/>
              </w:rPr>
              <w:t>Срок реализации проекта по разработке минимальных требований к экспертизам</w:t>
            </w:r>
          </w:p>
        </w:tc>
        <w:tc>
          <w:tcPr>
            <w:tcW w:w="1130" w:type="dxa"/>
            <w:vAlign w:val="center"/>
          </w:tcPr>
          <w:p w14:paraId="3682DCF8" w14:textId="77777777" w:rsidR="00601CD8" w:rsidRDefault="0050551A" w:rsidP="00601C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601CD8">
              <w:rPr>
                <w:rFonts w:ascii="Times New Roman" w:eastAsia="Times New Roman" w:hAnsi="Times New Roman" w:cs="Times New Roman"/>
                <w:sz w:val="24"/>
                <w:szCs w:val="24"/>
              </w:rPr>
              <w:t>0</w:t>
            </w:r>
            <w:r w:rsidR="00601CD8" w:rsidRPr="00903BA5">
              <w:rPr>
                <w:rFonts w:ascii="Times New Roman" w:eastAsia="Times New Roman" w:hAnsi="Times New Roman" w:cs="Times New Roman"/>
                <w:sz w:val="24"/>
                <w:szCs w:val="24"/>
              </w:rPr>
              <w:t>%</w:t>
            </w:r>
          </w:p>
        </w:tc>
      </w:tr>
      <w:tr w:rsidR="00601CD8" w14:paraId="1505298A" w14:textId="77777777" w:rsidTr="00C70F8B">
        <w:tc>
          <w:tcPr>
            <w:tcW w:w="9347" w:type="dxa"/>
            <w:gridSpan w:val="3"/>
            <w:vAlign w:val="center"/>
          </w:tcPr>
          <w:p w14:paraId="74A264E2" w14:textId="77777777" w:rsidR="00601CD8" w:rsidRDefault="00601CD8" w:rsidP="00601C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Управленческие</w:t>
            </w:r>
          </w:p>
        </w:tc>
      </w:tr>
      <w:tr w:rsidR="00601CD8" w14:paraId="20A60B9E" w14:textId="77777777" w:rsidTr="00F83DC1">
        <w:tc>
          <w:tcPr>
            <w:tcW w:w="458" w:type="dxa"/>
            <w:vAlign w:val="center"/>
          </w:tcPr>
          <w:p w14:paraId="02175B4B" w14:textId="77777777" w:rsidR="00601CD8" w:rsidRDefault="00601CD8" w:rsidP="00601C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759" w:type="dxa"/>
          </w:tcPr>
          <w:p w14:paraId="5515FCA6" w14:textId="77777777" w:rsidR="00601CD8" w:rsidRPr="0014167D" w:rsidRDefault="00601CD8" w:rsidP="00601CD8">
            <w:pPr>
              <w:spacing w:line="360" w:lineRule="auto"/>
              <w:jc w:val="both"/>
              <w:rPr>
                <w:rFonts w:ascii="Times New Roman" w:eastAsia="Times New Roman" w:hAnsi="Times New Roman" w:cs="Times New Roman"/>
                <w:sz w:val="24"/>
                <w:szCs w:val="24"/>
              </w:rPr>
            </w:pPr>
            <w:r w:rsidRPr="0014167D">
              <w:rPr>
                <w:rFonts w:ascii="Times New Roman" w:eastAsia="Times New Roman" w:hAnsi="Times New Roman" w:cs="Times New Roman"/>
                <w:sz w:val="24"/>
                <w:szCs w:val="24"/>
              </w:rPr>
              <w:t>Оценка руководителя подчиненными</w:t>
            </w:r>
          </w:p>
        </w:tc>
        <w:tc>
          <w:tcPr>
            <w:tcW w:w="1130" w:type="dxa"/>
            <w:vAlign w:val="center"/>
          </w:tcPr>
          <w:p w14:paraId="478A532F" w14:textId="77777777" w:rsidR="00601CD8" w:rsidRPr="00903BA5" w:rsidRDefault="00601CD8" w:rsidP="00601CD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03BA5">
              <w:rPr>
                <w:rFonts w:ascii="Times New Roman" w:eastAsia="Times New Roman" w:hAnsi="Times New Roman" w:cs="Times New Roman"/>
                <w:sz w:val="24"/>
                <w:szCs w:val="24"/>
              </w:rPr>
              <w:t>%</w:t>
            </w:r>
          </w:p>
        </w:tc>
      </w:tr>
    </w:tbl>
    <w:p w14:paraId="1D186233" w14:textId="575140B5" w:rsidR="00A16039" w:rsidRPr="00327971" w:rsidRDefault="00A16039" w:rsidP="0050551A">
      <w:pPr>
        <w:pStyle w:val="3"/>
        <w:rPr>
          <w:lang w:val="ru-RU"/>
        </w:rPr>
      </w:pPr>
      <w:bookmarkStart w:id="83" w:name="_Toc73130250"/>
      <w:r>
        <w:rPr>
          <w:lang w:val="ru-RU"/>
        </w:rPr>
        <w:t xml:space="preserve">Итоговая матрица </w:t>
      </w:r>
      <w:r>
        <w:rPr>
          <w:lang w:val="en-US"/>
        </w:rPr>
        <w:t>KPI</w:t>
      </w:r>
      <w:bookmarkEnd w:id="83"/>
      <w:r w:rsidR="00327971" w:rsidRPr="00327971">
        <w:rPr>
          <w:lang w:val="ru-RU"/>
        </w:rPr>
        <w:t xml:space="preserve"> начальника аналитического отдела</w:t>
      </w:r>
    </w:p>
    <w:p w14:paraId="576EB9DB" w14:textId="4D1EED20" w:rsidR="000C1A89" w:rsidRPr="006A7E37" w:rsidRDefault="00C51830" w:rsidP="000C1A89">
      <w:pPr>
        <w:spacing w:line="360" w:lineRule="auto"/>
        <w:ind w:firstLine="709"/>
        <w:jc w:val="both"/>
        <w:rPr>
          <w:rFonts w:ascii="Times New Roman" w:eastAsia="Times New Roman" w:hAnsi="Times New Roman" w:cs="Times New Roman"/>
          <w:bCs/>
          <w:sz w:val="24"/>
          <w:szCs w:val="24"/>
          <w:lang w:val="ru-RU"/>
        </w:rPr>
      </w:pPr>
      <w:r w:rsidRPr="00C51830">
        <w:rPr>
          <w:rFonts w:ascii="Times New Roman" w:eastAsia="Times New Roman" w:hAnsi="Times New Roman" w:cs="Times New Roman"/>
          <w:bCs/>
          <w:sz w:val="24"/>
          <w:szCs w:val="24"/>
          <w:lang w:val="ru-RU"/>
        </w:rPr>
        <w:t>Итоги</w:t>
      </w:r>
      <w:r w:rsidR="000C1A89" w:rsidRPr="00C51830">
        <w:rPr>
          <w:rFonts w:ascii="Times New Roman" w:eastAsia="Times New Roman" w:hAnsi="Times New Roman" w:cs="Times New Roman"/>
          <w:bCs/>
          <w:sz w:val="24"/>
          <w:szCs w:val="24"/>
          <w:lang w:val="ru-RU"/>
        </w:rPr>
        <w:t xml:space="preserve"> работы </w:t>
      </w:r>
      <w:r w:rsidRPr="00C51830">
        <w:rPr>
          <w:rFonts w:ascii="Times New Roman" w:eastAsia="Times New Roman" w:hAnsi="Times New Roman" w:cs="Times New Roman"/>
          <w:bCs/>
          <w:sz w:val="24"/>
          <w:szCs w:val="24"/>
          <w:lang w:val="ru-RU"/>
        </w:rPr>
        <w:t xml:space="preserve">над </w:t>
      </w:r>
      <w:r w:rsidR="000C1A89" w:rsidRPr="00C51830">
        <w:rPr>
          <w:rFonts w:ascii="Times New Roman" w:eastAsia="Times New Roman" w:hAnsi="Times New Roman" w:cs="Times New Roman"/>
          <w:bCs/>
          <w:sz w:val="24"/>
          <w:szCs w:val="24"/>
          <w:lang w:val="ru-RU"/>
        </w:rPr>
        <w:t>разработ</w:t>
      </w:r>
      <w:r w:rsidRPr="00C51830">
        <w:rPr>
          <w:rFonts w:ascii="Times New Roman" w:eastAsia="Times New Roman" w:hAnsi="Times New Roman" w:cs="Times New Roman"/>
          <w:bCs/>
          <w:sz w:val="24"/>
          <w:szCs w:val="24"/>
          <w:lang w:val="ru-RU"/>
        </w:rPr>
        <w:t>кой</w:t>
      </w:r>
      <w:r w:rsidR="000C1A89" w:rsidRPr="00C51830">
        <w:rPr>
          <w:rFonts w:ascii="Times New Roman" w:eastAsia="Times New Roman" w:hAnsi="Times New Roman" w:cs="Times New Roman"/>
          <w:bCs/>
          <w:sz w:val="24"/>
          <w:szCs w:val="24"/>
          <w:lang w:val="ru-RU"/>
        </w:rPr>
        <w:t xml:space="preserve"> показателей </w:t>
      </w:r>
      <w:r w:rsidR="000C1A89" w:rsidRPr="00C51830">
        <w:rPr>
          <w:rFonts w:ascii="Times New Roman" w:eastAsia="Times New Roman" w:hAnsi="Times New Roman" w:cs="Times New Roman"/>
          <w:bCs/>
          <w:sz w:val="24"/>
          <w:szCs w:val="24"/>
          <w:lang w:val="en-US"/>
        </w:rPr>
        <w:t>KPI</w:t>
      </w:r>
      <w:r w:rsidR="000C1A89" w:rsidRPr="00C51830">
        <w:rPr>
          <w:rFonts w:ascii="Times New Roman" w:eastAsia="Times New Roman" w:hAnsi="Times New Roman" w:cs="Times New Roman"/>
          <w:bCs/>
          <w:sz w:val="24"/>
          <w:szCs w:val="24"/>
          <w:lang w:val="ru-RU"/>
        </w:rPr>
        <w:t xml:space="preserve"> для </w:t>
      </w:r>
      <w:r w:rsidR="000C1A89" w:rsidRPr="00C51830">
        <w:rPr>
          <w:rFonts w:ascii="Times New Roman" w:eastAsia="Times New Roman" w:hAnsi="Times New Roman" w:cs="Times New Roman"/>
          <w:sz w:val="24"/>
          <w:szCs w:val="24"/>
          <w:lang w:val="ru-RU"/>
        </w:rPr>
        <w:t xml:space="preserve">начальника аналитического отдела </w:t>
      </w:r>
      <w:r w:rsidRPr="00C51830">
        <w:rPr>
          <w:rFonts w:ascii="Times New Roman" w:eastAsia="Times New Roman" w:hAnsi="Times New Roman" w:cs="Times New Roman"/>
          <w:sz w:val="24"/>
          <w:szCs w:val="24"/>
          <w:lang w:val="ru-RU"/>
        </w:rPr>
        <w:t>ИАУ</w:t>
      </w:r>
      <w:r w:rsidRPr="00C51830">
        <w:rPr>
          <w:rFonts w:ascii="Times New Roman" w:eastAsia="Times New Roman" w:hAnsi="Times New Roman" w:cs="Times New Roman"/>
          <w:bCs/>
          <w:sz w:val="24"/>
          <w:szCs w:val="24"/>
          <w:lang w:val="ru-RU"/>
        </w:rPr>
        <w:t xml:space="preserve"> объединены в </w:t>
      </w:r>
      <w:r w:rsidR="000C1A89" w:rsidRPr="00C51830">
        <w:rPr>
          <w:rFonts w:ascii="Times New Roman" w:eastAsia="Times New Roman" w:hAnsi="Times New Roman" w:cs="Times New Roman"/>
          <w:bCs/>
          <w:sz w:val="24"/>
          <w:szCs w:val="24"/>
          <w:lang w:val="ru-RU"/>
        </w:rPr>
        <w:t>матриц</w:t>
      </w:r>
      <w:r w:rsidRPr="00C51830">
        <w:rPr>
          <w:rFonts w:ascii="Times New Roman" w:eastAsia="Times New Roman" w:hAnsi="Times New Roman" w:cs="Times New Roman"/>
          <w:bCs/>
          <w:sz w:val="24"/>
          <w:szCs w:val="24"/>
          <w:lang w:val="ru-RU"/>
        </w:rPr>
        <w:t>е</w:t>
      </w:r>
      <w:r w:rsidR="000C1A89" w:rsidRPr="00C51830">
        <w:rPr>
          <w:rFonts w:ascii="Times New Roman" w:eastAsia="Times New Roman" w:hAnsi="Times New Roman" w:cs="Times New Roman"/>
          <w:bCs/>
          <w:sz w:val="24"/>
          <w:szCs w:val="24"/>
          <w:lang w:val="ru-RU"/>
        </w:rPr>
        <w:t xml:space="preserve"> </w:t>
      </w:r>
      <w:r w:rsidR="000C1A89" w:rsidRPr="00C51830">
        <w:rPr>
          <w:rFonts w:ascii="Times New Roman" w:eastAsia="Times New Roman" w:hAnsi="Times New Roman" w:cs="Times New Roman"/>
          <w:bCs/>
          <w:sz w:val="24"/>
          <w:szCs w:val="24"/>
          <w:lang w:val="en-US"/>
        </w:rPr>
        <w:t>KPI</w:t>
      </w:r>
      <w:r w:rsidRPr="00C51830">
        <w:rPr>
          <w:rFonts w:ascii="Times New Roman" w:eastAsia="Times New Roman" w:hAnsi="Times New Roman" w:cs="Times New Roman"/>
          <w:bCs/>
          <w:sz w:val="24"/>
          <w:szCs w:val="24"/>
          <w:lang w:val="ru-RU"/>
        </w:rPr>
        <w:t>, представленной ниже</w:t>
      </w:r>
      <w:r w:rsidR="000C1A89" w:rsidRPr="00C51830">
        <w:rPr>
          <w:rFonts w:ascii="Times New Roman" w:eastAsia="Times New Roman" w:hAnsi="Times New Roman" w:cs="Times New Roman"/>
          <w:bCs/>
          <w:sz w:val="24"/>
          <w:szCs w:val="24"/>
          <w:lang w:val="ru-RU"/>
        </w:rPr>
        <w:t xml:space="preserve"> (таблица 1</w:t>
      </w:r>
      <w:r w:rsidR="005F2389">
        <w:rPr>
          <w:rFonts w:ascii="Times New Roman" w:eastAsia="Times New Roman" w:hAnsi="Times New Roman" w:cs="Times New Roman"/>
          <w:bCs/>
          <w:sz w:val="24"/>
          <w:szCs w:val="24"/>
          <w:lang w:val="ru-RU"/>
        </w:rPr>
        <w:t>7</w:t>
      </w:r>
      <w:r w:rsidR="000C1A89" w:rsidRPr="00C51830">
        <w:rPr>
          <w:rFonts w:ascii="Times New Roman" w:eastAsia="Times New Roman" w:hAnsi="Times New Roman" w:cs="Times New Roman"/>
          <w:bCs/>
          <w:sz w:val="24"/>
          <w:szCs w:val="24"/>
          <w:lang w:val="ru-RU"/>
        </w:rPr>
        <w:t>).</w:t>
      </w:r>
    </w:p>
    <w:p w14:paraId="6F67065B" w14:textId="77777777" w:rsidR="00782BED" w:rsidRPr="00782BED" w:rsidRDefault="00782BED" w:rsidP="008F611C">
      <w:pPr>
        <w:spacing w:line="360" w:lineRule="auto"/>
        <w:ind w:firstLine="709"/>
        <w:jc w:val="both"/>
        <w:rPr>
          <w:rFonts w:ascii="Times New Roman" w:eastAsia="Times New Roman" w:hAnsi="Times New Roman" w:cs="Times New Roman"/>
          <w:sz w:val="24"/>
          <w:szCs w:val="24"/>
          <w:lang w:val="ru-RU"/>
        </w:rPr>
      </w:pPr>
    </w:p>
    <w:p w14:paraId="5E6BD142" w14:textId="197F94BC" w:rsidR="0010198B" w:rsidRPr="0010198B" w:rsidRDefault="0010198B" w:rsidP="0010198B">
      <w:pPr>
        <w:spacing w:line="360" w:lineRule="auto"/>
        <w:ind w:firstLine="709"/>
        <w:jc w:val="right"/>
        <w:rPr>
          <w:rFonts w:ascii="Times New Roman" w:eastAsia="Times New Roman" w:hAnsi="Times New Roman" w:cs="Times New Roman"/>
          <w:sz w:val="24"/>
          <w:szCs w:val="24"/>
          <w:lang w:val="ru-RU"/>
        </w:rPr>
      </w:pPr>
      <w:r w:rsidRPr="0010198B">
        <w:rPr>
          <w:rFonts w:ascii="Times New Roman" w:eastAsia="Times New Roman" w:hAnsi="Times New Roman" w:cs="Times New Roman"/>
          <w:b/>
          <w:bCs/>
          <w:sz w:val="24"/>
          <w:szCs w:val="24"/>
          <w:lang w:val="ru-RU"/>
        </w:rPr>
        <w:t>Таблица</w:t>
      </w:r>
      <w:r w:rsidR="00807E2B">
        <w:rPr>
          <w:rFonts w:ascii="Times New Roman" w:eastAsia="Times New Roman" w:hAnsi="Times New Roman" w:cs="Times New Roman"/>
          <w:b/>
          <w:bCs/>
          <w:sz w:val="24"/>
          <w:szCs w:val="24"/>
          <w:lang w:val="ru-RU"/>
        </w:rPr>
        <w:t xml:space="preserve"> 1</w:t>
      </w:r>
      <w:r w:rsidR="005F2389">
        <w:rPr>
          <w:rFonts w:ascii="Times New Roman" w:eastAsia="Times New Roman" w:hAnsi="Times New Roman" w:cs="Times New Roman"/>
          <w:b/>
          <w:bCs/>
          <w:sz w:val="24"/>
          <w:szCs w:val="24"/>
          <w:lang w:val="ru-RU"/>
        </w:rPr>
        <w:t>7</w:t>
      </w:r>
      <w:r w:rsidRPr="0010198B">
        <w:rPr>
          <w:rFonts w:ascii="Times New Roman" w:eastAsia="Times New Roman" w:hAnsi="Times New Roman" w:cs="Times New Roman"/>
          <w:b/>
          <w:bCs/>
          <w:sz w:val="24"/>
          <w:szCs w:val="24"/>
          <w:lang w:val="ru-RU"/>
        </w:rPr>
        <w:t>.</w:t>
      </w:r>
      <w:r>
        <w:rPr>
          <w:rFonts w:ascii="Times New Roman" w:eastAsia="Times New Roman" w:hAnsi="Times New Roman" w:cs="Times New Roman"/>
          <w:sz w:val="24"/>
          <w:szCs w:val="24"/>
          <w:lang w:val="ru-RU"/>
        </w:rPr>
        <w:t xml:space="preserve"> Матрица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для начальника аналитического отдела ИАУ</w:t>
      </w:r>
    </w:p>
    <w:tbl>
      <w:tblPr>
        <w:tblStyle w:val="afc"/>
        <w:tblW w:w="0" w:type="auto"/>
        <w:tblLayout w:type="fixed"/>
        <w:tblLook w:val="04A0" w:firstRow="1" w:lastRow="0" w:firstColumn="1" w:lastColumn="0" w:noHBand="0" w:noVBand="1"/>
      </w:tblPr>
      <w:tblGrid>
        <w:gridCol w:w="454"/>
        <w:gridCol w:w="4383"/>
        <w:gridCol w:w="687"/>
        <w:gridCol w:w="1352"/>
        <w:gridCol w:w="1057"/>
        <w:gridCol w:w="1414"/>
      </w:tblGrid>
      <w:tr w:rsidR="0010198B" w:rsidRPr="0010198B" w14:paraId="62A82B61" w14:textId="77777777" w:rsidTr="000254B1">
        <w:trPr>
          <w:trHeight w:val="630"/>
        </w:trPr>
        <w:tc>
          <w:tcPr>
            <w:tcW w:w="454" w:type="dxa"/>
            <w:noWrap/>
            <w:vAlign w:val="center"/>
            <w:hideMark/>
          </w:tcPr>
          <w:p w14:paraId="6947C916"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w:t>
            </w:r>
          </w:p>
        </w:tc>
        <w:tc>
          <w:tcPr>
            <w:tcW w:w="4383" w:type="dxa"/>
            <w:vAlign w:val="center"/>
            <w:hideMark/>
          </w:tcPr>
          <w:p w14:paraId="01FA315B"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Показатель KPI</w:t>
            </w:r>
          </w:p>
        </w:tc>
        <w:tc>
          <w:tcPr>
            <w:tcW w:w="687" w:type="dxa"/>
            <w:vAlign w:val="center"/>
            <w:hideMark/>
          </w:tcPr>
          <w:p w14:paraId="764413CC"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Вес, %</w:t>
            </w:r>
          </w:p>
        </w:tc>
        <w:tc>
          <w:tcPr>
            <w:tcW w:w="1352" w:type="dxa"/>
            <w:vAlign w:val="center"/>
            <w:hideMark/>
          </w:tcPr>
          <w:p w14:paraId="2CB86B9B"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Минимум (80%)</w:t>
            </w:r>
          </w:p>
        </w:tc>
        <w:tc>
          <w:tcPr>
            <w:tcW w:w="1057" w:type="dxa"/>
            <w:vAlign w:val="center"/>
            <w:hideMark/>
          </w:tcPr>
          <w:p w14:paraId="3A04D27B"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План (100%)</w:t>
            </w:r>
          </w:p>
        </w:tc>
        <w:tc>
          <w:tcPr>
            <w:tcW w:w="1414" w:type="dxa"/>
            <w:vAlign w:val="center"/>
            <w:hideMark/>
          </w:tcPr>
          <w:p w14:paraId="660B82DC" w14:textId="77777777" w:rsidR="0010198B" w:rsidRPr="0010198B" w:rsidRDefault="0010198B" w:rsidP="0010198B">
            <w:pPr>
              <w:spacing w:line="360" w:lineRule="auto"/>
              <w:jc w:val="center"/>
              <w:rPr>
                <w:rFonts w:ascii="Times New Roman" w:hAnsi="Times New Roman" w:cs="Times New Roman"/>
                <w:b/>
                <w:bCs/>
                <w:sz w:val="24"/>
                <w:szCs w:val="24"/>
              </w:rPr>
            </w:pPr>
            <w:r w:rsidRPr="0010198B">
              <w:rPr>
                <w:rFonts w:ascii="Times New Roman" w:hAnsi="Times New Roman" w:cs="Times New Roman"/>
                <w:b/>
                <w:bCs/>
                <w:sz w:val="24"/>
                <w:szCs w:val="24"/>
              </w:rPr>
              <w:t>Максимум (120%)</w:t>
            </w:r>
          </w:p>
        </w:tc>
      </w:tr>
      <w:tr w:rsidR="0010198B" w:rsidRPr="0010198B" w14:paraId="5744639D" w14:textId="77777777" w:rsidTr="000254B1">
        <w:trPr>
          <w:trHeight w:val="315"/>
        </w:trPr>
        <w:tc>
          <w:tcPr>
            <w:tcW w:w="4837" w:type="dxa"/>
            <w:gridSpan w:val="2"/>
            <w:noWrap/>
            <w:vAlign w:val="center"/>
            <w:hideMark/>
          </w:tcPr>
          <w:p w14:paraId="689512EF" w14:textId="77777777" w:rsidR="0010198B" w:rsidRPr="0010198B" w:rsidRDefault="0010198B" w:rsidP="0010198B">
            <w:pPr>
              <w:spacing w:line="360" w:lineRule="auto"/>
              <w:rPr>
                <w:rFonts w:ascii="Times New Roman" w:hAnsi="Times New Roman" w:cs="Times New Roman"/>
                <w:b/>
                <w:bCs/>
                <w:sz w:val="24"/>
                <w:szCs w:val="24"/>
              </w:rPr>
            </w:pPr>
            <w:r w:rsidRPr="0010198B">
              <w:rPr>
                <w:rFonts w:ascii="Times New Roman" w:hAnsi="Times New Roman" w:cs="Times New Roman"/>
                <w:b/>
                <w:bCs/>
                <w:sz w:val="24"/>
                <w:szCs w:val="24"/>
              </w:rPr>
              <w:t>Процессные</w:t>
            </w:r>
          </w:p>
        </w:tc>
        <w:tc>
          <w:tcPr>
            <w:tcW w:w="687" w:type="dxa"/>
            <w:vAlign w:val="center"/>
            <w:hideMark/>
          </w:tcPr>
          <w:p w14:paraId="3A044DD7" w14:textId="77777777" w:rsidR="0010198B" w:rsidRPr="0010198B" w:rsidRDefault="0010198B" w:rsidP="0010198B">
            <w:pPr>
              <w:spacing w:line="360" w:lineRule="auto"/>
              <w:jc w:val="center"/>
              <w:rPr>
                <w:rFonts w:ascii="Times New Roman" w:hAnsi="Times New Roman" w:cs="Times New Roman"/>
                <w:sz w:val="24"/>
                <w:szCs w:val="24"/>
              </w:rPr>
            </w:pPr>
            <w:r w:rsidRPr="0010198B">
              <w:rPr>
                <w:rFonts w:ascii="Times New Roman" w:hAnsi="Times New Roman" w:cs="Times New Roman"/>
                <w:sz w:val="24"/>
                <w:szCs w:val="24"/>
              </w:rPr>
              <w:t>50</w:t>
            </w:r>
          </w:p>
        </w:tc>
        <w:tc>
          <w:tcPr>
            <w:tcW w:w="3823" w:type="dxa"/>
            <w:gridSpan w:val="3"/>
            <w:noWrap/>
            <w:vAlign w:val="center"/>
            <w:hideMark/>
          </w:tcPr>
          <w:p w14:paraId="522B03FA" w14:textId="77777777" w:rsidR="0010198B" w:rsidRPr="0010198B" w:rsidRDefault="0010198B" w:rsidP="0010198B">
            <w:pPr>
              <w:spacing w:line="360" w:lineRule="auto"/>
              <w:jc w:val="center"/>
              <w:rPr>
                <w:rFonts w:ascii="Times New Roman" w:hAnsi="Times New Roman" w:cs="Times New Roman"/>
                <w:sz w:val="24"/>
                <w:szCs w:val="24"/>
              </w:rPr>
            </w:pPr>
          </w:p>
        </w:tc>
      </w:tr>
      <w:tr w:rsidR="0010198B" w:rsidRPr="0010198B" w14:paraId="355C32CB" w14:textId="77777777" w:rsidTr="000254B1">
        <w:trPr>
          <w:trHeight w:val="630"/>
        </w:trPr>
        <w:tc>
          <w:tcPr>
            <w:tcW w:w="454" w:type="dxa"/>
            <w:noWrap/>
            <w:hideMark/>
          </w:tcPr>
          <w:p w14:paraId="75AE570C" w14:textId="77777777" w:rsidR="0010198B" w:rsidRPr="0010198B" w:rsidRDefault="0010198B" w:rsidP="0010198B">
            <w:pPr>
              <w:spacing w:line="360" w:lineRule="auto"/>
              <w:jc w:val="both"/>
              <w:rPr>
                <w:rFonts w:ascii="Times New Roman" w:hAnsi="Times New Roman" w:cs="Times New Roman"/>
                <w:sz w:val="24"/>
                <w:szCs w:val="24"/>
              </w:rPr>
            </w:pPr>
            <w:r w:rsidRPr="0010198B">
              <w:rPr>
                <w:rFonts w:ascii="Times New Roman" w:hAnsi="Times New Roman" w:cs="Times New Roman"/>
                <w:sz w:val="24"/>
                <w:szCs w:val="24"/>
              </w:rPr>
              <w:t>1</w:t>
            </w:r>
          </w:p>
        </w:tc>
        <w:tc>
          <w:tcPr>
            <w:tcW w:w="4383" w:type="dxa"/>
            <w:vAlign w:val="center"/>
            <w:hideMark/>
          </w:tcPr>
          <w:p w14:paraId="3C4E5F78" w14:textId="77777777" w:rsidR="0010198B" w:rsidRPr="0010198B" w:rsidRDefault="0010198B" w:rsidP="0010198B">
            <w:pPr>
              <w:spacing w:line="360" w:lineRule="auto"/>
              <w:rPr>
                <w:rFonts w:ascii="Times New Roman" w:hAnsi="Times New Roman" w:cs="Times New Roman"/>
                <w:sz w:val="24"/>
                <w:szCs w:val="24"/>
              </w:rPr>
            </w:pPr>
            <w:r w:rsidRPr="0010198B">
              <w:rPr>
                <w:rFonts w:ascii="Times New Roman" w:hAnsi="Times New Roman" w:cs="Times New Roman"/>
                <w:sz w:val="24"/>
                <w:szCs w:val="24"/>
              </w:rPr>
              <w:t>Коэффициент успешности отдела в формировании служебных записок</w:t>
            </w:r>
          </w:p>
        </w:tc>
        <w:tc>
          <w:tcPr>
            <w:tcW w:w="687" w:type="dxa"/>
            <w:vAlign w:val="center"/>
            <w:hideMark/>
          </w:tcPr>
          <w:p w14:paraId="25B15F07" w14:textId="24878816"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10198B" w:rsidRPr="0010198B">
              <w:rPr>
                <w:rFonts w:ascii="Times New Roman" w:hAnsi="Times New Roman" w:cs="Times New Roman"/>
                <w:sz w:val="24"/>
                <w:szCs w:val="24"/>
              </w:rPr>
              <w:t>0</w:t>
            </w:r>
          </w:p>
        </w:tc>
        <w:tc>
          <w:tcPr>
            <w:tcW w:w="1352" w:type="dxa"/>
            <w:noWrap/>
            <w:vAlign w:val="center"/>
            <w:hideMark/>
          </w:tcPr>
          <w:p w14:paraId="2097609E" w14:textId="0A2260BB"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057" w:type="dxa"/>
            <w:noWrap/>
            <w:vAlign w:val="center"/>
            <w:hideMark/>
          </w:tcPr>
          <w:p w14:paraId="6A625567" w14:textId="63E59A02"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414" w:type="dxa"/>
            <w:noWrap/>
            <w:vAlign w:val="center"/>
            <w:hideMark/>
          </w:tcPr>
          <w:p w14:paraId="59733F9C" w14:textId="7A5221C7"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10198B" w:rsidRPr="0010198B" w14:paraId="0567E6C0" w14:textId="77777777" w:rsidTr="000254B1">
        <w:trPr>
          <w:trHeight w:val="315"/>
        </w:trPr>
        <w:tc>
          <w:tcPr>
            <w:tcW w:w="4837" w:type="dxa"/>
            <w:gridSpan w:val="2"/>
            <w:noWrap/>
            <w:vAlign w:val="center"/>
            <w:hideMark/>
          </w:tcPr>
          <w:p w14:paraId="5FC61AAC" w14:textId="77777777" w:rsidR="0010198B" w:rsidRPr="0010198B" w:rsidRDefault="0010198B" w:rsidP="0010198B">
            <w:pPr>
              <w:spacing w:line="360" w:lineRule="auto"/>
              <w:rPr>
                <w:rFonts w:ascii="Times New Roman" w:hAnsi="Times New Roman" w:cs="Times New Roman"/>
                <w:b/>
                <w:bCs/>
                <w:sz w:val="24"/>
                <w:szCs w:val="24"/>
              </w:rPr>
            </w:pPr>
            <w:r w:rsidRPr="0010198B">
              <w:rPr>
                <w:rFonts w:ascii="Times New Roman" w:hAnsi="Times New Roman" w:cs="Times New Roman"/>
                <w:b/>
                <w:bCs/>
                <w:sz w:val="24"/>
                <w:szCs w:val="24"/>
              </w:rPr>
              <w:t>Проектные</w:t>
            </w:r>
          </w:p>
        </w:tc>
        <w:tc>
          <w:tcPr>
            <w:tcW w:w="687" w:type="dxa"/>
            <w:vAlign w:val="center"/>
            <w:hideMark/>
          </w:tcPr>
          <w:p w14:paraId="4DFA13E5" w14:textId="77777777" w:rsidR="0010198B" w:rsidRPr="0010198B" w:rsidRDefault="0010198B" w:rsidP="0010198B">
            <w:pPr>
              <w:spacing w:line="360" w:lineRule="auto"/>
              <w:jc w:val="center"/>
              <w:rPr>
                <w:rFonts w:ascii="Times New Roman" w:hAnsi="Times New Roman" w:cs="Times New Roman"/>
                <w:sz w:val="24"/>
                <w:szCs w:val="24"/>
              </w:rPr>
            </w:pPr>
            <w:r w:rsidRPr="0010198B">
              <w:rPr>
                <w:rFonts w:ascii="Times New Roman" w:hAnsi="Times New Roman" w:cs="Times New Roman"/>
                <w:sz w:val="24"/>
                <w:szCs w:val="24"/>
              </w:rPr>
              <w:t>40</w:t>
            </w:r>
          </w:p>
        </w:tc>
        <w:tc>
          <w:tcPr>
            <w:tcW w:w="3823" w:type="dxa"/>
            <w:gridSpan w:val="3"/>
            <w:noWrap/>
            <w:vAlign w:val="center"/>
            <w:hideMark/>
          </w:tcPr>
          <w:p w14:paraId="0DDA291D" w14:textId="77777777" w:rsidR="0010198B" w:rsidRPr="0010198B" w:rsidRDefault="0010198B" w:rsidP="0010198B">
            <w:pPr>
              <w:spacing w:line="360" w:lineRule="auto"/>
              <w:jc w:val="center"/>
              <w:rPr>
                <w:rFonts w:ascii="Times New Roman" w:hAnsi="Times New Roman" w:cs="Times New Roman"/>
                <w:sz w:val="24"/>
                <w:szCs w:val="24"/>
              </w:rPr>
            </w:pPr>
          </w:p>
        </w:tc>
      </w:tr>
      <w:tr w:rsidR="000254B1" w:rsidRPr="0010198B" w14:paraId="3FB7848D" w14:textId="77777777" w:rsidTr="000254B1">
        <w:trPr>
          <w:trHeight w:val="945"/>
        </w:trPr>
        <w:tc>
          <w:tcPr>
            <w:tcW w:w="454" w:type="dxa"/>
            <w:noWrap/>
          </w:tcPr>
          <w:p w14:paraId="267D058E" w14:textId="72D01026" w:rsidR="000254B1" w:rsidRPr="0010198B" w:rsidRDefault="000254B1" w:rsidP="000254B1">
            <w:pPr>
              <w:spacing w:line="360" w:lineRule="auto"/>
              <w:jc w:val="both"/>
              <w:rPr>
                <w:rFonts w:ascii="Times New Roman" w:hAnsi="Times New Roman" w:cs="Times New Roman"/>
                <w:sz w:val="24"/>
                <w:szCs w:val="24"/>
              </w:rPr>
            </w:pPr>
            <w:r w:rsidRPr="0010198B">
              <w:rPr>
                <w:rFonts w:ascii="Times New Roman" w:hAnsi="Times New Roman" w:cs="Times New Roman"/>
                <w:sz w:val="24"/>
                <w:szCs w:val="24"/>
              </w:rPr>
              <w:t>2</w:t>
            </w:r>
          </w:p>
        </w:tc>
        <w:tc>
          <w:tcPr>
            <w:tcW w:w="4383" w:type="dxa"/>
            <w:vAlign w:val="center"/>
          </w:tcPr>
          <w:p w14:paraId="254AEAB6" w14:textId="29478C55" w:rsidR="000254B1" w:rsidRPr="0010198B" w:rsidRDefault="000254B1" w:rsidP="000254B1">
            <w:pPr>
              <w:spacing w:line="360" w:lineRule="auto"/>
              <w:rPr>
                <w:rFonts w:ascii="Times New Roman" w:hAnsi="Times New Roman" w:cs="Times New Roman"/>
                <w:sz w:val="24"/>
                <w:szCs w:val="24"/>
              </w:rPr>
            </w:pPr>
            <w:r w:rsidRPr="0010198B">
              <w:rPr>
                <w:rFonts w:ascii="Times New Roman" w:hAnsi="Times New Roman" w:cs="Times New Roman"/>
                <w:sz w:val="24"/>
                <w:szCs w:val="24"/>
              </w:rPr>
              <w:t>Индекс удовлетворенности экспертных организаций проведенным обучением работе в личном кабинете</w:t>
            </w:r>
          </w:p>
        </w:tc>
        <w:tc>
          <w:tcPr>
            <w:tcW w:w="687" w:type="dxa"/>
            <w:vAlign w:val="center"/>
          </w:tcPr>
          <w:p w14:paraId="461AFE97" w14:textId="01F02C32" w:rsidR="000254B1" w:rsidRPr="0010198B" w:rsidRDefault="000254B1" w:rsidP="000254B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10198B">
              <w:rPr>
                <w:rFonts w:ascii="Times New Roman" w:hAnsi="Times New Roman" w:cs="Times New Roman"/>
                <w:sz w:val="24"/>
                <w:szCs w:val="24"/>
              </w:rPr>
              <w:t>0</w:t>
            </w:r>
          </w:p>
        </w:tc>
        <w:tc>
          <w:tcPr>
            <w:tcW w:w="1352" w:type="dxa"/>
            <w:noWrap/>
            <w:vAlign w:val="center"/>
          </w:tcPr>
          <w:p w14:paraId="14A5C2B8" w14:textId="3E47B7B0" w:rsidR="000254B1" w:rsidRPr="0010198B" w:rsidRDefault="000254B1" w:rsidP="000254B1">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57" w:type="dxa"/>
            <w:noWrap/>
            <w:vAlign w:val="center"/>
          </w:tcPr>
          <w:p w14:paraId="362BDAD8" w14:textId="605EC02A" w:rsidR="000254B1" w:rsidRPr="0010198B" w:rsidRDefault="000254B1" w:rsidP="000254B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4" w:type="dxa"/>
            <w:noWrap/>
            <w:vAlign w:val="center"/>
          </w:tcPr>
          <w:p w14:paraId="4B776DAE" w14:textId="2DFEF44F" w:rsidR="000254B1" w:rsidRPr="0010198B" w:rsidRDefault="000254B1" w:rsidP="000254B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0198B" w:rsidRPr="0010198B" w14:paraId="2FF35530" w14:textId="77777777" w:rsidTr="000254B1">
        <w:trPr>
          <w:trHeight w:val="945"/>
        </w:trPr>
        <w:tc>
          <w:tcPr>
            <w:tcW w:w="454" w:type="dxa"/>
            <w:noWrap/>
            <w:hideMark/>
          </w:tcPr>
          <w:p w14:paraId="7E0C037A" w14:textId="77777777" w:rsidR="0010198B" w:rsidRPr="0010198B" w:rsidRDefault="0010198B" w:rsidP="0010198B">
            <w:pPr>
              <w:spacing w:line="360" w:lineRule="auto"/>
              <w:jc w:val="both"/>
              <w:rPr>
                <w:rFonts w:ascii="Times New Roman" w:hAnsi="Times New Roman" w:cs="Times New Roman"/>
                <w:sz w:val="24"/>
                <w:szCs w:val="24"/>
              </w:rPr>
            </w:pPr>
            <w:r w:rsidRPr="0010198B">
              <w:rPr>
                <w:rFonts w:ascii="Times New Roman" w:hAnsi="Times New Roman" w:cs="Times New Roman"/>
                <w:sz w:val="24"/>
                <w:szCs w:val="24"/>
              </w:rPr>
              <w:t>3</w:t>
            </w:r>
          </w:p>
        </w:tc>
        <w:tc>
          <w:tcPr>
            <w:tcW w:w="4383" w:type="dxa"/>
            <w:vAlign w:val="center"/>
            <w:hideMark/>
          </w:tcPr>
          <w:p w14:paraId="2DEE5436" w14:textId="0673F340" w:rsidR="0010198B" w:rsidRPr="0010198B" w:rsidRDefault="000254B1" w:rsidP="0010198B">
            <w:pPr>
              <w:spacing w:line="360" w:lineRule="auto"/>
              <w:rPr>
                <w:rFonts w:ascii="Times New Roman" w:hAnsi="Times New Roman" w:cs="Times New Roman"/>
                <w:sz w:val="24"/>
                <w:szCs w:val="24"/>
              </w:rPr>
            </w:pPr>
            <w:r w:rsidRPr="0010198B">
              <w:rPr>
                <w:rFonts w:ascii="Times New Roman" w:hAnsi="Times New Roman" w:cs="Times New Roman"/>
                <w:sz w:val="24"/>
                <w:szCs w:val="24"/>
              </w:rPr>
              <w:t xml:space="preserve">Сроки распределения задач между сотрудниками аналитического отдела </w:t>
            </w:r>
          </w:p>
        </w:tc>
        <w:tc>
          <w:tcPr>
            <w:tcW w:w="687" w:type="dxa"/>
            <w:vAlign w:val="center"/>
            <w:hideMark/>
          </w:tcPr>
          <w:p w14:paraId="2B215CE2" w14:textId="0DE0BE46"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10198B">
              <w:rPr>
                <w:rFonts w:ascii="Times New Roman" w:hAnsi="Times New Roman" w:cs="Times New Roman"/>
                <w:sz w:val="24"/>
                <w:szCs w:val="24"/>
              </w:rPr>
              <w:t>0</w:t>
            </w:r>
          </w:p>
        </w:tc>
        <w:tc>
          <w:tcPr>
            <w:tcW w:w="1352" w:type="dxa"/>
            <w:noWrap/>
            <w:vAlign w:val="center"/>
            <w:hideMark/>
          </w:tcPr>
          <w:p w14:paraId="39F50598" w14:textId="7468ABD8"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noWrap/>
            <w:vAlign w:val="center"/>
            <w:hideMark/>
          </w:tcPr>
          <w:p w14:paraId="07E47A9A" w14:textId="2A063829"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1414" w:type="dxa"/>
            <w:noWrap/>
            <w:vAlign w:val="center"/>
            <w:hideMark/>
          </w:tcPr>
          <w:p w14:paraId="63402C60" w14:textId="4D940936"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0198B" w:rsidRPr="0010198B" w14:paraId="709B747E" w14:textId="77777777" w:rsidTr="000254B1">
        <w:trPr>
          <w:trHeight w:val="630"/>
        </w:trPr>
        <w:tc>
          <w:tcPr>
            <w:tcW w:w="454" w:type="dxa"/>
            <w:noWrap/>
            <w:hideMark/>
          </w:tcPr>
          <w:p w14:paraId="2517E503" w14:textId="77777777" w:rsidR="0010198B" w:rsidRPr="0010198B" w:rsidRDefault="0010198B" w:rsidP="0010198B">
            <w:pPr>
              <w:spacing w:line="360" w:lineRule="auto"/>
              <w:jc w:val="both"/>
              <w:rPr>
                <w:rFonts w:ascii="Times New Roman" w:hAnsi="Times New Roman" w:cs="Times New Roman"/>
                <w:sz w:val="24"/>
                <w:szCs w:val="24"/>
              </w:rPr>
            </w:pPr>
            <w:r w:rsidRPr="0010198B">
              <w:rPr>
                <w:rFonts w:ascii="Times New Roman" w:hAnsi="Times New Roman" w:cs="Times New Roman"/>
                <w:sz w:val="24"/>
                <w:szCs w:val="24"/>
              </w:rPr>
              <w:t>4</w:t>
            </w:r>
          </w:p>
        </w:tc>
        <w:tc>
          <w:tcPr>
            <w:tcW w:w="4383" w:type="dxa"/>
            <w:vAlign w:val="center"/>
            <w:hideMark/>
          </w:tcPr>
          <w:p w14:paraId="20B95E03" w14:textId="77777777" w:rsidR="0010198B" w:rsidRPr="0010198B" w:rsidRDefault="0010198B" w:rsidP="0010198B">
            <w:pPr>
              <w:spacing w:line="360" w:lineRule="auto"/>
              <w:rPr>
                <w:rFonts w:ascii="Times New Roman" w:hAnsi="Times New Roman" w:cs="Times New Roman"/>
                <w:sz w:val="24"/>
                <w:szCs w:val="24"/>
              </w:rPr>
            </w:pPr>
            <w:r w:rsidRPr="0010198B">
              <w:rPr>
                <w:rFonts w:ascii="Times New Roman" w:hAnsi="Times New Roman" w:cs="Times New Roman"/>
                <w:sz w:val="24"/>
                <w:szCs w:val="24"/>
              </w:rPr>
              <w:t>Срок реализации проекта по разработке минимальных требований к экспертизам</w:t>
            </w:r>
          </w:p>
        </w:tc>
        <w:tc>
          <w:tcPr>
            <w:tcW w:w="687" w:type="dxa"/>
            <w:vAlign w:val="center"/>
            <w:hideMark/>
          </w:tcPr>
          <w:p w14:paraId="02585C3B" w14:textId="13BBF8A5"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0198B" w:rsidRPr="0010198B">
              <w:rPr>
                <w:rFonts w:ascii="Times New Roman" w:hAnsi="Times New Roman" w:cs="Times New Roman"/>
                <w:sz w:val="24"/>
                <w:szCs w:val="24"/>
              </w:rPr>
              <w:t>0</w:t>
            </w:r>
          </w:p>
        </w:tc>
        <w:tc>
          <w:tcPr>
            <w:tcW w:w="1352" w:type="dxa"/>
            <w:noWrap/>
            <w:vAlign w:val="center"/>
            <w:hideMark/>
          </w:tcPr>
          <w:p w14:paraId="12D6ED52" w14:textId="4BBD0B5B"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noWrap/>
            <w:vAlign w:val="center"/>
            <w:hideMark/>
          </w:tcPr>
          <w:p w14:paraId="5A5B2ADF" w14:textId="471BDD52"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октя</w:t>
            </w:r>
            <w:r w:rsidR="0010198B" w:rsidRPr="0010198B">
              <w:rPr>
                <w:rFonts w:ascii="Times New Roman" w:hAnsi="Times New Roman" w:cs="Times New Roman"/>
                <w:sz w:val="24"/>
                <w:szCs w:val="24"/>
              </w:rPr>
              <w:t>брь</w:t>
            </w:r>
          </w:p>
        </w:tc>
        <w:tc>
          <w:tcPr>
            <w:tcW w:w="1414" w:type="dxa"/>
            <w:vAlign w:val="center"/>
            <w:hideMark/>
          </w:tcPr>
          <w:p w14:paraId="768893CF" w14:textId="769FA1E6" w:rsidR="0010198B" w:rsidRPr="0010198B" w:rsidRDefault="000254B1"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сентябрь и </w:t>
            </w:r>
            <w:r w:rsidR="0010198B" w:rsidRPr="0010198B">
              <w:rPr>
                <w:rFonts w:ascii="Times New Roman" w:hAnsi="Times New Roman" w:cs="Times New Roman"/>
                <w:sz w:val="24"/>
                <w:szCs w:val="24"/>
              </w:rPr>
              <w:t>ранее</w:t>
            </w:r>
          </w:p>
        </w:tc>
      </w:tr>
      <w:tr w:rsidR="0010198B" w:rsidRPr="0010198B" w14:paraId="3DA2D5BC" w14:textId="77777777" w:rsidTr="000254B1">
        <w:trPr>
          <w:trHeight w:val="315"/>
        </w:trPr>
        <w:tc>
          <w:tcPr>
            <w:tcW w:w="4837" w:type="dxa"/>
            <w:gridSpan w:val="2"/>
            <w:noWrap/>
            <w:hideMark/>
          </w:tcPr>
          <w:p w14:paraId="16D0EF33" w14:textId="77777777" w:rsidR="0010198B" w:rsidRPr="0010198B" w:rsidRDefault="0010198B" w:rsidP="0010198B">
            <w:pPr>
              <w:spacing w:line="360" w:lineRule="auto"/>
              <w:jc w:val="both"/>
              <w:rPr>
                <w:rFonts w:ascii="Times New Roman" w:hAnsi="Times New Roman" w:cs="Times New Roman"/>
                <w:b/>
                <w:bCs/>
                <w:sz w:val="24"/>
                <w:szCs w:val="24"/>
              </w:rPr>
            </w:pPr>
            <w:r w:rsidRPr="0010198B">
              <w:rPr>
                <w:rFonts w:ascii="Times New Roman" w:hAnsi="Times New Roman" w:cs="Times New Roman"/>
                <w:b/>
                <w:bCs/>
                <w:sz w:val="24"/>
                <w:szCs w:val="24"/>
              </w:rPr>
              <w:t>Управленческие</w:t>
            </w:r>
          </w:p>
        </w:tc>
        <w:tc>
          <w:tcPr>
            <w:tcW w:w="687" w:type="dxa"/>
            <w:vAlign w:val="center"/>
            <w:hideMark/>
          </w:tcPr>
          <w:p w14:paraId="687540E1" w14:textId="77777777" w:rsidR="0010198B" w:rsidRPr="0010198B" w:rsidRDefault="0010198B" w:rsidP="0010198B">
            <w:pPr>
              <w:spacing w:line="360" w:lineRule="auto"/>
              <w:jc w:val="center"/>
              <w:rPr>
                <w:rFonts w:ascii="Times New Roman" w:hAnsi="Times New Roman" w:cs="Times New Roman"/>
                <w:sz w:val="24"/>
                <w:szCs w:val="24"/>
              </w:rPr>
            </w:pPr>
            <w:r w:rsidRPr="0010198B">
              <w:rPr>
                <w:rFonts w:ascii="Times New Roman" w:hAnsi="Times New Roman" w:cs="Times New Roman"/>
                <w:sz w:val="24"/>
                <w:szCs w:val="24"/>
              </w:rPr>
              <w:t>10</w:t>
            </w:r>
          </w:p>
        </w:tc>
        <w:tc>
          <w:tcPr>
            <w:tcW w:w="3823" w:type="dxa"/>
            <w:gridSpan w:val="3"/>
            <w:noWrap/>
            <w:vAlign w:val="center"/>
            <w:hideMark/>
          </w:tcPr>
          <w:p w14:paraId="7546F145" w14:textId="77777777" w:rsidR="0010198B" w:rsidRPr="0010198B" w:rsidRDefault="0010198B" w:rsidP="0010198B">
            <w:pPr>
              <w:spacing w:line="360" w:lineRule="auto"/>
              <w:jc w:val="center"/>
              <w:rPr>
                <w:rFonts w:ascii="Times New Roman" w:hAnsi="Times New Roman" w:cs="Times New Roman"/>
                <w:sz w:val="24"/>
                <w:szCs w:val="24"/>
              </w:rPr>
            </w:pPr>
          </w:p>
        </w:tc>
      </w:tr>
      <w:tr w:rsidR="0010198B" w:rsidRPr="0010198B" w14:paraId="7571E723" w14:textId="77777777" w:rsidTr="000254B1">
        <w:trPr>
          <w:trHeight w:val="315"/>
        </w:trPr>
        <w:tc>
          <w:tcPr>
            <w:tcW w:w="454" w:type="dxa"/>
            <w:noWrap/>
            <w:hideMark/>
          </w:tcPr>
          <w:p w14:paraId="2AEE55E7" w14:textId="77777777" w:rsidR="0010198B" w:rsidRPr="0010198B" w:rsidRDefault="0010198B" w:rsidP="0010198B">
            <w:pPr>
              <w:spacing w:line="360" w:lineRule="auto"/>
              <w:jc w:val="both"/>
              <w:rPr>
                <w:rFonts w:ascii="Times New Roman" w:hAnsi="Times New Roman" w:cs="Times New Roman"/>
                <w:sz w:val="24"/>
                <w:szCs w:val="24"/>
              </w:rPr>
            </w:pPr>
            <w:r w:rsidRPr="0010198B">
              <w:rPr>
                <w:rFonts w:ascii="Times New Roman" w:hAnsi="Times New Roman" w:cs="Times New Roman"/>
                <w:sz w:val="24"/>
                <w:szCs w:val="24"/>
              </w:rPr>
              <w:t>5</w:t>
            </w:r>
          </w:p>
        </w:tc>
        <w:tc>
          <w:tcPr>
            <w:tcW w:w="4383" w:type="dxa"/>
            <w:vAlign w:val="center"/>
            <w:hideMark/>
          </w:tcPr>
          <w:p w14:paraId="14625922" w14:textId="77777777" w:rsidR="0010198B" w:rsidRPr="0010198B" w:rsidRDefault="0010198B" w:rsidP="0010198B">
            <w:pPr>
              <w:spacing w:line="360" w:lineRule="auto"/>
              <w:rPr>
                <w:rFonts w:ascii="Times New Roman" w:hAnsi="Times New Roman" w:cs="Times New Roman"/>
                <w:sz w:val="24"/>
                <w:szCs w:val="24"/>
              </w:rPr>
            </w:pPr>
            <w:r w:rsidRPr="0010198B">
              <w:rPr>
                <w:rFonts w:ascii="Times New Roman" w:hAnsi="Times New Roman" w:cs="Times New Roman"/>
                <w:sz w:val="24"/>
                <w:szCs w:val="24"/>
              </w:rPr>
              <w:t>Оценка руководителя подчиненными</w:t>
            </w:r>
          </w:p>
        </w:tc>
        <w:tc>
          <w:tcPr>
            <w:tcW w:w="687" w:type="dxa"/>
            <w:vAlign w:val="center"/>
            <w:hideMark/>
          </w:tcPr>
          <w:p w14:paraId="1C023B81" w14:textId="77777777" w:rsidR="0010198B" w:rsidRPr="0010198B" w:rsidRDefault="0010198B" w:rsidP="0010198B">
            <w:pPr>
              <w:spacing w:line="360" w:lineRule="auto"/>
              <w:jc w:val="center"/>
              <w:rPr>
                <w:rFonts w:ascii="Times New Roman" w:hAnsi="Times New Roman" w:cs="Times New Roman"/>
                <w:sz w:val="24"/>
                <w:szCs w:val="24"/>
              </w:rPr>
            </w:pPr>
            <w:r w:rsidRPr="0010198B">
              <w:rPr>
                <w:rFonts w:ascii="Times New Roman" w:hAnsi="Times New Roman" w:cs="Times New Roman"/>
                <w:sz w:val="24"/>
                <w:szCs w:val="24"/>
              </w:rPr>
              <w:t>10</w:t>
            </w:r>
          </w:p>
        </w:tc>
        <w:tc>
          <w:tcPr>
            <w:tcW w:w="1352" w:type="dxa"/>
            <w:noWrap/>
            <w:vAlign w:val="center"/>
            <w:hideMark/>
          </w:tcPr>
          <w:p w14:paraId="1CB188A6" w14:textId="61A72871" w:rsidR="0010198B" w:rsidRPr="0010198B" w:rsidRDefault="00947509"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57" w:type="dxa"/>
            <w:noWrap/>
            <w:vAlign w:val="center"/>
            <w:hideMark/>
          </w:tcPr>
          <w:p w14:paraId="61D41867" w14:textId="37C9631E" w:rsidR="0010198B" w:rsidRPr="0010198B" w:rsidRDefault="00947509"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4" w:type="dxa"/>
            <w:noWrap/>
            <w:vAlign w:val="center"/>
            <w:hideMark/>
          </w:tcPr>
          <w:p w14:paraId="20B907EE" w14:textId="64C765DE" w:rsidR="0010198B" w:rsidRPr="0010198B" w:rsidRDefault="00947509" w:rsidP="0010198B">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bl>
    <w:p w14:paraId="2DBD13F7" w14:textId="77777777" w:rsidR="00D60429" w:rsidRDefault="00D60429" w:rsidP="008F611C">
      <w:pPr>
        <w:spacing w:line="360" w:lineRule="auto"/>
        <w:jc w:val="both"/>
        <w:rPr>
          <w:rFonts w:ascii="Times New Roman" w:hAnsi="Times New Roman" w:cs="Times New Roman"/>
          <w:sz w:val="24"/>
          <w:szCs w:val="24"/>
        </w:rPr>
      </w:pPr>
    </w:p>
    <w:p w14:paraId="5B43ADAF" w14:textId="6C439C44" w:rsidR="000C1A89" w:rsidRPr="000C1A89" w:rsidRDefault="008A7B75" w:rsidP="000C1A89">
      <w:pPr>
        <w:spacing w:line="360" w:lineRule="auto"/>
        <w:ind w:firstLine="709"/>
        <w:jc w:val="both"/>
        <w:rPr>
          <w:rFonts w:ascii="Times New Roman" w:eastAsia="Times New Roman" w:hAnsi="Times New Roman" w:cs="Times New Roman"/>
          <w:sz w:val="24"/>
          <w:szCs w:val="24"/>
          <w:highlight w:val="yellow"/>
          <w:lang w:val="ru-RU"/>
        </w:rPr>
      </w:pPr>
      <w:r w:rsidRPr="008A7B75">
        <w:rPr>
          <w:rFonts w:ascii="Times New Roman" w:eastAsia="Times New Roman" w:hAnsi="Times New Roman" w:cs="Times New Roman"/>
          <w:sz w:val="24"/>
          <w:szCs w:val="24"/>
          <w:lang w:val="ru-RU"/>
        </w:rPr>
        <w:t>Каса</w:t>
      </w:r>
      <w:r w:rsidR="009F3442" w:rsidRPr="008A7B75">
        <w:rPr>
          <w:rFonts w:ascii="Times New Roman" w:eastAsia="Times New Roman" w:hAnsi="Times New Roman" w:cs="Times New Roman"/>
          <w:sz w:val="24"/>
          <w:szCs w:val="24"/>
          <w:lang w:val="ru-RU"/>
        </w:rPr>
        <w:t xml:space="preserve">тельно долей разных типов показателей </w:t>
      </w:r>
      <w:r w:rsidR="009F3442" w:rsidRPr="008A7B75">
        <w:rPr>
          <w:rFonts w:ascii="Times New Roman" w:eastAsia="Times New Roman" w:hAnsi="Times New Roman" w:cs="Times New Roman"/>
          <w:sz w:val="24"/>
          <w:szCs w:val="24"/>
          <w:lang w:val="en-US"/>
        </w:rPr>
        <w:t>KPI</w:t>
      </w:r>
      <w:r w:rsidR="009F3442" w:rsidRPr="008A7B75">
        <w:rPr>
          <w:rFonts w:ascii="Times New Roman" w:eastAsia="Times New Roman" w:hAnsi="Times New Roman" w:cs="Times New Roman"/>
          <w:sz w:val="24"/>
          <w:szCs w:val="24"/>
          <w:lang w:val="ru-RU"/>
        </w:rPr>
        <w:t xml:space="preserve"> в матрице можно заметить, что у начальника аналитического отдела вес управленческих показателей ниже в общей сумме весов </w:t>
      </w:r>
      <w:r w:rsidR="009F3442" w:rsidRPr="008A7B75">
        <w:rPr>
          <w:rFonts w:ascii="Times New Roman" w:eastAsia="Times New Roman" w:hAnsi="Times New Roman" w:cs="Times New Roman"/>
          <w:sz w:val="24"/>
          <w:szCs w:val="24"/>
          <w:lang w:val="en-US"/>
        </w:rPr>
        <w:t>KPI</w:t>
      </w:r>
      <w:r w:rsidR="009F3442" w:rsidRPr="008A7B75">
        <w:rPr>
          <w:rFonts w:ascii="Times New Roman" w:eastAsia="Times New Roman" w:hAnsi="Times New Roman" w:cs="Times New Roman"/>
          <w:sz w:val="24"/>
          <w:szCs w:val="24"/>
          <w:lang w:val="ru-RU"/>
        </w:rPr>
        <w:t xml:space="preserve"> по сравнению с матрицей начальника ИАУ, что объясняется относительно менее высоким </w:t>
      </w:r>
      <w:r w:rsidR="007B5EA8" w:rsidRPr="008A7B75">
        <w:rPr>
          <w:rFonts w:ascii="Times New Roman" w:eastAsia="Times New Roman" w:hAnsi="Times New Roman" w:cs="Times New Roman"/>
          <w:sz w:val="24"/>
          <w:szCs w:val="24"/>
          <w:lang w:val="ru-RU"/>
        </w:rPr>
        <w:t>уров</w:t>
      </w:r>
      <w:r w:rsidR="009F3442" w:rsidRPr="008A7B75">
        <w:rPr>
          <w:rFonts w:ascii="Times New Roman" w:eastAsia="Times New Roman" w:hAnsi="Times New Roman" w:cs="Times New Roman"/>
          <w:sz w:val="24"/>
          <w:szCs w:val="24"/>
          <w:lang w:val="ru-RU"/>
        </w:rPr>
        <w:t>нем</w:t>
      </w:r>
      <w:r w:rsidR="007B5EA8" w:rsidRPr="008A7B75">
        <w:rPr>
          <w:rFonts w:ascii="Times New Roman" w:eastAsia="Times New Roman" w:hAnsi="Times New Roman" w:cs="Times New Roman"/>
          <w:sz w:val="24"/>
          <w:szCs w:val="24"/>
          <w:lang w:val="ru-RU"/>
        </w:rPr>
        <w:t xml:space="preserve"> ответственности</w:t>
      </w:r>
      <w:r w:rsidRPr="008A7B75">
        <w:rPr>
          <w:rFonts w:ascii="Times New Roman" w:eastAsia="Times New Roman" w:hAnsi="Times New Roman" w:cs="Times New Roman"/>
          <w:sz w:val="24"/>
          <w:szCs w:val="24"/>
          <w:lang w:val="ru-RU"/>
        </w:rPr>
        <w:t xml:space="preserve"> на данной позиции</w:t>
      </w:r>
      <w:r w:rsidR="007B5EA8" w:rsidRPr="008A7B75">
        <w:rPr>
          <w:rFonts w:ascii="Times New Roman" w:eastAsia="Times New Roman" w:hAnsi="Times New Roman" w:cs="Times New Roman"/>
          <w:sz w:val="24"/>
          <w:szCs w:val="24"/>
          <w:lang w:val="ru-RU"/>
        </w:rPr>
        <w:t>.</w:t>
      </w:r>
      <w:r w:rsidR="000C1A89" w:rsidRPr="008A7B75">
        <w:rPr>
          <w:rFonts w:ascii="Times New Roman" w:eastAsia="Times New Roman" w:hAnsi="Times New Roman" w:cs="Times New Roman"/>
          <w:sz w:val="24"/>
          <w:szCs w:val="24"/>
          <w:lang w:val="ru-RU"/>
        </w:rPr>
        <w:t xml:space="preserve"> </w:t>
      </w:r>
      <w:r w:rsidRPr="008A7B75">
        <w:rPr>
          <w:rFonts w:ascii="Times New Roman" w:eastAsia="Times New Roman" w:hAnsi="Times New Roman" w:cs="Times New Roman"/>
          <w:sz w:val="24"/>
          <w:szCs w:val="24"/>
          <w:lang w:val="ru-RU"/>
        </w:rPr>
        <w:t>П</w:t>
      </w:r>
      <w:r w:rsidR="000C1A89" w:rsidRPr="008A7B75">
        <w:rPr>
          <w:rFonts w:ascii="Times New Roman" w:eastAsia="Times New Roman" w:hAnsi="Times New Roman" w:cs="Times New Roman"/>
          <w:sz w:val="24"/>
          <w:szCs w:val="24"/>
          <w:lang w:val="ru-RU"/>
        </w:rPr>
        <w:t>роцессные показатели</w:t>
      </w:r>
      <w:r w:rsidRPr="008A7B75">
        <w:rPr>
          <w:rFonts w:ascii="Times New Roman" w:eastAsia="Times New Roman" w:hAnsi="Times New Roman" w:cs="Times New Roman"/>
          <w:sz w:val="24"/>
          <w:szCs w:val="24"/>
          <w:lang w:val="ru-RU"/>
        </w:rPr>
        <w:t>, как и у начальника ИАУ,</w:t>
      </w:r>
      <w:r w:rsidR="000C1A89" w:rsidRPr="008A7B75">
        <w:rPr>
          <w:rFonts w:ascii="Times New Roman" w:eastAsia="Times New Roman" w:hAnsi="Times New Roman" w:cs="Times New Roman"/>
          <w:sz w:val="24"/>
          <w:szCs w:val="24"/>
          <w:lang w:val="ru-RU"/>
        </w:rPr>
        <w:t xml:space="preserve"> составляют 50% в структуре показателей для начальника </w:t>
      </w:r>
      <w:r w:rsidRPr="008A7B75">
        <w:rPr>
          <w:rFonts w:ascii="Times New Roman" w:eastAsia="Times New Roman" w:hAnsi="Times New Roman" w:cs="Times New Roman"/>
          <w:sz w:val="24"/>
          <w:szCs w:val="24"/>
          <w:lang w:val="ru-RU"/>
        </w:rPr>
        <w:t xml:space="preserve">аналитического отдела </w:t>
      </w:r>
      <w:r w:rsidR="000C1A89" w:rsidRPr="008A7B75">
        <w:rPr>
          <w:rFonts w:ascii="Times New Roman" w:eastAsia="Times New Roman" w:hAnsi="Times New Roman" w:cs="Times New Roman"/>
          <w:sz w:val="24"/>
          <w:szCs w:val="24"/>
          <w:lang w:val="ru-RU"/>
        </w:rPr>
        <w:t>ИАУ</w:t>
      </w:r>
      <w:r w:rsidRPr="008A7B75">
        <w:rPr>
          <w:rFonts w:ascii="Times New Roman" w:eastAsia="Times New Roman" w:hAnsi="Times New Roman" w:cs="Times New Roman"/>
          <w:sz w:val="24"/>
          <w:szCs w:val="24"/>
          <w:lang w:val="ru-RU"/>
        </w:rPr>
        <w:t>, поскольку он отвечает за организацию ключевого бизнес-процесса на уровне отдела основного структурного подразделения АНО «</w:t>
      </w:r>
      <w:r w:rsidR="00D055D5">
        <w:rPr>
          <w:rFonts w:ascii="Times New Roman" w:eastAsia="Times New Roman" w:hAnsi="Times New Roman" w:cs="Times New Roman"/>
          <w:sz w:val="24"/>
          <w:szCs w:val="24"/>
          <w:lang w:val="ru-RU"/>
        </w:rPr>
        <w:t>X</w:t>
      </w:r>
      <w:r w:rsidRPr="008A7B75">
        <w:rPr>
          <w:rFonts w:ascii="Times New Roman" w:eastAsia="Times New Roman" w:hAnsi="Times New Roman" w:cs="Times New Roman"/>
          <w:sz w:val="24"/>
          <w:szCs w:val="24"/>
          <w:lang w:val="ru-RU"/>
        </w:rPr>
        <w:t>»</w:t>
      </w:r>
      <w:r w:rsidR="000C1A89" w:rsidRPr="008A7B75">
        <w:rPr>
          <w:rFonts w:ascii="Times New Roman" w:eastAsia="Times New Roman" w:hAnsi="Times New Roman" w:cs="Times New Roman"/>
          <w:sz w:val="24"/>
          <w:szCs w:val="24"/>
          <w:lang w:val="ru-RU"/>
        </w:rPr>
        <w:t xml:space="preserve">. </w:t>
      </w:r>
    </w:p>
    <w:p w14:paraId="49B3B416" w14:textId="4B84F8E6" w:rsidR="007B5EA8" w:rsidRPr="000C1A89" w:rsidRDefault="0084025B" w:rsidP="000C1A89">
      <w:pPr>
        <w:spacing w:line="360" w:lineRule="auto"/>
        <w:ind w:firstLine="709"/>
        <w:jc w:val="both"/>
        <w:rPr>
          <w:rFonts w:ascii="Times New Roman" w:hAnsi="Times New Roman" w:cs="Times New Roman"/>
          <w:sz w:val="24"/>
          <w:szCs w:val="24"/>
          <w:lang w:val="ru-RU"/>
        </w:rPr>
      </w:pPr>
      <w:r w:rsidRPr="0084025B">
        <w:rPr>
          <w:rFonts w:ascii="Times New Roman" w:hAnsi="Times New Roman" w:cs="Times New Roman"/>
          <w:sz w:val="24"/>
          <w:szCs w:val="24"/>
          <w:lang w:val="ru-RU"/>
        </w:rPr>
        <w:t xml:space="preserve">Предложенные показатели могут стать основой для оценки эффективности работы начальника аналитического отдела ИАУ и принятия обоснованного решения о его </w:t>
      </w:r>
      <w:r w:rsidRPr="0084025B">
        <w:rPr>
          <w:rFonts w:ascii="Times New Roman" w:hAnsi="Times New Roman" w:cs="Times New Roman"/>
          <w:sz w:val="24"/>
          <w:szCs w:val="24"/>
          <w:lang w:val="ru-RU"/>
        </w:rPr>
        <w:lastRenderedPageBreak/>
        <w:t>премировании по итогам года, тем самым обеспечивая заинтересованность сотрудника, занимающего данную должность, в достижении приоритетных для организации целей.</w:t>
      </w:r>
    </w:p>
    <w:p w14:paraId="0E10832A" w14:textId="66559266" w:rsidR="00D60429" w:rsidRDefault="00341D39" w:rsidP="00327971">
      <w:pPr>
        <w:pStyle w:val="2"/>
      </w:pPr>
      <w:bookmarkStart w:id="84" w:name="_Toc73567292"/>
      <w:r>
        <w:t>3</w:t>
      </w:r>
      <w:r w:rsidR="003512AA">
        <w:t>.</w:t>
      </w:r>
      <w:r w:rsidR="001250BC">
        <w:rPr>
          <w:lang w:val="ru-RU"/>
        </w:rPr>
        <w:t>4</w:t>
      </w:r>
      <w:r>
        <w:t xml:space="preserve"> </w:t>
      </w:r>
      <w:bookmarkStart w:id="85" w:name="_Toc73130185"/>
      <w:r w:rsidR="00703FF2">
        <w:t xml:space="preserve">Разработка </w:t>
      </w:r>
      <w:r w:rsidR="00D60429" w:rsidRPr="00341D39">
        <w:t xml:space="preserve">KPI </w:t>
      </w:r>
      <w:r w:rsidR="00445976" w:rsidRPr="00341D39">
        <w:t>для главного эксперта аналитического отдела</w:t>
      </w:r>
      <w:bookmarkEnd w:id="84"/>
      <w:bookmarkEnd w:id="85"/>
    </w:p>
    <w:p w14:paraId="1885513B" w14:textId="0B666BC2" w:rsidR="00786387" w:rsidRPr="00786387" w:rsidRDefault="00786387" w:rsidP="00D7661F">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основе </w:t>
      </w:r>
      <w:r w:rsidR="006A531E">
        <w:rPr>
          <w:rFonts w:ascii="Times New Roman" w:hAnsi="Times New Roman" w:cs="Times New Roman"/>
          <w:sz w:val="24"/>
          <w:szCs w:val="24"/>
          <w:lang w:val="ru-RU"/>
        </w:rPr>
        <w:t xml:space="preserve">целей главного эксперта аналитического отдела, выделенных по итогам </w:t>
      </w:r>
      <w:r w:rsidR="006A531E" w:rsidRPr="00786387">
        <w:rPr>
          <w:rFonts w:ascii="Times New Roman" w:hAnsi="Times New Roman" w:cs="Times New Roman"/>
          <w:sz w:val="24"/>
          <w:szCs w:val="24"/>
          <w:lang w:val="ru-RU"/>
        </w:rPr>
        <w:t>каскадирован</w:t>
      </w:r>
      <w:r w:rsidR="006A531E">
        <w:rPr>
          <w:rFonts w:ascii="Times New Roman" w:hAnsi="Times New Roman" w:cs="Times New Roman"/>
          <w:sz w:val="24"/>
          <w:szCs w:val="24"/>
          <w:lang w:val="ru-RU"/>
        </w:rPr>
        <w:t xml:space="preserve">ия </w:t>
      </w:r>
      <w:r w:rsidR="006A531E" w:rsidRPr="00786387">
        <w:rPr>
          <w:rFonts w:ascii="Times New Roman" w:hAnsi="Times New Roman" w:cs="Times New Roman"/>
          <w:sz w:val="24"/>
          <w:szCs w:val="24"/>
          <w:lang w:val="ru-RU"/>
        </w:rPr>
        <w:t xml:space="preserve">целей </w:t>
      </w:r>
      <w:r w:rsidR="006A531E">
        <w:rPr>
          <w:rFonts w:ascii="Times New Roman" w:hAnsi="Times New Roman" w:cs="Times New Roman"/>
          <w:sz w:val="24"/>
          <w:szCs w:val="24"/>
          <w:lang w:val="ru-RU"/>
        </w:rPr>
        <w:t>АНО «</w:t>
      </w:r>
      <w:r w:rsidR="00D055D5">
        <w:rPr>
          <w:rFonts w:ascii="Times New Roman" w:hAnsi="Times New Roman" w:cs="Times New Roman"/>
          <w:sz w:val="24"/>
          <w:szCs w:val="24"/>
          <w:lang w:val="ru-RU"/>
        </w:rPr>
        <w:t>X</w:t>
      </w:r>
      <w:r w:rsidR="006A531E">
        <w:rPr>
          <w:rFonts w:ascii="Times New Roman" w:hAnsi="Times New Roman" w:cs="Times New Roman"/>
          <w:sz w:val="24"/>
          <w:szCs w:val="24"/>
          <w:lang w:val="ru-RU"/>
        </w:rPr>
        <w:t xml:space="preserve">» </w:t>
      </w:r>
      <w:r w:rsidRPr="00786387">
        <w:rPr>
          <w:rFonts w:ascii="Times New Roman" w:hAnsi="Times New Roman" w:cs="Times New Roman"/>
          <w:sz w:val="24"/>
          <w:szCs w:val="24"/>
          <w:lang w:val="ru-RU"/>
        </w:rPr>
        <w:t xml:space="preserve">до уровня </w:t>
      </w:r>
      <w:r w:rsidR="006A531E">
        <w:rPr>
          <w:rFonts w:ascii="Times New Roman" w:hAnsi="Times New Roman" w:cs="Times New Roman"/>
          <w:sz w:val="24"/>
          <w:szCs w:val="24"/>
          <w:lang w:val="ru-RU"/>
        </w:rPr>
        <w:t xml:space="preserve">должности, </w:t>
      </w:r>
      <w:r w:rsidRPr="00786387">
        <w:rPr>
          <w:rFonts w:ascii="Times New Roman" w:hAnsi="Times New Roman" w:cs="Times New Roman"/>
          <w:sz w:val="24"/>
          <w:szCs w:val="24"/>
          <w:lang w:val="ru-RU"/>
        </w:rPr>
        <w:t xml:space="preserve">были разработаны </w:t>
      </w:r>
      <w:r w:rsidR="006A531E">
        <w:rPr>
          <w:rFonts w:ascii="Times New Roman" w:hAnsi="Times New Roman" w:cs="Times New Roman"/>
          <w:sz w:val="24"/>
          <w:szCs w:val="24"/>
          <w:lang w:val="ru-RU"/>
        </w:rPr>
        <w:t>4</w:t>
      </w:r>
      <w:r w:rsidRPr="00786387">
        <w:rPr>
          <w:rFonts w:ascii="Times New Roman" w:hAnsi="Times New Roman" w:cs="Times New Roman"/>
          <w:sz w:val="24"/>
          <w:szCs w:val="24"/>
          <w:lang w:val="ru-RU"/>
        </w:rPr>
        <w:t xml:space="preserve"> показател</w:t>
      </w:r>
      <w:r>
        <w:rPr>
          <w:rFonts w:ascii="Times New Roman" w:hAnsi="Times New Roman" w:cs="Times New Roman"/>
          <w:sz w:val="24"/>
          <w:szCs w:val="24"/>
          <w:lang w:val="ru-RU"/>
        </w:rPr>
        <w:t>я</w:t>
      </w:r>
      <w:r w:rsidRPr="00786387">
        <w:rPr>
          <w:rFonts w:ascii="Times New Roman" w:hAnsi="Times New Roman" w:cs="Times New Roman"/>
          <w:sz w:val="24"/>
          <w:szCs w:val="24"/>
          <w:lang w:val="ru-RU"/>
        </w:rPr>
        <w:t xml:space="preserve"> </w:t>
      </w:r>
      <w:r w:rsidRPr="00786387">
        <w:rPr>
          <w:rFonts w:ascii="Times New Roman" w:hAnsi="Times New Roman" w:cs="Times New Roman"/>
          <w:sz w:val="24"/>
          <w:szCs w:val="24"/>
          <w:lang w:val="en-US"/>
        </w:rPr>
        <w:t>KPI</w:t>
      </w:r>
      <w:r w:rsidRPr="0078638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которые будут </w:t>
      </w:r>
      <w:r w:rsidRPr="00786387">
        <w:rPr>
          <w:rFonts w:ascii="Times New Roman" w:hAnsi="Times New Roman" w:cs="Times New Roman"/>
          <w:sz w:val="24"/>
          <w:szCs w:val="24"/>
          <w:lang w:val="ru-RU"/>
        </w:rPr>
        <w:t>стимулир</w:t>
      </w:r>
      <w:r>
        <w:rPr>
          <w:rFonts w:ascii="Times New Roman" w:hAnsi="Times New Roman" w:cs="Times New Roman"/>
          <w:sz w:val="24"/>
          <w:szCs w:val="24"/>
          <w:lang w:val="ru-RU"/>
        </w:rPr>
        <w:t>овать</w:t>
      </w:r>
      <w:r w:rsidRPr="00786387">
        <w:rPr>
          <w:rFonts w:ascii="Times New Roman" w:hAnsi="Times New Roman" w:cs="Times New Roman"/>
          <w:sz w:val="24"/>
          <w:szCs w:val="24"/>
          <w:lang w:val="ru-RU"/>
        </w:rPr>
        <w:t xml:space="preserve"> </w:t>
      </w:r>
      <w:r w:rsidR="006A531E">
        <w:rPr>
          <w:rFonts w:ascii="Times New Roman" w:hAnsi="Times New Roman" w:cs="Times New Roman"/>
          <w:sz w:val="24"/>
          <w:szCs w:val="24"/>
          <w:lang w:val="ru-RU"/>
        </w:rPr>
        <w:t xml:space="preserve">сотрудника </w:t>
      </w:r>
      <w:r w:rsidRPr="00786387">
        <w:rPr>
          <w:rFonts w:ascii="Times New Roman" w:hAnsi="Times New Roman" w:cs="Times New Roman"/>
          <w:sz w:val="24"/>
          <w:szCs w:val="24"/>
          <w:lang w:val="ru-RU"/>
        </w:rPr>
        <w:t>к достижению стратегических целей АНО «</w:t>
      </w:r>
      <w:r w:rsidR="00D055D5">
        <w:rPr>
          <w:rFonts w:ascii="Times New Roman" w:hAnsi="Times New Roman" w:cs="Times New Roman"/>
          <w:sz w:val="24"/>
          <w:szCs w:val="24"/>
          <w:lang w:val="ru-RU"/>
        </w:rPr>
        <w:t>X</w:t>
      </w:r>
      <w:r w:rsidRPr="00786387">
        <w:rPr>
          <w:rFonts w:ascii="Times New Roman" w:hAnsi="Times New Roman" w:cs="Times New Roman"/>
          <w:sz w:val="24"/>
          <w:szCs w:val="24"/>
          <w:lang w:val="ru-RU"/>
        </w:rPr>
        <w:t>».</w:t>
      </w:r>
    </w:p>
    <w:p w14:paraId="2A84AD90" w14:textId="632C49ED" w:rsidR="00D60429" w:rsidRPr="00113604" w:rsidRDefault="00D60429" w:rsidP="0050551A">
      <w:pPr>
        <w:pStyle w:val="3"/>
      </w:pPr>
      <w:bookmarkStart w:id="86" w:name="_Toc73130251"/>
      <w:r w:rsidRPr="00113604">
        <w:t>Коэффициент успешных согласований проверок результатов экспертиз</w:t>
      </w:r>
      <w:bookmarkEnd w:id="86"/>
    </w:p>
    <w:p w14:paraId="3F0335D8" w14:textId="12BCEE0A"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Одной из важнейших обязанностей главного эксперта является проверка работы, проделанной экспертами аналитического отдела в рамках операции «Проверка результатов экспертиз». Критическими факторами успеха для данной задачи сотрудника являются соблюдение сроков по согласованию, поставленных УДУС, и идентификация всех ошибок, допущенных экспертами на этапе проверки. Для оценки эффективности работы главного эксперта АНО «</w:t>
      </w:r>
      <w:r w:rsidR="00D055D5">
        <w:rPr>
          <w:rFonts w:ascii="Times New Roman" w:hAnsi="Times New Roman" w:cs="Times New Roman"/>
          <w:sz w:val="24"/>
          <w:szCs w:val="24"/>
        </w:rPr>
        <w:t>X</w:t>
      </w:r>
      <w:r w:rsidRPr="00DA16B9">
        <w:rPr>
          <w:rFonts w:ascii="Times New Roman" w:hAnsi="Times New Roman" w:cs="Times New Roman"/>
          <w:sz w:val="24"/>
          <w:szCs w:val="24"/>
        </w:rPr>
        <w:t xml:space="preserve">» был предложен такой показатель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как коэффициент успешных согласований проверок результатов экспертиз. Показатель представляет из себя долю результатов экспертиз, согласованных главным экспертом в установленный УДУСами срок, в которых не были обнаружены ошибки на последующих этапах работы.</w:t>
      </w:r>
    </w:p>
    <w:p w14:paraId="793572B6" w14:textId="77777777"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Общая формула для расчета предлагаемого показателя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представлена ниже:</w:t>
      </w:r>
    </w:p>
    <w:p w14:paraId="127EA8C1" w14:textId="6FF3F5CE" w:rsidR="00D60429" w:rsidRPr="00720017" w:rsidRDefault="00B6683A" w:rsidP="00720017">
      <w:pPr>
        <w:tabs>
          <w:tab w:val="left" w:pos="993"/>
          <w:tab w:val="left" w:pos="8222"/>
        </w:tabs>
        <w:spacing w:line="360" w:lineRule="auto"/>
        <w:ind w:firstLine="3544"/>
        <w:jc w:val="both"/>
        <w:rPr>
          <w:rFonts w:ascii="Times New Roman" w:eastAsiaTheme="minorEastAsia"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k</m:t>
            </m:r>
          </m:e>
          <m:sub>
            <m:r>
              <m:rPr>
                <m:sty m:val="p"/>
              </m:rPr>
              <w:rPr>
                <w:rFonts w:ascii="Cambria Math" w:hAnsi="Cambria Math" w:cs="Times New Roman"/>
                <w:sz w:val="24"/>
                <w:szCs w:val="24"/>
              </w:rPr>
              <m:t>s</m:t>
            </m:r>
            <m:r>
              <m:rPr>
                <m:sty m:val="p"/>
              </m:rPr>
              <w:rPr>
                <w:rFonts w:ascii="Cambria Math" w:hAnsi="Cambria Math" w:cs="Times New Roman"/>
                <w:sz w:val="24"/>
                <w:szCs w:val="24"/>
                <w:lang w:val="en-US"/>
              </w:rPr>
              <m:t>c</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sc</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 (overall)</m:t>
                </m:r>
              </m:sub>
            </m:sSub>
          </m:den>
        </m:f>
        <m:r>
          <m:rPr>
            <m:sty m:val="p"/>
          </m:rPr>
          <w:rPr>
            <w:rFonts w:ascii="Cambria Math" w:eastAsiaTheme="minorEastAsia" w:hAnsi="Cambria Math" w:cs="Times New Roman"/>
            <w:sz w:val="24"/>
            <w:szCs w:val="24"/>
          </w:rPr>
          <m:t>*100%</m:t>
        </m:r>
      </m:oMath>
      <w:r w:rsidR="00720017" w:rsidRPr="00720017">
        <w:rPr>
          <w:rFonts w:ascii="Times New Roman" w:eastAsiaTheme="minorEastAsia" w:hAnsi="Times New Roman" w:cs="Times New Roman"/>
          <w:sz w:val="24"/>
          <w:szCs w:val="24"/>
        </w:rPr>
        <w:t xml:space="preserve"> </w:t>
      </w:r>
      <w:r w:rsidR="00720017" w:rsidRPr="00720017">
        <w:rPr>
          <w:rFonts w:ascii="Times New Roman" w:eastAsiaTheme="minorEastAsia" w:hAnsi="Times New Roman" w:cs="Times New Roman"/>
          <w:sz w:val="24"/>
          <w:szCs w:val="24"/>
        </w:rPr>
        <w:tab/>
        <w:t>(</w:t>
      </w:r>
      <w:r w:rsidR="00D7661F" w:rsidRPr="00D7661F">
        <w:rPr>
          <w:rFonts w:ascii="Times New Roman" w:eastAsiaTheme="minorEastAsia" w:hAnsi="Times New Roman" w:cs="Times New Roman"/>
          <w:sz w:val="24"/>
          <w:szCs w:val="24"/>
        </w:rPr>
        <w:t>7</w:t>
      </w:r>
      <w:r w:rsidR="00720017" w:rsidRPr="00720017">
        <w:rPr>
          <w:rFonts w:ascii="Times New Roman" w:eastAsiaTheme="minorEastAsia" w:hAnsi="Times New Roman" w:cs="Times New Roman"/>
          <w:sz w:val="24"/>
          <w:szCs w:val="24"/>
        </w:rPr>
        <w:t>)</w:t>
      </w:r>
    </w:p>
    <w:p w14:paraId="201CB8AD" w14:textId="77777777"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eastAsiaTheme="minorEastAsia" w:hAnsi="Times New Roman" w:cs="Times New Roman"/>
          <w:sz w:val="24"/>
          <w:szCs w:val="24"/>
        </w:rPr>
        <w:t xml:space="preserve">где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sc</m:t>
            </m:r>
          </m:sub>
        </m:sSub>
        <m:r>
          <w:rPr>
            <w:rFonts w:ascii="Cambria Math" w:hAnsi="Cambria Math" w:cs="Times New Roman"/>
            <w:sz w:val="24"/>
            <w:szCs w:val="24"/>
          </w:rPr>
          <m:t>-ч</m:t>
        </m:r>
      </m:oMath>
      <w:r w:rsidRPr="00DA16B9">
        <w:rPr>
          <w:rFonts w:ascii="Times New Roman" w:hAnsi="Times New Roman" w:cs="Times New Roman"/>
          <w:sz w:val="24"/>
          <w:szCs w:val="24"/>
        </w:rPr>
        <w:t>исло результатов экспертиз, согласованных главным экспертом в установленный срок, в которых не были обнаружены ошибки;</w:t>
      </w:r>
    </w:p>
    <w:p w14:paraId="08E5800B" w14:textId="77777777" w:rsidR="00D60429" w:rsidRPr="00DA16B9" w:rsidRDefault="00B6683A" w:rsidP="008F611C">
      <w:pPr>
        <w:spacing w:line="360" w:lineRule="auto"/>
        <w:ind w:firstLine="709"/>
        <w:jc w:val="both"/>
        <w:rPr>
          <w:rFonts w:ascii="Times New Roman"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 (overall)</m:t>
            </m:r>
          </m:sub>
        </m:sSub>
        <m:r>
          <w:rPr>
            <w:rFonts w:ascii="Cambria Math" w:hAnsi="Cambria Math" w:cs="Times New Roman"/>
            <w:sz w:val="24"/>
            <w:szCs w:val="24"/>
          </w:rPr>
          <m:t xml:space="preserve">- </m:t>
        </m:r>
      </m:oMath>
      <w:r w:rsidR="00D60429" w:rsidRPr="00DA16B9">
        <w:rPr>
          <w:rFonts w:ascii="Times New Roman" w:hAnsi="Times New Roman" w:cs="Times New Roman"/>
          <w:sz w:val="24"/>
          <w:szCs w:val="24"/>
        </w:rPr>
        <w:t>общее число результатов экспертиз, согласованных главным экспертом.</w:t>
      </w:r>
    </w:p>
    <w:p w14:paraId="676DEC80" w14:textId="77777777"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В настоящее время по данным, полученным от заказчика, среднее значение по главным экспертам рекомендованного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составляет 96% ‒ таким будет минимально допустимое значение для данного показателя. В качестве целевого значения для коэффициента успешных согласований было принято решение установить 98-99%, перевыполнением же плана будет считаться значение показателя, равное 100%.</w:t>
      </w:r>
    </w:p>
    <w:p w14:paraId="7F16E7C7" w14:textId="351CF1B3" w:rsidR="00D60429" w:rsidRPr="00113604" w:rsidRDefault="00D60429" w:rsidP="00B2013D">
      <w:pPr>
        <w:pStyle w:val="3"/>
      </w:pPr>
      <w:bookmarkStart w:id="87" w:name="_Toc73130252"/>
      <w:r w:rsidRPr="00113604">
        <w:t>Оценка удовлетворенности экспертов аналитического отдела разработанной программой расчета возмещения</w:t>
      </w:r>
      <w:bookmarkEnd w:id="87"/>
    </w:p>
    <w:p w14:paraId="2CC6B21C" w14:textId="4F84E115"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Одним из приоритетных проектов главного эксперта аналитического отдела ИАУ, обозначенном в Дорожной карте АНО «</w:t>
      </w:r>
      <w:r w:rsidR="00D055D5">
        <w:rPr>
          <w:rFonts w:ascii="Times New Roman" w:hAnsi="Times New Roman" w:cs="Times New Roman"/>
          <w:sz w:val="24"/>
          <w:szCs w:val="24"/>
        </w:rPr>
        <w:t>X</w:t>
      </w:r>
      <w:r w:rsidRPr="00DA16B9">
        <w:rPr>
          <w:rFonts w:ascii="Times New Roman" w:hAnsi="Times New Roman" w:cs="Times New Roman"/>
          <w:sz w:val="24"/>
          <w:szCs w:val="24"/>
        </w:rPr>
        <w:t xml:space="preserve">» на 2021 год, является создание программы для расчёта возмещения в соответствии с нормативами Постановления Правительства № 1164. Конечными пользователями данной программы являются эксперты аналитического отдела </w:t>
      </w:r>
      <w:r w:rsidRPr="00DA16B9">
        <w:rPr>
          <w:rFonts w:ascii="Times New Roman" w:hAnsi="Times New Roman" w:cs="Times New Roman"/>
          <w:sz w:val="24"/>
          <w:szCs w:val="24"/>
        </w:rPr>
        <w:lastRenderedPageBreak/>
        <w:t xml:space="preserve">ИАУ, ответственные за расчет возмещения. В настоящее время указанная операция выполняется сотрудниками ИАУ вручную. Ключевым результатом внедрения программы должна стать автоматизация данного процесса и повышение эффективности деятельности отдела в частности за счет сокращения времени, затрачиваемого экспертом на расчет возмещения, а также снижения числа допущенных экспертом при расчете технических ошибок, выявляемых на последующем этапе проверки главным экспертом, и как следствие способствование росту эффективности организации в целом через реализацию такой стратегической цели как повышение качества услуг финансового уполномоченного. Таким образом, критическими факторами успеха для рассматриваемой задачи выступают средняя длительность расчета возмещения и снижение доли неправильно произведенных экспертами расчетов. </w:t>
      </w:r>
    </w:p>
    <w:p w14:paraId="5DAB968A" w14:textId="77777777"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В качестве проектного показателя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для главного эксперта аналитического отдела предлагается оценка удовлетворенности экспертов, выступающих в роли заказчика разрабатываемой программы. Для измерения указанной метрики целесообразным будет проведение опроса пользователей по истечении некоторого срока после введения программы в эксплуатацию. Такой опрос призван помочь определить, были ли достигнуты цели, поставленные во главу угла, когда принималось решение о реализации проекта, а именно: привело ли использование программы к сокращению затрат времени, необходимого эксперту для произведения расчета возмещения, а также имело ли внедрение нового инструмента позитивный эффект на качество расчетов. </w:t>
      </w:r>
    </w:p>
    <w:p w14:paraId="1ABB1915" w14:textId="52CD4B72" w:rsidR="00D60429" w:rsidRPr="00DA16B9" w:rsidRDefault="00D60429" w:rsidP="008F611C">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На основе анализа имеющихся в свободном доступе опросов для оценки удовлетворенности заказчика реализованным проектом, начальнику ИАУ был рекомендован перечень вопросов для включения в опрос экспертов</w:t>
      </w:r>
      <w:r w:rsidR="00197EFD">
        <w:rPr>
          <w:rFonts w:ascii="Times New Roman" w:hAnsi="Times New Roman" w:cs="Times New Roman"/>
          <w:sz w:val="24"/>
          <w:szCs w:val="24"/>
          <w:lang w:val="ru-RU"/>
        </w:rPr>
        <w:t xml:space="preserve"> (Приложение </w:t>
      </w:r>
      <w:r w:rsidR="00376652">
        <w:rPr>
          <w:rFonts w:ascii="Times New Roman" w:hAnsi="Times New Roman" w:cs="Times New Roman"/>
          <w:sz w:val="24"/>
          <w:szCs w:val="24"/>
          <w:lang w:val="ru-RU"/>
        </w:rPr>
        <w:t>10</w:t>
      </w:r>
      <w:r w:rsidR="00197EFD">
        <w:rPr>
          <w:rFonts w:ascii="Times New Roman" w:hAnsi="Times New Roman" w:cs="Times New Roman"/>
          <w:sz w:val="24"/>
          <w:szCs w:val="24"/>
          <w:lang w:val="ru-RU"/>
        </w:rPr>
        <w:t>).</w:t>
      </w:r>
    </w:p>
    <w:p w14:paraId="0FFF8C80" w14:textId="3B5EF50E" w:rsidR="00425697" w:rsidRPr="00DA16B9" w:rsidRDefault="00D60429" w:rsidP="00425697">
      <w:pPr>
        <w:spacing w:line="360" w:lineRule="auto"/>
        <w:ind w:firstLine="709"/>
        <w:jc w:val="both"/>
        <w:rPr>
          <w:rFonts w:ascii="Times New Roman" w:eastAsia="Times New Roman" w:hAnsi="Times New Roman" w:cs="Times New Roman"/>
          <w:sz w:val="24"/>
          <w:szCs w:val="24"/>
        </w:rPr>
      </w:pPr>
      <w:r w:rsidRPr="00DA16B9">
        <w:rPr>
          <w:rFonts w:ascii="Times New Roman" w:hAnsi="Times New Roman" w:cs="Times New Roman"/>
          <w:sz w:val="24"/>
          <w:szCs w:val="24"/>
        </w:rPr>
        <w:t>По итогам опроса необходимо провести обработку собранных ответов респондентов и свести их в один показатель – оценку удовлетворенности экспертов. Для этого руководству АНО «</w:t>
      </w:r>
      <w:r w:rsidR="00D055D5">
        <w:rPr>
          <w:rFonts w:ascii="Times New Roman" w:hAnsi="Times New Roman" w:cs="Times New Roman"/>
          <w:sz w:val="24"/>
          <w:szCs w:val="24"/>
        </w:rPr>
        <w:t>X</w:t>
      </w:r>
      <w:r w:rsidRPr="00DA16B9">
        <w:rPr>
          <w:rFonts w:ascii="Times New Roman" w:hAnsi="Times New Roman" w:cs="Times New Roman"/>
          <w:sz w:val="24"/>
          <w:szCs w:val="24"/>
        </w:rPr>
        <w:t xml:space="preserve">» была предложена следующая </w:t>
      </w:r>
      <w:r w:rsidRPr="00BF1D8E">
        <w:rPr>
          <w:rFonts w:ascii="Times New Roman" w:hAnsi="Times New Roman" w:cs="Times New Roman"/>
          <w:sz w:val="24"/>
          <w:szCs w:val="24"/>
        </w:rPr>
        <w:t>формула расчета</w:t>
      </w:r>
      <w:r w:rsidRPr="00DA16B9">
        <w:rPr>
          <w:rFonts w:ascii="Times New Roman" w:hAnsi="Times New Roman" w:cs="Times New Roman"/>
          <w:sz w:val="24"/>
          <w:szCs w:val="24"/>
        </w:rPr>
        <w:t>:</w:t>
      </w:r>
    </w:p>
    <w:p w14:paraId="59BDC52B" w14:textId="0F3A79CB" w:rsidR="00425697" w:rsidRPr="00462824" w:rsidRDefault="00A103F9" w:rsidP="00425697">
      <w:pPr>
        <w:tabs>
          <w:tab w:val="left" w:pos="7513"/>
        </w:tabs>
        <w:spacing w:line="360" w:lineRule="auto"/>
        <w:ind w:firstLine="2835"/>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en-US"/>
        </w:rPr>
        <w:t>Ks</w:t>
      </w:r>
      <w:r w:rsidR="00425697" w:rsidRPr="00462824">
        <w:rPr>
          <w:rFonts w:ascii="Times New Roman" w:eastAsia="Times New Roman" w:hAnsi="Times New Roman" w:cs="Times New Roman"/>
          <w:color w:val="000000"/>
          <w:sz w:val="24"/>
          <w:szCs w:val="24"/>
        </w:rPr>
        <w:t xml:space="preserve"> = (</w:t>
      </w:r>
      <w:r w:rsidR="004C6ACF">
        <w:rPr>
          <w:rFonts w:ascii="Times New Roman" w:eastAsia="Times New Roman" w:hAnsi="Times New Roman" w:cs="Times New Roman"/>
          <w:color w:val="000000"/>
          <w:sz w:val="24"/>
          <w:szCs w:val="24"/>
          <w:lang w:val="en-US"/>
        </w:rPr>
        <w:t>N</w:t>
      </w:r>
      <w:r w:rsidR="00425697" w:rsidRPr="00462824">
        <w:rPr>
          <w:rFonts w:ascii="Times New Roman" w:eastAsia="Times New Roman" w:hAnsi="Times New Roman" w:cs="Times New Roman"/>
          <w:color w:val="000000"/>
          <w:sz w:val="24"/>
          <w:szCs w:val="24"/>
        </w:rPr>
        <w:t>y/</w:t>
      </w:r>
      <w:r w:rsidR="004C6ACF">
        <w:rPr>
          <w:rFonts w:ascii="Times New Roman" w:eastAsia="Times New Roman" w:hAnsi="Times New Roman" w:cs="Times New Roman"/>
          <w:color w:val="000000"/>
          <w:sz w:val="24"/>
          <w:szCs w:val="24"/>
          <w:lang w:val="en-US"/>
        </w:rPr>
        <w:t>N</w:t>
      </w:r>
      <w:r w:rsidR="00425697" w:rsidRPr="00462824">
        <w:rPr>
          <w:rFonts w:ascii="Times New Roman" w:eastAsia="Times New Roman" w:hAnsi="Times New Roman" w:cs="Times New Roman"/>
          <w:color w:val="000000"/>
          <w:sz w:val="24"/>
          <w:szCs w:val="24"/>
        </w:rPr>
        <w:t>n)*100%</w:t>
      </w:r>
      <w:r w:rsidR="00425697">
        <w:rPr>
          <w:rFonts w:ascii="Times New Roman" w:eastAsia="Times New Roman" w:hAnsi="Times New Roman" w:cs="Times New Roman"/>
          <w:color w:val="000000"/>
          <w:sz w:val="24"/>
          <w:szCs w:val="24"/>
          <w:lang w:val="ru-RU"/>
        </w:rPr>
        <w:t xml:space="preserve"> </w:t>
      </w:r>
      <w:r w:rsidR="00425697">
        <w:rPr>
          <w:rFonts w:ascii="Times New Roman" w:eastAsia="Times New Roman" w:hAnsi="Times New Roman" w:cs="Times New Roman"/>
          <w:color w:val="000000"/>
          <w:sz w:val="24"/>
          <w:szCs w:val="24"/>
          <w:lang w:val="ru-RU"/>
        </w:rPr>
        <w:tab/>
        <w:t>(</w:t>
      </w:r>
      <w:r w:rsidR="00D7661F" w:rsidRPr="00BD2A41">
        <w:rPr>
          <w:rFonts w:ascii="Times New Roman" w:eastAsia="Times New Roman" w:hAnsi="Times New Roman" w:cs="Times New Roman"/>
          <w:color w:val="000000"/>
          <w:sz w:val="24"/>
          <w:szCs w:val="24"/>
          <w:lang w:val="ru-RU"/>
        </w:rPr>
        <w:t>8</w:t>
      </w:r>
      <w:r w:rsidR="00425697">
        <w:rPr>
          <w:rFonts w:ascii="Times New Roman" w:eastAsia="Times New Roman" w:hAnsi="Times New Roman" w:cs="Times New Roman"/>
          <w:color w:val="000000"/>
          <w:sz w:val="24"/>
          <w:szCs w:val="24"/>
          <w:lang w:val="ru-RU"/>
        </w:rPr>
        <w:t>)</w:t>
      </w:r>
    </w:p>
    <w:p w14:paraId="5AFDFDAA" w14:textId="77777777" w:rsidR="00425697" w:rsidRPr="00DA16B9" w:rsidRDefault="00425697" w:rsidP="00425697">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w:r w:rsidR="004C6ACF">
        <w:rPr>
          <w:rFonts w:ascii="Times New Roman" w:eastAsia="Times New Roman" w:hAnsi="Times New Roman" w:cs="Times New Roman"/>
          <w:color w:val="000000"/>
          <w:sz w:val="24"/>
          <w:szCs w:val="24"/>
          <w:lang w:val="en-US"/>
        </w:rPr>
        <w:t>N</w:t>
      </w:r>
      <w:r w:rsidRPr="00DA16B9">
        <w:rPr>
          <w:rFonts w:ascii="Times New Roman" w:eastAsia="Times New Roman" w:hAnsi="Times New Roman" w:cs="Times New Roman"/>
          <w:color w:val="000000"/>
          <w:sz w:val="24"/>
          <w:szCs w:val="24"/>
        </w:rPr>
        <w:t xml:space="preserve">y - </w:t>
      </w:r>
      <w:r w:rsidR="004C6ACF">
        <w:rPr>
          <w:rFonts w:ascii="Times New Roman" w:eastAsia="Times New Roman" w:hAnsi="Times New Roman" w:cs="Times New Roman"/>
          <w:color w:val="000000"/>
          <w:sz w:val="24"/>
          <w:szCs w:val="24"/>
          <w:lang w:val="ru-RU"/>
        </w:rPr>
        <w:t>число</w:t>
      </w:r>
      <w:r w:rsidRPr="00DA16B9">
        <w:rPr>
          <w:rFonts w:ascii="Times New Roman" w:eastAsia="Times New Roman" w:hAnsi="Times New Roman" w:cs="Times New Roman"/>
          <w:color w:val="000000"/>
          <w:sz w:val="24"/>
          <w:szCs w:val="24"/>
        </w:rPr>
        <w:t xml:space="preserve"> ответов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полученных на вопросы опросника,</w:t>
      </w:r>
    </w:p>
    <w:p w14:paraId="5CF954F2" w14:textId="77777777" w:rsidR="00425697" w:rsidRPr="00DA16B9" w:rsidRDefault="004C6ACF" w:rsidP="0042569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N</w:t>
      </w:r>
      <w:r w:rsidR="00425697" w:rsidRPr="00DA16B9">
        <w:rPr>
          <w:rFonts w:ascii="Times New Roman" w:eastAsia="Times New Roman" w:hAnsi="Times New Roman" w:cs="Times New Roman"/>
          <w:color w:val="000000"/>
          <w:sz w:val="24"/>
          <w:szCs w:val="24"/>
        </w:rPr>
        <w:t xml:space="preserve">n - Общее </w:t>
      </w:r>
      <w:r>
        <w:rPr>
          <w:rFonts w:ascii="Times New Roman" w:eastAsia="Times New Roman" w:hAnsi="Times New Roman" w:cs="Times New Roman"/>
          <w:color w:val="000000"/>
          <w:sz w:val="24"/>
          <w:szCs w:val="24"/>
          <w:lang w:val="ru-RU"/>
        </w:rPr>
        <w:t>число</w:t>
      </w:r>
      <w:r w:rsidR="00425697" w:rsidRPr="00DA16B9">
        <w:rPr>
          <w:rFonts w:ascii="Times New Roman" w:eastAsia="Times New Roman" w:hAnsi="Times New Roman" w:cs="Times New Roman"/>
          <w:color w:val="000000"/>
          <w:sz w:val="24"/>
          <w:szCs w:val="24"/>
        </w:rPr>
        <w:t xml:space="preserve"> ответов, полученных на вопросы опросника.</w:t>
      </w:r>
    </w:p>
    <w:p w14:paraId="643CC139" w14:textId="77777777" w:rsidR="00425697" w:rsidRDefault="00425697" w:rsidP="008F611C">
      <w:pPr>
        <w:spacing w:line="360" w:lineRule="auto"/>
        <w:ind w:firstLine="709"/>
        <w:jc w:val="both"/>
        <w:rPr>
          <w:rFonts w:ascii="Times New Roman" w:hAnsi="Times New Roman" w:cs="Times New Roman"/>
          <w:sz w:val="24"/>
          <w:szCs w:val="24"/>
        </w:rPr>
      </w:pPr>
    </w:p>
    <w:p w14:paraId="09CD8479" w14:textId="674D4805" w:rsidR="00C13D4F" w:rsidRPr="00DA16B9" w:rsidRDefault="00FE57C7" w:rsidP="008F611C">
      <w:pPr>
        <w:spacing w:line="360" w:lineRule="auto"/>
        <w:ind w:firstLine="709"/>
        <w:jc w:val="both"/>
        <w:rPr>
          <w:rFonts w:ascii="Times New Roman" w:hAnsi="Times New Roman" w:cs="Times New Roman"/>
          <w:sz w:val="24"/>
          <w:szCs w:val="24"/>
        </w:rPr>
      </w:pPr>
      <w:r w:rsidRPr="00FE57C7">
        <w:rPr>
          <w:rFonts w:ascii="Times New Roman" w:eastAsia="Times New Roman" w:hAnsi="Times New Roman" w:cs="Times New Roman"/>
          <w:color w:val="000000"/>
          <w:sz w:val="24"/>
          <w:szCs w:val="24"/>
          <w:lang w:val="ru-RU"/>
        </w:rPr>
        <w:t>Значения предложенного показателя могут располагаться в диапазоне от 0 до 100%, причем главный эксперт должен стремиться максимизировать оценку удовлетворенности экспертов.</w:t>
      </w:r>
      <w:r w:rsidR="00C13D4F" w:rsidRPr="00FE57C7">
        <w:rPr>
          <w:rFonts w:ascii="Times New Roman" w:eastAsia="Times New Roman" w:hAnsi="Times New Roman" w:cs="Times New Roman"/>
          <w:color w:val="000000"/>
          <w:sz w:val="24"/>
          <w:szCs w:val="24"/>
          <w:lang w:val="ru-RU"/>
        </w:rPr>
        <w:t xml:space="preserve"> </w:t>
      </w:r>
      <w:r w:rsidR="00990384" w:rsidRPr="00FE57C7">
        <w:rPr>
          <w:rFonts w:ascii="Times New Roman" w:eastAsia="Times New Roman" w:hAnsi="Times New Roman" w:cs="Times New Roman"/>
          <w:color w:val="000000"/>
          <w:sz w:val="24"/>
          <w:szCs w:val="24"/>
          <w:lang w:val="ru-RU"/>
        </w:rPr>
        <w:t xml:space="preserve">В качестве </w:t>
      </w:r>
      <w:r w:rsidRPr="00FE57C7">
        <w:rPr>
          <w:rFonts w:ascii="Times New Roman" w:eastAsia="Times New Roman" w:hAnsi="Times New Roman" w:cs="Times New Roman"/>
          <w:color w:val="000000"/>
          <w:sz w:val="24"/>
          <w:szCs w:val="24"/>
          <w:lang w:val="ru-RU"/>
        </w:rPr>
        <w:t xml:space="preserve">целевого </w:t>
      </w:r>
      <w:r w:rsidR="00990384" w:rsidRPr="00FE57C7">
        <w:rPr>
          <w:rFonts w:ascii="Times New Roman" w:eastAsia="Times New Roman" w:hAnsi="Times New Roman" w:cs="Times New Roman"/>
          <w:color w:val="000000"/>
          <w:sz w:val="24"/>
          <w:szCs w:val="24"/>
          <w:lang w:val="ru-RU"/>
        </w:rPr>
        <w:t xml:space="preserve">значения </w:t>
      </w:r>
      <w:r w:rsidRPr="00FE57C7">
        <w:rPr>
          <w:rFonts w:ascii="Times New Roman" w:eastAsia="Times New Roman" w:hAnsi="Times New Roman" w:cs="Times New Roman"/>
          <w:color w:val="000000"/>
          <w:sz w:val="24"/>
          <w:szCs w:val="24"/>
          <w:lang w:val="ru-RU"/>
        </w:rPr>
        <w:t>для</w:t>
      </w:r>
      <w:r w:rsidR="00990384" w:rsidRPr="00FE57C7">
        <w:rPr>
          <w:rFonts w:ascii="Times New Roman" w:eastAsia="Times New Roman" w:hAnsi="Times New Roman" w:cs="Times New Roman"/>
          <w:color w:val="000000"/>
          <w:sz w:val="24"/>
          <w:szCs w:val="24"/>
          <w:lang w:val="ru-RU"/>
        </w:rPr>
        <w:t xml:space="preserve"> данно</w:t>
      </w:r>
      <w:r w:rsidRPr="00FE57C7">
        <w:rPr>
          <w:rFonts w:ascii="Times New Roman" w:eastAsia="Times New Roman" w:hAnsi="Times New Roman" w:cs="Times New Roman"/>
          <w:color w:val="000000"/>
          <w:sz w:val="24"/>
          <w:szCs w:val="24"/>
          <w:lang w:val="ru-RU"/>
        </w:rPr>
        <w:t>го</w:t>
      </w:r>
      <w:r w:rsidR="00990384" w:rsidRPr="00FE57C7">
        <w:rPr>
          <w:rFonts w:ascii="Times New Roman" w:eastAsia="Times New Roman" w:hAnsi="Times New Roman" w:cs="Times New Roman"/>
          <w:color w:val="000000"/>
          <w:sz w:val="24"/>
          <w:szCs w:val="24"/>
          <w:lang w:val="ru-RU"/>
        </w:rPr>
        <w:t xml:space="preserve"> </w:t>
      </w:r>
      <w:r w:rsidR="00990384" w:rsidRPr="00FE57C7">
        <w:rPr>
          <w:rFonts w:ascii="Times New Roman" w:eastAsia="Times New Roman" w:hAnsi="Times New Roman" w:cs="Times New Roman"/>
          <w:color w:val="000000"/>
          <w:sz w:val="24"/>
          <w:szCs w:val="24"/>
          <w:lang w:val="en-US"/>
        </w:rPr>
        <w:t>KPI</w:t>
      </w:r>
      <w:r w:rsidR="00990384" w:rsidRPr="00FE57C7">
        <w:rPr>
          <w:rFonts w:ascii="Times New Roman" w:eastAsia="Times New Roman" w:hAnsi="Times New Roman" w:cs="Times New Roman"/>
          <w:color w:val="000000"/>
          <w:sz w:val="24"/>
          <w:szCs w:val="24"/>
          <w:lang w:val="ru-RU"/>
        </w:rPr>
        <w:t xml:space="preserve"> </w:t>
      </w:r>
      <w:r w:rsidRPr="00FE57C7">
        <w:rPr>
          <w:rFonts w:ascii="Times New Roman" w:eastAsia="Times New Roman" w:hAnsi="Times New Roman" w:cs="Times New Roman"/>
          <w:color w:val="000000"/>
          <w:sz w:val="24"/>
          <w:szCs w:val="24"/>
          <w:lang w:val="ru-RU"/>
        </w:rPr>
        <w:t xml:space="preserve">по решению заказчика было </w:t>
      </w:r>
      <w:r w:rsidR="00C13D4F" w:rsidRPr="00FE57C7">
        <w:rPr>
          <w:rFonts w:ascii="Times New Roman" w:eastAsia="Times New Roman" w:hAnsi="Times New Roman" w:cs="Times New Roman"/>
          <w:color w:val="000000"/>
          <w:sz w:val="24"/>
          <w:szCs w:val="24"/>
          <w:lang w:val="ru-RU"/>
        </w:rPr>
        <w:t>установ</w:t>
      </w:r>
      <w:r w:rsidRPr="00FE57C7">
        <w:rPr>
          <w:rFonts w:ascii="Times New Roman" w:eastAsia="Times New Roman" w:hAnsi="Times New Roman" w:cs="Times New Roman"/>
          <w:color w:val="000000"/>
          <w:sz w:val="24"/>
          <w:szCs w:val="24"/>
          <w:lang w:val="ru-RU"/>
        </w:rPr>
        <w:t>лено</w:t>
      </w:r>
      <w:r w:rsidR="00990384" w:rsidRPr="00FE57C7">
        <w:rPr>
          <w:rFonts w:ascii="Times New Roman" w:eastAsia="Times New Roman" w:hAnsi="Times New Roman" w:cs="Times New Roman"/>
          <w:color w:val="000000"/>
          <w:sz w:val="24"/>
          <w:szCs w:val="24"/>
          <w:lang w:val="ru-RU"/>
        </w:rPr>
        <w:t xml:space="preserve"> значение </w:t>
      </w:r>
      <w:r w:rsidRPr="00FE57C7">
        <w:rPr>
          <w:rFonts w:ascii="Times New Roman" w:eastAsia="Times New Roman" w:hAnsi="Times New Roman" w:cs="Times New Roman"/>
          <w:color w:val="000000"/>
          <w:sz w:val="24"/>
          <w:szCs w:val="24"/>
          <w:lang w:val="ru-RU"/>
        </w:rPr>
        <w:t xml:space="preserve">в </w:t>
      </w:r>
      <w:r w:rsidR="00B2013D" w:rsidRPr="00FE57C7">
        <w:rPr>
          <w:rFonts w:ascii="Times New Roman" w:eastAsia="Times New Roman" w:hAnsi="Times New Roman" w:cs="Times New Roman"/>
          <w:color w:val="000000"/>
          <w:sz w:val="24"/>
          <w:szCs w:val="24"/>
          <w:lang w:val="ru-RU"/>
        </w:rPr>
        <w:t>75</w:t>
      </w:r>
      <w:r w:rsidR="00990384" w:rsidRPr="00FE57C7">
        <w:rPr>
          <w:rFonts w:ascii="Times New Roman" w:eastAsia="Times New Roman" w:hAnsi="Times New Roman" w:cs="Times New Roman"/>
          <w:color w:val="000000"/>
          <w:sz w:val="24"/>
          <w:szCs w:val="24"/>
          <w:lang w:val="ru-RU"/>
        </w:rPr>
        <w:t>%</w:t>
      </w:r>
      <w:r w:rsidR="00C13D4F" w:rsidRPr="00FE57C7">
        <w:rPr>
          <w:rFonts w:ascii="Times New Roman" w:eastAsia="Times New Roman" w:hAnsi="Times New Roman" w:cs="Times New Roman"/>
          <w:color w:val="000000"/>
          <w:sz w:val="24"/>
          <w:szCs w:val="24"/>
          <w:lang w:val="ru-RU"/>
        </w:rPr>
        <w:t xml:space="preserve">. </w:t>
      </w:r>
      <w:r w:rsidRPr="00FE57C7">
        <w:rPr>
          <w:rFonts w:ascii="Times New Roman" w:eastAsia="Times New Roman" w:hAnsi="Times New Roman" w:cs="Times New Roman"/>
          <w:color w:val="000000"/>
          <w:sz w:val="24"/>
          <w:szCs w:val="24"/>
          <w:lang w:val="ru-RU"/>
        </w:rPr>
        <w:t xml:space="preserve">Минимально допустимым </w:t>
      </w:r>
      <w:r w:rsidR="00C13D4F" w:rsidRPr="00FE57C7">
        <w:rPr>
          <w:rFonts w:ascii="Times New Roman" w:eastAsia="Times New Roman" w:hAnsi="Times New Roman" w:cs="Times New Roman"/>
          <w:color w:val="000000"/>
          <w:sz w:val="24"/>
          <w:szCs w:val="24"/>
          <w:lang w:val="ru-RU"/>
        </w:rPr>
        <w:t xml:space="preserve">значением </w:t>
      </w:r>
      <w:r w:rsidR="00B2013D" w:rsidRPr="00FE57C7">
        <w:rPr>
          <w:rFonts w:ascii="Times New Roman" w:eastAsia="Times New Roman" w:hAnsi="Times New Roman" w:cs="Times New Roman"/>
          <w:color w:val="000000"/>
          <w:sz w:val="24"/>
          <w:szCs w:val="24"/>
          <w:lang w:val="ru-RU"/>
        </w:rPr>
        <w:t xml:space="preserve">показателя </w:t>
      </w:r>
      <w:r w:rsidRPr="00FE57C7">
        <w:rPr>
          <w:rFonts w:ascii="Times New Roman" w:eastAsia="Times New Roman" w:hAnsi="Times New Roman" w:cs="Times New Roman"/>
          <w:color w:val="000000"/>
          <w:sz w:val="24"/>
          <w:szCs w:val="24"/>
          <w:lang w:val="ru-RU"/>
        </w:rPr>
        <w:t>было</w:t>
      </w:r>
      <w:r w:rsidR="00B2013D" w:rsidRPr="00FE57C7">
        <w:rPr>
          <w:rFonts w:ascii="Times New Roman" w:eastAsia="Times New Roman" w:hAnsi="Times New Roman" w:cs="Times New Roman"/>
          <w:color w:val="000000"/>
          <w:sz w:val="24"/>
          <w:szCs w:val="24"/>
          <w:lang w:val="ru-RU"/>
        </w:rPr>
        <w:t xml:space="preserve"> </w:t>
      </w:r>
      <w:r w:rsidR="00B2013D" w:rsidRPr="00FE57C7">
        <w:rPr>
          <w:rFonts w:ascii="Times New Roman" w:eastAsia="Times New Roman" w:hAnsi="Times New Roman" w:cs="Times New Roman"/>
          <w:color w:val="000000"/>
          <w:sz w:val="24"/>
          <w:szCs w:val="24"/>
          <w:lang w:val="ru-RU"/>
        </w:rPr>
        <w:lastRenderedPageBreak/>
        <w:t>принят</w:t>
      </w:r>
      <w:r w:rsidRPr="00FE57C7">
        <w:rPr>
          <w:rFonts w:ascii="Times New Roman" w:eastAsia="Times New Roman" w:hAnsi="Times New Roman" w:cs="Times New Roman"/>
          <w:color w:val="000000"/>
          <w:sz w:val="24"/>
          <w:szCs w:val="24"/>
          <w:lang w:val="ru-RU"/>
        </w:rPr>
        <w:t>о</w:t>
      </w:r>
      <w:r w:rsidR="00B2013D" w:rsidRPr="00FE57C7">
        <w:rPr>
          <w:rFonts w:ascii="Times New Roman" w:eastAsia="Times New Roman" w:hAnsi="Times New Roman" w:cs="Times New Roman"/>
          <w:color w:val="000000"/>
          <w:sz w:val="24"/>
          <w:szCs w:val="24"/>
          <w:lang w:val="ru-RU"/>
        </w:rPr>
        <w:t xml:space="preserve"> 80</w:t>
      </w:r>
      <w:r w:rsidR="00990384" w:rsidRPr="00FE57C7">
        <w:rPr>
          <w:rFonts w:ascii="Times New Roman" w:eastAsia="Times New Roman" w:hAnsi="Times New Roman" w:cs="Times New Roman"/>
          <w:color w:val="000000"/>
          <w:sz w:val="24"/>
          <w:szCs w:val="24"/>
          <w:lang w:val="ru-RU"/>
        </w:rPr>
        <w:t xml:space="preserve">%. </w:t>
      </w:r>
      <w:r w:rsidRPr="00FE57C7">
        <w:rPr>
          <w:rFonts w:ascii="Times New Roman" w:eastAsia="Times New Roman" w:hAnsi="Times New Roman" w:cs="Times New Roman"/>
          <w:color w:val="000000"/>
          <w:sz w:val="24"/>
          <w:szCs w:val="24"/>
          <w:lang w:val="ru-RU"/>
        </w:rPr>
        <w:t xml:space="preserve">Плана по рекомендованному </w:t>
      </w:r>
      <w:r w:rsidRPr="00FE57C7">
        <w:rPr>
          <w:rFonts w:ascii="Times New Roman" w:eastAsia="Times New Roman" w:hAnsi="Times New Roman" w:cs="Times New Roman"/>
          <w:color w:val="000000"/>
          <w:sz w:val="24"/>
          <w:szCs w:val="24"/>
          <w:lang w:val="en-US"/>
        </w:rPr>
        <w:t>KPI</w:t>
      </w:r>
      <w:r w:rsidRPr="00FE57C7">
        <w:rPr>
          <w:rFonts w:ascii="Times New Roman" w:eastAsia="Times New Roman" w:hAnsi="Times New Roman" w:cs="Times New Roman"/>
          <w:color w:val="000000"/>
          <w:sz w:val="24"/>
          <w:szCs w:val="24"/>
          <w:lang w:val="ru-RU"/>
        </w:rPr>
        <w:t xml:space="preserve"> </w:t>
      </w:r>
      <w:r w:rsidR="00990384" w:rsidRPr="00FE57C7">
        <w:rPr>
          <w:rFonts w:ascii="Times New Roman" w:eastAsia="Times New Roman" w:hAnsi="Times New Roman" w:cs="Times New Roman"/>
          <w:color w:val="000000"/>
          <w:sz w:val="24"/>
          <w:szCs w:val="24"/>
          <w:lang w:val="ru-RU"/>
        </w:rPr>
        <w:t xml:space="preserve">будет считаться </w:t>
      </w:r>
      <w:r w:rsidRPr="00FE57C7">
        <w:rPr>
          <w:rFonts w:ascii="Times New Roman" w:eastAsia="Times New Roman" w:hAnsi="Times New Roman" w:cs="Times New Roman"/>
          <w:color w:val="000000"/>
          <w:sz w:val="24"/>
          <w:szCs w:val="24"/>
          <w:lang w:val="ru-RU"/>
        </w:rPr>
        <w:t xml:space="preserve">перевыполненным при условии </w:t>
      </w:r>
      <w:r w:rsidR="00990384" w:rsidRPr="00FE57C7">
        <w:rPr>
          <w:rFonts w:ascii="Times New Roman" w:eastAsia="Times New Roman" w:hAnsi="Times New Roman" w:cs="Times New Roman"/>
          <w:color w:val="000000"/>
          <w:sz w:val="24"/>
          <w:szCs w:val="24"/>
          <w:lang w:val="ru-RU"/>
        </w:rPr>
        <w:t>достижени</w:t>
      </w:r>
      <w:r w:rsidRPr="00FE57C7">
        <w:rPr>
          <w:rFonts w:ascii="Times New Roman" w:eastAsia="Times New Roman" w:hAnsi="Times New Roman" w:cs="Times New Roman"/>
          <w:color w:val="000000"/>
          <w:sz w:val="24"/>
          <w:szCs w:val="24"/>
          <w:lang w:val="ru-RU"/>
        </w:rPr>
        <w:t>я</w:t>
      </w:r>
      <w:r w:rsidR="00990384" w:rsidRPr="00FE57C7">
        <w:rPr>
          <w:rFonts w:ascii="Times New Roman" w:eastAsia="Times New Roman" w:hAnsi="Times New Roman" w:cs="Times New Roman"/>
          <w:color w:val="000000"/>
          <w:sz w:val="24"/>
          <w:szCs w:val="24"/>
          <w:lang w:val="ru-RU"/>
        </w:rPr>
        <w:t xml:space="preserve"> показателя, равного </w:t>
      </w:r>
      <w:r w:rsidR="00B2013D" w:rsidRPr="00FE57C7">
        <w:rPr>
          <w:rFonts w:ascii="Times New Roman" w:eastAsia="Times New Roman" w:hAnsi="Times New Roman" w:cs="Times New Roman"/>
          <w:color w:val="000000"/>
          <w:sz w:val="24"/>
          <w:szCs w:val="24"/>
          <w:lang w:val="ru-RU"/>
        </w:rPr>
        <w:t>85</w:t>
      </w:r>
      <w:r w:rsidR="00990384" w:rsidRPr="00FE57C7">
        <w:rPr>
          <w:rFonts w:ascii="Times New Roman" w:eastAsia="Times New Roman" w:hAnsi="Times New Roman" w:cs="Times New Roman"/>
          <w:color w:val="000000"/>
          <w:sz w:val="24"/>
          <w:szCs w:val="24"/>
          <w:lang w:val="ru-RU"/>
        </w:rPr>
        <w:t>%</w:t>
      </w:r>
      <w:r w:rsidR="00B2013D" w:rsidRPr="00FE57C7">
        <w:rPr>
          <w:rFonts w:ascii="Times New Roman" w:eastAsia="Times New Roman" w:hAnsi="Times New Roman" w:cs="Times New Roman"/>
          <w:color w:val="000000"/>
          <w:sz w:val="24"/>
          <w:szCs w:val="24"/>
          <w:lang w:val="ru-RU"/>
        </w:rPr>
        <w:t>.</w:t>
      </w:r>
    </w:p>
    <w:p w14:paraId="2C5FC47D" w14:textId="32712962" w:rsidR="00D60429" w:rsidRPr="00113604" w:rsidRDefault="00D60429" w:rsidP="00520076">
      <w:pPr>
        <w:pStyle w:val="3"/>
      </w:pPr>
      <w:bookmarkStart w:id="88" w:name="_Toc73130253"/>
      <w:r w:rsidRPr="00113604">
        <w:t>Оценка удовлетворенности экспертов аналитического отдела разработанной программой расчета величины износа</w:t>
      </w:r>
      <w:r w:rsidRPr="00113604">
        <w:rPr>
          <w:rFonts w:eastAsiaTheme="minorEastAsia"/>
        </w:rPr>
        <w:t xml:space="preserve"> заменяемых деталей</w:t>
      </w:r>
      <w:bookmarkEnd w:id="88"/>
    </w:p>
    <w:p w14:paraId="7101C187" w14:textId="2A7562B8" w:rsidR="00D60429" w:rsidRDefault="00D60429" w:rsidP="008F611C">
      <w:pPr>
        <w:spacing w:line="360" w:lineRule="auto"/>
        <w:ind w:firstLine="709"/>
        <w:jc w:val="both"/>
        <w:rPr>
          <w:rFonts w:ascii="Times New Roman" w:eastAsiaTheme="minorEastAsia" w:hAnsi="Times New Roman" w:cs="Times New Roman"/>
          <w:sz w:val="24"/>
          <w:szCs w:val="24"/>
        </w:rPr>
      </w:pPr>
      <w:r w:rsidRPr="00DA16B9">
        <w:rPr>
          <w:rFonts w:ascii="Times New Roman" w:eastAsiaTheme="minorEastAsia" w:hAnsi="Times New Roman" w:cs="Times New Roman"/>
          <w:sz w:val="24"/>
          <w:szCs w:val="24"/>
        </w:rPr>
        <w:t>Создание программы для расчета величины износа заменяемых деталей в рамках независимой технической экспертизы является следующим проектом по автоматизации бизнес-</w:t>
      </w:r>
      <w:r w:rsidRPr="0081456B">
        <w:rPr>
          <w:rFonts w:ascii="Times New Roman" w:eastAsiaTheme="minorEastAsia" w:hAnsi="Times New Roman" w:cs="Times New Roman"/>
          <w:sz w:val="24"/>
          <w:szCs w:val="24"/>
          <w:lang w:val="ru-RU"/>
        </w:rPr>
        <w:t xml:space="preserve">процессов ИАУ, ответственность за реализацию которых лежит на главном эксперте аналитического отдела. </w:t>
      </w:r>
      <w:r w:rsidR="00C37F0A" w:rsidRPr="00163D85">
        <w:rPr>
          <w:rFonts w:ascii="Times New Roman" w:hAnsi="Times New Roman" w:cs="Times New Roman"/>
          <w:sz w:val="24"/>
          <w:szCs w:val="24"/>
          <w:lang w:val="ru-RU"/>
        </w:rPr>
        <w:t>На текущий момент расчет величины износа производится</w:t>
      </w:r>
      <w:r w:rsidR="00145AB8" w:rsidRPr="00163D85">
        <w:rPr>
          <w:rFonts w:ascii="Times New Roman" w:hAnsi="Times New Roman" w:cs="Times New Roman"/>
          <w:sz w:val="24"/>
          <w:szCs w:val="24"/>
          <w:lang w:val="ru-RU"/>
        </w:rPr>
        <w:t xml:space="preserve"> </w:t>
      </w:r>
      <w:r w:rsidR="00C37F0A" w:rsidRPr="00163D85">
        <w:rPr>
          <w:rFonts w:ascii="Times New Roman" w:hAnsi="Times New Roman" w:cs="Times New Roman"/>
          <w:sz w:val="24"/>
          <w:szCs w:val="24"/>
          <w:lang w:val="ru-RU"/>
        </w:rPr>
        <w:t>эксперт</w:t>
      </w:r>
      <w:r w:rsidR="00145AB8" w:rsidRPr="00163D85">
        <w:rPr>
          <w:rFonts w:ascii="Times New Roman" w:hAnsi="Times New Roman" w:cs="Times New Roman"/>
          <w:sz w:val="24"/>
          <w:szCs w:val="24"/>
          <w:lang w:val="ru-RU"/>
        </w:rPr>
        <w:t xml:space="preserve">ами ИАУ вручную. </w:t>
      </w:r>
      <w:r w:rsidR="00C37F0A" w:rsidRPr="00163D85">
        <w:rPr>
          <w:rFonts w:ascii="Times New Roman" w:hAnsi="Times New Roman" w:cs="Times New Roman"/>
          <w:sz w:val="24"/>
          <w:szCs w:val="24"/>
          <w:lang w:val="ru-RU"/>
        </w:rPr>
        <w:t>Предполагается, что итогом запуска</w:t>
      </w:r>
      <w:r w:rsidR="00145AB8" w:rsidRPr="00163D85">
        <w:rPr>
          <w:rFonts w:ascii="Times New Roman" w:hAnsi="Times New Roman" w:cs="Times New Roman"/>
          <w:sz w:val="24"/>
          <w:szCs w:val="24"/>
          <w:lang w:val="ru-RU"/>
        </w:rPr>
        <w:t xml:space="preserve"> программы ста</w:t>
      </w:r>
      <w:r w:rsidR="00C37F0A" w:rsidRPr="00163D85">
        <w:rPr>
          <w:rFonts w:ascii="Times New Roman" w:hAnsi="Times New Roman" w:cs="Times New Roman"/>
          <w:sz w:val="24"/>
          <w:szCs w:val="24"/>
          <w:lang w:val="ru-RU"/>
        </w:rPr>
        <w:t>нет</w:t>
      </w:r>
      <w:r w:rsidR="00145AB8" w:rsidRPr="00163D85">
        <w:rPr>
          <w:rFonts w:ascii="Times New Roman" w:hAnsi="Times New Roman" w:cs="Times New Roman"/>
          <w:sz w:val="24"/>
          <w:szCs w:val="24"/>
          <w:lang w:val="ru-RU"/>
        </w:rPr>
        <w:t xml:space="preserve"> автоматизация </w:t>
      </w:r>
      <w:r w:rsidR="00C37F0A" w:rsidRPr="00163D85">
        <w:rPr>
          <w:rFonts w:ascii="Times New Roman" w:hAnsi="Times New Roman" w:cs="Times New Roman"/>
          <w:sz w:val="24"/>
          <w:szCs w:val="24"/>
          <w:lang w:val="ru-RU"/>
        </w:rPr>
        <w:t>рассматриваемой</w:t>
      </w:r>
      <w:r w:rsidR="00145AB8" w:rsidRPr="00163D85">
        <w:rPr>
          <w:rFonts w:ascii="Times New Roman" w:hAnsi="Times New Roman" w:cs="Times New Roman"/>
          <w:sz w:val="24"/>
          <w:szCs w:val="24"/>
          <w:lang w:val="ru-RU"/>
        </w:rPr>
        <w:t xml:space="preserve"> </w:t>
      </w:r>
      <w:r w:rsidR="00C37F0A" w:rsidRPr="00163D85">
        <w:rPr>
          <w:rFonts w:ascii="Times New Roman" w:hAnsi="Times New Roman" w:cs="Times New Roman"/>
          <w:sz w:val="24"/>
          <w:szCs w:val="24"/>
          <w:lang w:val="ru-RU"/>
        </w:rPr>
        <w:t>операции</w:t>
      </w:r>
      <w:r w:rsidR="0081456B" w:rsidRPr="00163D85">
        <w:rPr>
          <w:rFonts w:ascii="Times New Roman" w:hAnsi="Times New Roman" w:cs="Times New Roman"/>
          <w:sz w:val="24"/>
          <w:szCs w:val="24"/>
          <w:lang w:val="ru-RU"/>
        </w:rPr>
        <w:t>, что позволит</w:t>
      </w:r>
      <w:r w:rsidR="00C37F0A" w:rsidRPr="00163D85">
        <w:rPr>
          <w:rFonts w:ascii="Times New Roman" w:hAnsi="Times New Roman" w:cs="Times New Roman"/>
          <w:sz w:val="24"/>
          <w:szCs w:val="24"/>
          <w:lang w:val="ru-RU"/>
        </w:rPr>
        <w:t xml:space="preserve"> </w:t>
      </w:r>
      <w:r w:rsidR="00145AB8" w:rsidRPr="00163D85">
        <w:rPr>
          <w:rFonts w:ascii="Times New Roman" w:hAnsi="Times New Roman" w:cs="Times New Roman"/>
          <w:sz w:val="24"/>
          <w:szCs w:val="24"/>
          <w:lang w:val="ru-RU"/>
        </w:rPr>
        <w:t>сокра</w:t>
      </w:r>
      <w:r w:rsidR="0081456B" w:rsidRPr="00163D85">
        <w:rPr>
          <w:rFonts w:ascii="Times New Roman" w:hAnsi="Times New Roman" w:cs="Times New Roman"/>
          <w:sz w:val="24"/>
          <w:szCs w:val="24"/>
          <w:lang w:val="ru-RU"/>
        </w:rPr>
        <w:t>тить</w:t>
      </w:r>
      <w:r w:rsidR="00145AB8" w:rsidRPr="00163D85">
        <w:rPr>
          <w:rFonts w:ascii="Times New Roman" w:hAnsi="Times New Roman" w:cs="Times New Roman"/>
          <w:sz w:val="24"/>
          <w:szCs w:val="24"/>
          <w:lang w:val="ru-RU"/>
        </w:rPr>
        <w:t xml:space="preserve"> </w:t>
      </w:r>
      <w:r w:rsidR="0081456B" w:rsidRPr="00163D85">
        <w:rPr>
          <w:rFonts w:ascii="Times New Roman" w:hAnsi="Times New Roman" w:cs="Times New Roman"/>
          <w:sz w:val="24"/>
          <w:szCs w:val="24"/>
          <w:lang w:val="ru-RU"/>
        </w:rPr>
        <w:t>временные затраты эксперта на расчет износа</w:t>
      </w:r>
      <w:r w:rsidR="00145AB8" w:rsidRPr="00163D85">
        <w:rPr>
          <w:rFonts w:ascii="Times New Roman" w:hAnsi="Times New Roman" w:cs="Times New Roman"/>
          <w:sz w:val="24"/>
          <w:szCs w:val="24"/>
          <w:lang w:val="ru-RU"/>
        </w:rPr>
        <w:t xml:space="preserve">, </w:t>
      </w:r>
      <w:r w:rsidR="0081456B" w:rsidRPr="00163D85">
        <w:rPr>
          <w:rFonts w:ascii="Times New Roman" w:hAnsi="Times New Roman" w:cs="Times New Roman"/>
          <w:sz w:val="24"/>
          <w:szCs w:val="24"/>
          <w:lang w:val="ru-RU"/>
        </w:rPr>
        <w:t>и уменьшить</w:t>
      </w:r>
      <w:r w:rsidR="00145AB8" w:rsidRPr="00163D85">
        <w:rPr>
          <w:rFonts w:ascii="Times New Roman" w:hAnsi="Times New Roman" w:cs="Times New Roman"/>
          <w:sz w:val="24"/>
          <w:szCs w:val="24"/>
          <w:lang w:val="ru-RU"/>
        </w:rPr>
        <w:t xml:space="preserve"> </w:t>
      </w:r>
      <w:r w:rsidR="0081456B" w:rsidRPr="00163D85">
        <w:rPr>
          <w:rFonts w:ascii="Times New Roman" w:hAnsi="Times New Roman" w:cs="Times New Roman"/>
          <w:sz w:val="24"/>
          <w:szCs w:val="24"/>
          <w:lang w:val="ru-RU"/>
        </w:rPr>
        <w:t xml:space="preserve">долю расчетов, в которых эксперты ИАУ </w:t>
      </w:r>
      <w:r w:rsidR="00145AB8" w:rsidRPr="00163D85">
        <w:rPr>
          <w:rFonts w:ascii="Times New Roman" w:hAnsi="Times New Roman" w:cs="Times New Roman"/>
          <w:sz w:val="24"/>
          <w:szCs w:val="24"/>
          <w:lang w:val="ru-RU"/>
        </w:rPr>
        <w:t>допу</w:t>
      </w:r>
      <w:r w:rsidR="0081456B" w:rsidRPr="00163D85">
        <w:rPr>
          <w:rFonts w:ascii="Times New Roman" w:hAnsi="Times New Roman" w:cs="Times New Roman"/>
          <w:sz w:val="24"/>
          <w:szCs w:val="24"/>
          <w:lang w:val="ru-RU"/>
        </w:rPr>
        <w:t>скают</w:t>
      </w:r>
      <w:r w:rsidR="00145AB8" w:rsidRPr="00163D85">
        <w:rPr>
          <w:rFonts w:ascii="Times New Roman" w:hAnsi="Times New Roman" w:cs="Times New Roman"/>
          <w:sz w:val="24"/>
          <w:szCs w:val="24"/>
          <w:lang w:val="ru-RU"/>
        </w:rPr>
        <w:t xml:space="preserve"> технически</w:t>
      </w:r>
      <w:r w:rsidR="0081456B" w:rsidRPr="00163D85">
        <w:rPr>
          <w:rFonts w:ascii="Times New Roman" w:hAnsi="Times New Roman" w:cs="Times New Roman"/>
          <w:sz w:val="24"/>
          <w:szCs w:val="24"/>
          <w:lang w:val="ru-RU"/>
        </w:rPr>
        <w:t>е</w:t>
      </w:r>
      <w:r w:rsidR="00145AB8" w:rsidRPr="00163D85">
        <w:rPr>
          <w:rFonts w:ascii="Times New Roman" w:hAnsi="Times New Roman" w:cs="Times New Roman"/>
          <w:sz w:val="24"/>
          <w:szCs w:val="24"/>
          <w:lang w:val="ru-RU"/>
        </w:rPr>
        <w:t xml:space="preserve"> ошиб</w:t>
      </w:r>
      <w:r w:rsidR="0081456B" w:rsidRPr="00163D85">
        <w:rPr>
          <w:rFonts w:ascii="Times New Roman" w:hAnsi="Times New Roman" w:cs="Times New Roman"/>
          <w:sz w:val="24"/>
          <w:szCs w:val="24"/>
          <w:lang w:val="ru-RU"/>
        </w:rPr>
        <w:t>ки. Таким образом, проект призван повысить эффективность работы сотрудников ИАУ</w:t>
      </w:r>
      <w:r w:rsidR="00145AB8" w:rsidRPr="00163D85">
        <w:rPr>
          <w:rFonts w:ascii="Times New Roman" w:hAnsi="Times New Roman" w:cs="Times New Roman"/>
          <w:sz w:val="24"/>
          <w:szCs w:val="24"/>
          <w:lang w:val="ru-RU"/>
        </w:rPr>
        <w:t>, и способствова</w:t>
      </w:r>
      <w:r w:rsidR="0081456B" w:rsidRPr="00163D85">
        <w:rPr>
          <w:rFonts w:ascii="Times New Roman" w:hAnsi="Times New Roman" w:cs="Times New Roman"/>
          <w:sz w:val="24"/>
          <w:szCs w:val="24"/>
          <w:lang w:val="ru-RU"/>
        </w:rPr>
        <w:t>ть</w:t>
      </w:r>
      <w:r w:rsidR="00145AB8" w:rsidRPr="00163D85">
        <w:rPr>
          <w:rFonts w:ascii="Times New Roman" w:hAnsi="Times New Roman" w:cs="Times New Roman"/>
          <w:sz w:val="24"/>
          <w:szCs w:val="24"/>
          <w:lang w:val="ru-RU"/>
        </w:rPr>
        <w:t xml:space="preserve"> </w:t>
      </w:r>
      <w:r w:rsidR="0081456B" w:rsidRPr="00163D85">
        <w:rPr>
          <w:rFonts w:ascii="Times New Roman" w:hAnsi="Times New Roman" w:cs="Times New Roman"/>
          <w:sz w:val="24"/>
          <w:szCs w:val="24"/>
          <w:lang w:val="ru-RU"/>
        </w:rPr>
        <w:t>достижению</w:t>
      </w:r>
      <w:r w:rsidR="00145AB8" w:rsidRPr="00163D85">
        <w:rPr>
          <w:rFonts w:ascii="Times New Roman" w:hAnsi="Times New Roman" w:cs="Times New Roman"/>
          <w:sz w:val="24"/>
          <w:szCs w:val="24"/>
          <w:lang w:val="ru-RU"/>
        </w:rPr>
        <w:t xml:space="preserve"> такой </w:t>
      </w:r>
      <w:r w:rsidR="003524A7" w:rsidRPr="00163D85">
        <w:rPr>
          <w:rFonts w:ascii="Times New Roman" w:hAnsi="Times New Roman" w:cs="Times New Roman"/>
          <w:sz w:val="24"/>
          <w:szCs w:val="24"/>
          <w:lang w:val="ru-RU"/>
        </w:rPr>
        <w:t>цели, обозначенной в стратегии АНО «</w:t>
      </w:r>
      <w:r w:rsidR="00D055D5">
        <w:rPr>
          <w:rFonts w:ascii="Times New Roman" w:hAnsi="Times New Roman" w:cs="Times New Roman"/>
          <w:sz w:val="24"/>
          <w:szCs w:val="24"/>
          <w:lang w:val="ru-RU"/>
        </w:rPr>
        <w:t>X</w:t>
      </w:r>
      <w:r w:rsidR="003524A7" w:rsidRPr="00163D85">
        <w:rPr>
          <w:rFonts w:ascii="Times New Roman" w:hAnsi="Times New Roman" w:cs="Times New Roman"/>
          <w:sz w:val="24"/>
          <w:szCs w:val="24"/>
          <w:lang w:val="ru-RU"/>
        </w:rPr>
        <w:t>»</w:t>
      </w:r>
      <w:r w:rsidR="00145AB8" w:rsidRPr="00163D85">
        <w:rPr>
          <w:rFonts w:ascii="Times New Roman" w:hAnsi="Times New Roman" w:cs="Times New Roman"/>
          <w:sz w:val="24"/>
          <w:szCs w:val="24"/>
          <w:lang w:val="ru-RU"/>
        </w:rPr>
        <w:t xml:space="preserve"> как повышение качества услуг финансового уполномоченного</w:t>
      </w:r>
      <w:r w:rsidR="00145AB8" w:rsidRPr="00163D85">
        <w:rPr>
          <w:rFonts w:ascii="Times New Roman" w:hAnsi="Times New Roman" w:cs="Times New Roman"/>
          <w:sz w:val="24"/>
          <w:szCs w:val="24"/>
        </w:rPr>
        <w:t>.</w:t>
      </w:r>
      <w:r w:rsidR="00145AB8" w:rsidRPr="00145AB8">
        <w:rPr>
          <w:rFonts w:ascii="Times New Roman" w:hAnsi="Times New Roman" w:cs="Times New Roman"/>
          <w:sz w:val="24"/>
          <w:szCs w:val="24"/>
          <w:lang w:val="ru-RU"/>
        </w:rPr>
        <w:t xml:space="preserve"> </w:t>
      </w:r>
      <w:r w:rsidR="002E5781">
        <w:rPr>
          <w:rFonts w:ascii="Times New Roman" w:eastAsiaTheme="minorEastAsia" w:hAnsi="Times New Roman" w:cs="Times New Roman"/>
          <w:sz w:val="24"/>
          <w:szCs w:val="24"/>
          <w:lang w:val="ru-RU"/>
        </w:rPr>
        <w:t xml:space="preserve">Критическими факторами успеха для рассматриваемого проекта выступают сокращение </w:t>
      </w:r>
      <w:r w:rsidR="002E5781" w:rsidRPr="002E5781">
        <w:rPr>
          <w:rFonts w:ascii="Times New Roman" w:hAnsi="Times New Roman" w:cs="Times New Roman"/>
          <w:sz w:val="24"/>
          <w:szCs w:val="24"/>
          <w:lang w:val="ru-RU"/>
        </w:rPr>
        <w:t>средней</w:t>
      </w:r>
      <w:r w:rsidR="002E5781" w:rsidRPr="00DA16B9">
        <w:rPr>
          <w:rFonts w:ascii="Times New Roman" w:hAnsi="Times New Roman" w:cs="Times New Roman"/>
          <w:sz w:val="24"/>
          <w:szCs w:val="24"/>
        </w:rPr>
        <w:t xml:space="preserve"> </w:t>
      </w:r>
      <w:r w:rsidR="002E5781" w:rsidRPr="002E5781">
        <w:rPr>
          <w:rFonts w:ascii="Times New Roman" w:hAnsi="Times New Roman" w:cs="Times New Roman"/>
          <w:sz w:val="24"/>
          <w:szCs w:val="24"/>
          <w:lang w:val="ru-RU"/>
        </w:rPr>
        <w:t>длительности</w:t>
      </w:r>
      <w:r w:rsidR="002E5781" w:rsidRPr="00DA16B9">
        <w:rPr>
          <w:rFonts w:ascii="Times New Roman" w:hAnsi="Times New Roman" w:cs="Times New Roman"/>
          <w:sz w:val="24"/>
          <w:szCs w:val="24"/>
        </w:rPr>
        <w:t xml:space="preserve"> расчета </w:t>
      </w:r>
      <w:r w:rsidR="002E5781">
        <w:rPr>
          <w:rFonts w:ascii="Times New Roman" w:hAnsi="Times New Roman" w:cs="Times New Roman"/>
          <w:sz w:val="24"/>
          <w:szCs w:val="24"/>
          <w:lang w:val="ru-RU"/>
        </w:rPr>
        <w:t>экспертом величины износа</w:t>
      </w:r>
      <w:r w:rsidR="002E5781" w:rsidRPr="00DA16B9">
        <w:rPr>
          <w:rFonts w:ascii="Times New Roman" w:hAnsi="Times New Roman" w:cs="Times New Roman"/>
          <w:sz w:val="24"/>
          <w:szCs w:val="24"/>
        </w:rPr>
        <w:t xml:space="preserve"> и снижение доли расчетов</w:t>
      </w:r>
      <w:r w:rsidR="002E5781">
        <w:rPr>
          <w:rFonts w:ascii="Times New Roman" w:hAnsi="Times New Roman" w:cs="Times New Roman"/>
          <w:sz w:val="24"/>
          <w:szCs w:val="24"/>
          <w:lang w:val="ru-RU"/>
        </w:rPr>
        <w:t>, произведенных с ошибками</w:t>
      </w:r>
      <w:r w:rsidR="002E5781" w:rsidRPr="00DA16B9">
        <w:rPr>
          <w:rFonts w:ascii="Times New Roman" w:hAnsi="Times New Roman" w:cs="Times New Roman"/>
          <w:sz w:val="24"/>
          <w:szCs w:val="24"/>
        </w:rPr>
        <w:t>.</w:t>
      </w:r>
    </w:p>
    <w:p w14:paraId="6B6A5B3D" w14:textId="77777777" w:rsidR="0083107D" w:rsidRDefault="00EE07A1" w:rsidP="008F611C">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ru-RU"/>
        </w:rPr>
        <w:t xml:space="preserve">Для измерения эффективности деятельности в достижении поставленной по данному проекту цели, </w:t>
      </w:r>
      <w:r w:rsidR="0083107D">
        <w:rPr>
          <w:rFonts w:ascii="Times New Roman" w:eastAsiaTheme="minorEastAsia" w:hAnsi="Times New Roman" w:cs="Times New Roman"/>
          <w:sz w:val="24"/>
          <w:szCs w:val="24"/>
          <w:lang w:val="ru-RU"/>
        </w:rPr>
        <w:t xml:space="preserve">главному эксперту </w:t>
      </w:r>
      <w:r>
        <w:rPr>
          <w:rFonts w:ascii="Times New Roman" w:eastAsiaTheme="minorEastAsia" w:hAnsi="Times New Roman" w:cs="Times New Roman"/>
          <w:sz w:val="24"/>
          <w:szCs w:val="24"/>
          <w:lang w:val="ru-RU"/>
        </w:rPr>
        <w:t xml:space="preserve">рекомендуется установить </w:t>
      </w:r>
      <w:r w:rsidR="0083107D" w:rsidRPr="00DA16B9">
        <w:rPr>
          <w:rFonts w:ascii="Times New Roman" w:eastAsiaTheme="minorEastAsia" w:hAnsi="Times New Roman" w:cs="Times New Roman"/>
          <w:sz w:val="24"/>
          <w:szCs w:val="24"/>
        </w:rPr>
        <w:t xml:space="preserve">показатель </w:t>
      </w:r>
      <w:r w:rsidR="0083107D" w:rsidRPr="00DA16B9">
        <w:rPr>
          <w:rFonts w:ascii="Times New Roman" w:eastAsiaTheme="minorEastAsia" w:hAnsi="Times New Roman" w:cs="Times New Roman"/>
          <w:sz w:val="24"/>
          <w:szCs w:val="24"/>
          <w:lang w:val="en-US"/>
        </w:rPr>
        <w:t>KPI</w:t>
      </w:r>
      <w:r w:rsidR="0083107D" w:rsidRPr="00DA16B9">
        <w:rPr>
          <w:rFonts w:ascii="Times New Roman" w:eastAsiaTheme="minorEastAsia" w:hAnsi="Times New Roman" w:cs="Times New Roman"/>
          <w:sz w:val="24"/>
          <w:szCs w:val="24"/>
        </w:rPr>
        <w:t xml:space="preserve">, аналогичный предложенному показателю для проекта разработки программы для расчета возмещения, а именно – оценку удовлетворенности экспертов аналитического отдела </w:t>
      </w:r>
      <w:r w:rsidR="00E66340" w:rsidRPr="00EE07A1">
        <w:rPr>
          <w:rFonts w:ascii="Times New Roman" w:eastAsiaTheme="minorEastAsia" w:hAnsi="Times New Roman" w:cs="Times New Roman"/>
          <w:sz w:val="24"/>
          <w:szCs w:val="24"/>
          <w:lang w:val="ru-RU"/>
        </w:rPr>
        <w:t>разработанной программой расчета величины износа заменяемых деталей</w:t>
      </w:r>
      <w:r w:rsidR="00E66340" w:rsidRPr="00DA16B9">
        <w:rPr>
          <w:rFonts w:ascii="Times New Roman" w:eastAsiaTheme="minorEastAsia" w:hAnsi="Times New Roman" w:cs="Times New Roman"/>
          <w:sz w:val="24"/>
          <w:szCs w:val="24"/>
        </w:rPr>
        <w:t xml:space="preserve"> </w:t>
      </w:r>
      <w:r w:rsidR="0083107D" w:rsidRPr="00DA16B9">
        <w:rPr>
          <w:rFonts w:ascii="Times New Roman" w:eastAsiaTheme="minorEastAsia" w:hAnsi="Times New Roman" w:cs="Times New Roman"/>
          <w:sz w:val="24"/>
          <w:szCs w:val="24"/>
        </w:rPr>
        <w:t>как конечных пользователей внедряемого инструмента.</w:t>
      </w:r>
    </w:p>
    <w:p w14:paraId="6A3B3575" w14:textId="6E4D0D4D" w:rsidR="00B95C85" w:rsidRPr="00334DC7" w:rsidRDefault="00F56C3B" w:rsidP="00334DC7">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 результатам</w:t>
      </w:r>
      <w:r w:rsidRPr="00DA16B9">
        <w:rPr>
          <w:rFonts w:ascii="Times New Roman" w:hAnsi="Times New Roman" w:cs="Times New Roman"/>
          <w:sz w:val="24"/>
          <w:szCs w:val="24"/>
        </w:rPr>
        <w:t xml:space="preserve"> анализа имеющихся в свободном доступе опросов для оценки удовлетворенности заказчика реализованным проектом, начальнику ИАУ был </w:t>
      </w:r>
      <w:r w:rsidRPr="00F56C3B">
        <w:rPr>
          <w:rFonts w:ascii="Times New Roman" w:hAnsi="Times New Roman" w:cs="Times New Roman"/>
          <w:sz w:val="24"/>
          <w:szCs w:val="24"/>
          <w:lang w:val="ru-RU"/>
        </w:rPr>
        <w:t>предложен</w:t>
      </w:r>
      <w:r w:rsidRPr="00DA16B9">
        <w:rPr>
          <w:rFonts w:ascii="Times New Roman" w:hAnsi="Times New Roman" w:cs="Times New Roman"/>
          <w:sz w:val="24"/>
          <w:szCs w:val="24"/>
        </w:rPr>
        <w:t xml:space="preserve"> перечень вопросов для включения в опрос экспертов</w:t>
      </w:r>
      <w:r w:rsidR="00334DC7">
        <w:rPr>
          <w:rFonts w:ascii="Times New Roman" w:hAnsi="Times New Roman" w:cs="Times New Roman"/>
          <w:sz w:val="24"/>
          <w:szCs w:val="24"/>
          <w:lang w:val="ru-RU"/>
        </w:rPr>
        <w:t xml:space="preserve"> (Приложение</w:t>
      </w:r>
      <w:r w:rsidR="00194912">
        <w:rPr>
          <w:rFonts w:ascii="Times New Roman" w:hAnsi="Times New Roman" w:cs="Times New Roman"/>
          <w:sz w:val="24"/>
          <w:szCs w:val="24"/>
          <w:lang w:val="ru-RU"/>
        </w:rPr>
        <w:t xml:space="preserve"> </w:t>
      </w:r>
      <w:r w:rsidR="00531D9E">
        <w:rPr>
          <w:rFonts w:ascii="Times New Roman" w:hAnsi="Times New Roman" w:cs="Times New Roman"/>
          <w:sz w:val="24"/>
          <w:szCs w:val="24"/>
          <w:lang w:val="ru-RU"/>
        </w:rPr>
        <w:t>1</w:t>
      </w:r>
      <w:r w:rsidR="00376652">
        <w:rPr>
          <w:rFonts w:ascii="Times New Roman" w:hAnsi="Times New Roman" w:cs="Times New Roman"/>
          <w:sz w:val="24"/>
          <w:szCs w:val="24"/>
          <w:lang w:val="ru-RU"/>
        </w:rPr>
        <w:t>1</w:t>
      </w:r>
      <w:r w:rsidR="00334DC7">
        <w:rPr>
          <w:rFonts w:ascii="Times New Roman" w:hAnsi="Times New Roman" w:cs="Times New Roman"/>
          <w:sz w:val="24"/>
          <w:szCs w:val="24"/>
          <w:lang w:val="ru-RU"/>
        </w:rPr>
        <w:t>).</w:t>
      </w:r>
    </w:p>
    <w:p w14:paraId="7C7EC4E8" w14:textId="77777777" w:rsidR="005F13ED" w:rsidRPr="00194912" w:rsidRDefault="00B95C85" w:rsidP="00194912">
      <w:pPr>
        <w:spacing w:line="360" w:lineRule="auto"/>
        <w:ind w:firstLine="709"/>
        <w:jc w:val="both"/>
        <w:rPr>
          <w:rFonts w:ascii="Times New Roman" w:eastAsiaTheme="minorEastAsia" w:hAnsi="Times New Roman" w:cs="Times New Roman"/>
          <w:sz w:val="24"/>
          <w:szCs w:val="24"/>
          <w:lang w:val="ru-RU"/>
        </w:rPr>
      </w:pPr>
      <w:r w:rsidRPr="00194912">
        <w:rPr>
          <w:rFonts w:ascii="Times New Roman" w:eastAsiaTheme="minorEastAsia" w:hAnsi="Times New Roman" w:cs="Times New Roman"/>
          <w:sz w:val="24"/>
          <w:szCs w:val="24"/>
          <w:lang w:val="ru-RU"/>
        </w:rPr>
        <w:t>Последний из рекомендованных вопросов позволит выявить недостатки в программе и сделать вывод о необходимости принятия соответствующих мер по совершенствованию инструмента расчета износа.</w:t>
      </w:r>
    </w:p>
    <w:p w14:paraId="2654FEB4" w14:textId="15FABDE8" w:rsidR="00703972" w:rsidRPr="00194912" w:rsidRDefault="00C662DD" w:rsidP="00194912">
      <w:pPr>
        <w:spacing w:line="360" w:lineRule="auto"/>
        <w:ind w:firstLine="709"/>
        <w:jc w:val="both"/>
        <w:rPr>
          <w:rFonts w:ascii="Times New Roman" w:eastAsiaTheme="minorEastAsia" w:hAnsi="Times New Roman" w:cs="Times New Roman"/>
          <w:sz w:val="24"/>
          <w:szCs w:val="24"/>
          <w:lang w:val="ru-RU"/>
        </w:rPr>
      </w:pPr>
      <w:r w:rsidRPr="00194912">
        <w:rPr>
          <w:rFonts w:ascii="Times New Roman" w:eastAsiaTheme="minorEastAsia" w:hAnsi="Times New Roman" w:cs="Times New Roman"/>
          <w:sz w:val="24"/>
          <w:szCs w:val="24"/>
          <w:lang w:val="ru-RU"/>
        </w:rPr>
        <w:t xml:space="preserve">Полученные от опрошенных ответы затем необходимо проанализировать и объединить в одну метрику </w:t>
      </w:r>
      <w:r w:rsidR="005F13ED" w:rsidRPr="00194912">
        <w:rPr>
          <w:rFonts w:ascii="Times New Roman" w:eastAsiaTheme="minorEastAsia" w:hAnsi="Times New Roman" w:cs="Times New Roman"/>
          <w:sz w:val="24"/>
          <w:szCs w:val="24"/>
          <w:lang w:val="ru-RU"/>
        </w:rPr>
        <w:t xml:space="preserve">– оценку удовлетворенности экспертов. Для </w:t>
      </w:r>
      <w:r w:rsidRPr="00194912">
        <w:rPr>
          <w:rFonts w:ascii="Times New Roman" w:eastAsiaTheme="minorEastAsia" w:hAnsi="Times New Roman" w:cs="Times New Roman"/>
          <w:sz w:val="24"/>
          <w:szCs w:val="24"/>
          <w:lang w:val="ru-RU"/>
        </w:rPr>
        <w:t xml:space="preserve">расчета данного показателя </w:t>
      </w:r>
      <w:r w:rsidR="005F13ED" w:rsidRPr="00194912">
        <w:rPr>
          <w:rFonts w:ascii="Times New Roman" w:eastAsiaTheme="minorEastAsia" w:hAnsi="Times New Roman" w:cs="Times New Roman"/>
          <w:sz w:val="24"/>
          <w:szCs w:val="24"/>
          <w:lang w:val="ru-RU"/>
        </w:rPr>
        <w:t>руководству АНО «</w:t>
      </w:r>
      <w:r w:rsidR="00D055D5">
        <w:rPr>
          <w:rFonts w:ascii="Times New Roman" w:eastAsiaTheme="minorEastAsia" w:hAnsi="Times New Roman" w:cs="Times New Roman"/>
          <w:sz w:val="24"/>
          <w:szCs w:val="24"/>
          <w:lang w:val="ru-RU"/>
        </w:rPr>
        <w:t>X</w:t>
      </w:r>
      <w:r w:rsidR="005F13ED" w:rsidRPr="00194912">
        <w:rPr>
          <w:rFonts w:ascii="Times New Roman" w:eastAsiaTheme="minorEastAsia" w:hAnsi="Times New Roman" w:cs="Times New Roman"/>
          <w:sz w:val="24"/>
          <w:szCs w:val="24"/>
          <w:lang w:val="ru-RU"/>
        </w:rPr>
        <w:t xml:space="preserve">» была </w:t>
      </w:r>
      <w:r w:rsidRPr="00194912">
        <w:rPr>
          <w:rFonts w:ascii="Times New Roman" w:eastAsiaTheme="minorEastAsia" w:hAnsi="Times New Roman" w:cs="Times New Roman"/>
          <w:sz w:val="24"/>
          <w:szCs w:val="24"/>
          <w:lang w:val="ru-RU"/>
        </w:rPr>
        <w:t>рекомендова</w:t>
      </w:r>
      <w:r w:rsidR="005F13ED" w:rsidRPr="00194912">
        <w:rPr>
          <w:rFonts w:ascii="Times New Roman" w:eastAsiaTheme="minorEastAsia" w:hAnsi="Times New Roman" w:cs="Times New Roman"/>
          <w:sz w:val="24"/>
          <w:szCs w:val="24"/>
          <w:lang w:val="ru-RU"/>
        </w:rPr>
        <w:t>на следующая формула:</w:t>
      </w:r>
    </w:p>
    <w:p w14:paraId="25BC1423" w14:textId="39FB3C4B" w:rsidR="00703972" w:rsidRPr="00462824" w:rsidRDefault="00B6683A" w:rsidP="00FF3409">
      <w:pPr>
        <w:tabs>
          <w:tab w:val="left" w:pos="8505"/>
        </w:tabs>
        <w:spacing w:line="360" w:lineRule="auto"/>
        <w:ind w:firstLine="3402"/>
        <w:jc w:val="center"/>
        <w:rPr>
          <w:rFonts w:ascii="Times New Roman" w:eastAsia="Times New Roman" w:hAnsi="Times New Roman" w:cs="Times New Roman"/>
          <w:sz w:val="24"/>
          <w:szCs w:val="24"/>
          <w:lang w:val="ru-RU"/>
        </w:rPr>
      </w:pPr>
      <m:oMath>
        <m:sSub>
          <m:sSubPr>
            <m:ctrlPr>
              <w:rPr>
                <w:rFonts w:ascii="Cambria Math" w:eastAsia="Times New Roman" w:hAnsi="Cambria Math" w:cs="Times New Roman"/>
                <w:color w:val="000000"/>
                <w:sz w:val="24"/>
                <w:szCs w:val="24"/>
                <w:lang w:val="en-US"/>
              </w:rPr>
            </m:ctrlPr>
          </m:sSubPr>
          <m:e>
            <m:r>
              <m:rPr>
                <m:sty m:val="p"/>
              </m:rPr>
              <w:rPr>
                <w:rFonts w:ascii="Cambria Math" w:eastAsia="Times New Roman" w:hAnsi="Cambria Math" w:cs="Times New Roman"/>
                <w:color w:val="000000"/>
                <w:sz w:val="24"/>
                <w:szCs w:val="24"/>
                <w:lang w:val="en-US"/>
              </w:rPr>
              <m:t>Ks</m:t>
            </m:r>
          </m:e>
          <m:sub>
            <m:r>
              <m:rPr>
                <m:sty m:val="p"/>
              </m:rPr>
              <w:rPr>
                <w:rFonts w:ascii="Cambria Math" w:eastAsia="Times New Roman" w:hAnsi="Cambria Math" w:cs="Times New Roman"/>
                <w:color w:val="000000"/>
                <w:sz w:val="24"/>
                <w:szCs w:val="24"/>
                <w:lang w:val="ru-RU"/>
              </w:rPr>
              <m:t>износ</m:t>
            </m:r>
          </m:sub>
        </m:sSub>
        <m:r>
          <m:rPr>
            <m:sty m:val="p"/>
          </m:rPr>
          <w:rPr>
            <w:rFonts w:ascii="Cambria Math" w:eastAsia="Times New Roman" w:hAnsi="Cambria Math" w:cs="Times New Roman"/>
            <w:color w:val="000000"/>
            <w:sz w:val="24"/>
            <w:szCs w:val="24"/>
          </w:rPr>
          <m:t>=</m:t>
        </m:r>
        <m:f>
          <m:fPr>
            <m:ctrlPr>
              <w:rPr>
                <w:rFonts w:ascii="Cambria Math" w:eastAsia="Times New Roman" w:hAnsi="Cambria Math" w:cs="Times New Roman"/>
                <w:color w:val="000000"/>
                <w:sz w:val="24"/>
                <w:szCs w:val="24"/>
              </w:rPr>
            </m:ctrlPr>
          </m:fPr>
          <m:num>
            <m:acc>
              <m:accPr>
                <m:chr m:val="̅"/>
                <m:ctrlPr>
                  <w:rPr>
                    <w:rFonts w:ascii="Cambria Math" w:eastAsia="Times New Roman" w:hAnsi="Cambria Math" w:cs="Times New Roman"/>
                    <w:color w:val="000000"/>
                    <w:sz w:val="24"/>
                    <w:szCs w:val="24"/>
                  </w:rPr>
                </m:ctrlPr>
              </m:acc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k</m:t>
                    </m:r>
                  </m:e>
                  <m:sub>
                    <m:r>
                      <m:rPr>
                        <m:sty m:val="p"/>
                      </m:rPr>
                      <w:rPr>
                        <w:rFonts w:ascii="Cambria Math" w:eastAsia="Times New Roman" w:hAnsi="Cambria Math" w:cs="Times New Roman"/>
                        <w:color w:val="000000"/>
                        <w:sz w:val="24"/>
                        <w:szCs w:val="24"/>
                      </w:rPr>
                      <m:t>1</m:t>
                    </m:r>
                  </m:sub>
                </m:sSub>
              </m:e>
            </m:acc>
            <m:r>
              <m:rPr>
                <m:sty m:val="p"/>
              </m:rPr>
              <w:rPr>
                <w:rFonts w:ascii="Cambria Math" w:eastAsia="Times New Roman" w:hAnsi="Cambria Math" w:cs="Times New Roman"/>
                <w:color w:val="000000"/>
                <w:sz w:val="24"/>
                <w:szCs w:val="24"/>
              </w:rPr>
              <m:t xml:space="preserve">+  </m:t>
            </m:r>
            <m:acc>
              <m:accPr>
                <m:chr m:val="̅"/>
                <m:ctrlPr>
                  <w:rPr>
                    <w:rFonts w:ascii="Cambria Math" w:eastAsia="Times New Roman" w:hAnsi="Cambria Math" w:cs="Times New Roman"/>
                    <w:color w:val="000000"/>
                    <w:sz w:val="24"/>
                    <w:szCs w:val="24"/>
                  </w:rPr>
                </m:ctrlPr>
              </m:acc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k</m:t>
                    </m:r>
                  </m:e>
                  <m:sub>
                    <m:r>
                      <m:rPr>
                        <m:sty m:val="p"/>
                      </m:rPr>
                      <w:rPr>
                        <w:rFonts w:ascii="Cambria Math" w:eastAsia="Times New Roman" w:hAnsi="Cambria Math" w:cs="Times New Roman"/>
                        <w:color w:val="000000"/>
                        <w:sz w:val="24"/>
                        <w:szCs w:val="24"/>
                      </w:rPr>
                      <m:t>2</m:t>
                    </m:r>
                  </m:sub>
                </m:sSub>
              </m:e>
            </m:acc>
          </m:num>
          <m:den>
            <m:r>
              <m:rPr>
                <m:sty m:val="p"/>
              </m:rPr>
              <w:rPr>
                <w:rFonts w:ascii="Cambria Math" w:eastAsia="Times New Roman" w:hAnsi="Cambria Math" w:cs="Times New Roman"/>
                <w:color w:val="000000"/>
                <w:sz w:val="24"/>
                <w:szCs w:val="24"/>
              </w:rPr>
              <m:t>2</m:t>
            </m:r>
          </m:den>
        </m:f>
      </m:oMath>
      <w:r w:rsidR="00703972">
        <w:rPr>
          <w:rFonts w:ascii="Times New Roman" w:eastAsia="Times New Roman" w:hAnsi="Times New Roman" w:cs="Times New Roman"/>
          <w:color w:val="000000"/>
          <w:sz w:val="24"/>
          <w:szCs w:val="24"/>
        </w:rPr>
        <w:tab/>
      </w:r>
      <w:r w:rsidR="00703972">
        <w:rPr>
          <w:rFonts w:ascii="Times New Roman" w:eastAsia="Times New Roman" w:hAnsi="Times New Roman" w:cs="Times New Roman"/>
          <w:color w:val="000000"/>
          <w:sz w:val="24"/>
          <w:szCs w:val="24"/>
          <w:lang w:val="ru-RU"/>
        </w:rPr>
        <w:t>(</w:t>
      </w:r>
      <w:r w:rsidR="00D7661F" w:rsidRPr="00BD2A41">
        <w:rPr>
          <w:rFonts w:ascii="Times New Roman" w:eastAsia="Times New Roman" w:hAnsi="Times New Roman" w:cs="Times New Roman"/>
          <w:color w:val="000000"/>
          <w:sz w:val="24"/>
          <w:szCs w:val="24"/>
          <w:lang w:val="ru-RU"/>
        </w:rPr>
        <w:t>9</w:t>
      </w:r>
      <w:r w:rsidR="00703972">
        <w:rPr>
          <w:rFonts w:ascii="Times New Roman" w:eastAsia="Times New Roman" w:hAnsi="Times New Roman" w:cs="Times New Roman"/>
          <w:color w:val="000000"/>
          <w:sz w:val="24"/>
          <w:szCs w:val="24"/>
          <w:lang w:val="ru-RU"/>
        </w:rPr>
        <w:t>)</w:t>
      </w:r>
    </w:p>
    <w:p w14:paraId="0475CAA3" w14:textId="76E2AC8E" w:rsidR="00703972" w:rsidRPr="00DA16B9" w:rsidRDefault="00703972" w:rsidP="00703972">
      <w:pPr>
        <w:spacing w:line="360" w:lineRule="auto"/>
        <w:ind w:firstLine="709"/>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m:oMath>
        <m:acc>
          <m:accPr>
            <m:chr m:val="̅"/>
            <m:ctrlPr>
              <w:rPr>
                <w:rFonts w:ascii="Cambria Math" w:eastAsia="Times New Roman" w:hAnsi="Cambria Math" w:cs="Times New Roman"/>
                <w:color w:val="000000"/>
                <w:sz w:val="24"/>
                <w:szCs w:val="24"/>
              </w:rPr>
            </m:ctrlPr>
          </m:acc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k</m:t>
                </m:r>
              </m:e>
              <m:sub>
                <m:r>
                  <m:rPr>
                    <m:sty m:val="p"/>
                  </m:rPr>
                  <w:rPr>
                    <w:rFonts w:ascii="Cambria Math" w:eastAsia="Times New Roman" w:hAnsi="Cambria Math" w:cs="Times New Roman"/>
                    <w:color w:val="000000"/>
                    <w:sz w:val="24"/>
                    <w:szCs w:val="24"/>
                  </w:rPr>
                  <m:t>1</m:t>
                </m:r>
              </m:sub>
            </m:sSub>
          </m:e>
        </m:acc>
      </m:oMath>
      <w:r w:rsidRPr="00DA16B9">
        <w:rPr>
          <w:rFonts w:ascii="Times New Roman" w:eastAsia="Times New Roman" w:hAnsi="Times New Roman" w:cs="Times New Roman"/>
          <w:color w:val="000000"/>
          <w:sz w:val="24"/>
          <w:szCs w:val="24"/>
        </w:rPr>
        <w:t xml:space="preserve"> </w:t>
      </w:r>
      <w:r w:rsidR="009B56DD">
        <w:rPr>
          <w:rFonts w:ascii="Times New Roman" w:eastAsia="Times New Roman" w:hAnsi="Times New Roman" w:cs="Times New Roman"/>
          <w:color w:val="000000"/>
          <w:sz w:val="24"/>
          <w:szCs w:val="24"/>
        </w:rPr>
        <w:t>–</w:t>
      </w:r>
      <w:r w:rsidRPr="00DA16B9">
        <w:rPr>
          <w:rFonts w:ascii="Times New Roman" w:eastAsia="Times New Roman" w:hAnsi="Times New Roman" w:cs="Times New Roman"/>
          <w:color w:val="000000"/>
          <w:sz w:val="24"/>
          <w:szCs w:val="24"/>
        </w:rPr>
        <w:t xml:space="preserve"> </w:t>
      </w:r>
      <w:r w:rsidR="009B56DD">
        <w:rPr>
          <w:rFonts w:ascii="Times New Roman" w:eastAsia="Times New Roman" w:hAnsi="Times New Roman" w:cs="Times New Roman"/>
          <w:color w:val="000000"/>
          <w:sz w:val="24"/>
          <w:szCs w:val="24"/>
          <w:lang w:val="ru-RU"/>
        </w:rPr>
        <w:t>среднее арифметическое оценок, полученных по вопросу №1</w:t>
      </w:r>
      <w:r w:rsidRPr="00DA16B9">
        <w:rPr>
          <w:rFonts w:ascii="Times New Roman" w:eastAsia="Times New Roman" w:hAnsi="Times New Roman" w:cs="Times New Roman"/>
          <w:color w:val="000000"/>
          <w:sz w:val="24"/>
          <w:szCs w:val="24"/>
        </w:rPr>
        <w:t>,</w:t>
      </w:r>
    </w:p>
    <w:p w14:paraId="35EB83F7" w14:textId="67326AEE" w:rsidR="00703972" w:rsidRPr="00DA16B9" w:rsidRDefault="00B6683A" w:rsidP="00703972">
      <w:pPr>
        <w:spacing w:line="360" w:lineRule="auto"/>
        <w:ind w:firstLine="709"/>
        <w:rPr>
          <w:rFonts w:ascii="Times New Roman" w:eastAsia="Times New Roman" w:hAnsi="Times New Roman" w:cs="Times New Roman"/>
          <w:sz w:val="24"/>
          <w:szCs w:val="24"/>
        </w:rPr>
      </w:pPr>
      <m:oMath>
        <m:acc>
          <m:accPr>
            <m:chr m:val="̅"/>
            <m:ctrlPr>
              <w:rPr>
                <w:rFonts w:ascii="Cambria Math" w:eastAsia="Times New Roman" w:hAnsi="Cambria Math" w:cs="Times New Roman"/>
                <w:color w:val="000000"/>
                <w:sz w:val="24"/>
                <w:szCs w:val="24"/>
              </w:rPr>
            </m:ctrlPr>
          </m:acc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k</m:t>
                </m:r>
              </m:e>
              <m:sub>
                <m:r>
                  <m:rPr>
                    <m:sty m:val="p"/>
                  </m:rPr>
                  <w:rPr>
                    <w:rFonts w:ascii="Cambria Math" w:eastAsia="Times New Roman" w:hAnsi="Cambria Math" w:cs="Times New Roman"/>
                    <w:color w:val="000000"/>
                    <w:sz w:val="24"/>
                    <w:szCs w:val="24"/>
                  </w:rPr>
                  <m:t>2</m:t>
                </m:r>
              </m:sub>
            </m:sSub>
          </m:e>
        </m:acc>
        <m:r>
          <w:rPr>
            <w:rFonts w:ascii="Cambria Math" w:eastAsia="Times New Roman" w:hAnsi="Cambria Math" w:cs="Times New Roman"/>
            <w:color w:val="000000"/>
            <w:sz w:val="24"/>
            <w:szCs w:val="24"/>
          </w:rPr>
          <m:t xml:space="preserve"> </m:t>
        </m:r>
      </m:oMath>
      <w:r w:rsidR="00703972" w:rsidRPr="00DA16B9">
        <w:rPr>
          <w:rFonts w:ascii="Times New Roman" w:eastAsia="Times New Roman" w:hAnsi="Times New Roman" w:cs="Times New Roman"/>
          <w:color w:val="000000"/>
          <w:sz w:val="24"/>
          <w:szCs w:val="24"/>
        </w:rPr>
        <w:t xml:space="preserve">– </w:t>
      </w:r>
      <w:r w:rsidR="009B56DD">
        <w:rPr>
          <w:rFonts w:ascii="Times New Roman" w:eastAsia="Times New Roman" w:hAnsi="Times New Roman" w:cs="Times New Roman"/>
          <w:color w:val="000000"/>
          <w:sz w:val="24"/>
          <w:szCs w:val="24"/>
          <w:lang w:val="ru-RU"/>
        </w:rPr>
        <w:t>среднее арифметическое оценок, полученных по вопросу №2</w:t>
      </w:r>
      <w:r w:rsidR="00703972" w:rsidRPr="00DA16B9">
        <w:rPr>
          <w:rFonts w:ascii="Times New Roman" w:eastAsia="Times New Roman" w:hAnsi="Times New Roman" w:cs="Times New Roman"/>
          <w:color w:val="000000"/>
          <w:sz w:val="24"/>
          <w:szCs w:val="24"/>
        </w:rPr>
        <w:t>.</w:t>
      </w:r>
    </w:p>
    <w:p w14:paraId="27326FC7" w14:textId="77777777" w:rsidR="00C662DD" w:rsidRDefault="00C662DD" w:rsidP="00293C37">
      <w:pPr>
        <w:pStyle w:val="af2"/>
      </w:pPr>
    </w:p>
    <w:p w14:paraId="54F6DEFD" w14:textId="4EA82DD2" w:rsidR="00BA351B" w:rsidRDefault="00103971" w:rsidP="00B05560">
      <w:pPr>
        <w:spacing w:line="360" w:lineRule="auto"/>
        <w:ind w:firstLine="709"/>
        <w:jc w:val="both"/>
        <w:rPr>
          <w:rFonts w:ascii="Times New Roman" w:eastAsia="Times New Roman" w:hAnsi="Times New Roman" w:cs="Times New Roman"/>
          <w:color w:val="000000"/>
          <w:sz w:val="24"/>
          <w:szCs w:val="24"/>
          <w:lang w:val="ru-RU"/>
        </w:rPr>
      </w:pPr>
      <w:r w:rsidRPr="00854C22">
        <w:rPr>
          <w:rFonts w:ascii="Times New Roman" w:eastAsia="Times New Roman" w:hAnsi="Times New Roman" w:cs="Times New Roman"/>
          <w:color w:val="000000"/>
          <w:sz w:val="24"/>
          <w:szCs w:val="24"/>
          <w:lang w:val="ru-RU"/>
        </w:rPr>
        <w:t xml:space="preserve">Максимально </w:t>
      </w:r>
      <w:r w:rsidR="00B05560" w:rsidRPr="00854C22">
        <w:rPr>
          <w:rFonts w:ascii="Times New Roman" w:eastAsia="Times New Roman" w:hAnsi="Times New Roman" w:cs="Times New Roman"/>
          <w:color w:val="000000"/>
          <w:sz w:val="24"/>
          <w:szCs w:val="24"/>
          <w:lang w:val="ru-RU"/>
        </w:rPr>
        <w:t>возможн</w:t>
      </w:r>
      <w:r w:rsidRPr="00854C22">
        <w:rPr>
          <w:rFonts w:ascii="Times New Roman" w:eastAsia="Times New Roman" w:hAnsi="Times New Roman" w:cs="Times New Roman"/>
          <w:color w:val="000000"/>
          <w:sz w:val="24"/>
          <w:szCs w:val="24"/>
          <w:lang w:val="ru-RU"/>
        </w:rPr>
        <w:t xml:space="preserve">ая оценка </w:t>
      </w:r>
      <w:r w:rsidR="00B05560" w:rsidRPr="00854C22">
        <w:rPr>
          <w:rFonts w:ascii="Times New Roman" w:eastAsia="Times New Roman" w:hAnsi="Times New Roman" w:cs="Times New Roman"/>
          <w:color w:val="000000"/>
          <w:sz w:val="24"/>
          <w:szCs w:val="24"/>
          <w:lang w:val="ru-RU"/>
        </w:rPr>
        <w:t>предложенного показателя составляет 5 баллов</w:t>
      </w:r>
      <w:r w:rsidR="00854C22" w:rsidRPr="00854C22">
        <w:rPr>
          <w:rFonts w:ascii="Times New Roman" w:eastAsia="Times New Roman" w:hAnsi="Times New Roman" w:cs="Times New Roman"/>
          <w:color w:val="000000"/>
          <w:sz w:val="24"/>
          <w:szCs w:val="24"/>
          <w:lang w:val="ru-RU"/>
        </w:rPr>
        <w:t>, в то время как м</w:t>
      </w:r>
      <w:r w:rsidR="00B05560" w:rsidRPr="00854C22">
        <w:rPr>
          <w:rFonts w:ascii="Times New Roman" w:eastAsia="Times New Roman" w:hAnsi="Times New Roman" w:cs="Times New Roman"/>
          <w:color w:val="000000"/>
          <w:sz w:val="24"/>
          <w:szCs w:val="24"/>
          <w:lang w:val="ru-RU"/>
        </w:rPr>
        <w:t>инимальн</w:t>
      </w:r>
      <w:r w:rsidR="00854C22" w:rsidRPr="00854C22">
        <w:rPr>
          <w:rFonts w:ascii="Times New Roman" w:eastAsia="Times New Roman" w:hAnsi="Times New Roman" w:cs="Times New Roman"/>
          <w:color w:val="000000"/>
          <w:sz w:val="24"/>
          <w:szCs w:val="24"/>
          <w:lang w:val="ru-RU"/>
        </w:rPr>
        <w:t xml:space="preserve">ое значение </w:t>
      </w:r>
      <w:r w:rsidR="00B05560" w:rsidRPr="00854C22">
        <w:rPr>
          <w:rFonts w:ascii="Times New Roman" w:eastAsia="Times New Roman" w:hAnsi="Times New Roman" w:cs="Times New Roman"/>
          <w:color w:val="000000"/>
          <w:sz w:val="24"/>
          <w:szCs w:val="24"/>
          <w:lang w:val="ru-RU"/>
        </w:rPr>
        <w:t xml:space="preserve">составляет 1 балл. </w:t>
      </w:r>
      <w:r w:rsidR="00854C22" w:rsidRPr="00854C22">
        <w:rPr>
          <w:rFonts w:ascii="Times New Roman" w:eastAsia="Times New Roman" w:hAnsi="Times New Roman" w:cs="Times New Roman"/>
          <w:color w:val="000000"/>
          <w:sz w:val="24"/>
          <w:szCs w:val="24"/>
          <w:lang w:val="ru-RU"/>
        </w:rPr>
        <w:t xml:space="preserve">Главный эксперт должен стремиться получить как можно более высокую оценку удовлетворенности экспертов. </w:t>
      </w:r>
      <w:r w:rsidR="00B05560" w:rsidRPr="00854C22">
        <w:rPr>
          <w:rFonts w:ascii="Times New Roman" w:eastAsia="Times New Roman" w:hAnsi="Times New Roman" w:cs="Times New Roman"/>
          <w:color w:val="000000"/>
          <w:sz w:val="24"/>
          <w:szCs w:val="24"/>
          <w:lang w:val="ru-RU"/>
        </w:rPr>
        <w:t xml:space="preserve">Целевым значением показателя </w:t>
      </w:r>
      <w:r w:rsidR="00854C22" w:rsidRPr="00854C22">
        <w:rPr>
          <w:rFonts w:ascii="Times New Roman" w:eastAsia="Times New Roman" w:hAnsi="Times New Roman" w:cs="Times New Roman"/>
          <w:color w:val="000000"/>
          <w:sz w:val="24"/>
          <w:szCs w:val="24"/>
          <w:lang w:val="ru-RU"/>
        </w:rPr>
        <w:t xml:space="preserve">по решению заказчика было </w:t>
      </w:r>
      <w:r w:rsidR="00B05560" w:rsidRPr="00854C22">
        <w:rPr>
          <w:rFonts w:ascii="Times New Roman" w:eastAsia="Times New Roman" w:hAnsi="Times New Roman" w:cs="Times New Roman"/>
          <w:color w:val="000000"/>
          <w:sz w:val="24"/>
          <w:szCs w:val="24"/>
          <w:lang w:val="ru-RU"/>
        </w:rPr>
        <w:t>принят</w:t>
      </w:r>
      <w:r w:rsidR="00854C22" w:rsidRPr="00854C22">
        <w:rPr>
          <w:rFonts w:ascii="Times New Roman" w:eastAsia="Times New Roman" w:hAnsi="Times New Roman" w:cs="Times New Roman"/>
          <w:color w:val="000000"/>
          <w:sz w:val="24"/>
          <w:szCs w:val="24"/>
          <w:lang w:val="ru-RU"/>
        </w:rPr>
        <w:t>о значение оценки удовлетворенности в</w:t>
      </w:r>
      <w:r w:rsidR="00B05560" w:rsidRPr="00854C22">
        <w:rPr>
          <w:rFonts w:ascii="Times New Roman" w:eastAsia="Times New Roman" w:hAnsi="Times New Roman" w:cs="Times New Roman"/>
          <w:color w:val="000000"/>
          <w:sz w:val="24"/>
          <w:szCs w:val="24"/>
          <w:lang w:val="ru-RU"/>
        </w:rPr>
        <w:t xml:space="preserve"> 4 балла. Минимально допустим</w:t>
      </w:r>
      <w:r w:rsidR="00854C22" w:rsidRPr="00854C22">
        <w:rPr>
          <w:rFonts w:ascii="Times New Roman" w:eastAsia="Times New Roman" w:hAnsi="Times New Roman" w:cs="Times New Roman"/>
          <w:color w:val="000000"/>
          <w:sz w:val="24"/>
          <w:szCs w:val="24"/>
          <w:lang w:val="ru-RU"/>
        </w:rPr>
        <w:t>ым</w:t>
      </w:r>
      <w:r w:rsidR="00B05560" w:rsidRPr="00854C22">
        <w:rPr>
          <w:rFonts w:ascii="Times New Roman" w:eastAsia="Times New Roman" w:hAnsi="Times New Roman" w:cs="Times New Roman"/>
          <w:color w:val="000000"/>
          <w:sz w:val="24"/>
          <w:szCs w:val="24"/>
          <w:lang w:val="ru-RU"/>
        </w:rPr>
        <w:t xml:space="preserve"> значение</w:t>
      </w:r>
      <w:r w:rsidR="00854C22" w:rsidRPr="00854C22">
        <w:rPr>
          <w:rFonts w:ascii="Times New Roman" w:eastAsia="Times New Roman" w:hAnsi="Times New Roman" w:cs="Times New Roman"/>
          <w:color w:val="000000"/>
          <w:sz w:val="24"/>
          <w:szCs w:val="24"/>
          <w:lang w:val="ru-RU"/>
        </w:rPr>
        <w:t xml:space="preserve">м для данного </w:t>
      </w:r>
      <w:r w:rsidR="00854C22" w:rsidRPr="00854C22">
        <w:rPr>
          <w:rFonts w:ascii="Times New Roman" w:eastAsia="Times New Roman" w:hAnsi="Times New Roman" w:cs="Times New Roman"/>
          <w:color w:val="000000"/>
          <w:sz w:val="24"/>
          <w:szCs w:val="24"/>
          <w:lang w:val="en-US"/>
        </w:rPr>
        <w:t>KPI</w:t>
      </w:r>
      <w:r w:rsidR="00B05560" w:rsidRPr="00854C22">
        <w:rPr>
          <w:rFonts w:ascii="Times New Roman" w:eastAsia="Times New Roman" w:hAnsi="Times New Roman" w:cs="Times New Roman"/>
          <w:color w:val="000000"/>
          <w:sz w:val="24"/>
          <w:szCs w:val="24"/>
          <w:lang w:val="ru-RU"/>
        </w:rPr>
        <w:t xml:space="preserve"> </w:t>
      </w:r>
      <w:r w:rsidR="00854C22" w:rsidRPr="00854C22">
        <w:rPr>
          <w:rFonts w:ascii="Times New Roman" w:eastAsia="Times New Roman" w:hAnsi="Times New Roman" w:cs="Times New Roman"/>
          <w:color w:val="000000"/>
          <w:sz w:val="24"/>
          <w:szCs w:val="24"/>
          <w:lang w:val="ru-RU"/>
        </w:rPr>
        <w:t>будет считаться</w:t>
      </w:r>
      <w:r w:rsidR="00B05560" w:rsidRPr="00854C22">
        <w:rPr>
          <w:rFonts w:ascii="Times New Roman" w:eastAsia="Times New Roman" w:hAnsi="Times New Roman" w:cs="Times New Roman"/>
          <w:color w:val="000000"/>
          <w:sz w:val="24"/>
          <w:szCs w:val="24"/>
          <w:lang w:val="ru-RU"/>
        </w:rPr>
        <w:t xml:space="preserve"> 3,8 балла. </w:t>
      </w:r>
      <w:r w:rsidR="00854C22" w:rsidRPr="00854C22">
        <w:rPr>
          <w:rFonts w:ascii="Times New Roman" w:eastAsia="Times New Roman" w:hAnsi="Times New Roman" w:cs="Times New Roman"/>
          <w:color w:val="000000"/>
          <w:sz w:val="24"/>
          <w:szCs w:val="24"/>
          <w:lang w:val="ru-RU"/>
        </w:rPr>
        <w:t>Получение главным экспертом значения оценки выше 4,5 баллов будет трактоваться как п</w:t>
      </w:r>
      <w:r w:rsidR="00B05560" w:rsidRPr="00854C22">
        <w:rPr>
          <w:rFonts w:ascii="Times New Roman" w:eastAsia="Times New Roman" w:hAnsi="Times New Roman" w:cs="Times New Roman"/>
          <w:color w:val="000000"/>
          <w:sz w:val="24"/>
          <w:szCs w:val="24"/>
          <w:lang w:val="ru-RU"/>
        </w:rPr>
        <w:t>еревыполнение</w:t>
      </w:r>
      <w:r w:rsidR="00854C22" w:rsidRPr="00854C22">
        <w:rPr>
          <w:rFonts w:ascii="Times New Roman" w:eastAsia="Times New Roman" w:hAnsi="Times New Roman" w:cs="Times New Roman"/>
          <w:color w:val="000000"/>
          <w:sz w:val="24"/>
          <w:szCs w:val="24"/>
          <w:lang w:val="ru-RU"/>
        </w:rPr>
        <w:t xml:space="preserve"> плана</w:t>
      </w:r>
      <w:r w:rsidR="00B05560" w:rsidRPr="00854C22">
        <w:rPr>
          <w:rFonts w:ascii="Times New Roman" w:eastAsia="Times New Roman" w:hAnsi="Times New Roman" w:cs="Times New Roman"/>
          <w:color w:val="000000"/>
          <w:sz w:val="24"/>
          <w:szCs w:val="24"/>
          <w:lang w:val="ru-RU"/>
        </w:rPr>
        <w:t>.</w:t>
      </w:r>
    </w:p>
    <w:p w14:paraId="1CA8BE76" w14:textId="3A4D67C6" w:rsidR="009E4B02" w:rsidRDefault="009E4B02" w:rsidP="009E4B02">
      <w:pPr>
        <w:pStyle w:val="3"/>
        <w:rPr>
          <w:lang w:val="ru-RU"/>
        </w:rPr>
      </w:pPr>
      <w:r>
        <w:rPr>
          <w:lang w:val="ru-RU"/>
        </w:rPr>
        <w:t>Выполнение индивидуального плана развития</w:t>
      </w:r>
    </w:p>
    <w:p w14:paraId="6784C46F" w14:textId="68AA8D75" w:rsidR="00636CBF" w:rsidRPr="00E34AB3" w:rsidRDefault="00636CBF" w:rsidP="00636CBF">
      <w:pPr>
        <w:spacing w:line="360" w:lineRule="auto"/>
        <w:ind w:firstLine="709"/>
        <w:jc w:val="both"/>
        <w:rPr>
          <w:rFonts w:ascii="Times New Roman" w:eastAsia="Times New Roman" w:hAnsi="Times New Roman" w:cs="Times New Roman"/>
          <w:sz w:val="24"/>
          <w:szCs w:val="24"/>
        </w:rPr>
      </w:pPr>
      <w:r w:rsidRPr="00636CBF">
        <w:rPr>
          <w:rFonts w:ascii="Times New Roman" w:eastAsia="Times New Roman" w:hAnsi="Times New Roman" w:cs="Times New Roman"/>
          <w:color w:val="000000"/>
          <w:sz w:val="24"/>
          <w:szCs w:val="24"/>
          <w:lang w:val="ru-RU"/>
        </w:rPr>
        <w:t xml:space="preserve">Для достижения такой </w:t>
      </w:r>
      <w:r>
        <w:rPr>
          <w:rFonts w:ascii="Times New Roman" w:eastAsia="Times New Roman" w:hAnsi="Times New Roman" w:cs="Times New Roman"/>
          <w:color w:val="000000"/>
          <w:sz w:val="24"/>
          <w:szCs w:val="24"/>
          <w:lang w:val="ru-RU"/>
        </w:rPr>
        <w:t>стратегической цели АНО «</w:t>
      </w:r>
      <w:r w:rsidR="00D055D5">
        <w:rPr>
          <w:rFonts w:ascii="Times New Roman" w:eastAsia="Times New Roman" w:hAnsi="Times New Roman" w:cs="Times New Roman"/>
          <w:color w:val="000000"/>
          <w:sz w:val="24"/>
          <w:szCs w:val="24"/>
          <w:lang w:val="ru-RU"/>
        </w:rPr>
        <w:t>X</w:t>
      </w:r>
      <w:r>
        <w:rPr>
          <w:rFonts w:ascii="Times New Roman" w:eastAsia="Times New Roman" w:hAnsi="Times New Roman" w:cs="Times New Roman"/>
          <w:color w:val="000000"/>
          <w:sz w:val="24"/>
          <w:szCs w:val="24"/>
          <w:lang w:val="ru-RU"/>
        </w:rPr>
        <w:t xml:space="preserve">» </w:t>
      </w:r>
      <w:r w:rsidRPr="00636CBF">
        <w:rPr>
          <w:rFonts w:ascii="Times New Roman" w:eastAsia="Times New Roman" w:hAnsi="Times New Roman" w:cs="Times New Roman"/>
          <w:color w:val="000000"/>
          <w:sz w:val="24"/>
          <w:szCs w:val="24"/>
          <w:lang w:val="ru-RU"/>
        </w:rPr>
        <w:t xml:space="preserve">как повышение квалификации </w:t>
      </w:r>
      <w:r>
        <w:rPr>
          <w:rFonts w:ascii="Times New Roman" w:eastAsia="Times New Roman" w:hAnsi="Times New Roman" w:cs="Times New Roman"/>
          <w:color w:val="000000"/>
          <w:sz w:val="24"/>
          <w:szCs w:val="24"/>
          <w:lang w:val="ru-RU"/>
        </w:rPr>
        <w:t>персонала требуется ввести</w:t>
      </w:r>
      <w:r w:rsidRPr="00636CBF">
        <w:rPr>
          <w:rFonts w:ascii="Times New Roman" w:eastAsia="Times New Roman" w:hAnsi="Times New Roman" w:cs="Times New Roman"/>
          <w:color w:val="000000"/>
          <w:sz w:val="24"/>
          <w:szCs w:val="24"/>
          <w:lang w:val="ru-RU"/>
        </w:rPr>
        <w:t xml:space="preserve"> показатель, стимулир</w:t>
      </w:r>
      <w:r>
        <w:rPr>
          <w:rFonts w:ascii="Times New Roman" w:eastAsia="Times New Roman" w:hAnsi="Times New Roman" w:cs="Times New Roman"/>
          <w:color w:val="000000"/>
          <w:sz w:val="24"/>
          <w:szCs w:val="24"/>
          <w:lang w:val="ru-RU"/>
        </w:rPr>
        <w:t>ующий</w:t>
      </w:r>
      <w:r w:rsidRPr="00636C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главных </w:t>
      </w:r>
      <w:r w:rsidRPr="00636CBF">
        <w:rPr>
          <w:rFonts w:ascii="Times New Roman" w:eastAsia="Times New Roman" w:hAnsi="Times New Roman" w:cs="Times New Roman"/>
          <w:color w:val="000000"/>
          <w:sz w:val="24"/>
          <w:szCs w:val="24"/>
          <w:lang w:val="ru-RU"/>
        </w:rPr>
        <w:t>экспертов аналитических отделов ИАУ к углублению сво</w:t>
      </w:r>
      <w:r>
        <w:rPr>
          <w:rFonts w:ascii="Times New Roman" w:eastAsia="Times New Roman" w:hAnsi="Times New Roman" w:cs="Times New Roman"/>
          <w:color w:val="000000"/>
          <w:sz w:val="24"/>
          <w:szCs w:val="24"/>
          <w:lang w:val="ru-RU"/>
        </w:rPr>
        <w:t xml:space="preserve">ей экспертизы </w:t>
      </w:r>
      <w:r w:rsidRPr="00636CBF">
        <w:rPr>
          <w:rFonts w:ascii="Times New Roman" w:eastAsia="Times New Roman" w:hAnsi="Times New Roman" w:cs="Times New Roman"/>
          <w:color w:val="000000"/>
          <w:sz w:val="24"/>
          <w:szCs w:val="24"/>
          <w:lang w:val="ru-RU"/>
        </w:rPr>
        <w:t xml:space="preserve">и профессиональному </w:t>
      </w:r>
      <w:r>
        <w:rPr>
          <w:rFonts w:ascii="Times New Roman" w:eastAsia="Times New Roman" w:hAnsi="Times New Roman" w:cs="Times New Roman"/>
          <w:color w:val="000000"/>
          <w:sz w:val="24"/>
          <w:szCs w:val="24"/>
          <w:lang w:val="ru-RU"/>
        </w:rPr>
        <w:t>росту</w:t>
      </w:r>
      <w:r w:rsidRPr="00636C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Подобным</w:t>
      </w:r>
      <w:r w:rsidRPr="00636CBF">
        <w:rPr>
          <w:rFonts w:ascii="Times New Roman" w:eastAsia="Times New Roman" w:hAnsi="Times New Roman" w:cs="Times New Roman"/>
          <w:color w:val="000000"/>
          <w:sz w:val="24"/>
          <w:szCs w:val="24"/>
          <w:lang w:val="ru-RU"/>
        </w:rPr>
        <w:t xml:space="preserve"> показател</w:t>
      </w:r>
      <w:r>
        <w:rPr>
          <w:rFonts w:ascii="Times New Roman" w:eastAsia="Times New Roman" w:hAnsi="Times New Roman" w:cs="Times New Roman"/>
          <w:color w:val="000000"/>
          <w:sz w:val="24"/>
          <w:szCs w:val="24"/>
          <w:lang w:val="ru-RU"/>
        </w:rPr>
        <w:t>ем</w:t>
      </w:r>
      <w:r w:rsidRPr="00636C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может выступать </w:t>
      </w:r>
      <w:r w:rsidRPr="00636CBF">
        <w:rPr>
          <w:rFonts w:ascii="Times New Roman" w:eastAsia="Times New Roman" w:hAnsi="Times New Roman" w:cs="Times New Roman"/>
          <w:color w:val="000000"/>
          <w:sz w:val="24"/>
          <w:szCs w:val="24"/>
          <w:lang w:val="ru-RU"/>
        </w:rPr>
        <w:t xml:space="preserve">выполнение сотрудником поставленных в рамках </w:t>
      </w:r>
      <w:r>
        <w:rPr>
          <w:rFonts w:ascii="Times New Roman" w:eastAsia="Times New Roman" w:hAnsi="Times New Roman" w:cs="Times New Roman"/>
          <w:color w:val="000000"/>
          <w:sz w:val="24"/>
          <w:szCs w:val="24"/>
          <w:lang w:val="ru-RU"/>
        </w:rPr>
        <w:t xml:space="preserve">годового </w:t>
      </w:r>
      <w:r w:rsidRPr="00636CBF">
        <w:rPr>
          <w:rFonts w:ascii="Times New Roman" w:eastAsia="Times New Roman" w:hAnsi="Times New Roman" w:cs="Times New Roman"/>
          <w:color w:val="000000"/>
          <w:sz w:val="24"/>
          <w:szCs w:val="24"/>
          <w:lang w:val="ru-RU"/>
        </w:rPr>
        <w:t xml:space="preserve">индивидуального плана развития целей. </w:t>
      </w:r>
      <w:r>
        <w:rPr>
          <w:rFonts w:ascii="Times New Roman" w:eastAsia="Times New Roman" w:hAnsi="Times New Roman" w:cs="Times New Roman"/>
          <w:color w:val="000000"/>
          <w:sz w:val="24"/>
          <w:szCs w:val="24"/>
          <w:lang w:val="ru-RU"/>
        </w:rPr>
        <w:t>С</w:t>
      </w:r>
      <w:r w:rsidRPr="00636CBF">
        <w:rPr>
          <w:rFonts w:ascii="Times New Roman" w:eastAsia="Times New Roman" w:hAnsi="Times New Roman" w:cs="Times New Roman"/>
          <w:color w:val="000000"/>
          <w:sz w:val="24"/>
          <w:szCs w:val="24"/>
          <w:lang w:val="ru-RU"/>
        </w:rPr>
        <w:t xml:space="preserve">овместно с заказчиком </w:t>
      </w:r>
      <w:r>
        <w:rPr>
          <w:rFonts w:ascii="Times New Roman" w:eastAsia="Times New Roman" w:hAnsi="Times New Roman" w:cs="Times New Roman"/>
          <w:color w:val="000000"/>
          <w:sz w:val="24"/>
          <w:szCs w:val="24"/>
          <w:lang w:val="ru-RU"/>
        </w:rPr>
        <w:t>в</w:t>
      </w:r>
      <w:r w:rsidRPr="00636CBF">
        <w:rPr>
          <w:rFonts w:ascii="Times New Roman" w:eastAsia="Times New Roman" w:hAnsi="Times New Roman" w:cs="Times New Roman"/>
          <w:color w:val="000000"/>
          <w:sz w:val="24"/>
          <w:szCs w:val="24"/>
          <w:lang w:val="ru-RU"/>
        </w:rPr>
        <w:t xml:space="preserve"> качестве </w:t>
      </w:r>
      <w:r>
        <w:rPr>
          <w:rFonts w:ascii="Times New Roman" w:eastAsia="Times New Roman" w:hAnsi="Times New Roman" w:cs="Times New Roman"/>
          <w:color w:val="000000"/>
          <w:sz w:val="24"/>
          <w:szCs w:val="24"/>
          <w:lang w:val="ru-RU"/>
        </w:rPr>
        <w:t>целе</w:t>
      </w:r>
      <w:r w:rsidRPr="00636CBF">
        <w:rPr>
          <w:rFonts w:ascii="Times New Roman" w:eastAsia="Times New Roman" w:hAnsi="Times New Roman" w:cs="Times New Roman"/>
          <w:color w:val="000000"/>
          <w:sz w:val="24"/>
          <w:szCs w:val="24"/>
          <w:lang w:val="ru-RU"/>
        </w:rPr>
        <w:t xml:space="preserve">вого значения по </w:t>
      </w:r>
      <w:r>
        <w:rPr>
          <w:rFonts w:ascii="Times New Roman" w:eastAsia="Times New Roman" w:hAnsi="Times New Roman" w:cs="Times New Roman"/>
          <w:color w:val="000000"/>
          <w:sz w:val="24"/>
          <w:szCs w:val="24"/>
          <w:lang w:val="ru-RU"/>
        </w:rPr>
        <w:t>предложенному</w:t>
      </w:r>
      <w:r w:rsidRPr="00636CBF">
        <w:rPr>
          <w:rFonts w:ascii="Times New Roman" w:eastAsia="Times New Roman" w:hAnsi="Times New Roman" w:cs="Times New Roman"/>
          <w:color w:val="000000"/>
          <w:sz w:val="24"/>
          <w:szCs w:val="24"/>
          <w:lang w:val="ru-RU"/>
        </w:rPr>
        <w:t xml:space="preserve"> </w:t>
      </w:r>
      <w:r w:rsidRPr="00636CBF">
        <w:rPr>
          <w:rFonts w:ascii="Times New Roman" w:eastAsia="Times New Roman" w:hAnsi="Times New Roman" w:cs="Times New Roman"/>
          <w:color w:val="000000"/>
          <w:sz w:val="24"/>
          <w:szCs w:val="24"/>
          <w:lang w:val="en-US"/>
        </w:rPr>
        <w:t>KPI</w:t>
      </w:r>
      <w:r w:rsidRPr="00636CBF">
        <w:rPr>
          <w:rFonts w:ascii="Times New Roman" w:eastAsia="Times New Roman" w:hAnsi="Times New Roman" w:cs="Times New Roman"/>
          <w:color w:val="000000"/>
          <w:sz w:val="24"/>
          <w:szCs w:val="24"/>
          <w:lang w:val="ru-RU"/>
        </w:rPr>
        <w:t xml:space="preserve"> было </w:t>
      </w:r>
      <w:r>
        <w:rPr>
          <w:rFonts w:ascii="Times New Roman" w:eastAsia="Times New Roman" w:hAnsi="Times New Roman" w:cs="Times New Roman"/>
          <w:color w:val="000000"/>
          <w:sz w:val="24"/>
          <w:szCs w:val="24"/>
          <w:lang w:val="ru-RU"/>
        </w:rPr>
        <w:t>опреде</w:t>
      </w:r>
      <w:r w:rsidRPr="00636CBF">
        <w:rPr>
          <w:rFonts w:ascii="Times New Roman" w:eastAsia="Times New Roman" w:hAnsi="Times New Roman" w:cs="Times New Roman"/>
          <w:color w:val="000000"/>
          <w:sz w:val="24"/>
          <w:szCs w:val="24"/>
          <w:lang w:val="ru-RU"/>
        </w:rPr>
        <w:t xml:space="preserve">лено 100%-ное выполнение плана развития. </w:t>
      </w:r>
      <w:r>
        <w:rPr>
          <w:rFonts w:ascii="Times New Roman" w:eastAsia="Times New Roman" w:hAnsi="Times New Roman" w:cs="Times New Roman"/>
          <w:color w:val="000000"/>
          <w:sz w:val="24"/>
          <w:szCs w:val="24"/>
          <w:lang w:val="ru-RU"/>
        </w:rPr>
        <w:t>Цель будет считаться невыполненной вовсе в случае, если не достигнуто м</w:t>
      </w:r>
      <w:r w:rsidRPr="00636CBF">
        <w:rPr>
          <w:rFonts w:ascii="Times New Roman" w:eastAsia="Times New Roman" w:hAnsi="Times New Roman" w:cs="Times New Roman"/>
          <w:color w:val="000000"/>
          <w:sz w:val="24"/>
          <w:szCs w:val="24"/>
          <w:lang w:val="ru-RU"/>
        </w:rPr>
        <w:t>инимально допустим</w:t>
      </w:r>
      <w:r>
        <w:rPr>
          <w:rFonts w:ascii="Times New Roman" w:eastAsia="Times New Roman" w:hAnsi="Times New Roman" w:cs="Times New Roman"/>
          <w:color w:val="000000"/>
          <w:sz w:val="24"/>
          <w:szCs w:val="24"/>
          <w:lang w:val="ru-RU"/>
        </w:rPr>
        <w:t>ое</w:t>
      </w:r>
      <w:r w:rsidRPr="00636CBF">
        <w:rPr>
          <w:rFonts w:ascii="Times New Roman" w:eastAsia="Times New Roman" w:hAnsi="Times New Roman" w:cs="Times New Roman"/>
          <w:color w:val="000000"/>
          <w:sz w:val="24"/>
          <w:szCs w:val="24"/>
          <w:lang w:val="ru-RU"/>
        </w:rPr>
        <w:t xml:space="preserve"> значение</w:t>
      </w:r>
      <w:r w:rsidR="00041392">
        <w:rPr>
          <w:rFonts w:ascii="Times New Roman" w:eastAsia="Times New Roman" w:hAnsi="Times New Roman" w:cs="Times New Roman"/>
          <w:color w:val="000000"/>
          <w:sz w:val="24"/>
          <w:szCs w:val="24"/>
          <w:lang w:val="ru-RU"/>
        </w:rPr>
        <w:t xml:space="preserve"> ‒ </w:t>
      </w:r>
      <w:r w:rsidRPr="00636CBF">
        <w:rPr>
          <w:rFonts w:ascii="Times New Roman" w:eastAsia="Times New Roman" w:hAnsi="Times New Roman" w:cs="Times New Roman"/>
          <w:color w:val="000000"/>
          <w:sz w:val="24"/>
          <w:szCs w:val="24"/>
          <w:lang w:val="ru-RU"/>
        </w:rPr>
        <w:t xml:space="preserve">выполнение экспертом аналитического отдела 90% целей </w:t>
      </w:r>
      <w:r w:rsidR="00041392">
        <w:rPr>
          <w:rFonts w:ascii="Times New Roman" w:eastAsia="Times New Roman" w:hAnsi="Times New Roman" w:cs="Times New Roman"/>
          <w:color w:val="000000"/>
          <w:sz w:val="24"/>
          <w:szCs w:val="24"/>
          <w:lang w:val="ru-RU"/>
        </w:rPr>
        <w:t xml:space="preserve">его </w:t>
      </w:r>
      <w:r w:rsidRPr="00636CBF">
        <w:rPr>
          <w:rFonts w:ascii="Times New Roman" w:eastAsia="Times New Roman" w:hAnsi="Times New Roman" w:cs="Times New Roman"/>
          <w:color w:val="000000"/>
          <w:sz w:val="24"/>
          <w:szCs w:val="24"/>
          <w:lang w:val="ru-RU"/>
        </w:rPr>
        <w:t xml:space="preserve">индивидуального плана развития. </w:t>
      </w:r>
      <w:r w:rsidR="00041392">
        <w:rPr>
          <w:rFonts w:ascii="Times New Roman" w:eastAsia="Times New Roman" w:hAnsi="Times New Roman" w:cs="Times New Roman"/>
          <w:color w:val="000000"/>
          <w:sz w:val="24"/>
          <w:szCs w:val="24"/>
          <w:lang w:val="ru-RU"/>
        </w:rPr>
        <w:t>П</w:t>
      </w:r>
      <w:r w:rsidR="00041392" w:rsidRPr="00636CBF">
        <w:rPr>
          <w:rFonts w:ascii="Times New Roman" w:eastAsia="Times New Roman" w:hAnsi="Times New Roman" w:cs="Times New Roman"/>
          <w:color w:val="000000"/>
          <w:sz w:val="24"/>
          <w:szCs w:val="24"/>
          <w:lang w:val="ru-RU"/>
        </w:rPr>
        <w:t>лан</w:t>
      </w:r>
      <w:r w:rsidRPr="00636CBF">
        <w:rPr>
          <w:rFonts w:ascii="Times New Roman" w:eastAsia="Times New Roman" w:hAnsi="Times New Roman" w:cs="Times New Roman"/>
          <w:color w:val="000000"/>
          <w:sz w:val="24"/>
          <w:szCs w:val="24"/>
          <w:lang w:val="ru-RU"/>
        </w:rPr>
        <w:t xml:space="preserve"> будет считаться </w:t>
      </w:r>
      <w:r w:rsidR="00041392">
        <w:rPr>
          <w:rFonts w:ascii="Times New Roman" w:eastAsia="Times New Roman" w:hAnsi="Times New Roman" w:cs="Times New Roman"/>
          <w:color w:val="000000"/>
          <w:sz w:val="24"/>
          <w:szCs w:val="24"/>
          <w:lang w:val="ru-RU"/>
        </w:rPr>
        <w:t>п</w:t>
      </w:r>
      <w:r w:rsidR="00041392" w:rsidRPr="00636CBF">
        <w:rPr>
          <w:rFonts w:ascii="Times New Roman" w:eastAsia="Times New Roman" w:hAnsi="Times New Roman" w:cs="Times New Roman"/>
          <w:color w:val="000000"/>
          <w:sz w:val="24"/>
          <w:szCs w:val="24"/>
          <w:lang w:val="ru-RU"/>
        </w:rPr>
        <w:t>еревыполнен</w:t>
      </w:r>
      <w:r w:rsidR="00041392">
        <w:rPr>
          <w:rFonts w:ascii="Times New Roman" w:eastAsia="Times New Roman" w:hAnsi="Times New Roman" w:cs="Times New Roman"/>
          <w:color w:val="000000"/>
          <w:sz w:val="24"/>
          <w:szCs w:val="24"/>
          <w:lang w:val="ru-RU"/>
        </w:rPr>
        <w:t>ны</w:t>
      </w:r>
      <w:r w:rsidR="00041392" w:rsidRPr="00636CBF">
        <w:rPr>
          <w:rFonts w:ascii="Times New Roman" w:eastAsia="Times New Roman" w:hAnsi="Times New Roman" w:cs="Times New Roman"/>
          <w:color w:val="000000"/>
          <w:sz w:val="24"/>
          <w:szCs w:val="24"/>
          <w:lang w:val="ru-RU"/>
        </w:rPr>
        <w:t>м</w:t>
      </w:r>
      <w:r w:rsidR="00041392">
        <w:rPr>
          <w:rFonts w:ascii="Times New Roman" w:eastAsia="Times New Roman" w:hAnsi="Times New Roman" w:cs="Times New Roman"/>
          <w:color w:val="000000"/>
          <w:sz w:val="24"/>
          <w:szCs w:val="24"/>
          <w:lang w:val="ru-RU"/>
        </w:rPr>
        <w:t xml:space="preserve"> при условии, что главный эксперт не только </w:t>
      </w:r>
      <w:r w:rsidRPr="00636CBF">
        <w:rPr>
          <w:rFonts w:ascii="Times New Roman" w:eastAsia="Times New Roman" w:hAnsi="Times New Roman" w:cs="Times New Roman"/>
          <w:color w:val="000000"/>
          <w:sz w:val="24"/>
          <w:szCs w:val="24"/>
          <w:lang w:val="ru-RU"/>
        </w:rPr>
        <w:t>выполн</w:t>
      </w:r>
      <w:r w:rsidR="00041392">
        <w:rPr>
          <w:rFonts w:ascii="Times New Roman" w:eastAsia="Times New Roman" w:hAnsi="Times New Roman" w:cs="Times New Roman"/>
          <w:color w:val="000000"/>
          <w:sz w:val="24"/>
          <w:szCs w:val="24"/>
          <w:lang w:val="ru-RU"/>
        </w:rPr>
        <w:t>ил все свои цели</w:t>
      </w:r>
      <w:r w:rsidRPr="00636CBF">
        <w:rPr>
          <w:rFonts w:ascii="Times New Roman" w:eastAsia="Times New Roman" w:hAnsi="Times New Roman" w:cs="Times New Roman"/>
          <w:color w:val="000000"/>
          <w:sz w:val="24"/>
          <w:szCs w:val="24"/>
          <w:lang w:val="ru-RU"/>
        </w:rPr>
        <w:t xml:space="preserve"> </w:t>
      </w:r>
      <w:r w:rsidR="00041392">
        <w:rPr>
          <w:rFonts w:ascii="Times New Roman" w:eastAsia="Times New Roman" w:hAnsi="Times New Roman" w:cs="Times New Roman"/>
          <w:color w:val="000000"/>
          <w:sz w:val="24"/>
          <w:szCs w:val="24"/>
          <w:lang w:val="ru-RU"/>
        </w:rPr>
        <w:t>развития на год, но и</w:t>
      </w:r>
      <w:r w:rsidRPr="00636CBF">
        <w:rPr>
          <w:rFonts w:ascii="Times New Roman" w:eastAsia="Times New Roman" w:hAnsi="Times New Roman" w:cs="Times New Roman"/>
          <w:color w:val="000000"/>
          <w:sz w:val="24"/>
          <w:szCs w:val="24"/>
          <w:lang w:val="ru-RU"/>
        </w:rPr>
        <w:t xml:space="preserve"> самостоятельно </w:t>
      </w:r>
      <w:r w:rsidR="00041392">
        <w:rPr>
          <w:rFonts w:ascii="Times New Roman" w:eastAsia="Times New Roman" w:hAnsi="Times New Roman" w:cs="Times New Roman"/>
          <w:color w:val="000000"/>
          <w:sz w:val="24"/>
          <w:szCs w:val="24"/>
          <w:lang w:val="ru-RU"/>
        </w:rPr>
        <w:t xml:space="preserve">прошел </w:t>
      </w:r>
      <w:r w:rsidRPr="00636CBF">
        <w:rPr>
          <w:rFonts w:ascii="Times New Roman" w:eastAsia="Times New Roman" w:hAnsi="Times New Roman" w:cs="Times New Roman"/>
          <w:color w:val="000000"/>
          <w:sz w:val="24"/>
          <w:szCs w:val="24"/>
          <w:lang w:val="ru-RU"/>
        </w:rPr>
        <w:t>дополнительн</w:t>
      </w:r>
      <w:r w:rsidR="00041392">
        <w:rPr>
          <w:rFonts w:ascii="Times New Roman" w:eastAsia="Times New Roman" w:hAnsi="Times New Roman" w:cs="Times New Roman"/>
          <w:color w:val="000000"/>
          <w:sz w:val="24"/>
          <w:szCs w:val="24"/>
          <w:lang w:val="ru-RU"/>
        </w:rPr>
        <w:t>ые</w:t>
      </w:r>
      <w:r w:rsidRPr="00636CBF">
        <w:rPr>
          <w:rFonts w:ascii="Times New Roman" w:eastAsia="Times New Roman" w:hAnsi="Times New Roman" w:cs="Times New Roman"/>
          <w:color w:val="000000"/>
          <w:sz w:val="24"/>
          <w:szCs w:val="24"/>
          <w:lang w:val="ru-RU"/>
        </w:rPr>
        <w:t xml:space="preserve"> обуч</w:t>
      </w:r>
      <w:r w:rsidR="00041392">
        <w:rPr>
          <w:rFonts w:ascii="Times New Roman" w:eastAsia="Times New Roman" w:hAnsi="Times New Roman" w:cs="Times New Roman"/>
          <w:color w:val="000000"/>
          <w:sz w:val="24"/>
          <w:szCs w:val="24"/>
          <w:lang w:val="ru-RU"/>
        </w:rPr>
        <w:t>ающие мероприятия</w:t>
      </w:r>
      <w:r w:rsidRPr="00636CBF">
        <w:rPr>
          <w:rFonts w:ascii="Times New Roman" w:eastAsia="Times New Roman" w:hAnsi="Times New Roman" w:cs="Times New Roman"/>
          <w:color w:val="000000"/>
          <w:sz w:val="24"/>
          <w:szCs w:val="24"/>
          <w:lang w:val="ru-RU"/>
        </w:rPr>
        <w:t>.</w:t>
      </w:r>
    </w:p>
    <w:p w14:paraId="1DD56482" w14:textId="4692E23C" w:rsidR="00F269EB" w:rsidRPr="004D7CF5" w:rsidRDefault="00F269EB" w:rsidP="00B05560">
      <w:pPr>
        <w:pStyle w:val="3"/>
        <w:rPr>
          <w:lang w:val="ru-RU"/>
        </w:rPr>
      </w:pPr>
      <w:bookmarkStart w:id="89" w:name="_Toc73130254"/>
      <w:r w:rsidRPr="00903BA5">
        <w:rPr>
          <w:lang w:val="ru-RU"/>
        </w:rPr>
        <w:t xml:space="preserve">Установление весов </w:t>
      </w:r>
      <w:r>
        <w:rPr>
          <w:lang w:val="ru-RU"/>
        </w:rPr>
        <w:t>показателям</w:t>
      </w:r>
      <w:bookmarkEnd w:id="89"/>
      <w:r w:rsidR="004D7CF5" w:rsidRPr="004D7CF5">
        <w:rPr>
          <w:lang w:val="ru-RU"/>
        </w:rPr>
        <w:t xml:space="preserve"> </w:t>
      </w:r>
      <w:r w:rsidR="004D7CF5">
        <w:rPr>
          <w:lang w:val="en-US"/>
        </w:rPr>
        <w:t>KPI</w:t>
      </w:r>
      <w:r w:rsidR="004D7CF5" w:rsidRPr="004D7CF5">
        <w:rPr>
          <w:lang w:val="ru-RU"/>
        </w:rPr>
        <w:t xml:space="preserve"> главного эксперта аналитического отдела</w:t>
      </w:r>
    </w:p>
    <w:p w14:paraId="4E54B842" w14:textId="76991BC4" w:rsidR="003E279E" w:rsidRPr="00AF0816" w:rsidRDefault="0024674A" w:rsidP="003E279E">
      <w:pPr>
        <w:spacing w:line="360" w:lineRule="auto"/>
        <w:ind w:firstLine="709"/>
        <w:jc w:val="both"/>
        <w:rPr>
          <w:rFonts w:ascii="Times New Roman" w:eastAsia="Times New Roman" w:hAnsi="Times New Roman" w:cs="Times New Roman"/>
          <w:bCs/>
          <w:sz w:val="24"/>
          <w:szCs w:val="24"/>
          <w:lang w:val="ru-RU"/>
        </w:rPr>
      </w:pPr>
      <w:r w:rsidRPr="0024674A">
        <w:rPr>
          <w:rFonts w:ascii="Times New Roman" w:eastAsia="Times New Roman" w:hAnsi="Times New Roman" w:cs="Times New Roman"/>
          <w:bCs/>
          <w:sz w:val="24"/>
          <w:szCs w:val="24"/>
          <w:lang w:val="ru-RU"/>
        </w:rPr>
        <w:t xml:space="preserve">Далее совместно с заказчиком экспертным путем было проведено распределение удельных весов показателей </w:t>
      </w:r>
      <w:r w:rsidRPr="0024674A">
        <w:rPr>
          <w:rFonts w:ascii="Times New Roman" w:eastAsia="Times New Roman" w:hAnsi="Times New Roman" w:cs="Times New Roman"/>
          <w:bCs/>
          <w:sz w:val="24"/>
          <w:szCs w:val="24"/>
          <w:lang w:val="en-US"/>
        </w:rPr>
        <w:t>KPI</w:t>
      </w:r>
      <w:r w:rsidRPr="0024674A">
        <w:rPr>
          <w:rFonts w:ascii="Times New Roman" w:eastAsia="Times New Roman" w:hAnsi="Times New Roman" w:cs="Times New Roman"/>
          <w:bCs/>
          <w:sz w:val="24"/>
          <w:szCs w:val="24"/>
          <w:lang w:val="ru-RU"/>
        </w:rPr>
        <w:t xml:space="preserve">, предложенных для позиции главного эксперта. Основой для расстановки весов стали стратегические приоритеты организации </w:t>
      </w:r>
      <w:r w:rsidR="003E279E" w:rsidRPr="0024674A">
        <w:rPr>
          <w:rFonts w:ascii="Times New Roman" w:eastAsia="Times New Roman" w:hAnsi="Times New Roman" w:cs="Times New Roman"/>
          <w:bCs/>
          <w:sz w:val="24"/>
          <w:szCs w:val="24"/>
          <w:lang w:val="ru-RU"/>
        </w:rPr>
        <w:t xml:space="preserve">Установленные веса показателей для </w:t>
      </w:r>
      <w:r w:rsidRPr="0024674A">
        <w:rPr>
          <w:rFonts w:ascii="Times New Roman" w:eastAsia="Times New Roman" w:hAnsi="Times New Roman" w:cs="Times New Roman"/>
          <w:sz w:val="24"/>
          <w:szCs w:val="24"/>
          <w:lang w:val="ru-RU"/>
        </w:rPr>
        <w:t>главного эксперта аналитического отдела ИАУ</w:t>
      </w:r>
      <w:r w:rsidRPr="0024674A">
        <w:rPr>
          <w:rFonts w:ascii="Times New Roman" w:eastAsia="Times New Roman" w:hAnsi="Times New Roman" w:cs="Times New Roman"/>
          <w:bCs/>
          <w:sz w:val="24"/>
          <w:szCs w:val="24"/>
          <w:lang w:val="ru-RU"/>
        </w:rPr>
        <w:t xml:space="preserve"> представл</w:t>
      </w:r>
      <w:r w:rsidR="003E279E" w:rsidRPr="0024674A">
        <w:rPr>
          <w:rFonts w:ascii="Times New Roman" w:eastAsia="Times New Roman" w:hAnsi="Times New Roman" w:cs="Times New Roman"/>
          <w:bCs/>
          <w:sz w:val="24"/>
          <w:szCs w:val="24"/>
          <w:lang w:val="ru-RU"/>
        </w:rPr>
        <w:t>ены в таблице 1</w:t>
      </w:r>
      <w:r w:rsidR="005F2389">
        <w:rPr>
          <w:rFonts w:ascii="Times New Roman" w:eastAsia="Times New Roman" w:hAnsi="Times New Roman" w:cs="Times New Roman"/>
          <w:bCs/>
          <w:sz w:val="24"/>
          <w:szCs w:val="24"/>
          <w:lang w:val="ru-RU"/>
        </w:rPr>
        <w:t>8</w:t>
      </w:r>
      <w:r w:rsidR="003E279E" w:rsidRPr="0024674A">
        <w:rPr>
          <w:rFonts w:ascii="Times New Roman" w:eastAsia="Times New Roman" w:hAnsi="Times New Roman" w:cs="Times New Roman"/>
          <w:bCs/>
          <w:sz w:val="24"/>
          <w:szCs w:val="24"/>
          <w:lang w:val="ru-RU"/>
        </w:rPr>
        <w:t>.</w:t>
      </w:r>
    </w:p>
    <w:p w14:paraId="50766047" w14:textId="77777777" w:rsidR="00233677" w:rsidRDefault="00233677" w:rsidP="00F269EB">
      <w:pPr>
        <w:spacing w:line="360" w:lineRule="auto"/>
        <w:ind w:firstLine="709"/>
        <w:jc w:val="both"/>
        <w:rPr>
          <w:rFonts w:ascii="Times New Roman" w:eastAsia="Times New Roman" w:hAnsi="Times New Roman" w:cs="Times New Roman"/>
          <w:b/>
          <w:sz w:val="24"/>
          <w:szCs w:val="24"/>
          <w:lang w:val="ru-RU"/>
        </w:rPr>
      </w:pPr>
    </w:p>
    <w:p w14:paraId="68585E28" w14:textId="3BB681B1" w:rsidR="00233677" w:rsidRPr="00233677" w:rsidRDefault="00233677" w:rsidP="00233677">
      <w:pPr>
        <w:spacing w:line="360" w:lineRule="auto"/>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Таблица</w:t>
      </w:r>
      <w:r w:rsidR="002801FE">
        <w:rPr>
          <w:rFonts w:ascii="Times New Roman" w:eastAsia="Times New Roman" w:hAnsi="Times New Roman" w:cs="Times New Roman"/>
          <w:b/>
          <w:sz w:val="24"/>
          <w:szCs w:val="24"/>
          <w:lang w:val="ru-RU"/>
        </w:rPr>
        <w:t xml:space="preserve"> 1</w:t>
      </w:r>
      <w:r w:rsidR="005F2389">
        <w:rPr>
          <w:rFonts w:ascii="Times New Roman" w:eastAsia="Times New Roman" w:hAnsi="Times New Roman" w:cs="Times New Roman"/>
          <w:b/>
          <w:sz w:val="24"/>
          <w:szCs w:val="24"/>
          <w:lang w:val="ru-RU"/>
        </w:rPr>
        <w:t>8</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Показатели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главного эксперта аналитического отдела ИАУ</w:t>
      </w:r>
    </w:p>
    <w:tbl>
      <w:tblPr>
        <w:tblStyle w:val="afc"/>
        <w:tblW w:w="0" w:type="auto"/>
        <w:tblLook w:val="04A0" w:firstRow="1" w:lastRow="0" w:firstColumn="1" w:lastColumn="0" w:noHBand="0" w:noVBand="1"/>
      </w:tblPr>
      <w:tblGrid>
        <w:gridCol w:w="458"/>
        <w:gridCol w:w="7759"/>
        <w:gridCol w:w="1130"/>
      </w:tblGrid>
      <w:tr w:rsidR="00F269EB" w14:paraId="41CAD18A" w14:textId="77777777" w:rsidTr="00F83DC1">
        <w:tc>
          <w:tcPr>
            <w:tcW w:w="458" w:type="dxa"/>
            <w:vAlign w:val="center"/>
          </w:tcPr>
          <w:p w14:paraId="2121009F"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59" w:type="dxa"/>
            <w:vAlign w:val="center"/>
          </w:tcPr>
          <w:p w14:paraId="0A21904F" w14:textId="77777777" w:rsidR="00F269EB" w:rsidRPr="00903BA5" w:rsidRDefault="00F269EB" w:rsidP="00F83DC1">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Показатель </w:t>
            </w:r>
            <w:r>
              <w:rPr>
                <w:rFonts w:ascii="Times New Roman" w:eastAsia="Times New Roman" w:hAnsi="Times New Roman" w:cs="Times New Roman"/>
                <w:b/>
                <w:sz w:val="24"/>
                <w:szCs w:val="24"/>
                <w:lang w:val="en-US"/>
              </w:rPr>
              <w:t>KPI</w:t>
            </w:r>
          </w:p>
        </w:tc>
        <w:tc>
          <w:tcPr>
            <w:tcW w:w="1130" w:type="dxa"/>
            <w:vAlign w:val="center"/>
          </w:tcPr>
          <w:p w14:paraId="44A9D12F"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w:t>
            </w:r>
          </w:p>
        </w:tc>
      </w:tr>
      <w:tr w:rsidR="00181268" w14:paraId="43430E26" w14:textId="77777777" w:rsidTr="00C70F8B">
        <w:tc>
          <w:tcPr>
            <w:tcW w:w="9347" w:type="dxa"/>
            <w:gridSpan w:val="3"/>
            <w:vAlign w:val="center"/>
          </w:tcPr>
          <w:p w14:paraId="1CD57054" w14:textId="77777777" w:rsidR="00181268" w:rsidRDefault="00181268" w:rsidP="0018126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Процессные</w:t>
            </w:r>
          </w:p>
        </w:tc>
      </w:tr>
      <w:tr w:rsidR="00F269EB" w14:paraId="025FA725" w14:textId="77777777" w:rsidTr="00F83DC1">
        <w:tc>
          <w:tcPr>
            <w:tcW w:w="458" w:type="dxa"/>
            <w:vAlign w:val="center"/>
          </w:tcPr>
          <w:p w14:paraId="7E829427"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9" w:type="dxa"/>
          </w:tcPr>
          <w:p w14:paraId="727A9FE4" w14:textId="77777777" w:rsidR="00F269EB" w:rsidRPr="00903BA5" w:rsidRDefault="00F269EB" w:rsidP="00F269EB">
            <w:pPr>
              <w:spacing w:line="360" w:lineRule="auto"/>
              <w:jc w:val="both"/>
              <w:rPr>
                <w:rFonts w:ascii="Times New Roman" w:eastAsia="Times New Roman" w:hAnsi="Times New Roman" w:cs="Times New Roman"/>
                <w:sz w:val="24"/>
                <w:szCs w:val="24"/>
              </w:rPr>
            </w:pPr>
            <w:r w:rsidRPr="00F269EB">
              <w:rPr>
                <w:rFonts w:ascii="Times New Roman" w:eastAsia="Times New Roman" w:hAnsi="Times New Roman" w:cs="Times New Roman"/>
                <w:sz w:val="24"/>
                <w:szCs w:val="24"/>
              </w:rPr>
              <w:t>Коэффициент успешных согласований</w:t>
            </w:r>
            <w:r>
              <w:rPr>
                <w:rFonts w:ascii="Times New Roman" w:eastAsia="Times New Roman" w:hAnsi="Times New Roman" w:cs="Times New Roman"/>
                <w:sz w:val="24"/>
                <w:szCs w:val="24"/>
              </w:rPr>
              <w:t xml:space="preserve"> проверок результатов экспертиз</w:t>
            </w:r>
          </w:p>
        </w:tc>
        <w:tc>
          <w:tcPr>
            <w:tcW w:w="1130" w:type="dxa"/>
            <w:vAlign w:val="center"/>
          </w:tcPr>
          <w:p w14:paraId="6554D441" w14:textId="77777777" w:rsidR="00F269EB" w:rsidRPr="00903BA5" w:rsidRDefault="004F1DA3" w:rsidP="00F83DC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E2A5A">
              <w:rPr>
                <w:rFonts w:ascii="Times New Roman" w:eastAsia="Times New Roman" w:hAnsi="Times New Roman" w:cs="Times New Roman"/>
                <w:sz w:val="24"/>
                <w:szCs w:val="24"/>
              </w:rPr>
              <w:t>0</w:t>
            </w:r>
            <w:r w:rsidR="00F269EB" w:rsidRPr="00903BA5">
              <w:rPr>
                <w:rFonts w:ascii="Times New Roman" w:eastAsia="Times New Roman" w:hAnsi="Times New Roman" w:cs="Times New Roman"/>
                <w:sz w:val="24"/>
                <w:szCs w:val="24"/>
              </w:rPr>
              <w:t>%</w:t>
            </w:r>
          </w:p>
        </w:tc>
      </w:tr>
      <w:tr w:rsidR="00181268" w14:paraId="269ADB81" w14:textId="77777777" w:rsidTr="00C70F8B">
        <w:tc>
          <w:tcPr>
            <w:tcW w:w="8217" w:type="dxa"/>
            <w:gridSpan w:val="2"/>
            <w:vAlign w:val="center"/>
          </w:tcPr>
          <w:p w14:paraId="2A9BEEA4" w14:textId="77777777" w:rsidR="00181268" w:rsidRPr="00F269EB" w:rsidRDefault="00181268" w:rsidP="00F83DC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Проектные</w:t>
            </w:r>
          </w:p>
        </w:tc>
        <w:tc>
          <w:tcPr>
            <w:tcW w:w="1130" w:type="dxa"/>
            <w:vAlign w:val="center"/>
          </w:tcPr>
          <w:p w14:paraId="3B1EC5E6" w14:textId="77777777" w:rsidR="00181268" w:rsidRDefault="00181268" w:rsidP="00F83DC1">
            <w:pPr>
              <w:spacing w:line="360" w:lineRule="auto"/>
              <w:jc w:val="center"/>
              <w:rPr>
                <w:rFonts w:ascii="Times New Roman" w:eastAsia="Times New Roman" w:hAnsi="Times New Roman" w:cs="Times New Roman"/>
                <w:sz w:val="24"/>
                <w:szCs w:val="24"/>
              </w:rPr>
            </w:pPr>
          </w:p>
        </w:tc>
      </w:tr>
      <w:tr w:rsidR="00F269EB" w14:paraId="0B306036" w14:textId="77777777" w:rsidTr="00F83DC1">
        <w:tc>
          <w:tcPr>
            <w:tcW w:w="458" w:type="dxa"/>
            <w:vAlign w:val="center"/>
          </w:tcPr>
          <w:p w14:paraId="1DE39A43"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59" w:type="dxa"/>
          </w:tcPr>
          <w:p w14:paraId="3FA1D13C" w14:textId="77777777" w:rsidR="00F269EB" w:rsidRPr="00903BA5" w:rsidRDefault="00F269EB" w:rsidP="00F83DC1">
            <w:pPr>
              <w:spacing w:line="360" w:lineRule="auto"/>
              <w:jc w:val="both"/>
              <w:rPr>
                <w:rFonts w:ascii="Times New Roman" w:eastAsia="Times New Roman" w:hAnsi="Times New Roman" w:cs="Times New Roman"/>
                <w:sz w:val="24"/>
                <w:szCs w:val="24"/>
              </w:rPr>
            </w:pPr>
            <w:r w:rsidRPr="00F269EB">
              <w:rPr>
                <w:rFonts w:ascii="Times New Roman" w:eastAsia="Times New Roman" w:hAnsi="Times New Roman" w:cs="Times New Roman"/>
                <w:sz w:val="24"/>
                <w:szCs w:val="24"/>
              </w:rPr>
              <w:t>Оценка удовлетворенности экспертов аналитического отдела разработанно</w:t>
            </w:r>
            <w:r>
              <w:rPr>
                <w:rFonts w:ascii="Times New Roman" w:eastAsia="Times New Roman" w:hAnsi="Times New Roman" w:cs="Times New Roman"/>
                <w:sz w:val="24"/>
                <w:szCs w:val="24"/>
              </w:rPr>
              <w:t>й программой расчета возмещения</w:t>
            </w:r>
          </w:p>
        </w:tc>
        <w:tc>
          <w:tcPr>
            <w:tcW w:w="1130" w:type="dxa"/>
            <w:vAlign w:val="center"/>
          </w:tcPr>
          <w:p w14:paraId="3DE4BCEB" w14:textId="3124F4C5" w:rsidR="00F269EB" w:rsidRDefault="00554680" w:rsidP="004F1DA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w:t>
            </w:r>
            <w:r w:rsidR="00F269EB" w:rsidRPr="00903BA5">
              <w:rPr>
                <w:rFonts w:ascii="Times New Roman" w:eastAsia="Times New Roman" w:hAnsi="Times New Roman" w:cs="Times New Roman"/>
                <w:sz w:val="24"/>
                <w:szCs w:val="24"/>
              </w:rPr>
              <w:t>%</w:t>
            </w:r>
          </w:p>
        </w:tc>
      </w:tr>
      <w:tr w:rsidR="00F269EB" w14:paraId="1332C88C" w14:textId="77777777" w:rsidTr="00F83DC1">
        <w:tc>
          <w:tcPr>
            <w:tcW w:w="458" w:type="dxa"/>
            <w:vAlign w:val="center"/>
          </w:tcPr>
          <w:p w14:paraId="59E7AD1D"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759" w:type="dxa"/>
          </w:tcPr>
          <w:p w14:paraId="27E925E7" w14:textId="77777777" w:rsidR="00F269EB" w:rsidRPr="00903BA5" w:rsidRDefault="00F269EB" w:rsidP="00F83DC1">
            <w:pPr>
              <w:spacing w:line="360" w:lineRule="auto"/>
              <w:jc w:val="both"/>
              <w:rPr>
                <w:rFonts w:ascii="Times New Roman" w:eastAsia="Times New Roman" w:hAnsi="Times New Roman" w:cs="Times New Roman"/>
                <w:sz w:val="24"/>
                <w:szCs w:val="24"/>
              </w:rPr>
            </w:pPr>
            <w:r w:rsidRPr="00F269EB">
              <w:rPr>
                <w:rFonts w:ascii="Times New Roman" w:eastAsia="Times New Roman" w:hAnsi="Times New Roman" w:cs="Times New Roman"/>
                <w:sz w:val="24"/>
                <w:szCs w:val="24"/>
              </w:rPr>
              <w:t>Оценка удовлетворенности экспертов аналитического отдела разработанной программой расчета величины износа заменяемых деталей</w:t>
            </w:r>
          </w:p>
        </w:tc>
        <w:tc>
          <w:tcPr>
            <w:tcW w:w="1130" w:type="dxa"/>
            <w:vAlign w:val="center"/>
          </w:tcPr>
          <w:p w14:paraId="365FC5C4" w14:textId="1713CF08" w:rsidR="00F269EB" w:rsidRDefault="00554680" w:rsidP="004F1DA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w:t>
            </w:r>
            <w:r w:rsidR="00F269EB" w:rsidRPr="00903BA5">
              <w:rPr>
                <w:rFonts w:ascii="Times New Roman" w:eastAsia="Times New Roman" w:hAnsi="Times New Roman" w:cs="Times New Roman"/>
                <w:sz w:val="24"/>
                <w:szCs w:val="24"/>
              </w:rPr>
              <w:t>%</w:t>
            </w:r>
          </w:p>
        </w:tc>
      </w:tr>
      <w:tr w:rsidR="009E4B02" w14:paraId="0AEA5453" w14:textId="77777777" w:rsidTr="00F83DC1">
        <w:tc>
          <w:tcPr>
            <w:tcW w:w="458" w:type="dxa"/>
            <w:vAlign w:val="center"/>
          </w:tcPr>
          <w:p w14:paraId="44E5BEDF" w14:textId="4DC6FCC9" w:rsidR="009E4B02" w:rsidRDefault="009E4B02"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759" w:type="dxa"/>
          </w:tcPr>
          <w:p w14:paraId="3CD84D66" w14:textId="595A4CA7" w:rsidR="009E4B02" w:rsidRPr="00F269EB" w:rsidRDefault="009E4B02" w:rsidP="00F83DC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индивидуального плана развития</w:t>
            </w:r>
          </w:p>
        </w:tc>
        <w:tc>
          <w:tcPr>
            <w:tcW w:w="1130" w:type="dxa"/>
            <w:vAlign w:val="center"/>
          </w:tcPr>
          <w:p w14:paraId="511E1A78" w14:textId="60523BA4" w:rsidR="009E4B02" w:rsidRDefault="009E4B02" w:rsidP="004F1DA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1E445C42" w14:textId="0BFDE055" w:rsidR="006F4579" w:rsidRPr="004D7CF5" w:rsidRDefault="006F4579" w:rsidP="00E645DD">
      <w:pPr>
        <w:pStyle w:val="3"/>
        <w:rPr>
          <w:lang w:val="ru-RU"/>
        </w:rPr>
      </w:pPr>
      <w:bookmarkStart w:id="90" w:name="_Toc73130255"/>
      <w:r>
        <w:rPr>
          <w:lang w:val="ru-RU"/>
        </w:rPr>
        <w:t xml:space="preserve">Итоговая матрица </w:t>
      </w:r>
      <w:r>
        <w:rPr>
          <w:lang w:val="en-US"/>
        </w:rPr>
        <w:t>KPI</w:t>
      </w:r>
      <w:bookmarkEnd w:id="90"/>
      <w:r w:rsidR="004D7CF5" w:rsidRPr="004D7CF5">
        <w:rPr>
          <w:lang w:val="ru-RU"/>
        </w:rPr>
        <w:t xml:space="preserve"> главного эксперта аналитического отдела</w:t>
      </w:r>
    </w:p>
    <w:p w14:paraId="24056EA1" w14:textId="2EFED033" w:rsidR="003E279E" w:rsidRPr="006A7E37" w:rsidRDefault="00C51830" w:rsidP="003E279E">
      <w:pPr>
        <w:spacing w:line="360" w:lineRule="auto"/>
        <w:ind w:firstLine="709"/>
        <w:jc w:val="both"/>
        <w:rPr>
          <w:rFonts w:ascii="Times New Roman" w:eastAsia="Times New Roman" w:hAnsi="Times New Roman" w:cs="Times New Roman"/>
          <w:bCs/>
          <w:sz w:val="24"/>
          <w:szCs w:val="24"/>
          <w:lang w:val="ru-RU"/>
        </w:rPr>
      </w:pPr>
      <w:r w:rsidRPr="00C51830">
        <w:rPr>
          <w:rFonts w:ascii="Times New Roman" w:eastAsia="Times New Roman" w:hAnsi="Times New Roman" w:cs="Times New Roman"/>
          <w:bCs/>
          <w:sz w:val="24"/>
          <w:szCs w:val="24"/>
          <w:lang w:val="ru-RU"/>
        </w:rPr>
        <w:t>По р</w:t>
      </w:r>
      <w:r w:rsidR="003E279E" w:rsidRPr="00C51830">
        <w:rPr>
          <w:rFonts w:ascii="Times New Roman" w:eastAsia="Times New Roman" w:hAnsi="Times New Roman" w:cs="Times New Roman"/>
          <w:bCs/>
          <w:sz w:val="24"/>
          <w:szCs w:val="24"/>
          <w:lang w:val="ru-RU"/>
        </w:rPr>
        <w:t>езультат</w:t>
      </w:r>
      <w:r w:rsidRPr="00C51830">
        <w:rPr>
          <w:rFonts w:ascii="Times New Roman" w:eastAsia="Times New Roman" w:hAnsi="Times New Roman" w:cs="Times New Roman"/>
          <w:bCs/>
          <w:sz w:val="24"/>
          <w:szCs w:val="24"/>
          <w:lang w:val="ru-RU"/>
        </w:rPr>
        <w:t>а</w:t>
      </w:r>
      <w:r w:rsidR="003E279E" w:rsidRPr="00C51830">
        <w:rPr>
          <w:rFonts w:ascii="Times New Roman" w:eastAsia="Times New Roman" w:hAnsi="Times New Roman" w:cs="Times New Roman"/>
          <w:bCs/>
          <w:sz w:val="24"/>
          <w:szCs w:val="24"/>
          <w:lang w:val="ru-RU"/>
        </w:rPr>
        <w:t xml:space="preserve">м проведенной работы </w:t>
      </w:r>
      <w:r w:rsidRPr="00C51830">
        <w:rPr>
          <w:rFonts w:ascii="Times New Roman" w:eastAsia="Times New Roman" w:hAnsi="Times New Roman" w:cs="Times New Roman"/>
          <w:bCs/>
          <w:sz w:val="24"/>
          <w:szCs w:val="24"/>
          <w:lang w:val="ru-RU"/>
        </w:rPr>
        <w:t xml:space="preserve">заказчику была представлена следующая матрица </w:t>
      </w:r>
      <w:r w:rsidRPr="00C51830">
        <w:rPr>
          <w:rFonts w:ascii="Times New Roman" w:eastAsia="Times New Roman" w:hAnsi="Times New Roman" w:cs="Times New Roman"/>
          <w:bCs/>
          <w:sz w:val="24"/>
          <w:szCs w:val="24"/>
          <w:lang w:val="en-US"/>
        </w:rPr>
        <w:t>KPI</w:t>
      </w:r>
      <w:r w:rsidRPr="00C51830">
        <w:rPr>
          <w:rFonts w:ascii="Times New Roman" w:eastAsia="Times New Roman" w:hAnsi="Times New Roman" w:cs="Times New Roman"/>
          <w:bCs/>
          <w:sz w:val="24"/>
          <w:szCs w:val="24"/>
          <w:lang w:val="ru-RU"/>
        </w:rPr>
        <w:t xml:space="preserve"> для главного эксперта аналитического отдела ИАУ (таблица 1</w:t>
      </w:r>
      <w:r w:rsidR="005F2389">
        <w:rPr>
          <w:rFonts w:ascii="Times New Roman" w:eastAsia="Times New Roman" w:hAnsi="Times New Roman" w:cs="Times New Roman"/>
          <w:bCs/>
          <w:sz w:val="24"/>
          <w:szCs w:val="24"/>
          <w:lang w:val="ru-RU"/>
        </w:rPr>
        <w:t>9</w:t>
      </w:r>
      <w:r w:rsidRPr="00C51830">
        <w:rPr>
          <w:rFonts w:ascii="Times New Roman" w:eastAsia="Times New Roman" w:hAnsi="Times New Roman" w:cs="Times New Roman"/>
          <w:bCs/>
          <w:sz w:val="24"/>
          <w:szCs w:val="24"/>
          <w:lang w:val="ru-RU"/>
        </w:rPr>
        <w:t xml:space="preserve">). </w:t>
      </w:r>
    </w:p>
    <w:p w14:paraId="2D1E81C3" w14:textId="77777777" w:rsidR="00DF0C38" w:rsidRDefault="00DF0C38" w:rsidP="006F4579">
      <w:pPr>
        <w:spacing w:line="360" w:lineRule="auto"/>
        <w:ind w:firstLine="709"/>
        <w:jc w:val="both"/>
        <w:rPr>
          <w:rFonts w:ascii="Times New Roman" w:eastAsia="Times New Roman" w:hAnsi="Times New Roman" w:cs="Times New Roman"/>
          <w:b/>
          <w:sz w:val="24"/>
          <w:szCs w:val="24"/>
          <w:lang w:val="ru-RU"/>
        </w:rPr>
      </w:pPr>
    </w:p>
    <w:p w14:paraId="0664DB4D" w14:textId="684E7F14" w:rsidR="00DF0C38" w:rsidRPr="00DF0C38" w:rsidRDefault="00DF0C38" w:rsidP="00DF0C38">
      <w:pPr>
        <w:spacing w:line="360" w:lineRule="auto"/>
        <w:ind w:firstLine="709"/>
        <w:jc w:val="right"/>
        <w:rPr>
          <w:rFonts w:ascii="Times New Roman" w:eastAsia="Times New Roman" w:hAnsi="Times New Roman" w:cs="Times New Roman"/>
          <w:bCs/>
          <w:sz w:val="24"/>
          <w:szCs w:val="24"/>
          <w:lang w:val="ru-RU"/>
        </w:rPr>
      </w:pPr>
      <w:r>
        <w:rPr>
          <w:rFonts w:ascii="Times New Roman" w:eastAsia="Times New Roman" w:hAnsi="Times New Roman" w:cs="Times New Roman"/>
          <w:b/>
          <w:sz w:val="24"/>
          <w:szCs w:val="24"/>
          <w:lang w:val="ru-RU"/>
        </w:rPr>
        <w:t>Таблица</w:t>
      </w:r>
      <w:r w:rsidR="002801FE">
        <w:rPr>
          <w:rFonts w:ascii="Times New Roman" w:eastAsia="Times New Roman" w:hAnsi="Times New Roman" w:cs="Times New Roman"/>
          <w:b/>
          <w:sz w:val="24"/>
          <w:szCs w:val="24"/>
          <w:lang w:val="ru-RU"/>
        </w:rPr>
        <w:t xml:space="preserve"> 1</w:t>
      </w:r>
      <w:r w:rsidR="005F2389">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lang w:val="ru-RU"/>
        </w:rPr>
        <w:t>.</w:t>
      </w:r>
      <w:r>
        <w:rPr>
          <w:rFonts w:ascii="Times New Roman" w:eastAsia="Times New Roman" w:hAnsi="Times New Roman" w:cs="Times New Roman"/>
          <w:bCs/>
          <w:sz w:val="24"/>
          <w:szCs w:val="24"/>
          <w:lang w:val="ru-RU"/>
        </w:rPr>
        <w:t xml:space="preserve"> Матрица </w:t>
      </w:r>
      <w:r>
        <w:rPr>
          <w:rFonts w:ascii="Times New Roman" w:eastAsia="Times New Roman" w:hAnsi="Times New Roman" w:cs="Times New Roman"/>
          <w:bCs/>
          <w:sz w:val="24"/>
          <w:szCs w:val="24"/>
          <w:lang w:val="en-US"/>
        </w:rPr>
        <w:t>KPI</w:t>
      </w:r>
      <w:r>
        <w:rPr>
          <w:rFonts w:ascii="Times New Roman" w:eastAsia="Times New Roman" w:hAnsi="Times New Roman" w:cs="Times New Roman"/>
          <w:bCs/>
          <w:sz w:val="24"/>
          <w:szCs w:val="24"/>
          <w:lang w:val="ru-RU"/>
        </w:rPr>
        <w:t xml:space="preserve"> для главного эксперта аналитического отдела ИАУ</w:t>
      </w:r>
    </w:p>
    <w:tbl>
      <w:tblPr>
        <w:tblStyle w:val="afc"/>
        <w:tblW w:w="0" w:type="auto"/>
        <w:tblLayout w:type="fixed"/>
        <w:tblLook w:val="04A0" w:firstRow="1" w:lastRow="0" w:firstColumn="1" w:lastColumn="0" w:noHBand="0" w:noVBand="1"/>
      </w:tblPr>
      <w:tblGrid>
        <w:gridCol w:w="454"/>
        <w:gridCol w:w="4383"/>
        <w:gridCol w:w="687"/>
        <w:gridCol w:w="1417"/>
        <w:gridCol w:w="992"/>
        <w:gridCol w:w="1414"/>
      </w:tblGrid>
      <w:tr w:rsidR="00DF0C38" w:rsidRPr="00DF0C38" w14:paraId="7A86CD98" w14:textId="77777777" w:rsidTr="00735B1C">
        <w:trPr>
          <w:cantSplit/>
          <w:trHeight w:val="630"/>
          <w:tblHeader/>
        </w:trPr>
        <w:tc>
          <w:tcPr>
            <w:tcW w:w="454" w:type="dxa"/>
            <w:noWrap/>
            <w:vAlign w:val="center"/>
            <w:hideMark/>
          </w:tcPr>
          <w:p w14:paraId="663DDB0F"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w:t>
            </w:r>
          </w:p>
        </w:tc>
        <w:tc>
          <w:tcPr>
            <w:tcW w:w="4383" w:type="dxa"/>
            <w:vAlign w:val="center"/>
            <w:hideMark/>
          </w:tcPr>
          <w:p w14:paraId="6E09B03A"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Показатель KPI</w:t>
            </w:r>
          </w:p>
        </w:tc>
        <w:tc>
          <w:tcPr>
            <w:tcW w:w="687" w:type="dxa"/>
            <w:vAlign w:val="center"/>
            <w:hideMark/>
          </w:tcPr>
          <w:p w14:paraId="04BAA2DA"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Вес, %</w:t>
            </w:r>
          </w:p>
        </w:tc>
        <w:tc>
          <w:tcPr>
            <w:tcW w:w="1417" w:type="dxa"/>
            <w:vAlign w:val="center"/>
            <w:hideMark/>
          </w:tcPr>
          <w:p w14:paraId="07062964"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Минимум (80%)</w:t>
            </w:r>
          </w:p>
        </w:tc>
        <w:tc>
          <w:tcPr>
            <w:tcW w:w="992" w:type="dxa"/>
            <w:vAlign w:val="center"/>
            <w:hideMark/>
          </w:tcPr>
          <w:p w14:paraId="126E8A8B"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План (100%)</w:t>
            </w:r>
          </w:p>
        </w:tc>
        <w:tc>
          <w:tcPr>
            <w:tcW w:w="1414" w:type="dxa"/>
            <w:vAlign w:val="center"/>
            <w:hideMark/>
          </w:tcPr>
          <w:p w14:paraId="35C5A63A" w14:textId="77777777" w:rsidR="00DF0C38" w:rsidRPr="00DF0C38" w:rsidRDefault="00DF0C38" w:rsidP="00DF0C38">
            <w:pPr>
              <w:spacing w:line="360" w:lineRule="auto"/>
              <w:jc w:val="center"/>
              <w:rPr>
                <w:rFonts w:ascii="Times New Roman" w:hAnsi="Times New Roman" w:cs="Times New Roman"/>
                <w:b/>
                <w:bCs/>
                <w:sz w:val="24"/>
                <w:szCs w:val="24"/>
              </w:rPr>
            </w:pPr>
            <w:r w:rsidRPr="00DF0C38">
              <w:rPr>
                <w:rFonts w:ascii="Times New Roman" w:hAnsi="Times New Roman" w:cs="Times New Roman"/>
                <w:b/>
                <w:bCs/>
                <w:sz w:val="24"/>
                <w:szCs w:val="24"/>
              </w:rPr>
              <w:t>Максимум (120%)</w:t>
            </w:r>
          </w:p>
        </w:tc>
      </w:tr>
      <w:tr w:rsidR="00975F46" w:rsidRPr="00DF0C38" w14:paraId="7311B38A" w14:textId="77777777" w:rsidTr="00735B1C">
        <w:trPr>
          <w:cantSplit/>
          <w:trHeight w:val="315"/>
        </w:trPr>
        <w:tc>
          <w:tcPr>
            <w:tcW w:w="4837" w:type="dxa"/>
            <w:gridSpan w:val="2"/>
            <w:noWrap/>
          </w:tcPr>
          <w:p w14:paraId="3447E02D" w14:textId="637F5EB7" w:rsidR="00975F46" w:rsidRPr="00DF0C38" w:rsidRDefault="00975F46" w:rsidP="00DF0C38">
            <w:pPr>
              <w:spacing w:line="360" w:lineRule="auto"/>
              <w:jc w:val="both"/>
              <w:rPr>
                <w:rFonts w:ascii="Times New Roman" w:hAnsi="Times New Roman" w:cs="Times New Roman"/>
                <w:b/>
                <w:bCs/>
                <w:sz w:val="24"/>
                <w:szCs w:val="24"/>
              </w:rPr>
            </w:pPr>
            <w:r w:rsidRPr="00DF0C38">
              <w:rPr>
                <w:rFonts w:ascii="Times New Roman" w:hAnsi="Times New Roman" w:cs="Times New Roman"/>
                <w:b/>
                <w:bCs/>
                <w:sz w:val="24"/>
                <w:szCs w:val="24"/>
              </w:rPr>
              <w:t>Процессные</w:t>
            </w:r>
          </w:p>
        </w:tc>
        <w:tc>
          <w:tcPr>
            <w:tcW w:w="687" w:type="dxa"/>
            <w:vAlign w:val="center"/>
          </w:tcPr>
          <w:p w14:paraId="446FF4AA" w14:textId="019E58F4" w:rsidR="00975F46" w:rsidRDefault="00975F46" w:rsidP="00DF0C3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Pr="00DF0C38">
              <w:rPr>
                <w:rFonts w:ascii="Times New Roman" w:hAnsi="Times New Roman" w:cs="Times New Roman"/>
                <w:sz w:val="24"/>
                <w:szCs w:val="24"/>
              </w:rPr>
              <w:t>0</w:t>
            </w:r>
          </w:p>
        </w:tc>
        <w:tc>
          <w:tcPr>
            <w:tcW w:w="3823" w:type="dxa"/>
            <w:gridSpan w:val="3"/>
            <w:noWrap/>
          </w:tcPr>
          <w:p w14:paraId="5ACFDB02" w14:textId="77777777" w:rsidR="00975F46" w:rsidRPr="00DF0C38" w:rsidRDefault="00975F46" w:rsidP="001F7A31">
            <w:pPr>
              <w:spacing w:line="360" w:lineRule="auto"/>
              <w:jc w:val="center"/>
              <w:rPr>
                <w:rFonts w:ascii="Times New Roman" w:hAnsi="Times New Roman" w:cs="Times New Roman"/>
                <w:sz w:val="24"/>
                <w:szCs w:val="24"/>
              </w:rPr>
            </w:pPr>
          </w:p>
        </w:tc>
      </w:tr>
      <w:tr w:rsidR="00DF0C38" w:rsidRPr="00DF0C38" w14:paraId="027501FD" w14:textId="77777777" w:rsidTr="00735B1C">
        <w:trPr>
          <w:cantSplit/>
          <w:trHeight w:val="630"/>
        </w:trPr>
        <w:tc>
          <w:tcPr>
            <w:tcW w:w="454" w:type="dxa"/>
            <w:noWrap/>
            <w:vAlign w:val="center"/>
            <w:hideMark/>
          </w:tcPr>
          <w:p w14:paraId="522FC371" w14:textId="77777777" w:rsidR="00DF0C38" w:rsidRPr="00DF0C38" w:rsidRDefault="00DF0C38" w:rsidP="00DF0C38">
            <w:pPr>
              <w:spacing w:line="360" w:lineRule="auto"/>
              <w:jc w:val="center"/>
              <w:rPr>
                <w:rFonts w:ascii="Times New Roman" w:hAnsi="Times New Roman" w:cs="Times New Roman"/>
                <w:sz w:val="24"/>
                <w:szCs w:val="24"/>
              </w:rPr>
            </w:pPr>
            <w:r w:rsidRPr="00DF0C38">
              <w:rPr>
                <w:rFonts w:ascii="Times New Roman" w:hAnsi="Times New Roman" w:cs="Times New Roman"/>
                <w:sz w:val="24"/>
                <w:szCs w:val="24"/>
              </w:rPr>
              <w:t>1</w:t>
            </w:r>
          </w:p>
        </w:tc>
        <w:tc>
          <w:tcPr>
            <w:tcW w:w="4383" w:type="dxa"/>
            <w:vAlign w:val="center"/>
            <w:hideMark/>
          </w:tcPr>
          <w:p w14:paraId="0D69AA62" w14:textId="77777777" w:rsidR="00DF0C38" w:rsidRPr="00DF0C38" w:rsidRDefault="00DF0C38" w:rsidP="00DF0C38">
            <w:pPr>
              <w:spacing w:line="360" w:lineRule="auto"/>
              <w:rPr>
                <w:rFonts w:ascii="Times New Roman" w:hAnsi="Times New Roman" w:cs="Times New Roman"/>
                <w:sz w:val="24"/>
                <w:szCs w:val="24"/>
              </w:rPr>
            </w:pPr>
            <w:r w:rsidRPr="00DF0C38">
              <w:rPr>
                <w:rFonts w:ascii="Times New Roman" w:hAnsi="Times New Roman" w:cs="Times New Roman"/>
                <w:sz w:val="24"/>
                <w:szCs w:val="24"/>
              </w:rPr>
              <w:t>Коэффициент успешных согласований проверок результатов экспертиз</w:t>
            </w:r>
          </w:p>
        </w:tc>
        <w:tc>
          <w:tcPr>
            <w:tcW w:w="687" w:type="dxa"/>
            <w:vAlign w:val="center"/>
            <w:hideMark/>
          </w:tcPr>
          <w:p w14:paraId="29BA2D65" w14:textId="15987021" w:rsidR="00DF0C38" w:rsidRPr="00DF0C38" w:rsidRDefault="00316BC7" w:rsidP="00DF0C3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DF0C38" w:rsidRPr="00DF0C38">
              <w:rPr>
                <w:rFonts w:ascii="Times New Roman" w:hAnsi="Times New Roman" w:cs="Times New Roman"/>
                <w:sz w:val="24"/>
                <w:szCs w:val="24"/>
              </w:rPr>
              <w:t>0</w:t>
            </w:r>
          </w:p>
        </w:tc>
        <w:tc>
          <w:tcPr>
            <w:tcW w:w="1417" w:type="dxa"/>
            <w:noWrap/>
            <w:vAlign w:val="center"/>
          </w:tcPr>
          <w:p w14:paraId="666C5395" w14:textId="5A1CD1EE"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noWrap/>
            <w:vAlign w:val="center"/>
          </w:tcPr>
          <w:p w14:paraId="64CF5770" w14:textId="3F2719FD"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98-99%</w:t>
            </w:r>
          </w:p>
        </w:tc>
        <w:tc>
          <w:tcPr>
            <w:tcW w:w="1414" w:type="dxa"/>
            <w:noWrap/>
            <w:vAlign w:val="center"/>
          </w:tcPr>
          <w:p w14:paraId="015A5B81" w14:textId="62D9232B"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7A31" w:rsidRPr="00DF0C38" w14:paraId="40E547B8" w14:textId="77777777" w:rsidTr="00735B1C">
        <w:trPr>
          <w:cantSplit/>
          <w:trHeight w:val="315"/>
        </w:trPr>
        <w:tc>
          <w:tcPr>
            <w:tcW w:w="4837" w:type="dxa"/>
            <w:gridSpan w:val="2"/>
            <w:noWrap/>
            <w:hideMark/>
          </w:tcPr>
          <w:p w14:paraId="5DD9FB23" w14:textId="77777777" w:rsidR="001F7A31" w:rsidRPr="00DF0C38" w:rsidRDefault="001F7A31" w:rsidP="00DF0C38">
            <w:pPr>
              <w:spacing w:line="360" w:lineRule="auto"/>
              <w:jc w:val="both"/>
              <w:rPr>
                <w:rFonts w:ascii="Times New Roman" w:hAnsi="Times New Roman" w:cs="Times New Roman"/>
                <w:b/>
                <w:bCs/>
                <w:sz w:val="24"/>
                <w:szCs w:val="24"/>
              </w:rPr>
            </w:pPr>
            <w:r w:rsidRPr="00DF0C38">
              <w:rPr>
                <w:rFonts w:ascii="Times New Roman" w:hAnsi="Times New Roman" w:cs="Times New Roman"/>
                <w:b/>
                <w:bCs/>
                <w:sz w:val="24"/>
                <w:szCs w:val="24"/>
              </w:rPr>
              <w:t>Проектные</w:t>
            </w:r>
          </w:p>
        </w:tc>
        <w:tc>
          <w:tcPr>
            <w:tcW w:w="687" w:type="dxa"/>
            <w:vAlign w:val="center"/>
            <w:hideMark/>
          </w:tcPr>
          <w:p w14:paraId="0E8443D9" w14:textId="1F14E004" w:rsidR="001F7A31" w:rsidRPr="00DF0C38" w:rsidRDefault="001F7A31" w:rsidP="00DF0C3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Pr="00DF0C38">
              <w:rPr>
                <w:rFonts w:ascii="Times New Roman" w:hAnsi="Times New Roman" w:cs="Times New Roman"/>
                <w:sz w:val="24"/>
                <w:szCs w:val="24"/>
              </w:rPr>
              <w:t>0</w:t>
            </w:r>
          </w:p>
        </w:tc>
        <w:tc>
          <w:tcPr>
            <w:tcW w:w="3823" w:type="dxa"/>
            <w:gridSpan w:val="3"/>
            <w:noWrap/>
            <w:vAlign w:val="center"/>
            <w:hideMark/>
          </w:tcPr>
          <w:p w14:paraId="2E2447DA" w14:textId="1C974417" w:rsidR="001F7A31" w:rsidRPr="00DF0C38" w:rsidRDefault="001F7A31" w:rsidP="00316BC7">
            <w:pPr>
              <w:spacing w:line="360" w:lineRule="auto"/>
              <w:jc w:val="center"/>
              <w:rPr>
                <w:rFonts w:ascii="Times New Roman" w:hAnsi="Times New Roman" w:cs="Times New Roman"/>
                <w:sz w:val="24"/>
                <w:szCs w:val="24"/>
              </w:rPr>
            </w:pPr>
          </w:p>
        </w:tc>
      </w:tr>
      <w:tr w:rsidR="00316BC7" w:rsidRPr="00DF0C38" w14:paraId="5A268AAE" w14:textId="77777777" w:rsidTr="00735B1C">
        <w:trPr>
          <w:cantSplit/>
          <w:trHeight w:val="945"/>
        </w:trPr>
        <w:tc>
          <w:tcPr>
            <w:tcW w:w="454" w:type="dxa"/>
            <w:noWrap/>
            <w:vAlign w:val="center"/>
            <w:hideMark/>
          </w:tcPr>
          <w:p w14:paraId="36FD294C" w14:textId="77777777" w:rsidR="00316BC7" w:rsidRPr="00DF0C38" w:rsidRDefault="00316BC7" w:rsidP="00316BC7">
            <w:pPr>
              <w:spacing w:line="360" w:lineRule="auto"/>
              <w:jc w:val="center"/>
              <w:rPr>
                <w:rFonts w:ascii="Times New Roman" w:hAnsi="Times New Roman" w:cs="Times New Roman"/>
                <w:sz w:val="24"/>
                <w:szCs w:val="24"/>
              </w:rPr>
            </w:pPr>
            <w:r w:rsidRPr="00DF0C38">
              <w:rPr>
                <w:rFonts w:ascii="Times New Roman" w:hAnsi="Times New Roman" w:cs="Times New Roman"/>
                <w:sz w:val="24"/>
                <w:szCs w:val="24"/>
              </w:rPr>
              <w:t>2</w:t>
            </w:r>
          </w:p>
        </w:tc>
        <w:tc>
          <w:tcPr>
            <w:tcW w:w="4383" w:type="dxa"/>
            <w:vAlign w:val="center"/>
            <w:hideMark/>
          </w:tcPr>
          <w:p w14:paraId="29261F14" w14:textId="77777777" w:rsidR="00316BC7" w:rsidRPr="00DF0C38" w:rsidRDefault="00316BC7" w:rsidP="00316BC7">
            <w:pPr>
              <w:spacing w:line="360" w:lineRule="auto"/>
              <w:rPr>
                <w:rFonts w:ascii="Times New Roman" w:hAnsi="Times New Roman" w:cs="Times New Roman"/>
                <w:sz w:val="24"/>
                <w:szCs w:val="24"/>
              </w:rPr>
            </w:pPr>
            <w:r w:rsidRPr="00DF0C38">
              <w:rPr>
                <w:rFonts w:ascii="Times New Roman" w:hAnsi="Times New Roman" w:cs="Times New Roman"/>
                <w:sz w:val="24"/>
                <w:szCs w:val="24"/>
              </w:rPr>
              <w:t>Оценка удовлетворенности экспертов аналитического отдела разработанной программой расчета возмещения</w:t>
            </w:r>
          </w:p>
        </w:tc>
        <w:tc>
          <w:tcPr>
            <w:tcW w:w="687" w:type="dxa"/>
            <w:vAlign w:val="center"/>
            <w:hideMark/>
          </w:tcPr>
          <w:p w14:paraId="36830D45" w14:textId="6F0146D9" w:rsidR="00316BC7" w:rsidRPr="00DF0C38" w:rsidRDefault="00554680"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noWrap/>
            <w:vAlign w:val="center"/>
            <w:hideMark/>
          </w:tcPr>
          <w:p w14:paraId="5CA0E316" w14:textId="16D08154" w:rsidR="00316BC7"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noWrap/>
            <w:vAlign w:val="center"/>
            <w:hideMark/>
          </w:tcPr>
          <w:p w14:paraId="2334A6B9" w14:textId="57FE4184" w:rsidR="00316BC7"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4" w:type="dxa"/>
            <w:noWrap/>
            <w:vAlign w:val="center"/>
            <w:hideMark/>
          </w:tcPr>
          <w:p w14:paraId="35ECD7FB" w14:textId="5024422A" w:rsidR="00316BC7"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DF0C38" w:rsidRPr="00DF0C38" w14:paraId="69C26FD6" w14:textId="77777777" w:rsidTr="00735B1C">
        <w:trPr>
          <w:cantSplit/>
          <w:trHeight w:val="841"/>
        </w:trPr>
        <w:tc>
          <w:tcPr>
            <w:tcW w:w="454" w:type="dxa"/>
            <w:noWrap/>
            <w:vAlign w:val="center"/>
            <w:hideMark/>
          </w:tcPr>
          <w:p w14:paraId="13A30E87" w14:textId="77777777" w:rsidR="00DF0C38" w:rsidRPr="00DF0C38" w:rsidRDefault="00DF0C38" w:rsidP="00DF0C38">
            <w:pPr>
              <w:spacing w:line="360" w:lineRule="auto"/>
              <w:jc w:val="center"/>
              <w:rPr>
                <w:rFonts w:ascii="Times New Roman" w:hAnsi="Times New Roman" w:cs="Times New Roman"/>
                <w:sz w:val="24"/>
                <w:szCs w:val="24"/>
              </w:rPr>
            </w:pPr>
            <w:r w:rsidRPr="00DF0C38">
              <w:rPr>
                <w:rFonts w:ascii="Times New Roman" w:hAnsi="Times New Roman" w:cs="Times New Roman"/>
                <w:sz w:val="24"/>
                <w:szCs w:val="24"/>
              </w:rPr>
              <w:t>3</w:t>
            </w:r>
          </w:p>
        </w:tc>
        <w:tc>
          <w:tcPr>
            <w:tcW w:w="4383" w:type="dxa"/>
            <w:vAlign w:val="center"/>
            <w:hideMark/>
          </w:tcPr>
          <w:p w14:paraId="7171184C" w14:textId="77777777" w:rsidR="00DF0C38" w:rsidRPr="00DF0C38" w:rsidRDefault="00DF0C38" w:rsidP="00DF0C38">
            <w:pPr>
              <w:spacing w:line="360" w:lineRule="auto"/>
              <w:rPr>
                <w:rFonts w:ascii="Times New Roman" w:hAnsi="Times New Roman" w:cs="Times New Roman"/>
                <w:sz w:val="24"/>
                <w:szCs w:val="24"/>
              </w:rPr>
            </w:pPr>
            <w:r w:rsidRPr="00DF0C38">
              <w:rPr>
                <w:rFonts w:ascii="Times New Roman" w:hAnsi="Times New Roman" w:cs="Times New Roman"/>
                <w:sz w:val="24"/>
                <w:szCs w:val="24"/>
              </w:rPr>
              <w:t>Оценка удовлетворенности экспертов аналитического отдела разработанной программой расчета величины износа заменяемых деталей</w:t>
            </w:r>
          </w:p>
        </w:tc>
        <w:tc>
          <w:tcPr>
            <w:tcW w:w="687" w:type="dxa"/>
            <w:vAlign w:val="center"/>
            <w:hideMark/>
          </w:tcPr>
          <w:p w14:paraId="1ABE11D9" w14:textId="125BE0CB" w:rsidR="00DF0C38" w:rsidRPr="00DF0C38" w:rsidRDefault="00554680" w:rsidP="00DF0C38">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noWrap/>
            <w:vAlign w:val="center"/>
            <w:hideMark/>
          </w:tcPr>
          <w:p w14:paraId="08BF7D97" w14:textId="169EBD28"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noWrap/>
            <w:vAlign w:val="center"/>
            <w:hideMark/>
          </w:tcPr>
          <w:p w14:paraId="3541AF78" w14:textId="1EAE7B31"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4" w:type="dxa"/>
            <w:noWrap/>
            <w:vAlign w:val="center"/>
            <w:hideMark/>
          </w:tcPr>
          <w:p w14:paraId="33F56F7A" w14:textId="62CB6592" w:rsidR="00DF0C38" w:rsidRPr="00DF0C38" w:rsidRDefault="00316BC7" w:rsidP="00316BC7">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54680" w:rsidRPr="00DF0C38" w14:paraId="0018E9C1" w14:textId="77777777" w:rsidTr="00735B1C">
        <w:trPr>
          <w:cantSplit/>
          <w:trHeight w:val="1260"/>
        </w:trPr>
        <w:tc>
          <w:tcPr>
            <w:tcW w:w="454" w:type="dxa"/>
            <w:noWrap/>
            <w:vAlign w:val="center"/>
          </w:tcPr>
          <w:p w14:paraId="2703697E" w14:textId="69466E22" w:rsidR="00554680" w:rsidRPr="00DF0C38" w:rsidRDefault="00554680" w:rsidP="0055468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83" w:type="dxa"/>
            <w:vAlign w:val="center"/>
          </w:tcPr>
          <w:p w14:paraId="48F2DD17" w14:textId="2BEC8A8E" w:rsidR="00554680" w:rsidRPr="00DF0C38" w:rsidRDefault="00554680" w:rsidP="00554680">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индивидуального плана развития</w:t>
            </w:r>
          </w:p>
        </w:tc>
        <w:tc>
          <w:tcPr>
            <w:tcW w:w="687" w:type="dxa"/>
            <w:vAlign w:val="center"/>
          </w:tcPr>
          <w:p w14:paraId="28189EC9" w14:textId="7FF6A7A4" w:rsidR="00554680" w:rsidRPr="00DF0C38" w:rsidRDefault="00554680" w:rsidP="00554680">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1417" w:type="dxa"/>
            <w:noWrap/>
            <w:vAlign w:val="center"/>
          </w:tcPr>
          <w:p w14:paraId="53906048" w14:textId="421075BD" w:rsidR="00554680" w:rsidRDefault="00554680" w:rsidP="00554680">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noWrap/>
            <w:vAlign w:val="center"/>
          </w:tcPr>
          <w:p w14:paraId="64CA8D22" w14:textId="0C819AD8" w:rsidR="00554680" w:rsidRDefault="00554680" w:rsidP="00554680">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4" w:type="dxa"/>
            <w:noWrap/>
            <w:vAlign w:val="center"/>
          </w:tcPr>
          <w:p w14:paraId="49954F88" w14:textId="631E195F" w:rsidR="00554680" w:rsidRDefault="00554680" w:rsidP="00554680">
            <w:pPr>
              <w:spacing w:line="360" w:lineRule="auto"/>
              <w:jc w:val="center"/>
              <w:rPr>
                <w:rFonts w:ascii="Times New Roman" w:hAnsi="Times New Roman" w:cs="Times New Roman"/>
                <w:sz w:val="24"/>
                <w:szCs w:val="24"/>
              </w:rPr>
            </w:pPr>
            <w:r>
              <w:rPr>
                <w:rFonts w:ascii="Times New Roman" w:hAnsi="Times New Roman" w:cs="Times New Roman"/>
                <w:sz w:val="24"/>
                <w:szCs w:val="24"/>
              </w:rPr>
              <w:t>100% + доп. обучение</w:t>
            </w:r>
          </w:p>
        </w:tc>
      </w:tr>
    </w:tbl>
    <w:p w14:paraId="3EDE7BAE" w14:textId="77777777" w:rsidR="003E279E" w:rsidRPr="003E279E" w:rsidRDefault="003E279E" w:rsidP="00BC2A5C">
      <w:pPr>
        <w:pStyle w:val="af2"/>
        <w:ind w:firstLine="709"/>
        <w:rPr>
          <w:rFonts w:eastAsia="Times New Roman"/>
          <w:b w:val="0"/>
          <w:sz w:val="24"/>
          <w:highlight w:val="yellow"/>
        </w:rPr>
      </w:pPr>
      <w:bookmarkStart w:id="91" w:name="_Toc73130186"/>
    </w:p>
    <w:p w14:paraId="4462D3AC" w14:textId="55FDE71D" w:rsidR="003E279E" w:rsidRPr="00302A48" w:rsidRDefault="00E16485" w:rsidP="00BD2A41">
      <w:pPr>
        <w:spacing w:line="360" w:lineRule="auto"/>
        <w:ind w:firstLine="709"/>
        <w:jc w:val="both"/>
        <w:rPr>
          <w:rFonts w:ascii="Times New Roman" w:hAnsi="Times New Roman" w:cs="Times New Roman"/>
          <w:sz w:val="24"/>
          <w:szCs w:val="24"/>
          <w:lang w:val="ru-RU"/>
        </w:rPr>
      </w:pPr>
      <w:r w:rsidRPr="00302A48">
        <w:rPr>
          <w:rFonts w:ascii="Times New Roman" w:hAnsi="Times New Roman" w:cs="Times New Roman"/>
          <w:sz w:val="24"/>
          <w:szCs w:val="24"/>
          <w:lang w:val="ru-RU"/>
        </w:rPr>
        <w:t xml:space="preserve">Из представленной матрицы </w:t>
      </w:r>
      <w:r w:rsidRPr="00302A48">
        <w:rPr>
          <w:rFonts w:ascii="Times New Roman" w:hAnsi="Times New Roman" w:cs="Times New Roman"/>
          <w:sz w:val="24"/>
          <w:szCs w:val="24"/>
          <w:lang w:val="en-US"/>
        </w:rPr>
        <w:t>KPI</w:t>
      </w:r>
      <w:r w:rsidRPr="00302A48">
        <w:rPr>
          <w:rFonts w:ascii="Times New Roman" w:hAnsi="Times New Roman" w:cs="Times New Roman"/>
          <w:sz w:val="24"/>
          <w:szCs w:val="24"/>
          <w:lang w:val="ru-RU"/>
        </w:rPr>
        <w:t xml:space="preserve"> для главного эксперта можно с</w:t>
      </w:r>
      <w:r w:rsidR="00AC4DF1" w:rsidRPr="00302A48">
        <w:rPr>
          <w:rFonts w:ascii="Times New Roman" w:hAnsi="Times New Roman" w:cs="Times New Roman"/>
          <w:sz w:val="24"/>
          <w:szCs w:val="24"/>
          <w:lang w:val="ru-RU"/>
        </w:rPr>
        <w:t xml:space="preserve">делать вывод о </w:t>
      </w:r>
      <w:r w:rsidRPr="00302A48">
        <w:rPr>
          <w:rFonts w:ascii="Times New Roman" w:hAnsi="Times New Roman" w:cs="Times New Roman"/>
          <w:sz w:val="24"/>
          <w:szCs w:val="24"/>
          <w:lang w:val="ru-RU"/>
        </w:rPr>
        <w:t>том, что в ее структуре отсутствуют управленческие показатели. Это объясняется тем, что для рассматриваемой должности не предусмотрено наличие подчиненных, а следовательно сотрудник, занимающий данную позицию, не выполняет управленческих функций. Д</w:t>
      </w:r>
      <w:r w:rsidR="00AC4DF1" w:rsidRPr="00302A48">
        <w:rPr>
          <w:rFonts w:ascii="Times New Roman" w:hAnsi="Times New Roman" w:cs="Times New Roman"/>
          <w:sz w:val="24"/>
          <w:szCs w:val="24"/>
          <w:lang w:val="ru-RU"/>
        </w:rPr>
        <w:t xml:space="preserve">олях </w:t>
      </w:r>
      <w:r w:rsidRPr="00302A48">
        <w:rPr>
          <w:rFonts w:ascii="Times New Roman" w:hAnsi="Times New Roman" w:cs="Times New Roman"/>
          <w:sz w:val="24"/>
          <w:szCs w:val="24"/>
          <w:lang w:val="ru-RU"/>
        </w:rPr>
        <w:t xml:space="preserve">процессных показателей для главного эксперта выше, чем у его руководителей, что связано </w:t>
      </w:r>
      <w:r w:rsidRPr="00302A48">
        <w:rPr>
          <w:rFonts w:ascii="Times New Roman" w:hAnsi="Times New Roman" w:cs="Times New Roman"/>
          <w:sz w:val="24"/>
          <w:szCs w:val="24"/>
          <w:lang w:val="ru-RU"/>
        </w:rPr>
        <w:lastRenderedPageBreak/>
        <w:t xml:space="preserve">с непосредственным участием в протекающем в ИАУ бизнес-процессе и потому более высокой степенью влияния на его результаты. </w:t>
      </w:r>
      <w:bookmarkEnd w:id="91"/>
      <w:r w:rsidR="003E279E" w:rsidRPr="00302A48">
        <w:rPr>
          <w:rFonts w:ascii="Times New Roman" w:hAnsi="Times New Roman" w:cs="Times New Roman"/>
          <w:sz w:val="24"/>
          <w:szCs w:val="24"/>
          <w:lang w:val="ru-RU"/>
        </w:rPr>
        <w:t xml:space="preserve">Как можно заметить из сформированной матрицы KPI, </w:t>
      </w:r>
      <w:r w:rsidR="00302A48" w:rsidRPr="00302A48">
        <w:rPr>
          <w:rFonts w:ascii="Times New Roman" w:hAnsi="Times New Roman" w:cs="Times New Roman"/>
          <w:sz w:val="24"/>
          <w:szCs w:val="24"/>
          <w:lang w:val="ru-RU"/>
        </w:rPr>
        <w:t xml:space="preserve">проектные </w:t>
      </w:r>
      <w:r w:rsidR="003E279E" w:rsidRPr="00302A48">
        <w:rPr>
          <w:rFonts w:ascii="Times New Roman" w:hAnsi="Times New Roman" w:cs="Times New Roman"/>
          <w:sz w:val="24"/>
          <w:szCs w:val="24"/>
          <w:lang w:val="ru-RU"/>
        </w:rPr>
        <w:t xml:space="preserve">показатели </w:t>
      </w:r>
      <w:r w:rsidR="00302A48" w:rsidRPr="00302A48">
        <w:rPr>
          <w:rFonts w:ascii="Times New Roman" w:hAnsi="Times New Roman" w:cs="Times New Roman"/>
          <w:sz w:val="24"/>
          <w:szCs w:val="24"/>
          <w:lang w:val="ru-RU"/>
        </w:rPr>
        <w:t>также имеют высокий вес</w:t>
      </w:r>
      <w:r w:rsidR="003E279E" w:rsidRPr="00302A48">
        <w:rPr>
          <w:rFonts w:ascii="Times New Roman" w:hAnsi="Times New Roman" w:cs="Times New Roman"/>
          <w:sz w:val="24"/>
          <w:szCs w:val="24"/>
          <w:lang w:val="ru-RU"/>
        </w:rPr>
        <w:t xml:space="preserve"> в структуре показателей для </w:t>
      </w:r>
      <w:r w:rsidR="00302A48" w:rsidRPr="00302A48">
        <w:rPr>
          <w:rFonts w:ascii="Times New Roman" w:hAnsi="Times New Roman" w:cs="Times New Roman"/>
          <w:sz w:val="24"/>
          <w:szCs w:val="24"/>
          <w:lang w:val="ru-RU"/>
        </w:rPr>
        <w:t>главного эксперта, поскольку обязанности данной должности предполагают реализацию рационализаторских решений в части автоматизации бизнес-процесса</w:t>
      </w:r>
      <w:r w:rsidR="003E279E" w:rsidRPr="00302A48">
        <w:rPr>
          <w:rFonts w:ascii="Times New Roman" w:hAnsi="Times New Roman" w:cs="Times New Roman"/>
          <w:sz w:val="24"/>
          <w:szCs w:val="24"/>
          <w:lang w:val="ru-RU"/>
        </w:rPr>
        <w:t>.</w:t>
      </w:r>
    </w:p>
    <w:p w14:paraId="20ADBE1B" w14:textId="45DE025B" w:rsidR="003E279E" w:rsidRPr="003E279E" w:rsidRDefault="00A82958" w:rsidP="00BD2A41">
      <w:pPr>
        <w:spacing w:line="360" w:lineRule="auto"/>
        <w:ind w:firstLine="709"/>
        <w:jc w:val="both"/>
        <w:rPr>
          <w:rFonts w:ascii="Times New Roman" w:hAnsi="Times New Roman" w:cs="Times New Roman"/>
          <w:sz w:val="24"/>
          <w:szCs w:val="24"/>
          <w:lang w:val="ru-RU"/>
        </w:rPr>
      </w:pPr>
      <w:r w:rsidRPr="00546FB5">
        <w:rPr>
          <w:rFonts w:ascii="Times New Roman" w:hAnsi="Times New Roman" w:cs="Times New Roman"/>
          <w:sz w:val="24"/>
          <w:szCs w:val="24"/>
          <w:lang w:val="ru-RU"/>
        </w:rPr>
        <w:t>Разработанная</w:t>
      </w:r>
      <w:r w:rsidR="003E279E" w:rsidRPr="00546FB5">
        <w:rPr>
          <w:rFonts w:ascii="Times New Roman" w:hAnsi="Times New Roman" w:cs="Times New Roman"/>
          <w:sz w:val="24"/>
          <w:szCs w:val="24"/>
          <w:lang w:val="ru-RU"/>
        </w:rPr>
        <w:t xml:space="preserve"> матрица KPI </w:t>
      </w:r>
      <w:r w:rsidRPr="00546FB5">
        <w:rPr>
          <w:rFonts w:ascii="Times New Roman" w:hAnsi="Times New Roman" w:cs="Times New Roman"/>
          <w:sz w:val="24"/>
          <w:szCs w:val="24"/>
          <w:lang w:val="ru-RU"/>
        </w:rPr>
        <w:t xml:space="preserve">после привязки факта выполнения целевых значений по показателям к </w:t>
      </w:r>
      <w:r w:rsidR="00546FB5" w:rsidRPr="00546FB5">
        <w:rPr>
          <w:rFonts w:ascii="Times New Roman" w:hAnsi="Times New Roman" w:cs="Times New Roman"/>
          <w:sz w:val="24"/>
          <w:szCs w:val="24"/>
          <w:lang w:val="ru-RU"/>
        </w:rPr>
        <w:t>принятию решений по</w:t>
      </w:r>
      <w:r w:rsidRPr="00546FB5">
        <w:rPr>
          <w:rFonts w:ascii="Times New Roman" w:hAnsi="Times New Roman" w:cs="Times New Roman"/>
          <w:sz w:val="24"/>
          <w:szCs w:val="24"/>
          <w:lang w:val="ru-RU"/>
        </w:rPr>
        <w:t xml:space="preserve"> определени</w:t>
      </w:r>
      <w:r w:rsidR="00546FB5" w:rsidRPr="00546FB5">
        <w:rPr>
          <w:rFonts w:ascii="Times New Roman" w:hAnsi="Times New Roman" w:cs="Times New Roman"/>
          <w:sz w:val="24"/>
          <w:szCs w:val="24"/>
          <w:lang w:val="ru-RU"/>
        </w:rPr>
        <w:t>ю</w:t>
      </w:r>
      <w:r w:rsidRPr="00546FB5">
        <w:rPr>
          <w:rFonts w:ascii="Times New Roman" w:hAnsi="Times New Roman" w:cs="Times New Roman"/>
          <w:sz w:val="24"/>
          <w:szCs w:val="24"/>
          <w:lang w:val="ru-RU"/>
        </w:rPr>
        <w:t xml:space="preserve"> размера годового бонуса будет фокусировать усилия главного эксперта на достижении </w:t>
      </w:r>
      <w:r w:rsidR="003E279E" w:rsidRPr="00546FB5">
        <w:rPr>
          <w:rFonts w:ascii="Times New Roman" w:hAnsi="Times New Roman" w:cs="Times New Roman"/>
          <w:sz w:val="24"/>
          <w:szCs w:val="24"/>
          <w:lang w:val="ru-RU"/>
        </w:rPr>
        <w:t>приоритетных целей</w:t>
      </w:r>
      <w:r w:rsidRPr="00546FB5">
        <w:rPr>
          <w:rFonts w:ascii="Times New Roman" w:hAnsi="Times New Roman" w:cs="Times New Roman"/>
          <w:sz w:val="24"/>
          <w:szCs w:val="24"/>
          <w:lang w:val="ru-RU"/>
        </w:rPr>
        <w:t xml:space="preserve"> на год</w:t>
      </w:r>
      <w:r w:rsidR="00767E0B" w:rsidRPr="00546FB5">
        <w:rPr>
          <w:rFonts w:ascii="Times New Roman" w:hAnsi="Times New Roman" w:cs="Times New Roman"/>
          <w:sz w:val="24"/>
          <w:szCs w:val="24"/>
          <w:lang w:val="ru-RU"/>
        </w:rPr>
        <w:t>, стимулируя к повышению эффективности его трудовой деятельности</w:t>
      </w:r>
      <w:r w:rsidR="003E279E" w:rsidRPr="00546FB5">
        <w:rPr>
          <w:rFonts w:ascii="Times New Roman" w:hAnsi="Times New Roman" w:cs="Times New Roman"/>
          <w:sz w:val="24"/>
          <w:szCs w:val="24"/>
          <w:lang w:val="ru-RU"/>
        </w:rPr>
        <w:t>.</w:t>
      </w:r>
    </w:p>
    <w:p w14:paraId="111170D5" w14:textId="17D72310" w:rsidR="00D60429" w:rsidRDefault="00341D39" w:rsidP="004D7CF5">
      <w:pPr>
        <w:pStyle w:val="2"/>
      </w:pPr>
      <w:bookmarkStart w:id="92" w:name="_Toc73130187"/>
      <w:bookmarkStart w:id="93" w:name="_Toc73567293"/>
      <w:r>
        <w:t>3</w:t>
      </w:r>
      <w:r w:rsidR="003512AA">
        <w:t>.</w:t>
      </w:r>
      <w:r w:rsidR="001250BC">
        <w:rPr>
          <w:lang w:val="ru-RU"/>
        </w:rPr>
        <w:t>5</w:t>
      </w:r>
      <w:r>
        <w:t xml:space="preserve"> </w:t>
      </w:r>
      <w:r w:rsidR="00703FF2">
        <w:t xml:space="preserve">Разработка </w:t>
      </w:r>
      <w:r w:rsidR="00D60429" w:rsidRPr="00341D39">
        <w:t xml:space="preserve">KPI </w:t>
      </w:r>
      <w:r w:rsidR="00445976" w:rsidRPr="00341D39">
        <w:t>для эксперта аналитического отдела</w:t>
      </w:r>
      <w:bookmarkEnd w:id="92"/>
      <w:bookmarkEnd w:id="93"/>
    </w:p>
    <w:p w14:paraId="68A0FF67" w14:textId="46D8E0CA" w:rsidR="006A531E" w:rsidRPr="006A531E" w:rsidRDefault="006A531E" w:rsidP="00BD2A41">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основе индивидуальных целей эксперта аналитического отдела, определенных в процессе декомпозиции</w:t>
      </w:r>
      <w:r w:rsidRPr="00786387">
        <w:rPr>
          <w:rFonts w:ascii="Times New Roman" w:hAnsi="Times New Roman" w:cs="Times New Roman"/>
          <w:sz w:val="24"/>
          <w:szCs w:val="24"/>
          <w:lang w:val="ru-RU"/>
        </w:rPr>
        <w:t xml:space="preserve"> целей </w:t>
      </w:r>
      <w:r>
        <w:rPr>
          <w:rFonts w:ascii="Times New Roman" w:hAnsi="Times New Roman" w:cs="Times New Roman"/>
          <w:sz w:val="24"/>
          <w:szCs w:val="24"/>
          <w:lang w:val="ru-RU"/>
        </w:rPr>
        <w:t>АНО «</w:t>
      </w:r>
      <w:r w:rsidR="00D055D5">
        <w:rPr>
          <w:rFonts w:ascii="Times New Roman" w:hAnsi="Times New Roman" w:cs="Times New Roman"/>
          <w:sz w:val="24"/>
          <w:szCs w:val="24"/>
          <w:lang w:val="ru-RU"/>
        </w:rPr>
        <w:t>X</w:t>
      </w:r>
      <w:r>
        <w:rPr>
          <w:rFonts w:ascii="Times New Roman" w:hAnsi="Times New Roman" w:cs="Times New Roman"/>
          <w:sz w:val="24"/>
          <w:szCs w:val="24"/>
          <w:lang w:val="ru-RU"/>
        </w:rPr>
        <w:t xml:space="preserve">» </w:t>
      </w:r>
      <w:r w:rsidRPr="00786387">
        <w:rPr>
          <w:rFonts w:ascii="Times New Roman" w:hAnsi="Times New Roman" w:cs="Times New Roman"/>
          <w:sz w:val="24"/>
          <w:szCs w:val="24"/>
          <w:lang w:val="ru-RU"/>
        </w:rPr>
        <w:t xml:space="preserve">до уровня </w:t>
      </w:r>
      <w:r>
        <w:rPr>
          <w:rFonts w:ascii="Times New Roman" w:hAnsi="Times New Roman" w:cs="Times New Roman"/>
          <w:sz w:val="24"/>
          <w:szCs w:val="24"/>
          <w:lang w:val="ru-RU"/>
        </w:rPr>
        <w:t xml:space="preserve">конкретной позиции, </w:t>
      </w:r>
      <w:r w:rsidRPr="00786387">
        <w:rPr>
          <w:rFonts w:ascii="Times New Roman" w:hAnsi="Times New Roman" w:cs="Times New Roman"/>
          <w:sz w:val="24"/>
          <w:szCs w:val="24"/>
          <w:lang w:val="ru-RU"/>
        </w:rPr>
        <w:t xml:space="preserve">были разработаны </w:t>
      </w:r>
      <w:r>
        <w:rPr>
          <w:rFonts w:ascii="Times New Roman" w:hAnsi="Times New Roman" w:cs="Times New Roman"/>
          <w:sz w:val="24"/>
          <w:szCs w:val="24"/>
          <w:lang w:val="ru-RU"/>
        </w:rPr>
        <w:t>3</w:t>
      </w:r>
      <w:r w:rsidRPr="00786387">
        <w:rPr>
          <w:rFonts w:ascii="Times New Roman" w:hAnsi="Times New Roman" w:cs="Times New Roman"/>
          <w:sz w:val="24"/>
          <w:szCs w:val="24"/>
          <w:lang w:val="ru-RU"/>
        </w:rPr>
        <w:t xml:space="preserve"> показател</w:t>
      </w:r>
      <w:r>
        <w:rPr>
          <w:rFonts w:ascii="Times New Roman" w:hAnsi="Times New Roman" w:cs="Times New Roman"/>
          <w:sz w:val="24"/>
          <w:szCs w:val="24"/>
          <w:lang w:val="ru-RU"/>
        </w:rPr>
        <w:t>я</w:t>
      </w:r>
      <w:r w:rsidRPr="00786387">
        <w:rPr>
          <w:rFonts w:ascii="Times New Roman" w:hAnsi="Times New Roman" w:cs="Times New Roman"/>
          <w:sz w:val="24"/>
          <w:szCs w:val="24"/>
          <w:lang w:val="ru-RU"/>
        </w:rPr>
        <w:t xml:space="preserve"> </w:t>
      </w:r>
      <w:r w:rsidRPr="00786387">
        <w:rPr>
          <w:rFonts w:ascii="Times New Roman" w:hAnsi="Times New Roman" w:cs="Times New Roman"/>
          <w:sz w:val="24"/>
          <w:szCs w:val="24"/>
          <w:lang w:val="en-US"/>
        </w:rPr>
        <w:t>KPI</w:t>
      </w:r>
      <w:r w:rsidRPr="0078638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призванные </w:t>
      </w:r>
      <w:r w:rsidRPr="00786387">
        <w:rPr>
          <w:rFonts w:ascii="Times New Roman" w:hAnsi="Times New Roman" w:cs="Times New Roman"/>
          <w:sz w:val="24"/>
          <w:szCs w:val="24"/>
          <w:lang w:val="ru-RU"/>
        </w:rPr>
        <w:t>стимулир</w:t>
      </w:r>
      <w:r>
        <w:rPr>
          <w:rFonts w:ascii="Times New Roman" w:hAnsi="Times New Roman" w:cs="Times New Roman"/>
          <w:sz w:val="24"/>
          <w:szCs w:val="24"/>
          <w:lang w:val="ru-RU"/>
        </w:rPr>
        <w:t>овать</w:t>
      </w:r>
      <w:r w:rsidRPr="0078638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сотрудника </w:t>
      </w:r>
      <w:r w:rsidRPr="00786387">
        <w:rPr>
          <w:rFonts w:ascii="Times New Roman" w:hAnsi="Times New Roman" w:cs="Times New Roman"/>
          <w:sz w:val="24"/>
          <w:szCs w:val="24"/>
          <w:lang w:val="ru-RU"/>
        </w:rPr>
        <w:t xml:space="preserve">к достижению стратегических целей </w:t>
      </w:r>
      <w:r>
        <w:rPr>
          <w:rFonts w:ascii="Times New Roman" w:hAnsi="Times New Roman" w:cs="Times New Roman"/>
          <w:sz w:val="24"/>
          <w:szCs w:val="24"/>
          <w:lang w:val="ru-RU"/>
        </w:rPr>
        <w:t>всей организации.</w:t>
      </w:r>
    </w:p>
    <w:p w14:paraId="610DE298" w14:textId="2593C9C3" w:rsidR="00983A6C" w:rsidRPr="00504A7C" w:rsidRDefault="00D60429" w:rsidP="00983A6C">
      <w:pPr>
        <w:pStyle w:val="3"/>
        <w:rPr>
          <w:lang w:val="ru-RU"/>
        </w:rPr>
      </w:pPr>
      <w:bookmarkStart w:id="94" w:name="_Toc73130257"/>
      <w:r w:rsidRPr="00113604">
        <w:t xml:space="preserve">Коэффициент успешных </w:t>
      </w:r>
      <w:r w:rsidR="00983A6C">
        <w:rPr>
          <w:lang w:val="ru-RU"/>
        </w:rPr>
        <w:t>итоговых документов по результатам экспертиз (</w:t>
      </w:r>
      <w:r w:rsidR="00983A6C" w:rsidRPr="00113604">
        <w:t>служебных записок</w:t>
      </w:r>
      <w:r w:rsidR="00983A6C">
        <w:rPr>
          <w:lang w:val="ru-RU"/>
        </w:rPr>
        <w:t xml:space="preserve"> в УДУС)</w:t>
      </w:r>
      <w:bookmarkEnd w:id="94"/>
    </w:p>
    <w:p w14:paraId="5627D7C5" w14:textId="2B11D74F"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Последним процессным KPI для эксперта ИАУ был назначен коэффициент успешных </w:t>
      </w:r>
      <w:r w:rsidR="00983A6C" w:rsidRPr="00983A6C">
        <w:rPr>
          <w:rFonts w:ascii="Times New Roman" w:eastAsia="Times New Roman" w:hAnsi="Times New Roman" w:cs="Times New Roman"/>
          <w:color w:val="000000"/>
          <w:sz w:val="24"/>
          <w:szCs w:val="24"/>
        </w:rPr>
        <w:t>итоговых документов по результатам экспертиз</w:t>
      </w:r>
      <w:r w:rsidRPr="00983A6C">
        <w:rPr>
          <w:rFonts w:ascii="Times New Roman" w:eastAsia="Times New Roman" w:hAnsi="Times New Roman" w:cs="Times New Roman"/>
          <w:color w:val="000000"/>
          <w:sz w:val="24"/>
          <w:szCs w:val="24"/>
        </w:rPr>
        <w:t>.</w:t>
      </w:r>
      <w:r w:rsidRPr="00DA16B9">
        <w:rPr>
          <w:rFonts w:ascii="Times New Roman" w:eastAsia="Times New Roman" w:hAnsi="Times New Roman" w:cs="Times New Roman"/>
          <w:color w:val="000000"/>
          <w:sz w:val="24"/>
          <w:szCs w:val="24"/>
        </w:rPr>
        <w:t xml:space="preserve"> Данный показатель отражает критические факторы успеха в выполнении экспертом своей финальной операции в бизнес-процессе ИАУ, а именно ‒ направление </w:t>
      </w:r>
      <w:r w:rsidR="00983A6C" w:rsidRPr="00983A6C">
        <w:rPr>
          <w:rFonts w:ascii="Times New Roman" w:eastAsia="Times New Roman" w:hAnsi="Times New Roman" w:cs="Times New Roman"/>
          <w:color w:val="000000"/>
          <w:sz w:val="24"/>
          <w:szCs w:val="24"/>
        </w:rPr>
        <w:t>итоговых документов по результатам экспертиз</w:t>
      </w:r>
      <w:r w:rsidRPr="00983A6C">
        <w:rPr>
          <w:rFonts w:ascii="Times New Roman" w:eastAsia="Times New Roman" w:hAnsi="Times New Roman" w:cs="Times New Roman"/>
          <w:color w:val="000000"/>
          <w:sz w:val="24"/>
          <w:szCs w:val="24"/>
        </w:rPr>
        <w:t>,</w:t>
      </w:r>
      <w:r w:rsidRPr="00DA16B9">
        <w:rPr>
          <w:rFonts w:ascii="Times New Roman" w:eastAsia="Times New Roman" w:hAnsi="Times New Roman" w:cs="Times New Roman"/>
          <w:color w:val="000000"/>
          <w:sz w:val="24"/>
          <w:szCs w:val="24"/>
        </w:rPr>
        <w:t xml:space="preserve"> проведенных экспертной организацией, коллегам в УДУС. Первым фактором успеха для данной операции выступает соблюдение сроков, установленных УДУС. Другим критическим фактором успеха является недопущение ошибок в служебных записках. Предложенный коэффициент вычисляется как доля служебных записок в УДУС, сформированных экспертом в установленный срок, которые не были возвращены на доработку. Формула для расчета указанного показателя представлена ниже:</w:t>
      </w:r>
    </w:p>
    <w:p w14:paraId="518D8CB0" w14:textId="50F75B1C" w:rsidR="00D60429" w:rsidRPr="00C667F1" w:rsidRDefault="00B6683A" w:rsidP="00C667F1">
      <w:pPr>
        <w:tabs>
          <w:tab w:val="left" w:pos="8505"/>
        </w:tabs>
        <w:spacing w:line="360" w:lineRule="auto"/>
        <w:ind w:firstLine="3544"/>
        <w:jc w:val="both"/>
        <w:rPr>
          <w:rFonts w:ascii="Times New Roman" w:eastAsia="Times New Roman" w:hAnsi="Times New Roman" w:cs="Times New Roman"/>
          <w:sz w:val="24"/>
          <w:szCs w:val="24"/>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lang w:val="en-US"/>
              </w:rPr>
              <m:t>k</m:t>
            </m:r>
          </m:e>
          <m:sub>
            <m:r>
              <m:rPr>
                <m:sty m:val="p"/>
              </m:rPr>
              <w:rPr>
                <w:rFonts w:ascii="Cambria Math" w:eastAsia="Times New Roman" w:hAnsi="Cambria Math" w:cs="Times New Roman"/>
                <w:sz w:val="24"/>
                <w:szCs w:val="24"/>
              </w:rPr>
              <m:t>sm</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Nm</m:t>
                </m:r>
              </m:e>
              <m:sub>
                <m:r>
                  <m:rPr>
                    <m:sty m:val="p"/>
                  </m:rPr>
                  <w:rPr>
                    <w:rFonts w:ascii="Cambria Math" w:eastAsia="Times New Roman" w:hAnsi="Cambria Math" w:cs="Times New Roman"/>
                    <w:sz w:val="24"/>
                    <w:szCs w:val="24"/>
                  </w:rPr>
                  <m:t>(without errors)</m:t>
                </m:r>
              </m:sub>
            </m:sSub>
          </m:num>
          <m:den>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Nm</m:t>
                </m:r>
              </m:e>
              <m:sub>
                <m:r>
                  <m:rPr>
                    <m:sty m:val="p"/>
                  </m:rPr>
                  <w:rPr>
                    <w:rFonts w:ascii="Cambria Math" w:eastAsia="Times New Roman" w:hAnsi="Cambria Math" w:cs="Times New Roman"/>
                    <w:sz w:val="24"/>
                    <w:szCs w:val="24"/>
                  </w:rPr>
                  <m:t>(overall)</m:t>
                </m:r>
              </m:sub>
            </m:sSub>
          </m:den>
        </m:f>
      </m:oMath>
      <w:r w:rsidR="00983A6C">
        <w:rPr>
          <w:rFonts w:ascii="Times New Roman" w:eastAsia="Times New Roman" w:hAnsi="Times New Roman" w:cs="Times New Roman"/>
          <w:iCs/>
          <w:sz w:val="24"/>
          <w:szCs w:val="24"/>
          <w:lang w:val="ru-RU"/>
        </w:rPr>
        <w:t>*100%</w:t>
      </w:r>
      <w:r w:rsidR="00C667F1" w:rsidRPr="00C667F1">
        <w:rPr>
          <w:rFonts w:ascii="Times New Roman" w:eastAsia="Times New Roman" w:hAnsi="Times New Roman" w:cs="Times New Roman"/>
          <w:iCs/>
          <w:sz w:val="24"/>
          <w:szCs w:val="24"/>
          <w:lang w:val="ru-RU"/>
        </w:rPr>
        <w:t xml:space="preserve"> </w:t>
      </w:r>
      <w:r w:rsidR="00C667F1" w:rsidRPr="00C667F1">
        <w:rPr>
          <w:rFonts w:ascii="Times New Roman" w:eastAsia="Times New Roman" w:hAnsi="Times New Roman" w:cs="Times New Roman"/>
          <w:sz w:val="24"/>
          <w:szCs w:val="24"/>
          <w:lang w:val="ru-RU"/>
        </w:rPr>
        <w:tab/>
      </w:r>
      <w:r w:rsidR="00C667F1" w:rsidRPr="00C667F1">
        <w:rPr>
          <w:rFonts w:ascii="Times New Roman" w:eastAsia="Times New Roman" w:hAnsi="Times New Roman" w:cs="Times New Roman"/>
          <w:sz w:val="24"/>
          <w:szCs w:val="24"/>
        </w:rPr>
        <w:t>(</w:t>
      </w:r>
      <w:r w:rsidR="002801FE">
        <w:rPr>
          <w:rFonts w:ascii="Times New Roman" w:eastAsia="Times New Roman" w:hAnsi="Times New Roman" w:cs="Times New Roman"/>
          <w:sz w:val="24"/>
          <w:szCs w:val="24"/>
          <w:lang w:val="ru-RU"/>
        </w:rPr>
        <w:t>1</w:t>
      </w:r>
      <w:r w:rsidR="00D7661F" w:rsidRPr="00D7661F">
        <w:rPr>
          <w:rFonts w:ascii="Times New Roman" w:eastAsia="Times New Roman" w:hAnsi="Times New Roman" w:cs="Times New Roman"/>
          <w:sz w:val="24"/>
          <w:szCs w:val="24"/>
        </w:rPr>
        <w:t>0</w:t>
      </w:r>
      <w:r w:rsidR="00C667F1" w:rsidRPr="00C667F1">
        <w:rPr>
          <w:rFonts w:ascii="Times New Roman" w:eastAsia="Times New Roman" w:hAnsi="Times New Roman" w:cs="Times New Roman"/>
          <w:sz w:val="24"/>
          <w:szCs w:val="24"/>
        </w:rPr>
        <w:t>)</w:t>
      </w:r>
    </w:p>
    <w:p w14:paraId="47FD5DDA" w14:textId="77777777" w:rsidR="00D60429" w:rsidRPr="00DA16B9" w:rsidRDefault="00D60429" w:rsidP="008F611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Nm</m:t>
            </m:r>
          </m:e>
          <m:sub>
            <m:r>
              <m:rPr>
                <m:sty m:val="p"/>
              </m:rPr>
              <w:rPr>
                <w:rFonts w:ascii="Cambria Math" w:eastAsia="Times New Roman" w:hAnsi="Cambria Math" w:cs="Times New Roman"/>
                <w:sz w:val="24"/>
                <w:szCs w:val="24"/>
              </w:rPr>
              <m:t>(without errors)</m:t>
            </m:r>
          </m:sub>
        </m:sSub>
        <m:r>
          <w:rPr>
            <w:rFonts w:ascii="Cambria Math" w:eastAsia="Times New Roman" w:hAnsi="Cambria Math" w:cs="Times New Roman"/>
            <w:sz w:val="24"/>
            <w:szCs w:val="24"/>
          </w:rPr>
          <m:t xml:space="preserve"> </m:t>
        </m:r>
      </m:oMath>
      <w:r w:rsidRPr="00DA16B9">
        <w:rPr>
          <w:rFonts w:ascii="Times New Roman" w:eastAsia="Times New Roman" w:hAnsi="Times New Roman" w:cs="Times New Roman"/>
          <w:color w:val="000000"/>
          <w:sz w:val="24"/>
          <w:szCs w:val="24"/>
        </w:rPr>
        <w:t>- число служебных записок, сформированных экспертом в установленный срок, которые не были возвращены на доработку;</w:t>
      </w:r>
    </w:p>
    <w:p w14:paraId="5E06511B" w14:textId="77777777" w:rsidR="00D60429" w:rsidRPr="00DA16B9" w:rsidRDefault="00B6683A" w:rsidP="008F611C">
      <w:pPr>
        <w:spacing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Nm</m:t>
            </m:r>
          </m:e>
          <m:sub>
            <m:r>
              <m:rPr>
                <m:sty m:val="p"/>
              </m:rPr>
              <w:rPr>
                <w:rFonts w:ascii="Cambria Math" w:eastAsia="Times New Roman" w:hAnsi="Cambria Math" w:cs="Times New Roman"/>
                <w:sz w:val="24"/>
                <w:szCs w:val="24"/>
              </w:rPr>
              <m:t>(overall)</m:t>
            </m:r>
          </m:sub>
        </m:sSub>
        <m:r>
          <w:rPr>
            <w:rFonts w:ascii="Cambria Math" w:eastAsia="Times New Roman" w:hAnsi="Cambria Math" w:cs="Times New Roman"/>
            <w:sz w:val="24"/>
            <w:szCs w:val="24"/>
          </w:rPr>
          <m:t xml:space="preserve"> </m:t>
        </m:r>
      </m:oMath>
      <w:r w:rsidR="00D60429" w:rsidRPr="00DA16B9">
        <w:rPr>
          <w:rFonts w:ascii="Times New Roman" w:eastAsia="Times New Roman" w:hAnsi="Times New Roman" w:cs="Times New Roman"/>
          <w:color w:val="000000"/>
          <w:sz w:val="24"/>
          <w:szCs w:val="24"/>
        </w:rPr>
        <w:t>- общее число служебных записок, сформированных экспертом.</w:t>
      </w:r>
    </w:p>
    <w:p w14:paraId="33625BA4" w14:textId="77777777" w:rsidR="00D60429" w:rsidRPr="00DA16B9" w:rsidRDefault="00D60429" w:rsidP="008F611C">
      <w:pPr>
        <w:spacing w:line="360" w:lineRule="auto"/>
        <w:jc w:val="both"/>
        <w:rPr>
          <w:rFonts w:ascii="Times New Roman" w:eastAsia="Times New Roman" w:hAnsi="Times New Roman" w:cs="Times New Roman"/>
          <w:sz w:val="24"/>
          <w:szCs w:val="24"/>
        </w:rPr>
      </w:pPr>
    </w:p>
    <w:p w14:paraId="5F626C75" w14:textId="55E7403B" w:rsidR="00983A6C" w:rsidRDefault="00983A6C" w:rsidP="00983A6C">
      <w:pPr>
        <w:spacing w:line="360"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Целевые и пороговые значения для данного показателя соотносятся со значениями, установленными в пункте 3.</w:t>
      </w:r>
      <w:r w:rsidR="00E34AB3">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 xml:space="preserve">.1 для </w:t>
      </w:r>
      <w:r>
        <w:rPr>
          <w:rFonts w:ascii="Times New Roman" w:eastAsia="Times New Roman" w:hAnsi="Times New Roman" w:cs="Times New Roman"/>
          <w:color w:val="000000"/>
          <w:sz w:val="24"/>
          <w:szCs w:val="24"/>
          <w:lang w:val="en-US"/>
        </w:rPr>
        <w:t>KPI</w:t>
      </w:r>
      <w:r>
        <w:rPr>
          <w:rFonts w:ascii="Times New Roman" w:eastAsia="Times New Roman" w:hAnsi="Times New Roman" w:cs="Times New Roman"/>
          <w:color w:val="000000"/>
          <w:sz w:val="24"/>
          <w:szCs w:val="24"/>
          <w:lang w:val="ru-RU"/>
        </w:rPr>
        <w:t xml:space="preserve"> начальника аналитического отдела</w:t>
      </w:r>
      <w:r w:rsidRPr="00182F5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Таким образом, ц</w:t>
      </w:r>
      <w:r w:rsidRPr="00182F52">
        <w:rPr>
          <w:rFonts w:ascii="Times New Roman" w:eastAsia="Times New Roman" w:hAnsi="Times New Roman" w:cs="Times New Roman"/>
          <w:color w:val="000000"/>
          <w:sz w:val="24"/>
          <w:szCs w:val="24"/>
          <w:lang w:val="ru-RU"/>
        </w:rPr>
        <w:t>елевым значением для рекомендованного показателя будет 97%</w:t>
      </w:r>
      <w:r w:rsidR="00F9188D">
        <w:rPr>
          <w:rFonts w:ascii="Times New Roman" w:eastAsia="Times New Roman" w:hAnsi="Times New Roman" w:cs="Times New Roman"/>
          <w:color w:val="000000"/>
          <w:sz w:val="24"/>
          <w:szCs w:val="24"/>
          <w:lang w:val="ru-RU"/>
        </w:rPr>
        <w:t>. Минимально допустимым</w:t>
      </w:r>
      <w:r w:rsidRPr="00182F52">
        <w:rPr>
          <w:rFonts w:ascii="Times New Roman" w:eastAsia="Times New Roman" w:hAnsi="Times New Roman" w:cs="Times New Roman"/>
          <w:color w:val="000000"/>
          <w:sz w:val="24"/>
          <w:szCs w:val="24"/>
          <w:lang w:val="ru-RU"/>
        </w:rPr>
        <w:t xml:space="preserve"> значение</w:t>
      </w:r>
      <w:r w:rsidR="00F9188D">
        <w:rPr>
          <w:rFonts w:ascii="Times New Roman" w:eastAsia="Times New Roman" w:hAnsi="Times New Roman" w:cs="Times New Roman"/>
          <w:color w:val="000000"/>
          <w:sz w:val="24"/>
          <w:szCs w:val="24"/>
          <w:lang w:val="ru-RU"/>
        </w:rPr>
        <w:t>м</w:t>
      </w:r>
      <w:r w:rsidRPr="00182F52">
        <w:rPr>
          <w:rFonts w:ascii="Times New Roman" w:eastAsia="Times New Roman" w:hAnsi="Times New Roman" w:cs="Times New Roman"/>
          <w:color w:val="000000"/>
          <w:sz w:val="24"/>
          <w:szCs w:val="24"/>
          <w:lang w:val="ru-RU"/>
        </w:rPr>
        <w:t xml:space="preserve"> </w:t>
      </w:r>
      <w:r w:rsidR="00F9188D">
        <w:rPr>
          <w:rFonts w:ascii="Times New Roman" w:eastAsia="Times New Roman" w:hAnsi="Times New Roman" w:cs="Times New Roman"/>
          <w:color w:val="000000"/>
          <w:sz w:val="24"/>
          <w:szCs w:val="24"/>
          <w:lang w:val="ru-RU"/>
        </w:rPr>
        <w:t>признается</w:t>
      </w:r>
      <w:r w:rsidRPr="00182F52">
        <w:rPr>
          <w:rFonts w:ascii="Times New Roman" w:eastAsia="Times New Roman" w:hAnsi="Times New Roman" w:cs="Times New Roman"/>
          <w:color w:val="000000"/>
          <w:sz w:val="24"/>
          <w:szCs w:val="24"/>
        </w:rPr>
        <w:t xml:space="preserve"> </w:t>
      </w:r>
      <w:r w:rsidRPr="00182F52">
        <w:rPr>
          <w:rFonts w:ascii="Times New Roman" w:eastAsia="Times New Roman" w:hAnsi="Times New Roman" w:cs="Times New Roman"/>
          <w:color w:val="000000"/>
          <w:sz w:val="24"/>
          <w:szCs w:val="24"/>
          <w:lang w:val="ru-RU"/>
        </w:rPr>
        <w:t>95%. Перевыполнением плана будет считаться достижение значения показателя в 98%.</w:t>
      </w:r>
    </w:p>
    <w:p w14:paraId="78C17863" w14:textId="31B0101D" w:rsidR="009E4B02" w:rsidRPr="00113604" w:rsidRDefault="009E4B02" w:rsidP="009E4B02">
      <w:pPr>
        <w:pStyle w:val="3"/>
      </w:pPr>
      <w:bookmarkStart w:id="95" w:name="_Toc73130256"/>
      <w:r w:rsidRPr="00113604">
        <w:t>Коэффициент успешных заявок</w:t>
      </w:r>
      <w:bookmarkEnd w:id="95"/>
    </w:p>
    <w:p w14:paraId="437064F6" w14:textId="2760447F" w:rsidR="009E4B02" w:rsidRPr="00DA16B9" w:rsidRDefault="009E4B02" w:rsidP="009E4B02">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В качестве одного из процессных KPI для экспертов был разработан коэффициент успешных заявок. Данный показатель направлен на обеспечение высокого качества и соблюдение сроков по такой операции, как подготовка заявок на экспертизу для их дальнейшего направления в экспертную организацию. Коэффициент успешных заявок отражает долю заявок, сформированных экспертом ИАУ в установленный сотрудником УДУСа в автоматизированной информационной системе срок, по которым не поступило претензий на дальнейших этапах работы с заявкой (иными словами, не было выявлено ошибок в части выбора экспертной организации или типа экспертизы при последующей обработке заявки сотрудником экспертной организации). Общая формула для расчета коэффициента успешных заявок имеет следующий вид:</w:t>
      </w:r>
    </w:p>
    <w:p w14:paraId="49DE0DD4" w14:textId="0CED9786" w:rsidR="009E4B02" w:rsidRPr="00CB767E" w:rsidRDefault="00B6683A" w:rsidP="009E4B02">
      <w:pPr>
        <w:tabs>
          <w:tab w:val="left" w:pos="8364"/>
        </w:tabs>
        <w:spacing w:line="360" w:lineRule="auto"/>
        <w:ind w:firstLine="3402"/>
        <w:jc w:val="both"/>
        <w:rPr>
          <w:rFonts w:ascii="Times New Roman" w:eastAsia="Times New Roman" w:hAnsi="Times New Roman" w:cs="Times New Roman"/>
          <w:sz w:val="24"/>
          <w:szCs w:val="24"/>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m:t>
            </m:r>
          </m:e>
          <m:sub>
            <m:r>
              <m:rPr>
                <m:sty m:val="p"/>
              </m:rPr>
              <w:rPr>
                <w:rFonts w:ascii="Cambria Math" w:eastAsia="Times New Roman" w:hAnsi="Cambria Math" w:cs="Times New Roman"/>
                <w:sz w:val="24"/>
                <w:szCs w:val="24"/>
              </w:rPr>
              <m:t>sa</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Na</m:t>
                </m:r>
              </m:e>
              <m:sub>
                <m:r>
                  <m:rPr>
                    <m:sty m:val="p"/>
                  </m:rPr>
                  <w:rPr>
                    <w:rFonts w:ascii="Cambria Math" w:eastAsia="Times New Roman" w:hAnsi="Cambria Math" w:cs="Times New Roman"/>
                    <w:sz w:val="24"/>
                    <w:szCs w:val="24"/>
                  </w:rPr>
                  <m:t>(on time without errors)</m:t>
                </m:r>
              </m:sub>
            </m:sSub>
          </m:num>
          <m:den>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Na</m:t>
                </m:r>
              </m:e>
              <m:sub>
                <m:r>
                  <m:rPr>
                    <m:sty m:val="p"/>
                  </m:rPr>
                  <w:rPr>
                    <w:rFonts w:ascii="Cambria Math" w:eastAsia="Times New Roman" w:hAnsi="Cambria Math" w:cs="Times New Roman"/>
                    <w:sz w:val="24"/>
                    <w:szCs w:val="24"/>
                  </w:rPr>
                  <m:t>(overall)</m:t>
                </m:r>
              </m:sub>
            </m:sSub>
          </m:den>
        </m:f>
      </m:oMath>
      <w:r w:rsidR="009E4B02">
        <w:rPr>
          <w:rFonts w:ascii="Times New Roman" w:eastAsia="Times New Roman" w:hAnsi="Times New Roman" w:cs="Times New Roman"/>
          <w:iCs/>
          <w:sz w:val="24"/>
          <w:szCs w:val="24"/>
          <w:lang w:val="ru-RU"/>
        </w:rPr>
        <w:t>*100%</w:t>
      </w:r>
      <w:r w:rsidR="009E4B02" w:rsidRPr="00CB767E">
        <w:rPr>
          <w:rFonts w:ascii="Times New Roman" w:eastAsia="Times New Roman" w:hAnsi="Times New Roman" w:cs="Times New Roman"/>
          <w:sz w:val="24"/>
          <w:szCs w:val="24"/>
        </w:rPr>
        <w:t xml:space="preserve"> </w:t>
      </w:r>
      <w:r w:rsidR="009E4B02" w:rsidRPr="00CB767E">
        <w:rPr>
          <w:rFonts w:ascii="Times New Roman" w:eastAsia="Times New Roman" w:hAnsi="Times New Roman" w:cs="Times New Roman"/>
          <w:sz w:val="24"/>
          <w:szCs w:val="24"/>
        </w:rPr>
        <w:tab/>
        <w:t>(</w:t>
      </w:r>
      <w:r w:rsidR="00D7661F" w:rsidRPr="00D7661F">
        <w:rPr>
          <w:rFonts w:ascii="Times New Roman" w:eastAsia="Times New Roman" w:hAnsi="Times New Roman" w:cs="Times New Roman"/>
          <w:sz w:val="24"/>
          <w:szCs w:val="24"/>
        </w:rPr>
        <w:t>11</w:t>
      </w:r>
      <w:r w:rsidR="009E4B02" w:rsidRPr="00CB767E">
        <w:rPr>
          <w:rFonts w:ascii="Times New Roman" w:eastAsia="Times New Roman" w:hAnsi="Times New Roman" w:cs="Times New Roman"/>
          <w:sz w:val="24"/>
          <w:szCs w:val="24"/>
        </w:rPr>
        <w:t>)</w:t>
      </w:r>
    </w:p>
    <w:p w14:paraId="3C9CF4A9" w14:textId="77777777" w:rsidR="009E4B02" w:rsidRPr="00DA16B9" w:rsidRDefault="009E4B02" w:rsidP="009E4B02">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где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Na</m:t>
            </m:r>
          </m:e>
          <m:sub>
            <m:r>
              <m:rPr>
                <m:sty m:val="p"/>
              </m:rPr>
              <w:rPr>
                <w:rFonts w:ascii="Cambria Math" w:eastAsia="Times New Roman" w:hAnsi="Cambria Math" w:cs="Times New Roman"/>
                <w:sz w:val="24"/>
                <w:szCs w:val="24"/>
              </w:rPr>
              <m:t>(on time without errors)</m:t>
            </m:r>
          </m:sub>
        </m:sSub>
        <m:r>
          <w:rPr>
            <w:rFonts w:ascii="Cambria Math" w:eastAsia="Times New Roman" w:hAnsi="Cambria Math" w:cs="Times New Roman"/>
            <w:sz w:val="24"/>
            <w:szCs w:val="24"/>
          </w:rPr>
          <m:t xml:space="preserve"> </m:t>
        </m:r>
      </m:oMath>
      <w:r w:rsidRPr="00DA16B9">
        <w:rPr>
          <w:rFonts w:ascii="Times New Roman" w:eastAsia="Times New Roman" w:hAnsi="Times New Roman" w:cs="Times New Roman"/>
          <w:color w:val="000000"/>
          <w:sz w:val="24"/>
          <w:szCs w:val="24"/>
        </w:rPr>
        <w:t>‒ число заявок, сформированных экспертом в установленный срок, по которым не было выявлено ошибок;</w:t>
      </w:r>
    </w:p>
    <w:p w14:paraId="6C62D2BB" w14:textId="77777777" w:rsidR="009E4B02" w:rsidRPr="00DA16B9" w:rsidRDefault="00B6683A" w:rsidP="009E4B02">
      <w:pPr>
        <w:spacing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Na</m:t>
            </m:r>
          </m:e>
          <m:sub>
            <m:r>
              <m:rPr>
                <m:sty m:val="p"/>
              </m:rPr>
              <w:rPr>
                <w:rFonts w:ascii="Cambria Math" w:eastAsia="Times New Roman" w:hAnsi="Cambria Math" w:cs="Times New Roman"/>
                <w:sz w:val="24"/>
                <w:szCs w:val="24"/>
              </w:rPr>
              <m:t>(overall)</m:t>
            </m:r>
          </m:sub>
        </m:sSub>
        <m:r>
          <w:rPr>
            <w:rFonts w:ascii="Cambria Math" w:eastAsia="Times New Roman" w:hAnsi="Cambria Math" w:cs="Times New Roman"/>
            <w:sz w:val="24"/>
            <w:szCs w:val="24"/>
          </w:rPr>
          <m:t xml:space="preserve"> </m:t>
        </m:r>
      </m:oMath>
      <w:r w:rsidR="009E4B02" w:rsidRPr="00DA16B9">
        <w:rPr>
          <w:rFonts w:ascii="Times New Roman" w:eastAsia="Times New Roman" w:hAnsi="Times New Roman" w:cs="Times New Roman"/>
          <w:color w:val="000000"/>
          <w:sz w:val="24"/>
          <w:szCs w:val="24"/>
        </w:rPr>
        <w:t>‒ общее число заявок, сформированных экспертом.</w:t>
      </w:r>
    </w:p>
    <w:p w14:paraId="263B39E2" w14:textId="77777777" w:rsidR="009E4B02" w:rsidRPr="00DA16B9" w:rsidRDefault="009E4B02" w:rsidP="009E4B02">
      <w:pPr>
        <w:spacing w:line="360" w:lineRule="auto"/>
        <w:ind w:firstLine="709"/>
        <w:jc w:val="both"/>
        <w:rPr>
          <w:rFonts w:ascii="Times New Roman" w:eastAsia="Times New Roman" w:hAnsi="Times New Roman" w:cs="Times New Roman"/>
          <w:sz w:val="24"/>
          <w:szCs w:val="24"/>
        </w:rPr>
      </w:pPr>
    </w:p>
    <w:p w14:paraId="492866F2" w14:textId="77777777" w:rsidR="009E4B02" w:rsidRPr="00DA16B9" w:rsidRDefault="009E4B02" w:rsidP="009E4B02">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Для повышения эффективности процессов ИАУ эксперту аналитического отдела необходимо стремиться максимизировать значение данного показателя.</w:t>
      </w:r>
    </w:p>
    <w:p w14:paraId="2E023592" w14:textId="04AB10A7" w:rsidR="009E4B02" w:rsidRPr="00983A6C" w:rsidRDefault="009E4B02" w:rsidP="009E4B0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Целевые и пороговые значения для данного показателя соотносятся со значениями, установленными </w:t>
      </w:r>
      <w:r w:rsidR="00721767">
        <w:rPr>
          <w:rFonts w:ascii="Times New Roman" w:eastAsia="Times New Roman" w:hAnsi="Times New Roman" w:cs="Times New Roman"/>
          <w:color w:val="000000"/>
          <w:sz w:val="24"/>
          <w:szCs w:val="24"/>
          <w:lang w:val="ru-RU"/>
        </w:rPr>
        <w:t xml:space="preserve">по коэффициенту успешности отдела в формировании итоговых документов по результатам экспертиз </w:t>
      </w:r>
      <w:r>
        <w:rPr>
          <w:rFonts w:ascii="Times New Roman" w:eastAsia="Times New Roman" w:hAnsi="Times New Roman" w:cs="Times New Roman"/>
          <w:color w:val="000000"/>
          <w:sz w:val="24"/>
          <w:szCs w:val="24"/>
          <w:lang w:val="ru-RU"/>
        </w:rPr>
        <w:t xml:space="preserve">для </w:t>
      </w:r>
      <w:r>
        <w:rPr>
          <w:rFonts w:ascii="Times New Roman" w:eastAsia="Times New Roman" w:hAnsi="Times New Roman" w:cs="Times New Roman"/>
          <w:color w:val="000000"/>
          <w:sz w:val="24"/>
          <w:szCs w:val="24"/>
          <w:lang w:val="en-US"/>
        </w:rPr>
        <w:t>KPI</w:t>
      </w:r>
      <w:r>
        <w:rPr>
          <w:rFonts w:ascii="Times New Roman" w:eastAsia="Times New Roman" w:hAnsi="Times New Roman" w:cs="Times New Roman"/>
          <w:color w:val="000000"/>
          <w:sz w:val="24"/>
          <w:szCs w:val="24"/>
          <w:lang w:val="ru-RU"/>
        </w:rPr>
        <w:t xml:space="preserve"> начальника аналитического отдела</w:t>
      </w:r>
      <w:r w:rsidRPr="00182F5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Таким образом, ц</w:t>
      </w:r>
      <w:r w:rsidRPr="00182F52">
        <w:rPr>
          <w:rFonts w:ascii="Times New Roman" w:eastAsia="Times New Roman" w:hAnsi="Times New Roman" w:cs="Times New Roman"/>
          <w:color w:val="000000"/>
          <w:sz w:val="24"/>
          <w:szCs w:val="24"/>
          <w:lang w:val="ru-RU"/>
        </w:rPr>
        <w:t>елевым значением для рекомендованного показателя будет 97%</w:t>
      </w:r>
      <w:r>
        <w:rPr>
          <w:rFonts w:ascii="Times New Roman" w:eastAsia="Times New Roman" w:hAnsi="Times New Roman" w:cs="Times New Roman"/>
          <w:color w:val="000000"/>
          <w:sz w:val="24"/>
          <w:szCs w:val="24"/>
          <w:lang w:val="ru-RU"/>
        </w:rPr>
        <w:t>. Минимально допустимым</w:t>
      </w:r>
      <w:r w:rsidRPr="00182F52">
        <w:rPr>
          <w:rFonts w:ascii="Times New Roman" w:eastAsia="Times New Roman" w:hAnsi="Times New Roman" w:cs="Times New Roman"/>
          <w:color w:val="000000"/>
          <w:sz w:val="24"/>
          <w:szCs w:val="24"/>
          <w:lang w:val="ru-RU"/>
        </w:rPr>
        <w:t xml:space="preserve"> значение</w:t>
      </w:r>
      <w:r>
        <w:rPr>
          <w:rFonts w:ascii="Times New Roman" w:eastAsia="Times New Roman" w:hAnsi="Times New Roman" w:cs="Times New Roman"/>
          <w:color w:val="000000"/>
          <w:sz w:val="24"/>
          <w:szCs w:val="24"/>
          <w:lang w:val="ru-RU"/>
        </w:rPr>
        <w:t>м</w:t>
      </w:r>
      <w:r w:rsidRPr="00182F52">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признается</w:t>
      </w:r>
      <w:r w:rsidRPr="00182F52">
        <w:rPr>
          <w:rFonts w:ascii="Times New Roman" w:eastAsia="Times New Roman" w:hAnsi="Times New Roman" w:cs="Times New Roman"/>
          <w:color w:val="000000"/>
          <w:sz w:val="24"/>
          <w:szCs w:val="24"/>
        </w:rPr>
        <w:t xml:space="preserve"> </w:t>
      </w:r>
      <w:r w:rsidRPr="00182F52">
        <w:rPr>
          <w:rFonts w:ascii="Times New Roman" w:eastAsia="Times New Roman" w:hAnsi="Times New Roman" w:cs="Times New Roman"/>
          <w:color w:val="000000"/>
          <w:sz w:val="24"/>
          <w:szCs w:val="24"/>
          <w:lang w:val="ru-RU"/>
        </w:rPr>
        <w:t>95%. Перевыполнением плана будет считаться достижение значения показателя в 98%.</w:t>
      </w:r>
    </w:p>
    <w:p w14:paraId="5DE7A216" w14:textId="4A66ECF2" w:rsidR="00E34AB3" w:rsidRPr="00636CBF" w:rsidRDefault="008D63C0" w:rsidP="00E34AB3">
      <w:pPr>
        <w:pStyle w:val="3"/>
      </w:pPr>
      <w:bookmarkStart w:id="96" w:name="_Toc73130258"/>
      <w:r w:rsidRPr="00636CBF">
        <w:rPr>
          <w:lang w:val="ru-RU"/>
        </w:rPr>
        <w:t>Выполнение индивидуального плана развития</w:t>
      </w:r>
      <w:bookmarkEnd w:id="96"/>
    </w:p>
    <w:p w14:paraId="00BC0E4A" w14:textId="7DCEFCF7" w:rsidR="00E34AB3" w:rsidRPr="00E34AB3" w:rsidRDefault="008429FE" w:rsidP="00E34AB3">
      <w:pPr>
        <w:spacing w:line="360" w:lineRule="auto"/>
        <w:ind w:firstLine="709"/>
        <w:jc w:val="both"/>
        <w:rPr>
          <w:rFonts w:ascii="Times New Roman" w:eastAsia="Times New Roman" w:hAnsi="Times New Roman" w:cs="Times New Roman"/>
          <w:sz w:val="24"/>
          <w:szCs w:val="24"/>
        </w:rPr>
      </w:pPr>
      <w:r w:rsidRPr="00636CBF">
        <w:rPr>
          <w:rFonts w:ascii="Times New Roman" w:eastAsia="Times New Roman" w:hAnsi="Times New Roman" w:cs="Times New Roman"/>
          <w:color w:val="000000"/>
          <w:sz w:val="24"/>
          <w:szCs w:val="24"/>
          <w:lang w:val="ru-RU"/>
        </w:rPr>
        <w:t>Для достижения</w:t>
      </w:r>
      <w:r w:rsidR="00EF0BAE" w:rsidRPr="00636CBF">
        <w:rPr>
          <w:rFonts w:ascii="Times New Roman" w:eastAsia="Times New Roman" w:hAnsi="Times New Roman" w:cs="Times New Roman"/>
          <w:color w:val="000000"/>
          <w:sz w:val="24"/>
          <w:szCs w:val="24"/>
          <w:lang w:val="ru-RU"/>
        </w:rPr>
        <w:t xml:space="preserve"> такой цели ИАУ как повышение квалификации </w:t>
      </w:r>
      <w:r w:rsidRPr="00636CBF">
        <w:rPr>
          <w:rFonts w:ascii="Times New Roman" w:eastAsia="Times New Roman" w:hAnsi="Times New Roman" w:cs="Times New Roman"/>
          <w:color w:val="000000"/>
          <w:sz w:val="24"/>
          <w:szCs w:val="24"/>
          <w:lang w:val="ru-RU"/>
        </w:rPr>
        <w:t>сотрудников ИАУ</w:t>
      </w:r>
      <w:r w:rsidR="00EF0BAE" w:rsidRPr="00636CBF">
        <w:rPr>
          <w:rFonts w:ascii="Times New Roman" w:eastAsia="Times New Roman" w:hAnsi="Times New Roman" w:cs="Times New Roman"/>
          <w:color w:val="000000"/>
          <w:sz w:val="24"/>
          <w:szCs w:val="24"/>
          <w:lang w:val="ru-RU"/>
        </w:rPr>
        <w:t xml:space="preserve"> необходимо установить показатель, который бы стимулировал экспертов аналитических отделов ИАУ к углублению своих знаний и профессиональному развитию. В качестве </w:t>
      </w:r>
      <w:r w:rsidR="00EF0BAE" w:rsidRPr="00636CBF">
        <w:rPr>
          <w:rFonts w:ascii="Times New Roman" w:eastAsia="Times New Roman" w:hAnsi="Times New Roman" w:cs="Times New Roman"/>
          <w:color w:val="000000"/>
          <w:sz w:val="24"/>
          <w:szCs w:val="24"/>
          <w:lang w:val="ru-RU"/>
        </w:rPr>
        <w:lastRenderedPageBreak/>
        <w:t xml:space="preserve">такого показателя предлагается принять выполнение сотрудником целей, поставленных в рамках индивидуального плана развития на год. </w:t>
      </w:r>
      <w:r w:rsidR="00E34AB3" w:rsidRPr="00636CBF">
        <w:rPr>
          <w:rFonts w:ascii="Times New Roman" w:eastAsia="Times New Roman" w:hAnsi="Times New Roman" w:cs="Times New Roman"/>
          <w:color w:val="000000"/>
          <w:sz w:val="24"/>
          <w:szCs w:val="24"/>
          <w:lang w:val="ru-RU"/>
        </w:rPr>
        <w:t xml:space="preserve">В качестве </w:t>
      </w:r>
      <w:r w:rsidR="00B238BA" w:rsidRPr="00636CBF">
        <w:rPr>
          <w:rFonts w:ascii="Times New Roman" w:eastAsia="Times New Roman" w:hAnsi="Times New Roman" w:cs="Times New Roman"/>
          <w:color w:val="000000"/>
          <w:sz w:val="24"/>
          <w:szCs w:val="24"/>
          <w:lang w:val="ru-RU"/>
        </w:rPr>
        <w:t>планового значения</w:t>
      </w:r>
      <w:r w:rsidR="00E34AB3" w:rsidRPr="00636CBF">
        <w:rPr>
          <w:rFonts w:ascii="Times New Roman" w:eastAsia="Times New Roman" w:hAnsi="Times New Roman" w:cs="Times New Roman"/>
          <w:color w:val="000000"/>
          <w:sz w:val="24"/>
          <w:szCs w:val="24"/>
          <w:lang w:val="ru-RU"/>
        </w:rPr>
        <w:t xml:space="preserve"> по данному </w:t>
      </w:r>
      <w:r w:rsidR="00E34AB3" w:rsidRPr="00636CBF">
        <w:rPr>
          <w:rFonts w:ascii="Times New Roman" w:eastAsia="Times New Roman" w:hAnsi="Times New Roman" w:cs="Times New Roman"/>
          <w:color w:val="000000"/>
          <w:sz w:val="24"/>
          <w:szCs w:val="24"/>
          <w:lang w:val="en-US"/>
        </w:rPr>
        <w:t>KPI</w:t>
      </w:r>
      <w:r w:rsidR="00E34AB3" w:rsidRPr="00636CBF">
        <w:rPr>
          <w:rFonts w:ascii="Times New Roman" w:eastAsia="Times New Roman" w:hAnsi="Times New Roman" w:cs="Times New Roman"/>
          <w:color w:val="000000"/>
          <w:sz w:val="24"/>
          <w:szCs w:val="24"/>
          <w:lang w:val="ru-RU"/>
        </w:rPr>
        <w:t xml:space="preserve"> </w:t>
      </w:r>
      <w:r w:rsidR="00B238BA" w:rsidRPr="00636CBF">
        <w:rPr>
          <w:rFonts w:ascii="Times New Roman" w:eastAsia="Times New Roman" w:hAnsi="Times New Roman" w:cs="Times New Roman"/>
          <w:color w:val="000000"/>
          <w:sz w:val="24"/>
          <w:szCs w:val="24"/>
          <w:lang w:val="ru-RU"/>
        </w:rPr>
        <w:t xml:space="preserve">совместно с заказчиком было </w:t>
      </w:r>
      <w:r w:rsidR="00E34AB3" w:rsidRPr="00636CBF">
        <w:rPr>
          <w:rFonts w:ascii="Times New Roman" w:eastAsia="Times New Roman" w:hAnsi="Times New Roman" w:cs="Times New Roman"/>
          <w:color w:val="000000"/>
          <w:sz w:val="24"/>
          <w:szCs w:val="24"/>
          <w:lang w:val="ru-RU"/>
        </w:rPr>
        <w:t>установ</w:t>
      </w:r>
      <w:r w:rsidR="00B238BA" w:rsidRPr="00636CBF">
        <w:rPr>
          <w:rFonts w:ascii="Times New Roman" w:eastAsia="Times New Roman" w:hAnsi="Times New Roman" w:cs="Times New Roman"/>
          <w:color w:val="000000"/>
          <w:sz w:val="24"/>
          <w:szCs w:val="24"/>
          <w:lang w:val="ru-RU"/>
        </w:rPr>
        <w:t>лено</w:t>
      </w:r>
      <w:r w:rsidR="00E34AB3" w:rsidRPr="00636CBF">
        <w:rPr>
          <w:rFonts w:ascii="Times New Roman" w:eastAsia="Times New Roman" w:hAnsi="Times New Roman" w:cs="Times New Roman"/>
          <w:color w:val="000000"/>
          <w:sz w:val="24"/>
          <w:szCs w:val="24"/>
          <w:lang w:val="ru-RU"/>
        </w:rPr>
        <w:t xml:space="preserve"> </w:t>
      </w:r>
      <w:r w:rsidR="00B238BA" w:rsidRPr="00636CBF">
        <w:rPr>
          <w:rFonts w:ascii="Times New Roman" w:eastAsia="Times New Roman" w:hAnsi="Times New Roman" w:cs="Times New Roman"/>
          <w:color w:val="000000"/>
          <w:sz w:val="24"/>
          <w:szCs w:val="24"/>
          <w:lang w:val="ru-RU"/>
        </w:rPr>
        <w:t xml:space="preserve">100%-ное выполнение плана развития. Минимально допустимым значением было принято </w:t>
      </w:r>
      <w:r w:rsidR="008D63C0" w:rsidRPr="00636CBF">
        <w:rPr>
          <w:rFonts w:ascii="Times New Roman" w:eastAsia="Times New Roman" w:hAnsi="Times New Roman" w:cs="Times New Roman"/>
          <w:color w:val="000000"/>
          <w:sz w:val="24"/>
          <w:szCs w:val="24"/>
          <w:lang w:val="ru-RU"/>
        </w:rPr>
        <w:t xml:space="preserve">выполнение экспертом аналитического отдела </w:t>
      </w:r>
      <w:r w:rsidR="00B238BA" w:rsidRPr="00636CBF">
        <w:rPr>
          <w:rFonts w:ascii="Times New Roman" w:eastAsia="Times New Roman" w:hAnsi="Times New Roman" w:cs="Times New Roman"/>
          <w:color w:val="000000"/>
          <w:sz w:val="24"/>
          <w:szCs w:val="24"/>
          <w:lang w:val="ru-RU"/>
        </w:rPr>
        <w:t xml:space="preserve">90% целей в рамках </w:t>
      </w:r>
      <w:r w:rsidR="008D63C0" w:rsidRPr="00636CBF">
        <w:rPr>
          <w:rFonts w:ascii="Times New Roman" w:eastAsia="Times New Roman" w:hAnsi="Times New Roman" w:cs="Times New Roman"/>
          <w:color w:val="000000"/>
          <w:sz w:val="24"/>
          <w:szCs w:val="24"/>
          <w:lang w:val="ru-RU"/>
        </w:rPr>
        <w:t>индивидуального плана развития на год</w:t>
      </w:r>
      <w:r w:rsidR="00E34AB3" w:rsidRPr="00636CBF">
        <w:rPr>
          <w:rFonts w:ascii="Times New Roman" w:eastAsia="Times New Roman" w:hAnsi="Times New Roman" w:cs="Times New Roman"/>
          <w:color w:val="000000"/>
          <w:sz w:val="24"/>
          <w:szCs w:val="24"/>
          <w:lang w:val="ru-RU"/>
        </w:rPr>
        <w:t xml:space="preserve">. Перевыполнением плана будет считаться </w:t>
      </w:r>
      <w:r w:rsidR="008D63C0" w:rsidRPr="00636CBF">
        <w:rPr>
          <w:rFonts w:ascii="Times New Roman" w:eastAsia="Times New Roman" w:hAnsi="Times New Roman" w:cs="Times New Roman"/>
          <w:color w:val="000000"/>
          <w:sz w:val="24"/>
          <w:szCs w:val="24"/>
          <w:lang w:val="ru-RU"/>
        </w:rPr>
        <w:t>полное выполнение индивидуального плана развития и самостоятельное прохождение сотрудником дополнительного обучения.</w:t>
      </w:r>
    </w:p>
    <w:p w14:paraId="497CEA2D" w14:textId="699CD388" w:rsidR="00F269EB" w:rsidRPr="004D7CF5" w:rsidRDefault="00F269EB" w:rsidP="00E34AB3">
      <w:pPr>
        <w:pStyle w:val="3"/>
        <w:rPr>
          <w:lang w:val="ru-RU"/>
        </w:rPr>
      </w:pPr>
      <w:bookmarkStart w:id="97" w:name="_Toc73130259"/>
      <w:r w:rsidRPr="00903BA5">
        <w:rPr>
          <w:lang w:val="ru-RU"/>
        </w:rPr>
        <w:t xml:space="preserve">Установление весов </w:t>
      </w:r>
      <w:r>
        <w:rPr>
          <w:lang w:val="ru-RU"/>
        </w:rPr>
        <w:t>показателям</w:t>
      </w:r>
      <w:bookmarkEnd w:id="97"/>
      <w:r w:rsidR="004D7CF5" w:rsidRPr="004D7CF5">
        <w:rPr>
          <w:lang w:val="ru-RU"/>
        </w:rPr>
        <w:t xml:space="preserve"> </w:t>
      </w:r>
      <w:r w:rsidR="004D7CF5">
        <w:rPr>
          <w:lang w:val="en-US"/>
        </w:rPr>
        <w:t>KPI</w:t>
      </w:r>
      <w:r w:rsidR="004D7CF5" w:rsidRPr="004D7CF5">
        <w:rPr>
          <w:lang w:val="ru-RU"/>
        </w:rPr>
        <w:t xml:space="preserve"> эксперта аналитического отдела</w:t>
      </w:r>
    </w:p>
    <w:p w14:paraId="232DAE18" w14:textId="4F3B197F" w:rsidR="003E279E" w:rsidRPr="00AF0816" w:rsidRDefault="009F065A" w:rsidP="003E279E">
      <w:pPr>
        <w:spacing w:line="360" w:lineRule="auto"/>
        <w:ind w:firstLine="709"/>
        <w:jc w:val="both"/>
        <w:rPr>
          <w:rFonts w:ascii="Times New Roman" w:eastAsia="Times New Roman" w:hAnsi="Times New Roman" w:cs="Times New Roman"/>
          <w:bCs/>
          <w:sz w:val="24"/>
          <w:szCs w:val="24"/>
          <w:lang w:val="ru-RU"/>
        </w:rPr>
      </w:pPr>
      <w:r w:rsidRPr="00576CDF">
        <w:rPr>
          <w:rFonts w:ascii="Times New Roman" w:eastAsia="Times New Roman" w:hAnsi="Times New Roman" w:cs="Times New Roman"/>
          <w:bCs/>
          <w:sz w:val="24"/>
          <w:szCs w:val="24"/>
          <w:lang w:val="ru-RU"/>
        </w:rPr>
        <w:t xml:space="preserve">После формулирования показателей </w:t>
      </w:r>
      <w:r w:rsidR="003E279E" w:rsidRPr="00576CDF">
        <w:rPr>
          <w:rFonts w:ascii="Times New Roman" w:eastAsia="Times New Roman" w:hAnsi="Times New Roman" w:cs="Times New Roman"/>
          <w:bCs/>
          <w:sz w:val="24"/>
          <w:szCs w:val="24"/>
          <w:lang w:val="en-US"/>
        </w:rPr>
        <w:t>KPI</w:t>
      </w:r>
      <w:r w:rsidR="003E279E" w:rsidRPr="00576CDF">
        <w:rPr>
          <w:rFonts w:ascii="Times New Roman" w:eastAsia="Times New Roman" w:hAnsi="Times New Roman" w:cs="Times New Roman"/>
          <w:bCs/>
          <w:sz w:val="24"/>
          <w:szCs w:val="24"/>
          <w:lang w:val="ru-RU"/>
        </w:rPr>
        <w:t xml:space="preserve"> </w:t>
      </w:r>
      <w:r w:rsidRPr="00576CDF">
        <w:rPr>
          <w:rFonts w:ascii="Times New Roman" w:eastAsia="Times New Roman" w:hAnsi="Times New Roman" w:cs="Times New Roman"/>
          <w:bCs/>
          <w:sz w:val="24"/>
          <w:szCs w:val="24"/>
          <w:lang w:val="ru-RU"/>
        </w:rPr>
        <w:t xml:space="preserve">для эксперта аналитического отдела </w:t>
      </w:r>
      <w:r w:rsidR="003E279E" w:rsidRPr="00576CDF">
        <w:rPr>
          <w:rFonts w:ascii="Times New Roman" w:eastAsia="Times New Roman" w:hAnsi="Times New Roman" w:cs="Times New Roman"/>
          <w:bCs/>
          <w:sz w:val="24"/>
          <w:szCs w:val="24"/>
          <w:lang w:val="ru-RU"/>
        </w:rPr>
        <w:t>и установления для них целевых</w:t>
      </w:r>
      <w:r w:rsidRPr="00576CDF">
        <w:rPr>
          <w:rFonts w:ascii="Times New Roman" w:eastAsia="Times New Roman" w:hAnsi="Times New Roman" w:cs="Times New Roman"/>
          <w:bCs/>
          <w:sz w:val="24"/>
          <w:szCs w:val="24"/>
          <w:lang w:val="ru-RU"/>
        </w:rPr>
        <w:t xml:space="preserve"> и пороговых </w:t>
      </w:r>
      <w:r w:rsidR="003E279E" w:rsidRPr="00576CDF">
        <w:rPr>
          <w:rFonts w:ascii="Times New Roman" w:eastAsia="Times New Roman" w:hAnsi="Times New Roman" w:cs="Times New Roman"/>
          <w:bCs/>
          <w:sz w:val="24"/>
          <w:szCs w:val="24"/>
          <w:lang w:val="ru-RU"/>
        </w:rPr>
        <w:t xml:space="preserve">значений, совместно с заказчиком экспертным путем </w:t>
      </w:r>
      <w:r w:rsidR="00576CDF" w:rsidRPr="00576CDF">
        <w:rPr>
          <w:rFonts w:ascii="Times New Roman" w:eastAsia="Times New Roman" w:hAnsi="Times New Roman" w:cs="Times New Roman"/>
          <w:bCs/>
          <w:sz w:val="24"/>
          <w:szCs w:val="24"/>
          <w:lang w:val="ru-RU"/>
        </w:rPr>
        <w:t xml:space="preserve">на основе приоритетов организационной стратегии </w:t>
      </w:r>
      <w:r w:rsidR="003E279E" w:rsidRPr="00576CDF">
        <w:rPr>
          <w:rFonts w:ascii="Times New Roman" w:eastAsia="Times New Roman" w:hAnsi="Times New Roman" w:cs="Times New Roman"/>
          <w:bCs/>
          <w:sz w:val="24"/>
          <w:szCs w:val="24"/>
          <w:lang w:val="ru-RU"/>
        </w:rPr>
        <w:t>был</w:t>
      </w:r>
      <w:r w:rsidRPr="00576CDF">
        <w:rPr>
          <w:rFonts w:ascii="Times New Roman" w:eastAsia="Times New Roman" w:hAnsi="Times New Roman" w:cs="Times New Roman"/>
          <w:bCs/>
          <w:sz w:val="24"/>
          <w:szCs w:val="24"/>
          <w:lang w:val="ru-RU"/>
        </w:rPr>
        <w:t>о</w:t>
      </w:r>
      <w:r w:rsidR="003E279E" w:rsidRPr="00576CDF">
        <w:rPr>
          <w:rFonts w:ascii="Times New Roman" w:eastAsia="Times New Roman" w:hAnsi="Times New Roman" w:cs="Times New Roman"/>
          <w:bCs/>
          <w:sz w:val="24"/>
          <w:szCs w:val="24"/>
          <w:lang w:val="ru-RU"/>
        </w:rPr>
        <w:t xml:space="preserve"> </w:t>
      </w:r>
      <w:r w:rsidRPr="00576CDF">
        <w:rPr>
          <w:rFonts w:ascii="Times New Roman" w:eastAsia="Times New Roman" w:hAnsi="Times New Roman" w:cs="Times New Roman"/>
          <w:bCs/>
          <w:sz w:val="24"/>
          <w:szCs w:val="24"/>
          <w:lang w:val="ru-RU"/>
        </w:rPr>
        <w:t xml:space="preserve">проведено </w:t>
      </w:r>
      <w:r w:rsidR="003E279E" w:rsidRPr="00576CDF">
        <w:rPr>
          <w:rFonts w:ascii="Times New Roman" w:eastAsia="Times New Roman" w:hAnsi="Times New Roman" w:cs="Times New Roman"/>
          <w:bCs/>
          <w:sz w:val="24"/>
          <w:szCs w:val="24"/>
          <w:lang w:val="ru-RU"/>
        </w:rPr>
        <w:t>распределен</w:t>
      </w:r>
      <w:r w:rsidRPr="00576CDF">
        <w:rPr>
          <w:rFonts w:ascii="Times New Roman" w:eastAsia="Times New Roman" w:hAnsi="Times New Roman" w:cs="Times New Roman"/>
          <w:bCs/>
          <w:sz w:val="24"/>
          <w:szCs w:val="24"/>
          <w:lang w:val="ru-RU"/>
        </w:rPr>
        <w:t>ие</w:t>
      </w:r>
      <w:r w:rsidR="003E279E" w:rsidRPr="00576CDF">
        <w:rPr>
          <w:rFonts w:ascii="Times New Roman" w:eastAsia="Times New Roman" w:hAnsi="Times New Roman" w:cs="Times New Roman"/>
          <w:bCs/>
          <w:sz w:val="24"/>
          <w:szCs w:val="24"/>
          <w:lang w:val="ru-RU"/>
        </w:rPr>
        <w:t xml:space="preserve"> удельны</w:t>
      </w:r>
      <w:r w:rsidRPr="00576CDF">
        <w:rPr>
          <w:rFonts w:ascii="Times New Roman" w:eastAsia="Times New Roman" w:hAnsi="Times New Roman" w:cs="Times New Roman"/>
          <w:bCs/>
          <w:sz w:val="24"/>
          <w:szCs w:val="24"/>
          <w:lang w:val="ru-RU"/>
        </w:rPr>
        <w:t>х</w:t>
      </w:r>
      <w:r w:rsidR="003E279E" w:rsidRPr="00576CDF">
        <w:rPr>
          <w:rFonts w:ascii="Times New Roman" w:eastAsia="Times New Roman" w:hAnsi="Times New Roman" w:cs="Times New Roman"/>
          <w:bCs/>
          <w:sz w:val="24"/>
          <w:szCs w:val="24"/>
          <w:lang w:val="ru-RU"/>
        </w:rPr>
        <w:t xml:space="preserve"> вес</w:t>
      </w:r>
      <w:r w:rsidRPr="00576CDF">
        <w:rPr>
          <w:rFonts w:ascii="Times New Roman" w:eastAsia="Times New Roman" w:hAnsi="Times New Roman" w:cs="Times New Roman"/>
          <w:bCs/>
          <w:sz w:val="24"/>
          <w:szCs w:val="24"/>
          <w:lang w:val="ru-RU"/>
        </w:rPr>
        <w:t>ов</w:t>
      </w:r>
      <w:r w:rsidR="003E279E" w:rsidRPr="00576CDF">
        <w:rPr>
          <w:rFonts w:ascii="Times New Roman" w:eastAsia="Times New Roman" w:hAnsi="Times New Roman" w:cs="Times New Roman"/>
          <w:bCs/>
          <w:sz w:val="24"/>
          <w:szCs w:val="24"/>
          <w:lang w:val="ru-RU"/>
        </w:rPr>
        <w:t xml:space="preserve"> показателей. </w:t>
      </w:r>
      <w:r w:rsidR="00576CDF" w:rsidRPr="00576CDF">
        <w:rPr>
          <w:rFonts w:ascii="Times New Roman" w:eastAsia="Times New Roman" w:hAnsi="Times New Roman" w:cs="Times New Roman"/>
          <w:bCs/>
          <w:sz w:val="24"/>
          <w:szCs w:val="24"/>
          <w:lang w:val="ru-RU"/>
        </w:rPr>
        <w:t>Опреде</w:t>
      </w:r>
      <w:r w:rsidR="003E279E" w:rsidRPr="00576CDF">
        <w:rPr>
          <w:rFonts w:ascii="Times New Roman" w:eastAsia="Times New Roman" w:hAnsi="Times New Roman" w:cs="Times New Roman"/>
          <w:bCs/>
          <w:sz w:val="24"/>
          <w:szCs w:val="24"/>
          <w:lang w:val="ru-RU"/>
        </w:rPr>
        <w:t xml:space="preserve">ленные веса показателей для </w:t>
      </w:r>
      <w:r w:rsidR="00576CDF" w:rsidRPr="00576CDF">
        <w:rPr>
          <w:rFonts w:ascii="Times New Roman" w:eastAsia="Times New Roman" w:hAnsi="Times New Roman" w:cs="Times New Roman"/>
          <w:sz w:val="24"/>
          <w:szCs w:val="24"/>
          <w:lang w:val="ru-RU"/>
        </w:rPr>
        <w:t>эксперта аналитического отдела ИАУ</w:t>
      </w:r>
      <w:r w:rsidR="00576CDF" w:rsidRPr="00576CDF">
        <w:rPr>
          <w:rFonts w:ascii="Times New Roman" w:eastAsia="Times New Roman" w:hAnsi="Times New Roman" w:cs="Times New Roman"/>
          <w:bCs/>
          <w:sz w:val="24"/>
          <w:szCs w:val="24"/>
          <w:lang w:val="ru-RU"/>
        </w:rPr>
        <w:t xml:space="preserve"> представлены </w:t>
      </w:r>
      <w:r w:rsidR="003E279E" w:rsidRPr="00576CDF">
        <w:rPr>
          <w:rFonts w:ascii="Times New Roman" w:eastAsia="Times New Roman" w:hAnsi="Times New Roman" w:cs="Times New Roman"/>
          <w:bCs/>
          <w:sz w:val="24"/>
          <w:szCs w:val="24"/>
          <w:lang w:val="ru-RU"/>
        </w:rPr>
        <w:t xml:space="preserve">в таблице </w:t>
      </w:r>
      <w:r w:rsidR="00C24193">
        <w:rPr>
          <w:rFonts w:ascii="Times New Roman" w:eastAsia="Times New Roman" w:hAnsi="Times New Roman" w:cs="Times New Roman"/>
          <w:bCs/>
          <w:sz w:val="24"/>
          <w:szCs w:val="24"/>
          <w:lang w:val="ru-RU"/>
        </w:rPr>
        <w:t>20</w:t>
      </w:r>
      <w:r w:rsidR="003E279E" w:rsidRPr="00576CDF">
        <w:rPr>
          <w:rFonts w:ascii="Times New Roman" w:eastAsia="Times New Roman" w:hAnsi="Times New Roman" w:cs="Times New Roman"/>
          <w:bCs/>
          <w:sz w:val="24"/>
          <w:szCs w:val="24"/>
          <w:lang w:val="ru-RU"/>
        </w:rPr>
        <w:t>.</w:t>
      </w:r>
    </w:p>
    <w:p w14:paraId="5930DC3F" w14:textId="77777777" w:rsidR="00233677" w:rsidRDefault="00233677" w:rsidP="00F269EB">
      <w:pPr>
        <w:spacing w:line="360" w:lineRule="auto"/>
        <w:ind w:firstLine="709"/>
        <w:jc w:val="both"/>
        <w:rPr>
          <w:rFonts w:ascii="Times New Roman" w:eastAsia="Times New Roman" w:hAnsi="Times New Roman" w:cs="Times New Roman"/>
          <w:b/>
          <w:sz w:val="24"/>
          <w:szCs w:val="24"/>
          <w:lang w:val="ru-RU"/>
        </w:rPr>
      </w:pPr>
    </w:p>
    <w:p w14:paraId="427E542C" w14:textId="082F85AC" w:rsidR="00233677" w:rsidRPr="00233677" w:rsidRDefault="00233677" w:rsidP="00233677">
      <w:pPr>
        <w:spacing w:line="360" w:lineRule="auto"/>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Таблица</w:t>
      </w:r>
      <w:r w:rsidR="002801FE">
        <w:rPr>
          <w:rFonts w:ascii="Times New Roman" w:eastAsia="Times New Roman" w:hAnsi="Times New Roman" w:cs="Times New Roman"/>
          <w:b/>
          <w:sz w:val="24"/>
          <w:szCs w:val="24"/>
          <w:lang w:val="ru-RU"/>
        </w:rPr>
        <w:t xml:space="preserve"> </w:t>
      </w:r>
      <w:r w:rsidR="00C24193">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Показатели </w:t>
      </w:r>
      <w:r>
        <w:rPr>
          <w:rFonts w:ascii="Times New Roman" w:eastAsia="Times New Roman" w:hAnsi="Times New Roman" w:cs="Times New Roman"/>
          <w:sz w:val="24"/>
          <w:szCs w:val="24"/>
          <w:lang w:val="en-US"/>
        </w:rPr>
        <w:t>KPI</w:t>
      </w:r>
      <w:r>
        <w:rPr>
          <w:rFonts w:ascii="Times New Roman" w:eastAsia="Times New Roman" w:hAnsi="Times New Roman" w:cs="Times New Roman"/>
          <w:sz w:val="24"/>
          <w:szCs w:val="24"/>
          <w:lang w:val="ru-RU"/>
        </w:rPr>
        <w:t xml:space="preserve"> эксперта аналитического отдела ИАУ</w:t>
      </w:r>
    </w:p>
    <w:tbl>
      <w:tblPr>
        <w:tblStyle w:val="afc"/>
        <w:tblW w:w="0" w:type="auto"/>
        <w:tblLook w:val="04A0" w:firstRow="1" w:lastRow="0" w:firstColumn="1" w:lastColumn="0" w:noHBand="0" w:noVBand="1"/>
      </w:tblPr>
      <w:tblGrid>
        <w:gridCol w:w="458"/>
        <w:gridCol w:w="7759"/>
        <w:gridCol w:w="1130"/>
      </w:tblGrid>
      <w:tr w:rsidR="00F269EB" w14:paraId="028E72A5" w14:textId="77777777" w:rsidTr="00F83DC1">
        <w:tc>
          <w:tcPr>
            <w:tcW w:w="458" w:type="dxa"/>
            <w:vAlign w:val="center"/>
          </w:tcPr>
          <w:p w14:paraId="036FFC6C"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59" w:type="dxa"/>
            <w:vAlign w:val="center"/>
          </w:tcPr>
          <w:p w14:paraId="7A3365F1" w14:textId="77777777" w:rsidR="00F269EB" w:rsidRPr="00903BA5" w:rsidRDefault="00F269EB" w:rsidP="00F83DC1">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Показатель </w:t>
            </w:r>
            <w:r>
              <w:rPr>
                <w:rFonts w:ascii="Times New Roman" w:eastAsia="Times New Roman" w:hAnsi="Times New Roman" w:cs="Times New Roman"/>
                <w:b/>
                <w:sz w:val="24"/>
                <w:szCs w:val="24"/>
                <w:lang w:val="en-US"/>
              </w:rPr>
              <w:t>KPI</w:t>
            </w:r>
          </w:p>
        </w:tc>
        <w:tc>
          <w:tcPr>
            <w:tcW w:w="1130" w:type="dxa"/>
            <w:vAlign w:val="center"/>
          </w:tcPr>
          <w:p w14:paraId="20DABCEC"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w:t>
            </w:r>
          </w:p>
        </w:tc>
      </w:tr>
      <w:tr w:rsidR="00721B4F" w14:paraId="3E60E701" w14:textId="77777777" w:rsidTr="00C70F8B">
        <w:tc>
          <w:tcPr>
            <w:tcW w:w="9347" w:type="dxa"/>
            <w:gridSpan w:val="3"/>
            <w:vAlign w:val="center"/>
          </w:tcPr>
          <w:p w14:paraId="2DD0CD4E" w14:textId="77777777" w:rsidR="00721B4F" w:rsidRDefault="00721B4F" w:rsidP="00721B4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Процессные</w:t>
            </w:r>
          </w:p>
        </w:tc>
      </w:tr>
      <w:tr w:rsidR="00F269EB" w14:paraId="0236DCF2" w14:textId="77777777" w:rsidTr="00F83DC1">
        <w:tc>
          <w:tcPr>
            <w:tcW w:w="458" w:type="dxa"/>
            <w:vAlign w:val="center"/>
          </w:tcPr>
          <w:p w14:paraId="268AEEA7"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9" w:type="dxa"/>
          </w:tcPr>
          <w:p w14:paraId="3AF2359D" w14:textId="5FA88953" w:rsidR="00F269EB" w:rsidRPr="00903BA5" w:rsidRDefault="009E4B02" w:rsidP="00F269EB">
            <w:pPr>
              <w:spacing w:line="360" w:lineRule="auto"/>
              <w:jc w:val="both"/>
              <w:rPr>
                <w:rFonts w:ascii="Times New Roman" w:eastAsia="Times New Roman" w:hAnsi="Times New Roman" w:cs="Times New Roman"/>
                <w:sz w:val="24"/>
                <w:szCs w:val="24"/>
              </w:rPr>
            </w:pPr>
            <w:r w:rsidRPr="00F269EB">
              <w:rPr>
                <w:rFonts w:ascii="Times New Roman" w:eastAsia="Times New Roman" w:hAnsi="Times New Roman" w:cs="Times New Roman"/>
                <w:sz w:val="24"/>
                <w:szCs w:val="24"/>
              </w:rPr>
              <w:t xml:space="preserve">Коэффициент успешных </w:t>
            </w:r>
            <w:r w:rsidRPr="00677D45">
              <w:rPr>
                <w:rFonts w:ascii="Times New Roman" w:eastAsia="Times New Roman" w:hAnsi="Times New Roman" w:cs="Times New Roman"/>
                <w:sz w:val="24"/>
                <w:szCs w:val="24"/>
              </w:rPr>
              <w:t>итоговых документов по результатам экспертиз (служебных записок в УДУС)</w:t>
            </w:r>
          </w:p>
        </w:tc>
        <w:tc>
          <w:tcPr>
            <w:tcW w:w="1130" w:type="dxa"/>
            <w:vAlign w:val="center"/>
          </w:tcPr>
          <w:p w14:paraId="78FFA3AB" w14:textId="71B2E887" w:rsidR="00F269EB" w:rsidRPr="00903BA5" w:rsidRDefault="009E4B02" w:rsidP="00F83DC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903BA5">
              <w:rPr>
                <w:rFonts w:ascii="Times New Roman" w:eastAsia="Times New Roman" w:hAnsi="Times New Roman" w:cs="Times New Roman"/>
                <w:sz w:val="24"/>
                <w:szCs w:val="24"/>
              </w:rPr>
              <w:t>%</w:t>
            </w:r>
          </w:p>
        </w:tc>
      </w:tr>
      <w:tr w:rsidR="009E4B02" w14:paraId="47355745" w14:textId="77777777" w:rsidTr="00F83DC1">
        <w:tc>
          <w:tcPr>
            <w:tcW w:w="458" w:type="dxa"/>
            <w:vAlign w:val="center"/>
          </w:tcPr>
          <w:p w14:paraId="3F9CF6BB" w14:textId="1CE2CB52" w:rsidR="009E4B02" w:rsidRDefault="009E4B02"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59" w:type="dxa"/>
          </w:tcPr>
          <w:p w14:paraId="03B23B14" w14:textId="13827D0B" w:rsidR="009E4B02" w:rsidRPr="00F269EB" w:rsidRDefault="009E4B02" w:rsidP="00F269EB">
            <w:pPr>
              <w:spacing w:line="360" w:lineRule="auto"/>
              <w:jc w:val="both"/>
              <w:rPr>
                <w:rFonts w:ascii="Times New Roman" w:eastAsia="Times New Roman" w:hAnsi="Times New Roman" w:cs="Times New Roman"/>
                <w:sz w:val="24"/>
                <w:szCs w:val="24"/>
              </w:rPr>
            </w:pPr>
            <w:r w:rsidRPr="00F269EB">
              <w:rPr>
                <w:rFonts w:ascii="Times New Roman" w:eastAsia="Times New Roman" w:hAnsi="Times New Roman" w:cs="Times New Roman"/>
                <w:sz w:val="24"/>
                <w:szCs w:val="24"/>
              </w:rPr>
              <w:t>Коэффициент успешных заявок</w:t>
            </w:r>
          </w:p>
        </w:tc>
        <w:tc>
          <w:tcPr>
            <w:tcW w:w="1130" w:type="dxa"/>
            <w:vAlign w:val="center"/>
          </w:tcPr>
          <w:p w14:paraId="67912B41" w14:textId="238789F2" w:rsidR="009E4B02" w:rsidRDefault="009E4B02" w:rsidP="00F83DC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903BA5">
              <w:rPr>
                <w:rFonts w:ascii="Times New Roman" w:eastAsia="Times New Roman" w:hAnsi="Times New Roman" w:cs="Times New Roman"/>
                <w:sz w:val="24"/>
                <w:szCs w:val="24"/>
              </w:rPr>
              <w:t>%</w:t>
            </w:r>
          </w:p>
        </w:tc>
      </w:tr>
      <w:tr w:rsidR="00F269EB" w14:paraId="105670CA" w14:textId="77777777" w:rsidTr="00F83DC1">
        <w:tc>
          <w:tcPr>
            <w:tcW w:w="458" w:type="dxa"/>
            <w:vAlign w:val="center"/>
          </w:tcPr>
          <w:p w14:paraId="1F548614" w14:textId="77777777" w:rsidR="00F269EB" w:rsidRDefault="00F269EB"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759" w:type="dxa"/>
          </w:tcPr>
          <w:p w14:paraId="08A85EDF" w14:textId="77777777" w:rsidR="00F269EB" w:rsidRPr="00903BA5" w:rsidRDefault="00677D45" w:rsidP="00F83DC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индивидуального плана развития</w:t>
            </w:r>
          </w:p>
        </w:tc>
        <w:tc>
          <w:tcPr>
            <w:tcW w:w="1130" w:type="dxa"/>
            <w:vAlign w:val="center"/>
          </w:tcPr>
          <w:p w14:paraId="3E4C4DEE" w14:textId="77777777" w:rsidR="00F269EB" w:rsidRDefault="00677D45" w:rsidP="00F83DC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372B78">
              <w:rPr>
                <w:rFonts w:ascii="Times New Roman" w:eastAsia="Times New Roman" w:hAnsi="Times New Roman" w:cs="Times New Roman"/>
                <w:sz w:val="24"/>
                <w:szCs w:val="24"/>
              </w:rPr>
              <w:t>0</w:t>
            </w:r>
            <w:r w:rsidR="00F269EB" w:rsidRPr="00903BA5">
              <w:rPr>
                <w:rFonts w:ascii="Times New Roman" w:eastAsia="Times New Roman" w:hAnsi="Times New Roman" w:cs="Times New Roman"/>
                <w:sz w:val="24"/>
                <w:szCs w:val="24"/>
              </w:rPr>
              <w:t>%</w:t>
            </w:r>
          </w:p>
        </w:tc>
      </w:tr>
    </w:tbl>
    <w:p w14:paraId="5F31BA3E" w14:textId="406BFD85" w:rsidR="006F4579" w:rsidRPr="004D7CF5" w:rsidRDefault="006F4579" w:rsidP="00E34AB3">
      <w:pPr>
        <w:pStyle w:val="3"/>
        <w:rPr>
          <w:lang w:val="ru-RU"/>
        </w:rPr>
      </w:pPr>
      <w:bookmarkStart w:id="98" w:name="_Toc73130260"/>
      <w:r>
        <w:rPr>
          <w:lang w:val="ru-RU"/>
        </w:rPr>
        <w:t xml:space="preserve">Итоговая матрица </w:t>
      </w:r>
      <w:r>
        <w:rPr>
          <w:lang w:val="en-US"/>
        </w:rPr>
        <w:t>KPI</w:t>
      </w:r>
      <w:bookmarkEnd w:id="98"/>
      <w:r w:rsidR="004D7CF5" w:rsidRPr="004D7CF5">
        <w:rPr>
          <w:lang w:val="ru-RU"/>
        </w:rPr>
        <w:t xml:space="preserve"> эксперта аналитического отдела</w:t>
      </w:r>
    </w:p>
    <w:p w14:paraId="11C2B398" w14:textId="72F1DE2F" w:rsidR="00F36599" w:rsidRPr="00325DA9" w:rsidRDefault="007703E2" w:rsidP="00F36599">
      <w:pPr>
        <w:spacing w:line="360" w:lineRule="auto"/>
        <w:ind w:firstLine="709"/>
        <w:jc w:val="both"/>
        <w:rPr>
          <w:rFonts w:ascii="Times New Roman" w:eastAsia="Times New Roman" w:hAnsi="Times New Roman" w:cs="Times New Roman"/>
          <w:sz w:val="24"/>
          <w:szCs w:val="24"/>
          <w:lang w:val="ru-RU"/>
        </w:rPr>
      </w:pPr>
      <w:r w:rsidRPr="007703E2">
        <w:rPr>
          <w:rFonts w:ascii="Times New Roman" w:eastAsia="Times New Roman" w:hAnsi="Times New Roman" w:cs="Times New Roman"/>
          <w:sz w:val="24"/>
          <w:szCs w:val="24"/>
          <w:lang w:val="ru-RU"/>
        </w:rPr>
        <w:t xml:space="preserve">Результатом проведенной работы стала </w:t>
      </w:r>
      <w:r w:rsidR="00F36599" w:rsidRPr="007703E2">
        <w:rPr>
          <w:rFonts w:ascii="Times New Roman" w:eastAsia="Times New Roman" w:hAnsi="Times New Roman" w:cs="Times New Roman"/>
          <w:sz w:val="24"/>
          <w:szCs w:val="24"/>
          <w:lang w:val="ru-RU"/>
        </w:rPr>
        <w:t xml:space="preserve">матрица </w:t>
      </w:r>
      <w:r w:rsidR="00F36599" w:rsidRPr="007703E2">
        <w:rPr>
          <w:rFonts w:ascii="Times New Roman" w:eastAsia="Times New Roman" w:hAnsi="Times New Roman" w:cs="Times New Roman"/>
          <w:sz w:val="24"/>
          <w:szCs w:val="24"/>
          <w:lang w:val="en-US"/>
        </w:rPr>
        <w:t>KPI</w:t>
      </w:r>
      <w:r w:rsidR="00F36599" w:rsidRPr="007703E2">
        <w:rPr>
          <w:rFonts w:ascii="Times New Roman" w:eastAsia="Times New Roman" w:hAnsi="Times New Roman" w:cs="Times New Roman"/>
          <w:sz w:val="24"/>
          <w:szCs w:val="24"/>
          <w:lang w:val="ru-RU"/>
        </w:rPr>
        <w:t xml:space="preserve"> для </w:t>
      </w:r>
      <w:r>
        <w:rPr>
          <w:rFonts w:ascii="Times New Roman" w:hAnsi="Times New Roman" w:cs="Times New Roman"/>
          <w:sz w:val="24"/>
          <w:szCs w:val="24"/>
          <w:lang w:val="ru-RU"/>
        </w:rPr>
        <w:t>эксперта аналитического отдела ИАУ</w:t>
      </w:r>
      <w:r w:rsidR="00F36599" w:rsidRPr="007703E2">
        <w:rPr>
          <w:rFonts w:ascii="Times New Roman" w:eastAsia="Times New Roman" w:hAnsi="Times New Roman" w:cs="Times New Roman"/>
          <w:sz w:val="24"/>
          <w:szCs w:val="24"/>
          <w:lang w:val="ru-RU"/>
        </w:rPr>
        <w:t xml:space="preserve"> </w:t>
      </w:r>
      <w:r>
        <w:rPr>
          <w:rFonts w:ascii="Times New Roman" w:eastAsia="Times New Roman" w:hAnsi="Times New Roman" w:cs="Times New Roman"/>
          <w:bCs/>
          <w:sz w:val="24"/>
          <w:szCs w:val="24"/>
          <w:lang w:val="ru-RU"/>
        </w:rPr>
        <w:t xml:space="preserve">(таблица </w:t>
      </w:r>
      <w:r w:rsidR="00C24193">
        <w:rPr>
          <w:rFonts w:ascii="Times New Roman" w:eastAsia="Times New Roman" w:hAnsi="Times New Roman" w:cs="Times New Roman"/>
          <w:bCs/>
          <w:sz w:val="24"/>
          <w:szCs w:val="24"/>
          <w:lang w:val="ru-RU"/>
        </w:rPr>
        <w:t>21</w:t>
      </w:r>
      <w:r>
        <w:rPr>
          <w:rFonts w:ascii="Times New Roman" w:eastAsia="Times New Roman" w:hAnsi="Times New Roman" w:cs="Times New Roman"/>
          <w:bCs/>
          <w:sz w:val="24"/>
          <w:szCs w:val="24"/>
          <w:lang w:val="ru-RU"/>
        </w:rPr>
        <w:t xml:space="preserve">), включающая количественные измерители целей </w:t>
      </w:r>
      <w:r>
        <w:rPr>
          <w:rFonts w:ascii="Times New Roman" w:hAnsi="Times New Roman" w:cs="Times New Roman"/>
          <w:sz w:val="24"/>
          <w:szCs w:val="24"/>
          <w:lang w:val="ru-RU"/>
        </w:rPr>
        <w:t>эксперта аналитического отдела ИАУ</w:t>
      </w:r>
      <w:r>
        <w:rPr>
          <w:rFonts w:ascii="Times New Roman" w:eastAsia="Times New Roman" w:hAnsi="Times New Roman" w:cs="Times New Roman"/>
          <w:bCs/>
          <w:sz w:val="24"/>
          <w:szCs w:val="24"/>
          <w:lang w:val="ru-RU"/>
        </w:rPr>
        <w:t xml:space="preserve"> на 2021 год, их веса, отражающие приоритетность в достижении целей, а также значения разработанных показателей, которые станут ориентирами в достижении поставленных целей для сотрудников, занимающих данную должность.</w:t>
      </w:r>
    </w:p>
    <w:p w14:paraId="7570843D" w14:textId="77777777" w:rsidR="00F36599" w:rsidRPr="00F36599" w:rsidRDefault="00F36599" w:rsidP="00F36599">
      <w:pPr>
        <w:spacing w:line="360" w:lineRule="auto"/>
        <w:ind w:firstLine="709"/>
        <w:jc w:val="both"/>
        <w:rPr>
          <w:rFonts w:ascii="Times New Roman" w:eastAsia="Times New Roman" w:hAnsi="Times New Roman" w:cs="Times New Roman"/>
          <w:b/>
          <w:sz w:val="24"/>
          <w:szCs w:val="24"/>
          <w:lang w:val="ru-RU"/>
        </w:rPr>
      </w:pPr>
    </w:p>
    <w:p w14:paraId="788E16F0" w14:textId="514F714A" w:rsidR="00D60429" w:rsidRDefault="005C03E9" w:rsidP="005C03E9">
      <w:pPr>
        <w:spacing w:line="360" w:lineRule="auto"/>
        <w:ind w:firstLine="709"/>
        <w:jc w:val="right"/>
        <w:rPr>
          <w:rFonts w:ascii="Times New Roman" w:hAnsi="Times New Roman" w:cs="Times New Roman"/>
          <w:sz w:val="24"/>
          <w:szCs w:val="24"/>
          <w:lang w:val="ru-RU"/>
        </w:rPr>
      </w:pPr>
      <w:r w:rsidRPr="005C03E9">
        <w:rPr>
          <w:rFonts w:ascii="Times New Roman" w:hAnsi="Times New Roman" w:cs="Times New Roman"/>
          <w:b/>
          <w:bCs/>
          <w:sz w:val="24"/>
          <w:szCs w:val="24"/>
          <w:lang w:val="ru-RU"/>
        </w:rPr>
        <w:t>Таблица</w:t>
      </w:r>
      <w:r w:rsidR="002801FE">
        <w:rPr>
          <w:rFonts w:ascii="Times New Roman" w:hAnsi="Times New Roman" w:cs="Times New Roman"/>
          <w:b/>
          <w:bCs/>
          <w:sz w:val="24"/>
          <w:szCs w:val="24"/>
          <w:lang w:val="ru-RU"/>
        </w:rPr>
        <w:t xml:space="preserve"> </w:t>
      </w:r>
      <w:r w:rsidR="00C24193">
        <w:rPr>
          <w:rFonts w:ascii="Times New Roman" w:hAnsi="Times New Roman" w:cs="Times New Roman"/>
          <w:b/>
          <w:bCs/>
          <w:sz w:val="24"/>
          <w:szCs w:val="24"/>
          <w:lang w:val="ru-RU"/>
        </w:rPr>
        <w:t>21</w:t>
      </w:r>
      <w:r w:rsidRPr="005C03E9">
        <w:rPr>
          <w:rFonts w:ascii="Times New Roman" w:hAnsi="Times New Roman" w:cs="Times New Roman"/>
          <w:b/>
          <w:bCs/>
          <w:sz w:val="24"/>
          <w:szCs w:val="24"/>
          <w:lang w:val="ru-RU"/>
        </w:rPr>
        <w:t>.</w:t>
      </w:r>
      <w:r>
        <w:rPr>
          <w:rFonts w:ascii="Times New Roman" w:hAnsi="Times New Roman" w:cs="Times New Roman"/>
          <w:sz w:val="24"/>
          <w:szCs w:val="24"/>
          <w:lang w:val="ru-RU"/>
        </w:rPr>
        <w:t xml:space="preserve"> Матрица </w:t>
      </w:r>
      <w:r>
        <w:rPr>
          <w:rFonts w:ascii="Times New Roman" w:hAnsi="Times New Roman" w:cs="Times New Roman"/>
          <w:sz w:val="24"/>
          <w:szCs w:val="24"/>
          <w:lang w:val="en-US"/>
        </w:rPr>
        <w:t>KPI</w:t>
      </w:r>
      <w:r>
        <w:rPr>
          <w:rFonts w:ascii="Times New Roman" w:hAnsi="Times New Roman" w:cs="Times New Roman"/>
          <w:sz w:val="24"/>
          <w:szCs w:val="24"/>
          <w:lang w:val="ru-RU"/>
        </w:rPr>
        <w:t xml:space="preserve"> для эксперта аналитического отдела ИАУ</w:t>
      </w:r>
    </w:p>
    <w:tbl>
      <w:tblPr>
        <w:tblStyle w:val="afc"/>
        <w:tblW w:w="0" w:type="auto"/>
        <w:tblLook w:val="04A0" w:firstRow="1" w:lastRow="0" w:firstColumn="1" w:lastColumn="0" w:noHBand="0" w:noVBand="1"/>
      </w:tblPr>
      <w:tblGrid>
        <w:gridCol w:w="458"/>
        <w:gridCol w:w="4370"/>
        <w:gridCol w:w="650"/>
        <w:gridCol w:w="1321"/>
        <w:gridCol w:w="1047"/>
        <w:gridCol w:w="1501"/>
      </w:tblGrid>
      <w:tr w:rsidR="005C03E9" w:rsidRPr="005C03E9" w14:paraId="677A24C5" w14:textId="77777777" w:rsidTr="001F7A31">
        <w:trPr>
          <w:trHeight w:val="630"/>
        </w:trPr>
        <w:tc>
          <w:tcPr>
            <w:tcW w:w="458" w:type="dxa"/>
            <w:noWrap/>
            <w:vAlign w:val="center"/>
            <w:hideMark/>
          </w:tcPr>
          <w:p w14:paraId="7E12DBE9"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w:t>
            </w:r>
          </w:p>
        </w:tc>
        <w:tc>
          <w:tcPr>
            <w:tcW w:w="4370" w:type="dxa"/>
            <w:vAlign w:val="center"/>
            <w:hideMark/>
          </w:tcPr>
          <w:p w14:paraId="348B7B0C"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Показатель KPI</w:t>
            </w:r>
          </w:p>
        </w:tc>
        <w:tc>
          <w:tcPr>
            <w:tcW w:w="650" w:type="dxa"/>
            <w:vAlign w:val="center"/>
            <w:hideMark/>
          </w:tcPr>
          <w:p w14:paraId="65FC4982"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Вес, %</w:t>
            </w:r>
          </w:p>
        </w:tc>
        <w:tc>
          <w:tcPr>
            <w:tcW w:w="1321" w:type="dxa"/>
            <w:vAlign w:val="center"/>
            <w:hideMark/>
          </w:tcPr>
          <w:p w14:paraId="1A9CEB60"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Минимум (80%)</w:t>
            </w:r>
          </w:p>
        </w:tc>
        <w:tc>
          <w:tcPr>
            <w:tcW w:w="1047" w:type="dxa"/>
            <w:vAlign w:val="center"/>
            <w:hideMark/>
          </w:tcPr>
          <w:p w14:paraId="10FE91FA"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План (100%)</w:t>
            </w:r>
          </w:p>
        </w:tc>
        <w:tc>
          <w:tcPr>
            <w:tcW w:w="1501" w:type="dxa"/>
            <w:vAlign w:val="center"/>
            <w:hideMark/>
          </w:tcPr>
          <w:p w14:paraId="1132DDF8" w14:textId="77777777" w:rsidR="005C03E9" w:rsidRPr="005C03E9" w:rsidRDefault="005C03E9" w:rsidP="005C03E9">
            <w:pPr>
              <w:spacing w:line="360" w:lineRule="auto"/>
              <w:jc w:val="center"/>
              <w:rPr>
                <w:rFonts w:ascii="Times New Roman" w:hAnsi="Times New Roman" w:cs="Times New Roman"/>
                <w:b/>
                <w:bCs/>
                <w:sz w:val="24"/>
                <w:szCs w:val="24"/>
              </w:rPr>
            </w:pPr>
            <w:r w:rsidRPr="005C03E9">
              <w:rPr>
                <w:rFonts w:ascii="Times New Roman" w:hAnsi="Times New Roman" w:cs="Times New Roman"/>
                <w:b/>
                <w:bCs/>
                <w:sz w:val="24"/>
                <w:szCs w:val="24"/>
              </w:rPr>
              <w:t>Максимум (120%)</w:t>
            </w:r>
          </w:p>
        </w:tc>
      </w:tr>
      <w:tr w:rsidR="001F7A31" w:rsidRPr="005C03E9" w14:paraId="5DFF68F2" w14:textId="77777777" w:rsidTr="00104B33">
        <w:trPr>
          <w:trHeight w:val="315"/>
        </w:trPr>
        <w:tc>
          <w:tcPr>
            <w:tcW w:w="4828" w:type="dxa"/>
            <w:gridSpan w:val="2"/>
            <w:noWrap/>
            <w:vAlign w:val="center"/>
            <w:hideMark/>
          </w:tcPr>
          <w:p w14:paraId="53E183D0" w14:textId="77777777" w:rsidR="001F7A31" w:rsidRPr="005C03E9" w:rsidRDefault="001F7A31" w:rsidP="005C03E9">
            <w:pPr>
              <w:spacing w:line="360" w:lineRule="auto"/>
              <w:rPr>
                <w:rFonts w:ascii="Times New Roman" w:hAnsi="Times New Roman" w:cs="Times New Roman"/>
                <w:b/>
                <w:bCs/>
                <w:sz w:val="24"/>
                <w:szCs w:val="24"/>
              </w:rPr>
            </w:pPr>
            <w:r w:rsidRPr="005C03E9">
              <w:rPr>
                <w:rFonts w:ascii="Times New Roman" w:hAnsi="Times New Roman" w:cs="Times New Roman"/>
                <w:b/>
                <w:bCs/>
                <w:sz w:val="24"/>
                <w:szCs w:val="24"/>
              </w:rPr>
              <w:t>Процессные</w:t>
            </w:r>
          </w:p>
        </w:tc>
        <w:tc>
          <w:tcPr>
            <w:tcW w:w="650" w:type="dxa"/>
            <w:vAlign w:val="center"/>
            <w:hideMark/>
          </w:tcPr>
          <w:p w14:paraId="0D8AB222" w14:textId="77777777" w:rsidR="001F7A31" w:rsidRPr="005C03E9" w:rsidRDefault="001F7A31" w:rsidP="005C03E9">
            <w:pPr>
              <w:spacing w:line="360" w:lineRule="auto"/>
              <w:jc w:val="center"/>
              <w:rPr>
                <w:rFonts w:ascii="Times New Roman" w:hAnsi="Times New Roman" w:cs="Times New Roman"/>
                <w:sz w:val="24"/>
                <w:szCs w:val="24"/>
              </w:rPr>
            </w:pPr>
            <w:r w:rsidRPr="005C03E9">
              <w:rPr>
                <w:rFonts w:ascii="Times New Roman" w:hAnsi="Times New Roman" w:cs="Times New Roman"/>
                <w:sz w:val="24"/>
                <w:szCs w:val="24"/>
              </w:rPr>
              <w:t>100</w:t>
            </w:r>
          </w:p>
        </w:tc>
        <w:tc>
          <w:tcPr>
            <w:tcW w:w="3869" w:type="dxa"/>
            <w:gridSpan w:val="3"/>
            <w:noWrap/>
            <w:vAlign w:val="center"/>
            <w:hideMark/>
          </w:tcPr>
          <w:p w14:paraId="5D6A9C6A" w14:textId="77777777" w:rsidR="001F7A31" w:rsidRPr="005C03E9" w:rsidRDefault="001F7A31" w:rsidP="005C03E9">
            <w:pPr>
              <w:spacing w:line="360" w:lineRule="auto"/>
              <w:jc w:val="center"/>
              <w:rPr>
                <w:rFonts w:ascii="Times New Roman" w:hAnsi="Times New Roman" w:cs="Times New Roman"/>
                <w:sz w:val="24"/>
                <w:szCs w:val="24"/>
              </w:rPr>
            </w:pPr>
          </w:p>
        </w:tc>
      </w:tr>
      <w:tr w:rsidR="001F7A31" w:rsidRPr="005C03E9" w14:paraId="155B04FC" w14:textId="77777777" w:rsidTr="009E4B02">
        <w:trPr>
          <w:trHeight w:val="315"/>
        </w:trPr>
        <w:tc>
          <w:tcPr>
            <w:tcW w:w="458" w:type="dxa"/>
            <w:noWrap/>
            <w:vAlign w:val="center"/>
            <w:hideMark/>
          </w:tcPr>
          <w:p w14:paraId="2A69EEF9" w14:textId="77777777" w:rsidR="001F7A31" w:rsidRPr="005C03E9" w:rsidRDefault="001F7A31" w:rsidP="009E4B02">
            <w:pPr>
              <w:spacing w:line="360" w:lineRule="auto"/>
              <w:jc w:val="center"/>
              <w:rPr>
                <w:rFonts w:ascii="Times New Roman" w:hAnsi="Times New Roman" w:cs="Times New Roman"/>
                <w:sz w:val="24"/>
                <w:szCs w:val="24"/>
              </w:rPr>
            </w:pPr>
            <w:r w:rsidRPr="005C03E9">
              <w:rPr>
                <w:rFonts w:ascii="Times New Roman" w:hAnsi="Times New Roman" w:cs="Times New Roman"/>
                <w:sz w:val="24"/>
                <w:szCs w:val="24"/>
              </w:rPr>
              <w:lastRenderedPageBreak/>
              <w:t>1</w:t>
            </w:r>
          </w:p>
        </w:tc>
        <w:tc>
          <w:tcPr>
            <w:tcW w:w="4370" w:type="dxa"/>
            <w:vAlign w:val="center"/>
            <w:hideMark/>
          </w:tcPr>
          <w:p w14:paraId="3D017EE1" w14:textId="39B3D868" w:rsidR="001F7A31" w:rsidRPr="005C03E9" w:rsidRDefault="001F7A31" w:rsidP="001F7A31">
            <w:pPr>
              <w:spacing w:line="360" w:lineRule="auto"/>
              <w:rPr>
                <w:rFonts w:ascii="Times New Roman" w:hAnsi="Times New Roman" w:cs="Times New Roman"/>
                <w:sz w:val="24"/>
                <w:szCs w:val="24"/>
              </w:rPr>
            </w:pPr>
            <w:r w:rsidRPr="00F269EB">
              <w:rPr>
                <w:rFonts w:ascii="Times New Roman" w:eastAsia="Times New Roman" w:hAnsi="Times New Roman" w:cs="Times New Roman"/>
                <w:sz w:val="24"/>
                <w:szCs w:val="24"/>
              </w:rPr>
              <w:t xml:space="preserve">Коэффициент успешных </w:t>
            </w:r>
            <w:r w:rsidRPr="00677D45">
              <w:rPr>
                <w:rFonts w:ascii="Times New Roman" w:eastAsia="Times New Roman" w:hAnsi="Times New Roman" w:cs="Times New Roman"/>
                <w:sz w:val="24"/>
                <w:szCs w:val="24"/>
              </w:rPr>
              <w:t>итоговых документов по результатам экспертиз (служебных записок в УДУС)</w:t>
            </w:r>
          </w:p>
        </w:tc>
        <w:tc>
          <w:tcPr>
            <w:tcW w:w="650" w:type="dxa"/>
            <w:vAlign w:val="center"/>
            <w:hideMark/>
          </w:tcPr>
          <w:p w14:paraId="7D6D4EF5" w14:textId="39E09493"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Pr="005C03E9">
              <w:rPr>
                <w:rFonts w:ascii="Times New Roman" w:hAnsi="Times New Roman" w:cs="Times New Roman"/>
                <w:sz w:val="24"/>
                <w:szCs w:val="24"/>
              </w:rPr>
              <w:t>0</w:t>
            </w:r>
          </w:p>
        </w:tc>
        <w:tc>
          <w:tcPr>
            <w:tcW w:w="1321" w:type="dxa"/>
            <w:noWrap/>
            <w:vAlign w:val="center"/>
          </w:tcPr>
          <w:p w14:paraId="657B094F" w14:textId="00F9F991"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047" w:type="dxa"/>
            <w:noWrap/>
            <w:vAlign w:val="center"/>
          </w:tcPr>
          <w:p w14:paraId="3C2102BA" w14:textId="10E7D811"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501" w:type="dxa"/>
            <w:noWrap/>
            <w:vAlign w:val="center"/>
          </w:tcPr>
          <w:p w14:paraId="59726A0B" w14:textId="2958B3FC"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1F7A31" w:rsidRPr="005C03E9" w14:paraId="266CA6F9" w14:textId="77777777" w:rsidTr="009E4B02">
        <w:trPr>
          <w:trHeight w:val="945"/>
        </w:trPr>
        <w:tc>
          <w:tcPr>
            <w:tcW w:w="458" w:type="dxa"/>
            <w:noWrap/>
            <w:vAlign w:val="center"/>
            <w:hideMark/>
          </w:tcPr>
          <w:p w14:paraId="5FDAFAFB" w14:textId="77777777" w:rsidR="001F7A31" w:rsidRPr="005C03E9" w:rsidRDefault="001F7A31" w:rsidP="009E4B02">
            <w:pPr>
              <w:spacing w:line="360" w:lineRule="auto"/>
              <w:jc w:val="center"/>
              <w:rPr>
                <w:rFonts w:ascii="Times New Roman" w:hAnsi="Times New Roman" w:cs="Times New Roman"/>
                <w:sz w:val="24"/>
                <w:szCs w:val="24"/>
              </w:rPr>
            </w:pPr>
            <w:r w:rsidRPr="005C03E9">
              <w:rPr>
                <w:rFonts w:ascii="Times New Roman" w:hAnsi="Times New Roman" w:cs="Times New Roman"/>
                <w:sz w:val="24"/>
                <w:szCs w:val="24"/>
              </w:rPr>
              <w:t>2</w:t>
            </w:r>
          </w:p>
        </w:tc>
        <w:tc>
          <w:tcPr>
            <w:tcW w:w="4370" w:type="dxa"/>
            <w:vAlign w:val="center"/>
            <w:hideMark/>
          </w:tcPr>
          <w:p w14:paraId="6EDB5B4D" w14:textId="56879A18" w:rsidR="001F7A31" w:rsidRPr="005C03E9" w:rsidRDefault="001F7A31" w:rsidP="001F7A31">
            <w:pPr>
              <w:spacing w:line="360" w:lineRule="auto"/>
              <w:rPr>
                <w:rFonts w:ascii="Times New Roman" w:hAnsi="Times New Roman" w:cs="Times New Roman"/>
                <w:sz w:val="24"/>
                <w:szCs w:val="24"/>
              </w:rPr>
            </w:pPr>
            <w:r w:rsidRPr="005C03E9">
              <w:rPr>
                <w:rFonts w:ascii="Times New Roman" w:hAnsi="Times New Roman" w:cs="Times New Roman"/>
                <w:sz w:val="24"/>
                <w:szCs w:val="24"/>
              </w:rPr>
              <w:t>Коэффициент успешных заявок</w:t>
            </w:r>
          </w:p>
        </w:tc>
        <w:tc>
          <w:tcPr>
            <w:tcW w:w="650" w:type="dxa"/>
            <w:vAlign w:val="center"/>
            <w:hideMark/>
          </w:tcPr>
          <w:p w14:paraId="704A9D4B" w14:textId="48B10E4D" w:rsidR="001F7A31" w:rsidRPr="005C03E9" w:rsidRDefault="001F7A31" w:rsidP="001F7A31">
            <w:pPr>
              <w:spacing w:line="360" w:lineRule="auto"/>
              <w:jc w:val="center"/>
              <w:rPr>
                <w:rFonts w:ascii="Times New Roman" w:hAnsi="Times New Roman" w:cs="Times New Roman"/>
                <w:sz w:val="24"/>
                <w:szCs w:val="24"/>
              </w:rPr>
            </w:pPr>
            <w:r w:rsidRPr="005C03E9">
              <w:rPr>
                <w:rFonts w:ascii="Times New Roman" w:hAnsi="Times New Roman" w:cs="Times New Roman"/>
                <w:sz w:val="24"/>
                <w:szCs w:val="24"/>
              </w:rPr>
              <w:t>30</w:t>
            </w:r>
          </w:p>
        </w:tc>
        <w:tc>
          <w:tcPr>
            <w:tcW w:w="1321" w:type="dxa"/>
            <w:noWrap/>
            <w:vAlign w:val="center"/>
            <w:hideMark/>
          </w:tcPr>
          <w:p w14:paraId="79813E0E" w14:textId="5ACB4A00"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047" w:type="dxa"/>
            <w:noWrap/>
            <w:vAlign w:val="center"/>
            <w:hideMark/>
          </w:tcPr>
          <w:p w14:paraId="6E368A02" w14:textId="43E2C295"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501" w:type="dxa"/>
            <w:noWrap/>
            <w:vAlign w:val="center"/>
            <w:hideMark/>
          </w:tcPr>
          <w:p w14:paraId="3D59505C" w14:textId="6D4FAD23"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1F7A31" w:rsidRPr="005C03E9" w14:paraId="52A1C783" w14:textId="77777777" w:rsidTr="009E4B02">
        <w:trPr>
          <w:trHeight w:val="315"/>
        </w:trPr>
        <w:tc>
          <w:tcPr>
            <w:tcW w:w="458" w:type="dxa"/>
            <w:noWrap/>
            <w:vAlign w:val="center"/>
            <w:hideMark/>
          </w:tcPr>
          <w:p w14:paraId="314E7839" w14:textId="77777777" w:rsidR="001F7A31" w:rsidRPr="005C03E9" w:rsidRDefault="001F7A31" w:rsidP="009E4B02">
            <w:pPr>
              <w:spacing w:line="360" w:lineRule="auto"/>
              <w:jc w:val="center"/>
              <w:rPr>
                <w:rFonts w:ascii="Times New Roman" w:hAnsi="Times New Roman" w:cs="Times New Roman"/>
                <w:sz w:val="24"/>
                <w:szCs w:val="24"/>
              </w:rPr>
            </w:pPr>
            <w:r w:rsidRPr="005C03E9">
              <w:rPr>
                <w:rFonts w:ascii="Times New Roman" w:hAnsi="Times New Roman" w:cs="Times New Roman"/>
                <w:sz w:val="24"/>
                <w:szCs w:val="24"/>
              </w:rPr>
              <w:t>3</w:t>
            </w:r>
          </w:p>
        </w:tc>
        <w:tc>
          <w:tcPr>
            <w:tcW w:w="4370" w:type="dxa"/>
            <w:vAlign w:val="center"/>
            <w:hideMark/>
          </w:tcPr>
          <w:p w14:paraId="2A66ED6A" w14:textId="2B2F6888" w:rsidR="001F7A31" w:rsidRPr="005C03E9" w:rsidRDefault="001F7A31" w:rsidP="001F7A31">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индивидуального плана развития</w:t>
            </w:r>
          </w:p>
        </w:tc>
        <w:tc>
          <w:tcPr>
            <w:tcW w:w="650" w:type="dxa"/>
            <w:vAlign w:val="center"/>
            <w:hideMark/>
          </w:tcPr>
          <w:p w14:paraId="49AEB2A8" w14:textId="4B7E8BF2"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5C03E9">
              <w:rPr>
                <w:rFonts w:ascii="Times New Roman" w:hAnsi="Times New Roman" w:cs="Times New Roman"/>
                <w:sz w:val="24"/>
                <w:szCs w:val="24"/>
              </w:rPr>
              <w:t>0</w:t>
            </w:r>
          </w:p>
        </w:tc>
        <w:tc>
          <w:tcPr>
            <w:tcW w:w="1321" w:type="dxa"/>
            <w:noWrap/>
            <w:vAlign w:val="center"/>
            <w:hideMark/>
          </w:tcPr>
          <w:p w14:paraId="4E08A4E2" w14:textId="0B543BAD"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047" w:type="dxa"/>
            <w:noWrap/>
            <w:vAlign w:val="center"/>
            <w:hideMark/>
          </w:tcPr>
          <w:p w14:paraId="3CAA4160" w14:textId="32809EAE"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01" w:type="dxa"/>
            <w:noWrap/>
            <w:vAlign w:val="center"/>
            <w:hideMark/>
          </w:tcPr>
          <w:p w14:paraId="6A9AE075" w14:textId="366DEF43" w:rsidR="001F7A31" w:rsidRPr="005C03E9" w:rsidRDefault="001F7A31" w:rsidP="001F7A31">
            <w:pPr>
              <w:spacing w:line="360" w:lineRule="auto"/>
              <w:jc w:val="center"/>
              <w:rPr>
                <w:rFonts w:ascii="Times New Roman" w:hAnsi="Times New Roman" w:cs="Times New Roman"/>
                <w:sz w:val="24"/>
                <w:szCs w:val="24"/>
              </w:rPr>
            </w:pPr>
            <w:r>
              <w:rPr>
                <w:rFonts w:ascii="Times New Roman" w:hAnsi="Times New Roman" w:cs="Times New Roman"/>
                <w:sz w:val="24"/>
                <w:szCs w:val="24"/>
              </w:rPr>
              <w:t>100% + доп. обучение</w:t>
            </w:r>
          </w:p>
        </w:tc>
      </w:tr>
    </w:tbl>
    <w:p w14:paraId="236FD2B8" w14:textId="77777777" w:rsidR="005C03E9" w:rsidRDefault="005C03E9" w:rsidP="008F611C">
      <w:pPr>
        <w:spacing w:line="360" w:lineRule="auto"/>
        <w:ind w:firstLine="709"/>
        <w:jc w:val="both"/>
        <w:rPr>
          <w:rFonts w:ascii="Times New Roman" w:hAnsi="Times New Roman" w:cs="Times New Roman"/>
          <w:sz w:val="24"/>
          <w:szCs w:val="24"/>
          <w:lang w:val="ru-RU"/>
        </w:rPr>
      </w:pPr>
    </w:p>
    <w:p w14:paraId="13F3A66D" w14:textId="0AC3136A" w:rsidR="00196AA2" w:rsidRPr="00196AA2" w:rsidRDefault="007B7B2D" w:rsidP="008F611C">
      <w:pPr>
        <w:spacing w:line="360" w:lineRule="auto"/>
        <w:ind w:firstLine="709"/>
        <w:jc w:val="both"/>
        <w:rPr>
          <w:rFonts w:ascii="Times New Roman" w:hAnsi="Times New Roman" w:cs="Times New Roman"/>
          <w:sz w:val="24"/>
          <w:szCs w:val="24"/>
          <w:lang w:val="ru-RU"/>
        </w:rPr>
      </w:pPr>
      <w:r w:rsidRPr="007703E2">
        <w:rPr>
          <w:rFonts w:ascii="Times New Roman" w:eastAsia="Times New Roman" w:hAnsi="Times New Roman" w:cs="Times New Roman"/>
          <w:sz w:val="24"/>
          <w:szCs w:val="24"/>
          <w:lang w:val="ru-RU"/>
        </w:rPr>
        <w:t xml:space="preserve">Как можно заметить, глядя на таблицу, в матрице </w:t>
      </w:r>
      <w:r w:rsidRPr="007703E2">
        <w:rPr>
          <w:rFonts w:ascii="Times New Roman" w:hAnsi="Times New Roman" w:cs="Times New Roman"/>
          <w:sz w:val="24"/>
          <w:szCs w:val="24"/>
          <w:lang w:val="en-US"/>
        </w:rPr>
        <w:t>KPI</w:t>
      </w:r>
      <w:r w:rsidRPr="007703E2">
        <w:rPr>
          <w:rFonts w:ascii="Times New Roman" w:hAnsi="Times New Roman" w:cs="Times New Roman"/>
          <w:sz w:val="24"/>
          <w:szCs w:val="24"/>
          <w:lang w:val="ru-RU"/>
        </w:rPr>
        <w:t xml:space="preserve"> для эксперта аналитического отдела ИАУ</w:t>
      </w:r>
      <w:r w:rsidRPr="007703E2">
        <w:rPr>
          <w:rFonts w:ascii="Times New Roman" w:eastAsia="Times New Roman" w:hAnsi="Times New Roman" w:cs="Times New Roman"/>
          <w:sz w:val="24"/>
          <w:szCs w:val="24"/>
          <w:lang w:val="ru-RU"/>
        </w:rPr>
        <w:t xml:space="preserve"> о</w:t>
      </w:r>
      <w:r w:rsidR="00196AA2" w:rsidRPr="007703E2">
        <w:rPr>
          <w:rFonts w:ascii="Times New Roman" w:eastAsia="Times New Roman" w:hAnsi="Times New Roman" w:cs="Times New Roman"/>
          <w:sz w:val="24"/>
          <w:szCs w:val="24"/>
          <w:lang w:val="ru-RU"/>
        </w:rPr>
        <w:t>тсутств</w:t>
      </w:r>
      <w:r w:rsidR="007703E2" w:rsidRPr="007703E2">
        <w:rPr>
          <w:rFonts w:ascii="Times New Roman" w:eastAsia="Times New Roman" w:hAnsi="Times New Roman" w:cs="Times New Roman"/>
          <w:sz w:val="24"/>
          <w:szCs w:val="24"/>
          <w:lang w:val="ru-RU"/>
        </w:rPr>
        <w:t>уют</w:t>
      </w:r>
      <w:r w:rsidR="00196AA2" w:rsidRPr="007703E2">
        <w:rPr>
          <w:rFonts w:ascii="Times New Roman" w:eastAsia="Times New Roman" w:hAnsi="Times New Roman" w:cs="Times New Roman"/>
          <w:sz w:val="24"/>
          <w:szCs w:val="24"/>
          <w:lang w:val="ru-RU"/>
        </w:rPr>
        <w:t xml:space="preserve"> проектны</w:t>
      </w:r>
      <w:r w:rsidR="007703E2" w:rsidRPr="007703E2">
        <w:rPr>
          <w:rFonts w:ascii="Times New Roman" w:eastAsia="Times New Roman" w:hAnsi="Times New Roman" w:cs="Times New Roman"/>
          <w:sz w:val="24"/>
          <w:szCs w:val="24"/>
          <w:lang w:val="ru-RU"/>
        </w:rPr>
        <w:t xml:space="preserve">е </w:t>
      </w:r>
      <w:r w:rsidR="00196AA2" w:rsidRPr="007703E2">
        <w:rPr>
          <w:rFonts w:ascii="Times New Roman" w:eastAsia="Times New Roman" w:hAnsi="Times New Roman" w:cs="Times New Roman"/>
          <w:sz w:val="24"/>
          <w:szCs w:val="24"/>
          <w:lang w:val="ru-RU"/>
        </w:rPr>
        <w:t>и управленчески</w:t>
      </w:r>
      <w:r w:rsidR="007703E2" w:rsidRPr="007703E2">
        <w:rPr>
          <w:rFonts w:ascii="Times New Roman" w:eastAsia="Times New Roman" w:hAnsi="Times New Roman" w:cs="Times New Roman"/>
          <w:sz w:val="24"/>
          <w:szCs w:val="24"/>
          <w:lang w:val="ru-RU"/>
        </w:rPr>
        <w:t>е</w:t>
      </w:r>
      <w:r w:rsidR="00196AA2" w:rsidRPr="007703E2">
        <w:rPr>
          <w:rFonts w:ascii="Times New Roman" w:eastAsia="Times New Roman" w:hAnsi="Times New Roman" w:cs="Times New Roman"/>
          <w:sz w:val="24"/>
          <w:szCs w:val="24"/>
          <w:lang w:val="ru-RU"/>
        </w:rPr>
        <w:t xml:space="preserve"> </w:t>
      </w:r>
      <w:r w:rsidR="00196AA2" w:rsidRPr="007703E2">
        <w:rPr>
          <w:rFonts w:ascii="Times New Roman" w:eastAsia="Times New Roman" w:hAnsi="Times New Roman" w:cs="Times New Roman"/>
          <w:sz w:val="24"/>
          <w:szCs w:val="24"/>
          <w:lang w:val="en-US"/>
        </w:rPr>
        <w:t>KPI</w:t>
      </w:r>
      <w:r w:rsidR="00196AA2" w:rsidRPr="007703E2">
        <w:rPr>
          <w:rFonts w:ascii="Times New Roman" w:eastAsia="Times New Roman" w:hAnsi="Times New Roman" w:cs="Times New Roman"/>
          <w:sz w:val="24"/>
          <w:szCs w:val="24"/>
          <w:lang w:val="ru-RU"/>
        </w:rPr>
        <w:t>, что связано с более низким уровнем ответственности на данной должности</w:t>
      </w:r>
      <w:r w:rsidR="007703E2" w:rsidRPr="007703E2">
        <w:rPr>
          <w:rFonts w:ascii="Times New Roman" w:eastAsia="Times New Roman" w:hAnsi="Times New Roman" w:cs="Times New Roman"/>
          <w:sz w:val="24"/>
          <w:szCs w:val="24"/>
          <w:lang w:val="ru-RU"/>
        </w:rPr>
        <w:t xml:space="preserve"> и отсутствием подчиненных для рассматриваемой позиции</w:t>
      </w:r>
      <w:r w:rsidR="00196AA2" w:rsidRPr="007703E2">
        <w:rPr>
          <w:rFonts w:ascii="Times New Roman" w:eastAsia="Times New Roman" w:hAnsi="Times New Roman" w:cs="Times New Roman"/>
          <w:sz w:val="24"/>
          <w:szCs w:val="24"/>
          <w:lang w:val="ru-RU"/>
        </w:rPr>
        <w:t>.</w:t>
      </w:r>
    </w:p>
    <w:p w14:paraId="05446550" w14:textId="56703F8A" w:rsidR="005068B0" w:rsidRDefault="005068B0" w:rsidP="004D7CF5">
      <w:pPr>
        <w:pStyle w:val="2"/>
      </w:pPr>
      <w:bookmarkStart w:id="99" w:name="_Toc73130188"/>
      <w:bookmarkStart w:id="100" w:name="_Toc73567294"/>
      <w:r w:rsidRPr="00087477">
        <w:t>3</w:t>
      </w:r>
      <w:r w:rsidR="003512AA">
        <w:t>.</w:t>
      </w:r>
      <w:r w:rsidR="001250BC">
        <w:rPr>
          <w:lang w:val="ru-RU"/>
        </w:rPr>
        <w:t>6</w:t>
      </w:r>
      <w:r w:rsidRPr="00087477">
        <w:t xml:space="preserve"> Общие рекомендации АНО «</w:t>
      </w:r>
      <w:r w:rsidR="00D055D5">
        <w:t>X</w:t>
      </w:r>
      <w:r w:rsidRPr="00087477">
        <w:t xml:space="preserve">» по </w:t>
      </w:r>
      <w:r w:rsidR="00645EE6">
        <w:rPr>
          <w:lang w:val="ru-RU"/>
        </w:rPr>
        <w:t>внедрению и использованию</w:t>
      </w:r>
      <w:r w:rsidRPr="00087477">
        <w:t xml:space="preserve"> системы KPI</w:t>
      </w:r>
      <w:bookmarkEnd w:id="99"/>
      <w:bookmarkEnd w:id="100"/>
    </w:p>
    <w:p w14:paraId="49E9F474" w14:textId="1596230D" w:rsidR="001E2A5E" w:rsidRPr="001E2A5E" w:rsidRDefault="001E2A5E" w:rsidP="001E2A5E">
      <w:pP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Руководству АНО «</w:t>
      </w:r>
      <w:r>
        <w:rPr>
          <w:rFonts w:ascii="Times New Roman" w:eastAsia="Times New Roman" w:hAnsi="Times New Roman" w:cs="Times New Roman"/>
          <w:color w:val="000000"/>
          <w:sz w:val="24"/>
          <w:szCs w:val="24"/>
          <w:lang w:val="en-US"/>
        </w:rPr>
        <w:t>X</w:t>
      </w:r>
      <w:r>
        <w:rPr>
          <w:rFonts w:ascii="Times New Roman" w:eastAsia="Times New Roman" w:hAnsi="Times New Roman" w:cs="Times New Roman"/>
          <w:color w:val="000000"/>
          <w:sz w:val="24"/>
          <w:szCs w:val="24"/>
          <w:lang w:val="ru-RU"/>
        </w:rPr>
        <w:t xml:space="preserve">» были также предложены некоторые рекомендации по успешному внедрению и использованию системы </w:t>
      </w:r>
      <w:r>
        <w:rPr>
          <w:rFonts w:ascii="Times New Roman" w:eastAsia="Times New Roman" w:hAnsi="Times New Roman" w:cs="Times New Roman"/>
          <w:color w:val="000000"/>
          <w:sz w:val="24"/>
          <w:szCs w:val="24"/>
          <w:lang w:val="en-US"/>
        </w:rPr>
        <w:t>KPI</w:t>
      </w:r>
      <w:r w:rsidRPr="001E2A5E">
        <w:rPr>
          <w:rFonts w:ascii="Times New Roman" w:eastAsia="Times New Roman" w:hAnsi="Times New Roman" w:cs="Times New Roman"/>
          <w:color w:val="000000"/>
          <w:sz w:val="24"/>
          <w:szCs w:val="24"/>
          <w:lang w:val="ru-RU"/>
        </w:rPr>
        <w:t>.</w:t>
      </w:r>
    </w:p>
    <w:p w14:paraId="288B5D50" w14:textId="38C43E7D" w:rsidR="00526A3C" w:rsidRPr="00DA16B9" w:rsidRDefault="00526A3C" w:rsidP="00526A3C">
      <w:pPr>
        <w:pStyle w:val="3"/>
      </w:pPr>
      <w:bookmarkStart w:id="101" w:name="_Toc73130262"/>
      <w:bookmarkStart w:id="102" w:name="_Toc73130261"/>
      <w:r w:rsidRPr="00DA16B9">
        <w:t xml:space="preserve">Проведение </w:t>
      </w:r>
      <w:r w:rsidRPr="00DA16B9">
        <w:rPr>
          <w:lang w:val="en-US"/>
        </w:rPr>
        <w:t>Performance</w:t>
      </w:r>
      <w:r w:rsidRPr="00DA16B9">
        <w:t xml:space="preserve"> </w:t>
      </w:r>
      <w:r w:rsidRPr="00DA16B9">
        <w:rPr>
          <w:lang w:val="en-US"/>
        </w:rPr>
        <w:t>Review</w:t>
      </w:r>
      <w:r w:rsidRPr="00DA16B9">
        <w:t xml:space="preserve"> по итогам</w:t>
      </w:r>
      <w:r>
        <w:rPr>
          <w:lang w:val="ru-RU"/>
        </w:rPr>
        <w:t xml:space="preserve"> деятельности</w:t>
      </w:r>
      <w:bookmarkEnd w:id="101"/>
    </w:p>
    <w:p w14:paraId="058799D6" w14:textId="77777777" w:rsidR="00526A3C" w:rsidRPr="00DA16B9" w:rsidRDefault="00526A3C" w:rsidP="00526A3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Другой рекомендацией, данной АНО «</w:t>
      </w:r>
      <w:r>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стало проведение регулярных сессий оценки эффективности работника. В ходе данной сессии, организуемой непосредственным руководителем, с исполнителем по итогам отчетного периода (</w:t>
      </w:r>
      <w:r>
        <w:rPr>
          <w:rFonts w:ascii="Times New Roman" w:eastAsia="Times New Roman" w:hAnsi="Times New Roman" w:cs="Times New Roman"/>
          <w:sz w:val="24"/>
          <w:szCs w:val="24"/>
          <w:lang w:val="ru-RU"/>
        </w:rPr>
        <w:t xml:space="preserve">на выбор: </w:t>
      </w:r>
      <w:r w:rsidRPr="00DA16B9">
        <w:rPr>
          <w:rFonts w:ascii="Times New Roman" w:eastAsia="Times New Roman" w:hAnsi="Times New Roman" w:cs="Times New Roman"/>
          <w:sz w:val="24"/>
          <w:szCs w:val="24"/>
        </w:rPr>
        <w:t>месяца</w:t>
      </w:r>
      <w:r w:rsidRPr="0026678C">
        <w:rPr>
          <w:rFonts w:ascii="Times New Roman" w:eastAsia="Times New Roman" w:hAnsi="Times New Roman" w:cs="Times New Roman"/>
          <w:sz w:val="24"/>
          <w:szCs w:val="24"/>
          <w:lang w:val="ru-RU"/>
        </w:rPr>
        <w:t>/</w:t>
      </w:r>
      <w:r w:rsidRPr="00DA16B9">
        <w:rPr>
          <w:rFonts w:ascii="Times New Roman" w:eastAsia="Times New Roman" w:hAnsi="Times New Roman" w:cs="Times New Roman"/>
          <w:sz w:val="24"/>
          <w:szCs w:val="24"/>
        </w:rPr>
        <w:t>квартала</w:t>
      </w:r>
      <w:r w:rsidRPr="0026678C">
        <w:rPr>
          <w:rFonts w:ascii="Times New Roman" w:eastAsia="Times New Roman" w:hAnsi="Times New Roman" w:cs="Times New Roman"/>
          <w:sz w:val="24"/>
          <w:szCs w:val="24"/>
          <w:lang w:val="ru-RU"/>
        </w:rPr>
        <w:t>/</w:t>
      </w:r>
      <w:r w:rsidRPr="00DA16B9">
        <w:rPr>
          <w:rFonts w:ascii="Times New Roman" w:eastAsia="Times New Roman" w:hAnsi="Times New Roman" w:cs="Times New Roman"/>
          <w:sz w:val="24"/>
          <w:szCs w:val="24"/>
        </w:rPr>
        <w:t xml:space="preserve">года) проводится беседа, в течение которой обсуждаются индивидуальные результаты трудовой деятельности, продемонстрированные сотрудником. Во время сессии менеджером оценивается соответствие результатов труда и компетенций работника ожиданиям организации на основе значений метрик, за которыми установлен мониторинг. В ходе </w:t>
      </w:r>
      <w:r w:rsidRPr="00DA16B9">
        <w:rPr>
          <w:rFonts w:ascii="Times New Roman" w:eastAsia="Times New Roman" w:hAnsi="Times New Roman" w:cs="Times New Roman"/>
          <w:sz w:val="24"/>
          <w:szCs w:val="24"/>
          <w:lang w:val="en-US"/>
        </w:rPr>
        <w:t>Performance</w:t>
      </w:r>
      <w:r w:rsidRPr="00DA16B9">
        <w:rPr>
          <w:rFonts w:ascii="Times New Roman" w:eastAsia="Times New Roman" w:hAnsi="Times New Roman" w:cs="Times New Roman"/>
          <w:sz w:val="24"/>
          <w:szCs w:val="24"/>
        </w:rPr>
        <w:t xml:space="preserve"> </w:t>
      </w:r>
      <w:r w:rsidRPr="00DA16B9">
        <w:rPr>
          <w:rFonts w:ascii="Times New Roman" w:eastAsia="Times New Roman" w:hAnsi="Times New Roman" w:cs="Times New Roman"/>
          <w:sz w:val="24"/>
          <w:szCs w:val="24"/>
          <w:lang w:val="en-US"/>
        </w:rPr>
        <w:t>Review</w:t>
      </w:r>
      <w:r w:rsidRPr="00DA16B9">
        <w:rPr>
          <w:rFonts w:ascii="Times New Roman" w:eastAsia="Times New Roman" w:hAnsi="Times New Roman" w:cs="Times New Roman"/>
          <w:sz w:val="24"/>
          <w:szCs w:val="24"/>
        </w:rPr>
        <w:t xml:space="preserve"> интервьюером дается нейтральная обратная связь с предоставлением фактов плохого выполнения задачи и делается акцент на выявлении причин невыполнения норм по показателям, что позволяет более глубоко вникнуть в потребности оцениваемого в обучении и сформировать оптимальный для него индивидуальный план развития исходя из определенных в процессе беседы зон роста. В случае, когда деятельность работника превосходит ожидания компании и поставленные задачи выполнены успешно, сотруднику дается позитивный фидбэк, и в процессе сессии </w:t>
      </w:r>
      <w:r w:rsidRPr="00DA16B9">
        <w:rPr>
          <w:rFonts w:ascii="Times New Roman" w:eastAsia="Times New Roman" w:hAnsi="Times New Roman" w:cs="Times New Roman"/>
          <w:sz w:val="24"/>
          <w:szCs w:val="24"/>
          <w:lang w:val="en-US"/>
        </w:rPr>
        <w:t>Performance</w:t>
      </w:r>
      <w:r w:rsidRPr="00DA16B9">
        <w:rPr>
          <w:rFonts w:ascii="Times New Roman" w:eastAsia="Times New Roman" w:hAnsi="Times New Roman" w:cs="Times New Roman"/>
          <w:sz w:val="24"/>
          <w:szCs w:val="24"/>
        </w:rPr>
        <w:t xml:space="preserve"> </w:t>
      </w:r>
      <w:r w:rsidRPr="00DA16B9">
        <w:rPr>
          <w:rFonts w:ascii="Times New Roman" w:eastAsia="Times New Roman" w:hAnsi="Times New Roman" w:cs="Times New Roman"/>
          <w:sz w:val="24"/>
          <w:szCs w:val="24"/>
          <w:lang w:val="en-US"/>
        </w:rPr>
        <w:t>Review</w:t>
      </w:r>
      <w:r w:rsidRPr="00DA16B9">
        <w:rPr>
          <w:rFonts w:ascii="Times New Roman" w:eastAsia="Times New Roman" w:hAnsi="Times New Roman" w:cs="Times New Roman"/>
          <w:sz w:val="24"/>
          <w:szCs w:val="24"/>
        </w:rPr>
        <w:t xml:space="preserve"> могут обсуждаться возможности карьерного продвижения сотрудника и повышения его грейда, т.е. увеличения должностного оклада. Таким образом, сессии </w:t>
      </w:r>
      <w:r w:rsidRPr="00DA16B9">
        <w:rPr>
          <w:rFonts w:ascii="Times New Roman" w:eastAsia="Times New Roman" w:hAnsi="Times New Roman" w:cs="Times New Roman"/>
          <w:sz w:val="24"/>
          <w:szCs w:val="24"/>
        </w:rPr>
        <w:lastRenderedPageBreak/>
        <w:t xml:space="preserve">оценки эффективности персонала представляют из себя мероприятия по предоставлению кадрам развивающей обратной связи их непосредственным руководителем, средством обеспечения мотивации персонала и контроля за достижением установленных целей. </w:t>
      </w:r>
    </w:p>
    <w:p w14:paraId="3E255D11" w14:textId="77777777" w:rsidR="00526A3C" w:rsidRPr="00DA16B9" w:rsidRDefault="00526A3C" w:rsidP="00526A3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Проведение на регулярной основе сессий оценки эффективности позволит руководству АНО «</w:t>
      </w:r>
      <w:r>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оперативно реагировать на первые тревожные сигналы в отношении невыполнения заданных ориентиров, а также принимать более обоснованные управленческие решения о материальном вознаграждении и карьерном развитии персонала, подкрепленные объективной информацией по каждому исполнителю, собираемой на протяжении отчетного периода. В свою очередь, сотрудники АНО «</w:t>
      </w:r>
      <w:r>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xml:space="preserve">» получат более четкое представление об ожиданиях работодателя относительно их производительности, смогут сделать выводы о необходимости корректировки своего трудового поведения. </w:t>
      </w:r>
    </w:p>
    <w:p w14:paraId="3A70231A" w14:textId="77777777" w:rsidR="00526A3C" w:rsidRPr="00DA16B9" w:rsidRDefault="00526A3C" w:rsidP="00526A3C">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 xml:space="preserve">В заключение, </w:t>
      </w:r>
      <w:r w:rsidRPr="00DA16B9">
        <w:rPr>
          <w:rFonts w:ascii="Times New Roman" w:eastAsia="Times New Roman" w:hAnsi="Times New Roman" w:cs="Times New Roman"/>
          <w:sz w:val="24"/>
          <w:szCs w:val="24"/>
          <w:lang w:val="en-US"/>
        </w:rPr>
        <w:t>Performance</w:t>
      </w:r>
      <w:r w:rsidRPr="00DA16B9">
        <w:rPr>
          <w:rFonts w:ascii="Times New Roman" w:eastAsia="Times New Roman" w:hAnsi="Times New Roman" w:cs="Times New Roman"/>
          <w:sz w:val="24"/>
          <w:szCs w:val="24"/>
        </w:rPr>
        <w:t xml:space="preserve"> </w:t>
      </w:r>
      <w:r w:rsidRPr="00DA16B9">
        <w:rPr>
          <w:rFonts w:ascii="Times New Roman" w:eastAsia="Times New Roman" w:hAnsi="Times New Roman" w:cs="Times New Roman"/>
          <w:sz w:val="24"/>
          <w:szCs w:val="24"/>
          <w:lang w:val="en-US"/>
        </w:rPr>
        <w:t>Review</w:t>
      </w:r>
      <w:r w:rsidRPr="00DA16B9">
        <w:rPr>
          <w:rFonts w:ascii="Times New Roman" w:eastAsia="Times New Roman" w:hAnsi="Times New Roman" w:cs="Times New Roman"/>
          <w:sz w:val="24"/>
          <w:szCs w:val="24"/>
        </w:rPr>
        <w:t xml:space="preserve"> позволит решить выявленную по результатам опроса на оценку вовлеченности сотрудников ИАУ проблему, заключающуюся в недостаточном внимании со стороны менеджеров нематериальному стимулированию персонала (похвала по итогам работы) и обсуждению результатов труда и прогресса подчиненных. Таким образом, проведение </w:t>
      </w:r>
      <w:r w:rsidRPr="00DA16B9">
        <w:rPr>
          <w:rFonts w:ascii="Times New Roman" w:eastAsia="Times New Roman" w:hAnsi="Times New Roman" w:cs="Times New Roman"/>
          <w:sz w:val="24"/>
          <w:szCs w:val="24"/>
          <w:lang w:val="en-US"/>
        </w:rPr>
        <w:t>Performance</w:t>
      </w:r>
      <w:r w:rsidRPr="00DA16B9">
        <w:rPr>
          <w:rFonts w:ascii="Times New Roman" w:eastAsia="Times New Roman" w:hAnsi="Times New Roman" w:cs="Times New Roman"/>
          <w:sz w:val="24"/>
          <w:szCs w:val="24"/>
        </w:rPr>
        <w:t xml:space="preserve"> </w:t>
      </w:r>
      <w:r w:rsidRPr="00DA16B9">
        <w:rPr>
          <w:rFonts w:ascii="Times New Roman" w:eastAsia="Times New Roman" w:hAnsi="Times New Roman" w:cs="Times New Roman"/>
          <w:sz w:val="24"/>
          <w:szCs w:val="24"/>
          <w:lang w:val="en-US"/>
        </w:rPr>
        <w:t>Review</w:t>
      </w:r>
      <w:r w:rsidRPr="00DA16B9">
        <w:rPr>
          <w:rFonts w:ascii="Times New Roman" w:eastAsia="Times New Roman" w:hAnsi="Times New Roman" w:cs="Times New Roman"/>
          <w:sz w:val="24"/>
          <w:szCs w:val="24"/>
        </w:rPr>
        <w:t xml:space="preserve"> будет способствовать в том числе и повышению вовлеченности персонала.</w:t>
      </w:r>
    </w:p>
    <w:p w14:paraId="2BEF6D01" w14:textId="119A900B" w:rsidR="005068B0" w:rsidRPr="00DA16B9" w:rsidRDefault="00302C0C" w:rsidP="00E34AB3">
      <w:pPr>
        <w:pStyle w:val="3"/>
      </w:pPr>
      <w:r>
        <w:rPr>
          <w:lang w:val="ru-RU"/>
        </w:rPr>
        <w:t>Участие работников в составлении показателей</w:t>
      </w:r>
      <w:r w:rsidRPr="00DA16B9">
        <w:t xml:space="preserve"> </w:t>
      </w:r>
      <w:r w:rsidR="005068B0" w:rsidRPr="00DA16B9">
        <w:rPr>
          <w:lang w:val="en-US"/>
        </w:rPr>
        <w:t>KPI</w:t>
      </w:r>
      <w:bookmarkEnd w:id="102"/>
    </w:p>
    <w:p w14:paraId="1B358905" w14:textId="3E6DCB24" w:rsidR="005068B0" w:rsidRPr="00DA16B9" w:rsidRDefault="005068B0" w:rsidP="005068B0">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В будущем руководству АНО «</w:t>
      </w:r>
      <w:r w:rsidR="00D055D5">
        <w:rPr>
          <w:rFonts w:ascii="Times New Roman" w:eastAsia="Times New Roman" w:hAnsi="Times New Roman" w:cs="Times New Roman"/>
          <w:color w:val="000000"/>
          <w:sz w:val="24"/>
          <w:szCs w:val="24"/>
        </w:rPr>
        <w:t>X</w:t>
      </w:r>
      <w:r w:rsidRPr="00DA16B9">
        <w:rPr>
          <w:rFonts w:ascii="Times New Roman" w:eastAsia="Times New Roman" w:hAnsi="Times New Roman" w:cs="Times New Roman"/>
          <w:color w:val="000000"/>
          <w:sz w:val="24"/>
          <w:szCs w:val="24"/>
        </w:rPr>
        <w:t xml:space="preserve">» рекомендуется рассмотреть возможность предоставления работникам шанса </w:t>
      </w:r>
      <w:r w:rsidRPr="005068B0">
        <w:rPr>
          <w:rFonts w:ascii="Times New Roman" w:eastAsia="Times New Roman" w:hAnsi="Times New Roman" w:cs="Times New Roman"/>
          <w:color w:val="000000"/>
          <w:sz w:val="24"/>
          <w:szCs w:val="24"/>
        </w:rPr>
        <w:t xml:space="preserve">самостоятельно разработать для себя показатели </w:t>
      </w:r>
      <w:r w:rsidRPr="005068B0">
        <w:rPr>
          <w:rFonts w:ascii="Times New Roman" w:eastAsia="Times New Roman" w:hAnsi="Times New Roman" w:cs="Times New Roman"/>
          <w:color w:val="000000"/>
          <w:sz w:val="24"/>
          <w:szCs w:val="24"/>
          <w:lang w:val="en-US"/>
        </w:rPr>
        <w:t>KPI</w:t>
      </w:r>
      <w:r w:rsidRPr="00DA16B9">
        <w:rPr>
          <w:rFonts w:ascii="Times New Roman" w:eastAsia="Times New Roman" w:hAnsi="Times New Roman" w:cs="Times New Roman"/>
          <w:color w:val="000000"/>
          <w:sz w:val="24"/>
          <w:szCs w:val="24"/>
        </w:rPr>
        <w:t xml:space="preserve">, основываясь на целях, поставленных перед их структурным подразделением. За счет того, что выбор показателей становится ответственностью исполнителей, данный подход позволяет развить их внутреннюю мотивацию к выполнению </w:t>
      </w:r>
      <w:r w:rsidRPr="00DA16B9">
        <w:rPr>
          <w:rFonts w:ascii="Times New Roman" w:eastAsia="Times New Roman" w:hAnsi="Times New Roman" w:cs="Times New Roman"/>
          <w:color w:val="000000"/>
          <w:sz w:val="24"/>
          <w:szCs w:val="24"/>
          <w:lang w:val="en-US"/>
        </w:rPr>
        <w:t>KPI</w:t>
      </w:r>
      <w:r w:rsidRPr="00DA16B9">
        <w:rPr>
          <w:rFonts w:ascii="Times New Roman" w:eastAsia="Times New Roman" w:hAnsi="Times New Roman" w:cs="Times New Roman"/>
          <w:color w:val="000000"/>
          <w:sz w:val="24"/>
          <w:szCs w:val="24"/>
        </w:rPr>
        <w:t xml:space="preserve">, повысить вклад работника в достижение командных результатов, а также гарантирует принятие, более глубокое понимание и осознание сотрудником своих индивидуальных целей. Безусловно полностью исключить роль менеджмента из процесса постановки </w:t>
      </w:r>
      <w:r w:rsidRPr="00DA16B9">
        <w:rPr>
          <w:rFonts w:ascii="Times New Roman" w:eastAsia="Times New Roman" w:hAnsi="Times New Roman" w:cs="Times New Roman"/>
          <w:color w:val="000000"/>
          <w:sz w:val="24"/>
          <w:szCs w:val="24"/>
          <w:lang w:val="en-US"/>
        </w:rPr>
        <w:t>KPI</w:t>
      </w:r>
      <w:r w:rsidRPr="00DA16B9">
        <w:rPr>
          <w:rFonts w:ascii="Times New Roman" w:eastAsia="Times New Roman" w:hAnsi="Times New Roman" w:cs="Times New Roman"/>
          <w:color w:val="000000"/>
          <w:sz w:val="24"/>
          <w:szCs w:val="24"/>
        </w:rPr>
        <w:t xml:space="preserve"> нельзя. Неограниченная свобода в установлении показателей рядовыми сотрудниками может привести к намеренному занижению плановых значений с целью дальнейшего сокращения нагрузки на исполнителя и будет иметь обратный желаемому эффект. Предложенные сотрудником показатели должны согласовываться и утверждаться его линейным руководителем. Вместе с тем, менеджерам крайне не рекомендуется торопиться отвергать все предложения подчиненных. Это будет иметь демотивационный эффект и будет способствовать ослаблению лояльности сотрудника руководителю и работодателю. </w:t>
      </w:r>
      <w:r w:rsidRPr="00DA16B9">
        <w:rPr>
          <w:rFonts w:ascii="Times New Roman" w:eastAsia="Times New Roman" w:hAnsi="Times New Roman" w:cs="Times New Roman"/>
          <w:color w:val="000000"/>
          <w:sz w:val="24"/>
          <w:szCs w:val="24"/>
        </w:rPr>
        <w:lastRenderedPageBreak/>
        <w:t>Принимая все данные факты во внимание, важно подчеркнуть, что рассмотренный подход к постановке целей необходимо применять с осторожностью.</w:t>
      </w:r>
    </w:p>
    <w:p w14:paraId="17D2F03F" w14:textId="3EABA677" w:rsidR="005068B0" w:rsidRPr="005068B0" w:rsidRDefault="005068B0" w:rsidP="00874EC6">
      <w:pPr>
        <w:pStyle w:val="3"/>
      </w:pPr>
      <w:bookmarkStart w:id="103" w:name="_Toc73130263"/>
      <w:r w:rsidRPr="00DA16B9">
        <w:t>Изменение периодичности премирования и структуры заработной платы</w:t>
      </w:r>
      <w:bookmarkEnd w:id="103"/>
    </w:p>
    <w:p w14:paraId="12576D3E" w14:textId="5377EE1E" w:rsidR="005068B0" w:rsidRPr="00DA16B9" w:rsidRDefault="005068B0" w:rsidP="002801FE">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Одной из ключевых рекомендаций, предоставленных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стала рекомендация по изменению системы мотивации в части периодичности премирования персонала и соотношении оклада и переменной части зарплаты в заработке сотрудника. В зависимости от категории, к которой принадлежит работник, рекомендуется скорректировать период устанавливаемых ему целей, по результатам достижения которых производится премирование, и долю переменной части вознаграждения в заработной плате. Так, предлагается выделить три класса работников исходя из уровня его ответственности и принадлежности к тому или иному структурному подразделению:</w:t>
      </w:r>
    </w:p>
    <w:p w14:paraId="3F069A85" w14:textId="37640ABE" w:rsidR="005068B0" w:rsidRPr="00BE69CB" w:rsidRDefault="00BE69CB" w:rsidP="00BE69CB">
      <w:pPr>
        <w:pStyle w:val="a"/>
        <w:rPr>
          <w:lang w:val="ru-RU"/>
        </w:rPr>
      </w:pPr>
      <w:r w:rsidRPr="00BE69CB">
        <w:rPr>
          <w:lang w:val="ru-RU"/>
        </w:rPr>
        <w:t>к</w:t>
      </w:r>
      <w:r w:rsidR="005068B0" w:rsidRPr="00BE69CB">
        <w:rPr>
          <w:lang w:val="ru-RU"/>
        </w:rPr>
        <w:t>ласс №1: топ-менеджмент и руководство основных подразделений</w:t>
      </w:r>
      <w:r w:rsidRPr="00BE69CB">
        <w:rPr>
          <w:lang w:val="ru-RU"/>
        </w:rPr>
        <w:t>;</w:t>
      </w:r>
    </w:p>
    <w:p w14:paraId="7B62C697" w14:textId="677EC9E8" w:rsidR="005068B0" w:rsidRPr="00BE69CB" w:rsidRDefault="00BE69CB" w:rsidP="00BE69CB">
      <w:pPr>
        <w:pStyle w:val="a"/>
        <w:rPr>
          <w:lang w:val="ru-RU"/>
        </w:rPr>
      </w:pPr>
      <w:r w:rsidRPr="00BE69CB">
        <w:rPr>
          <w:lang w:val="ru-RU"/>
        </w:rPr>
        <w:t>к</w:t>
      </w:r>
      <w:r w:rsidR="005068B0" w:rsidRPr="00BE69CB">
        <w:rPr>
          <w:lang w:val="ru-RU"/>
        </w:rPr>
        <w:t>ласс №2: работники основных подразделений, создающие основной бизнес-результат</w:t>
      </w:r>
      <w:r w:rsidRPr="00BE69CB">
        <w:rPr>
          <w:lang w:val="ru-RU"/>
        </w:rPr>
        <w:t>;</w:t>
      </w:r>
    </w:p>
    <w:p w14:paraId="17698CBD" w14:textId="4D0C5321" w:rsidR="005068B0" w:rsidRPr="00BE69CB" w:rsidRDefault="00BE69CB" w:rsidP="00BE69CB">
      <w:pPr>
        <w:pStyle w:val="a"/>
        <w:rPr>
          <w:lang w:val="ru-RU"/>
        </w:rPr>
      </w:pPr>
      <w:r w:rsidRPr="00BE69CB">
        <w:rPr>
          <w:lang w:val="ru-RU"/>
        </w:rPr>
        <w:t>к</w:t>
      </w:r>
      <w:r w:rsidR="005068B0" w:rsidRPr="00BE69CB">
        <w:rPr>
          <w:lang w:val="ru-RU"/>
        </w:rPr>
        <w:t>ласс №3: руководство и работники обеспечивающих подразделений.</w:t>
      </w:r>
    </w:p>
    <w:p w14:paraId="4748E821" w14:textId="77777777" w:rsidR="005068B0" w:rsidRPr="00DA16B9" w:rsidRDefault="005068B0" w:rsidP="005068B0">
      <w:pPr>
        <w:spacing w:line="360" w:lineRule="auto"/>
        <w:jc w:val="both"/>
        <w:rPr>
          <w:rFonts w:ascii="Times New Roman" w:eastAsia="Times New Roman" w:hAnsi="Times New Roman" w:cs="Times New Roman"/>
          <w:sz w:val="24"/>
          <w:szCs w:val="24"/>
        </w:rPr>
      </w:pPr>
    </w:p>
    <w:p w14:paraId="52FE200A" w14:textId="641294D5" w:rsidR="005068B0" w:rsidRPr="00DA16B9" w:rsidRDefault="005068B0" w:rsidP="005068B0">
      <w:pPr>
        <w:spacing w:line="360" w:lineRule="auto"/>
        <w:jc w:val="right"/>
        <w:rPr>
          <w:rFonts w:ascii="Times New Roman" w:eastAsia="Times New Roman" w:hAnsi="Times New Roman" w:cs="Times New Roman"/>
          <w:sz w:val="24"/>
          <w:szCs w:val="24"/>
        </w:rPr>
      </w:pPr>
      <w:r w:rsidRPr="00DA16B9">
        <w:rPr>
          <w:rFonts w:ascii="Times New Roman" w:eastAsia="Times New Roman" w:hAnsi="Times New Roman" w:cs="Times New Roman"/>
          <w:b/>
          <w:bCs/>
          <w:color w:val="000000"/>
          <w:sz w:val="24"/>
          <w:szCs w:val="24"/>
        </w:rPr>
        <w:t>Таблица</w:t>
      </w:r>
      <w:r w:rsidR="002801FE">
        <w:rPr>
          <w:rFonts w:ascii="Times New Roman" w:eastAsia="Times New Roman" w:hAnsi="Times New Roman" w:cs="Times New Roman"/>
          <w:b/>
          <w:bCs/>
          <w:color w:val="000000"/>
          <w:sz w:val="24"/>
          <w:szCs w:val="24"/>
          <w:lang w:val="ru-RU"/>
        </w:rPr>
        <w:t xml:space="preserve"> 2</w:t>
      </w:r>
      <w:r w:rsidR="00C24193">
        <w:rPr>
          <w:rFonts w:ascii="Times New Roman" w:eastAsia="Times New Roman" w:hAnsi="Times New Roman" w:cs="Times New Roman"/>
          <w:b/>
          <w:bCs/>
          <w:color w:val="000000"/>
          <w:sz w:val="24"/>
          <w:szCs w:val="24"/>
          <w:lang w:val="ru-RU"/>
        </w:rPr>
        <w:t>2</w:t>
      </w:r>
      <w:r w:rsidRPr="00DA16B9">
        <w:rPr>
          <w:rFonts w:ascii="Times New Roman" w:eastAsia="Times New Roman" w:hAnsi="Times New Roman" w:cs="Times New Roman"/>
          <w:color w:val="000000"/>
          <w:sz w:val="24"/>
          <w:szCs w:val="24"/>
        </w:rPr>
        <w:t>. Периодичность премирования и соотношение частей заработной платы</w:t>
      </w:r>
    </w:p>
    <w:tbl>
      <w:tblPr>
        <w:tblW w:w="9026" w:type="dxa"/>
        <w:jc w:val="center"/>
        <w:tblCellMar>
          <w:top w:w="15" w:type="dxa"/>
          <w:left w:w="15" w:type="dxa"/>
          <w:bottom w:w="15" w:type="dxa"/>
          <w:right w:w="15" w:type="dxa"/>
        </w:tblCellMar>
        <w:tblLook w:val="04A0" w:firstRow="1" w:lastRow="0" w:firstColumn="1" w:lastColumn="0" w:noHBand="0" w:noVBand="1"/>
      </w:tblPr>
      <w:tblGrid>
        <w:gridCol w:w="1746"/>
        <w:gridCol w:w="2649"/>
        <w:gridCol w:w="4631"/>
      </w:tblGrid>
      <w:tr w:rsidR="005068B0" w:rsidRPr="00DA16B9" w14:paraId="18A5EBED" w14:textId="77777777" w:rsidTr="00E05B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0089B"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Класс сотрудника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70E81"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Периодичность премирования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F44FCA"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Соотношение переменной и постоянной частей заработной платы</w:t>
            </w:r>
          </w:p>
        </w:tc>
      </w:tr>
      <w:tr w:rsidR="005068B0" w:rsidRPr="00DA16B9" w14:paraId="146A6DCD" w14:textId="77777777" w:rsidTr="00E05B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89A05"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99120"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Полгода, год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15443" w14:textId="77777777" w:rsidR="005068B0" w:rsidRPr="00DA16B9" w:rsidRDefault="005068B0" w:rsidP="00E05BE4">
            <w:pPr>
              <w:spacing w:line="360" w:lineRule="auto"/>
              <w:jc w:val="center"/>
              <w:rPr>
                <w:rFonts w:ascii="Times New Roman" w:eastAsia="Times New Roman" w:hAnsi="Times New Roman" w:cs="Times New Roman"/>
                <w:sz w:val="24"/>
                <w:szCs w:val="24"/>
                <w:lang w:val="en-US"/>
              </w:rPr>
            </w:pPr>
            <w:r w:rsidRPr="00DA16B9">
              <w:rPr>
                <w:rFonts w:ascii="Times New Roman" w:eastAsia="Times New Roman" w:hAnsi="Times New Roman" w:cs="Times New Roman"/>
                <w:color w:val="000000"/>
                <w:sz w:val="24"/>
                <w:szCs w:val="24"/>
              </w:rPr>
              <w:t>70</w:t>
            </w:r>
            <w:r w:rsidRPr="00DA16B9">
              <w:rPr>
                <w:rFonts w:ascii="Times New Roman" w:eastAsia="Times New Roman" w:hAnsi="Times New Roman" w:cs="Times New Roman"/>
                <w:color w:val="000000"/>
                <w:sz w:val="24"/>
                <w:szCs w:val="24"/>
                <w:lang w:val="en-US"/>
              </w:rPr>
              <w:t>/</w:t>
            </w:r>
            <w:r w:rsidRPr="00DA16B9">
              <w:rPr>
                <w:rFonts w:ascii="Times New Roman" w:eastAsia="Times New Roman" w:hAnsi="Times New Roman" w:cs="Times New Roman"/>
                <w:color w:val="000000"/>
                <w:sz w:val="24"/>
                <w:szCs w:val="24"/>
              </w:rPr>
              <w:t>3</w:t>
            </w:r>
            <w:r w:rsidRPr="00DA16B9">
              <w:rPr>
                <w:rFonts w:ascii="Times New Roman" w:eastAsia="Times New Roman" w:hAnsi="Times New Roman" w:cs="Times New Roman"/>
                <w:color w:val="000000"/>
                <w:sz w:val="24"/>
                <w:szCs w:val="24"/>
                <w:lang w:val="en-US"/>
              </w:rPr>
              <w:t>0</w:t>
            </w:r>
          </w:p>
        </w:tc>
      </w:tr>
      <w:tr w:rsidR="005068B0" w:rsidRPr="00DA16B9" w14:paraId="78FCF6ED" w14:textId="77777777" w:rsidTr="00E05B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314AF"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54CA"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Месяц, квартал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AB3B4" w14:textId="77777777" w:rsidR="005068B0" w:rsidRPr="00DA16B9" w:rsidRDefault="005068B0" w:rsidP="00E05BE4">
            <w:pPr>
              <w:spacing w:line="360" w:lineRule="auto"/>
              <w:jc w:val="center"/>
              <w:rPr>
                <w:rFonts w:ascii="Times New Roman" w:eastAsia="Times New Roman" w:hAnsi="Times New Roman" w:cs="Times New Roman"/>
                <w:sz w:val="24"/>
                <w:szCs w:val="24"/>
                <w:lang w:val="en-US"/>
              </w:rPr>
            </w:pPr>
            <w:r w:rsidRPr="00DA16B9">
              <w:rPr>
                <w:rFonts w:ascii="Times New Roman" w:eastAsia="Times New Roman" w:hAnsi="Times New Roman" w:cs="Times New Roman"/>
                <w:color w:val="000000"/>
                <w:sz w:val="24"/>
                <w:szCs w:val="24"/>
              </w:rPr>
              <w:t>50</w:t>
            </w:r>
            <w:r w:rsidRPr="00DA16B9">
              <w:rPr>
                <w:rFonts w:ascii="Times New Roman" w:eastAsia="Times New Roman" w:hAnsi="Times New Roman" w:cs="Times New Roman"/>
                <w:color w:val="000000"/>
                <w:sz w:val="24"/>
                <w:szCs w:val="24"/>
                <w:lang w:val="en-US"/>
              </w:rPr>
              <w:t>/50</w:t>
            </w:r>
          </w:p>
        </w:tc>
      </w:tr>
      <w:tr w:rsidR="005068B0" w:rsidRPr="00DA16B9" w14:paraId="6858D614" w14:textId="77777777" w:rsidTr="00E05B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9C994"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6E065" w14:textId="77777777" w:rsidR="005068B0" w:rsidRPr="00DA16B9" w:rsidRDefault="005068B0" w:rsidP="00E05BE4">
            <w:pPr>
              <w:spacing w:line="360" w:lineRule="auto"/>
              <w:jc w:val="center"/>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Квартал, полгода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B7448" w14:textId="77777777" w:rsidR="005068B0" w:rsidRPr="00DA16B9" w:rsidRDefault="005068B0" w:rsidP="00E05BE4">
            <w:pPr>
              <w:spacing w:line="360" w:lineRule="auto"/>
              <w:jc w:val="center"/>
              <w:rPr>
                <w:rFonts w:ascii="Times New Roman" w:eastAsia="Times New Roman" w:hAnsi="Times New Roman" w:cs="Times New Roman"/>
                <w:sz w:val="24"/>
                <w:szCs w:val="24"/>
                <w:lang w:val="en-US"/>
              </w:rPr>
            </w:pPr>
            <w:r w:rsidRPr="00DA16B9">
              <w:rPr>
                <w:rFonts w:ascii="Times New Roman" w:eastAsia="Times New Roman" w:hAnsi="Times New Roman" w:cs="Times New Roman"/>
                <w:color w:val="000000"/>
                <w:sz w:val="24"/>
                <w:szCs w:val="24"/>
              </w:rPr>
              <w:t>30</w:t>
            </w:r>
            <w:r w:rsidRPr="00DA16B9">
              <w:rPr>
                <w:rFonts w:ascii="Times New Roman" w:eastAsia="Times New Roman" w:hAnsi="Times New Roman" w:cs="Times New Roman"/>
                <w:color w:val="000000"/>
                <w:sz w:val="24"/>
                <w:szCs w:val="24"/>
                <w:lang w:val="en-US"/>
              </w:rPr>
              <w:t>/70</w:t>
            </w:r>
          </w:p>
        </w:tc>
      </w:tr>
    </w:tbl>
    <w:p w14:paraId="3319BAFF" w14:textId="77777777" w:rsidR="005068B0" w:rsidRPr="00DA16B9" w:rsidRDefault="005068B0" w:rsidP="005068B0">
      <w:pPr>
        <w:spacing w:line="360" w:lineRule="auto"/>
        <w:ind w:firstLine="709"/>
        <w:jc w:val="both"/>
        <w:rPr>
          <w:rFonts w:ascii="Times New Roman" w:eastAsia="Times New Roman" w:hAnsi="Times New Roman" w:cs="Times New Roman"/>
          <w:sz w:val="24"/>
          <w:szCs w:val="24"/>
        </w:rPr>
      </w:pPr>
    </w:p>
    <w:p w14:paraId="7D279A88" w14:textId="2982B90A" w:rsidR="005068B0" w:rsidRPr="00DA16B9" w:rsidRDefault="005068B0" w:rsidP="00874EC6">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Чем большая часть дохода сотрудника привязана к достижению показателей </w:t>
      </w:r>
      <w:r w:rsidRPr="00DA16B9">
        <w:rPr>
          <w:rFonts w:ascii="Times New Roman" w:eastAsia="Times New Roman" w:hAnsi="Times New Roman" w:cs="Times New Roman"/>
          <w:color w:val="000000"/>
          <w:sz w:val="24"/>
          <w:szCs w:val="24"/>
          <w:lang w:val="en-US"/>
        </w:rPr>
        <w:t>KPI</w:t>
      </w:r>
      <w:r w:rsidRPr="00DA16B9">
        <w:rPr>
          <w:rFonts w:ascii="Times New Roman" w:eastAsia="Times New Roman" w:hAnsi="Times New Roman" w:cs="Times New Roman"/>
          <w:color w:val="000000"/>
          <w:sz w:val="24"/>
          <w:szCs w:val="24"/>
        </w:rPr>
        <w:t>, тем лучше работает система стимулирования. Для большего стимулирующего эффекта АНО «</w:t>
      </w:r>
      <w:r w:rsidR="00D055D5">
        <w:rPr>
          <w:rFonts w:ascii="Times New Roman" w:eastAsia="Times New Roman" w:hAnsi="Times New Roman" w:cs="Times New Roman"/>
          <w:color w:val="000000"/>
          <w:sz w:val="24"/>
          <w:szCs w:val="24"/>
        </w:rPr>
        <w:t>X</w:t>
      </w:r>
      <w:r w:rsidRPr="00DA16B9">
        <w:rPr>
          <w:rFonts w:ascii="Times New Roman" w:eastAsia="Times New Roman" w:hAnsi="Times New Roman" w:cs="Times New Roman"/>
          <w:color w:val="000000"/>
          <w:sz w:val="24"/>
          <w:szCs w:val="24"/>
        </w:rPr>
        <w:t>» рекомендуется устанавливать зависимость как минимум половины заработной платы от достижения сотрудником запланированных результатов.</w:t>
      </w:r>
    </w:p>
    <w:p w14:paraId="736041B3" w14:textId="0A5D8AD8" w:rsidR="005068B0" w:rsidRPr="00DA16B9" w:rsidRDefault="005068B0" w:rsidP="00874EC6">
      <w:pPr>
        <w:pStyle w:val="3"/>
      </w:pPr>
      <w:bookmarkStart w:id="104" w:name="_Toc73130264"/>
      <w:r w:rsidRPr="00DA16B9">
        <w:t>Документальное оформление новой системы мотивации</w:t>
      </w:r>
      <w:bookmarkEnd w:id="104"/>
    </w:p>
    <w:p w14:paraId="4EC55841" w14:textId="5227E964" w:rsidR="005068B0" w:rsidRPr="00DA16B9" w:rsidRDefault="0026678C" w:rsidP="005068B0">
      <w:pPr>
        <w:spacing w:line="360" w:lineRule="auto"/>
        <w:ind w:firstLine="709"/>
        <w:jc w:val="both"/>
        <w:rPr>
          <w:rFonts w:ascii="Times New Roman" w:eastAsia="Times New Roman" w:hAnsi="Times New Roman" w:cs="Times New Roman"/>
          <w:sz w:val="24"/>
          <w:szCs w:val="24"/>
        </w:rPr>
      </w:pPr>
      <w:r w:rsidRPr="0026678C">
        <w:rPr>
          <w:rFonts w:ascii="Times New Roman" w:eastAsia="Times New Roman" w:hAnsi="Times New Roman" w:cs="Times New Roman"/>
          <w:color w:val="000000"/>
          <w:sz w:val="24"/>
          <w:szCs w:val="24"/>
          <w:lang w:val="ru-RU"/>
        </w:rPr>
        <w:t>Созданную</w:t>
      </w:r>
      <w:r w:rsidRPr="00DA16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на базе системы </w:t>
      </w:r>
      <w:r>
        <w:rPr>
          <w:rFonts w:ascii="Times New Roman" w:eastAsia="Times New Roman" w:hAnsi="Times New Roman" w:cs="Times New Roman"/>
          <w:color w:val="000000"/>
          <w:sz w:val="24"/>
          <w:szCs w:val="24"/>
          <w:lang w:val="en-US"/>
        </w:rPr>
        <w:t>KPI</w:t>
      </w:r>
      <w:r>
        <w:rPr>
          <w:rFonts w:ascii="Times New Roman" w:eastAsia="Times New Roman" w:hAnsi="Times New Roman" w:cs="Times New Roman"/>
          <w:color w:val="000000"/>
          <w:sz w:val="24"/>
          <w:szCs w:val="24"/>
          <w:lang w:val="ru-RU"/>
        </w:rPr>
        <w:t xml:space="preserve"> </w:t>
      </w:r>
      <w:r w:rsidRPr="00DA16B9">
        <w:rPr>
          <w:rFonts w:ascii="Times New Roman" w:eastAsia="Times New Roman" w:hAnsi="Times New Roman" w:cs="Times New Roman"/>
          <w:color w:val="000000"/>
          <w:sz w:val="24"/>
          <w:szCs w:val="24"/>
        </w:rPr>
        <w:t>систему стимулирования</w:t>
      </w:r>
      <w:r w:rsidR="005068B0" w:rsidRPr="00DA16B9">
        <w:rPr>
          <w:rFonts w:ascii="Times New Roman" w:eastAsia="Times New Roman" w:hAnsi="Times New Roman" w:cs="Times New Roman"/>
          <w:color w:val="000000"/>
          <w:sz w:val="24"/>
          <w:szCs w:val="24"/>
        </w:rPr>
        <w:t xml:space="preserve"> рекомендуется закрепить документально, отразив новые правила вознаграждения персонала в соответствующем нормативно-регламентирующем документе ‒ Положении о материальном стимулировании </w:t>
      </w:r>
      <w:r w:rsidR="005068B0" w:rsidRPr="00DA16B9">
        <w:rPr>
          <w:rFonts w:ascii="Times New Roman" w:eastAsia="Times New Roman" w:hAnsi="Times New Roman" w:cs="Times New Roman"/>
          <w:color w:val="000000"/>
          <w:sz w:val="24"/>
          <w:szCs w:val="24"/>
        </w:rPr>
        <w:lastRenderedPageBreak/>
        <w:t xml:space="preserve">результатов трудовой деятельности работников АНО </w:t>
      </w:r>
      <w:r w:rsidR="005068B0">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sidR="005068B0">
        <w:rPr>
          <w:rFonts w:ascii="Times New Roman" w:eastAsia="Times New Roman" w:hAnsi="Times New Roman" w:cs="Times New Roman"/>
          <w:color w:val="000000"/>
          <w:sz w:val="24"/>
          <w:szCs w:val="24"/>
          <w:lang w:val="ru-RU"/>
        </w:rPr>
        <w:t>»</w:t>
      </w:r>
      <w:r w:rsidR="005068B0" w:rsidRPr="00DA16B9">
        <w:rPr>
          <w:rFonts w:ascii="Times New Roman" w:eastAsia="Times New Roman" w:hAnsi="Times New Roman" w:cs="Times New Roman"/>
          <w:color w:val="000000"/>
          <w:sz w:val="24"/>
          <w:szCs w:val="24"/>
        </w:rPr>
        <w:t xml:space="preserve"> на основе ключевых показателей эффективности или дополнить существующее Положение об оплате труда работников АНО </w:t>
      </w:r>
      <w:r w:rsidR="005068B0">
        <w:rPr>
          <w:rFonts w:ascii="Times New Roman" w:eastAsia="Times New Roman" w:hAnsi="Times New Roman" w:cs="Times New Roman"/>
          <w:color w:val="000000"/>
          <w:sz w:val="24"/>
          <w:szCs w:val="24"/>
          <w:lang w:val="ru-RU"/>
        </w:rPr>
        <w:t>«</w:t>
      </w:r>
      <w:r w:rsidR="00D055D5">
        <w:rPr>
          <w:rFonts w:ascii="Times New Roman" w:eastAsia="Times New Roman" w:hAnsi="Times New Roman" w:cs="Times New Roman"/>
          <w:color w:val="000000"/>
          <w:sz w:val="24"/>
          <w:szCs w:val="24"/>
        </w:rPr>
        <w:t>X</w:t>
      </w:r>
      <w:r w:rsidR="005068B0">
        <w:rPr>
          <w:rFonts w:ascii="Times New Roman" w:eastAsia="Times New Roman" w:hAnsi="Times New Roman" w:cs="Times New Roman"/>
          <w:color w:val="000000"/>
          <w:sz w:val="24"/>
          <w:szCs w:val="24"/>
          <w:lang w:val="ru-RU"/>
        </w:rPr>
        <w:t>»</w:t>
      </w:r>
      <w:r w:rsidR="005068B0" w:rsidRPr="00DA16B9">
        <w:rPr>
          <w:rFonts w:ascii="Times New Roman" w:eastAsia="Times New Roman" w:hAnsi="Times New Roman" w:cs="Times New Roman"/>
          <w:color w:val="000000"/>
          <w:sz w:val="24"/>
          <w:szCs w:val="24"/>
        </w:rPr>
        <w:t>, внеся соответствующие корректировки. Данный шаг позволит окончательно утвердить новую политику мотивации и более плавно перейти на новый порядок мотивирования персонала.</w:t>
      </w:r>
    </w:p>
    <w:p w14:paraId="03D78292" w14:textId="1E4B9A66" w:rsidR="005068B0" w:rsidRPr="00813D35" w:rsidRDefault="005068B0" w:rsidP="00874EC6">
      <w:pPr>
        <w:pStyle w:val="3"/>
        <w:rPr>
          <w:lang w:val="ru-RU"/>
        </w:rPr>
      </w:pPr>
      <w:bookmarkStart w:id="105" w:name="_Toc73130265"/>
      <w:r w:rsidRPr="00DA16B9">
        <w:t xml:space="preserve">Проведение обучения использованию </w:t>
      </w:r>
      <w:r w:rsidRPr="00DA16B9">
        <w:rPr>
          <w:lang w:val="en-US"/>
        </w:rPr>
        <w:t>KPI</w:t>
      </w:r>
      <w:bookmarkEnd w:id="105"/>
    </w:p>
    <w:p w14:paraId="7DB8BD0E" w14:textId="6ED67BCA" w:rsidR="005068B0" w:rsidRPr="00DA16B9" w:rsidRDefault="005068B0" w:rsidP="005068B0">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 xml:space="preserve">На первых этапах внедрения системы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xml:space="preserve"> может быть целесообразно организовать для руководителей АНО «</w:t>
      </w:r>
      <w:r w:rsidR="00D055D5">
        <w:rPr>
          <w:rFonts w:ascii="Times New Roman" w:eastAsia="Times New Roman" w:hAnsi="Times New Roman" w:cs="Times New Roman"/>
          <w:sz w:val="24"/>
          <w:szCs w:val="24"/>
        </w:rPr>
        <w:t>X</w:t>
      </w:r>
      <w:r w:rsidRPr="00DA16B9">
        <w:rPr>
          <w:rFonts w:ascii="Times New Roman" w:eastAsia="Times New Roman" w:hAnsi="Times New Roman" w:cs="Times New Roman"/>
          <w:sz w:val="24"/>
          <w:szCs w:val="24"/>
        </w:rPr>
        <w:t xml:space="preserve">» тренинг-сессии, посвященные теме показателей </w:t>
      </w:r>
      <w:r w:rsidRPr="00DA16B9">
        <w:rPr>
          <w:rFonts w:ascii="Times New Roman" w:eastAsia="Times New Roman" w:hAnsi="Times New Roman" w:cs="Times New Roman"/>
          <w:sz w:val="24"/>
          <w:szCs w:val="24"/>
          <w:lang w:val="en-US"/>
        </w:rPr>
        <w:t>KPI</w:t>
      </w:r>
      <w:r w:rsidRPr="00DA16B9">
        <w:rPr>
          <w:rFonts w:ascii="Times New Roman" w:eastAsia="Times New Roman" w:hAnsi="Times New Roman" w:cs="Times New Roman"/>
          <w:sz w:val="24"/>
          <w:szCs w:val="24"/>
        </w:rPr>
        <w:t>. Обучение должно охватить такие аспекты работы с новой системой, как:</w:t>
      </w:r>
    </w:p>
    <w:p w14:paraId="3339ADC2" w14:textId="54F01819" w:rsidR="005068B0" w:rsidRPr="00BE69CB" w:rsidRDefault="00BE69CB" w:rsidP="00BE69CB">
      <w:pPr>
        <w:pStyle w:val="a"/>
        <w:rPr>
          <w:lang w:val="ru-RU"/>
        </w:rPr>
      </w:pPr>
      <w:r w:rsidRPr="00BE69CB">
        <w:rPr>
          <w:lang w:val="ru-RU"/>
        </w:rPr>
        <w:t>п</w:t>
      </w:r>
      <w:r w:rsidR="005068B0" w:rsidRPr="00BE69CB">
        <w:rPr>
          <w:lang w:val="ru-RU"/>
        </w:rPr>
        <w:t>равила определения показателей KPI для подчиненных</w:t>
      </w:r>
      <w:r w:rsidRPr="00BE69CB">
        <w:rPr>
          <w:lang w:val="ru-RU"/>
        </w:rPr>
        <w:t>;</w:t>
      </w:r>
    </w:p>
    <w:p w14:paraId="46CBC611" w14:textId="7B15FFA3" w:rsidR="005068B0" w:rsidRPr="00BE69CB" w:rsidRDefault="00BE69CB" w:rsidP="00BE69CB">
      <w:pPr>
        <w:pStyle w:val="a"/>
        <w:rPr>
          <w:lang w:val="ru-RU"/>
        </w:rPr>
      </w:pPr>
      <w:r w:rsidRPr="00BE69CB">
        <w:rPr>
          <w:lang w:val="ru-RU"/>
        </w:rPr>
        <w:t>и</w:t>
      </w:r>
      <w:r w:rsidR="005068B0" w:rsidRPr="00BE69CB">
        <w:rPr>
          <w:lang w:val="ru-RU"/>
        </w:rPr>
        <w:t>сточники данных для измерения показателей</w:t>
      </w:r>
      <w:r w:rsidRPr="00BE69CB">
        <w:rPr>
          <w:lang w:val="ru-RU"/>
        </w:rPr>
        <w:t>;</w:t>
      </w:r>
    </w:p>
    <w:p w14:paraId="127A44CF" w14:textId="1E230ABE" w:rsidR="005068B0" w:rsidRPr="00BE69CB" w:rsidRDefault="00BE69CB" w:rsidP="00BE69CB">
      <w:pPr>
        <w:pStyle w:val="a"/>
        <w:rPr>
          <w:lang w:val="ru-RU"/>
        </w:rPr>
      </w:pPr>
      <w:r w:rsidRPr="00BE69CB">
        <w:rPr>
          <w:lang w:val="ru-RU"/>
        </w:rPr>
        <w:t>п</w:t>
      </w:r>
      <w:r w:rsidR="005068B0" w:rsidRPr="00BE69CB">
        <w:rPr>
          <w:lang w:val="ru-RU"/>
        </w:rPr>
        <w:t>ринципы измерения выбранных метрик</w:t>
      </w:r>
      <w:r w:rsidRPr="00BE69CB">
        <w:rPr>
          <w:lang w:val="ru-RU"/>
        </w:rPr>
        <w:t>;</w:t>
      </w:r>
    </w:p>
    <w:p w14:paraId="77AE6960" w14:textId="7D56B60E" w:rsidR="005068B0" w:rsidRPr="00BE69CB" w:rsidRDefault="00BE69CB" w:rsidP="00BE69CB">
      <w:pPr>
        <w:pStyle w:val="a"/>
        <w:rPr>
          <w:lang w:val="ru-RU"/>
        </w:rPr>
      </w:pPr>
      <w:r w:rsidRPr="00BE69CB">
        <w:rPr>
          <w:lang w:val="ru-RU"/>
        </w:rPr>
        <w:t>к</w:t>
      </w:r>
      <w:r w:rsidR="005068B0" w:rsidRPr="00BE69CB">
        <w:rPr>
          <w:lang w:val="ru-RU"/>
        </w:rPr>
        <w:t>онтроль за выполнением KPI и своевременная корректировка трудового поведения сотрудника на базе опережающих показателей</w:t>
      </w:r>
      <w:r w:rsidRPr="00BE69CB">
        <w:rPr>
          <w:lang w:val="ru-RU"/>
        </w:rPr>
        <w:t>;</w:t>
      </w:r>
    </w:p>
    <w:p w14:paraId="790D8035" w14:textId="3344DD2C" w:rsidR="005068B0" w:rsidRPr="00BE69CB" w:rsidRDefault="00BE69CB" w:rsidP="00BE69CB">
      <w:pPr>
        <w:pStyle w:val="a"/>
        <w:rPr>
          <w:lang w:val="ru-RU"/>
        </w:rPr>
      </w:pPr>
      <w:r w:rsidRPr="00BE69CB">
        <w:rPr>
          <w:lang w:val="ru-RU"/>
        </w:rPr>
        <w:t>п</w:t>
      </w:r>
      <w:r w:rsidR="005068B0" w:rsidRPr="00BE69CB">
        <w:rPr>
          <w:lang w:val="ru-RU"/>
        </w:rPr>
        <w:t>редоставление отчетов по результатам достижения KPI</w:t>
      </w:r>
      <w:r w:rsidRPr="00BE69CB">
        <w:rPr>
          <w:lang w:val="ru-RU"/>
        </w:rPr>
        <w:t>;</w:t>
      </w:r>
    </w:p>
    <w:p w14:paraId="15FC66AB" w14:textId="78EE66DB" w:rsidR="005068B0" w:rsidRPr="00BE69CB" w:rsidRDefault="00BE69CB" w:rsidP="00BE69CB">
      <w:pPr>
        <w:pStyle w:val="a"/>
        <w:rPr>
          <w:lang w:val="ru-RU"/>
        </w:rPr>
      </w:pPr>
      <w:r w:rsidRPr="00BE69CB">
        <w:rPr>
          <w:lang w:val="ru-RU"/>
        </w:rPr>
        <w:t>п</w:t>
      </w:r>
      <w:r w:rsidR="005068B0" w:rsidRPr="00BE69CB">
        <w:rPr>
          <w:lang w:val="ru-RU"/>
        </w:rPr>
        <w:t>ринятие управленческих решений по результатам выполнения KPI.</w:t>
      </w:r>
    </w:p>
    <w:p w14:paraId="0EFB79E0" w14:textId="77777777" w:rsidR="005068B0" w:rsidRPr="00DA16B9" w:rsidRDefault="005068B0" w:rsidP="005068B0">
      <w:pPr>
        <w:spacing w:line="360" w:lineRule="auto"/>
        <w:ind w:firstLine="709"/>
        <w:jc w:val="both"/>
        <w:rPr>
          <w:rFonts w:ascii="Times New Roman" w:eastAsia="Times New Roman" w:hAnsi="Times New Roman" w:cs="Times New Roman"/>
          <w:sz w:val="24"/>
          <w:szCs w:val="24"/>
        </w:rPr>
      </w:pPr>
    </w:p>
    <w:p w14:paraId="607F525A" w14:textId="77777777" w:rsidR="005068B0" w:rsidRPr="00DA16B9" w:rsidRDefault="005068B0" w:rsidP="005068B0">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sz w:val="24"/>
          <w:szCs w:val="24"/>
        </w:rPr>
        <w:t>Организация обучения позволит сократить число ошибок при применении новой системы и побороть возможное сопротивление сотрудников изменениям.</w:t>
      </w:r>
    </w:p>
    <w:p w14:paraId="0F872795" w14:textId="27AAD67C" w:rsidR="005068B0" w:rsidRPr="00DA16B9" w:rsidRDefault="005068B0" w:rsidP="00874EC6">
      <w:pPr>
        <w:pStyle w:val="3"/>
      </w:pPr>
      <w:bookmarkStart w:id="106" w:name="_Toc73130266"/>
      <w:r w:rsidRPr="00DA16B9">
        <w:t xml:space="preserve">Распространенные ошибки при внедрении </w:t>
      </w:r>
      <w:r w:rsidRPr="00DA16B9">
        <w:rPr>
          <w:lang w:val="en-US"/>
        </w:rPr>
        <w:t>KPI</w:t>
      </w:r>
      <w:bookmarkEnd w:id="106"/>
    </w:p>
    <w:p w14:paraId="4F062D49" w14:textId="05EDE2AE" w:rsidR="005068B0" w:rsidRPr="00DA16B9" w:rsidRDefault="005068B0" w:rsidP="005068B0">
      <w:pPr>
        <w:spacing w:line="360" w:lineRule="auto"/>
        <w:ind w:firstLine="709"/>
        <w:jc w:val="both"/>
        <w:rPr>
          <w:rFonts w:ascii="Times New Roman" w:hAnsi="Times New Roman" w:cs="Times New Roman"/>
          <w:sz w:val="24"/>
          <w:szCs w:val="24"/>
        </w:rPr>
      </w:pPr>
      <w:r w:rsidRPr="00DA16B9">
        <w:rPr>
          <w:rFonts w:ascii="Times New Roman" w:hAnsi="Times New Roman" w:cs="Times New Roman"/>
          <w:sz w:val="24"/>
          <w:szCs w:val="24"/>
        </w:rPr>
        <w:t xml:space="preserve">В качестве краткого чек-листа для проверки при дальнейшей работе над показателями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руководству АНО «</w:t>
      </w:r>
      <w:r w:rsidR="00D055D5">
        <w:rPr>
          <w:rFonts w:ascii="Times New Roman" w:hAnsi="Times New Roman" w:cs="Times New Roman"/>
          <w:sz w:val="24"/>
          <w:szCs w:val="24"/>
        </w:rPr>
        <w:t>X</w:t>
      </w:r>
      <w:r w:rsidRPr="00DA16B9">
        <w:rPr>
          <w:rFonts w:ascii="Times New Roman" w:hAnsi="Times New Roman" w:cs="Times New Roman"/>
          <w:sz w:val="24"/>
          <w:szCs w:val="24"/>
        </w:rPr>
        <w:t xml:space="preserve">» предлагается перечень распространенных ошибок, допускаемых при разработке и внедрении системы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w:t>
      </w:r>
    </w:p>
    <w:p w14:paraId="3B041F2A" w14:textId="77777777" w:rsidR="005068B0" w:rsidRPr="00DA16B9" w:rsidRDefault="005068B0" w:rsidP="002E2D4F">
      <w:pPr>
        <w:pStyle w:val="a"/>
        <w:numPr>
          <w:ilvl w:val="0"/>
          <w:numId w:val="33"/>
        </w:numPr>
        <w:ind w:left="0" w:firstLine="709"/>
      </w:pPr>
      <w:r w:rsidRPr="002E2D4F">
        <w:rPr>
          <w:b/>
          <w:bCs/>
        </w:rPr>
        <w:t>Выделение слишком большого числа метрик</w:t>
      </w:r>
      <w:r w:rsidRPr="00DA16B9">
        <w:t xml:space="preserve">. Подобное действие со стороны руководства с высокой вероятностью приведет к разбросу внимания владельца </w:t>
      </w:r>
      <w:r w:rsidRPr="002E2D4F">
        <w:rPr>
          <w:lang w:val="en-US"/>
        </w:rPr>
        <w:t>KPI</w:t>
      </w:r>
      <w:r w:rsidRPr="00DA16B9">
        <w:t xml:space="preserve"> на множество задач. </w:t>
      </w:r>
      <w:r w:rsidRPr="002E2D4F">
        <w:rPr>
          <w:color w:val="000000"/>
        </w:rPr>
        <w:t xml:space="preserve">Кроме того, определение слишком большого числа показателей KPI вводит в замешательство сотрудников, отвечающих за сбор статистики, анализ данных и измерение показателей. </w:t>
      </w:r>
      <w:r w:rsidRPr="00DA16B9">
        <w:t xml:space="preserve">Вместо этого рекомендуется назначить показатели </w:t>
      </w:r>
      <w:r w:rsidRPr="002E2D4F">
        <w:rPr>
          <w:lang w:val="en-US"/>
        </w:rPr>
        <w:t>KPI</w:t>
      </w:r>
      <w:r w:rsidRPr="00DA16B9">
        <w:t xml:space="preserve"> ограниченному числу высокоприоритетных проектов и операций, за которые ответственен работник. Это позволит сосредоточить его усилия на тех задачах, от качества выполнения которых действительно зависит успех организационной деятельности, а также сократить время, затрачиваемое на измерение </w:t>
      </w:r>
      <w:r w:rsidRPr="002E2D4F">
        <w:rPr>
          <w:lang w:val="en-US"/>
        </w:rPr>
        <w:t>KPI</w:t>
      </w:r>
      <w:r w:rsidRPr="00DA16B9">
        <w:t xml:space="preserve">. Рекомендуемое число показателей варьируется в зависимости от уровня ответственности работника, занимающего ту или иную должность. </w:t>
      </w:r>
      <w:r w:rsidRPr="00DA16B9">
        <w:lastRenderedPageBreak/>
        <w:t xml:space="preserve">Для позиции топ-менеджера число </w:t>
      </w:r>
      <w:r w:rsidRPr="002E2D4F">
        <w:rPr>
          <w:lang w:val="en-US"/>
        </w:rPr>
        <w:t>KPI</w:t>
      </w:r>
      <w:r w:rsidRPr="00DA16B9">
        <w:t xml:space="preserve"> должно быть не менее 10 и не более 12. В случае начальника департамента число рекомендуемых показателей составляет 5-7. Для руководителя отдела достаточно установить 3-7 </w:t>
      </w:r>
      <w:r w:rsidRPr="002E2D4F">
        <w:rPr>
          <w:lang w:val="en-US"/>
        </w:rPr>
        <w:t>KPI</w:t>
      </w:r>
      <w:r w:rsidRPr="00DA16B9">
        <w:t>. Наконец, для индивидуального исполнителя оптимальным будет назначение 3-5 показателей.</w:t>
      </w:r>
    </w:p>
    <w:p w14:paraId="282C5956" w14:textId="77777777" w:rsidR="005068B0" w:rsidRPr="00DA16B9" w:rsidRDefault="005068B0" w:rsidP="002E2D4F">
      <w:pPr>
        <w:pStyle w:val="a"/>
        <w:numPr>
          <w:ilvl w:val="0"/>
          <w:numId w:val="33"/>
        </w:numPr>
        <w:ind w:left="0" w:firstLine="709"/>
      </w:pPr>
      <w:r w:rsidRPr="002E2D4F">
        <w:rPr>
          <w:b/>
          <w:bCs/>
        </w:rPr>
        <w:t xml:space="preserve">Назначение показателей </w:t>
      </w:r>
      <w:r w:rsidRPr="002E2D4F">
        <w:rPr>
          <w:b/>
          <w:bCs/>
          <w:lang w:val="en-US"/>
        </w:rPr>
        <w:t>KPI</w:t>
      </w:r>
      <w:r w:rsidRPr="002E2D4F">
        <w:rPr>
          <w:b/>
          <w:bCs/>
        </w:rPr>
        <w:t xml:space="preserve"> без получения согласия со стороны работников, которым они устанавливаются</w:t>
      </w:r>
      <w:r w:rsidRPr="00DA16B9">
        <w:t xml:space="preserve">. Крайне важно добиться понимания и принятия исполнителями метрик, предлагаемых для оценки эффективности их трудовой деятельности. Некоторые сотрудники могут выразить несогласие с устанавливаемыми менеджментом показателями, поскольку метрики нерелевантны их зоне ответственности или их плановые значения явно завышены и недостижимы. Получение комментариев от сотрудников до утверждения системы </w:t>
      </w:r>
      <w:r w:rsidRPr="002E2D4F">
        <w:rPr>
          <w:lang w:val="en-US"/>
        </w:rPr>
        <w:t>KPI</w:t>
      </w:r>
      <w:r w:rsidRPr="00DA16B9">
        <w:t xml:space="preserve"> поможет обнаружить проблемы на ранних стадиях имплементации. На первых порах после внедрения системы важно прояснять сотрудникам значение KPI ‒ необходимо обеспечить общее понимание исполнителями того, какие показатели их трудовой деятельности будут отслеживаться, какой за ними скрывается смысл, почему они важны для организации. Рекомендуется организовывать соответствующие консультирующие сессии или горячие линии для работников, куда персонал сможет направить свои вопросы относительно новой системы оценки.</w:t>
      </w:r>
    </w:p>
    <w:p w14:paraId="486C123B" w14:textId="77777777" w:rsidR="005068B0" w:rsidRPr="00DA16B9" w:rsidRDefault="005068B0" w:rsidP="002E2D4F">
      <w:pPr>
        <w:pStyle w:val="a"/>
        <w:numPr>
          <w:ilvl w:val="0"/>
          <w:numId w:val="33"/>
        </w:numPr>
        <w:ind w:left="0" w:firstLine="709"/>
      </w:pPr>
      <w:r w:rsidRPr="002E2D4F">
        <w:rPr>
          <w:b/>
          <w:bCs/>
        </w:rPr>
        <w:t>Разработка слишком общих, абстрактных метрик</w:t>
      </w:r>
      <w:r w:rsidRPr="00DA16B9">
        <w:t xml:space="preserve">. Показатели </w:t>
      </w:r>
      <w:r w:rsidRPr="002E2D4F">
        <w:rPr>
          <w:lang w:val="en-US"/>
        </w:rPr>
        <w:t>KPI</w:t>
      </w:r>
      <w:r w:rsidRPr="00DA16B9">
        <w:t xml:space="preserve"> должны быть четко понятны их владельцам. У сотрудников должно сложиться представление о том, как они могут повлиять на значение вверяемого им показателя и улучшить результат.</w:t>
      </w:r>
    </w:p>
    <w:p w14:paraId="7504410A" w14:textId="77777777" w:rsidR="005068B0" w:rsidRPr="00DA16B9" w:rsidRDefault="005068B0" w:rsidP="002E2D4F">
      <w:pPr>
        <w:pStyle w:val="a"/>
        <w:numPr>
          <w:ilvl w:val="0"/>
          <w:numId w:val="33"/>
        </w:numPr>
        <w:ind w:left="0" w:firstLine="709"/>
      </w:pPr>
      <w:r w:rsidRPr="002E2D4F">
        <w:rPr>
          <w:b/>
          <w:bCs/>
        </w:rPr>
        <w:t>Создание противоречащих друг другу показателей</w:t>
      </w:r>
      <w:r w:rsidRPr="00DA16B9">
        <w:t xml:space="preserve">. Недопустимо предложение метрик, достижение одной из которых исключает возможность достижения другой. Подобное взаимоисключение показателей </w:t>
      </w:r>
      <w:r w:rsidRPr="002E2D4F">
        <w:rPr>
          <w:lang w:val="en-US"/>
        </w:rPr>
        <w:t>KPI</w:t>
      </w:r>
      <w:r w:rsidRPr="00DA16B9">
        <w:t xml:space="preserve"> приведет к демотивации сотрудников.</w:t>
      </w:r>
    </w:p>
    <w:p w14:paraId="3F401425" w14:textId="77777777" w:rsidR="005068B0" w:rsidRPr="00DA16B9" w:rsidRDefault="005068B0" w:rsidP="002E2D4F">
      <w:pPr>
        <w:pStyle w:val="a"/>
        <w:numPr>
          <w:ilvl w:val="0"/>
          <w:numId w:val="33"/>
        </w:numPr>
        <w:ind w:left="0" w:firstLine="709"/>
      </w:pPr>
      <w:r w:rsidRPr="002E2D4F">
        <w:rPr>
          <w:b/>
          <w:bCs/>
        </w:rPr>
        <w:t xml:space="preserve">Уверенность в том, что </w:t>
      </w:r>
      <w:r w:rsidRPr="002E2D4F">
        <w:rPr>
          <w:b/>
          <w:bCs/>
          <w:lang w:val="en-US"/>
        </w:rPr>
        <w:t>KPI</w:t>
      </w:r>
      <w:r w:rsidRPr="002E2D4F">
        <w:rPr>
          <w:b/>
          <w:bCs/>
        </w:rPr>
        <w:t xml:space="preserve"> устанавливаются раз и навсегда</w:t>
      </w:r>
      <w:r w:rsidRPr="00DA16B9">
        <w:t xml:space="preserve">. Среди некоторых руководителей все еще распространено заблуждение, что достаточно один раз продумать показатели </w:t>
      </w:r>
      <w:r w:rsidRPr="002E2D4F">
        <w:rPr>
          <w:lang w:val="en-US"/>
        </w:rPr>
        <w:t>KPI</w:t>
      </w:r>
      <w:r w:rsidRPr="00DA16B9">
        <w:t xml:space="preserve">. Реальность такова, что при динамичном развитии бизнеса, по мере достижения поставленных целей и изменении организационной стратегии система </w:t>
      </w:r>
      <w:r w:rsidRPr="002E2D4F">
        <w:rPr>
          <w:lang w:val="en-US"/>
        </w:rPr>
        <w:t>KPI</w:t>
      </w:r>
      <w:r w:rsidRPr="00DA16B9">
        <w:t xml:space="preserve"> должна корректироваться и подвергаться регулярному пересмотру. Кроме того, важно отметить падение стимулирующего эффекта показателей </w:t>
      </w:r>
      <w:r w:rsidRPr="002E2D4F">
        <w:rPr>
          <w:lang w:val="en-US"/>
        </w:rPr>
        <w:t>KPI</w:t>
      </w:r>
      <w:r w:rsidRPr="00DA16B9">
        <w:t xml:space="preserve"> на исполнителей по прошествии некоторого времени. Чтобы поддерживать сотрудников в тонусе рекомендуется периодически обновлять систему </w:t>
      </w:r>
      <w:r w:rsidRPr="002E2D4F">
        <w:rPr>
          <w:lang w:val="en-US"/>
        </w:rPr>
        <w:t>KPI</w:t>
      </w:r>
      <w:r w:rsidRPr="00DA16B9">
        <w:t>. Как показывает опрос работодателей</w:t>
      </w:r>
      <w:r w:rsidRPr="00DA16B9">
        <w:rPr>
          <w:rStyle w:val="af7"/>
        </w:rPr>
        <w:footnoteReference w:id="84"/>
      </w:r>
      <w:r w:rsidRPr="00DA16B9">
        <w:t xml:space="preserve">, использующих в системе мотивации показатели </w:t>
      </w:r>
      <w:r w:rsidRPr="002E2D4F">
        <w:rPr>
          <w:lang w:val="en-US"/>
        </w:rPr>
        <w:t>KPI</w:t>
      </w:r>
      <w:r w:rsidRPr="00DA16B9">
        <w:t xml:space="preserve">, пересматривать систему </w:t>
      </w:r>
      <w:r w:rsidRPr="002E2D4F">
        <w:rPr>
          <w:lang w:val="en-US"/>
        </w:rPr>
        <w:t>KPI</w:t>
      </w:r>
      <w:r w:rsidRPr="00DA16B9">
        <w:t xml:space="preserve"> имеет смысл раз в год. Однако более частая периодичность изменения системы </w:t>
      </w:r>
      <w:r w:rsidRPr="00DA16B9">
        <w:lastRenderedPageBreak/>
        <w:t xml:space="preserve">также имеет право на существование и обладает своими преимуществами. Так пересмотр показателей раз в квартал или полугодие открывает возможности для более оперативного управления организационными результатами. Он позволяет своевременно скорректировать целевые значения, например, в том случае, когда сотрудники демонстрируют общее улучшение измеряемых показателей или стабильное поддержание их на заданном уровне, чтобы повысить планку для исполнителей. </w:t>
      </w:r>
    </w:p>
    <w:p w14:paraId="18519E7E" w14:textId="77777777" w:rsidR="005068B0" w:rsidRPr="00DA16B9" w:rsidRDefault="005068B0" w:rsidP="002E2D4F">
      <w:pPr>
        <w:pStyle w:val="a"/>
        <w:numPr>
          <w:ilvl w:val="0"/>
          <w:numId w:val="33"/>
        </w:numPr>
        <w:ind w:left="0" w:firstLine="709"/>
      </w:pPr>
      <w:r w:rsidRPr="002E2D4F">
        <w:rPr>
          <w:b/>
          <w:bCs/>
        </w:rPr>
        <w:t>Установление равных весов всем показателям</w:t>
      </w:r>
      <w:r w:rsidRPr="00DA16B9">
        <w:t xml:space="preserve">. Подобная ситуация случается, когда все проекты и процессы, за которые ответственен исполнитель, представляются менеджеру, разрабатывающему систему </w:t>
      </w:r>
      <w:r w:rsidRPr="002E2D4F">
        <w:rPr>
          <w:lang w:val="en-US"/>
        </w:rPr>
        <w:t>KPI</w:t>
      </w:r>
      <w:r w:rsidRPr="00DA16B9">
        <w:t xml:space="preserve">, одинаково значимыми. Важно помнить, что </w:t>
      </w:r>
      <w:r w:rsidRPr="002E2D4F">
        <w:rPr>
          <w:lang w:val="en-US"/>
        </w:rPr>
        <w:t>KPI</w:t>
      </w:r>
      <w:r w:rsidRPr="00DA16B9">
        <w:t xml:space="preserve"> призваны обеспечить выполнение задач, обладающих самым высоким приоритетом в достижении общеорганизационных стратегических целей. Таким образом, чем выше важность показателя для всей организации, тем выше должен быть устанавливаемый ему вес в общей оценке эффективности работника. Рекомендуется начинать расстановку весов показателей с </w:t>
      </w:r>
      <w:r w:rsidRPr="002E2D4F">
        <w:rPr>
          <w:lang w:val="en-US"/>
        </w:rPr>
        <w:t>KPI</w:t>
      </w:r>
      <w:r w:rsidRPr="00DA16B9">
        <w:t>, обладающих большей значимостью, и постепенно переходить к показателям, достижение которых менее критично.</w:t>
      </w:r>
      <w:r w:rsidRPr="002E2D4F">
        <w:rPr>
          <w:color w:val="000000"/>
        </w:rPr>
        <w:t xml:space="preserve"> Это позволит сохранить фокус внимания исполнителя на достижении высокоприоритетных целей. При выборе веса для показателей ориентироваться следует на значение не выше 50% и не ниже 5% от общей оценки. Определение слишком маленьких весов будет результировать в игнорирование работником части целей, поскольку их достижение в меньшей степени влияет на получение вознаграждения.</w:t>
      </w:r>
    </w:p>
    <w:p w14:paraId="0E3A1374" w14:textId="77777777" w:rsidR="005068B0" w:rsidRPr="00052620" w:rsidRDefault="005068B0" w:rsidP="002E2D4F">
      <w:pPr>
        <w:pStyle w:val="a"/>
        <w:numPr>
          <w:ilvl w:val="0"/>
          <w:numId w:val="33"/>
        </w:numPr>
        <w:ind w:left="0" w:firstLine="709"/>
      </w:pPr>
      <w:r w:rsidRPr="002E2D4F">
        <w:rPr>
          <w:b/>
          <w:bCs/>
        </w:rPr>
        <w:t>Установление высокого веса показателям, на которые сотрудник имеет косвенное влияние</w:t>
      </w:r>
      <w:r w:rsidRPr="00052620">
        <w:t xml:space="preserve">. Причисление высокого веса (15-20% от общей оценки) командным показателям, на которые сотрудник влияет лишь опосредованно, также является ошибкой. Сокращение вознаграждения по вине других участников проекта или процесса может вызвать у работника чувство несправедливости, настроить персонал против системы </w:t>
      </w:r>
      <w:r w:rsidRPr="002E2D4F">
        <w:rPr>
          <w:lang w:val="en-US"/>
        </w:rPr>
        <w:t>KPI</w:t>
      </w:r>
      <w:r w:rsidRPr="00052620">
        <w:t>, заставить усомниться в правильности других действий менеджмента и породить внутренние конфликты в коллективе.</w:t>
      </w:r>
    </w:p>
    <w:p w14:paraId="65090E26" w14:textId="2CD83219" w:rsidR="00974F89" w:rsidRPr="00FF5BC6" w:rsidRDefault="00974F89" w:rsidP="004D7CF5">
      <w:pPr>
        <w:pStyle w:val="2"/>
        <w:rPr>
          <w:rFonts w:eastAsia="Times New Roman"/>
          <w:color w:val="000000"/>
          <w:sz w:val="24"/>
          <w:highlight w:val="yellow"/>
          <w:lang w:val="ru-RU"/>
        </w:rPr>
      </w:pPr>
      <w:bookmarkStart w:id="107" w:name="_Toc73130189"/>
      <w:bookmarkStart w:id="108" w:name="_Toc73567295"/>
      <w:r>
        <w:t>3.</w:t>
      </w:r>
      <w:r w:rsidR="001250BC">
        <w:rPr>
          <w:lang w:val="ru-RU"/>
        </w:rPr>
        <w:t>7</w:t>
      </w:r>
      <w:r w:rsidRPr="00974F89">
        <w:t xml:space="preserve"> </w:t>
      </w:r>
      <w:r w:rsidR="00FF5BC6">
        <w:rPr>
          <w:lang w:val="ru-RU"/>
        </w:rPr>
        <w:t xml:space="preserve">Возможность использования </w:t>
      </w:r>
      <w:r w:rsidR="005542DD">
        <w:rPr>
          <w:lang w:val="ru-RU"/>
        </w:rPr>
        <w:t xml:space="preserve">системы </w:t>
      </w:r>
      <w:r w:rsidR="005542DD">
        <w:rPr>
          <w:lang w:val="en-US"/>
        </w:rPr>
        <w:t>KPI</w:t>
      </w:r>
      <w:r w:rsidR="005542DD">
        <w:rPr>
          <w:lang w:val="ru-RU"/>
        </w:rPr>
        <w:t xml:space="preserve"> в других структурных подразделениях АНО «</w:t>
      </w:r>
      <w:r w:rsidR="005542DD">
        <w:rPr>
          <w:lang w:val="en-US"/>
        </w:rPr>
        <w:t>X</w:t>
      </w:r>
      <w:r w:rsidR="005542DD">
        <w:rPr>
          <w:lang w:val="ru-RU"/>
        </w:rPr>
        <w:t>»</w:t>
      </w:r>
      <w:bookmarkEnd w:id="107"/>
      <w:bookmarkEnd w:id="108"/>
    </w:p>
    <w:p w14:paraId="2770ACCF" w14:textId="785F6A0A" w:rsidR="00974F89" w:rsidRPr="001619C6" w:rsidRDefault="00974F89" w:rsidP="0023182E">
      <w:pPr>
        <w:spacing w:line="360" w:lineRule="auto"/>
        <w:ind w:firstLine="709"/>
        <w:jc w:val="both"/>
        <w:rPr>
          <w:rFonts w:ascii="Times New Roman" w:eastAsia="Times New Roman" w:hAnsi="Times New Roman" w:cs="Times New Roman"/>
          <w:color w:val="000000"/>
          <w:sz w:val="24"/>
          <w:szCs w:val="24"/>
        </w:rPr>
      </w:pPr>
      <w:r w:rsidRPr="001619C6">
        <w:rPr>
          <w:rFonts w:ascii="Times New Roman" w:eastAsia="Times New Roman" w:hAnsi="Times New Roman" w:cs="Times New Roman"/>
          <w:color w:val="000000"/>
          <w:sz w:val="24"/>
          <w:szCs w:val="24"/>
        </w:rPr>
        <w:t xml:space="preserve">Помимо </w:t>
      </w:r>
      <w:r w:rsidR="002968E4" w:rsidRPr="001619C6">
        <w:rPr>
          <w:rFonts w:ascii="Times New Roman" w:eastAsia="Times New Roman" w:hAnsi="Times New Roman" w:cs="Times New Roman"/>
          <w:color w:val="000000"/>
          <w:sz w:val="24"/>
          <w:szCs w:val="24"/>
        </w:rPr>
        <w:t xml:space="preserve">разработанной системы KPI для сотрудников ИАУ и </w:t>
      </w:r>
      <w:r w:rsidRPr="001619C6">
        <w:rPr>
          <w:rFonts w:ascii="Times New Roman" w:eastAsia="Times New Roman" w:hAnsi="Times New Roman" w:cs="Times New Roman"/>
          <w:color w:val="000000"/>
          <w:sz w:val="24"/>
          <w:szCs w:val="24"/>
        </w:rPr>
        <w:t>рекомендаций общего характера</w:t>
      </w:r>
      <w:r w:rsidR="000B5117" w:rsidRPr="001619C6">
        <w:rPr>
          <w:rFonts w:ascii="Times New Roman" w:eastAsia="Times New Roman" w:hAnsi="Times New Roman" w:cs="Times New Roman"/>
          <w:color w:val="000000"/>
          <w:sz w:val="24"/>
          <w:szCs w:val="24"/>
        </w:rPr>
        <w:t xml:space="preserve">, </w:t>
      </w:r>
      <w:r w:rsidR="002968E4" w:rsidRPr="001619C6">
        <w:rPr>
          <w:rFonts w:ascii="Times New Roman" w:eastAsia="Times New Roman" w:hAnsi="Times New Roman" w:cs="Times New Roman"/>
          <w:color w:val="000000"/>
          <w:sz w:val="24"/>
          <w:szCs w:val="24"/>
        </w:rPr>
        <w:t xml:space="preserve">исходя из выявленной в процессе реализации консультационного проекта специфики организации, УДУС и филиалов </w:t>
      </w:r>
      <w:r w:rsidR="000B5117" w:rsidRPr="001619C6">
        <w:rPr>
          <w:rFonts w:ascii="Times New Roman" w:eastAsia="Times New Roman" w:hAnsi="Times New Roman" w:cs="Times New Roman"/>
          <w:color w:val="000000"/>
          <w:sz w:val="24"/>
          <w:szCs w:val="24"/>
        </w:rPr>
        <w:t xml:space="preserve">заказчику были предложены </w:t>
      </w:r>
      <w:r w:rsidR="004E5A64" w:rsidRPr="001619C6">
        <w:rPr>
          <w:rFonts w:ascii="Times New Roman" w:eastAsia="Times New Roman" w:hAnsi="Times New Roman" w:cs="Times New Roman"/>
          <w:color w:val="000000"/>
          <w:sz w:val="24"/>
          <w:szCs w:val="24"/>
        </w:rPr>
        <w:t>некоторые показатели KPI</w:t>
      </w:r>
      <w:r w:rsidR="002968E4" w:rsidRPr="001619C6">
        <w:rPr>
          <w:rFonts w:ascii="Times New Roman" w:eastAsia="Times New Roman" w:hAnsi="Times New Roman" w:cs="Times New Roman"/>
          <w:color w:val="000000"/>
          <w:sz w:val="24"/>
          <w:szCs w:val="24"/>
        </w:rPr>
        <w:t>, которые могут оказаться полезными</w:t>
      </w:r>
      <w:r w:rsidR="004E5A64" w:rsidRPr="001619C6">
        <w:rPr>
          <w:rFonts w:ascii="Times New Roman" w:eastAsia="Times New Roman" w:hAnsi="Times New Roman" w:cs="Times New Roman"/>
          <w:color w:val="000000"/>
          <w:sz w:val="24"/>
          <w:szCs w:val="24"/>
        </w:rPr>
        <w:t xml:space="preserve"> для других структурных подразделений АНО «</w:t>
      </w:r>
      <w:r w:rsidR="00D055D5">
        <w:rPr>
          <w:rFonts w:ascii="Times New Roman" w:eastAsia="Times New Roman" w:hAnsi="Times New Roman" w:cs="Times New Roman"/>
          <w:color w:val="000000"/>
          <w:sz w:val="24"/>
          <w:szCs w:val="24"/>
        </w:rPr>
        <w:t>X</w:t>
      </w:r>
      <w:r w:rsidR="004E5A64" w:rsidRPr="001619C6">
        <w:rPr>
          <w:rFonts w:ascii="Times New Roman" w:eastAsia="Times New Roman" w:hAnsi="Times New Roman" w:cs="Times New Roman"/>
          <w:color w:val="000000"/>
          <w:sz w:val="24"/>
          <w:szCs w:val="24"/>
        </w:rPr>
        <w:t>».</w:t>
      </w:r>
    </w:p>
    <w:p w14:paraId="28A25558" w14:textId="51CEF1CB" w:rsidR="00F73E17" w:rsidRPr="00576AA5" w:rsidRDefault="00F73E17" w:rsidP="00874EC6">
      <w:pPr>
        <w:pStyle w:val="3"/>
        <w:rPr>
          <w:lang w:val="ru-RU"/>
        </w:rPr>
      </w:pPr>
      <w:bookmarkStart w:id="109" w:name="_Toc73130267"/>
      <w:r w:rsidRPr="00576AA5">
        <w:rPr>
          <w:lang w:val="ru-RU"/>
        </w:rPr>
        <w:lastRenderedPageBreak/>
        <w:t>Коэффициент текучести кадров</w:t>
      </w:r>
      <w:bookmarkEnd w:id="109"/>
    </w:p>
    <w:p w14:paraId="7C12FA08" w14:textId="102382C7" w:rsidR="005068B0" w:rsidRPr="00DA16B9" w:rsidRDefault="005068B0" w:rsidP="002E2D4F">
      <w:pPr>
        <w:spacing w:line="360" w:lineRule="auto"/>
        <w:ind w:firstLine="709"/>
        <w:jc w:val="both"/>
        <w:rPr>
          <w:rFonts w:ascii="Times New Roman" w:hAnsi="Times New Roman" w:cs="Times New Roman"/>
          <w:sz w:val="24"/>
          <w:szCs w:val="24"/>
        </w:rPr>
      </w:pPr>
      <w:r w:rsidRPr="001619C6">
        <w:rPr>
          <w:rFonts w:ascii="Times New Roman" w:eastAsia="Times New Roman" w:hAnsi="Times New Roman" w:cs="Times New Roman"/>
          <w:color w:val="000000"/>
          <w:sz w:val="24"/>
          <w:szCs w:val="24"/>
        </w:rPr>
        <w:t>В частности, в качестве рекомендации было выдвинуто предложение включить в матрицу KPI для начальника УДУС 2 такого блокирующего показателя, как текучесть кадров. В настоящее время текучесть в данном структурном подразделении при норме до 3% составляет 60%, что представляет предмет особой озабоченности руководства. Внедрение показателя текучести позволит развить более внимательный подход начальника УДУС 2 к работе с персоналом, удержать ценных сотрудников и сократить расходы организации на привлечение новых кадров. Общая формула для расчета коэффициента текучести представлена ниже:</w:t>
      </w:r>
    </w:p>
    <w:p w14:paraId="7F0F0375" w14:textId="77777777" w:rsidR="005068B0" w:rsidRPr="001D1936" w:rsidRDefault="00B6683A" w:rsidP="001D1936">
      <w:pPr>
        <w:tabs>
          <w:tab w:val="left" w:pos="8222"/>
        </w:tabs>
        <w:spacing w:line="360" w:lineRule="auto"/>
        <w:ind w:firstLine="3402"/>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m:t>
            </m:r>
          </m:e>
          <m:sub>
            <m:r>
              <m:rPr>
                <m:sty m:val="p"/>
              </m:rPr>
              <w:rPr>
                <w:rFonts w:ascii="Cambria Math" w:hAnsi="Cambria Math" w:cs="Times New Roman"/>
                <w:sz w:val="24"/>
                <w:szCs w:val="24"/>
              </w:rPr>
              <m:t>т</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усж</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уир</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ср. спис.</m:t>
                </m:r>
              </m:sub>
            </m:sSub>
          </m:den>
        </m:f>
        <m:r>
          <m:rPr>
            <m:sty m:val="p"/>
          </m:rPr>
          <w:rPr>
            <w:rFonts w:ascii="Cambria Math" w:eastAsiaTheme="minorEastAsia" w:hAnsi="Cambria Math" w:cs="Times New Roman"/>
            <w:sz w:val="24"/>
            <w:szCs w:val="24"/>
          </w:rPr>
          <m:t>*100%</m:t>
        </m:r>
      </m:oMath>
      <w:r w:rsidR="001D1936" w:rsidRPr="001D1936">
        <w:rPr>
          <w:rFonts w:ascii="Times New Roman" w:eastAsiaTheme="minorEastAsia" w:hAnsi="Times New Roman" w:cs="Times New Roman"/>
          <w:sz w:val="24"/>
          <w:szCs w:val="24"/>
          <w:lang w:val="ru-RU"/>
        </w:rPr>
        <w:t xml:space="preserve"> </w:t>
      </w:r>
      <w:r w:rsidR="001D1936">
        <w:rPr>
          <w:rFonts w:ascii="Times New Roman" w:eastAsiaTheme="minorEastAsia" w:hAnsi="Times New Roman" w:cs="Times New Roman"/>
          <w:sz w:val="24"/>
          <w:szCs w:val="24"/>
          <w:lang w:val="ru-RU"/>
        </w:rPr>
        <w:tab/>
      </w:r>
      <w:r w:rsidR="001D1936" w:rsidRPr="001D1936">
        <w:rPr>
          <w:rFonts w:ascii="Times New Roman" w:eastAsiaTheme="minorEastAsia" w:hAnsi="Times New Roman" w:cs="Times New Roman"/>
          <w:sz w:val="24"/>
          <w:szCs w:val="24"/>
        </w:rPr>
        <w:t>(1</w:t>
      </w:r>
      <w:r w:rsidR="002801FE">
        <w:rPr>
          <w:rFonts w:ascii="Times New Roman" w:eastAsiaTheme="minorEastAsia" w:hAnsi="Times New Roman" w:cs="Times New Roman"/>
          <w:sz w:val="24"/>
          <w:szCs w:val="24"/>
          <w:lang w:val="ru-RU"/>
        </w:rPr>
        <w:t>2</w:t>
      </w:r>
      <w:r w:rsidR="001D1936" w:rsidRPr="001D1936">
        <w:rPr>
          <w:rFonts w:ascii="Times New Roman" w:eastAsiaTheme="minorEastAsia" w:hAnsi="Times New Roman" w:cs="Times New Roman"/>
          <w:sz w:val="24"/>
          <w:szCs w:val="24"/>
        </w:rPr>
        <w:t>)</w:t>
      </w:r>
    </w:p>
    <w:p w14:paraId="7E0497C3" w14:textId="77777777" w:rsidR="005068B0" w:rsidRPr="00DA16B9" w:rsidRDefault="005068B0" w:rsidP="005068B0">
      <w:pPr>
        <w:spacing w:line="360" w:lineRule="auto"/>
        <w:jc w:val="both"/>
        <w:rPr>
          <w:rFonts w:ascii="Times New Roman" w:eastAsiaTheme="minorEastAsia" w:hAnsi="Times New Roman" w:cs="Times New Roman"/>
          <w:b/>
          <w:bCs/>
          <w:i/>
          <w:iCs/>
          <w:sz w:val="24"/>
          <w:szCs w:val="24"/>
        </w:rPr>
      </w:pPr>
    </w:p>
    <w:p w14:paraId="113F0236" w14:textId="77777777" w:rsidR="005068B0" w:rsidRPr="00DA16B9" w:rsidRDefault="005068B0" w:rsidP="00EF258D">
      <w:pPr>
        <w:spacing w:line="360" w:lineRule="auto"/>
        <w:ind w:firstLine="709"/>
        <w:jc w:val="both"/>
        <w:rPr>
          <w:rFonts w:ascii="Times New Roman" w:eastAsiaTheme="minorEastAsia" w:hAnsi="Times New Roman" w:cs="Times New Roman"/>
          <w:sz w:val="24"/>
          <w:szCs w:val="24"/>
        </w:rPr>
      </w:pPr>
      <w:r w:rsidRPr="00DA16B9">
        <w:rPr>
          <w:rFonts w:ascii="Times New Roman" w:eastAsiaTheme="minorEastAsia" w:hAnsi="Times New Roman" w:cs="Times New Roman"/>
          <w:iCs/>
          <w:sz w:val="24"/>
          <w:szCs w:val="24"/>
        </w:rPr>
        <w:t xml:space="preserve">где </w:t>
      </w: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Ч</m:t>
            </m:r>
          </m:e>
          <m:sub>
            <m:r>
              <m:rPr>
                <m:sty m:val="b"/>
              </m:rPr>
              <w:rPr>
                <w:rFonts w:ascii="Cambria Math" w:hAnsi="Cambria Math" w:cs="Times New Roman"/>
                <w:sz w:val="24"/>
                <w:szCs w:val="24"/>
              </w:rPr>
              <m:t>усж</m:t>
            </m:r>
          </m:sub>
        </m:sSub>
      </m:oMath>
      <w:r w:rsidRPr="00DA16B9">
        <w:rPr>
          <w:rFonts w:ascii="Times New Roman" w:eastAsiaTheme="minorEastAsia" w:hAnsi="Times New Roman" w:cs="Times New Roman"/>
          <w:sz w:val="24"/>
          <w:szCs w:val="24"/>
        </w:rPr>
        <w:t xml:space="preserve"> – число уволившихся по собственному желанию,</w:t>
      </w:r>
    </w:p>
    <w:p w14:paraId="39449A86" w14:textId="77777777" w:rsidR="005068B0" w:rsidRPr="00DA16B9" w:rsidRDefault="00B6683A" w:rsidP="00EF258D">
      <w:pPr>
        <w:spacing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Ч</m:t>
            </m:r>
          </m:e>
          <m:sub>
            <m:r>
              <m:rPr>
                <m:sty m:val="b"/>
              </m:rPr>
              <w:rPr>
                <w:rFonts w:ascii="Cambria Math" w:hAnsi="Cambria Math" w:cs="Times New Roman"/>
                <w:sz w:val="24"/>
                <w:szCs w:val="24"/>
              </w:rPr>
              <m:t>уир</m:t>
            </m:r>
          </m:sub>
        </m:sSub>
      </m:oMath>
      <w:r w:rsidR="005068B0" w:rsidRPr="00DA16B9">
        <w:rPr>
          <w:rFonts w:ascii="Times New Roman" w:eastAsiaTheme="minorEastAsia" w:hAnsi="Times New Roman" w:cs="Times New Roman"/>
          <w:sz w:val="24"/>
          <w:szCs w:val="24"/>
        </w:rPr>
        <w:t xml:space="preserve"> – число уволенных по инициативе работодателя,</w:t>
      </w:r>
    </w:p>
    <w:p w14:paraId="17E8D668" w14:textId="77777777" w:rsidR="005068B0" w:rsidRPr="00DA16B9" w:rsidRDefault="00B6683A" w:rsidP="00EF258D">
      <w:pPr>
        <w:spacing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Ч</m:t>
            </m:r>
          </m:e>
          <m:sub>
            <m:r>
              <m:rPr>
                <m:sty m:val="b"/>
              </m:rPr>
              <w:rPr>
                <w:rFonts w:ascii="Cambria Math" w:hAnsi="Cambria Math" w:cs="Times New Roman"/>
                <w:sz w:val="24"/>
                <w:szCs w:val="24"/>
              </w:rPr>
              <m:t>ср.спис.</m:t>
            </m:r>
          </m:sub>
        </m:sSub>
      </m:oMath>
      <w:r w:rsidR="005068B0" w:rsidRPr="00DA16B9">
        <w:rPr>
          <w:rFonts w:ascii="Times New Roman" w:eastAsiaTheme="minorEastAsia" w:hAnsi="Times New Roman" w:cs="Times New Roman"/>
          <w:sz w:val="24"/>
          <w:szCs w:val="24"/>
        </w:rPr>
        <w:t xml:space="preserve"> – среднесписочная численность работников.</w:t>
      </w:r>
    </w:p>
    <w:p w14:paraId="5A761172" w14:textId="5969945E" w:rsidR="00F73E17" w:rsidRPr="00576AA5" w:rsidRDefault="00F73E17" w:rsidP="00874EC6">
      <w:pPr>
        <w:pStyle w:val="3"/>
        <w:rPr>
          <w:lang w:val="ru-RU"/>
        </w:rPr>
      </w:pPr>
      <w:bookmarkStart w:id="110" w:name="_Toc73130268"/>
      <w:r w:rsidRPr="00576AA5">
        <w:rPr>
          <w:lang w:val="ru-RU"/>
        </w:rPr>
        <w:t xml:space="preserve">Доля сотрудников, у которых </w:t>
      </w:r>
      <w:r w:rsidR="00CD1FA1" w:rsidRPr="00576AA5">
        <w:rPr>
          <w:lang w:val="ru-RU"/>
        </w:rPr>
        <w:t xml:space="preserve">в результате диагностики синдрома профессионального выгорания </w:t>
      </w:r>
      <w:r w:rsidRPr="00576AA5">
        <w:rPr>
          <w:lang w:val="ru-RU"/>
        </w:rPr>
        <w:t>был</w:t>
      </w:r>
      <w:r w:rsidR="0098125D" w:rsidRPr="00576AA5">
        <w:rPr>
          <w:lang w:val="ru-RU"/>
        </w:rPr>
        <w:t>о</w:t>
      </w:r>
      <w:r w:rsidRPr="00576AA5">
        <w:rPr>
          <w:lang w:val="ru-RU"/>
        </w:rPr>
        <w:t xml:space="preserve"> </w:t>
      </w:r>
      <w:r w:rsidR="00CD1FA1" w:rsidRPr="00576AA5">
        <w:rPr>
          <w:lang w:val="ru-RU"/>
        </w:rPr>
        <w:t>получен</w:t>
      </w:r>
      <w:r w:rsidR="0098125D" w:rsidRPr="00576AA5">
        <w:rPr>
          <w:lang w:val="ru-RU"/>
        </w:rPr>
        <w:t>о</w:t>
      </w:r>
      <w:r w:rsidR="00CD1FA1" w:rsidRPr="00576AA5">
        <w:rPr>
          <w:lang w:val="ru-RU"/>
        </w:rPr>
        <w:t xml:space="preserve"> высок</w:t>
      </w:r>
      <w:r w:rsidR="00B47CAF" w:rsidRPr="00576AA5">
        <w:rPr>
          <w:lang w:val="ru-RU"/>
        </w:rPr>
        <w:t xml:space="preserve">ое значение </w:t>
      </w:r>
      <w:r w:rsidR="00CD1FA1" w:rsidRPr="00576AA5">
        <w:rPr>
          <w:lang w:val="ru-RU"/>
        </w:rPr>
        <w:t>индекс</w:t>
      </w:r>
      <w:r w:rsidR="00B47CAF" w:rsidRPr="00576AA5">
        <w:rPr>
          <w:lang w:val="ru-RU"/>
        </w:rPr>
        <w:t>а</w:t>
      </w:r>
      <w:r w:rsidR="00CD1FA1" w:rsidRPr="00576AA5">
        <w:rPr>
          <w:lang w:val="ru-RU"/>
        </w:rPr>
        <w:t xml:space="preserve"> выгорания</w:t>
      </w:r>
      <w:bookmarkEnd w:id="110"/>
    </w:p>
    <w:p w14:paraId="7E882F0E" w14:textId="723A5213" w:rsidR="005068B0" w:rsidRPr="00815145" w:rsidRDefault="005068B0" w:rsidP="0023182E">
      <w:pPr>
        <w:spacing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lang w:val="ru-RU"/>
        </w:rPr>
        <w:t xml:space="preserve">Другим актуальным показателем </w:t>
      </w:r>
      <w:r>
        <w:rPr>
          <w:rFonts w:ascii="Times New Roman" w:hAnsi="Times New Roman" w:cs="Times New Roman"/>
          <w:sz w:val="24"/>
          <w:szCs w:val="24"/>
          <w:lang w:val="en-US"/>
        </w:rPr>
        <w:t>KPI</w:t>
      </w:r>
      <w:r>
        <w:rPr>
          <w:rFonts w:ascii="Times New Roman" w:hAnsi="Times New Roman" w:cs="Times New Roman"/>
          <w:sz w:val="24"/>
          <w:szCs w:val="24"/>
          <w:lang w:val="ru-RU"/>
        </w:rPr>
        <w:t xml:space="preserve"> для начальника УДУС 2 и начальника ИАУ в перспективе может быть доля сотрудников, испытывающих профессиональное выгорание. </w:t>
      </w:r>
      <w:r w:rsidRPr="00770BD9">
        <w:rPr>
          <w:rFonts w:ascii="Times New Roman" w:hAnsi="Times New Roman" w:cs="Times New Roman"/>
          <w:sz w:val="24"/>
          <w:szCs w:val="24"/>
        </w:rPr>
        <w:t xml:space="preserve">Выгорание </w:t>
      </w:r>
      <w:r>
        <w:rPr>
          <w:rFonts w:ascii="Times New Roman" w:hAnsi="Times New Roman" w:cs="Times New Roman"/>
          <w:sz w:val="24"/>
          <w:szCs w:val="24"/>
        </w:rPr>
        <w:t>проявляется в ситуации</w:t>
      </w:r>
      <w:r w:rsidRPr="00770BD9">
        <w:rPr>
          <w:rFonts w:ascii="Times New Roman" w:hAnsi="Times New Roman" w:cs="Times New Roman"/>
          <w:sz w:val="24"/>
          <w:szCs w:val="24"/>
        </w:rPr>
        <w:t xml:space="preserve">, когда человек находится в состоянии хронического стресса. </w:t>
      </w:r>
      <w:r>
        <w:rPr>
          <w:rFonts w:ascii="Times New Roman" w:hAnsi="Times New Roman" w:cs="Times New Roman"/>
          <w:sz w:val="24"/>
          <w:szCs w:val="24"/>
        </w:rPr>
        <w:t>Оно</w:t>
      </w:r>
      <w:r w:rsidRPr="00770BD9">
        <w:rPr>
          <w:rFonts w:ascii="Times New Roman" w:hAnsi="Times New Roman" w:cs="Times New Roman"/>
          <w:sz w:val="24"/>
          <w:szCs w:val="24"/>
        </w:rPr>
        <w:t xml:space="preserve"> </w:t>
      </w:r>
      <w:r>
        <w:rPr>
          <w:rFonts w:ascii="Times New Roman" w:hAnsi="Times New Roman" w:cs="Times New Roman"/>
          <w:sz w:val="24"/>
          <w:szCs w:val="24"/>
        </w:rPr>
        <w:t>становится причиной</w:t>
      </w:r>
      <w:r w:rsidRPr="00770BD9">
        <w:rPr>
          <w:rFonts w:ascii="Times New Roman" w:hAnsi="Times New Roman" w:cs="Times New Roman"/>
          <w:sz w:val="24"/>
          <w:szCs w:val="24"/>
        </w:rPr>
        <w:t xml:space="preserve"> </w:t>
      </w:r>
      <w:r>
        <w:rPr>
          <w:rFonts w:ascii="Times New Roman" w:hAnsi="Times New Roman" w:cs="Times New Roman"/>
          <w:sz w:val="24"/>
          <w:szCs w:val="24"/>
        </w:rPr>
        <w:t xml:space="preserve">развития </w:t>
      </w:r>
      <w:r w:rsidRPr="00770BD9">
        <w:rPr>
          <w:rFonts w:ascii="Times New Roman" w:hAnsi="Times New Roman" w:cs="Times New Roman"/>
          <w:sz w:val="24"/>
          <w:szCs w:val="24"/>
        </w:rPr>
        <w:t>отрешенност</w:t>
      </w:r>
      <w:r>
        <w:rPr>
          <w:rFonts w:ascii="Times New Roman" w:hAnsi="Times New Roman" w:cs="Times New Roman"/>
          <w:sz w:val="24"/>
          <w:szCs w:val="24"/>
        </w:rPr>
        <w:t>и</w:t>
      </w:r>
      <w:r w:rsidRPr="00770BD9">
        <w:rPr>
          <w:rFonts w:ascii="Times New Roman" w:hAnsi="Times New Roman" w:cs="Times New Roman"/>
          <w:sz w:val="24"/>
          <w:szCs w:val="24"/>
        </w:rPr>
        <w:t xml:space="preserve"> и </w:t>
      </w:r>
      <w:r>
        <w:rPr>
          <w:rFonts w:ascii="Times New Roman" w:hAnsi="Times New Roman" w:cs="Times New Roman"/>
          <w:sz w:val="24"/>
          <w:szCs w:val="24"/>
        </w:rPr>
        <w:t>пренебрежительного отношения работника к своим трудовым обязанностям</w:t>
      </w:r>
      <w:r w:rsidRPr="00770BD9">
        <w:rPr>
          <w:rFonts w:ascii="Times New Roman" w:hAnsi="Times New Roman" w:cs="Times New Roman"/>
          <w:sz w:val="24"/>
          <w:szCs w:val="24"/>
        </w:rPr>
        <w:t xml:space="preserve">, а также </w:t>
      </w:r>
      <w:r>
        <w:rPr>
          <w:rFonts w:ascii="Times New Roman" w:hAnsi="Times New Roman" w:cs="Times New Roman"/>
          <w:sz w:val="24"/>
          <w:szCs w:val="24"/>
        </w:rPr>
        <w:t xml:space="preserve">его </w:t>
      </w:r>
      <w:r w:rsidRPr="00770BD9">
        <w:rPr>
          <w:rFonts w:ascii="Times New Roman" w:hAnsi="Times New Roman" w:cs="Times New Roman"/>
          <w:sz w:val="24"/>
          <w:szCs w:val="24"/>
        </w:rPr>
        <w:t>истощени</w:t>
      </w:r>
      <w:r>
        <w:rPr>
          <w:rFonts w:ascii="Times New Roman" w:hAnsi="Times New Roman" w:cs="Times New Roman"/>
          <w:sz w:val="24"/>
          <w:szCs w:val="24"/>
        </w:rPr>
        <w:t>я</w:t>
      </w:r>
      <w:r w:rsidRPr="00770BD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70BD9">
        <w:rPr>
          <w:rFonts w:ascii="Times New Roman" w:hAnsi="Times New Roman" w:cs="Times New Roman"/>
          <w:sz w:val="24"/>
          <w:szCs w:val="24"/>
        </w:rPr>
        <w:t>эмоционально</w:t>
      </w:r>
      <w:r>
        <w:rPr>
          <w:rFonts w:ascii="Times New Roman" w:hAnsi="Times New Roman" w:cs="Times New Roman"/>
          <w:sz w:val="24"/>
          <w:szCs w:val="24"/>
        </w:rPr>
        <w:t>м</w:t>
      </w:r>
      <w:r w:rsidRPr="00770BD9">
        <w:rPr>
          <w:rFonts w:ascii="Times New Roman" w:hAnsi="Times New Roman" w:cs="Times New Roman"/>
          <w:sz w:val="24"/>
          <w:szCs w:val="24"/>
        </w:rPr>
        <w:t xml:space="preserve"> и физическо</w:t>
      </w:r>
      <w:r>
        <w:rPr>
          <w:rFonts w:ascii="Times New Roman" w:hAnsi="Times New Roman" w:cs="Times New Roman"/>
          <w:sz w:val="24"/>
          <w:szCs w:val="24"/>
        </w:rPr>
        <w:t>м плане</w:t>
      </w:r>
      <w:r w:rsidRPr="00770BD9">
        <w:rPr>
          <w:rFonts w:ascii="Times New Roman" w:hAnsi="Times New Roman" w:cs="Times New Roman"/>
          <w:sz w:val="24"/>
          <w:szCs w:val="24"/>
        </w:rPr>
        <w:t xml:space="preserve">. Симптомы выгорания включают в себя потерю </w:t>
      </w:r>
      <w:r>
        <w:rPr>
          <w:rFonts w:ascii="Times New Roman" w:hAnsi="Times New Roman" w:cs="Times New Roman"/>
          <w:sz w:val="24"/>
          <w:szCs w:val="24"/>
        </w:rPr>
        <w:t xml:space="preserve">человеком </w:t>
      </w:r>
      <w:r w:rsidRPr="00770BD9">
        <w:rPr>
          <w:rFonts w:ascii="Times New Roman" w:hAnsi="Times New Roman" w:cs="Times New Roman"/>
          <w:sz w:val="24"/>
          <w:szCs w:val="24"/>
        </w:rPr>
        <w:t xml:space="preserve">сосредоточенности, повышенную тревожность, депрессию и получение меньшей удовлетворенности от </w:t>
      </w:r>
      <w:r>
        <w:rPr>
          <w:rFonts w:ascii="Times New Roman" w:hAnsi="Times New Roman" w:cs="Times New Roman"/>
          <w:sz w:val="24"/>
          <w:szCs w:val="24"/>
        </w:rPr>
        <w:t>труда</w:t>
      </w:r>
      <w:r w:rsidRPr="00770BD9">
        <w:rPr>
          <w:rFonts w:ascii="Times New Roman" w:hAnsi="Times New Roman" w:cs="Times New Roman"/>
          <w:sz w:val="24"/>
          <w:szCs w:val="24"/>
        </w:rPr>
        <w:t xml:space="preserve"> — все это приводит к падению продуктивности и производительности</w:t>
      </w:r>
      <w:r>
        <w:rPr>
          <w:rFonts w:ascii="Times New Roman" w:hAnsi="Times New Roman" w:cs="Times New Roman"/>
          <w:sz w:val="24"/>
          <w:szCs w:val="24"/>
        </w:rPr>
        <w:t xml:space="preserve"> работника</w:t>
      </w:r>
      <w:r w:rsidRPr="00770BD9">
        <w:rPr>
          <w:rFonts w:ascii="Times New Roman" w:hAnsi="Times New Roman" w:cs="Times New Roman"/>
          <w:sz w:val="24"/>
          <w:szCs w:val="24"/>
        </w:rPr>
        <w:t>.</w:t>
      </w:r>
      <w:r>
        <w:rPr>
          <w:rFonts w:ascii="Times New Roman" w:hAnsi="Times New Roman" w:cs="Times New Roman"/>
          <w:sz w:val="24"/>
          <w:szCs w:val="24"/>
        </w:rPr>
        <w:t xml:space="preserve"> Согласно исследованию </w:t>
      </w:r>
      <w:r>
        <w:rPr>
          <w:rFonts w:ascii="Times New Roman" w:hAnsi="Times New Roman" w:cs="Times New Roman"/>
          <w:sz w:val="24"/>
          <w:szCs w:val="24"/>
          <w:lang w:val="en-US"/>
        </w:rPr>
        <w:t>Gallup</w:t>
      </w:r>
      <w:r>
        <w:rPr>
          <w:rStyle w:val="af7"/>
          <w:rFonts w:ascii="Times New Roman" w:hAnsi="Times New Roman" w:cs="Times New Roman"/>
          <w:sz w:val="24"/>
          <w:szCs w:val="24"/>
          <w:lang w:val="en-US"/>
        </w:rPr>
        <w:footnoteReference w:id="85"/>
      </w:r>
      <w:r w:rsidRPr="00A32510">
        <w:rPr>
          <w:rFonts w:ascii="Times New Roman" w:hAnsi="Times New Roman" w:cs="Times New Roman"/>
          <w:sz w:val="24"/>
          <w:szCs w:val="24"/>
        </w:rPr>
        <w:t xml:space="preserve">, </w:t>
      </w:r>
      <w:r>
        <w:rPr>
          <w:rFonts w:ascii="Times New Roman" w:hAnsi="Times New Roman" w:cs="Times New Roman"/>
          <w:sz w:val="24"/>
          <w:szCs w:val="24"/>
        </w:rPr>
        <w:t xml:space="preserve">в настоящее время наблюдается значительный рост доли сотрудников, работающих дистанционно и испытывающих симптомы выгорания на работе часто или на постоянной основе, по сравнению с периодом, предшествующим пандемии коронавирусной инфекции. </w:t>
      </w:r>
      <w:r w:rsidRPr="00770BD9">
        <w:rPr>
          <w:rFonts w:ascii="Times New Roman" w:hAnsi="Times New Roman" w:cs="Times New Roman"/>
          <w:sz w:val="24"/>
          <w:szCs w:val="24"/>
        </w:rPr>
        <w:t>С выгоранием сотрудников необходимо бороться</w:t>
      </w:r>
      <w:r>
        <w:rPr>
          <w:rFonts w:ascii="Times New Roman" w:hAnsi="Times New Roman" w:cs="Times New Roman"/>
          <w:sz w:val="24"/>
          <w:szCs w:val="24"/>
        </w:rPr>
        <w:t xml:space="preserve"> не только</w:t>
      </w:r>
      <w:r w:rsidRPr="00770BD9">
        <w:rPr>
          <w:rFonts w:ascii="Times New Roman" w:hAnsi="Times New Roman" w:cs="Times New Roman"/>
          <w:sz w:val="24"/>
          <w:szCs w:val="24"/>
        </w:rPr>
        <w:t xml:space="preserve">, чтобы </w:t>
      </w:r>
      <w:r>
        <w:rPr>
          <w:rFonts w:ascii="Times New Roman" w:hAnsi="Times New Roman" w:cs="Times New Roman"/>
          <w:sz w:val="24"/>
          <w:szCs w:val="24"/>
        </w:rPr>
        <w:t>обеспечивать эффективность трудовой деятельности персонала на высоком уровне, но также</w:t>
      </w:r>
      <w:r w:rsidRPr="00770BD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70BD9">
        <w:rPr>
          <w:rFonts w:ascii="Times New Roman" w:hAnsi="Times New Roman" w:cs="Times New Roman"/>
          <w:sz w:val="24"/>
          <w:szCs w:val="24"/>
        </w:rPr>
        <w:t xml:space="preserve">удержать таланты, сохранить их навыки, знания и потенциал внутри компании даже в трудные </w:t>
      </w:r>
      <w:r w:rsidRPr="00770BD9">
        <w:rPr>
          <w:rFonts w:ascii="Times New Roman" w:hAnsi="Times New Roman" w:cs="Times New Roman"/>
          <w:sz w:val="24"/>
          <w:szCs w:val="24"/>
        </w:rPr>
        <w:lastRenderedPageBreak/>
        <w:t>времена</w:t>
      </w:r>
      <w:r>
        <w:rPr>
          <w:rFonts w:ascii="Times New Roman" w:hAnsi="Times New Roman" w:cs="Times New Roman"/>
          <w:sz w:val="24"/>
          <w:szCs w:val="24"/>
        </w:rPr>
        <w:t>, что согласуется с таким пунктом видения АНО «</w:t>
      </w:r>
      <w:r w:rsidR="00D055D5">
        <w:rPr>
          <w:rFonts w:ascii="Times New Roman" w:hAnsi="Times New Roman" w:cs="Times New Roman"/>
          <w:sz w:val="24"/>
          <w:szCs w:val="24"/>
        </w:rPr>
        <w:t>X</w:t>
      </w:r>
      <w:r>
        <w:rPr>
          <w:rFonts w:ascii="Times New Roman" w:hAnsi="Times New Roman" w:cs="Times New Roman"/>
          <w:sz w:val="24"/>
          <w:szCs w:val="24"/>
        </w:rPr>
        <w:t>» как высококвалифицированный персонал. Для ИАУ, полностью перешедшего на удаленный режим работы, существует повышенный риск возникновения синдрома профессионального выгорания у сотрудников.</w:t>
      </w:r>
      <w:r w:rsidRPr="00E903D0">
        <w:rPr>
          <w:rFonts w:ascii="Times New Roman" w:hAnsi="Times New Roman" w:cs="Times New Roman"/>
          <w:sz w:val="24"/>
          <w:szCs w:val="24"/>
        </w:rPr>
        <w:t xml:space="preserve"> </w:t>
      </w:r>
      <w:r>
        <w:rPr>
          <w:rFonts w:ascii="Times New Roman" w:hAnsi="Times New Roman" w:cs="Times New Roman"/>
          <w:sz w:val="24"/>
          <w:szCs w:val="24"/>
        </w:rPr>
        <w:t xml:space="preserve">Ненормированный режим рабочего дня сотрудников ИАУ </w:t>
      </w:r>
      <w:r>
        <w:rPr>
          <w:rFonts w:ascii="Times New Roman" w:hAnsi="Times New Roman" w:cs="Times New Roman"/>
          <w:sz w:val="24"/>
          <w:szCs w:val="24"/>
          <w:lang w:val="ru-RU"/>
        </w:rPr>
        <w:t xml:space="preserve">и УДУС </w:t>
      </w:r>
      <w:r>
        <w:rPr>
          <w:rFonts w:ascii="Times New Roman" w:hAnsi="Times New Roman" w:cs="Times New Roman"/>
          <w:sz w:val="24"/>
          <w:szCs w:val="24"/>
        </w:rPr>
        <w:t>также вносит свой вклад в развитие синдрома выгорания.</w:t>
      </w:r>
      <w:r w:rsidRPr="00420DA3">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w:t>
      </w:r>
      <w:r>
        <w:rPr>
          <w:rFonts w:ascii="Times New Roman" w:hAnsi="Times New Roman" w:cs="Times New Roman"/>
          <w:sz w:val="24"/>
          <w:szCs w:val="24"/>
          <w:lang w:val="ru-RU"/>
        </w:rPr>
        <w:t>в АНО «</w:t>
      </w:r>
      <w:r w:rsidR="00D055D5">
        <w:rPr>
          <w:rFonts w:ascii="Times New Roman" w:hAnsi="Times New Roman" w:cs="Times New Roman"/>
          <w:sz w:val="24"/>
          <w:szCs w:val="24"/>
          <w:lang w:val="ru-RU"/>
        </w:rPr>
        <w:t>X</w:t>
      </w:r>
      <w:r>
        <w:rPr>
          <w:rFonts w:ascii="Times New Roman" w:hAnsi="Times New Roman" w:cs="Times New Roman"/>
          <w:sz w:val="24"/>
          <w:szCs w:val="24"/>
          <w:lang w:val="ru-RU"/>
        </w:rPr>
        <w:t xml:space="preserve">» </w:t>
      </w:r>
      <w:r>
        <w:rPr>
          <w:rFonts w:ascii="Times New Roman" w:hAnsi="Times New Roman" w:cs="Times New Roman"/>
          <w:sz w:val="24"/>
          <w:szCs w:val="24"/>
        </w:rPr>
        <w:t>существует н</w:t>
      </w:r>
      <w:r w:rsidRPr="00C50017">
        <w:rPr>
          <w:rFonts w:ascii="Times New Roman" w:hAnsi="Times New Roman" w:cs="Times New Roman"/>
          <w:sz w:val="24"/>
          <w:szCs w:val="24"/>
        </w:rPr>
        <w:t>еобходимость отслеживать долю сотрудников, испытывающих выгорание</w:t>
      </w:r>
      <w:r>
        <w:rPr>
          <w:rFonts w:ascii="Times New Roman" w:hAnsi="Times New Roman" w:cs="Times New Roman"/>
          <w:sz w:val="24"/>
          <w:szCs w:val="24"/>
        </w:rPr>
        <w:t>.</w:t>
      </w:r>
      <w:r w:rsidRPr="0039650D">
        <w:rPr>
          <w:rFonts w:ascii="Times New Roman" w:hAnsi="Times New Roman" w:cs="Times New Roman"/>
          <w:strike/>
          <w:sz w:val="24"/>
          <w:szCs w:val="24"/>
          <w:highlight w:val="yellow"/>
        </w:rPr>
        <w:t xml:space="preserve"> </w:t>
      </w:r>
    </w:p>
    <w:p w14:paraId="49823AD3" w14:textId="77777777" w:rsidR="00E52D3B" w:rsidRDefault="005068B0" w:rsidP="0023182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целях диагностики синдрома выгорания у сотрудников был рекомендован </w:t>
      </w:r>
      <w:r>
        <w:rPr>
          <w:rFonts w:ascii="Times New Roman" w:hAnsi="Times New Roman" w:cs="Times New Roman"/>
          <w:sz w:val="24"/>
          <w:szCs w:val="24"/>
        </w:rPr>
        <w:t xml:space="preserve">разработанный в </w:t>
      </w:r>
      <w:r w:rsidRPr="00C71BD3">
        <w:rPr>
          <w:rFonts w:ascii="Times New Roman" w:hAnsi="Times New Roman" w:cs="Times New Roman"/>
          <w:sz w:val="24"/>
          <w:szCs w:val="24"/>
        </w:rPr>
        <w:t>1986 году</w:t>
      </w:r>
      <w:r>
        <w:rPr>
          <w:rFonts w:ascii="Times New Roman" w:hAnsi="Times New Roman" w:cs="Times New Roman"/>
          <w:sz w:val="24"/>
          <w:szCs w:val="24"/>
        </w:rPr>
        <w:t xml:space="preserve"> </w:t>
      </w:r>
      <w:r w:rsidRPr="007A6034">
        <w:rPr>
          <w:rFonts w:ascii="Times New Roman" w:hAnsi="Times New Roman" w:cs="Times New Roman"/>
          <w:sz w:val="24"/>
          <w:szCs w:val="24"/>
        </w:rPr>
        <w:t xml:space="preserve">опросник </w:t>
      </w:r>
      <w:r>
        <w:rPr>
          <w:rFonts w:ascii="Times New Roman" w:hAnsi="Times New Roman" w:cs="Times New Roman"/>
          <w:sz w:val="24"/>
          <w:szCs w:val="24"/>
        </w:rPr>
        <w:t xml:space="preserve">К. </w:t>
      </w:r>
      <w:r w:rsidRPr="007A6034">
        <w:rPr>
          <w:rFonts w:ascii="Times New Roman" w:hAnsi="Times New Roman" w:cs="Times New Roman"/>
          <w:sz w:val="24"/>
          <w:szCs w:val="24"/>
        </w:rPr>
        <w:t xml:space="preserve">Маслач и </w:t>
      </w:r>
      <w:r>
        <w:rPr>
          <w:rFonts w:ascii="Times New Roman" w:hAnsi="Times New Roman" w:cs="Times New Roman"/>
          <w:sz w:val="24"/>
          <w:szCs w:val="24"/>
        </w:rPr>
        <w:t xml:space="preserve">С. </w:t>
      </w:r>
      <w:r w:rsidRPr="007A6034">
        <w:rPr>
          <w:rFonts w:ascii="Times New Roman" w:hAnsi="Times New Roman" w:cs="Times New Roman"/>
          <w:sz w:val="24"/>
          <w:szCs w:val="24"/>
        </w:rPr>
        <w:t>Джексон</w:t>
      </w:r>
      <w:r>
        <w:rPr>
          <w:rFonts w:ascii="Times New Roman" w:hAnsi="Times New Roman" w:cs="Times New Roman"/>
          <w:sz w:val="24"/>
          <w:szCs w:val="24"/>
        </w:rPr>
        <w:t xml:space="preserve"> (</w:t>
      </w:r>
      <w:r w:rsidRPr="008906B9">
        <w:rPr>
          <w:rFonts w:ascii="Times New Roman" w:hAnsi="Times New Roman" w:cs="Times New Roman"/>
          <w:sz w:val="24"/>
          <w:szCs w:val="24"/>
          <w:lang w:val="en-US"/>
        </w:rPr>
        <w:t>Maslach</w:t>
      </w:r>
      <w:r w:rsidRPr="00AC4CEF">
        <w:rPr>
          <w:rFonts w:ascii="Times New Roman" w:hAnsi="Times New Roman" w:cs="Times New Roman"/>
          <w:sz w:val="24"/>
          <w:szCs w:val="24"/>
          <w:lang w:val="ru-RU"/>
        </w:rPr>
        <w:t xml:space="preserve"> </w:t>
      </w:r>
      <w:r w:rsidRPr="008906B9">
        <w:rPr>
          <w:rFonts w:ascii="Times New Roman" w:hAnsi="Times New Roman" w:cs="Times New Roman"/>
          <w:sz w:val="24"/>
          <w:szCs w:val="24"/>
          <w:lang w:val="en-US"/>
        </w:rPr>
        <w:t>Burnout</w:t>
      </w:r>
      <w:r w:rsidRPr="00AC4CEF">
        <w:rPr>
          <w:rFonts w:ascii="Times New Roman" w:hAnsi="Times New Roman" w:cs="Times New Roman"/>
          <w:sz w:val="24"/>
          <w:szCs w:val="24"/>
          <w:lang w:val="ru-RU"/>
        </w:rPr>
        <w:t xml:space="preserve"> </w:t>
      </w:r>
      <w:r w:rsidRPr="008906B9">
        <w:rPr>
          <w:rFonts w:ascii="Times New Roman" w:hAnsi="Times New Roman" w:cs="Times New Roman"/>
          <w:sz w:val="24"/>
          <w:szCs w:val="24"/>
          <w:lang w:val="en-US"/>
        </w:rPr>
        <w:t>Inventory</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MBI</w:t>
      </w:r>
      <w:r>
        <w:rPr>
          <w:rFonts w:ascii="Times New Roman" w:hAnsi="Times New Roman" w:cs="Times New Roman"/>
          <w:sz w:val="24"/>
          <w:szCs w:val="24"/>
        </w:rPr>
        <w:t xml:space="preserve">) </w:t>
      </w:r>
      <w:r w:rsidRPr="007A6034">
        <w:rPr>
          <w:rFonts w:ascii="Times New Roman" w:hAnsi="Times New Roman" w:cs="Times New Roman"/>
          <w:sz w:val="24"/>
          <w:szCs w:val="24"/>
        </w:rPr>
        <w:t>в адаптации</w:t>
      </w:r>
      <w:r>
        <w:rPr>
          <w:rFonts w:ascii="Times New Roman" w:hAnsi="Times New Roman" w:cs="Times New Roman"/>
          <w:sz w:val="24"/>
          <w:szCs w:val="24"/>
        </w:rPr>
        <w:t xml:space="preserve"> Н.Е.</w:t>
      </w:r>
      <w:r w:rsidRPr="007A6034">
        <w:rPr>
          <w:rFonts w:ascii="Times New Roman" w:hAnsi="Times New Roman" w:cs="Times New Roman"/>
          <w:sz w:val="24"/>
          <w:szCs w:val="24"/>
        </w:rPr>
        <w:t xml:space="preserve"> Водопьяновой</w:t>
      </w:r>
      <w:r>
        <w:rPr>
          <w:rStyle w:val="af7"/>
          <w:rFonts w:ascii="Times New Roman" w:hAnsi="Times New Roman" w:cs="Times New Roman"/>
          <w:sz w:val="24"/>
          <w:szCs w:val="24"/>
        </w:rPr>
        <w:footnoteReference w:id="86"/>
      </w:r>
      <w:r w:rsidRPr="007A6034">
        <w:rPr>
          <w:rFonts w:ascii="Times New Roman" w:hAnsi="Times New Roman" w:cs="Times New Roman"/>
          <w:sz w:val="24"/>
          <w:szCs w:val="24"/>
        </w:rPr>
        <w:t>.</w:t>
      </w:r>
      <w:r>
        <w:rPr>
          <w:rFonts w:ascii="Times New Roman" w:hAnsi="Times New Roman" w:cs="Times New Roman"/>
          <w:sz w:val="24"/>
          <w:szCs w:val="24"/>
          <w:lang w:val="ru-RU"/>
        </w:rPr>
        <w:t xml:space="preserve"> Для точной количественной оценки степени серьезности испытываемого работником выгорания рекомендуется использовать системный индекс синдрома профессионального выгорания, предложенный </w:t>
      </w:r>
      <w:r w:rsidRPr="00164B0C">
        <w:rPr>
          <w:rFonts w:ascii="Times New Roman" w:hAnsi="Times New Roman" w:cs="Times New Roman"/>
          <w:sz w:val="24"/>
          <w:szCs w:val="24"/>
          <w:lang w:val="ru-RU"/>
        </w:rPr>
        <w:t>СПб</w:t>
      </w:r>
      <w:r>
        <w:rPr>
          <w:rFonts w:ascii="Times New Roman" w:hAnsi="Times New Roman" w:cs="Times New Roman"/>
          <w:sz w:val="24"/>
          <w:szCs w:val="24"/>
          <w:lang w:val="ru-RU"/>
        </w:rPr>
        <w:t xml:space="preserve"> </w:t>
      </w:r>
      <w:r w:rsidRPr="0076742D">
        <w:rPr>
          <w:rFonts w:ascii="Times New Roman" w:hAnsi="Times New Roman" w:cs="Times New Roman"/>
          <w:sz w:val="24"/>
          <w:szCs w:val="24"/>
          <w:lang w:val="ru-RU"/>
        </w:rPr>
        <w:t>НИПНИ</w:t>
      </w:r>
      <w:r>
        <w:rPr>
          <w:rFonts w:ascii="Times New Roman" w:hAnsi="Times New Roman" w:cs="Times New Roman"/>
          <w:sz w:val="24"/>
          <w:szCs w:val="24"/>
          <w:lang w:val="ru-RU"/>
        </w:rPr>
        <w:t xml:space="preserve"> им. В.М. Бехтерева</w:t>
      </w:r>
      <w:r w:rsidRPr="002047B8">
        <w:rPr>
          <w:rStyle w:val="af7"/>
          <w:rFonts w:ascii="Times New Roman" w:hAnsi="Times New Roman" w:cs="Times New Roman"/>
          <w:sz w:val="24"/>
          <w:szCs w:val="24"/>
        </w:rPr>
        <w:footnoteReference w:id="87"/>
      </w:r>
      <w:r>
        <w:rPr>
          <w:rFonts w:ascii="Times New Roman" w:hAnsi="Times New Roman" w:cs="Times New Roman"/>
          <w:sz w:val="24"/>
          <w:szCs w:val="24"/>
          <w:lang w:val="ru-RU"/>
        </w:rPr>
        <w:t xml:space="preserve"> и основанный на использовании ответов на указанный опросник.</w:t>
      </w:r>
    </w:p>
    <w:p w14:paraId="24178B8B" w14:textId="61DA0135" w:rsidR="005562AE" w:rsidRPr="00576AA5" w:rsidRDefault="005562AE" w:rsidP="00874EC6">
      <w:pPr>
        <w:pStyle w:val="3"/>
        <w:rPr>
          <w:lang w:val="ru-RU"/>
        </w:rPr>
      </w:pPr>
      <w:bookmarkStart w:id="111" w:name="_Toc73130269"/>
      <w:r w:rsidRPr="00576AA5">
        <w:rPr>
          <w:lang w:val="ru-RU"/>
        </w:rPr>
        <w:t>И</w:t>
      </w:r>
      <w:r w:rsidR="00E82BE4" w:rsidRPr="00576AA5">
        <w:rPr>
          <w:lang w:val="ru-RU"/>
        </w:rPr>
        <w:t>ндекс</w:t>
      </w:r>
      <w:r w:rsidR="00E52D3B" w:rsidRPr="00576AA5">
        <w:rPr>
          <w:lang w:val="ru-RU"/>
        </w:rPr>
        <w:t xml:space="preserve"> удовлетворенности граждан услугами финансового уполномоченного</w:t>
      </w:r>
      <w:bookmarkEnd w:id="111"/>
    </w:p>
    <w:p w14:paraId="365113A3" w14:textId="79868C07" w:rsidR="005562AE" w:rsidRDefault="005562AE" w:rsidP="0023182E">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Другой </w:t>
      </w:r>
      <w:r w:rsidR="005C601B">
        <w:rPr>
          <w:rFonts w:ascii="Times New Roman" w:hAnsi="Times New Roman" w:cs="Times New Roman"/>
          <w:sz w:val="24"/>
          <w:szCs w:val="24"/>
          <w:lang w:val="ru-RU"/>
        </w:rPr>
        <w:t xml:space="preserve">показатель </w:t>
      </w:r>
      <w:r w:rsidR="005C601B" w:rsidRPr="0023182E">
        <w:rPr>
          <w:rFonts w:ascii="Times New Roman" w:hAnsi="Times New Roman" w:cs="Times New Roman"/>
          <w:sz w:val="24"/>
          <w:szCs w:val="24"/>
          <w:lang w:val="ru-RU"/>
        </w:rPr>
        <w:t>KPI</w:t>
      </w:r>
      <w:r w:rsidR="005C601B">
        <w:rPr>
          <w:rFonts w:ascii="Times New Roman" w:hAnsi="Times New Roman" w:cs="Times New Roman"/>
          <w:sz w:val="24"/>
          <w:szCs w:val="24"/>
          <w:lang w:val="ru-RU"/>
        </w:rPr>
        <w:t>, предложенный АНО «</w:t>
      </w:r>
      <w:r w:rsidR="00D055D5">
        <w:rPr>
          <w:rFonts w:ascii="Times New Roman" w:hAnsi="Times New Roman" w:cs="Times New Roman"/>
          <w:sz w:val="24"/>
          <w:szCs w:val="24"/>
          <w:lang w:val="ru-RU"/>
        </w:rPr>
        <w:t>X</w:t>
      </w:r>
      <w:r w:rsidR="005C601B">
        <w:rPr>
          <w:rFonts w:ascii="Times New Roman" w:hAnsi="Times New Roman" w:cs="Times New Roman"/>
          <w:sz w:val="24"/>
          <w:szCs w:val="24"/>
          <w:lang w:val="ru-RU"/>
        </w:rPr>
        <w:t>», будет актуален для всех основных подразделений, таких как ИАУ, УДУС</w:t>
      </w:r>
      <w:r w:rsidR="00AA5416">
        <w:rPr>
          <w:rFonts w:ascii="Times New Roman" w:hAnsi="Times New Roman" w:cs="Times New Roman"/>
          <w:sz w:val="24"/>
          <w:szCs w:val="24"/>
          <w:lang w:val="ru-RU"/>
        </w:rPr>
        <w:t xml:space="preserve"> и</w:t>
      </w:r>
      <w:r w:rsidR="005C601B">
        <w:rPr>
          <w:rFonts w:ascii="Times New Roman" w:hAnsi="Times New Roman" w:cs="Times New Roman"/>
          <w:sz w:val="24"/>
          <w:szCs w:val="24"/>
          <w:lang w:val="ru-RU"/>
        </w:rPr>
        <w:t xml:space="preserve"> филиалы.</w:t>
      </w:r>
      <w:r w:rsidR="004E2995">
        <w:rPr>
          <w:rFonts w:ascii="Times New Roman" w:hAnsi="Times New Roman" w:cs="Times New Roman"/>
          <w:sz w:val="24"/>
          <w:szCs w:val="24"/>
          <w:lang w:val="ru-RU"/>
        </w:rPr>
        <w:t xml:space="preserve"> </w:t>
      </w:r>
      <w:r w:rsidR="00AA5416">
        <w:rPr>
          <w:rFonts w:ascii="Times New Roman" w:hAnsi="Times New Roman" w:cs="Times New Roman"/>
          <w:sz w:val="24"/>
          <w:szCs w:val="24"/>
          <w:lang w:val="ru-RU"/>
        </w:rPr>
        <w:t>Указанным структурным подразделениям р</w:t>
      </w:r>
      <w:r w:rsidR="004E2995">
        <w:rPr>
          <w:rFonts w:ascii="Times New Roman" w:hAnsi="Times New Roman" w:cs="Times New Roman"/>
          <w:sz w:val="24"/>
          <w:szCs w:val="24"/>
          <w:lang w:val="ru-RU"/>
        </w:rPr>
        <w:t xml:space="preserve">екомендуется измерять </w:t>
      </w:r>
      <w:r w:rsidR="00975D49">
        <w:rPr>
          <w:rFonts w:ascii="Times New Roman" w:hAnsi="Times New Roman" w:cs="Times New Roman"/>
          <w:sz w:val="24"/>
          <w:szCs w:val="24"/>
          <w:lang w:val="ru-RU"/>
        </w:rPr>
        <w:t xml:space="preserve">удовлетворенность </w:t>
      </w:r>
      <w:r w:rsidR="00E770CB">
        <w:rPr>
          <w:rFonts w:ascii="Times New Roman" w:hAnsi="Times New Roman" w:cs="Times New Roman"/>
          <w:sz w:val="24"/>
          <w:szCs w:val="24"/>
          <w:lang w:val="ru-RU"/>
        </w:rPr>
        <w:t xml:space="preserve">внешних </w:t>
      </w:r>
      <w:r w:rsidR="00526B34">
        <w:rPr>
          <w:rFonts w:ascii="Times New Roman" w:hAnsi="Times New Roman" w:cs="Times New Roman"/>
          <w:sz w:val="24"/>
          <w:szCs w:val="24"/>
          <w:lang w:val="ru-RU"/>
        </w:rPr>
        <w:t>клиентов ‒</w:t>
      </w:r>
      <w:r w:rsidR="004C223C">
        <w:rPr>
          <w:rFonts w:ascii="Times New Roman" w:hAnsi="Times New Roman" w:cs="Times New Roman"/>
          <w:sz w:val="24"/>
          <w:szCs w:val="24"/>
          <w:lang w:val="ru-RU"/>
        </w:rPr>
        <w:t xml:space="preserve"> </w:t>
      </w:r>
      <w:r w:rsidR="00526B34">
        <w:rPr>
          <w:rFonts w:ascii="Times New Roman" w:hAnsi="Times New Roman" w:cs="Times New Roman"/>
          <w:sz w:val="24"/>
          <w:szCs w:val="24"/>
          <w:lang w:val="ru-RU"/>
        </w:rPr>
        <w:t>граждан, направляющих свои обращения в АНО «</w:t>
      </w:r>
      <w:r w:rsidR="00D055D5">
        <w:rPr>
          <w:rFonts w:ascii="Times New Roman" w:hAnsi="Times New Roman" w:cs="Times New Roman"/>
          <w:sz w:val="24"/>
          <w:szCs w:val="24"/>
          <w:lang w:val="ru-RU"/>
        </w:rPr>
        <w:t>X</w:t>
      </w:r>
      <w:r w:rsidR="00526B34">
        <w:rPr>
          <w:rFonts w:ascii="Times New Roman" w:hAnsi="Times New Roman" w:cs="Times New Roman"/>
          <w:sz w:val="24"/>
          <w:szCs w:val="24"/>
          <w:lang w:val="ru-RU"/>
        </w:rPr>
        <w:t>». О</w:t>
      </w:r>
      <w:r w:rsidR="004E2995">
        <w:rPr>
          <w:rFonts w:ascii="Times New Roman" w:hAnsi="Times New Roman" w:cs="Times New Roman"/>
          <w:sz w:val="24"/>
          <w:szCs w:val="24"/>
          <w:lang w:val="ru-RU"/>
        </w:rPr>
        <w:t>ценивать</w:t>
      </w:r>
      <w:r w:rsidR="00A1289B">
        <w:rPr>
          <w:rFonts w:ascii="Times New Roman" w:hAnsi="Times New Roman" w:cs="Times New Roman"/>
          <w:sz w:val="24"/>
          <w:szCs w:val="24"/>
          <w:lang w:val="ru-RU"/>
        </w:rPr>
        <w:t xml:space="preserve"> степень удовлетворенности потребителей финансовых услуг </w:t>
      </w:r>
      <w:r w:rsidR="004C2D6A">
        <w:rPr>
          <w:rFonts w:ascii="Times New Roman" w:hAnsi="Times New Roman" w:cs="Times New Roman"/>
          <w:sz w:val="24"/>
          <w:szCs w:val="24"/>
          <w:lang w:val="ru-RU"/>
        </w:rPr>
        <w:t>представляется логичным</w:t>
      </w:r>
      <w:r w:rsidR="00764526">
        <w:rPr>
          <w:rFonts w:ascii="Times New Roman" w:hAnsi="Times New Roman" w:cs="Times New Roman"/>
          <w:sz w:val="24"/>
          <w:szCs w:val="24"/>
          <w:lang w:val="ru-RU"/>
        </w:rPr>
        <w:t xml:space="preserve">, </w:t>
      </w:r>
      <w:r w:rsidR="005533ED">
        <w:rPr>
          <w:rFonts w:ascii="Times New Roman" w:hAnsi="Times New Roman" w:cs="Times New Roman"/>
          <w:sz w:val="24"/>
          <w:szCs w:val="24"/>
          <w:lang w:val="ru-RU"/>
        </w:rPr>
        <w:t xml:space="preserve">поскольку они выступают для некоммерческой организации в роли главной заинтересованной стороны, </w:t>
      </w:r>
      <w:r w:rsidR="00764526">
        <w:rPr>
          <w:rFonts w:ascii="Times New Roman" w:hAnsi="Times New Roman" w:cs="Times New Roman"/>
          <w:sz w:val="24"/>
          <w:szCs w:val="24"/>
          <w:lang w:val="ru-RU"/>
        </w:rPr>
        <w:t>однако в настоящее время мониторинг за такой ключевой метрикой не ведется.</w:t>
      </w:r>
    </w:p>
    <w:p w14:paraId="5F6B1A45" w14:textId="52359558" w:rsidR="005D2FE7" w:rsidRPr="00576AA5" w:rsidRDefault="005D2FE7" w:rsidP="00874EC6">
      <w:pPr>
        <w:pStyle w:val="3"/>
        <w:rPr>
          <w:lang w:val="ru-RU"/>
        </w:rPr>
      </w:pPr>
      <w:bookmarkStart w:id="112" w:name="_Toc73130270"/>
      <w:r w:rsidRPr="00576AA5">
        <w:rPr>
          <w:lang w:val="ru-RU"/>
        </w:rPr>
        <w:t>Доля сотрудников подразделения, полностью выполнивших задачи в рамках индивидуального плана развития</w:t>
      </w:r>
      <w:bookmarkEnd w:id="112"/>
    </w:p>
    <w:p w14:paraId="2ADBC2E7" w14:textId="21753F50" w:rsidR="00005EF4" w:rsidRDefault="003C2527" w:rsidP="0023182E">
      <w:pPr>
        <w:spacing w:line="360" w:lineRule="auto"/>
        <w:ind w:firstLine="709"/>
        <w:jc w:val="both"/>
        <w:rPr>
          <w:rFonts w:ascii="Times New Roman" w:hAnsi="Times New Roman" w:cs="Times New Roman"/>
          <w:sz w:val="24"/>
          <w:szCs w:val="24"/>
          <w:lang w:val="ru-RU"/>
        </w:rPr>
      </w:pPr>
      <w:r w:rsidRPr="00BC6ED1">
        <w:rPr>
          <w:rFonts w:ascii="Times New Roman" w:hAnsi="Times New Roman" w:cs="Times New Roman"/>
          <w:sz w:val="24"/>
          <w:szCs w:val="24"/>
          <w:lang w:val="ru-RU"/>
        </w:rPr>
        <w:t>В перспективе</w:t>
      </w:r>
      <w:r w:rsidR="00005EF4" w:rsidRPr="00BC6ED1">
        <w:rPr>
          <w:rFonts w:ascii="Times New Roman" w:hAnsi="Times New Roman" w:cs="Times New Roman"/>
          <w:sz w:val="24"/>
          <w:szCs w:val="24"/>
          <w:lang w:val="ru-RU"/>
        </w:rPr>
        <w:t xml:space="preserve"> в качестве </w:t>
      </w:r>
      <w:r w:rsidR="00005EF4" w:rsidRPr="0023182E">
        <w:rPr>
          <w:rFonts w:ascii="Times New Roman" w:hAnsi="Times New Roman" w:cs="Times New Roman"/>
          <w:sz w:val="24"/>
          <w:szCs w:val="24"/>
          <w:lang w:val="ru-RU"/>
        </w:rPr>
        <w:t>KPI</w:t>
      </w:r>
      <w:r w:rsidR="00005EF4" w:rsidRPr="00BC6ED1">
        <w:rPr>
          <w:rFonts w:ascii="Times New Roman" w:hAnsi="Times New Roman" w:cs="Times New Roman"/>
          <w:sz w:val="24"/>
          <w:szCs w:val="24"/>
          <w:lang w:val="ru-RU"/>
        </w:rPr>
        <w:t xml:space="preserve"> для начальников структурных подразделений </w:t>
      </w:r>
      <w:r w:rsidRPr="00BC6ED1">
        <w:rPr>
          <w:rFonts w:ascii="Times New Roman" w:hAnsi="Times New Roman" w:cs="Times New Roman"/>
          <w:sz w:val="24"/>
          <w:szCs w:val="24"/>
          <w:lang w:val="ru-RU"/>
        </w:rPr>
        <w:t>АНО «</w:t>
      </w:r>
      <w:r w:rsidR="00D055D5">
        <w:rPr>
          <w:rFonts w:ascii="Times New Roman" w:hAnsi="Times New Roman" w:cs="Times New Roman"/>
          <w:sz w:val="24"/>
          <w:szCs w:val="24"/>
          <w:lang w:val="ru-RU"/>
        </w:rPr>
        <w:t>X</w:t>
      </w:r>
      <w:r w:rsidRPr="00BC6ED1">
        <w:rPr>
          <w:rFonts w:ascii="Times New Roman" w:hAnsi="Times New Roman" w:cs="Times New Roman"/>
          <w:sz w:val="24"/>
          <w:szCs w:val="24"/>
          <w:lang w:val="ru-RU"/>
        </w:rPr>
        <w:t xml:space="preserve">» может быть предложен </w:t>
      </w:r>
      <w:r w:rsidR="00005EF4" w:rsidRPr="00BC6ED1">
        <w:rPr>
          <w:rFonts w:ascii="Times New Roman" w:hAnsi="Times New Roman" w:cs="Times New Roman"/>
          <w:sz w:val="24"/>
          <w:szCs w:val="24"/>
          <w:lang w:val="ru-RU"/>
        </w:rPr>
        <w:t xml:space="preserve">такой </w:t>
      </w:r>
      <w:r w:rsidRPr="00BC6ED1">
        <w:rPr>
          <w:rFonts w:ascii="Times New Roman" w:hAnsi="Times New Roman" w:cs="Times New Roman"/>
          <w:sz w:val="24"/>
          <w:szCs w:val="24"/>
          <w:lang w:val="ru-RU"/>
        </w:rPr>
        <w:t>показатель, как процент подчинённых</w:t>
      </w:r>
      <w:r w:rsidR="00005EF4" w:rsidRPr="00BC6ED1">
        <w:rPr>
          <w:rFonts w:ascii="Times New Roman" w:hAnsi="Times New Roman" w:cs="Times New Roman"/>
          <w:sz w:val="24"/>
          <w:szCs w:val="24"/>
          <w:lang w:val="ru-RU"/>
        </w:rPr>
        <w:t xml:space="preserve"> с</w:t>
      </w:r>
      <w:r w:rsidRPr="00BC6ED1">
        <w:rPr>
          <w:rFonts w:ascii="Times New Roman" w:hAnsi="Times New Roman" w:cs="Times New Roman"/>
          <w:sz w:val="24"/>
          <w:szCs w:val="24"/>
          <w:lang w:val="ru-RU"/>
        </w:rPr>
        <w:t>о</w:t>
      </w:r>
      <w:r w:rsidR="00005EF4" w:rsidRPr="00BC6ED1">
        <w:rPr>
          <w:rFonts w:ascii="Times New Roman" w:hAnsi="Times New Roman" w:cs="Times New Roman"/>
          <w:sz w:val="24"/>
          <w:szCs w:val="24"/>
          <w:lang w:val="ru-RU"/>
        </w:rPr>
        <w:t xml:space="preserve"> 100%-ным выполнением индивидуального плана развития</w:t>
      </w:r>
      <w:r w:rsidRPr="00BC6ED1">
        <w:rPr>
          <w:rFonts w:ascii="Times New Roman" w:hAnsi="Times New Roman" w:cs="Times New Roman"/>
          <w:sz w:val="24"/>
          <w:szCs w:val="24"/>
          <w:lang w:val="ru-RU"/>
        </w:rPr>
        <w:t xml:space="preserve"> </w:t>
      </w:r>
      <w:r w:rsidR="00005EF4" w:rsidRPr="00BC6ED1">
        <w:rPr>
          <w:rFonts w:ascii="Times New Roman" w:hAnsi="Times New Roman" w:cs="Times New Roman"/>
          <w:sz w:val="24"/>
          <w:szCs w:val="24"/>
          <w:lang w:val="ru-RU"/>
        </w:rPr>
        <w:t>на год</w:t>
      </w:r>
      <w:r w:rsidRPr="00A73E0C">
        <w:rPr>
          <w:rFonts w:ascii="Times New Roman" w:hAnsi="Times New Roman" w:cs="Times New Roman"/>
          <w:sz w:val="24"/>
          <w:szCs w:val="24"/>
          <w:lang w:val="ru-RU"/>
        </w:rPr>
        <w:t xml:space="preserve">. </w:t>
      </w:r>
      <w:r w:rsidR="00A73E0C" w:rsidRPr="00A73E0C">
        <w:rPr>
          <w:rFonts w:ascii="Times New Roman" w:hAnsi="Times New Roman" w:cs="Times New Roman"/>
          <w:sz w:val="24"/>
          <w:szCs w:val="24"/>
          <w:lang w:val="ru-RU"/>
        </w:rPr>
        <w:t>П</w:t>
      </w:r>
      <w:r w:rsidR="00E829AA" w:rsidRPr="00A73E0C">
        <w:rPr>
          <w:rFonts w:ascii="Times New Roman" w:hAnsi="Times New Roman" w:cs="Times New Roman"/>
          <w:sz w:val="24"/>
          <w:szCs w:val="24"/>
          <w:lang w:val="ru-RU"/>
        </w:rPr>
        <w:t>редлагаемый показатель позволит обеспечить заинтересованность руководителей в успешн</w:t>
      </w:r>
      <w:r w:rsidRPr="00A73E0C">
        <w:rPr>
          <w:rFonts w:ascii="Times New Roman" w:hAnsi="Times New Roman" w:cs="Times New Roman"/>
          <w:sz w:val="24"/>
          <w:szCs w:val="24"/>
          <w:lang w:val="ru-RU"/>
        </w:rPr>
        <w:t xml:space="preserve">ой реализации </w:t>
      </w:r>
      <w:r w:rsidR="00A73E0C" w:rsidRPr="00A73E0C">
        <w:rPr>
          <w:rFonts w:ascii="Times New Roman" w:hAnsi="Times New Roman" w:cs="Times New Roman"/>
          <w:sz w:val="24"/>
          <w:szCs w:val="24"/>
          <w:lang w:val="ru-RU"/>
        </w:rPr>
        <w:t>стратегии АНО «</w:t>
      </w:r>
      <w:r w:rsidR="00D055D5">
        <w:rPr>
          <w:rFonts w:ascii="Times New Roman" w:hAnsi="Times New Roman" w:cs="Times New Roman"/>
          <w:sz w:val="24"/>
          <w:szCs w:val="24"/>
          <w:lang w:val="ru-RU"/>
        </w:rPr>
        <w:t>X</w:t>
      </w:r>
      <w:r w:rsidR="00A73E0C" w:rsidRPr="00A73E0C">
        <w:rPr>
          <w:rFonts w:ascii="Times New Roman" w:hAnsi="Times New Roman" w:cs="Times New Roman"/>
          <w:sz w:val="24"/>
          <w:szCs w:val="24"/>
          <w:lang w:val="ru-RU"/>
        </w:rPr>
        <w:t>»</w:t>
      </w:r>
      <w:r w:rsidR="005E1DCD" w:rsidRPr="00A73E0C">
        <w:rPr>
          <w:rFonts w:ascii="Times New Roman" w:hAnsi="Times New Roman" w:cs="Times New Roman"/>
          <w:sz w:val="24"/>
          <w:szCs w:val="24"/>
          <w:lang w:val="ru-RU"/>
        </w:rPr>
        <w:t xml:space="preserve"> в части кадрового обеспечения организации высококвалифицированным персоналом</w:t>
      </w:r>
      <w:r w:rsidR="00005EF4" w:rsidRPr="00A73E0C">
        <w:rPr>
          <w:rFonts w:ascii="Times New Roman" w:hAnsi="Times New Roman" w:cs="Times New Roman"/>
          <w:sz w:val="24"/>
          <w:szCs w:val="24"/>
          <w:lang w:val="ru-RU"/>
        </w:rPr>
        <w:t>.</w:t>
      </w:r>
    </w:p>
    <w:p w14:paraId="693E70B6" w14:textId="77777777" w:rsidR="00A310EA" w:rsidRPr="00DA16B9" w:rsidRDefault="008C2AF5" w:rsidP="004D7CF5">
      <w:pPr>
        <w:pStyle w:val="1"/>
      </w:pPr>
      <w:bookmarkStart w:id="113" w:name="_Toc73130190"/>
      <w:bookmarkStart w:id="114" w:name="_Toc73567296"/>
      <w:r w:rsidRPr="00DA16B9">
        <w:lastRenderedPageBreak/>
        <w:t>Заключение</w:t>
      </w:r>
      <w:bookmarkEnd w:id="113"/>
      <w:bookmarkEnd w:id="114"/>
    </w:p>
    <w:p w14:paraId="1B76E0AB" w14:textId="77777777" w:rsidR="00A310EA" w:rsidRPr="00DA16B9" w:rsidRDefault="00A310EA" w:rsidP="008F611C">
      <w:pPr>
        <w:spacing w:line="360" w:lineRule="auto"/>
        <w:jc w:val="both"/>
        <w:rPr>
          <w:rFonts w:ascii="Times New Roman" w:hAnsi="Times New Roman" w:cs="Times New Roman"/>
          <w:sz w:val="24"/>
          <w:szCs w:val="24"/>
        </w:rPr>
      </w:pPr>
    </w:p>
    <w:p w14:paraId="61265915" w14:textId="77E10C38"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В ходе проекта была </w:t>
      </w:r>
      <w:r w:rsidRPr="003A5169">
        <w:rPr>
          <w:rFonts w:ascii="Times New Roman" w:eastAsia="Times New Roman" w:hAnsi="Times New Roman" w:cs="Times New Roman"/>
          <w:bCs/>
          <w:color w:val="000000"/>
          <w:sz w:val="24"/>
          <w:szCs w:val="24"/>
        </w:rPr>
        <w:t>достигнута цель консультационного проекта</w:t>
      </w:r>
      <w:r w:rsidRPr="00BD2A41">
        <w:rPr>
          <w:rFonts w:ascii="Times New Roman" w:eastAsia="Times New Roman" w:hAnsi="Times New Roman" w:cs="Times New Roman"/>
          <w:color w:val="000000"/>
          <w:sz w:val="24"/>
          <w:szCs w:val="24"/>
        </w:rPr>
        <w:t xml:space="preserve"> – разработана система индивидуальных KPI для повышения эффективности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с рекомендациями по ее применению и дальнейшему развитию.</w:t>
      </w:r>
    </w:p>
    <w:p w14:paraId="1734767D"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Выполнены поставленные в рамках проекта </w:t>
      </w:r>
      <w:r w:rsidRPr="003A5169">
        <w:rPr>
          <w:rFonts w:ascii="Times New Roman" w:eastAsia="Times New Roman" w:hAnsi="Times New Roman" w:cs="Times New Roman"/>
          <w:bCs/>
          <w:color w:val="000000"/>
          <w:sz w:val="24"/>
          <w:szCs w:val="24"/>
        </w:rPr>
        <w:t>задачи</w:t>
      </w:r>
      <w:r w:rsidRPr="00BD2A41">
        <w:rPr>
          <w:rFonts w:ascii="Times New Roman" w:eastAsia="Times New Roman" w:hAnsi="Times New Roman" w:cs="Times New Roman"/>
          <w:color w:val="000000"/>
          <w:sz w:val="24"/>
          <w:szCs w:val="24"/>
        </w:rPr>
        <w:t>, а именно:</w:t>
      </w:r>
    </w:p>
    <w:p w14:paraId="52B2568D"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1. Проанализирован российский и зарубежный опыт разработки системы KPI. </w:t>
      </w:r>
    </w:p>
    <w:p w14:paraId="1EAF4175"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2. Выявлена специфика разработки системы KPI в некоммерческой организации. </w:t>
      </w:r>
    </w:p>
    <w:p w14:paraId="446EDE00" w14:textId="546DD94C"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3. Изучены стратегия, бизнес-процессы, проекты, функции, существующие методы оценки эффективности, особенности организационной структуры и системы мотивации персонала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w:t>
      </w:r>
    </w:p>
    <w:p w14:paraId="6C477E30" w14:textId="58CD1C29"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4. Разработаны показатели KPI по всем должностям ИАУ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xml:space="preserve">». </w:t>
      </w:r>
    </w:p>
    <w:p w14:paraId="0DC0EFA0" w14:textId="1F6AA2BB"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5. Разработаны общие рекомендации по построению системы KPI в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на основе системы KPI для сотрудников ИАУ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w:t>
      </w:r>
    </w:p>
    <w:p w14:paraId="7918CE56"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Сравнительный анализ описанных в литературе методов и подходов к разработке системы KPI позволил сделать вывод о том, что наиболее обоснованным методом к разработке системы KPI является сбалансированная система показателей с необходимой корректировкой с учетом специфики некоммерческих организаций.</w:t>
      </w:r>
    </w:p>
    <w:p w14:paraId="47B0AC1B" w14:textId="497F947C"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Анализ специфики некоммерческих организаций на примере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позволил предложить скорректированную сбалансированную систему показателей для разработки системы KPI для некоммерческих организаций. Ключевым отличием скорректированной системы показателей для некоммерческих организаций является исключение перспективы «Финансы» на стратегической карте организации.</w:t>
      </w:r>
    </w:p>
    <w:p w14:paraId="5FC7732E" w14:textId="6A352C23"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Исходя из классификаций, предлагаемых в имеющейся литературе, был сделан вывод об актуальности дополнения к ключевым типам KPI (процессные и проектные) нового типа KPI – управленческие KPI. Управленческий тип KPI может быть особенно востребован в организациях, перешедших на дистанционный режим работы в условиях пандемии коронавируса. К типу «управленческий KPI» </w:t>
      </w:r>
      <w:r w:rsidR="00F3660D" w:rsidRPr="00BD2A41">
        <w:rPr>
          <w:rFonts w:ascii="Times New Roman" w:eastAsia="Times New Roman" w:hAnsi="Times New Roman" w:cs="Times New Roman"/>
          <w:color w:val="000000"/>
          <w:sz w:val="24"/>
          <w:szCs w:val="24"/>
        </w:rPr>
        <w:t>относятся, в частности,</w:t>
      </w:r>
      <w:r w:rsidRPr="00BD2A41">
        <w:rPr>
          <w:rFonts w:ascii="Times New Roman" w:eastAsia="Times New Roman" w:hAnsi="Times New Roman" w:cs="Times New Roman"/>
          <w:color w:val="000000"/>
          <w:sz w:val="24"/>
          <w:szCs w:val="24"/>
        </w:rPr>
        <w:t xml:space="preserve"> следующие показатели: вовлеченность персонала, профессиональное выгорание сотрудников, уровень квалификации подчиненных и т.д.</w:t>
      </w:r>
    </w:p>
    <w:p w14:paraId="21AE90A1"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Наибольший практический вклад данного исследования может иметь использование следующих разработанных показателей KPI:</w:t>
      </w:r>
    </w:p>
    <w:p w14:paraId="40EF234B" w14:textId="7777777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1.</w:t>
      </w:r>
      <w:r w:rsidRPr="003A5169">
        <w:rPr>
          <w:rFonts w:ascii="Times New Roman" w:eastAsia="Times New Roman" w:hAnsi="Times New Roman" w:cs="Times New Roman"/>
          <w:bCs/>
          <w:color w:val="000000"/>
          <w:sz w:val="24"/>
          <w:szCs w:val="24"/>
        </w:rPr>
        <w:t xml:space="preserve"> Индекс удовлетворенности внутренних клиентов.</w:t>
      </w:r>
    </w:p>
    <w:p w14:paraId="3129B912" w14:textId="2B7DDFE6"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Разработанная и примененная на практике форма опроса по оценке удовлетворенности внутренних клиентов ИАУ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xml:space="preserve">» может после незначительной </w:t>
      </w:r>
      <w:r w:rsidRPr="00BD2A41">
        <w:rPr>
          <w:rFonts w:ascii="Times New Roman" w:eastAsia="Times New Roman" w:hAnsi="Times New Roman" w:cs="Times New Roman"/>
          <w:color w:val="000000"/>
          <w:sz w:val="24"/>
          <w:szCs w:val="24"/>
        </w:rPr>
        <w:lastRenderedPageBreak/>
        <w:t>доработки быть использована для оценки удовлетворённости внутренних клиентов не только в других подразделениях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но и практически в любых подразделениях back-office других организаций (в т.ч. коммерческих).</w:t>
      </w:r>
    </w:p>
    <w:p w14:paraId="28ADA7FB" w14:textId="0AE06803"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Например, такая оценка может быть произведена для службы технической поддержки, правовых (юридических) </w:t>
      </w:r>
      <w:r w:rsidR="00F3660D">
        <w:rPr>
          <w:rFonts w:ascii="Times New Roman" w:eastAsia="Times New Roman" w:hAnsi="Times New Roman" w:cs="Times New Roman"/>
          <w:color w:val="000000"/>
          <w:sz w:val="24"/>
          <w:szCs w:val="24"/>
          <w:lang w:val="ru-RU"/>
        </w:rPr>
        <w:t>управлений</w:t>
      </w:r>
      <w:r w:rsidRPr="00BD2A41">
        <w:rPr>
          <w:rFonts w:ascii="Times New Roman" w:eastAsia="Times New Roman" w:hAnsi="Times New Roman" w:cs="Times New Roman"/>
          <w:color w:val="000000"/>
          <w:sz w:val="24"/>
          <w:szCs w:val="24"/>
        </w:rPr>
        <w:t>, HR</w:t>
      </w:r>
      <w:r w:rsidR="00F3660D">
        <w:rPr>
          <w:rFonts w:ascii="Times New Roman" w:eastAsia="Times New Roman" w:hAnsi="Times New Roman" w:cs="Times New Roman"/>
          <w:color w:val="000000"/>
          <w:sz w:val="24"/>
          <w:szCs w:val="24"/>
          <w:lang w:val="ru-RU"/>
        </w:rPr>
        <w:t>-департамента</w:t>
      </w:r>
      <w:r w:rsidRPr="00BD2A41">
        <w:rPr>
          <w:rFonts w:ascii="Times New Roman" w:eastAsia="Times New Roman" w:hAnsi="Times New Roman" w:cs="Times New Roman"/>
          <w:color w:val="000000"/>
          <w:sz w:val="24"/>
          <w:szCs w:val="24"/>
        </w:rPr>
        <w:t>, административных служб и т.п.</w:t>
      </w:r>
    </w:p>
    <w:p w14:paraId="291203C1" w14:textId="0F781C41"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2.</w:t>
      </w:r>
      <w:r w:rsidR="002E2D4F">
        <w:rPr>
          <w:rFonts w:ascii="Times New Roman" w:eastAsia="Times New Roman" w:hAnsi="Times New Roman" w:cs="Times New Roman"/>
          <w:color w:val="000000"/>
          <w:sz w:val="24"/>
          <w:szCs w:val="24"/>
          <w:lang w:val="ru-RU"/>
        </w:rPr>
        <w:t> </w:t>
      </w:r>
      <w:r w:rsidRPr="003A5169">
        <w:rPr>
          <w:rFonts w:ascii="Times New Roman" w:eastAsia="Times New Roman" w:hAnsi="Times New Roman" w:cs="Times New Roman"/>
          <w:bCs/>
          <w:color w:val="000000"/>
          <w:sz w:val="24"/>
          <w:szCs w:val="24"/>
        </w:rPr>
        <w:t>Индекс удовлетворенности экспертных организаций работой в личном кабинете.</w:t>
      </w:r>
    </w:p>
    <w:p w14:paraId="3326C61A" w14:textId="7353F4AF"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Несмотря на узкоспециализованное назначение этого показателя для ИАУ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принцип разработки данного показателя может быть применен для любых подразделений, обеспечивающих взаимодействие организации с внешними контрагентами и подрядчиками. После незначительной доработки разработанный и проведенный опрос по оценке удовлетворенности экспертных организаций работой в личном кабинете может быть трансформирован в опрос в отношении любых контрагентов организации. Также предложенная форма опроса может стать основой для оценки удовлетворенности реализацией отдельных проектов, направленных на улучшение взаимодействия с контрагентами.</w:t>
      </w:r>
    </w:p>
    <w:p w14:paraId="718A95C1" w14:textId="0C25B9A7" w:rsidR="00BD2A41"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BD2A41">
        <w:rPr>
          <w:rFonts w:ascii="Times New Roman" w:eastAsia="Times New Roman" w:hAnsi="Times New Roman" w:cs="Times New Roman"/>
          <w:color w:val="000000"/>
          <w:sz w:val="24"/>
          <w:szCs w:val="24"/>
        </w:rPr>
        <w:t xml:space="preserve">Отдельный интерес для дальнейшего применения и развития может иметь </w:t>
      </w:r>
      <w:r w:rsidRPr="003A5169">
        <w:rPr>
          <w:rFonts w:ascii="Times New Roman" w:eastAsia="Times New Roman" w:hAnsi="Times New Roman" w:cs="Times New Roman"/>
          <w:bCs/>
          <w:color w:val="000000"/>
          <w:sz w:val="24"/>
          <w:szCs w:val="24"/>
        </w:rPr>
        <w:t>опрос по оценке руководителей их подчинёнными</w:t>
      </w:r>
      <w:r w:rsidRPr="00BD2A41">
        <w:rPr>
          <w:rFonts w:ascii="Times New Roman" w:eastAsia="Times New Roman" w:hAnsi="Times New Roman" w:cs="Times New Roman"/>
          <w:color w:val="000000"/>
          <w:sz w:val="24"/>
          <w:szCs w:val="24"/>
        </w:rPr>
        <w:t>, примененный при разработке системы KPI начальников аналитических отделов ИАУ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Данная оценка руководителей может использоваться для оценки управленческих компетенций руководителя без каких-либо изменений. В случае расширения применения данной оценки на другие подразделения в рамках АНО «</w:t>
      </w:r>
      <w:r w:rsidR="00D055D5">
        <w:rPr>
          <w:rFonts w:ascii="Times New Roman" w:eastAsia="Times New Roman" w:hAnsi="Times New Roman" w:cs="Times New Roman"/>
          <w:color w:val="000000"/>
          <w:sz w:val="24"/>
          <w:szCs w:val="24"/>
        </w:rPr>
        <w:t>X</w:t>
      </w:r>
      <w:r w:rsidRPr="00BD2A41">
        <w:rPr>
          <w:rFonts w:ascii="Times New Roman" w:eastAsia="Times New Roman" w:hAnsi="Times New Roman" w:cs="Times New Roman"/>
          <w:color w:val="000000"/>
          <w:sz w:val="24"/>
          <w:szCs w:val="24"/>
        </w:rPr>
        <w:t>» или в других организациях может быть накоплено достаточно статистических данных для выработки обоснованных межотраслевых нормативов такой оценки руководителей и предложены рекомендации по совершенствованию работы менеджеров. Такой опрос мог бы стать составной частью HR-аудита организации.</w:t>
      </w:r>
    </w:p>
    <w:p w14:paraId="0A068BDD" w14:textId="6CA003CC" w:rsidR="00744F98" w:rsidRPr="00BD2A41" w:rsidRDefault="00BD2A41" w:rsidP="00BD2A41">
      <w:pPr>
        <w:spacing w:line="360" w:lineRule="auto"/>
        <w:ind w:firstLine="709"/>
        <w:jc w:val="both"/>
        <w:rPr>
          <w:rFonts w:ascii="Times New Roman" w:eastAsia="Times New Roman" w:hAnsi="Times New Roman" w:cs="Times New Roman"/>
          <w:color w:val="000000"/>
          <w:sz w:val="24"/>
          <w:szCs w:val="24"/>
        </w:rPr>
      </w:pPr>
      <w:r w:rsidRPr="003A5169">
        <w:rPr>
          <w:rFonts w:ascii="Times New Roman" w:eastAsia="Times New Roman" w:hAnsi="Times New Roman" w:cs="Times New Roman"/>
          <w:bCs/>
          <w:color w:val="000000"/>
          <w:sz w:val="24"/>
          <w:szCs w:val="24"/>
        </w:rPr>
        <w:t>Управленческие KPI</w:t>
      </w:r>
      <w:r w:rsidRPr="00BD2A41">
        <w:rPr>
          <w:rFonts w:ascii="Times New Roman" w:eastAsia="Times New Roman" w:hAnsi="Times New Roman" w:cs="Times New Roman"/>
          <w:color w:val="000000"/>
          <w:sz w:val="24"/>
          <w:szCs w:val="24"/>
        </w:rPr>
        <w:t>, предложенные в рамках данного консультационного проекта, будут актуальными для широкого круга компаний вне зависимости от их отраслевой принадлежности. Такие показатели, как индекс вовлеченности персонала, доля сотрудников, повысивших свой уровень квалификации, процент выгоревших работников могут устанавливаться для позиций руководителей среднего звена и менеджеров по персоналу.</w:t>
      </w:r>
    </w:p>
    <w:p w14:paraId="38304E70" w14:textId="77777777" w:rsidR="007C74E6" w:rsidRPr="00DA16B9" w:rsidRDefault="007C74E6" w:rsidP="004D7CF5">
      <w:pPr>
        <w:pStyle w:val="1"/>
      </w:pPr>
      <w:bookmarkStart w:id="115" w:name="_Toc73130191"/>
      <w:bookmarkStart w:id="116" w:name="_Toc73567297"/>
      <w:r w:rsidRPr="00DA16B9">
        <w:lastRenderedPageBreak/>
        <w:t xml:space="preserve">Список </w:t>
      </w:r>
      <w:r w:rsidR="00443BA3">
        <w:rPr>
          <w:lang w:val="ru-RU"/>
        </w:rPr>
        <w:t xml:space="preserve">использованной </w:t>
      </w:r>
      <w:r w:rsidRPr="00DA16B9">
        <w:t>литератур</w:t>
      </w:r>
      <w:r w:rsidR="00443BA3">
        <w:rPr>
          <w:lang w:val="ru-RU"/>
        </w:rPr>
        <w:t>ы</w:t>
      </w:r>
      <w:bookmarkEnd w:id="115"/>
      <w:bookmarkEnd w:id="116"/>
      <w:r w:rsidR="0066235A" w:rsidRPr="00DA16B9">
        <w:br/>
      </w:r>
    </w:p>
    <w:p w14:paraId="75F9B390" w14:textId="77777777" w:rsidR="00A07626" w:rsidRPr="00605F17" w:rsidRDefault="00A07626" w:rsidP="00A07626">
      <w:pPr>
        <w:pStyle w:val="a"/>
        <w:numPr>
          <w:ilvl w:val="0"/>
          <w:numId w:val="7"/>
        </w:numPr>
      </w:pPr>
      <w:r w:rsidRPr="00605F17">
        <w:t>Ветлужских</w:t>
      </w:r>
      <w:r w:rsidRPr="00605F17">
        <w:rPr>
          <w:lang w:val="ru-RU"/>
        </w:rPr>
        <w:t>,</w:t>
      </w:r>
      <w:r w:rsidRPr="00605F17">
        <w:t xml:space="preserve"> Е. Система вознаграждения. Как разработать цели и KPI / </w:t>
      </w:r>
      <w:r w:rsidRPr="00605F17">
        <w:rPr>
          <w:lang w:val="ru-RU"/>
        </w:rPr>
        <w:t xml:space="preserve">Е. </w:t>
      </w:r>
      <w:r w:rsidRPr="00605F17">
        <w:t xml:space="preserve">Ветлужских. ― 3-е изд., перераб. и доп. — М.: Альпина Паблишер, 2014 ― </w:t>
      </w:r>
      <w:r w:rsidRPr="00605F17">
        <w:rPr>
          <w:lang w:val="ru-RU"/>
        </w:rPr>
        <w:t>35</w:t>
      </w:r>
      <w:r w:rsidRPr="00605F17">
        <w:t>1 с.</w:t>
      </w:r>
    </w:p>
    <w:p w14:paraId="78F8E70F" w14:textId="77777777" w:rsidR="00A07626" w:rsidRPr="00605F17" w:rsidRDefault="00A07626" w:rsidP="00A07626">
      <w:pPr>
        <w:pStyle w:val="a"/>
        <w:numPr>
          <w:ilvl w:val="0"/>
          <w:numId w:val="7"/>
        </w:numPr>
      </w:pPr>
      <w:r w:rsidRPr="00605F17">
        <w:t>Вишнякова</w:t>
      </w:r>
      <w:r w:rsidRPr="00605F17">
        <w:rPr>
          <w:lang w:val="ru-RU"/>
        </w:rPr>
        <w:t>,</w:t>
      </w:r>
      <w:r w:rsidRPr="00605F17">
        <w:t xml:space="preserve"> М. KPI. Внедрение и применение / </w:t>
      </w:r>
      <w:r w:rsidRPr="00605F17">
        <w:rPr>
          <w:lang w:val="ru-RU"/>
        </w:rPr>
        <w:t>М. Вишнякова</w:t>
      </w:r>
      <w:r w:rsidRPr="00605F17">
        <w:t xml:space="preserve">. ― 2-е изд. ― СПб.: Питер, 2019. ― </w:t>
      </w:r>
      <w:r w:rsidRPr="00605F17">
        <w:rPr>
          <w:lang w:val="ru-RU"/>
        </w:rPr>
        <w:t>355</w:t>
      </w:r>
      <w:r w:rsidRPr="00605F17">
        <w:t xml:space="preserve"> с.</w:t>
      </w:r>
    </w:p>
    <w:p w14:paraId="55ECF6CD" w14:textId="77777777" w:rsidR="00A07626" w:rsidRPr="00FE0591" w:rsidRDefault="00A07626" w:rsidP="00A07626">
      <w:pPr>
        <w:pStyle w:val="a"/>
        <w:numPr>
          <w:ilvl w:val="0"/>
          <w:numId w:val="7"/>
        </w:numPr>
        <w:rPr>
          <w:lang w:val="ru-RU"/>
        </w:rPr>
      </w:pPr>
      <w:r w:rsidRPr="00F86189">
        <w:t>Водопьянова, Н. Е.</w:t>
      </w:r>
      <w:r w:rsidRPr="00F86189">
        <w:rPr>
          <w:lang w:val="ru-RU"/>
        </w:rPr>
        <w:t>,</w:t>
      </w:r>
      <w:r w:rsidRPr="00F86189">
        <w:t xml:space="preserve"> Старченкова</w:t>
      </w:r>
      <w:r w:rsidRPr="00F86189">
        <w:rPr>
          <w:lang w:val="ru-RU"/>
        </w:rPr>
        <w:t>,</w:t>
      </w:r>
      <w:r>
        <w:t xml:space="preserve"> </w:t>
      </w:r>
      <w:r w:rsidRPr="00F86189">
        <w:t xml:space="preserve">Е. С. Синдром выгорания </w:t>
      </w:r>
      <w:r>
        <w:t xml:space="preserve">/ </w:t>
      </w:r>
      <w:r w:rsidRPr="00F86189">
        <w:t>Н. Е. Водопьянова, Е. С. Старченкова</w:t>
      </w:r>
      <w:r>
        <w:t xml:space="preserve">. ― 2-е изд. ― </w:t>
      </w:r>
      <w:r w:rsidRPr="00F86189">
        <w:t>СПб.: Питер</w:t>
      </w:r>
      <w:r>
        <w:t>, 20</w:t>
      </w:r>
      <w:r w:rsidRPr="00F86189">
        <w:rPr>
          <w:lang w:val="ru-RU"/>
        </w:rPr>
        <w:t>08</w:t>
      </w:r>
      <w:r>
        <w:t>. ― 2</w:t>
      </w:r>
      <w:r w:rsidRPr="00F86189">
        <w:rPr>
          <w:lang w:val="ru-RU"/>
        </w:rPr>
        <w:t>58</w:t>
      </w:r>
      <w:r>
        <w:t xml:space="preserve"> с.</w:t>
      </w:r>
    </w:p>
    <w:p w14:paraId="2C618E88" w14:textId="77777777" w:rsidR="00A07626" w:rsidRPr="00605F17" w:rsidRDefault="00A07626" w:rsidP="00A07626">
      <w:pPr>
        <w:pStyle w:val="a"/>
        <w:numPr>
          <w:ilvl w:val="0"/>
          <w:numId w:val="7"/>
        </w:numPr>
      </w:pPr>
      <w:r w:rsidRPr="00605F17">
        <w:t>Гагаринский</w:t>
      </w:r>
      <w:r w:rsidRPr="00605F17">
        <w:rPr>
          <w:lang w:val="ru-RU"/>
        </w:rPr>
        <w:t>,</w:t>
      </w:r>
      <w:r w:rsidRPr="00605F17">
        <w:t xml:space="preserve"> А.В. Ключевые показатели эффективности трудовой деятельности менеджеров: теоретические и практические аспекты / </w:t>
      </w:r>
      <w:r w:rsidRPr="00605F17">
        <w:rPr>
          <w:lang w:val="ru-RU"/>
        </w:rPr>
        <w:t>А.В. Гагаринский</w:t>
      </w:r>
      <w:r w:rsidRPr="00605F17">
        <w:t xml:space="preserve">. ― М.: Мир науки, 2015. ― </w:t>
      </w:r>
      <w:r w:rsidRPr="00605F17">
        <w:rPr>
          <w:lang w:val="ru-RU"/>
        </w:rPr>
        <w:t>130</w:t>
      </w:r>
      <w:r w:rsidRPr="00605F17">
        <w:t xml:space="preserve"> с.</w:t>
      </w:r>
    </w:p>
    <w:p w14:paraId="6A4BC9C4" w14:textId="77777777" w:rsidR="00A07626" w:rsidRPr="00605F17" w:rsidRDefault="00A07626" w:rsidP="00A07626">
      <w:pPr>
        <w:pStyle w:val="a"/>
        <w:numPr>
          <w:ilvl w:val="0"/>
          <w:numId w:val="7"/>
        </w:numPr>
      </w:pPr>
      <w:r w:rsidRPr="00605F17">
        <w:t>Клочков</w:t>
      </w:r>
      <w:r w:rsidRPr="00605F17">
        <w:rPr>
          <w:lang w:val="ru-RU"/>
        </w:rPr>
        <w:t>,</w:t>
      </w:r>
      <w:r w:rsidRPr="00605F17">
        <w:t xml:space="preserve"> А.К. KPI и мотивация персонала: Полный сборник практических инструментов / </w:t>
      </w:r>
      <w:r w:rsidRPr="00605F17">
        <w:rPr>
          <w:lang w:val="ru-RU"/>
        </w:rPr>
        <w:t>А.К</w:t>
      </w:r>
      <w:r w:rsidRPr="00605F17">
        <w:t>. Клочков. ― М.: Эксмо, 2010. ― 27</w:t>
      </w:r>
      <w:r w:rsidRPr="00605F17">
        <w:rPr>
          <w:lang w:val="ru-RU"/>
        </w:rPr>
        <w:t>7</w:t>
      </w:r>
      <w:r w:rsidRPr="00605F17">
        <w:t xml:space="preserve"> с</w:t>
      </w:r>
      <w:r w:rsidRPr="00605F17">
        <w:rPr>
          <w:lang w:val="ru-RU"/>
        </w:rPr>
        <w:t>.</w:t>
      </w:r>
    </w:p>
    <w:p w14:paraId="6D51E360" w14:textId="77777777" w:rsidR="00A07626" w:rsidRPr="00605F17" w:rsidRDefault="00A07626" w:rsidP="00A07626">
      <w:pPr>
        <w:pStyle w:val="a"/>
        <w:numPr>
          <w:ilvl w:val="0"/>
          <w:numId w:val="7"/>
        </w:numPr>
      </w:pPr>
      <w:r w:rsidRPr="00605F17">
        <w:t>О некоммерческих организациях: федер. закон от 12</w:t>
      </w:r>
      <w:r w:rsidRPr="00605F17">
        <w:rPr>
          <w:lang w:val="ru-RU"/>
        </w:rPr>
        <w:t>.</w:t>
      </w:r>
      <w:r w:rsidRPr="00605F17">
        <w:t>01</w:t>
      </w:r>
      <w:r w:rsidRPr="00605F17">
        <w:rPr>
          <w:lang w:val="ru-RU"/>
        </w:rPr>
        <w:t>.</w:t>
      </w:r>
      <w:r w:rsidRPr="00605F17">
        <w:t>1996 N 7-ФЗ: принят Государственной Думой 8 декабря 1995 года</w:t>
      </w:r>
      <w:r w:rsidRPr="00605F17">
        <w:rPr>
          <w:lang w:val="ru-RU"/>
        </w:rPr>
        <w:t xml:space="preserve"> </w:t>
      </w:r>
      <w:r w:rsidRPr="00605F17">
        <w:t xml:space="preserve">[Электронный ресурс]. — Режим доступа: </w:t>
      </w:r>
      <w:hyperlink r:id="rId20" w:history="1">
        <w:r w:rsidRPr="00605F17">
          <w:rPr>
            <w:rStyle w:val="af4"/>
          </w:rPr>
          <w:t>http://www.consultant.ru/document/cons_doc_LAW_8824/87a16eb8a9431fff64d0d78eb84f86accc003448/</w:t>
        </w:r>
      </w:hyperlink>
      <w:r w:rsidRPr="00605F17">
        <w:t xml:space="preserve"> (дата обращения: </w:t>
      </w:r>
      <w:r w:rsidRPr="00605F17">
        <w:rPr>
          <w:lang w:val="ru-RU"/>
        </w:rPr>
        <w:t>14</w:t>
      </w:r>
      <w:r w:rsidRPr="00605F17">
        <w:t>.</w:t>
      </w:r>
      <w:r w:rsidRPr="00605F17">
        <w:rPr>
          <w:lang w:val="ru-RU"/>
        </w:rPr>
        <w:t>01</w:t>
      </w:r>
      <w:r w:rsidRPr="00605F17">
        <w:t>.</w:t>
      </w:r>
      <w:r w:rsidRPr="00605F17">
        <w:rPr>
          <w:lang w:val="ru-RU"/>
        </w:rPr>
        <w:t>2021</w:t>
      </w:r>
      <w:r w:rsidRPr="00605F17">
        <w:t xml:space="preserve">). </w:t>
      </w:r>
    </w:p>
    <w:p w14:paraId="436DF1C0" w14:textId="77777777" w:rsidR="00A07626" w:rsidRDefault="00A07626" w:rsidP="00A07626">
      <w:pPr>
        <w:pStyle w:val="a"/>
        <w:numPr>
          <w:ilvl w:val="0"/>
          <w:numId w:val="7"/>
        </w:numPr>
        <w:rPr>
          <w:lang w:val="ru-RU"/>
        </w:rPr>
      </w:pPr>
      <w:r>
        <w:rPr>
          <w:lang w:val="ru-RU"/>
        </w:rPr>
        <w:t>О</w:t>
      </w:r>
      <w:r w:rsidRPr="002E2D4F">
        <w:rPr>
          <w:lang w:val="ru-RU"/>
        </w:rPr>
        <w:t xml:space="preserve"> службе финансового уполномоченного</w:t>
      </w:r>
      <w:r w:rsidRPr="003501D8">
        <w:rPr>
          <w:lang w:val="ru-RU"/>
        </w:rPr>
        <w:t>,</w:t>
      </w:r>
      <w:r w:rsidRPr="002E2D4F">
        <w:rPr>
          <w:lang w:val="ru-RU"/>
        </w:rPr>
        <w:t xml:space="preserve"> </w:t>
      </w:r>
      <w:r>
        <w:rPr>
          <w:lang w:val="ru-RU"/>
        </w:rPr>
        <w:t>м</w:t>
      </w:r>
      <w:r w:rsidRPr="002E2D4F">
        <w:rPr>
          <w:lang w:val="ru-RU"/>
        </w:rPr>
        <w:t xml:space="preserve">атериалы </w:t>
      </w:r>
      <w:r>
        <w:rPr>
          <w:lang w:val="ru-RU"/>
        </w:rPr>
        <w:t>п</w:t>
      </w:r>
      <w:r w:rsidRPr="002E2D4F">
        <w:rPr>
          <w:lang w:val="ru-RU"/>
        </w:rPr>
        <w:t>резентации 2019 г. (закрытый доступ)</w:t>
      </w:r>
    </w:p>
    <w:p w14:paraId="555A1A5E" w14:textId="1AC3003B" w:rsidR="007C74E6" w:rsidRPr="00605F17" w:rsidRDefault="00880498" w:rsidP="006B706F">
      <w:pPr>
        <w:pStyle w:val="a"/>
        <w:numPr>
          <w:ilvl w:val="0"/>
          <w:numId w:val="7"/>
        </w:numPr>
      </w:pPr>
      <w:r w:rsidRPr="00605F17">
        <w:rPr>
          <w:lang w:val="ru-RU"/>
        </w:rPr>
        <w:t>Отчет по исследованию</w:t>
      </w:r>
      <w:r w:rsidRPr="00605F17">
        <w:t xml:space="preserve"> </w:t>
      </w:r>
      <w:r w:rsidRPr="00605F17">
        <w:rPr>
          <w:lang w:val="ru-RU"/>
        </w:rPr>
        <w:t>«</w:t>
      </w:r>
      <w:r w:rsidRPr="00605F17">
        <w:t>Как менялся российский рынок труда в период пандемии коронавируса?</w:t>
      </w:r>
      <w:r w:rsidRPr="00605F17">
        <w:rPr>
          <w:lang w:val="ru-RU"/>
        </w:rPr>
        <w:t xml:space="preserve">» </w:t>
      </w:r>
      <w:r w:rsidRPr="00605F17">
        <w:t>20</w:t>
      </w:r>
      <w:r w:rsidRPr="00605F17">
        <w:rPr>
          <w:lang w:val="ru-RU"/>
        </w:rPr>
        <w:t>20</w:t>
      </w:r>
      <w:r w:rsidRPr="00605F17">
        <w:t xml:space="preserve"> г. [Электронный ресурс] // </w:t>
      </w:r>
      <w:r w:rsidRPr="00605F17">
        <w:rPr>
          <w:lang w:val="en-US"/>
        </w:rPr>
        <w:t>HeadHunter</w:t>
      </w:r>
      <w:r w:rsidRPr="00605F17">
        <w:t xml:space="preserve">. — Режим доступа: </w:t>
      </w:r>
      <w:hyperlink r:id="rId21" w:history="1">
        <w:r w:rsidRPr="00605F17">
          <w:rPr>
            <w:rStyle w:val="af4"/>
          </w:rPr>
          <w:t>https://hhcdn.ru/file/17003418.pdf</w:t>
        </w:r>
      </w:hyperlink>
      <w:r w:rsidRPr="00605F17">
        <w:t xml:space="preserve"> (дата обращения: </w:t>
      </w:r>
      <w:r w:rsidRPr="00605F17">
        <w:rPr>
          <w:lang w:val="ru-RU"/>
        </w:rPr>
        <w:t>05</w:t>
      </w:r>
      <w:r w:rsidRPr="00605F17">
        <w:t>.</w:t>
      </w:r>
      <w:r w:rsidRPr="00605F17">
        <w:rPr>
          <w:lang w:val="ru-RU"/>
        </w:rPr>
        <w:t>04</w:t>
      </w:r>
      <w:r w:rsidRPr="00605F17">
        <w:t>.</w:t>
      </w:r>
      <w:r w:rsidRPr="00605F17">
        <w:rPr>
          <w:lang w:val="ru-RU"/>
        </w:rPr>
        <w:t>2021</w:t>
      </w:r>
      <w:r w:rsidRPr="00605F17">
        <w:t xml:space="preserve">). </w:t>
      </w:r>
    </w:p>
    <w:p w14:paraId="7B777B2C" w14:textId="77777777" w:rsidR="00A07626" w:rsidRPr="00605F17" w:rsidRDefault="00A07626" w:rsidP="00A07626">
      <w:pPr>
        <w:pStyle w:val="a"/>
        <w:numPr>
          <w:ilvl w:val="0"/>
          <w:numId w:val="7"/>
        </w:numPr>
      </w:pPr>
      <w:r w:rsidRPr="00605F17">
        <w:rPr>
          <w:lang w:val="ru-RU"/>
        </w:rPr>
        <w:t>Отчет по исследованию</w:t>
      </w:r>
      <w:r w:rsidRPr="00605F17">
        <w:t xml:space="preserve"> </w:t>
      </w:r>
      <w:r w:rsidRPr="00605F17">
        <w:rPr>
          <w:lang w:val="ru-RU"/>
        </w:rPr>
        <w:t>«</w:t>
      </w:r>
      <w:r w:rsidRPr="00605F17">
        <w:t>Расход рабочего времени: результаты опроса соискателей</w:t>
      </w:r>
      <w:r w:rsidRPr="00605F17">
        <w:rPr>
          <w:lang w:val="ru-RU"/>
        </w:rPr>
        <w:t xml:space="preserve">» </w:t>
      </w:r>
      <w:r w:rsidRPr="00605F17">
        <w:t>20</w:t>
      </w:r>
      <w:r w:rsidRPr="00605F17">
        <w:rPr>
          <w:lang w:val="ru-RU"/>
        </w:rPr>
        <w:t>20</w:t>
      </w:r>
      <w:r w:rsidRPr="00605F17">
        <w:t xml:space="preserve"> г. [Электронный ресурс] // </w:t>
      </w:r>
      <w:r w:rsidRPr="00605F17">
        <w:rPr>
          <w:lang w:val="en-US"/>
        </w:rPr>
        <w:t>HeadHunter</w:t>
      </w:r>
      <w:r w:rsidRPr="00605F17">
        <w:t xml:space="preserve">. — Режим доступа: </w:t>
      </w:r>
      <w:hyperlink r:id="rId22" w:history="1">
        <w:r w:rsidRPr="00605F17">
          <w:rPr>
            <w:rStyle w:val="af4"/>
          </w:rPr>
          <w:t>https://hhcdn.ru/file/17003415.pdf</w:t>
        </w:r>
      </w:hyperlink>
      <w:r w:rsidRPr="00605F17">
        <w:t xml:space="preserve"> (дата обращения: </w:t>
      </w:r>
      <w:r w:rsidRPr="00605F17">
        <w:rPr>
          <w:lang w:val="ru-RU"/>
        </w:rPr>
        <w:t>05</w:t>
      </w:r>
      <w:r w:rsidRPr="00605F17">
        <w:t>.</w:t>
      </w:r>
      <w:r w:rsidRPr="00605F17">
        <w:rPr>
          <w:lang w:val="ru-RU"/>
        </w:rPr>
        <w:t>04</w:t>
      </w:r>
      <w:r w:rsidRPr="00605F17">
        <w:t>.</w:t>
      </w:r>
      <w:r w:rsidRPr="00605F17">
        <w:rPr>
          <w:lang w:val="ru-RU"/>
        </w:rPr>
        <w:t>2021</w:t>
      </w:r>
      <w:r w:rsidRPr="00605F17">
        <w:t xml:space="preserve">). </w:t>
      </w:r>
    </w:p>
    <w:p w14:paraId="294A1438" w14:textId="77777777" w:rsidR="00A07626" w:rsidRPr="00605F17" w:rsidRDefault="00A07626" w:rsidP="00A07626">
      <w:pPr>
        <w:pStyle w:val="a"/>
        <w:numPr>
          <w:ilvl w:val="0"/>
          <w:numId w:val="7"/>
        </w:numPr>
      </w:pPr>
      <w:r w:rsidRPr="00605F17">
        <w:rPr>
          <w:lang w:val="ru-RU"/>
        </w:rPr>
        <w:t>Отчет по исследованию</w:t>
      </w:r>
      <w:r w:rsidRPr="00605F17">
        <w:t xml:space="preserve"> </w:t>
      </w:r>
      <w:r w:rsidRPr="00605F17">
        <w:rPr>
          <w:lang w:val="ru-RU"/>
        </w:rPr>
        <w:t>«</w:t>
      </w:r>
      <w:r w:rsidRPr="00605F17">
        <w:t>Соцпакет и способы мотивации: результаты опроса соискателей</w:t>
      </w:r>
      <w:r w:rsidRPr="00605F17">
        <w:rPr>
          <w:lang w:val="ru-RU"/>
        </w:rPr>
        <w:t xml:space="preserve">» </w:t>
      </w:r>
      <w:r w:rsidRPr="00605F17">
        <w:t>20</w:t>
      </w:r>
      <w:r w:rsidRPr="00605F17">
        <w:rPr>
          <w:lang w:val="ru-RU"/>
        </w:rPr>
        <w:t>20</w:t>
      </w:r>
      <w:r w:rsidRPr="00605F17">
        <w:t xml:space="preserve"> г. [Электронный ресурс] // </w:t>
      </w:r>
      <w:r w:rsidRPr="00605F17">
        <w:rPr>
          <w:lang w:val="en-US"/>
        </w:rPr>
        <w:t>HeadHunter</w:t>
      </w:r>
      <w:r w:rsidRPr="00605F17">
        <w:t xml:space="preserve">. — Режим доступа: </w:t>
      </w:r>
      <w:hyperlink r:id="rId23" w:history="1">
        <w:r w:rsidRPr="00605F17">
          <w:rPr>
            <w:rStyle w:val="af4"/>
          </w:rPr>
          <w:t>https://hhcdn.ru/file/16858421.pdf</w:t>
        </w:r>
      </w:hyperlink>
      <w:r w:rsidRPr="00605F17">
        <w:t xml:space="preserve"> (дата обращения: </w:t>
      </w:r>
      <w:r w:rsidRPr="00605F17">
        <w:rPr>
          <w:lang w:val="ru-RU"/>
        </w:rPr>
        <w:t>05</w:t>
      </w:r>
      <w:r w:rsidRPr="00605F17">
        <w:t>.</w:t>
      </w:r>
      <w:r w:rsidRPr="00605F17">
        <w:rPr>
          <w:lang w:val="ru-RU"/>
        </w:rPr>
        <w:t>04</w:t>
      </w:r>
      <w:r w:rsidRPr="00605F17">
        <w:t>.</w:t>
      </w:r>
      <w:r w:rsidRPr="00605F17">
        <w:rPr>
          <w:lang w:val="ru-RU"/>
        </w:rPr>
        <w:t>2021</w:t>
      </w:r>
      <w:r w:rsidRPr="00605F17">
        <w:t xml:space="preserve">). </w:t>
      </w:r>
    </w:p>
    <w:p w14:paraId="7CB2711F" w14:textId="756E125A" w:rsidR="007C74E6" w:rsidRPr="00605F17" w:rsidRDefault="00880498" w:rsidP="006B706F">
      <w:pPr>
        <w:pStyle w:val="a"/>
        <w:numPr>
          <w:ilvl w:val="0"/>
          <w:numId w:val="7"/>
        </w:numPr>
      </w:pPr>
      <w:r w:rsidRPr="00605F17">
        <w:rPr>
          <w:lang w:val="ru-RU"/>
        </w:rPr>
        <w:t>Отчет по исследованию</w:t>
      </w:r>
      <w:r w:rsidRPr="00605F17">
        <w:t xml:space="preserve"> </w:t>
      </w:r>
      <w:r w:rsidRPr="00605F17">
        <w:rPr>
          <w:lang w:val="ru-RU"/>
        </w:rPr>
        <w:t xml:space="preserve">«Удаленка и карантин: результаты опроса соискателей» </w:t>
      </w:r>
      <w:r w:rsidRPr="00605F17">
        <w:t>20</w:t>
      </w:r>
      <w:r w:rsidRPr="00605F17">
        <w:rPr>
          <w:lang w:val="ru-RU"/>
        </w:rPr>
        <w:t>20</w:t>
      </w:r>
      <w:r w:rsidRPr="00605F17">
        <w:t xml:space="preserve"> г. [Электронный ресурс] // </w:t>
      </w:r>
      <w:r w:rsidRPr="00605F17">
        <w:rPr>
          <w:lang w:val="en-US"/>
        </w:rPr>
        <w:t>HeadHunter</w:t>
      </w:r>
      <w:r w:rsidRPr="00605F17">
        <w:t xml:space="preserve">. — Режим доступа: </w:t>
      </w:r>
      <w:hyperlink r:id="rId24" w:history="1">
        <w:r w:rsidRPr="00605F17">
          <w:rPr>
            <w:rStyle w:val="af4"/>
          </w:rPr>
          <w:t>https://hhcdn.ru/file/16953070.pdf</w:t>
        </w:r>
      </w:hyperlink>
      <w:r w:rsidRPr="00605F17">
        <w:t xml:space="preserve"> (дата обращения: </w:t>
      </w:r>
      <w:r w:rsidRPr="00605F17">
        <w:rPr>
          <w:lang w:val="ru-RU"/>
        </w:rPr>
        <w:t>05</w:t>
      </w:r>
      <w:r w:rsidRPr="00605F17">
        <w:t>.</w:t>
      </w:r>
      <w:r w:rsidRPr="00605F17">
        <w:rPr>
          <w:lang w:val="ru-RU"/>
        </w:rPr>
        <w:t>04</w:t>
      </w:r>
      <w:r w:rsidRPr="00605F17">
        <w:t>.</w:t>
      </w:r>
      <w:r w:rsidRPr="00605F17">
        <w:rPr>
          <w:lang w:val="ru-RU"/>
        </w:rPr>
        <w:t>2021</w:t>
      </w:r>
      <w:r w:rsidRPr="00605F17">
        <w:t xml:space="preserve">). </w:t>
      </w:r>
    </w:p>
    <w:p w14:paraId="646D09C9" w14:textId="67276CA5" w:rsidR="007C74E6" w:rsidRPr="00605F17" w:rsidRDefault="00E61FA9" w:rsidP="001F2363">
      <w:pPr>
        <w:pStyle w:val="af5"/>
        <w:numPr>
          <w:ilvl w:val="0"/>
          <w:numId w:val="7"/>
        </w:numPr>
        <w:spacing w:line="360" w:lineRule="auto"/>
        <w:jc w:val="both"/>
        <w:rPr>
          <w:rFonts w:ascii="Times New Roman" w:hAnsi="Times New Roman" w:cs="Times New Roman"/>
          <w:sz w:val="24"/>
          <w:szCs w:val="24"/>
          <w:lang w:val="en-US"/>
        </w:rPr>
      </w:pPr>
      <w:r w:rsidRPr="00605F17">
        <w:rPr>
          <w:rFonts w:ascii="Times New Roman" w:hAnsi="Times New Roman" w:cs="Times New Roman"/>
          <w:sz w:val="24"/>
          <w:szCs w:val="24"/>
          <w:lang w:val="ru-RU"/>
        </w:rPr>
        <w:t xml:space="preserve">Парментер Дэвид, Ключевые показатели эффективности. Разработка, внедрение и применение решающих показателей / [Пер. с англ. </w:t>
      </w:r>
      <w:r w:rsidRPr="00605F17">
        <w:rPr>
          <w:rFonts w:ascii="Times New Roman" w:hAnsi="Times New Roman" w:cs="Times New Roman"/>
          <w:sz w:val="24"/>
          <w:szCs w:val="24"/>
          <w:lang w:val="en-US"/>
        </w:rPr>
        <w:t>А. Платонова]. — М.: ЗАО «Олимп—Бизнес», 2008. — 288 с.</w:t>
      </w:r>
    </w:p>
    <w:p w14:paraId="53377EE3" w14:textId="4DB19AA8" w:rsidR="00793B71" w:rsidRPr="00793B71" w:rsidRDefault="00793B71" w:rsidP="00A07626">
      <w:pPr>
        <w:pStyle w:val="a"/>
        <w:numPr>
          <w:ilvl w:val="0"/>
          <w:numId w:val="7"/>
        </w:numPr>
        <w:rPr>
          <w:lang w:val="ru-RU"/>
        </w:rPr>
      </w:pPr>
      <w:r w:rsidRPr="00793B71">
        <w:rPr>
          <w:lang w:val="ru-RU"/>
        </w:rPr>
        <w:lastRenderedPageBreak/>
        <w:t>Петров, А. Н.  Менеджмент / А. Н. Петров</w:t>
      </w:r>
      <w:r>
        <w:rPr>
          <w:lang w:val="ru-RU"/>
        </w:rPr>
        <w:t xml:space="preserve"> </w:t>
      </w:r>
      <w:r w:rsidRPr="00793B71">
        <w:rPr>
          <w:lang w:val="ru-RU"/>
        </w:rPr>
        <w:t>— 2-е изд. — М</w:t>
      </w:r>
      <w:r>
        <w:rPr>
          <w:lang w:val="ru-RU"/>
        </w:rPr>
        <w:t>.</w:t>
      </w:r>
      <w:r w:rsidRPr="00793B71">
        <w:rPr>
          <w:lang w:val="ru-RU"/>
        </w:rPr>
        <w:t>: Юрайт, 2016. — 645 с.</w:t>
      </w:r>
    </w:p>
    <w:p w14:paraId="2DAC8773" w14:textId="42946D72" w:rsidR="00A07626" w:rsidRPr="00DE7DB3" w:rsidRDefault="00A07626" w:rsidP="00A07626">
      <w:pPr>
        <w:pStyle w:val="a"/>
        <w:numPr>
          <w:ilvl w:val="0"/>
          <w:numId w:val="7"/>
        </w:numPr>
        <w:rPr>
          <w:lang w:val="ru-RU"/>
        </w:rPr>
      </w:pPr>
      <w:r>
        <w:t>Системный индекс синдрома перегорания (на основе теста MBI)</w:t>
      </w:r>
      <w:r w:rsidRPr="00AA4178">
        <w:rPr>
          <w:lang w:val="ru-RU"/>
        </w:rPr>
        <w:t xml:space="preserve">: </w:t>
      </w:r>
      <w:r>
        <w:t xml:space="preserve">Методические рекомендации [Электронный ресурс] // Санкт-Петербургский научно-исследовательский психоневрологический институт им. В. М. Бехтерева. — Режим доступа: </w:t>
      </w:r>
      <w:hyperlink r:id="rId25" w:history="1">
        <w:r w:rsidRPr="00AA4178">
          <w:rPr>
            <w:rStyle w:val="af4"/>
          </w:rPr>
          <w:t>https://bekhterev.ru/wp-content/uploads/2020/09/sindrom-peregoraniya.pdf</w:t>
        </w:r>
      </w:hyperlink>
      <w:r>
        <w:t xml:space="preserve"> (дата обращения: </w:t>
      </w:r>
      <w:r w:rsidRPr="00AA4178">
        <w:rPr>
          <w:lang w:val="ru-RU"/>
        </w:rPr>
        <w:t>07</w:t>
      </w:r>
      <w:r>
        <w:t>.</w:t>
      </w:r>
      <w:r w:rsidRPr="00AA4178">
        <w:rPr>
          <w:lang w:val="ru-RU"/>
        </w:rPr>
        <w:t>05</w:t>
      </w:r>
      <w:r>
        <w:t>.</w:t>
      </w:r>
      <w:r w:rsidRPr="00AA4178">
        <w:rPr>
          <w:lang w:val="ru-RU"/>
        </w:rPr>
        <w:t>2021</w:t>
      </w:r>
      <w:r>
        <w:t>).</w:t>
      </w:r>
    </w:p>
    <w:p w14:paraId="39D9C7DC" w14:textId="77777777" w:rsidR="00A07626" w:rsidRPr="00605F17" w:rsidRDefault="00A07626" w:rsidP="00A07626">
      <w:pPr>
        <w:pStyle w:val="a"/>
        <w:numPr>
          <w:ilvl w:val="0"/>
          <w:numId w:val="7"/>
        </w:numPr>
        <w:rPr>
          <w:lang w:val="ru-RU"/>
        </w:rPr>
      </w:pPr>
      <w:r w:rsidRPr="00605F17">
        <w:t xml:space="preserve">Служба обеспечения деятельности финансового уполномоченного [Электронный ресурс] // Официальный сайт Финансового уполномоченного. — Режим доступа: </w:t>
      </w:r>
      <w:hyperlink r:id="rId26" w:history="1">
        <w:r w:rsidRPr="00605F17">
          <w:rPr>
            <w:rStyle w:val="af4"/>
          </w:rPr>
          <w:t>https://finombudsman.ru/about/sluzhba-obespecheniya-deyatelnosti-finansovogo-upolnomochennogo/</w:t>
        </w:r>
      </w:hyperlink>
      <w:r w:rsidRPr="00605F17">
        <w:t xml:space="preserve"> (дата обращения: </w:t>
      </w:r>
      <w:r w:rsidRPr="00605F17">
        <w:rPr>
          <w:lang w:val="ru-RU"/>
        </w:rPr>
        <w:t>19</w:t>
      </w:r>
      <w:r w:rsidRPr="00605F17">
        <w:t>.</w:t>
      </w:r>
      <w:r w:rsidRPr="00605F17">
        <w:rPr>
          <w:lang w:val="ru-RU"/>
        </w:rPr>
        <w:t>11</w:t>
      </w:r>
      <w:r w:rsidRPr="00605F17">
        <w:t>.</w:t>
      </w:r>
      <w:r w:rsidRPr="00605F17">
        <w:rPr>
          <w:lang w:val="ru-RU"/>
        </w:rPr>
        <w:t>2020</w:t>
      </w:r>
      <w:r w:rsidRPr="00605F17">
        <w:t>).</w:t>
      </w:r>
    </w:p>
    <w:p w14:paraId="5073EA76" w14:textId="77777777" w:rsidR="00A07626" w:rsidRDefault="00A07626" w:rsidP="00A07626">
      <w:pPr>
        <w:pStyle w:val="a"/>
        <w:numPr>
          <w:ilvl w:val="0"/>
          <w:numId w:val="7"/>
        </w:numPr>
        <w:rPr>
          <w:lang w:val="ru-RU"/>
        </w:rPr>
      </w:pPr>
      <w:r w:rsidRPr="00605F17">
        <w:rPr>
          <w:lang w:val="ru-RU"/>
        </w:rPr>
        <w:t xml:space="preserve">Шапиро, С. А. Основы трудовой мотивации: учебное пособие / С. А. Шапиро. — </w:t>
      </w:r>
      <w:r w:rsidRPr="00605F17">
        <w:t>2-е изд</w:t>
      </w:r>
      <w:r w:rsidRPr="00605F17">
        <w:rPr>
          <w:lang w:val="ru-RU"/>
        </w:rPr>
        <w:t xml:space="preserve"> — М.: КНОРУС, 2012. — 256 с.</w:t>
      </w:r>
    </w:p>
    <w:p w14:paraId="454929EB" w14:textId="77777777" w:rsidR="007C5387" w:rsidRPr="00605F17" w:rsidRDefault="007C5387" w:rsidP="007C5387">
      <w:pPr>
        <w:pStyle w:val="a"/>
        <w:numPr>
          <w:ilvl w:val="0"/>
          <w:numId w:val="7"/>
        </w:numPr>
        <w:rPr>
          <w:lang w:val="en-US"/>
        </w:rPr>
      </w:pPr>
      <w:r w:rsidRPr="00605F17">
        <w:rPr>
          <w:lang w:val="en-US"/>
        </w:rPr>
        <w:t>Aguinis, H. Performance Management / H. Aguinis. ― Edinbourgh: Edinbourgh Business School, Heriot-Watt University, 2011. ― 45 p.</w:t>
      </w:r>
    </w:p>
    <w:p w14:paraId="76E19A99" w14:textId="77777777" w:rsidR="007C5387" w:rsidRPr="00605F17" w:rsidRDefault="007C5387" w:rsidP="007C5387">
      <w:pPr>
        <w:pStyle w:val="a"/>
        <w:numPr>
          <w:ilvl w:val="0"/>
          <w:numId w:val="7"/>
        </w:numPr>
        <w:rPr>
          <w:lang w:val="en-US"/>
        </w:rPr>
      </w:pPr>
      <w:r w:rsidRPr="00605F17">
        <w:rPr>
          <w:lang w:val="en-US"/>
        </w:rPr>
        <w:t>Akerlof, G. A., Yellen J. L. The Fair-Wage Hypothesis and Unemployment [</w:t>
      </w:r>
      <w:r w:rsidRPr="00605F17">
        <w:t>Электронный</w:t>
      </w:r>
      <w:r w:rsidRPr="00605F17">
        <w:rPr>
          <w:lang w:val="en-US"/>
        </w:rPr>
        <w:t xml:space="preserve"> </w:t>
      </w:r>
      <w:r w:rsidRPr="00605F17">
        <w:t>ресурс</w:t>
      </w:r>
      <w:r w:rsidRPr="00605F17">
        <w:rPr>
          <w:lang w:val="en-US"/>
        </w:rPr>
        <w:t xml:space="preserve">] / George A. Akerlof, Janet L. Yellen // Quarterly Journal of Economics. — 1990. — Vol. 105, Issue 2. — </w:t>
      </w:r>
      <w:r w:rsidRPr="00605F17">
        <w:t>Режим</w:t>
      </w:r>
      <w:r w:rsidRPr="00605F17">
        <w:rPr>
          <w:lang w:val="en-US"/>
        </w:rPr>
        <w:t xml:space="preserve"> </w:t>
      </w:r>
      <w:r w:rsidRPr="00605F17">
        <w:t>доступа</w:t>
      </w:r>
      <w:r w:rsidRPr="00605F17">
        <w:rPr>
          <w:lang w:val="en-US"/>
        </w:rPr>
        <w:t xml:space="preserve">: </w:t>
      </w:r>
      <w:hyperlink r:id="rId27" w:history="1">
        <w:r w:rsidRPr="00605F17">
          <w:rPr>
            <w:rStyle w:val="af4"/>
            <w:lang w:val="en-US"/>
          </w:rPr>
          <w:t>http://web.b.ebscohost.com.ezproxy.gsom.spbu.ru/bsi/detail/detail?vid=20&amp;sid=1dc12074-1e07-46b3-ba99-c78a456bd553%40pdc-v-sessmgr02&amp;bdata=Jmxhbmc9cnUmc2l0ZT1ic2ktbGl2ZQ%3d%3d#AN=5790833&amp;db=bsu</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07.03.2021).</w:t>
      </w:r>
    </w:p>
    <w:p w14:paraId="6163C1CC" w14:textId="14AD7E63" w:rsidR="007C5387" w:rsidRDefault="007C5387" w:rsidP="007C5387">
      <w:pPr>
        <w:pStyle w:val="a"/>
        <w:numPr>
          <w:ilvl w:val="0"/>
          <w:numId w:val="7"/>
        </w:numPr>
        <w:rPr>
          <w:lang w:val="en-US"/>
        </w:rPr>
      </w:pPr>
      <w:r w:rsidRPr="00D43FF5">
        <w:rPr>
          <w:lang w:val="en-US"/>
        </w:rPr>
        <w:t>Armstrong, M. Handbook of Human Resource Management Practice / M. Armstrong — 13th ed. — Hong Kong: Kogan Page Publishers, 2014. —</w:t>
      </w:r>
      <w:r w:rsidR="00242A62" w:rsidRPr="00242A62">
        <w:rPr>
          <w:lang w:val="en-US"/>
        </w:rPr>
        <w:t>880</w:t>
      </w:r>
      <w:r w:rsidR="00F860A9" w:rsidRPr="00F860A9">
        <w:rPr>
          <w:lang w:val="en-US"/>
        </w:rPr>
        <w:t xml:space="preserve"> </w:t>
      </w:r>
      <w:r w:rsidR="00F860A9" w:rsidRPr="00D43FF5">
        <w:rPr>
          <w:lang w:val="en-US"/>
        </w:rPr>
        <w:t>p.</w:t>
      </w:r>
    </w:p>
    <w:p w14:paraId="60342574" w14:textId="77777777" w:rsidR="007C5387" w:rsidRPr="00605F17" w:rsidRDefault="007C5387" w:rsidP="007C5387">
      <w:pPr>
        <w:pStyle w:val="a"/>
        <w:numPr>
          <w:ilvl w:val="0"/>
          <w:numId w:val="7"/>
        </w:numPr>
        <w:rPr>
          <w:lang w:val="en-US"/>
        </w:rPr>
      </w:pPr>
      <w:r w:rsidRPr="00605F17">
        <w:rPr>
          <w:lang w:val="en-US"/>
        </w:rPr>
        <w:t>Brown, W. A., Yoshioka C. F. Mission Attachment and Satisfaction as Factors in Employee Retention [</w:t>
      </w:r>
      <w:r w:rsidRPr="00605F17">
        <w:t>Электронный</w:t>
      </w:r>
      <w:r w:rsidRPr="00605F17">
        <w:rPr>
          <w:lang w:val="en-US"/>
        </w:rPr>
        <w:t xml:space="preserve"> </w:t>
      </w:r>
      <w:r w:rsidRPr="00605F17">
        <w:t>ресурс</w:t>
      </w:r>
      <w:r w:rsidRPr="00605F17">
        <w:rPr>
          <w:lang w:val="en-US"/>
        </w:rPr>
        <w:t xml:space="preserve">] / William A. Brown, Carlton F. Yoshioka // Nonprofit Management and Leadership. — 2003. — Vol. 14, Issue 1. — </w:t>
      </w:r>
      <w:r w:rsidRPr="00605F17">
        <w:t>Режим</w:t>
      </w:r>
      <w:r w:rsidRPr="00605F17">
        <w:rPr>
          <w:lang w:val="en-US"/>
        </w:rPr>
        <w:t xml:space="preserve"> </w:t>
      </w:r>
      <w:r w:rsidRPr="00605F17">
        <w:t>доступа</w:t>
      </w:r>
      <w:r w:rsidRPr="00605F17">
        <w:rPr>
          <w:lang w:val="en-US"/>
        </w:rPr>
        <w:t xml:space="preserve">: </w:t>
      </w:r>
      <w:hyperlink r:id="rId28" w:history="1">
        <w:r w:rsidRPr="00605F17">
          <w:rPr>
            <w:rStyle w:val="af4"/>
            <w:lang w:val="en-US"/>
          </w:rPr>
          <w:t>https://proxy.library.spbu.ru:2150/doi/10.1002/nml.18</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16.02.2021).</w:t>
      </w:r>
    </w:p>
    <w:p w14:paraId="277999FE" w14:textId="77777777" w:rsidR="007C5387" w:rsidRPr="00605F17" w:rsidRDefault="007C5387" w:rsidP="007C5387">
      <w:pPr>
        <w:pStyle w:val="a"/>
        <w:numPr>
          <w:ilvl w:val="0"/>
          <w:numId w:val="7"/>
        </w:numPr>
        <w:rPr>
          <w:lang w:val="en-US"/>
        </w:rPr>
      </w:pPr>
      <w:r w:rsidRPr="00605F17">
        <w:rPr>
          <w:lang w:val="en-US"/>
        </w:rPr>
        <w:t>Cowherd, D. M., Levine D. I. Product Quality and Pay Equity between Lower-Level Employees and Top Management: An Investigation of Distributive Justice Theory [</w:t>
      </w:r>
      <w:r w:rsidRPr="00605F17">
        <w:t>Электронный</w:t>
      </w:r>
      <w:r w:rsidRPr="00605F17">
        <w:rPr>
          <w:lang w:val="en-US"/>
        </w:rPr>
        <w:t xml:space="preserve"> </w:t>
      </w:r>
      <w:r w:rsidRPr="00605F17">
        <w:t>ресурс</w:t>
      </w:r>
      <w:r w:rsidRPr="00605F17">
        <w:rPr>
          <w:lang w:val="en-US"/>
        </w:rPr>
        <w:t xml:space="preserve">] / Douglas M. Cowherd, David I. Levine // Administrative Science Quarterly. — 1992. — Vol. 37, Issue 2. — </w:t>
      </w:r>
      <w:r w:rsidRPr="00605F17">
        <w:t>Режим</w:t>
      </w:r>
      <w:r w:rsidRPr="00605F17">
        <w:rPr>
          <w:lang w:val="en-US"/>
        </w:rPr>
        <w:t xml:space="preserve"> </w:t>
      </w:r>
      <w:r w:rsidRPr="00605F17">
        <w:t>доступа</w:t>
      </w:r>
      <w:r w:rsidRPr="00605F17">
        <w:rPr>
          <w:lang w:val="en-US"/>
        </w:rPr>
        <w:t xml:space="preserve">: </w:t>
      </w:r>
      <w:hyperlink r:id="rId29" w:history="1">
        <w:r w:rsidRPr="00605F17">
          <w:rPr>
            <w:rStyle w:val="af4"/>
            <w:lang w:val="en-US"/>
          </w:rPr>
          <w:t>http://web.b.ebscohost.com.ezproxy.gsom.spbu.ru/bsi/detail/detail?vid=11&amp;sid=1dc12074-1e07-46b3-ba99-c78a456bd553%40pdc-v-sessmgr02&amp;bdata=Jmxhbmc9cnUmc2l0ZT1ic2ktbGl2ZQ%3d%3d#AN=9211164507&amp;db=bsu</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04.03.2021).</w:t>
      </w:r>
    </w:p>
    <w:p w14:paraId="524459CA" w14:textId="77777777" w:rsidR="007C5387" w:rsidRPr="00605F17" w:rsidRDefault="007C5387" w:rsidP="007C5387">
      <w:pPr>
        <w:pStyle w:val="a"/>
        <w:numPr>
          <w:ilvl w:val="0"/>
          <w:numId w:val="7"/>
        </w:numPr>
        <w:rPr>
          <w:lang w:val="en-US"/>
        </w:rPr>
      </w:pPr>
      <w:r w:rsidRPr="00605F17">
        <w:rPr>
          <w:lang w:val="en-US"/>
        </w:rPr>
        <w:lastRenderedPageBreak/>
        <w:t>Depken, C. A. Wage Disparity and Team Productivity: Evidence from Major League Baseball [</w:t>
      </w:r>
      <w:r w:rsidRPr="00605F17">
        <w:t>Электронный</w:t>
      </w:r>
      <w:r w:rsidRPr="00605F17">
        <w:rPr>
          <w:lang w:val="en-US"/>
        </w:rPr>
        <w:t xml:space="preserve"> </w:t>
      </w:r>
      <w:r w:rsidRPr="00605F17">
        <w:t>ресурс</w:t>
      </w:r>
      <w:r w:rsidRPr="00605F17">
        <w:rPr>
          <w:lang w:val="en-US"/>
        </w:rPr>
        <w:t xml:space="preserve">] / Craig A. Depken // Economic Letters. — 2000. — Vol. 67, Issue 1. — </w:t>
      </w:r>
      <w:r w:rsidRPr="00605F17">
        <w:t>Режим</w:t>
      </w:r>
      <w:r w:rsidRPr="00605F17">
        <w:rPr>
          <w:lang w:val="en-US"/>
        </w:rPr>
        <w:t xml:space="preserve"> </w:t>
      </w:r>
      <w:r w:rsidRPr="00605F17">
        <w:t>доступа</w:t>
      </w:r>
      <w:r w:rsidRPr="00605F17">
        <w:rPr>
          <w:lang w:val="en-US"/>
        </w:rPr>
        <w:t xml:space="preserve">: </w:t>
      </w:r>
      <w:hyperlink r:id="rId30" w:history="1">
        <w:r w:rsidRPr="00605F17">
          <w:rPr>
            <w:rStyle w:val="af4"/>
            <w:lang w:val="en-US"/>
          </w:rPr>
          <w:t>https://www.researchgate.net/publication/222674202_Wage_disparity_and_team_productivity_Evidence_from_major_league_baseball</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04.03.2021).</w:t>
      </w:r>
    </w:p>
    <w:p w14:paraId="0F287228" w14:textId="77777777" w:rsidR="007C5387" w:rsidRDefault="007C5387" w:rsidP="007C5387">
      <w:pPr>
        <w:pStyle w:val="a"/>
        <w:numPr>
          <w:ilvl w:val="0"/>
          <w:numId w:val="7"/>
        </w:numPr>
        <w:rPr>
          <w:lang w:val="en-US"/>
        </w:rPr>
      </w:pPr>
      <w:r w:rsidRPr="00F54B56">
        <w:rPr>
          <w:lang w:val="en-US"/>
        </w:rPr>
        <w:t>Drucker, P.</w:t>
      </w:r>
      <w:r>
        <w:rPr>
          <w:lang w:val="en-US"/>
        </w:rPr>
        <w:t xml:space="preserve"> F.</w:t>
      </w:r>
      <w:r w:rsidRPr="00F54B56">
        <w:rPr>
          <w:lang w:val="en-US"/>
        </w:rPr>
        <w:t>, The Practice of Management</w:t>
      </w:r>
      <w:r>
        <w:rPr>
          <w:lang w:val="en-US"/>
        </w:rPr>
        <w:t xml:space="preserve"> / Peter F. Drucker. </w:t>
      </w:r>
      <w:r w:rsidRPr="00A46ECB">
        <w:rPr>
          <w:lang w:val="en-US"/>
        </w:rPr>
        <w:t>―</w:t>
      </w:r>
      <w:r w:rsidRPr="00F54B56">
        <w:rPr>
          <w:lang w:val="en-US"/>
        </w:rPr>
        <w:t xml:space="preserve"> New York</w:t>
      </w:r>
      <w:r>
        <w:rPr>
          <w:lang w:val="en-US"/>
        </w:rPr>
        <w:t xml:space="preserve">: </w:t>
      </w:r>
      <w:r w:rsidRPr="00F54B56">
        <w:rPr>
          <w:lang w:val="en-US"/>
        </w:rPr>
        <w:t>Harper, 1954</w:t>
      </w:r>
      <w:r>
        <w:rPr>
          <w:lang w:val="en-US"/>
        </w:rPr>
        <w:t>.</w:t>
      </w:r>
      <w:r w:rsidRPr="00A46ECB">
        <w:rPr>
          <w:lang w:val="en-US"/>
        </w:rPr>
        <w:t>―</w:t>
      </w:r>
      <w:r>
        <w:rPr>
          <w:lang w:val="en-US"/>
        </w:rPr>
        <w:t xml:space="preserve"> 590 </w:t>
      </w:r>
      <w:r w:rsidRPr="00A46ECB">
        <w:rPr>
          <w:lang w:val="en-US"/>
        </w:rPr>
        <w:t>p.</w:t>
      </w:r>
    </w:p>
    <w:p w14:paraId="03DBEB1E" w14:textId="77777777" w:rsidR="007C5387" w:rsidRPr="00605F17" w:rsidRDefault="007C5387" w:rsidP="007C5387">
      <w:pPr>
        <w:pStyle w:val="a"/>
        <w:numPr>
          <w:ilvl w:val="0"/>
          <w:numId w:val="7"/>
        </w:numPr>
        <w:rPr>
          <w:lang w:val="en-US"/>
        </w:rPr>
      </w:pPr>
      <w:r w:rsidRPr="00605F17">
        <w:rPr>
          <w:lang w:val="en-US"/>
        </w:rPr>
        <w:t>Eckerson, Wayne W. Performance dashboards: measuring, monitoring, and managing your business / Wayne W. Eckerson — 2nd ed ― John Wiley &amp; Sons, Inc., Hoboken, New Jersey, 2011. ― 339 p.</w:t>
      </w:r>
    </w:p>
    <w:p w14:paraId="58B02303" w14:textId="77777777" w:rsidR="007C5387" w:rsidRDefault="007C5387" w:rsidP="007C5387">
      <w:pPr>
        <w:pStyle w:val="a"/>
        <w:numPr>
          <w:ilvl w:val="0"/>
          <w:numId w:val="7"/>
        </w:numPr>
        <w:rPr>
          <w:lang w:val="en-US"/>
        </w:rPr>
      </w:pPr>
      <w:r w:rsidRPr="0047120E">
        <w:rPr>
          <w:lang w:val="en-US"/>
        </w:rPr>
        <w:t>Gallup 2020 Remote Workers Facing High Burnout: How to Turn It Around [</w:t>
      </w:r>
      <w:r w:rsidRPr="0047120E">
        <w:t>Электронный</w:t>
      </w:r>
      <w:r w:rsidRPr="0047120E">
        <w:rPr>
          <w:lang w:val="en-US"/>
        </w:rPr>
        <w:t xml:space="preserve"> </w:t>
      </w:r>
      <w:r w:rsidRPr="0047120E">
        <w:t>ресурс</w:t>
      </w:r>
      <w:r w:rsidRPr="0047120E">
        <w:rPr>
          <w:lang w:val="en-US"/>
        </w:rPr>
        <w:t xml:space="preserve">] // Gallup. — </w:t>
      </w:r>
      <w:r w:rsidRPr="0047120E">
        <w:t>Режим</w:t>
      </w:r>
      <w:r w:rsidRPr="0047120E">
        <w:rPr>
          <w:lang w:val="en-US"/>
        </w:rPr>
        <w:t xml:space="preserve"> </w:t>
      </w:r>
      <w:r w:rsidRPr="0047120E">
        <w:t>доступа</w:t>
      </w:r>
      <w:r w:rsidRPr="0047120E">
        <w:rPr>
          <w:lang w:val="en-US"/>
        </w:rPr>
        <w:t xml:space="preserve">: </w:t>
      </w:r>
      <w:hyperlink r:id="rId31" w:history="1">
        <w:r w:rsidRPr="00CD5168">
          <w:rPr>
            <w:rStyle w:val="af4"/>
            <w:lang w:val="en-US"/>
          </w:rPr>
          <w:t>https://www.gallup.com/workplace/323228/remote-workers-facing-high-burnout-turn-around.aspx</w:t>
        </w:r>
      </w:hyperlink>
      <w:r w:rsidRPr="0047120E">
        <w:rPr>
          <w:lang w:val="en-US"/>
        </w:rPr>
        <w:t xml:space="preserve"> (</w:t>
      </w:r>
      <w:r w:rsidRPr="0047120E">
        <w:t>дата</w:t>
      </w:r>
      <w:r w:rsidRPr="0047120E">
        <w:rPr>
          <w:lang w:val="en-US"/>
        </w:rPr>
        <w:t xml:space="preserve"> </w:t>
      </w:r>
      <w:r w:rsidRPr="0047120E">
        <w:t>обращения</w:t>
      </w:r>
      <w:r w:rsidRPr="0047120E">
        <w:rPr>
          <w:lang w:val="en-US"/>
        </w:rPr>
        <w:t xml:space="preserve">: </w:t>
      </w:r>
      <w:r>
        <w:rPr>
          <w:lang w:val="en-US"/>
        </w:rPr>
        <w:t>18</w:t>
      </w:r>
      <w:r w:rsidRPr="0047120E">
        <w:rPr>
          <w:lang w:val="en-US"/>
        </w:rPr>
        <w:t>.05.2021).</w:t>
      </w:r>
    </w:p>
    <w:p w14:paraId="783C081F" w14:textId="77777777" w:rsidR="007C5387" w:rsidRPr="00DE7DB3" w:rsidRDefault="007C5387" w:rsidP="007C5387">
      <w:pPr>
        <w:pStyle w:val="a"/>
        <w:numPr>
          <w:ilvl w:val="0"/>
          <w:numId w:val="7"/>
        </w:numPr>
        <w:rPr>
          <w:lang w:val="en-US"/>
        </w:rPr>
      </w:pPr>
      <w:r w:rsidRPr="00DE7DB3">
        <w:rPr>
          <w:lang w:val="en-US"/>
        </w:rPr>
        <w:t>Gallup 2020 The Relationship Between Engagement at Work and Organizational Outcomes</w:t>
      </w:r>
      <w:r>
        <w:rPr>
          <w:lang w:val="en-US"/>
        </w:rPr>
        <w:t xml:space="preserve"> </w:t>
      </w:r>
      <w:r w:rsidRPr="00DE7DB3">
        <w:rPr>
          <w:lang w:val="en-US"/>
        </w:rPr>
        <w:t>[</w:t>
      </w:r>
      <w:r w:rsidRPr="0047120E">
        <w:t>Электронный</w:t>
      </w:r>
      <w:r w:rsidRPr="00DE7DB3">
        <w:rPr>
          <w:lang w:val="en-US"/>
        </w:rPr>
        <w:t xml:space="preserve"> </w:t>
      </w:r>
      <w:r w:rsidRPr="0047120E">
        <w:t>ресурс</w:t>
      </w:r>
      <w:r w:rsidRPr="00DE7DB3">
        <w:rPr>
          <w:lang w:val="en-US"/>
        </w:rPr>
        <w:t xml:space="preserve">] // Gallup. — </w:t>
      </w:r>
      <w:r w:rsidRPr="0047120E">
        <w:t>Режим</w:t>
      </w:r>
      <w:r w:rsidRPr="00DE7DB3">
        <w:rPr>
          <w:lang w:val="en-US"/>
        </w:rPr>
        <w:t xml:space="preserve"> </w:t>
      </w:r>
      <w:r w:rsidRPr="0047120E">
        <w:t>доступа</w:t>
      </w:r>
      <w:r w:rsidRPr="00DE7DB3">
        <w:rPr>
          <w:lang w:val="en-US"/>
        </w:rPr>
        <w:t xml:space="preserve">: </w:t>
      </w:r>
      <w:hyperlink r:id="rId32" w:history="1">
        <w:r w:rsidRPr="00DE7DB3">
          <w:rPr>
            <w:rStyle w:val="af4"/>
            <w:lang w:val="en-US"/>
          </w:rPr>
          <w:t>https://www.gallup.com/workplace/321725/gallup-q12-meta-analysis-report.aspx</w:t>
        </w:r>
      </w:hyperlink>
      <w:r w:rsidRPr="00DE7DB3">
        <w:rPr>
          <w:lang w:val="en-US"/>
        </w:rPr>
        <w:t xml:space="preserve"> (</w:t>
      </w:r>
      <w:r w:rsidRPr="0047120E">
        <w:t>дата</w:t>
      </w:r>
      <w:r w:rsidRPr="00DE7DB3">
        <w:rPr>
          <w:lang w:val="en-US"/>
        </w:rPr>
        <w:t xml:space="preserve"> </w:t>
      </w:r>
      <w:r w:rsidRPr="0047120E">
        <w:t>обращения</w:t>
      </w:r>
      <w:r w:rsidRPr="00DE7DB3">
        <w:rPr>
          <w:lang w:val="en-US"/>
        </w:rPr>
        <w:t xml:space="preserve">: </w:t>
      </w:r>
      <w:r>
        <w:rPr>
          <w:lang w:val="en-US"/>
        </w:rPr>
        <w:t>18</w:t>
      </w:r>
      <w:r w:rsidRPr="00DE7DB3">
        <w:rPr>
          <w:lang w:val="en-US"/>
        </w:rPr>
        <w:t>.05.2021).</w:t>
      </w:r>
    </w:p>
    <w:p w14:paraId="32108BE4" w14:textId="77777777" w:rsidR="007C5387" w:rsidRDefault="007C5387" w:rsidP="007C5387">
      <w:pPr>
        <w:pStyle w:val="a"/>
        <w:numPr>
          <w:ilvl w:val="0"/>
          <w:numId w:val="7"/>
        </w:numPr>
        <w:rPr>
          <w:lang w:val="en-US"/>
        </w:rPr>
      </w:pPr>
      <w:r w:rsidRPr="00DE7DB3">
        <w:rPr>
          <w:lang w:val="en-US"/>
        </w:rPr>
        <w:t xml:space="preserve"> Gallup </w:t>
      </w:r>
      <w:r>
        <w:rPr>
          <w:lang w:val="en-US"/>
        </w:rPr>
        <w:t xml:space="preserve">2020 </w:t>
      </w:r>
      <w:r w:rsidRPr="00DE7DB3">
        <w:rPr>
          <w:lang w:val="en-US"/>
        </w:rPr>
        <w:t>What Engaged Employees Say About Your Brand</w:t>
      </w:r>
      <w:r>
        <w:rPr>
          <w:lang w:val="en-US"/>
        </w:rPr>
        <w:t xml:space="preserve"> </w:t>
      </w:r>
      <w:r w:rsidRPr="0047120E">
        <w:rPr>
          <w:lang w:val="en-US"/>
        </w:rPr>
        <w:t>[</w:t>
      </w:r>
      <w:r w:rsidRPr="0047120E">
        <w:t>Электронный</w:t>
      </w:r>
      <w:r w:rsidRPr="0047120E">
        <w:rPr>
          <w:lang w:val="en-US"/>
        </w:rPr>
        <w:t xml:space="preserve"> </w:t>
      </w:r>
      <w:r w:rsidRPr="0047120E">
        <w:t>ресурс</w:t>
      </w:r>
      <w:r w:rsidRPr="0047120E">
        <w:rPr>
          <w:lang w:val="en-US"/>
        </w:rPr>
        <w:t xml:space="preserve">] // Gallup. — </w:t>
      </w:r>
      <w:r w:rsidRPr="0047120E">
        <w:t>Режим</w:t>
      </w:r>
      <w:r w:rsidRPr="0047120E">
        <w:rPr>
          <w:lang w:val="en-US"/>
        </w:rPr>
        <w:t xml:space="preserve"> </w:t>
      </w:r>
      <w:r w:rsidRPr="0047120E">
        <w:t>доступа</w:t>
      </w:r>
      <w:r w:rsidRPr="0047120E">
        <w:rPr>
          <w:lang w:val="en-US"/>
        </w:rPr>
        <w:t xml:space="preserve">: </w:t>
      </w:r>
      <w:hyperlink r:id="rId33" w:history="1">
        <w:r w:rsidRPr="00DE7DB3">
          <w:rPr>
            <w:rStyle w:val="af4"/>
            <w:lang w:val="en-US"/>
          </w:rPr>
          <w:t>https://www.gallup.com/workplace/324287/engaged-employees-say-brand.aspx</w:t>
        </w:r>
      </w:hyperlink>
      <w:r w:rsidRPr="0047120E">
        <w:rPr>
          <w:lang w:val="en-US"/>
        </w:rPr>
        <w:t xml:space="preserve"> (</w:t>
      </w:r>
      <w:r w:rsidRPr="0047120E">
        <w:t>дата</w:t>
      </w:r>
      <w:r w:rsidRPr="0047120E">
        <w:rPr>
          <w:lang w:val="en-US"/>
        </w:rPr>
        <w:t xml:space="preserve"> </w:t>
      </w:r>
      <w:r w:rsidRPr="0047120E">
        <w:t>обращения</w:t>
      </w:r>
      <w:r w:rsidRPr="0047120E">
        <w:rPr>
          <w:lang w:val="en-US"/>
        </w:rPr>
        <w:t xml:space="preserve">: </w:t>
      </w:r>
      <w:r>
        <w:rPr>
          <w:lang w:val="en-US"/>
        </w:rPr>
        <w:t>18</w:t>
      </w:r>
      <w:r w:rsidRPr="0047120E">
        <w:rPr>
          <w:lang w:val="en-US"/>
        </w:rPr>
        <w:t>.05.2021).</w:t>
      </w:r>
    </w:p>
    <w:p w14:paraId="647F70E6" w14:textId="77777777" w:rsidR="007C5387" w:rsidRPr="00605F17" w:rsidRDefault="007C5387" w:rsidP="007C5387">
      <w:pPr>
        <w:pStyle w:val="a"/>
        <w:numPr>
          <w:ilvl w:val="0"/>
          <w:numId w:val="7"/>
        </w:numPr>
        <w:rPr>
          <w:lang w:val="en-US"/>
        </w:rPr>
      </w:pPr>
      <w:r w:rsidRPr="00605F17">
        <w:rPr>
          <w:lang w:val="en-US"/>
        </w:rPr>
        <w:t>Hamann, D.J. and Ren, T. Wage Inequality and Performance in Nonprofit and For‐Profit Organizations [</w:t>
      </w:r>
      <w:r w:rsidRPr="00605F17">
        <w:t>Электронный</w:t>
      </w:r>
      <w:r w:rsidRPr="00605F17">
        <w:rPr>
          <w:lang w:val="en-US"/>
        </w:rPr>
        <w:t xml:space="preserve"> </w:t>
      </w:r>
      <w:r w:rsidRPr="00605F17">
        <w:t>ресурс</w:t>
      </w:r>
      <w:r w:rsidRPr="00605F17">
        <w:rPr>
          <w:lang w:val="en-US"/>
        </w:rPr>
        <w:t xml:space="preserve">] / Darla J. Hamann, Ting Ren // Nonprofit Management and Leadership. — 2013. — Vol. 24, Issue 2. — </w:t>
      </w:r>
      <w:r w:rsidRPr="00605F17">
        <w:t>Режим</w:t>
      </w:r>
      <w:r w:rsidRPr="00605F17">
        <w:rPr>
          <w:lang w:val="en-US"/>
        </w:rPr>
        <w:t xml:space="preserve"> </w:t>
      </w:r>
      <w:r w:rsidRPr="00605F17">
        <w:t>доступа</w:t>
      </w:r>
      <w:r w:rsidRPr="00605F17">
        <w:rPr>
          <w:lang w:val="en-US"/>
        </w:rPr>
        <w:t xml:space="preserve">: </w:t>
      </w:r>
      <w:hyperlink r:id="rId34" w:history="1">
        <w:r w:rsidRPr="00605F17">
          <w:rPr>
            <w:rStyle w:val="af4"/>
            <w:lang w:val="en-US"/>
          </w:rPr>
          <w:t>https://proxy.library.spbu.ru:2150/doi/10.1002/nml.21085</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29.03.2021).</w:t>
      </w:r>
    </w:p>
    <w:p w14:paraId="0D172628" w14:textId="77777777" w:rsidR="007C5387" w:rsidRPr="00F54B56" w:rsidRDefault="007C5387" w:rsidP="007C5387">
      <w:pPr>
        <w:pStyle w:val="a"/>
        <w:numPr>
          <w:ilvl w:val="0"/>
          <w:numId w:val="7"/>
        </w:numPr>
        <w:rPr>
          <w:lang w:val="en-US"/>
        </w:rPr>
      </w:pPr>
      <w:r w:rsidRPr="00F54B56">
        <w:rPr>
          <w:lang w:val="en-US"/>
        </w:rPr>
        <w:t xml:space="preserve">Humble, J. </w:t>
      </w:r>
      <w:r>
        <w:rPr>
          <w:lang w:val="en-US"/>
        </w:rPr>
        <w:t xml:space="preserve">W. </w:t>
      </w:r>
      <w:r w:rsidRPr="00F54B56">
        <w:rPr>
          <w:lang w:val="en-US"/>
        </w:rPr>
        <w:t>Management by objectives in action</w:t>
      </w:r>
      <w:r>
        <w:rPr>
          <w:lang w:val="en-US"/>
        </w:rPr>
        <w:t xml:space="preserve"> </w:t>
      </w:r>
      <w:r w:rsidRPr="00A46ECB">
        <w:rPr>
          <w:lang w:val="en-US"/>
        </w:rPr>
        <w:t>/</w:t>
      </w:r>
      <w:r w:rsidRPr="00F54B56">
        <w:rPr>
          <w:lang w:val="en-US"/>
        </w:rPr>
        <w:t xml:space="preserve"> </w:t>
      </w:r>
      <w:r>
        <w:rPr>
          <w:lang w:val="en-US"/>
        </w:rPr>
        <w:t xml:space="preserve">John W. </w:t>
      </w:r>
      <w:r w:rsidRPr="00F54B56">
        <w:rPr>
          <w:lang w:val="en-US"/>
        </w:rPr>
        <w:t>Humble</w:t>
      </w:r>
      <w:r>
        <w:rPr>
          <w:lang w:val="en-US"/>
        </w:rPr>
        <w:t xml:space="preserve">. </w:t>
      </w:r>
      <w:r w:rsidRPr="00A46ECB">
        <w:rPr>
          <w:lang w:val="en-US"/>
        </w:rPr>
        <w:t>―</w:t>
      </w:r>
      <w:r>
        <w:rPr>
          <w:lang w:val="en-US"/>
        </w:rPr>
        <w:t xml:space="preserve"> </w:t>
      </w:r>
      <w:r w:rsidRPr="00F54B56">
        <w:rPr>
          <w:lang w:val="en-US"/>
        </w:rPr>
        <w:t>New York: McGraw-Hill</w:t>
      </w:r>
      <w:r>
        <w:rPr>
          <w:lang w:val="en-US"/>
        </w:rPr>
        <w:t>,</w:t>
      </w:r>
      <w:r w:rsidRPr="006159EF">
        <w:rPr>
          <w:lang w:val="en-US"/>
        </w:rPr>
        <w:t xml:space="preserve"> </w:t>
      </w:r>
      <w:r w:rsidRPr="00F54B56">
        <w:rPr>
          <w:lang w:val="en-US"/>
        </w:rPr>
        <w:t>1970</w:t>
      </w:r>
      <w:r>
        <w:rPr>
          <w:lang w:val="en-US"/>
        </w:rPr>
        <w:t xml:space="preserve">. </w:t>
      </w:r>
      <w:r w:rsidRPr="00A46ECB">
        <w:rPr>
          <w:lang w:val="en-US"/>
        </w:rPr>
        <w:t>―</w:t>
      </w:r>
      <w:r>
        <w:rPr>
          <w:lang w:val="en-US"/>
        </w:rPr>
        <w:t xml:space="preserve"> 294 </w:t>
      </w:r>
      <w:r w:rsidRPr="00A46ECB">
        <w:rPr>
          <w:lang w:val="en-US"/>
        </w:rPr>
        <w:t>p.</w:t>
      </w:r>
    </w:p>
    <w:p w14:paraId="518D50FC" w14:textId="77777777" w:rsidR="007C5387" w:rsidRDefault="007C5387" w:rsidP="007C5387">
      <w:pPr>
        <w:pStyle w:val="a"/>
        <w:numPr>
          <w:ilvl w:val="0"/>
          <w:numId w:val="7"/>
        </w:numPr>
        <w:rPr>
          <w:lang w:val="en-US"/>
        </w:rPr>
      </w:pPr>
      <w:r w:rsidRPr="00151EA1">
        <w:rPr>
          <w:lang w:val="en-US"/>
        </w:rPr>
        <w:t>Kahn, William A. Psychological Conditions of Personal Engagement and Disengagement at Work [</w:t>
      </w:r>
      <w:r>
        <w:t>Электронный</w:t>
      </w:r>
      <w:r w:rsidRPr="00151EA1">
        <w:rPr>
          <w:lang w:val="en-US"/>
        </w:rPr>
        <w:t xml:space="preserve"> </w:t>
      </w:r>
      <w:r>
        <w:t>ресурс</w:t>
      </w:r>
      <w:r w:rsidRPr="00151EA1">
        <w:rPr>
          <w:lang w:val="en-US"/>
        </w:rPr>
        <w:t xml:space="preserve">] / William A.Kahn // Academy of Management Journal. — 2013. — Vol. </w:t>
      </w:r>
      <w:r>
        <w:rPr>
          <w:lang w:val="en-US"/>
        </w:rPr>
        <w:t>33</w:t>
      </w:r>
      <w:r w:rsidRPr="00151EA1">
        <w:rPr>
          <w:lang w:val="en-US"/>
        </w:rPr>
        <w:t xml:space="preserve">, Issue </w:t>
      </w:r>
      <w:r>
        <w:rPr>
          <w:lang w:val="en-US"/>
        </w:rPr>
        <w:t>4</w:t>
      </w:r>
      <w:r w:rsidRPr="00151EA1">
        <w:rPr>
          <w:lang w:val="en-US"/>
        </w:rPr>
        <w:t xml:space="preserve">. — </w:t>
      </w:r>
      <w:r>
        <w:t>Режим</w:t>
      </w:r>
      <w:r w:rsidRPr="00151EA1">
        <w:rPr>
          <w:lang w:val="en-US"/>
        </w:rPr>
        <w:t xml:space="preserve"> </w:t>
      </w:r>
      <w:r>
        <w:t>доступа</w:t>
      </w:r>
      <w:r w:rsidRPr="00151EA1">
        <w:rPr>
          <w:lang w:val="en-US"/>
        </w:rPr>
        <w:t xml:space="preserve">: </w:t>
      </w:r>
      <w:hyperlink r:id="rId35" w:history="1">
        <w:r w:rsidRPr="00151EA1">
          <w:rPr>
            <w:rStyle w:val="af4"/>
            <w:lang w:val="en-US"/>
          </w:rPr>
          <w:t>https://www.jstor.org/stable/256287?origin=JSTOR-pdf&amp;seq=1</w:t>
        </w:r>
      </w:hyperlink>
      <w:r w:rsidRPr="00151EA1">
        <w:rPr>
          <w:lang w:val="en-US"/>
        </w:rPr>
        <w:t xml:space="preserve"> (</w:t>
      </w:r>
      <w:r>
        <w:t>дата</w:t>
      </w:r>
      <w:r w:rsidRPr="00151EA1">
        <w:rPr>
          <w:lang w:val="en-US"/>
        </w:rPr>
        <w:t xml:space="preserve"> </w:t>
      </w:r>
      <w:r>
        <w:t>обращения</w:t>
      </w:r>
      <w:r w:rsidRPr="00151EA1">
        <w:rPr>
          <w:lang w:val="en-US"/>
        </w:rPr>
        <w:t xml:space="preserve">: </w:t>
      </w:r>
      <w:r>
        <w:rPr>
          <w:lang w:val="en-US"/>
        </w:rPr>
        <w:t>18.05.2021</w:t>
      </w:r>
      <w:r w:rsidRPr="00151EA1">
        <w:rPr>
          <w:lang w:val="en-US"/>
        </w:rPr>
        <w:t>).</w:t>
      </w:r>
    </w:p>
    <w:p w14:paraId="39011A2E" w14:textId="77777777" w:rsidR="007C5387" w:rsidRPr="00605F17" w:rsidRDefault="007C5387" w:rsidP="007C5387">
      <w:pPr>
        <w:pStyle w:val="a"/>
        <w:numPr>
          <w:ilvl w:val="0"/>
          <w:numId w:val="7"/>
        </w:numPr>
        <w:rPr>
          <w:lang w:val="en-US"/>
        </w:rPr>
      </w:pPr>
      <w:r w:rsidRPr="00605F17">
        <w:rPr>
          <w:lang w:val="en-US"/>
        </w:rPr>
        <w:t>Kaplan, R.S., Strategic Performance Measurement and Management in Nonprofit Organizations [</w:t>
      </w:r>
      <w:r w:rsidRPr="00605F17">
        <w:t>Электронный</w:t>
      </w:r>
      <w:r w:rsidRPr="00605F17">
        <w:rPr>
          <w:lang w:val="en-US"/>
        </w:rPr>
        <w:t xml:space="preserve"> </w:t>
      </w:r>
      <w:r w:rsidRPr="00605F17">
        <w:t>ресурс</w:t>
      </w:r>
      <w:r w:rsidRPr="00605F17">
        <w:rPr>
          <w:lang w:val="en-US"/>
        </w:rPr>
        <w:t xml:space="preserve">] / Robert S. Kaplan // Nonprofit Management and </w:t>
      </w:r>
      <w:r w:rsidRPr="00605F17">
        <w:rPr>
          <w:lang w:val="en-US"/>
        </w:rPr>
        <w:lastRenderedPageBreak/>
        <w:t xml:space="preserve">Leadership. — 2001. — Vol. 11, Issue 3. — </w:t>
      </w:r>
      <w:r w:rsidRPr="00605F17">
        <w:t>Режим</w:t>
      </w:r>
      <w:r w:rsidRPr="00605F17">
        <w:rPr>
          <w:lang w:val="en-US"/>
        </w:rPr>
        <w:t xml:space="preserve"> </w:t>
      </w:r>
      <w:r w:rsidRPr="00605F17">
        <w:t>доступа</w:t>
      </w:r>
      <w:r w:rsidRPr="00605F17">
        <w:rPr>
          <w:lang w:val="en-US"/>
        </w:rPr>
        <w:t xml:space="preserve">: </w:t>
      </w:r>
      <w:hyperlink r:id="rId36" w:history="1">
        <w:r w:rsidRPr="00605F17">
          <w:rPr>
            <w:rStyle w:val="af4"/>
            <w:lang w:val="en-US"/>
          </w:rPr>
          <w:t>https://proxy.library.spbu.ru:2150/doi/10.1002/nml.11308</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29.03.2021).</w:t>
      </w:r>
    </w:p>
    <w:p w14:paraId="26EE4A32" w14:textId="77777777" w:rsidR="007C5387" w:rsidRPr="00605F17" w:rsidRDefault="007C5387" w:rsidP="007C5387">
      <w:pPr>
        <w:pStyle w:val="a"/>
        <w:numPr>
          <w:ilvl w:val="0"/>
          <w:numId w:val="7"/>
        </w:numPr>
        <w:rPr>
          <w:lang w:val="en-US"/>
        </w:rPr>
      </w:pPr>
      <w:r w:rsidRPr="00605F17">
        <w:rPr>
          <w:lang w:val="en-US"/>
        </w:rPr>
        <w:t>Kaplan, Robert S, Norton, D. P. The Balanced Scorecard – Measures That Drive Performance [</w:t>
      </w:r>
      <w:r w:rsidRPr="00605F17">
        <w:t>Электронный</w:t>
      </w:r>
      <w:r w:rsidRPr="00605F17">
        <w:rPr>
          <w:lang w:val="en-US"/>
        </w:rPr>
        <w:t xml:space="preserve"> </w:t>
      </w:r>
      <w:r w:rsidRPr="00605F17">
        <w:t>ресурс</w:t>
      </w:r>
      <w:r w:rsidRPr="00605F17">
        <w:rPr>
          <w:lang w:val="en-US"/>
        </w:rPr>
        <w:t xml:space="preserve">] / Robert S. Kaplan, David P. Norton // Harvard Business Review. — 1992. — January–February: 71–79. — </w:t>
      </w:r>
      <w:r w:rsidRPr="00605F17">
        <w:t>Режим</w:t>
      </w:r>
      <w:r w:rsidRPr="00605F17">
        <w:rPr>
          <w:lang w:val="en-US"/>
        </w:rPr>
        <w:t xml:space="preserve"> </w:t>
      </w:r>
      <w:r w:rsidRPr="00605F17">
        <w:t>доступа</w:t>
      </w:r>
      <w:r w:rsidRPr="00605F17">
        <w:rPr>
          <w:lang w:val="en-US"/>
        </w:rPr>
        <w:t xml:space="preserve">: </w:t>
      </w:r>
      <w:hyperlink r:id="rId37" w:history="1">
        <w:r w:rsidRPr="00605F17">
          <w:rPr>
            <w:rStyle w:val="af4"/>
            <w:lang w:val="en-US"/>
          </w:rPr>
          <w:t>https://hbr.org/1992/01/the-balanced-scorecard-measures-that-drive-performance-2</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16.03.2021).</w:t>
      </w:r>
    </w:p>
    <w:p w14:paraId="1E536744" w14:textId="77777777" w:rsidR="007C5387" w:rsidRPr="00605F17" w:rsidRDefault="007C5387" w:rsidP="007C5387">
      <w:pPr>
        <w:pStyle w:val="a"/>
        <w:numPr>
          <w:ilvl w:val="0"/>
          <w:numId w:val="7"/>
        </w:numPr>
        <w:rPr>
          <w:lang w:val="en-US"/>
        </w:rPr>
      </w:pPr>
      <w:r w:rsidRPr="00605F17">
        <w:rPr>
          <w:lang w:val="en-US"/>
        </w:rPr>
        <w:t xml:space="preserve">Kaplan, Robert S. The Balanced Scorecard: Translating Strategy into Action / R.S. Kaplan, D.P. Norton. ― Boston, MA.: Harvard Business School Press, 1996. ― 329 p. </w:t>
      </w:r>
    </w:p>
    <w:p w14:paraId="461D4ECB" w14:textId="0F2B92FB" w:rsidR="007C74E6" w:rsidRPr="00605F17" w:rsidRDefault="008822A7" w:rsidP="001F2363">
      <w:pPr>
        <w:pStyle w:val="af5"/>
        <w:numPr>
          <w:ilvl w:val="0"/>
          <w:numId w:val="7"/>
        </w:numPr>
        <w:spacing w:line="360" w:lineRule="auto"/>
        <w:jc w:val="both"/>
        <w:rPr>
          <w:rFonts w:ascii="Times New Roman" w:hAnsi="Times New Roman" w:cs="Times New Roman"/>
          <w:sz w:val="24"/>
          <w:szCs w:val="24"/>
          <w:lang w:val="en-US"/>
        </w:rPr>
      </w:pPr>
      <w:r w:rsidRPr="00605F17">
        <w:rPr>
          <w:rFonts w:ascii="Times New Roman" w:hAnsi="Times New Roman" w:cs="Times New Roman"/>
          <w:sz w:val="24"/>
          <w:szCs w:val="24"/>
          <w:lang w:val="en-US"/>
        </w:rPr>
        <w:t>Kerzner, H. Project management metrics, KPIs, and dashboards: a guide to measuring and monitoring project performance / H. Kerzner. ― 4th ed. ― Wiley, 2017. — 438 p.</w:t>
      </w:r>
    </w:p>
    <w:p w14:paraId="02FF04C2" w14:textId="77777777" w:rsidR="007C5387" w:rsidRDefault="007C5387" w:rsidP="007C5387">
      <w:pPr>
        <w:pStyle w:val="a"/>
        <w:numPr>
          <w:ilvl w:val="0"/>
          <w:numId w:val="7"/>
        </w:numPr>
        <w:rPr>
          <w:lang w:val="en-US"/>
        </w:rPr>
      </w:pPr>
      <w:r w:rsidRPr="00A46ECB">
        <w:rPr>
          <w:lang w:val="en-US"/>
        </w:rPr>
        <w:t>McGregor, D. Leadership and motivation / Douglas McGregor. ― 6th ed. ― Cambridge, MA: M.I.T. Press, 1968. ― 286 p.</w:t>
      </w:r>
    </w:p>
    <w:p w14:paraId="2348677E" w14:textId="77777777" w:rsidR="007C5387" w:rsidRPr="00605F17" w:rsidRDefault="007C5387" w:rsidP="007C5387">
      <w:pPr>
        <w:pStyle w:val="a"/>
        <w:numPr>
          <w:ilvl w:val="0"/>
          <w:numId w:val="7"/>
        </w:numPr>
        <w:rPr>
          <w:lang w:val="en-US"/>
        </w:rPr>
      </w:pPr>
      <w:r w:rsidRPr="00605F17">
        <w:rPr>
          <w:lang w:val="en-US"/>
        </w:rPr>
        <w:t>Niven, P.R. Balanced Scorecard Step-by-Step for Government and Non-Profit Agencies / P.R. Niven. ― 2nd ed. ― John Wiley &amp; Sons, Inc., Hoboken, New Jersey, 2015. ― 384 p.</w:t>
      </w:r>
    </w:p>
    <w:p w14:paraId="3E4C5DE2" w14:textId="77777777" w:rsidR="007C5387" w:rsidRPr="00F54B56" w:rsidRDefault="007C5387" w:rsidP="007C5387">
      <w:pPr>
        <w:pStyle w:val="a"/>
        <w:numPr>
          <w:ilvl w:val="0"/>
          <w:numId w:val="7"/>
        </w:numPr>
        <w:rPr>
          <w:lang w:val="en-US"/>
        </w:rPr>
      </w:pPr>
      <w:r w:rsidRPr="00F54B56">
        <w:rPr>
          <w:lang w:val="en-US"/>
        </w:rPr>
        <w:t xml:space="preserve">Odiorne, G. </w:t>
      </w:r>
      <w:r>
        <w:rPr>
          <w:lang w:val="en-US"/>
        </w:rPr>
        <w:t xml:space="preserve">S. </w:t>
      </w:r>
      <w:r w:rsidRPr="00F54B56">
        <w:rPr>
          <w:lang w:val="en-US"/>
        </w:rPr>
        <w:t>Management by objectives</w:t>
      </w:r>
      <w:r>
        <w:rPr>
          <w:lang w:val="en-US"/>
        </w:rPr>
        <w:t xml:space="preserve"> </w:t>
      </w:r>
      <w:r w:rsidRPr="00A46ECB">
        <w:rPr>
          <w:lang w:val="en-US"/>
        </w:rPr>
        <w:t>/</w:t>
      </w:r>
      <w:r w:rsidRPr="00F54B56">
        <w:rPr>
          <w:lang w:val="en-US"/>
        </w:rPr>
        <w:t xml:space="preserve"> </w:t>
      </w:r>
      <w:r>
        <w:rPr>
          <w:lang w:val="en-US"/>
        </w:rPr>
        <w:t xml:space="preserve">George S. </w:t>
      </w:r>
      <w:r w:rsidRPr="00F54B56">
        <w:rPr>
          <w:lang w:val="en-US"/>
        </w:rPr>
        <w:t>Odiorne</w:t>
      </w:r>
      <w:r w:rsidRPr="00A46ECB">
        <w:rPr>
          <w:lang w:val="en-US"/>
        </w:rPr>
        <w:t>. ―</w:t>
      </w:r>
      <w:r>
        <w:rPr>
          <w:lang w:val="en-US"/>
        </w:rPr>
        <w:t xml:space="preserve"> </w:t>
      </w:r>
      <w:r w:rsidRPr="00F54B56">
        <w:rPr>
          <w:lang w:val="en-US"/>
        </w:rPr>
        <w:t>New York: Pitman</w:t>
      </w:r>
      <w:r>
        <w:rPr>
          <w:lang w:val="en-US"/>
        </w:rPr>
        <w:t>,</w:t>
      </w:r>
      <w:r w:rsidRPr="00A46ECB">
        <w:rPr>
          <w:lang w:val="en-US"/>
        </w:rPr>
        <w:t xml:space="preserve"> </w:t>
      </w:r>
      <w:r w:rsidRPr="00F54B56">
        <w:rPr>
          <w:lang w:val="en-US"/>
        </w:rPr>
        <w:t>1970</w:t>
      </w:r>
      <w:r>
        <w:rPr>
          <w:lang w:val="en-US"/>
        </w:rPr>
        <w:t xml:space="preserve">. </w:t>
      </w:r>
      <w:r w:rsidRPr="00A46ECB">
        <w:rPr>
          <w:lang w:val="en-US"/>
        </w:rPr>
        <w:t>―</w:t>
      </w:r>
      <w:r>
        <w:rPr>
          <w:lang w:val="en-US"/>
        </w:rPr>
        <w:t xml:space="preserve"> 204 </w:t>
      </w:r>
      <w:r w:rsidRPr="00A46ECB">
        <w:rPr>
          <w:lang w:val="en-US"/>
        </w:rPr>
        <w:t>p.</w:t>
      </w:r>
    </w:p>
    <w:p w14:paraId="23B897CC" w14:textId="77777777" w:rsidR="007C5387" w:rsidRDefault="007C5387" w:rsidP="003501D8">
      <w:pPr>
        <w:pStyle w:val="a"/>
        <w:numPr>
          <w:ilvl w:val="0"/>
          <w:numId w:val="7"/>
        </w:numPr>
        <w:rPr>
          <w:lang w:val="en-US"/>
        </w:rPr>
      </w:pPr>
      <w:r w:rsidRPr="00605F17">
        <w:rPr>
          <w:lang w:val="en-US"/>
        </w:rPr>
        <w:t>Pfeffer, J., Langton N. The Effect of Wage Dispersion on Satisfaction, Productivity, and Working Collaboratively: Evidence form College and University Faculty [</w:t>
      </w:r>
      <w:r w:rsidRPr="00605F17">
        <w:t>Электронный</w:t>
      </w:r>
      <w:r w:rsidRPr="00605F17">
        <w:rPr>
          <w:lang w:val="en-US"/>
        </w:rPr>
        <w:t xml:space="preserve"> </w:t>
      </w:r>
      <w:r w:rsidRPr="00605F17">
        <w:t>ресурс</w:t>
      </w:r>
      <w:r w:rsidRPr="00605F17">
        <w:rPr>
          <w:lang w:val="en-US"/>
        </w:rPr>
        <w:t xml:space="preserve">] / Jeffrey Pfeffer, Nancy Langton // Administrative Science Quarterly. — 1993. — Vol. 38, Issue 3. — </w:t>
      </w:r>
      <w:r w:rsidRPr="00605F17">
        <w:t>Режим</w:t>
      </w:r>
      <w:r w:rsidRPr="00605F17">
        <w:rPr>
          <w:lang w:val="en-US"/>
        </w:rPr>
        <w:t xml:space="preserve"> </w:t>
      </w:r>
      <w:r w:rsidRPr="00605F17">
        <w:t>доступа</w:t>
      </w:r>
      <w:r w:rsidRPr="00605F17">
        <w:rPr>
          <w:lang w:val="en-US"/>
        </w:rPr>
        <w:t xml:space="preserve">: </w:t>
      </w:r>
      <w:hyperlink r:id="rId38" w:history="1">
        <w:r w:rsidRPr="00605F17">
          <w:rPr>
            <w:rStyle w:val="af4"/>
            <w:lang w:val="en-US"/>
          </w:rPr>
          <w:t>http://web.b.ebscohost.com.ezproxy.gsom.spbu.ru/bsi/detail/detail?vid=8&amp;sid=1dc12074-1e07-46b3-ba99-c78a456bd553%40pdc-v-sessmgr02&amp;bdata=Jmxhbmc9cnUmc2l0ZT1ic2ktbGl2ZQ%3d%3d#AN=9402181563&amp;db=bsu</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04.03.2021).</w:t>
      </w:r>
    </w:p>
    <w:p w14:paraId="481CC346" w14:textId="77777777" w:rsidR="007C5387" w:rsidRPr="00605F17" w:rsidRDefault="007C5387" w:rsidP="007C5387">
      <w:pPr>
        <w:pStyle w:val="a"/>
        <w:numPr>
          <w:ilvl w:val="0"/>
          <w:numId w:val="7"/>
        </w:numPr>
        <w:rPr>
          <w:lang w:val="en-US"/>
        </w:rPr>
      </w:pPr>
      <w:bookmarkStart w:id="117" w:name="_Hlk73543954"/>
      <w:r w:rsidRPr="00605F17">
        <w:rPr>
          <w:lang w:val="en-US"/>
        </w:rPr>
        <w:t>Roomkin, M. J., Weisbrod</w:t>
      </w:r>
      <w:bookmarkEnd w:id="117"/>
      <w:r w:rsidRPr="00605F17">
        <w:rPr>
          <w:lang w:val="en-US"/>
        </w:rPr>
        <w:t xml:space="preserve"> B. A. Managerial Compensation and Incentives in For-Profit and Nonprofit Hospitals [</w:t>
      </w:r>
      <w:r w:rsidRPr="00605F17">
        <w:t>Электронный</w:t>
      </w:r>
      <w:r w:rsidRPr="00605F17">
        <w:rPr>
          <w:lang w:val="en-US"/>
        </w:rPr>
        <w:t xml:space="preserve"> </w:t>
      </w:r>
      <w:r w:rsidRPr="00605F17">
        <w:t>ресурс</w:t>
      </w:r>
      <w:r w:rsidRPr="00605F17">
        <w:rPr>
          <w:lang w:val="en-US"/>
        </w:rPr>
        <w:t xml:space="preserve">] / M. J. Roomkin, B. A. Weisbrod // The Journal of Law, Economics, and Organization. — 1999. — Vol. 15, Issue 3. — </w:t>
      </w:r>
      <w:r w:rsidRPr="00605F17">
        <w:t>Режим</w:t>
      </w:r>
      <w:r w:rsidRPr="00605F17">
        <w:rPr>
          <w:lang w:val="en-US"/>
        </w:rPr>
        <w:t xml:space="preserve"> </w:t>
      </w:r>
      <w:r w:rsidRPr="00605F17">
        <w:t>доступа</w:t>
      </w:r>
      <w:r w:rsidRPr="00605F17">
        <w:rPr>
          <w:lang w:val="en-US"/>
        </w:rPr>
        <w:t xml:space="preserve">: </w:t>
      </w:r>
      <w:hyperlink r:id="rId39" w:history="1">
        <w:r w:rsidRPr="00605F17">
          <w:rPr>
            <w:rStyle w:val="af4"/>
            <w:lang w:val="en-US"/>
          </w:rPr>
          <w:t>https://proxy.library.spbu.ru:2173/jleo/article/15/3/750/905808?searchresult=1</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19.02.2021).</w:t>
      </w:r>
    </w:p>
    <w:p w14:paraId="0EE62305" w14:textId="77777777" w:rsidR="007C5387" w:rsidRPr="00605F17" w:rsidRDefault="007C5387" w:rsidP="007C5387">
      <w:pPr>
        <w:pStyle w:val="a"/>
        <w:numPr>
          <w:ilvl w:val="0"/>
          <w:numId w:val="7"/>
        </w:numPr>
        <w:rPr>
          <w:lang w:val="en-US"/>
        </w:rPr>
      </w:pPr>
      <w:r w:rsidRPr="00605F17">
        <w:rPr>
          <w:lang w:val="en-US"/>
        </w:rPr>
        <w:t>Rothschild, J., Milofsky C. The Centrality of Values, Passions, and Ethics in the Nonprofit Sector [</w:t>
      </w:r>
      <w:r w:rsidRPr="00605F17">
        <w:t>Электронный</w:t>
      </w:r>
      <w:r w:rsidRPr="00605F17">
        <w:rPr>
          <w:lang w:val="en-US"/>
        </w:rPr>
        <w:t xml:space="preserve"> </w:t>
      </w:r>
      <w:r w:rsidRPr="00605F17">
        <w:t>ресурс</w:t>
      </w:r>
      <w:r w:rsidRPr="00605F17">
        <w:rPr>
          <w:lang w:val="en-US"/>
        </w:rPr>
        <w:t xml:space="preserve">] / Joyce Rothschild, Carl Milofsky // Nonprofit Management and Leadership. — 2006. — Vol. 17, Issue 2. — </w:t>
      </w:r>
      <w:r w:rsidRPr="00605F17">
        <w:t>Режим</w:t>
      </w:r>
      <w:r w:rsidRPr="00605F17">
        <w:rPr>
          <w:lang w:val="en-US"/>
        </w:rPr>
        <w:t xml:space="preserve"> </w:t>
      </w:r>
      <w:r w:rsidRPr="00605F17">
        <w:t>доступа</w:t>
      </w:r>
      <w:r w:rsidRPr="00605F17">
        <w:rPr>
          <w:lang w:val="en-US"/>
        </w:rPr>
        <w:t xml:space="preserve">: </w:t>
      </w:r>
      <w:hyperlink r:id="rId40" w:history="1">
        <w:r w:rsidRPr="00605F17">
          <w:rPr>
            <w:rStyle w:val="af4"/>
            <w:lang w:val="en-US"/>
          </w:rPr>
          <w:t>https://proxy.library.spbu.ru:2150/doi/10.1002/nml.139</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16.02.2021).</w:t>
      </w:r>
    </w:p>
    <w:p w14:paraId="503774F4" w14:textId="77777777" w:rsidR="007C5387" w:rsidRDefault="007C5387" w:rsidP="003501D8">
      <w:pPr>
        <w:pStyle w:val="a"/>
        <w:numPr>
          <w:ilvl w:val="0"/>
          <w:numId w:val="7"/>
        </w:numPr>
        <w:rPr>
          <w:lang w:val="en-US"/>
        </w:rPr>
      </w:pPr>
      <w:r w:rsidRPr="00F54B56">
        <w:rPr>
          <w:lang w:val="en-US"/>
        </w:rPr>
        <w:lastRenderedPageBreak/>
        <w:t>Sample</w:t>
      </w:r>
      <w:r>
        <w:rPr>
          <w:lang w:val="en-US"/>
        </w:rPr>
        <w:t>, J.</w:t>
      </w:r>
      <w:r w:rsidRPr="00F54B56">
        <w:rPr>
          <w:lang w:val="en-US"/>
        </w:rPr>
        <w:t xml:space="preserve"> The Use of Behaviorally Based Scales in Performance Appraisal</w:t>
      </w:r>
      <w:r>
        <w:rPr>
          <w:lang w:val="en-US"/>
        </w:rPr>
        <w:t xml:space="preserve"> </w:t>
      </w:r>
      <w:r w:rsidRPr="00B12E2C">
        <w:rPr>
          <w:lang w:val="en-US"/>
        </w:rPr>
        <w:t>[</w:t>
      </w:r>
      <w:r>
        <w:t>Электронный</w:t>
      </w:r>
      <w:r w:rsidRPr="00B12E2C">
        <w:rPr>
          <w:lang w:val="en-US"/>
        </w:rPr>
        <w:t xml:space="preserve"> </w:t>
      </w:r>
      <w:r>
        <w:t>ресурс</w:t>
      </w:r>
      <w:r w:rsidRPr="00B12E2C">
        <w:rPr>
          <w:lang w:val="en-US"/>
        </w:rPr>
        <w:t xml:space="preserve">] </w:t>
      </w:r>
      <w:r>
        <w:rPr>
          <w:lang w:val="en-US"/>
        </w:rPr>
        <w:t xml:space="preserve">/ </w:t>
      </w:r>
      <w:r w:rsidRPr="00F54B56">
        <w:rPr>
          <w:lang w:val="en-US"/>
        </w:rPr>
        <w:t xml:space="preserve">John </w:t>
      </w:r>
      <w:r>
        <w:rPr>
          <w:lang w:val="en-US"/>
        </w:rPr>
        <w:t xml:space="preserve">Sample </w:t>
      </w:r>
      <w:r w:rsidRPr="00B12E2C">
        <w:rPr>
          <w:lang w:val="en-US"/>
        </w:rPr>
        <w:t xml:space="preserve">// The Pfeiffer Library. — </w:t>
      </w:r>
      <w:r>
        <w:rPr>
          <w:lang w:val="en-US"/>
        </w:rPr>
        <w:t>1998</w:t>
      </w:r>
      <w:r w:rsidRPr="00B12E2C">
        <w:rPr>
          <w:lang w:val="en-US"/>
        </w:rPr>
        <w:t xml:space="preserve">. — Vol. </w:t>
      </w:r>
      <w:r>
        <w:rPr>
          <w:lang w:val="en-US"/>
        </w:rPr>
        <w:t>20</w:t>
      </w:r>
      <w:r w:rsidRPr="00B12E2C">
        <w:rPr>
          <w:lang w:val="en-US"/>
        </w:rPr>
        <w:t xml:space="preserve">, Issue 2. — </w:t>
      </w:r>
      <w:r>
        <w:t>Режим</w:t>
      </w:r>
      <w:r w:rsidRPr="00B12E2C">
        <w:rPr>
          <w:lang w:val="en-US"/>
        </w:rPr>
        <w:t xml:space="preserve"> </w:t>
      </w:r>
      <w:r>
        <w:t>доступа</w:t>
      </w:r>
      <w:r w:rsidRPr="00B12E2C">
        <w:rPr>
          <w:lang w:val="en-US"/>
        </w:rPr>
        <w:t xml:space="preserve">: </w:t>
      </w:r>
      <w:hyperlink r:id="rId41" w:history="1">
        <w:r w:rsidRPr="00B12E2C">
          <w:rPr>
            <w:rStyle w:val="af4"/>
            <w:lang w:val="en-US"/>
          </w:rPr>
          <w:t>http://home.snu.edu/~jsmith/library/body/v20.pdf</w:t>
        </w:r>
      </w:hyperlink>
      <w:r w:rsidRPr="00B12E2C">
        <w:rPr>
          <w:lang w:val="en-US"/>
        </w:rPr>
        <w:t xml:space="preserve"> (</w:t>
      </w:r>
      <w:r>
        <w:t>дата</w:t>
      </w:r>
      <w:r w:rsidRPr="00B12E2C">
        <w:rPr>
          <w:lang w:val="en-US"/>
        </w:rPr>
        <w:t xml:space="preserve"> </w:t>
      </w:r>
      <w:r>
        <w:t>обращения</w:t>
      </w:r>
      <w:r w:rsidRPr="00B12E2C">
        <w:rPr>
          <w:lang w:val="en-US"/>
        </w:rPr>
        <w:t xml:space="preserve">: </w:t>
      </w:r>
      <w:r>
        <w:rPr>
          <w:lang w:val="en-US"/>
        </w:rPr>
        <w:t>17</w:t>
      </w:r>
      <w:r w:rsidRPr="00B12E2C">
        <w:rPr>
          <w:lang w:val="en-US"/>
        </w:rPr>
        <w:t>.</w:t>
      </w:r>
      <w:r>
        <w:rPr>
          <w:lang w:val="en-US"/>
        </w:rPr>
        <w:t>02</w:t>
      </w:r>
      <w:r w:rsidRPr="00B12E2C">
        <w:rPr>
          <w:lang w:val="en-US"/>
        </w:rPr>
        <w:t>.</w:t>
      </w:r>
      <w:r>
        <w:rPr>
          <w:lang w:val="en-US"/>
        </w:rPr>
        <w:t>2021</w:t>
      </w:r>
      <w:r w:rsidRPr="00B12E2C">
        <w:rPr>
          <w:lang w:val="en-US"/>
        </w:rPr>
        <w:t>).</w:t>
      </w:r>
      <w:r w:rsidRPr="00F54B56">
        <w:rPr>
          <w:lang w:val="en-US"/>
        </w:rPr>
        <w:t xml:space="preserve"> </w:t>
      </w:r>
    </w:p>
    <w:p w14:paraId="408767D3" w14:textId="77777777" w:rsidR="007C5387" w:rsidRPr="00605F17" w:rsidRDefault="007C5387" w:rsidP="007C5387">
      <w:pPr>
        <w:pStyle w:val="a"/>
        <w:numPr>
          <w:ilvl w:val="0"/>
          <w:numId w:val="7"/>
        </w:numPr>
        <w:rPr>
          <w:lang w:val="en-US"/>
        </w:rPr>
      </w:pPr>
      <w:r w:rsidRPr="00605F17">
        <w:rPr>
          <w:lang w:val="en-US"/>
        </w:rPr>
        <w:t>Schepers, C., S. De Gieter, R. Pepermans, C. Du Bois, R. Caers, M. Jegers. How Are Employees of the Nonprofit Sector Motivated? A Research Need [</w:t>
      </w:r>
      <w:r w:rsidRPr="00605F17">
        <w:t>Электронный</w:t>
      </w:r>
      <w:r w:rsidRPr="00605F17">
        <w:rPr>
          <w:lang w:val="en-US"/>
        </w:rPr>
        <w:t xml:space="preserve"> </w:t>
      </w:r>
      <w:r w:rsidRPr="00605F17">
        <w:t>ресурс</w:t>
      </w:r>
      <w:r w:rsidRPr="00605F17">
        <w:rPr>
          <w:lang w:val="en-US"/>
        </w:rPr>
        <w:t xml:space="preserve">] / Catherine Schepers, Sara De Gieter, Roland Pepermans, Cindy Du Bois, Ralf Caers, Marc Jegers // Nonprofit Management and Leadership. — 2005. — Vol. 16, Issue 2. — </w:t>
      </w:r>
      <w:r w:rsidRPr="00605F17">
        <w:t>Режим</w:t>
      </w:r>
      <w:r w:rsidRPr="00605F17">
        <w:rPr>
          <w:lang w:val="en-US"/>
        </w:rPr>
        <w:t xml:space="preserve"> </w:t>
      </w:r>
      <w:r w:rsidRPr="00605F17">
        <w:t>доступа</w:t>
      </w:r>
      <w:r w:rsidRPr="00605F17">
        <w:rPr>
          <w:lang w:val="en-US"/>
        </w:rPr>
        <w:t xml:space="preserve">: </w:t>
      </w:r>
      <w:hyperlink r:id="rId42" w:history="1">
        <w:r w:rsidRPr="00605F17">
          <w:rPr>
            <w:rStyle w:val="af4"/>
            <w:lang w:val="en-US"/>
          </w:rPr>
          <w:t>https://proxy.library.spbu.ru:2150/doi/10.1002/nml.100</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16.02.2021).</w:t>
      </w:r>
    </w:p>
    <w:p w14:paraId="55F06339" w14:textId="77777777" w:rsidR="007C5387" w:rsidRDefault="0013168B" w:rsidP="007C5387">
      <w:pPr>
        <w:pStyle w:val="a"/>
        <w:numPr>
          <w:ilvl w:val="0"/>
          <w:numId w:val="7"/>
        </w:numPr>
        <w:rPr>
          <w:lang w:val="en-US"/>
        </w:rPr>
      </w:pPr>
      <w:r w:rsidRPr="00605F17">
        <w:rPr>
          <w:lang w:val="en-US"/>
        </w:rPr>
        <w:t xml:space="preserve">Summary of Findings Balanced Scorecard Usage Survey 2019 </w:t>
      </w:r>
      <w:r w:rsidRPr="00605F17">
        <w:rPr>
          <w:lang w:val="ru-RU"/>
        </w:rPr>
        <w:t>г</w:t>
      </w:r>
      <w:r w:rsidRPr="00605F17">
        <w:rPr>
          <w:lang w:val="en-US"/>
        </w:rPr>
        <w:t>. [</w:t>
      </w:r>
      <w:r w:rsidRPr="00605F17">
        <w:t>Электронный</w:t>
      </w:r>
      <w:r w:rsidRPr="00605F17">
        <w:rPr>
          <w:lang w:val="en-US"/>
        </w:rPr>
        <w:t xml:space="preserve"> </w:t>
      </w:r>
      <w:r w:rsidRPr="00605F17">
        <w:t>ресурс</w:t>
      </w:r>
      <w:r w:rsidRPr="00605F17">
        <w:rPr>
          <w:lang w:val="en-US"/>
        </w:rPr>
        <w:t xml:space="preserve">] // 2GC. — </w:t>
      </w:r>
      <w:r w:rsidRPr="00605F17">
        <w:t>Режим</w:t>
      </w:r>
      <w:r w:rsidRPr="00605F17">
        <w:rPr>
          <w:lang w:val="en-US"/>
        </w:rPr>
        <w:t xml:space="preserve"> </w:t>
      </w:r>
      <w:r w:rsidRPr="00605F17">
        <w:t>доступа</w:t>
      </w:r>
      <w:r w:rsidRPr="00605F17">
        <w:rPr>
          <w:lang w:val="en-US"/>
        </w:rPr>
        <w:t xml:space="preserve">: </w:t>
      </w:r>
      <w:hyperlink r:id="rId43" w:history="1">
        <w:r w:rsidRPr="00605F17">
          <w:rPr>
            <w:rStyle w:val="af4"/>
            <w:lang w:val="en-US"/>
          </w:rPr>
          <w:t>https://2gc.eu/resources/survey-reports/2019-survey</w:t>
        </w:r>
      </w:hyperlink>
      <w:r w:rsidRPr="00605F17">
        <w:rPr>
          <w:lang w:val="en-US"/>
        </w:rPr>
        <w:t xml:space="preserve"> (</w:t>
      </w:r>
      <w:r w:rsidRPr="00605F17">
        <w:t>дата</w:t>
      </w:r>
      <w:r w:rsidRPr="00605F17">
        <w:rPr>
          <w:lang w:val="en-US"/>
        </w:rPr>
        <w:t xml:space="preserve"> </w:t>
      </w:r>
      <w:r w:rsidRPr="00605F17">
        <w:t>обращения</w:t>
      </w:r>
      <w:r w:rsidRPr="00605F17">
        <w:rPr>
          <w:lang w:val="en-US"/>
        </w:rPr>
        <w:t xml:space="preserve">: 21.03.2021). </w:t>
      </w:r>
    </w:p>
    <w:p w14:paraId="605E2530" w14:textId="77777777" w:rsidR="007C5387" w:rsidRDefault="007C5387" w:rsidP="007C5387">
      <w:pPr>
        <w:pStyle w:val="a"/>
        <w:numPr>
          <w:ilvl w:val="0"/>
          <w:numId w:val="7"/>
        </w:numPr>
        <w:rPr>
          <w:lang w:val="en-US"/>
        </w:rPr>
      </w:pPr>
      <w:r w:rsidRPr="007C5387">
        <w:rPr>
          <w:lang w:val="en-US"/>
        </w:rPr>
        <w:t>Thomson, Thomas M. Management by Objectives [</w:t>
      </w:r>
      <w:r>
        <w:t>Электронный</w:t>
      </w:r>
      <w:r w:rsidRPr="007C5387">
        <w:rPr>
          <w:lang w:val="en-US"/>
        </w:rPr>
        <w:t xml:space="preserve"> </w:t>
      </w:r>
      <w:r>
        <w:t>ресурс</w:t>
      </w:r>
      <w:r w:rsidRPr="007C5387">
        <w:rPr>
          <w:lang w:val="en-US"/>
        </w:rPr>
        <w:t xml:space="preserve">] / Thomas M.  Thomson // The Pfeiffer Library. — 1998. — Vol. 20, Issue 2. — </w:t>
      </w:r>
      <w:r>
        <w:t>Режим</w:t>
      </w:r>
      <w:r w:rsidRPr="007C5387">
        <w:rPr>
          <w:lang w:val="en-US"/>
        </w:rPr>
        <w:t xml:space="preserve"> </w:t>
      </w:r>
      <w:r>
        <w:t>доступа</w:t>
      </w:r>
      <w:r w:rsidRPr="007C5387">
        <w:rPr>
          <w:lang w:val="en-US"/>
        </w:rPr>
        <w:t xml:space="preserve">: </w:t>
      </w:r>
      <w:hyperlink r:id="rId44" w:history="1">
        <w:r w:rsidRPr="007C5387">
          <w:rPr>
            <w:rStyle w:val="af4"/>
            <w:lang w:val="en-US"/>
          </w:rPr>
          <w:t>http://home.snu.edu/~jsmith/library/body/v20.pdf</w:t>
        </w:r>
      </w:hyperlink>
      <w:r w:rsidRPr="007C5387">
        <w:rPr>
          <w:lang w:val="en-US"/>
        </w:rPr>
        <w:t xml:space="preserve"> (</w:t>
      </w:r>
      <w:r>
        <w:t>дата</w:t>
      </w:r>
      <w:r w:rsidRPr="007C5387">
        <w:rPr>
          <w:lang w:val="en-US"/>
        </w:rPr>
        <w:t xml:space="preserve"> </w:t>
      </w:r>
      <w:r>
        <w:t>обращения</w:t>
      </w:r>
      <w:r w:rsidRPr="007C5387">
        <w:rPr>
          <w:lang w:val="en-US"/>
        </w:rPr>
        <w:t xml:space="preserve">: 17.02.2021). </w:t>
      </w:r>
    </w:p>
    <w:p w14:paraId="41E0FA2A" w14:textId="0375FC56" w:rsidR="007C74E6" w:rsidRPr="007C5387" w:rsidRDefault="00E766D2" w:rsidP="007C5387">
      <w:pPr>
        <w:pStyle w:val="a"/>
        <w:numPr>
          <w:ilvl w:val="0"/>
          <w:numId w:val="7"/>
        </w:numPr>
        <w:rPr>
          <w:lang w:val="en-US"/>
        </w:rPr>
      </w:pPr>
      <w:r w:rsidRPr="007C5387">
        <w:rPr>
          <w:lang w:val="en-US"/>
        </w:rPr>
        <w:t xml:space="preserve">Verbeeten, F.H.M. Performance management practices in public sector organizations: impact on performance [Электронный ресурс] / Frank H.M. Verbeeten // Accounting, Auditing &amp; Accountability Journal. — 2008. — Vol. 21, Issue 3. — Режим доступа: </w:t>
      </w:r>
      <w:hyperlink r:id="rId45" w:history="1">
        <w:r w:rsidRPr="007C5387">
          <w:rPr>
            <w:rStyle w:val="af4"/>
            <w:lang w:val="en-US"/>
          </w:rPr>
          <w:t>https://www.emerald.com/insight/content/doi/10.1108/09513570810863996/full/html</w:t>
        </w:r>
      </w:hyperlink>
      <w:r w:rsidRPr="007C5387">
        <w:rPr>
          <w:lang w:val="en-US"/>
        </w:rPr>
        <w:t xml:space="preserve"> (дата обращения: 04.03.2021).</w:t>
      </w:r>
    </w:p>
    <w:p w14:paraId="09C385DB" w14:textId="6B5F186D" w:rsidR="007C74E6" w:rsidRPr="00F54B56" w:rsidRDefault="007C74E6" w:rsidP="008F611C">
      <w:pPr>
        <w:pStyle w:val="a"/>
        <w:numPr>
          <w:ilvl w:val="0"/>
          <w:numId w:val="34"/>
        </w:numPr>
        <w:rPr>
          <w:lang w:val="en-US"/>
        </w:rPr>
      </w:pPr>
      <w:r w:rsidRPr="00F54B56">
        <w:rPr>
          <w:lang w:val="en-US"/>
        </w:rPr>
        <w:br w:type="page"/>
      </w:r>
    </w:p>
    <w:p w14:paraId="2CF2DC41" w14:textId="77777777" w:rsidR="00A310EA" w:rsidRPr="00DA16B9" w:rsidRDefault="008C2AF5" w:rsidP="004D7CF5">
      <w:pPr>
        <w:pStyle w:val="1"/>
      </w:pPr>
      <w:bookmarkStart w:id="118" w:name="_Toc73130192"/>
      <w:bookmarkStart w:id="119" w:name="_Toc73567298"/>
      <w:r w:rsidRPr="00DA16B9">
        <w:lastRenderedPageBreak/>
        <w:t>Приложения</w:t>
      </w:r>
      <w:bookmarkEnd w:id="118"/>
      <w:bookmarkEnd w:id="119"/>
    </w:p>
    <w:p w14:paraId="7BF87E34" w14:textId="194056ED" w:rsidR="00F41151" w:rsidRPr="00F27DF1" w:rsidRDefault="00737684" w:rsidP="003D2D6C">
      <w:pPr>
        <w:pStyle w:val="afff5"/>
        <w:pageBreakBefore/>
      </w:pPr>
      <w:r w:rsidRPr="00F27DF1">
        <w:lastRenderedPageBreak/>
        <w:t>Приложение 1</w:t>
      </w:r>
      <w:r w:rsidR="00F27DF1" w:rsidRPr="00F27DF1">
        <w:br/>
      </w:r>
      <w:r w:rsidR="00F41151" w:rsidRPr="00F27DF1">
        <w:t>Типы KPI</w:t>
      </w:r>
    </w:p>
    <w:p w14:paraId="070E93DE" w14:textId="77777777" w:rsidR="00052620" w:rsidRPr="00F27DF1" w:rsidRDefault="00052620" w:rsidP="00052620">
      <w:pPr>
        <w:rPr>
          <w:lang w:val="ru-RU"/>
        </w:rPr>
      </w:pPr>
    </w:p>
    <w:tbl>
      <w:tblPr>
        <w:tblStyle w:val="afc"/>
        <w:tblW w:w="9444" w:type="dxa"/>
        <w:jc w:val="center"/>
        <w:tblLook w:val="04A0" w:firstRow="1" w:lastRow="0" w:firstColumn="1" w:lastColumn="0" w:noHBand="0" w:noVBand="1"/>
      </w:tblPr>
      <w:tblGrid>
        <w:gridCol w:w="1995"/>
        <w:gridCol w:w="1281"/>
        <w:gridCol w:w="1313"/>
        <w:gridCol w:w="1010"/>
        <w:gridCol w:w="1411"/>
        <w:gridCol w:w="1222"/>
        <w:gridCol w:w="971"/>
        <w:gridCol w:w="992"/>
      </w:tblGrid>
      <w:tr w:rsidR="00F41151" w:rsidRPr="00DA16B9" w14:paraId="7C48DCCB" w14:textId="77777777" w:rsidTr="00ED7E5C">
        <w:trPr>
          <w:jc w:val="center"/>
        </w:trPr>
        <w:tc>
          <w:tcPr>
            <w:tcW w:w="1696" w:type="dxa"/>
            <w:tcBorders>
              <w:tl2br w:val="single" w:sz="4" w:space="0" w:color="auto"/>
            </w:tcBorders>
          </w:tcPr>
          <w:p w14:paraId="554B729B" w14:textId="77777777" w:rsidR="00F41151" w:rsidRPr="00DA16B9" w:rsidRDefault="00052620" w:rsidP="008F611C">
            <w:pPr>
              <w:spacing w:after="16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412DD" w:rsidRPr="00DA16B9">
              <w:rPr>
                <w:rFonts w:ascii="Times New Roman" w:hAnsi="Times New Roman" w:cs="Times New Roman"/>
                <w:sz w:val="20"/>
                <w:szCs w:val="20"/>
              </w:rPr>
              <w:t>Исследователь</w:t>
            </w:r>
          </w:p>
          <w:p w14:paraId="4A787EAC" w14:textId="77777777" w:rsidR="002412DD" w:rsidRPr="00DA16B9" w:rsidRDefault="002412DD" w:rsidP="008F611C">
            <w:pPr>
              <w:spacing w:after="160" w:line="360" w:lineRule="auto"/>
              <w:jc w:val="both"/>
              <w:rPr>
                <w:rFonts w:ascii="Times New Roman" w:hAnsi="Times New Roman" w:cs="Times New Roman"/>
                <w:sz w:val="20"/>
                <w:szCs w:val="20"/>
              </w:rPr>
            </w:pPr>
            <w:r w:rsidRPr="00DA16B9">
              <w:rPr>
                <w:rFonts w:ascii="Times New Roman" w:hAnsi="Times New Roman" w:cs="Times New Roman"/>
                <w:sz w:val="20"/>
                <w:szCs w:val="20"/>
              </w:rPr>
              <w:t xml:space="preserve">Типы </w:t>
            </w:r>
            <w:r w:rsidRPr="00DA16B9">
              <w:rPr>
                <w:rFonts w:ascii="Times New Roman" w:hAnsi="Times New Roman" w:cs="Times New Roman"/>
                <w:sz w:val="20"/>
                <w:szCs w:val="20"/>
                <w:lang w:val="en-US"/>
              </w:rPr>
              <w:t>KPI</w:t>
            </w:r>
          </w:p>
        </w:tc>
        <w:tc>
          <w:tcPr>
            <w:tcW w:w="1209" w:type="dxa"/>
            <w:vAlign w:val="center"/>
          </w:tcPr>
          <w:p w14:paraId="0BA06893"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Вишнякова</w:t>
            </w:r>
          </w:p>
        </w:tc>
        <w:tc>
          <w:tcPr>
            <w:tcW w:w="1239" w:type="dxa"/>
            <w:vAlign w:val="center"/>
          </w:tcPr>
          <w:p w14:paraId="23D88BF2"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Ветлужских</w:t>
            </w:r>
          </w:p>
        </w:tc>
        <w:tc>
          <w:tcPr>
            <w:tcW w:w="956" w:type="dxa"/>
            <w:vAlign w:val="center"/>
          </w:tcPr>
          <w:p w14:paraId="457D93C3"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Клочков</w:t>
            </w:r>
          </w:p>
        </w:tc>
        <w:tc>
          <w:tcPr>
            <w:tcW w:w="1330" w:type="dxa"/>
            <w:vAlign w:val="center"/>
          </w:tcPr>
          <w:p w14:paraId="7D9A794D"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Гагаринский</w:t>
            </w:r>
          </w:p>
        </w:tc>
        <w:tc>
          <w:tcPr>
            <w:tcW w:w="1154" w:type="dxa"/>
            <w:vAlign w:val="center"/>
          </w:tcPr>
          <w:p w14:paraId="2A2C7A88"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Парментер</w:t>
            </w:r>
          </w:p>
        </w:tc>
        <w:tc>
          <w:tcPr>
            <w:tcW w:w="920" w:type="dxa"/>
            <w:vAlign w:val="center"/>
          </w:tcPr>
          <w:p w14:paraId="07657B1E"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Экерсон</w:t>
            </w:r>
          </w:p>
        </w:tc>
        <w:tc>
          <w:tcPr>
            <w:tcW w:w="940" w:type="dxa"/>
            <w:vAlign w:val="center"/>
          </w:tcPr>
          <w:p w14:paraId="5B30DADB" w14:textId="77777777" w:rsidR="00F41151" w:rsidRPr="00DA16B9" w:rsidRDefault="00F41151" w:rsidP="00557F2E">
            <w:pPr>
              <w:spacing w:after="160" w:line="360" w:lineRule="auto"/>
              <w:jc w:val="center"/>
              <w:rPr>
                <w:rFonts w:ascii="Times New Roman" w:hAnsi="Times New Roman" w:cs="Times New Roman"/>
                <w:b/>
                <w:bCs/>
                <w:sz w:val="20"/>
                <w:szCs w:val="20"/>
              </w:rPr>
            </w:pPr>
            <w:r w:rsidRPr="00DA16B9">
              <w:rPr>
                <w:rFonts w:ascii="Times New Roman" w:hAnsi="Times New Roman" w:cs="Times New Roman"/>
                <w:b/>
                <w:bCs/>
                <w:sz w:val="20"/>
                <w:szCs w:val="20"/>
              </w:rPr>
              <w:t>Керцнер</w:t>
            </w:r>
          </w:p>
        </w:tc>
      </w:tr>
      <w:tr w:rsidR="00F41151" w:rsidRPr="00052620" w14:paraId="085503D8" w14:textId="77777777" w:rsidTr="00ED7E5C">
        <w:trPr>
          <w:jc w:val="center"/>
        </w:trPr>
        <w:tc>
          <w:tcPr>
            <w:tcW w:w="1696" w:type="dxa"/>
          </w:tcPr>
          <w:p w14:paraId="124B64C4"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Количественные/</w:t>
            </w:r>
            <w:r w:rsidR="00ED7E5C" w:rsidRPr="00052620">
              <w:rPr>
                <w:rFonts w:ascii="Times New Roman" w:hAnsi="Times New Roman" w:cs="Times New Roman"/>
                <w:sz w:val="24"/>
                <w:szCs w:val="20"/>
              </w:rPr>
              <w:t xml:space="preserve"> </w:t>
            </w:r>
            <w:r w:rsidRPr="00052620">
              <w:rPr>
                <w:rFonts w:ascii="Times New Roman" w:hAnsi="Times New Roman" w:cs="Times New Roman"/>
                <w:sz w:val="24"/>
                <w:szCs w:val="20"/>
              </w:rPr>
              <w:t>Качественные</w:t>
            </w:r>
          </w:p>
        </w:tc>
        <w:tc>
          <w:tcPr>
            <w:tcW w:w="1209" w:type="dxa"/>
            <w:vAlign w:val="center"/>
          </w:tcPr>
          <w:p w14:paraId="716560FB"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239" w:type="dxa"/>
            <w:vAlign w:val="center"/>
          </w:tcPr>
          <w:p w14:paraId="59467CB6"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002B31F4"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14281D55"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61FA087D"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50249DF9"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27CD4176"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r>
      <w:tr w:rsidR="00F41151" w:rsidRPr="00052620" w14:paraId="31872F2C" w14:textId="77777777" w:rsidTr="00ED7E5C">
        <w:trPr>
          <w:jc w:val="center"/>
        </w:trPr>
        <w:tc>
          <w:tcPr>
            <w:tcW w:w="1696" w:type="dxa"/>
          </w:tcPr>
          <w:p w14:paraId="40811CE2"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Финансовые/</w:t>
            </w:r>
            <w:r w:rsidR="00ED7E5C" w:rsidRPr="00052620">
              <w:rPr>
                <w:rFonts w:ascii="Times New Roman" w:hAnsi="Times New Roman" w:cs="Times New Roman"/>
                <w:sz w:val="24"/>
                <w:szCs w:val="20"/>
              </w:rPr>
              <w:t xml:space="preserve"> </w:t>
            </w:r>
            <w:r w:rsidRPr="00052620">
              <w:rPr>
                <w:rFonts w:ascii="Times New Roman" w:hAnsi="Times New Roman" w:cs="Times New Roman"/>
                <w:sz w:val="24"/>
                <w:szCs w:val="20"/>
              </w:rPr>
              <w:t>Нефинансовые</w:t>
            </w:r>
          </w:p>
        </w:tc>
        <w:tc>
          <w:tcPr>
            <w:tcW w:w="1209" w:type="dxa"/>
            <w:vAlign w:val="center"/>
          </w:tcPr>
          <w:p w14:paraId="343DD269"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42BDC47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0527A7AF"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5D58A7D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2D2C811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20" w:type="dxa"/>
            <w:vAlign w:val="center"/>
          </w:tcPr>
          <w:p w14:paraId="1F61CF03"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064F76A4" w14:textId="77777777" w:rsidR="00F41151" w:rsidRPr="00052620" w:rsidRDefault="00F41151" w:rsidP="00557F2E">
            <w:pPr>
              <w:spacing w:after="160" w:line="360" w:lineRule="auto"/>
              <w:jc w:val="center"/>
              <w:rPr>
                <w:rFonts w:ascii="Times New Roman" w:hAnsi="Times New Roman" w:cs="Times New Roman"/>
                <w:sz w:val="24"/>
                <w:szCs w:val="20"/>
              </w:rPr>
            </w:pPr>
          </w:p>
        </w:tc>
      </w:tr>
      <w:tr w:rsidR="00F41151" w:rsidRPr="00052620" w14:paraId="041E90D9" w14:textId="77777777" w:rsidTr="00ED7E5C">
        <w:trPr>
          <w:jc w:val="center"/>
        </w:trPr>
        <w:tc>
          <w:tcPr>
            <w:tcW w:w="1696" w:type="dxa"/>
          </w:tcPr>
          <w:p w14:paraId="2A296A4D"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Опережающие/</w:t>
            </w:r>
            <w:r w:rsidR="00ED7E5C" w:rsidRPr="00052620">
              <w:rPr>
                <w:rFonts w:ascii="Times New Roman" w:hAnsi="Times New Roman" w:cs="Times New Roman"/>
                <w:sz w:val="24"/>
                <w:szCs w:val="20"/>
              </w:rPr>
              <w:t xml:space="preserve"> </w:t>
            </w:r>
            <w:r w:rsidRPr="00052620">
              <w:rPr>
                <w:rFonts w:ascii="Times New Roman" w:hAnsi="Times New Roman" w:cs="Times New Roman"/>
                <w:sz w:val="24"/>
                <w:szCs w:val="20"/>
              </w:rPr>
              <w:t>Запаздывающие</w:t>
            </w:r>
          </w:p>
        </w:tc>
        <w:tc>
          <w:tcPr>
            <w:tcW w:w="1209" w:type="dxa"/>
            <w:vAlign w:val="center"/>
          </w:tcPr>
          <w:p w14:paraId="11DFD21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239" w:type="dxa"/>
            <w:vAlign w:val="center"/>
          </w:tcPr>
          <w:p w14:paraId="528C303F"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6723C3F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6220D355"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20585B7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20" w:type="dxa"/>
            <w:vAlign w:val="center"/>
          </w:tcPr>
          <w:p w14:paraId="78B9BA2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082810F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r>
      <w:tr w:rsidR="00F41151" w:rsidRPr="00052620" w14:paraId="5EC7967A" w14:textId="77777777" w:rsidTr="00ED7E5C">
        <w:trPr>
          <w:jc w:val="center"/>
        </w:trPr>
        <w:tc>
          <w:tcPr>
            <w:tcW w:w="1696" w:type="dxa"/>
          </w:tcPr>
          <w:p w14:paraId="23A77727"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Мягкие/Твердые</w:t>
            </w:r>
          </w:p>
        </w:tc>
        <w:tc>
          <w:tcPr>
            <w:tcW w:w="1209" w:type="dxa"/>
            <w:vAlign w:val="center"/>
          </w:tcPr>
          <w:p w14:paraId="6A92CDF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239" w:type="dxa"/>
            <w:vAlign w:val="center"/>
          </w:tcPr>
          <w:p w14:paraId="1CF52CF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56" w:type="dxa"/>
            <w:vAlign w:val="center"/>
          </w:tcPr>
          <w:p w14:paraId="04C9DEB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330" w:type="dxa"/>
            <w:vAlign w:val="center"/>
          </w:tcPr>
          <w:p w14:paraId="4F71B8B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154" w:type="dxa"/>
            <w:vAlign w:val="center"/>
          </w:tcPr>
          <w:p w14:paraId="58C7509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20" w:type="dxa"/>
            <w:vAlign w:val="center"/>
          </w:tcPr>
          <w:p w14:paraId="716AA496"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23390D7F"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r>
      <w:tr w:rsidR="00F41151" w:rsidRPr="00052620" w14:paraId="20538439" w14:textId="77777777" w:rsidTr="00ED7E5C">
        <w:trPr>
          <w:jc w:val="center"/>
        </w:trPr>
        <w:tc>
          <w:tcPr>
            <w:tcW w:w="1696" w:type="dxa"/>
          </w:tcPr>
          <w:p w14:paraId="29E4C241"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Командные/</w:t>
            </w:r>
            <w:r w:rsidR="00ED7E5C" w:rsidRPr="00052620">
              <w:rPr>
                <w:rFonts w:ascii="Times New Roman" w:hAnsi="Times New Roman" w:cs="Times New Roman"/>
                <w:sz w:val="24"/>
                <w:szCs w:val="20"/>
              </w:rPr>
              <w:t xml:space="preserve"> </w:t>
            </w:r>
            <w:r w:rsidRPr="00052620">
              <w:rPr>
                <w:rFonts w:ascii="Times New Roman" w:hAnsi="Times New Roman" w:cs="Times New Roman"/>
                <w:sz w:val="24"/>
                <w:szCs w:val="20"/>
              </w:rPr>
              <w:t>Индивидуальные</w:t>
            </w:r>
          </w:p>
        </w:tc>
        <w:tc>
          <w:tcPr>
            <w:tcW w:w="1209" w:type="dxa"/>
            <w:vAlign w:val="center"/>
          </w:tcPr>
          <w:p w14:paraId="47FCFBB9"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4F51C65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0F31F0AA"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09EA581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7E414164"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2876828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657A4FC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r w:rsidR="00F41151" w:rsidRPr="00052620" w14:paraId="5C880658" w14:textId="77777777" w:rsidTr="00ED7E5C">
        <w:trPr>
          <w:jc w:val="center"/>
        </w:trPr>
        <w:tc>
          <w:tcPr>
            <w:tcW w:w="1696" w:type="dxa"/>
          </w:tcPr>
          <w:p w14:paraId="3F044D02"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Проектные/</w:t>
            </w:r>
            <w:r w:rsidR="00ED7E5C" w:rsidRPr="00052620">
              <w:rPr>
                <w:rFonts w:ascii="Times New Roman" w:hAnsi="Times New Roman" w:cs="Times New Roman"/>
                <w:sz w:val="24"/>
                <w:szCs w:val="20"/>
              </w:rPr>
              <w:t xml:space="preserve"> </w:t>
            </w:r>
            <w:r w:rsidRPr="00052620">
              <w:rPr>
                <w:rFonts w:ascii="Times New Roman" w:hAnsi="Times New Roman" w:cs="Times New Roman"/>
                <w:sz w:val="24"/>
                <w:szCs w:val="20"/>
              </w:rPr>
              <w:t>Процессные</w:t>
            </w:r>
          </w:p>
        </w:tc>
        <w:tc>
          <w:tcPr>
            <w:tcW w:w="1209" w:type="dxa"/>
            <w:vAlign w:val="center"/>
          </w:tcPr>
          <w:p w14:paraId="230B1873"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7BB5BBA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05EC171D"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4D3F5E52"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13123EC4"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3DFEA9EA"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6DC93F23"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r w:rsidR="00F41151" w:rsidRPr="00052620" w14:paraId="757A6344" w14:textId="77777777" w:rsidTr="00ED7E5C">
        <w:trPr>
          <w:jc w:val="center"/>
        </w:trPr>
        <w:tc>
          <w:tcPr>
            <w:tcW w:w="1696" w:type="dxa"/>
          </w:tcPr>
          <w:p w14:paraId="696835B5"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Блокирующие</w:t>
            </w:r>
          </w:p>
        </w:tc>
        <w:tc>
          <w:tcPr>
            <w:tcW w:w="1209" w:type="dxa"/>
            <w:vAlign w:val="center"/>
          </w:tcPr>
          <w:p w14:paraId="5DE1557E"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28999C7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281444F8"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2CA6995D"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1154" w:type="dxa"/>
            <w:vAlign w:val="center"/>
          </w:tcPr>
          <w:p w14:paraId="0E565244"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209EA723"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017EB88B"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r w:rsidR="00F41151" w:rsidRPr="00052620" w14:paraId="0B980B7F" w14:textId="77777777" w:rsidTr="00ED7E5C">
        <w:trPr>
          <w:jc w:val="center"/>
        </w:trPr>
        <w:tc>
          <w:tcPr>
            <w:tcW w:w="1696" w:type="dxa"/>
          </w:tcPr>
          <w:p w14:paraId="733F1F70"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Направляющие</w:t>
            </w:r>
          </w:p>
        </w:tc>
        <w:tc>
          <w:tcPr>
            <w:tcW w:w="1209" w:type="dxa"/>
            <w:vAlign w:val="center"/>
          </w:tcPr>
          <w:p w14:paraId="57A5FB1B"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159F188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137D6F41"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4E21D386"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02BC9D64"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18EEB369"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186591D3"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r w:rsidR="00F41151" w:rsidRPr="00052620" w14:paraId="5BAA2A2D" w14:textId="77777777" w:rsidTr="00ED7E5C">
        <w:trPr>
          <w:jc w:val="center"/>
        </w:trPr>
        <w:tc>
          <w:tcPr>
            <w:tcW w:w="1696" w:type="dxa"/>
          </w:tcPr>
          <w:p w14:paraId="62FDB152" w14:textId="77777777" w:rsidR="00F41151" w:rsidRPr="00052620" w:rsidRDefault="00F41151"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Диагностические</w:t>
            </w:r>
          </w:p>
        </w:tc>
        <w:tc>
          <w:tcPr>
            <w:tcW w:w="1209" w:type="dxa"/>
            <w:vAlign w:val="center"/>
          </w:tcPr>
          <w:p w14:paraId="39887ABE"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43D9B0B4"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115CAF8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2BC6821F"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797A9BF3"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6FBDBE6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5D3F2CE5"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r w:rsidR="00F41151" w:rsidRPr="00052620" w14:paraId="14C7AFA1" w14:textId="77777777" w:rsidTr="00ED7E5C">
        <w:trPr>
          <w:jc w:val="center"/>
        </w:trPr>
        <w:tc>
          <w:tcPr>
            <w:tcW w:w="1696" w:type="dxa"/>
          </w:tcPr>
          <w:p w14:paraId="2A20EA26" w14:textId="77777777" w:rsidR="00F41151" w:rsidRPr="00052620" w:rsidRDefault="00CA27A5" w:rsidP="008F611C">
            <w:pPr>
              <w:spacing w:after="160" w:line="360" w:lineRule="auto"/>
              <w:jc w:val="both"/>
              <w:rPr>
                <w:rFonts w:ascii="Times New Roman" w:hAnsi="Times New Roman" w:cs="Times New Roman"/>
                <w:sz w:val="24"/>
                <w:szCs w:val="20"/>
              </w:rPr>
            </w:pPr>
            <w:r w:rsidRPr="00052620">
              <w:rPr>
                <w:rFonts w:ascii="Times New Roman" w:hAnsi="Times New Roman" w:cs="Times New Roman"/>
                <w:sz w:val="24"/>
                <w:szCs w:val="20"/>
              </w:rPr>
              <w:t>Действенные</w:t>
            </w:r>
          </w:p>
        </w:tc>
        <w:tc>
          <w:tcPr>
            <w:tcW w:w="1209" w:type="dxa"/>
            <w:vAlign w:val="center"/>
          </w:tcPr>
          <w:p w14:paraId="4BC37990"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239" w:type="dxa"/>
            <w:vAlign w:val="center"/>
          </w:tcPr>
          <w:p w14:paraId="251B6746"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956" w:type="dxa"/>
            <w:vAlign w:val="center"/>
          </w:tcPr>
          <w:p w14:paraId="2755B9BB"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330" w:type="dxa"/>
            <w:vAlign w:val="center"/>
          </w:tcPr>
          <w:p w14:paraId="1EC2F17C"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c>
          <w:tcPr>
            <w:tcW w:w="1154" w:type="dxa"/>
            <w:vAlign w:val="center"/>
          </w:tcPr>
          <w:p w14:paraId="37B6DE84" w14:textId="77777777" w:rsidR="00F41151" w:rsidRPr="00052620" w:rsidRDefault="00F41151" w:rsidP="00557F2E">
            <w:pPr>
              <w:spacing w:after="160" w:line="360" w:lineRule="auto"/>
              <w:jc w:val="center"/>
              <w:rPr>
                <w:rFonts w:ascii="Times New Roman" w:hAnsi="Times New Roman" w:cs="Times New Roman"/>
                <w:sz w:val="24"/>
                <w:szCs w:val="20"/>
                <w:lang w:val="en-US"/>
              </w:rPr>
            </w:pPr>
            <w:r w:rsidRPr="00052620">
              <w:rPr>
                <w:rFonts w:ascii="Times New Roman" w:hAnsi="Times New Roman" w:cs="Times New Roman"/>
                <w:sz w:val="24"/>
                <w:szCs w:val="20"/>
                <w:lang w:val="en-US"/>
              </w:rPr>
              <w:t>-</w:t>
            </w:r>
          </w:p>
        </w:tc>
        <w:tc>
          <w:tcPr>
            <w:tcW w:w="920" w:type="dxa"/>
            <w:vAlign w:val="center"/>
          </w:tcPr>
          <w:p w14:paraId="7D8337D4"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lang w:val="en-US"/>
              </w:rPr>
              <w:t>+</w:t>
            </w:r>
          </w:p>
        </w:tc>
        <w:tc>
          <w:tcPr>
            <w:tcW w:w="940" w:type="dxa"/>
            <w:vAlign w:val="center"/>
          </w:tcPr>
          <w:p w14:paraId="2E01C3F7" w14:textId="77777777" w:rsidR="00F41151" w:rsidRPr="00052620" w:rsidRDefault="00F41151" w:rsidP="00557F2E">
            <w:pPr>
              <w:spacing w:after="160" w:line="360" w:lineRule="auto"/>
              <w:jc w:val="center"/>
              <w:rPr>
                <w:rFonts w:ascii="Times New Roman" w:hAnsi="Times New Roman" w:cs="Times New Roman"/>
                <w:sz w:val="24"/>
                <w:szCs w:val="20"/>
              </w:rPr>
            </w:pPr>
            <w:r w:rsidRPr="00052620">
              <w:rPr>
                <w:rFonts w:ascii="Times New Roman" w:hAnsi="Times New Roman" w:cs="Times New Roman"/>
                <w:sz w:val="24"/>
                <w:szCs w:val="20"/>
              </w:rPr>
              <w:t>+</w:t>
            </w:r>
          </w:p>
        </w:tc>
      </w:tr>
    </w:tbl>
    <w:p w14:paraId="4BA95F3F" w14:textId="77777777" w:rsidR="00ED7E5C" w:rsidRDefault="00ED7E5C" w:rsidP="008F611C">
      <w:pPr>
        <w:spacing w:line="360" w:lineRule="auto"/>
        <w:jc w:val="both"/>
        <w:rPr>
          <w:rFonts w:ascii="Times New Roman" w:hAnsi="Times New Roman" w:cs="Times New Roman"/>
          <w:b/>
          <w:bCs/>
          <w:iCs/>
          <w:sz w:val="24"/>
          <w:szCs w:val="24"/>
          <w:lang w:val="ru-RU"/>
        </w:rPr>
      </w:pPr>
    </w:p>
    <w:p w14:paraId="3BB7D0B9" w14:textId="77777777" w:rsidR="00ED7E5C" w:rsidRDefault="00ED7E5C">
      <w:pPr>
        <w:rPr>
          <w:rFonts w:ascii="Times New Roman" w:hAnsi="Times New Roman" w:cs="Times New Roman"/>
          <w:b/>
          <w:bCs/>
          <w:iCs/>
          <w:sz w:val="24"/>
          <w:szCs w:val="24"/>
          <w:lang w:val="ru-RU"/>
        </w:rPr>
      </w:pPr>
      <w:r>
        <w:rPr>
          <w:rFonts w:ascii="Times New Roman" w:hAnsi="Times New Roman" w:cs="Times New Roman"/>
          <w:b/>
          <w:bCs/>
          <w:iCs/>
          <w:sz w:val="24"/>
          <w:szCs w:val="24"/>
          <w:lang w:val="ru-RU"/>
        </w:rPr>
        <w:br w:type="page"/>
      </w:r>
    </w:p>
    <w:p w14:paraId="15CF2512" w14:textId="31401CBB" w:rsidR="001C6CA9" w:rsidRPr="00EC18EC" w:rsidRDefault="00737684" w:rsidP="003D2D6C">
      <w:pPr>
        <w:pStyle w:val="afff5"/>
      </w:pPr>
      <w:r w:rsidRPr="00DA16B9">
        <w:lastRenderedPageBreak/>
        <w:t>Приложение 2</w:t>
      </w:r>
      <w:r w:rsidR="00EC18EC">
        <w:br/>
      </w:r>
      <w:r w:rsidR="001C6CA9" w:rsidRPr="00DA16B9">
        <w:t xml:space="preserve">Характеристики </w:t>
      </w:r>
      <w:r w:rsidR="001C6CA9" w:rsidRPr="00DA16B9">
        <w:rPr>
          <w:lang w:val="en-US"/>
        </w:rPr>
        <w:t>KPI</w:t>
      </w:r>
    </w:p>
    <w:p w14:paraId="46CDF18A" w14:textId="77777777" w:rsidR="004D7CF5" w:rsidRPr="00EC18EC" w:rsidRDefault="004D7CF5" w:rsidP="004D7CF5">
      <w:pPr>
        <w:rPr>
          <w:lang w:val="ru-RU"/>
        </w:rPr>
      </w:pPr>
    </w:p>
    <w:tbl>
      <w:tblPr>
        <w:tblStyle w:val="afc"/>
        <w:tblW w:w="0" w:type="auto"/>
        <w:jc w:val="center"/>
        <w:tblLook w:val="04A0" w:firstRow="1" w:lastRow="0" w:firstColumn="1" w:lastColumn="0" w:noHBand="0" w:noVBand="1"/>
      </w:tblPr>
      <w:tblGrid>
        <w:gridCol w:w="1834"/>
        <w:gridCol w:w="7513"/>
      </w:tblGrid>
      <w:tr w:rsidR="001C6CA9" w:rsidRPr="004D7CF5" w14:paraId="00007676" w14:textId="77777777" w:rsidTr="004D7CF5">
        <w:trPr>
          <w:cantSplit/>
          <w:tblHeader/>
          <w:jc w:val="center"/>
        </w:trPr>
        <w:tc>
          <w:tcPr>
            <w:tcW w:w="1555" w:type="dxa"/>
          </w:tcPr>
          <w:p w14:paraId="65B81857" w14:textId="77777777" w:rsidR="001C6CA9" w:rsidRPr="004D7CF5" w:rsidRDefault="001C6CA9" w:rsidP="003D2D6C">
            <w:pPr>
              <w:jc w:val="both"/>
              <w:rPr>
                <w:rFonts w:ascii="Times New Roman" w:hAnsi="Times New Roman" w:cs="Times New Roman"/>
                <w:b/>
                <w:bCs/>
                <w:sz w:val="24"/>
                <w:szCs w:val="24"/>
              </w:rPr>
            </w:pPr>
            <w:r w:rsidRPr="004D7CF5">
              <w:rPr>
                <w:rFonts w:ascii="Times New Roman" w:hAnsi="Times New Roman" w:cs="Times New Roman"/>
                <w:b/>
                <w:bCs/>
                <w:sz w:val="24"/>
                <w:szCs w:val="24"/>
              </w:rPr>
              <w:t>Исследователь</w:t>
            </w:r>
          </w:p>
        </w:tc>
        <w:tc>
          <w:tcPr>
            <w:tcW w:w="7790" w:type="dxa"/>
          </w:tcPr>
          <w:p w14:paraId="628AC04F" w14:textId="77777777" w:rsidR="001C6CA9" w:rsidRPr="004D7CF5" w:rsidRDefault="001C6CA9" w:rsidP="003D2D6C">
            <w:pPr>
              <w:rPr>
                <w:rFonts w:ascii="Times New Roman" w:hAnsi="Times New Roman" w:cs="Times New Roman"/>
                <w:b/>
                <w:bCs/>
                <w:sz w:val="24"/>
                <w:szCs w:val="24"/>
              </w:rPr>
            </w:pPr>
            <w:r w:rsidRPr="004D7CF5">
              <w:rPr>
                <w:rFonts w:ascii="Times New Roman" w:hAnsi="Times New Roman" w:cs="Times New Roman"/>
                <w:b/>
                <w:bCs/>
                <w:sz w:val="24"/>
                <w:szCs w:val="24"/>
              </w:rPr>
              <w:t>Характеристики KPI</w:t>
            </w:r>
          </w:p>
        </w:tc>
      </w:tr>
      <w:tr w:rsidR="001C6CA9" w:rsidRPr="004D7CF5" w14:paraId="7D951CC5" w14:textId="77777777" w:rsidTr="004D7CF5">
        <w:trPr>
          <w:cantSplit/>
          <w:jc w:val="center"/>
        </w:trPr>
        <w:tc>
          <w:tcPr>
            <w:tcW w:w="1555" w:type="dxa"/>
          </w:tcPr>
          <w:p w14:paraId="2CCD4597"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t>Вишнякова</w:t>
            </w:r>
          </w:p>
        </w:tc>
        <w:tc>
          <w:tcPr>
            <w:tcW w:w="7790" w:type="dxa"/>
          </w:tcPr>
          <w:p w14:paraId="59F37897" w14:textId="77777777" w:rsidR="001C6CA9" w:rsidRPr="004D7CF5" w:rsidRDefault="00DD75DE" w:rsidP="003D2D6C">
            <w:pPr>
              <w:rPr>
                <w:rFonts w:ascii="Times New Roman" w:hAnsi="Times New Roman" w:cs="Times New Roman"/>
                <w:sz w:val="24"/>
                <w:szCs w:val="24"/>
              </w:rPr>
            </w:pPr>
            <w:r w:rsidRPr="004D7CF5">
              <w:rPr>
                <w:rFonts w:ascii="Times New Roman" w:hAnsi="Times New Roman" w:cs="Times New Roman"/>
                <w:b/>
                <w:bCs/>
                <w:sz w:val="24"/>
                <w:szCs w:val="24"/>
              </w:rPr>
              <w:t>Эффективные KPI</w:t>
            </w:r>
            <w:r w:rsidR="001C6CA9" w:rsidRPr="004D7CF5">
              <w:rPr>
                <w:rFonts w:ascii="Times New Roman" w:hAnsi="Times New Roman" w:cs="Times New Roman"/>
                <w:sz w:val="24"/>
                <w:szCs w:val="24"/>
              </w:rPr>
              <w:t>:</w:t>
            </w:r>
          </w:p>
          <w:p w14:paraId="6C660C19" w14:textId="77777777" w:rsidR="00DD75DE" w:rsidRPr="004D7CF5" w:rsidRDefault="00DD75DE" w:rsidP="003D2D6C">
            <w:pPr>
              <w:pStyle w:val="afff3"/>
            </w:pPr>
            <w:r w:rsidRPr="004D7CF5">
              <w:t>Считаются понятным однозначным образом</w:t>
            </w:r>
            <w:r w:rsidR="004D7CF5">
              <w:t>.</w:t>
            </w:r>
          </w:p>
          <w:p w14:paraId="21EB13B8" w14:textId="77777777" w:rsidR="00DD75DE" w:rsidRPr="004D7CF5" w:rsidRDefault="00DD75DE" w:rsidP="003D2D6C">
            <w:pPr>
              <w:pStyle w:val="afff3"/>
            </w:pPr>
            <w:r w:rsidRPr="004D7CF5">
              <w:t>Достоверные</w:t>
            </w:r>
            <w:r w:rsidR="004D7CF5">
              <w:t>.</w:t>
            </w:r>
          </w:p>
          <w:p w14:paraId="52603E67" w14:textId="77777777" w:rsidR="00DD75DE" w:rsidRPr="004D7CF5" w:rsidRDefault="00DD75DE" w:rsidP="003D2D6C">
            <w:pPr>
              <w:pStyle w:val="afff3"/>
            </w:pPr>
            <w:r w:rsidRPr="004D7CF5">
              <w:t>Своевременные</w:t>
            </w:r>
            <w:r w:rsidR="004D7CF5">
              <w:t>.</w:t>
            </w:r>
          </w:p>
          <w:p w14:paraId="5146D6F9" w14:textId="77777777" w:rsidR="00DD75DE" w:rsidRPr="004D7CF5" w:rsidRDefault="00DD75DE" w:rsidP="003D2D6C">
            <w:pPr>
              <w:pStyle w:val="afff3"/>
            </w:pPr>
            <w:r w:rsidRPr="004D7CF5">
              <w:t>Доступные</w:t>
            </w:r>
            <w:r w:rsidR="004D7CF5">
              <w:t>.</w:t>
            </w:r>
          </w:p>
          <w:p w14:paraId="25B1FB54" w14:textId="77777777" w:rsidR="001C6CA9" w:rsidRPr="004D7CF5" w:rsidRDefault="00DD75DE" w:rsidP="003D2D6C">
            <w:pPr>
              <w:pStyle w:val="afff3"/>
            </w:pPr>
            <w:r w:rsidRPr="004D7CF5">
              <w:t>Непротиворечивые.</w:t>
            </w:r>
          </w:p>
          <w:p w14:paraId="38039C6F" w14:textId="77777777" w:rsidR="00DD75DE" w:rsidRPr="004D7CF5" w:rsidRDefault="00DD75DE" w:rsidP="003D2D6C">
            <w:pPr>
              <w:rPr>
                <w:rFonts w:ascii="Times New Roman" w:hAnsi="Times New Roman" w:cs="Times New Roman"/>
                <w:sz w:val="24"/>
                <w:szCs w:val="24"/>
              </w:rPr>
            </w:pPr>
          </w:p>
        </w:tc>
      </w:tr>
      <w:tr w:rsidR="001C6CA9" w:rsidRPr="004D7CF5" w14:paraId="155B8A16" w14:textId="77777777" w:rsidTr="004D7CF5">
        <w:trPr>
          <w:cantSplit/>
          <w:jc w:val="center"/>
        </w:trPr>
        <w:tc>
          <w:tcPr>
            <w:tcW w:w="1555" w:type="dxa"/>
          </w:tcPr>
          <w:p w14:paraId="5C7DB896"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t>Ветлужских</w:t>
            </w:r>
          </w:p>
        </w:tc>
        <w:tc>
          <w:tcPr>
            <w:tcW w:w="7790" w:type="dxa"/>
          </w:tcPr>
          <w:p w14:paraId="5E1F389E" w14:textId="77777777" w:rsidR="001C6CA9" w:rsidRPr="004D7CF5" w:rsidRDefault="001C6CA9" w:rsidP="003D2D6C">
            <w:pPr>
              <w:rPr>
                <w:rFonts w:ascii="Times New Roman" w:hAnsi="Times New Roman" w:cs="Times New Roman"/>
                <w:sz w:val="24"/>
                <w:szCs w:val="24"/>
              </w:rPr>
            </w:pPr>
            <w:r w:rsidRPr="004D7CF5">
              <w:rPr>
                <w:rFonts w:ascii="Times New Roman" w:hAnsi="Times New Roman" w:cs="Times New Roman"/>
                <w:b/>
                <w:bCs/>
                <w:sz w:val="24"/>
                <w:szCs w:val="24"/>
              </w:rPr>
              <w:t xml:space="preserve">KPI </w:t>
            </w:r>
            <w:r w:rsidR="00BA669C" w:rsidRPr="004D7CF5">
              <w:rPr>
                <w:rFonts w:ascii="Times New Roman" w:hAnsi="Times New Roman" w:cs="Times New Roman"/>
                <w:b/>
                <w:bCs/>
                <w:sz w:val="24"/>
                <w:szCs w:val="24"/>
              </w:rPr>
              <w:t>должны быть</w:t>
            </w:r>
            <w:r w:rsidRPr="004D7CF5">
              <w:rPr>
                <w:rFonts w:ascii="Times New Roman" w:hAnsi="Times New Roman" w:cs="Times New Roman"/>
                <w:sz w:val="24"/>
                <w:szCs w:val="24"/>
              </w:rPr>
              <w:t>:</w:t>
            </w:r>
          </w:p>
          <w:p w14:paraId="6ECBF557" w14:textId="77777777" w:rsidR="00BA669C" w:rsidRPr="004D7CF5" w:rsidRDefault="00BA669C" w:rsidP="003D2D6C">
            <w:pPr>
              <w:pStyle w:val="afff3"/>
            </w:pPr>
            <w:r w:rsidRPr="004D7CF5">
              <w:t>Понятными</w:t>
            </w:r>
            <w:r w:rsidR="004D7CF5">
              <w:t>.</w:t>
            </w:r>
          </w:p>
          <w:p w14:paraId="218FF2AF" w14:textId="77777777" w:rsidR="00BA669C" w:rsidRPr="004D7CF5" w:rsidRDefault="00BA669C" w:rsidP="003D2D6C">
            <w:pPr>
              <w:pStyle w:val="afff3"/>
            </w:pPr>
            <w:r w:rsidRPr="004D7CF5">
              <w:t>Измеримыми</w:t>
            </w:r>
            <w:r w:rsidR="004D7CF5">
              <w:t>.</w:t>
            </w:r>
          </w:p>
          <w:p w14:paraId="2A5DE297" w14:textId="77777777" w:rsidR="00BA669C" w:rsidRPr="004D7CF5" w:rsidRDefault="00BA669C" w:rsidP="003D2D6C">
            <w:pPr>
              <w:pStyle w:val="afff3"/>
            </w:pPr>
            <w:r w:rsidRPr="004D7CF5">
              <w:t>Объективными</w:t>
            </w:r>
            <w:r w:rsidR="004D7CF5">
              <w:t>.</w:t>
            </w:r>
          </w:p>
          <w:p w14:paraId="6ECA8B7A" w14:textId="77777777" w:rsidR="00BA669C" w:rsidRPr="004D7CF5" w:rsidRDefault="00BA669C" w:rsidP="003D2D6C">
            <w:pPr>
              <w:pStyle w:val="afff3"/>
            </w:pPr>
            <w:r w:rsidRPr="004D7CF5">
              <w:t>Достоверными</w:t>
            </w:r>
            <w:r w:rsidR="004D7CF5">
              <w:t>.</w:t>
            </w:r>
          </w:p>
          <w:p w14:paraId="6B55B23E" w14:textId="77777777" w:rsidR="00BA669C" w:rsidRPr="004D7CF5" w:rsidRDefault="00BA669C" w:rsidP="003D2D6C">
            <w:pPr>
              <w:pStyle w:val="afff3"/>
            </w:pPr>
            <w:r w:rsidRPr="004D7CF5">
              <w:t>Надежными.</w:t>
            </w:r>
          </w:p>
          <w:p w14:paraId="51A3D627" w14:textId="77777777" w:rsidR="001C6CA9" w:rsidRPr="004D7CF5" w:rsidRDefault="001C6CA9" w:rsidP="003D2D6C">
            <w:pPr>
              <w:rPr>
                <w:rFonts w:ascii="Times New Roman" w:hAnsi="Times New Roman" w:cs="Times New Roman"/>
                <w:sz w:val="24"/>
                <w:szCs w:val="24"/>
              </w:rPr>
            </w:pPr>
          </w:p>
        </w:tc>
      </w:tr>
      <w:tr w:rsidR="001C6CA9" w:rsidRPr="004D7CF5" w14:paraId="7E2F39EB" w14:textId="77777777" w:rsidTr="004D7CF5">
        <w:trPr>
          <w:cantSplit/>
          <w:jc w:val="center"/>
        </w:trPr>
        <w:tc>
          <w:tcPr>
            <w:tcW w:w="1555" w:type="dxa"/>
          </w:tcPr>
          <w:p w14:paraId="73CD2164"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t>Клочков</w:t>
            </w:r>
          </w:p>
        </w:tc>
        <w:tc>
          <w:tcPr>
            <w:tcW w:w="7790" w:type="dxa"/>
          </w:tcPr>
          <w:p w14:paraId="1F86EA66" w14:textId="77777777" w:rsidR="001C6CA9" w:rsidRPr="004D7CF5" w:rsidRDefault="000D1D29" w:rsidP="003D2D6C">
            <w:pPr>
              <w:rPr>
                <w:rFonts w:ascii="Times New Roman" w:eastAsia="Times New Roman" w:hAnsi="Times New Roman" w:cs="Times New Roman"/>
                <w:sz w:val="24"/>
                <w:szCs w:val="24"/>
                <w:lang w:eastAsia="ru-RU"/>
              </w:rPr>
            </w:pPr>
            <w:r w:rsidRPr="004D7CF5">
              <w:rPr>
                <w:rFonts w:ascii="Times New Roman" w:eastAsia="Times New Roman" w:hAnsi="Times New Roman" w:cs="Times New Roman"/>
                <w:b/>
                <w:bCs/>
                <w:color w:val="000000"/>
                <w:sz w:val="24"/>
                <w:szCs w:val="24"/>
                <w:lang w:eastAsia="ru-RU"/>
              </w:rPr>
              <w:t>Характеристики эффективных KPI:</w:t>
            </w:r>
          </w:p>
          <w:p w14:paraId="15DB0248" w14:textId="77777777" w:rsidR="000D1D29" w:rsidRPr="004D7CF5" w:rsidRDefault="000D1D29" w:rsidP="003D2D6C">
            <w:pPr>
              <w:pStyle w:val="afff3"/>
            </w:pPr>
            <w:r w:rsidRPr="004D7CF5">
              <w:t>Адресная принадлежность</w:t>
            </w:r>
            <w:r w:rsidR="004D7CF5">
              <w:t>.</w:t>
            </w:r>
          </w:p>
          <w:p w14:paraId="0DF3329D" w14:textId="77777777" w:rsidR="000D1D29" w:rsidRPr="004D7CF5" w:rsidRDefault="000D1D29" w:rsidP="003D2D6C">
            <w:pPr>
              <w:pStyle w:val="afff3"/>
            </w:pPr>
            <w:r w:rsidRPr="004D7CF5">
              <w:t>Правильная ориентация</w:t>
            </w:r>
            <w:r w:rsidR="004D7CF5">
              <w:t>.</w:t>
            </w:r>
          </w:p>
          <w:p w14:paraId="45E97C30" w14:textId="77777777" w:rsidR="000D1D29" w:rsidRPr="004D7CF5" w:rsidRDefault="000D1D29" w:rsidP="003D2D6C">
            <w:pPr>
              <w:pStyle w:val="afff3"/>
            </w:pPr>
            <w:r w:rsidRPr="004D7CF5">
              <w:t>Достижимость</w:t>
            </w:r>
            <w:r w:rsidR="004D7CF5">
              <w:t>.</w:t>
            </w:r>
          </w:p>
          <w:p w14:paraId="294E1E65" w14:textId="77777777" w:rsidR="000D1D29" w:rsidRPr="004D7CF5" w:rsidRDefault="000D1D29" w:rsidP="003D2D6C">
            <w:pPr>
              <w:pStyle w:val="afff3"/>
            </w:pPr>
            <w:r w:rsidRPr="004D7CF5">
              <w:t>Открытость к действиям</w:t>
            </w:r>
            <w:r w:rsidR="004D7CF5">
              <w:t>.</w:t>
            </w:r>
          </w:p>
          <w:p w14:paraId="34F0E42E" w14:textId="77777777" w:rsidR="000D1D29" w:rsidRPr="004D7CF5" w:rsidRDefault="000D1D29" w:rsidP="003D2D6C">
            <w:pPr>
              <w:pStyle w:val="afff3"/>
            </w:pPr>
            <w:r w:rsidRPr="004D7CF5">
              <w:t>Обеспечение прогнозирования</w:t>
            </w:r>
            <w:r w:rsidR="004D7CF5">
              <w:t>.</w:t>
            </w:r>
          </w:p>
          <w:p w14:paraId="186E8A3C" w14:textId="77777777" w:rsidR="000D1D29" w:rsidRPr="004D7CF5" w:rsidRDefault="000D1D29" w:rsidP="003D2D6C">
            <w:pPr>
              <w:pStyle w:val="afff3"/>
            </w:pPr>
            <w:r w:rsidRPr="004D7CF5">
              <w:t>Ограниченность</w:t>
            </w:r>
            <w:r w:rsidR="004D7CF5">
              <w:t>.</w:t>
            </w:r>
          </w:p>
          <w:p w14:paraId="63B9EB3F" w14:textId="77777777" w:rsidR="000D1D29" w:rsidRPr="004D7CF5" w:rsidRDefault="000D1D29" w:rsidP="003D2D6C">
            <w:pPr>
              <w:pStyle w:val="afff3"/>
            </w:pPr>
            <w:r w:rsidRPr="004D7CF5">
              <w:t>Легкость восприятия</w:t>
            </w:r>
            <w:r w:rsidR="004D7CF5">
              <w:t>.</w:t>
            </w:r>
          </w:p>
          <w:p w14:paraId="6E82CCB7" w14:textId="77777777" w:rsidR="000D1D29" w:rsidRPr="004D7CF5" w:rsidRDefault="000D1D29" w:rsidP="003D2D6C">
            <w:pPr>
              <w:pStyle w:val="afff3"/>
            </w:pPr>
            <w:r w:rsidRPr="004D7CF5">
              <w:t>Сбалансированность и взаимосвязанность</w:t>
            </w:r>
            <w:r w:rsidR="004D7CF5">
              <w:t>.</w:t>
            </w:r>
          </w:p>
          <w:p w14:paraId="2AF479D9" w14:textId="77777777" w:rsidR="000D1D29" w:rsidRPr="004D7CF5" w:rsidRDefault="000D1D29" w:rsidP="003D2D6C">
            <w:pPr>
              <w:pStyle w:val="afff3"/>
            </w:pPr>
            <w:r w:rsidRPr="004D7CF5">
              <w:t>Инициирование изменений</w:t>
            </w:r>
            <w:r w:rsidR="004D7CF5">
              <w:t>.</w:t>
            </w:r>
          </w:p>
          <w:p w14:paraId="7FF34CED" w14:textId="77777777" w:rsidR="000D1D29" w:rsidRPr="004D7CF5" w:rsidRDefault="000D1D29" w:rsidP="003D2D6C">
            <w:pPr>
              <w:pStyle w:val="afff3"/>
            </w:pPr>
            <w:r w:rsidRPr="004D7CF5">
              <w:t>Простота измерения</w:t>
            </w:r>
            <w:r w:rsidR="004D7CF5">
              <w:t>.</w:t>
            </w:r>
          </w:p>
          <w:p w14:paraId="33DB0ACC" w14:textId="77777777" w:rsidR="000D1D29" w:rsidRPr="004D7CF5" w:rsidRDefault="000D1D29" w:rsidP="003D2D6C">
            <w:pPr>
              <w:pStyle w:val="afff3"/>
            </w:pPr>
            <w:r w:rsidRPr="004D7CF5">
              <w:t>Подкрепленность соответствующими индивидуальными стимулами</w:t>
            </w:r>
            <w:r w:rsidR="004D7CF5">
              <w:t>.</w:t>
            </w:r>
          </w:p>
          <w:p w14:paraId="753A00C2" w14:textId="77777777" w:rsidR="000D1D29" w:rsidRPr="004D7CF5" w:rsidRDefault="000D1D29" w:rsidP="003D2D6C">
            <w:pPr>
              <w:pStyle w:val="afff3"/>
            </w:pPr>
            <w:r w:rsidRPr="004D7CF5">
              <w:t>Релевантность</w:t>
            </w:r>
            <w:r w:rsidR="004D7CF5">
              <w:t>.</w:t>
            </w:r>
          </w:p>
          <w:p w14:paraId="4D3C0BB6" w14:textId="77777777" w:rsidR="000D1D29" w:rsidRPr="004D7CF5" w:rsidRDefault="000D1D29" w:rsidP="003D2D6C">
            <w:pPr>
              <w:pStyle w:val="afff3"/>
            </w:pPr>
            <w:r w:rsidRPr="004D7CF5">
              <w:t>Сопоставимость</w:t>
            </w:r>
            <w:r w:rsidR="004D7CF5">
              <w:t>.</w:t>
            </w:r>
          </w:p>
          <w:p w14:paraId="139A1B10" w14:textId="77777777" w:rsidR="000D1D29" w:rsidRPr="004D7CF5" w:rsidRDefault="000D1D29" w:rsidP="003D2D6C">
            <w:pPr>
              <w:pStyle w:val="afff3"/>
            </w:pPr>
            <w:r w:rsidRPr="004D7CF5">
              <w:t>Разумность</w:t>
            </w:r>
            <w:r w:rsidR="00DD3EF7" w:rsidRPr="004D7CF5">
              <w:t>.</w:t>
            </w:r>
          </w:p>
          <w:p w14:paraId="1A0CF567" w14:textId="77777777" w:rsidR="001C6CA9" w:rsidRPr="004D7CF5" w:rsidRDefault="001C6CA9" w:rsidP="003D2D6C">
            <w:pPr>
              <w:rPr>
                <w:rFonts w:ascii="Times New Roman" w:hAnsi="Times New Roman" w:cs="Times New Roman"/>
                <w:sz w:val="24"/>
                <w:szCs w:val="24"/>
                <w:highlight w:val="yellow"/>
              </w:rPr>
            </w:pPr>
          </w:p>
        </w:tc>
      </w:tr>
      <w:tr w:rsidR="001C6CA9" w:rsidRPr="004D7CF5" w14:paraId="300B477E" w14:textId="77777777" w:rsidTr="004D7CF5">
        <w:trPr>
          <w:cantSplit/>
          <w:jc w:val="center"/>
        </w:trPr>
        <w:tc>
          <w:tcPr>
            <w:tcW w:w="1555" w:type="dxa"/>
          </w:tcPr>
          <w:p w14:paraId="74CDF3D7"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t>Гагаринский</w:t>
            </w:r>
          </w:p>
        </w:tc>
        <w:tc>
          <w:tcPr>
            <w:tcW w:w="7790" w:type="dxa"/>
          </w:tcPr>
          <w:p w14:paraId="1C106888" w14:textId="77777777" w:rsidR="006B49A2" w:rsidRPr="004D7CF5" w:rsidRDefault="006B49A2" w:rsidP="003D2D6C">
            <w:pPr>
              <w:rPr>
                <w:rFonts w:ascii="Times New Roman" w:hAnsi="Times New Roman" w:cs="Times New Roman"/>
                <w:b/>
                <w:bCs/>
                <w:sz w:val="24"/>
                <w:szCs w:val="24"/>
              </w:rPr>
            </w:pPr>
            <w:r w:rsidRPr="004D7CF5">
              <w:rPr>
                <w:rFonts w:ascii="Times New Roman" w:hAnsi="Times New Roman" w:cs="Times New Roman"/>
                <w:b/>
                <w:bCs/>
                <w:sz w:val="24"/>
                <w:szCs w:val="24"/>
              </w:rPr>
              <w:t xml:space="preserve">Требования </w:t>
            </w:r>
            <w:r w:rsidR="006A76C0" w:rsidRPr="004D7CF5">
              <w:rPr>
                <w:rFonts w:ascii="Times New Roman" w:hAnsi="Times New Roman" w:cs="Times New Roman"/>
                <w:b/>
                <w:bCs/>
                <w:sz w:val="24"/>
                <w:szCs w:val="24"/>
              </w:rPr>
              <w:t xml:space="preserve">к </w:t>
            </w:r>
            <w:r w:rsidRPr="004D7CF5">
              <w:rPr>
                <w:rFonts w:ascii="Times New Roman" w:hAnsi="Times New Roman" w:cs="Times New Roman"/>
                <w:b/>
                <w:bCs/>
                <w:sz w:val="24"/>
                <w:szCs w:val="24"/>
              </w:rPr>
              <w:t xml:space="preserve">KPI:  </w:t>
            </w:r>
          </w:p>
          <w:p w14:paraId="3C86F2C3" w14:textId="77777777" w:rsidR="006B49A2" w:rsidRPr="004D7CF5" w:rsidRDefault="00E9460E" w:rsidP="003D2D6C">
            <w:pPr>
              <w:pStyle w:val="afff3"/>
            </w:pPr>
            <w:r w:rsidRPr="004D7CF5">
              <w:t>О</w:t>
            </w:r>
            <w:r w:rsidR="006B49A2" w:rsidRPr="004D7CF5">
              <w:t>бъективная оценка результатов трудовой деятельности</w:t>
            </w:r>
            <w:r w:rsidR="004D7CF5">
              <w:t>.</w:t>
            </w:r>
            <w:r w:rsidR="006B49A2" w:rsidRPr="004D7CF5">
              <w:t xml:space="preserve">  </w:t>
            </w:r>
          </w:p>
          <w:p w14:paraId="201BF603" w14:textId="77777777" w:rsidR="006B49A2" w:rsidRPr="004D7CF5" w:rsidRDefault="00E9460E" w:rsidP="003D2D6C">
            <w:pPr>
              <w:pStyle w:val="afff3"/>
            </w:pPr>
            <w:r w:rsidRPr="004D7CF5">
              <w:t>В</w:t>
            </w:r>
            <w:r w:rsidR="006B49A2" w:rsidRPr="004D7CF5">
              <w:t>заимосвязанность по уровням вертикали и горизонтали управления</w:t>
            </w:r>
            <w:r w:rsidR="004D7CF5">
              <w:t>.</w:t>
            </w:r>
            <w:r w:rsidR="006B49A2" w:rsidRPr="004D7CF5">
              <w:t xml:space="preserve">  </w:t>
            </w:r>
          </w:p>
          <w:p w14:paraId="6BB99C64" w14:textId="77777777" w:rsidR="006B49A2" w:rsidRPr="004D7CF5" w:rsidRDefault="00E9460E" w:rsidP="003D2D6C">
            <w:pPr>
              <w:pStyle w:val="afff3"/>
            </w:pPr>
            <w:r w:rsidRPr="004D7CF5">
              <w:t>П</w:t>
            </w:r>
            <w:r w:rsidR="006B49A2" w:rsidRPr="004D7CF5">
              <w:t>реемственность показателей: показатели низшего уровня используются при расчете показателей более высокого уровня</w:t>
            </w:r>
            <w:r w:rsidR="004D7CF5">
              <w:t>.</w:t>
            </w:r>
            <w:r w:rsidR="006B49A2" w:rsidRPr="004D7CF5">
              <w:t xml:space="preserve">  </w:t>
            </w:r>
          </w:p>
          <w:p w14:paraId="4AB19739" w14:textId="77777777" w:rsidR="006B49A2" w:rsidRPr="004D7CF5" w:rsidRDefault="00E9460E" w:rsidP="003D2D6C">
            <w:pPr>
              <w:pStyle w:val="afff3"/>
            </w:pPr>
            <w:r w:rsidRPr="004D7CF5">
              <w:t>Н</w:t>
            </w:r>
            <w:r w:rsidR="006B49A2" w:rsidRPr="004D7CF5">
              <w:t>аправленность на решение приоритетных задач</w:t>
            </w:r>
            <w:r w:rsidR="004D7CF5">
              <w:t>.</w:t>
            </w:r>
            <w:r w:rsidR="006B49A2" w:rsidRPr="004D7CF5">
              <w:t xml:space="preserve">  </w:t>
            </w:r>
          </w:p>
          <w:p w14:paraId="1A0338F4" w14:textId="77777777" w:rsidR="006B49A2" w:rsidRPr="004D7CF5" w:rsidRDefault="00E9460E" w:rsidP="003D2D6C">
            <w:pPr>
              <w:pStyle w:val="afff3"/>
            </w:pPr>
            <w:r w:rsidRPr="004D7CF5">
              <w:t>П</w:t>
            </w:r>
            <w:r w:rsidR="006B49A2" w:rsidRPr="004D7CF5">
              <w:t>ростота и доступность расчета и применения</w:t>
            </w:r>
            <w:r w:rsidR="004D7CF5">
              <w:t>.</w:t>
            </w:r>
            <w:r w:rsidR="006B49A2" w:rsidRPr="004D7CF5">
              <w:t xml:space="preserve">  </w:t>
            </w:r>
          </w:p>
          <w:p w14:paraId="08ACBAEA" w14:textId="77777777" w:rsidR="006B49A2" w:rsidRPr="004D7CF5" w:rsidRDefault="00E9460E" w:rsidP="003D2D6C">
            <w:pPr>
              <w:pStyle w:val="afff3"/>
            </w:pPr>
            <w:r w:rsidRPr="004D7CF5">
              <w:t>П</w:t>
            </w:r>
            <w:r w:rsidR="006B49A2" w:rsidRPr="004D7CF5">
              <w:t>онимание сотрудником значимости показателя.</w:t>
            </w:r>
          </w:p>
          <w:p w14:paraId="658B676A" w14:textId="77777777" w:rsidR="001C6CA9" w:rsidRPr="004D7CF5" w:rsidRDefault="001C6CA9" w:rsidP="003D2D6C">
            <w:pPr>
              <w:rPr>
                <w:rFonts w:ascii="Times New Roman" w:hAnsi="Times New Roman" w:cs="Times New Roman"/>
                <w:sz w:val="24"/>
                <w:szCs w:val="24"/>
                <w:highlight w:val="yellow"/>
              </w:rPr>
            </w:pPr>
          </w:p>
        </w:tc>
      </w:tr>
      <w:tr w:rsidR="001C6CA9" w:rsidRPr="00D50C21" w14:paraId="03BC1353" w14:textId="77777777" w:rsidTr="004D7CF5">
        <w:trPr>
          <w:cantSplit/>
          <w:jc w:val="center"/>
        </w:trPr>
        <w:tc>
          <w:tcPr>
            <w:tcW w:w="1555" w:type="dxa"/>
          </w:tcPr>
          <w:p w14:paraId="3BC27B86"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lastRenderedPageBreak/>
              <w:t>Парментер</w:t>
            </w:r>
          </w:p>
        </w:tc>
        <w:tc>
          <w:tcPr>
            <w:tcW w:w="7790" w:type="dxa"/>
          </w:tcPr>
          <w:p w14:paraId="2F0999D9" w14:textId="77777777" w:rsidR="001C6CA9" w:rsidRPr="004D7CF5" w:rsidRDefault="001C6CA9" w:rsidP="003D2D6C">
            <w:pPr>
              <w:rPr>
                <w:rFonts w:ascii="Times New Roman" w:hAnsi="Times New Roman" w:cs="Times New Roman"/>
                <w:b/>
                <w:bCs/>
                <w:sz w:val="24"/>
                <w:szCs w:val="24"/>
                <w:lang w:val="en-US"/>
              </w:rPr>
            </w:pPr>
            <w:r w:rsidRPr="004D7CF5">
              <w:rPr>
                <w:rFonts w:ascii="Times New Roman" w:hAnsi="Times New Roman" w:cs="Times New Roman"/>
                <w:b/>
                <w:bCs/>
                <w:sz w:val="24"/>
                <w:szCs w:val="24"/>
                <w:lang w:val="en-US"/>
              </w:rPr>
              <w:t>Seven characteristics of KPIs:</w:t>
            </w:r>
          </w:p>
          <w:p w14:paraId="1E5FEF54" w14:textId="77777777" w:rsidR="001C6CA9" w:rsidRPr="006B10F1" w:rsidRDefault="001C6CA9" w:rsidP="003D2D6C">
            <w:pPr>
              <w:pStyle w:val="afff3"/>
              <w:rPr>
                <w:lang w:val="en-US"/>
              </w:rPr>
            </w:pPr>
            <w:r w:rsidRPr="006B10F1">
              <w:rPr>
                <w:b/>
                <w:bCs/>
                <w:lang w:val="en-US"/>
              </w:rPr>
              <w:t>non-financial</w:t>
            </w:r>
            <w:r w:rsidRPr="006B10F1">
              <w:rPr>
                <w:lang w:val="en-US"/>
              </w:rPr>
              <w:t xml:space="preserve"> nature of indicators (their value is not expressed in dollars, euros, yen, pounds, etc.);</w:t>
            </w:r>
          </w:p>
          <w:p w14:paraId="616D26A8" w14:textId="77777777" w:rsidR="001C6CA9" w:rsidRPr="006B10F1" w:rsidRDefault="001C6CA9" w:rsidP="003D2D6C">
            <w:pPr>
              <w:pStyle w:val="afff3"/>
              <w:rPr>
                <w:lang w:val="en-US"/>
              </w:rPr>
            </w:pPr>
            <w:r w:rsidRPr="006B10F1">
              <w:rPr>
                <w:lang w:val="en-US"/>
              </w:rPr>
              <w:t xml:space="preserve">they are </w:t>
            </w:r>
            <w:r w:rsidRPr="006B10F1">
              <w:rPr>
                <w:b/>
                <w:bCs/>
                <w:lang w:val="en-US"/>
              </w:rPr>
              <w:t>tracked frequently</w:t>
            </w:r>
            <w:r w:rsidRPr="006B10F1">
              <w:rPr>
                <w:lang w:val="en-US"/>
              </w:rPr>
              <w:t xml:space="preserve"> (for example, daily or even every hour);</w:t>
            </w:r>
          </w:p>
          <w:p w14:paraId="3370DD43" w14:textId="77777777" w:rsidR="001C6CA9" w:rsidRPr="006B10F1" w:rsidRDefault="001C6CA9" w:rsidP="003D2D6C">
            <w:pPr>
              <w:pStyle w:val="afff3"/>
              <w:rPr>
                <w:lang w:val="en-US"/>
              </w:rPr>
            </w:pPr>
            <w:r w:rsidRPr="006B10F1">
              <w:rPr>
                <w:lang w:val="en-US"/>
              </w:rPr>
              <w:t xml:space="preserve">require the intervention of the </w:t>
            </w:r>
            <w:r w:rsidRPr="006B10F1">
              <w:rPr>
                <w:b/>
                <w:bCs/>
                <w:lang w:val="en-US"/>
              </w:rPr>
              <w:t>CEO and top managers</w:t>
            </w:r>
            <w:r w:rsidRPr="006B10F1">
              <w:rPr>
                <w:lang w:val="en-US"/>
              </w:rPr>
              <w:t>;</w:t>
            </w:r>
          </w:p>
          <w:p w14:paraId="0BE53234" w14:textId="77777777" w:rsidR="001C6CA9" w:rsidRPr="006B10F1" w:rsidRDefault="001C6CA9" w:rsidP="003D2D6C">
            <w:pPr>
              <w:pStyle w:val="afff3"/>
              <w:rPr>
                <w:lang w:val="en-US"/>
              </w:rPr>
            </w:pPr>
            <w:r w:rsidRPr="006B10F1">
              <w:rPr>
                <w:lang w:val="en-US"/>
              </w:rPr>
              <w:t xml:space="preserve">require understanding and adequate corrective action by </w:t>
            </w:r>
            <w:r w:rsidRPr="006B10F1">
              <w:rPr>
                <w:b/>
                <w:bCs/>
                <w:lang w:val="en-US"/>
              </w:rPr>
              <w:t>all personnel</w:t>
            </w:r>
            <w:r w:rsidRPr="006B10F1">
              <w:rPr>
                <w:lang w:val="en-US"/>
              </w:rPr>
              <w:t>;</w:t>
            </w:r>
          </w:p>
          <w:p w14:paraId="72C3A6B7" w14:textId="77777777" w:rsidR="001C6CA9" w:rsidRPr="006B10F1" w:rsidRDefault="001C6CA9" w:rsidP="003D2D6C">
            <w:pPr>
              <w:pStyle w:val="afff3"/>
              <w:rPr>
                <w:lang w:val="en-US"/>
              </w:rPr>
            </w:pPr>
            <w:r w:rsidRPr="006B10F1">
              <w:rPr>
                <w:lang w:val="en-US"/>
              </w:rPr>
              <w:t>assume the responsibility of a specific person or team;</w:t>
            </w:r>
          </w:p>
          <w:p w14:paraId="56DFB2AA" w14:textId="77777777" w:rsidR="001C6CA9" w:rsidRPr="006B10F1" w:rsidRDefault="001C6CA9" w:rsidP="003D2D6C">
            <w:pPr>
              <w:pStyle w:val="afff3"/>
              <w:rPr>
                <w:lang w:val="en-US"/>
              </w:rPr>
            </w:pPr>
            <w:r w:rsidRPr="006B10F1">
              <w:rPr>
                <w:lang w:val="en-US"/>
              </w:rPr>
              <w:t xml:space="preserve">have a </w:t>
            </w:r>
            <w:r w:rsidRPr="006B10F1">
              <w:rPr>
                <w:b/>
                <w:bCs/>
                <w:lang w:val="en-US"/>
              </w:rPr>
              <w:t>significant impact</w:t>
            </w:r>
            <w:r w:rsidRPr="006B10F1">
              <w:rPr>
                <w:lang w:val="en-US"/>
              </w:rPr>
              <w:t xml:space="preserve"> - for example, affect the most significant critical success factors and more than one component of the balanced scorecard;</w:t>
            </w:r>
          </w:p>
          <w:p w14:paraId="5ED60B15" w14:textId="77777777" w:rsidR="001C6CA9" w:rsidRPr="006B10F1" w:rsidRDefault="001C6CA9" w:rsidP="003D2D6C">
            <w:pPr>
              <w:pStyle w:val="afff3"/>
              <w:rPr>
                <w:lang w:val="en-US"/>
              </w:rPr>
            </w:pPr>
            <w:r w:rsidRPr="006B10F1">
              <w:rPr>
                <w:lang w:val="en-US"/>
              </w:rPr>
              <w:t xml:space="preserve">have a </w:t>
            </w:r>
            <w:r w:rsidRPr="006B10F1">
              <w:rPr>
                <w:b/>
                <w:bCs/>
                <w:lang w:val="en-US"/>
              </w:rPr>
              <w:t>positive impact</w:t>
            </w:r>
            <w:r w:rsidRPr="006B10F1">
              <w:rPr>
                <w:lang w:val="en-US"/>
              </w:rPr>
              <w:t xml:space="preserve"> (for example, have a positive effect on all other indicators of the organization's performance).</w:t>
            </w:r>
          </w:p>
          <w:p w14:paraId="547410F9" w14:textId="77777777" w:rsidR="001C6CA9" w:rsidRPr="004D7CF5" w:rsidRDefault="001C6CA9" w:rsidP="003D2D6C">
            <w:pPr>
              <w:rPr>
                <w:rFonts w:ascii="Times New Roman" w:hAnsi="Times New Roman" w:cs="Times New Roman"/>
                <w:sz w:val="24"/>
                <w:szCs w:val="24"/>
                <w:lang w:val="en-US"/>
              </w:rPr>
            </w:pPr>
          </w:p>
        </w:tc>
      </w:tr>
      <w:tr w:rsidR="001C6CA9" w:rsidRPr="00D50C21" w14:paraId="64B610DF" w14:textId="77777777" w:rsidTr="004D7CF5">
        <w:trPr>
          <w:cantSplit/>
          <w:jc w:val="center"/>
        </w:trPr>
        <w:tc>
          <w:tcPr>
            <w:tcW w:w="1555" w:type="dxa"/>
          </w:tcPr>
          <w:p w14:paraId="613E1C16"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t>Экерсон</w:t>
            </w:r>
          </w:p>
        </w:tc>
        <w:tc>
          <w:tcPr>
            <w:tcW w:w="7790" w:type="dxa"/>
          </w:tcPr>
          <w:p w14:paraId="26C85607" w14:textId="77777777" w:rsidR="001C6CA9" w:rsidRPr="004D7CF5" w:rsidRDefault="001C6CA9" w:rsidP="003D2D6C">
            <w:pPr>
              <w:rPr>
                <w:rFonts w:ascii="Times New Roman" w:eastAsia="Times New Roman" w:hAnsi="Times New Roman" w:cs="Times New Roman"/>
                <w:sz w:val="24"/>
                <w:szCs w:val="24"/>
                <w:lang w:val="en-US" w:eastAsia="ru-RU"/>
              </w:rPr>
            </w:pPr>
            <w:r w:rsidRPr="004D7CF5">
              <w:rPr>
                <w:rFonts w:ascii="Times New Roman" w:eastAsia="Times New Roman" w:hAnsi="Times New Roman" w:cs="Times New Roman"/>
                <w:b/>
                <w:bCs/>
                <w:color w:val="000000"/>
                <w:sz w:val="24"/>
                <w:szCs w:val="24"/>
                <w:lang w:val="en-US" w:eastAsia="ru-RU"/>
              </w:rPr>
              <w:t>12 Characteristics of Effective KPIs:</w:t>
            </w:r>
          </w:p>
          <w:p w14:paraId="6E9922CE"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Strategic</w:t>
            </w:r>
            <w:r w:rsidRPr="004D7CF5">
              <w:rPr>
                <w:lang w:val="en-US" w:eastAsia="ru-RU"/>
              </w:rPr>
              <w:t>. Performance metrics focuses on the outcome you want to achieve. </w:t>
            </w:r>
          </w:p>
          <w:p w14:paraId="03D937FE"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Simple</w:t>
            </w:r>
            <w:r w:rsidRPr="004D7CF5">
              <w:rPr>
                <w:lang w:val="en-US" w:eastAsia="ru-RU"/>
              </w:rPr>
              <w:t>. KPIs should be straightforward and easy to understand, not based on complex indexes that users do not know how to influence directly. </w:t>
            </w:r>
          </w:p>
          <w:p w14:paraId="3F45C831"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Owned</w:t>
            </w:r>
            <w:r w:rsidRPr="004D7CF5">
              <w:rPr>
                <w:lang w:val="en-US" w:eastAsia="ru-RU"/>
              </w:rPr>
              <w:t>. Every KPI is “owned” by an individual or group on the business side who is accountable for its outcome. </w:t>
            </w:r>
          </w:p>
          <w:p w14:paraId="731DCD20"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Actionable</w:t>
            </w:r>
            <w:r w:rsidRPr="004D7CF5">
              <w:rPr>
                <w:lang w:val="en-US" w:eastAsia="ru-RU"/>
              </w:rPr>
              <w:t>. KPIs are populated with timely, actionable data so users can intervene to improve performance before it is too late. </w:t>
            </w:r>
          </w:p>
          <w:p w14:paraId="59532FD9"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Timely</w:t>
            </w:r>
            <w:r w:rsidRPr="004D7CF5">
              <w:rPr>
                <w:lang w:val="en-US" w:eastAsia="ru-RU"/>
              </w:rPr>
              <w:t>. The KPI can be updated frequently so performance can be improved if intervention is needed. </w:t>
            </w:r>
          </w:p>
          <w:p w14:paraId="675F6EF9"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Referenceable</w:t>
            </w:r>
            <w:r w:rsidRPr="004D7CF5">
              <w:rPr>
                <w:lang w:val="en-US" w:eastAsia="ru-RU"/>
              </w:rPr>
              <w:t>: The users can relate back to the origins of the use of the metric. </w:t>
            </w:r>
          </w:p>
          <w:p w14:paraId="533129D0"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Accurate</w:t>
            </w:r>
            <w:r w:rsidRPr="004D7CF5">
              <w:rPr>
                <w:lang w:val="en-US" w:eastAsia="ru-RU"/>
              </w:rPr>
              <w:t>. The performance metric data can be measured and reported with reasonable accuracy. </w:t>
            </w:r>
          </w:p>
          <w:p w14:paraId="201DE4DC"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Correlated</w:t>
            </w:r>
            <w:r w:rsidRPr="004D7CF5">
              <w:rPr>
                <w:lang w:val="en-US" w:eastAsia="ru-RU"/>
              </w:rPr>
              <w:t>. The KPI can be used to drive the desired business outcome. </w:t>
            </w:r>
          </w:p>
          <w:p w14:paraId="35E18CA9"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Game-proof</w:t>
            </w:r>
            <w:r w:rsidRPr="004D7CF5">
              <w:rPr>
                <w:lang w:val="en-US" w:eastAsia="ru-RU"/>
              </w:rPr>
              <w:t>. Frequent testing and analysis on the KPI can be conducted so that the data is realistic and not fudged or circumvented due to laziness. </w:t>
            </w:r>
          </w:p>
          <w:p w14:paraId="28DE06D6"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Aligned</w:t>
            </w:r>
            <w:r w:rsidRPr="004D7CF5">
              <w:rPr>
                <w:lang w:val="en-US" w:eastAsia="ru-RU"/>
              </w:rPr>
              <w:t>. KPIs are always aligned with corporate strategy and objectives. </w:t>
            </w:r>
          </w:p>
          <w:p w14:paraId="68B9189B"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Standardized</w:t>
            </w:r>
            <w:r w:rsidRPr="004D7CF5">
              <w:rPr>
                <w:lang w:val="en-US" w:eastAsia="ru-RU"/>
              </w:rPr>
              <w:t>. Everyone agrees on the definition and meaning of the KPI. KPIs are based on standard definitions, rules, and calculations so they can be integrated across dashboards throughout the organization. </w:t>
            </w:r>
          </w:p>
          <w:p w14:paraId="1FF1DC7C" w14:textId="77777777" w:rsidR="001C6CA9" w:rsidRPr="004D7CF5" w:rsidRDefault="001C6CA9" w:rsidP="003D2D6C">
            <w:pPr>
              <w:pStyle w:val="a"/>
              <w:numPr>
                <w:ilvl w:val="0"/>
                <w:numId w:val="3"/>
              </w:numPr>
              <w:spacing w:line="240" w:lineRule="auto"/>
              <w:ind w:left="466"/>
              <w:rPr>
                <w:lang w:val="en-US" w:eastAsia="ru-RU"/>
              </w:rPr>
            </w:pPr>
            <w:r w:rsidRPr="004D7CF5">
              <w:rPr>
                <w:b/>
                <w:bCs/>
                <w:lang w:val="en-US" w:eastAsia="ru-RU"/>
              </w:rPr>
              <w:t>Relevant</w:t>
            </w:r>
            <w:r w:rsidRPr="004D7CF5">
              <w:rPr>
                <w:lang w:val="en-US" w:eastAsia="ru-RU"/>
              </w:rPr>
              <w:t>. KPIs gradually lose their impact over time, so they must be periodically reviewed and refreshed.</w:t>
            </w:r>
          </w:p>
          <w:p w14:paraId="1CA44349" w14:textId="77777777" w:rsidR="001C6CA9" w:rsidRPr="004D7CF5" w:rsidRDefault="001C6CA9" w:rsidP="003D2D6C">
            <w:pPr>
              <w:rPr>
                <w:rFonts w:ascii="Times New Roman" w:hAnsi="Times New Roman" w:cs="Times New Roman"/>
                <w:sz w:val="24"/>
                <w:szCs w:val="24"/>
                <w:lang w:val="en-US"/>
              </w:rPr>
            </w:pPr>
          </w:p>
        </w:tc>
      </w:tr>
      <w:tr w:rsidR="001C6CA9" w:rsidRPr="00D50C21" w14:paraId="6DD00A1E" w14:textId="77777777" w:rsidTr="004D7CF5">
        <w:trPr>
          <w:cantSplit/>
          <w:jc w:val="center"/>
        </w:trPr>
        <w:tc>
          <w:tcPr>
            <w:tcW w:w="1555" w:type="dxa"/>
          </w:tcPr>
          <w:p w14:paraId="37B2348C" w14:textId="77777777" w:rsidR="001C6CA9" w:rsidRPr="004D7CF5" w:rsidRDefault="001C6CA9" w:rsidP="003D2D6C">
            <w:pPr>
              <w:jc w:val="both"/>
              <w:rPr>
                <w:rFonts w:ascii="Times New Roman" w:hAnsi="Times New Roman" w:cs="Times New Roman"/>
                <w:sz w:val="24"/>
                <w:szCs w:val="24"/>
              </w:rPr>
            </w:pPr>
            <w:r w:rsidRPr="004D7CF5">
              <w:rPr>
                <w:rFonts w:ascii="Times New Roman" w:hAnsi="Times New Roman" w:cs="Times New Roman"/>
                <w:sz w:val="24"/>
                <w:szCs w:val="24"/>
              </w:rPr>
              <w:lastRenderedPageBreak/>
              <w:t>Керцнер</w:t>
            </w:r>
          </w:p>
        </w:tc>
        <w:tc>
          <w:tcPr>
            <w:tcW w:w="7790" w:type="dxa"/>
          </w:tcPr>
          <w:p w14:paraId="4A96AA29" w14:textId="77777777" w:rsidR="001C6CA9" w:rsidRPr="004D7CF5" w:rsidRDefault="001C6CA9" w:rsidP="003D2D6C">
            <w:pPr>
              <w:rPr>
                <w:rFonts w:ascii="Times New Roman" w:eastAsia="Times New Roman" w:hAnsi="Times New Roman" w:cs="Times New Roman"/>
                <w:sz w:val="24"/>
                <w:szCs w:val="24"/>
                <w:lang w:eastAsia="ru-RU"/>
              </w:rPr>
            </w:pPr>
            <w:r w:rsidRPr="004D7CF5">
              <w:rPr>
                <w:rFonts w:ascii="Times New Roman" w:eastAsia="Times New Roman" w:hAnsi="Times New Roman" w:cs="Times New Roman"/>
                <w:b/>
                <w:bCs/>
                <w:color w:val="000000"/>
                <w:sz w:val="24"/>
                <w:szCs w:val="24"/>
                <w:lang w:eastAsia="ru-RU"/>
              </w:rPr>
              <w:t>Characteristics of effective KPIs</w:t>
            </w:r>
          </w:p>
          <w:p w14:paraId="110AD5CB" w14:textId="77777777" w:rsidR="001C6CA9" w:rsidRPr="00052620" w:rsidRDefault="001C6CA9" w:rsidP="003D2D6C">
            <w:pPr>
              <w:pStyle w:val="afff3"/>
              <w:rPr>
                <w:rFonts w:eastAsiaTheme="minorHAnsi"/>
              </w:rPr>
            </w:pPr>
            <w:r w:rsidRPr="00052620">
              <w:rPr>
                <w:rFonts w:eastAsiaTheme="minorHAnsi"/>
              </w:rPr>
              <w:t xml:space="preserve">Accountability. </w:t>
            </w:r>
          </w:p>
          <w:p w14:paraId="67B879A0" w14:textId="77777777" w:rsidR="001C6CA9" w:rsidRPr="00052620" w:rsidRDefault="001C6CA9" w:rsidP="003D2D6C">
            <w:pPr>
              <w:pStyle w:val="afff3"/>
              <w:rPr>
                <w:rFonts w:eastAsiaTheme="minorHAnsi"/>
              </w:rPr>
            </w:pPr>
            <w:r w:rsidRPr="00052620">
              <w:rPr>
                <w:rFonts w:eastAsiaTheme="minorHAnsi"/>
              </w:rPr>
              <w:t xml:space="preserve">Empowered. </w:t>
            </w:r>
          </w:p>
          <w:p w14:paraId="2B1EE7C3" w14:textId="77777777" w:rsidR="001C6CA9" w:rsidRPr="00052620" w:rsidRDefault="001C6CA9" w:rsidP="003D2D6C">
            <w:pPr>
              <w:pStyle w:val="afff3"/>
              <w:rPr>
                <w:rFonts w:eastAsiaTheme="minorHAnsi"/>
              </w:rPr>
            </w:pPr>
            <w:r w:rsidRPr="00052620">
              <w:rPr>
                <w:rFonts w:eastAsiaTheme="minorHAnsi"/>
              </w:rPr>
              <w:t>Timely. </w:t>
            </w:r>
          </w:p>
          <w:p w14:paraId="5BADE83F" w14:textId="77777777" w:rsidR="001C6CA9" w:rsidRPr="00052620" w:rsidRDefault="001C6CA9" w:rsidP="003D2D6C">
            <w:pPr>
              <w:pStyle w:val="afff3"/>
              <w:rPr>
                <w:rFonts w:eastAsiaTheme="minorHAnsi"/>
              </w:rPr>
            </w:pPr>
            <w:r w:rsidRPr="00052620">
              <w:rPr>
                <w:rFonts w:eastAsiaTheme="minorHAnsi"/>
              </w:rPr>
              <w:t xml:space="preserve">Trigger Points. </w:t>
            </w:r>
          </w:p>
          <w:p w14:paraId="39B3B2DF" w14:textId="77777777" w:rsidR="001C6CA9" w:rsidRPr="00052620" w:rsidRDefault="001C6CA9" w:rsidP="003D2D6C">
            <w:pPr>
              <w:pStyle w:val="afff3"/>
              <w:rPr>
                <w:rFonts w:eastAsiaTheme="minorHAnsi"/>
              </w:rPr>
            </w:pPr>
            <w:r w:rsidRPr="00052620">
              <w:rPr>
                <w:rFonts w:eastAsiaTheme="minorHAnsi"/>
              </w:rPr>
              <w:t xml:space="preserve">Easy to Understand. </w:t>
            </w:r>
          </w:p>
          <w:p w14:paraId="3DE1E3C3" w14:textId="77777777" w:rsidR="001C6CA9" w:rsidRPr="00052620" w:rsidRDefault="001C6CA9" w:rsidP="003D2D6C">
            <w:pPr>
              <w:pStyle w:val="afff3"/>
              <w:rPr>
                <w:rFonts w:eastAsiaTheme="minorHAnsi"/>
              </w:rPr>
            </w:pPr>
            <w:r w:rsidRPr="00052620">
              <w:rPr>
                <w:rFonts w:eastAsiaTheme="minorHAnsi"/>
              </w:rPr>
              <w:t xml:space="preserve">Accurate. </w:t>
            </w:r>
          </w:p>
          <w:p w14:paraId="1DEB8603" w14:textId="77777777" w:rsidR="001C6CA9" w:rsidRPr="00052620" w:rsidRDefault="001C6CA9" w:rsidP="003D2D6C">
            <w:pPr>
              <w:pStyle w:val="afff3"/>
            </w:pPr>
            <w:r w:rsidRPr="00052620">
              <w:rPr>
                <w:rFonts w:eastAsiaTheme="minorHAnsi"/>
              </w:rPr>
              <w:t xml:space="preserve">Relevant. </w:t>
            </w:r>
          </w:p>
          <w:p w14:paraId="6F80D038" w14:textId="77777777" w:rsidR="001C6CA9" w:rsidRPr="004D7CF5" w:rsidRDefault="001C6CA9" w:rsidP="003D2D6C">
            <w:pPr>
              <w:ind w:left="37"/>
              <w:rPr>
                <w:rFonts w:ascii="Times New Roman" w:hAnsi="Times New Roman" w:cs="Times New Roman"/>
                <w:sz w:val="24"/>
                <w:szCs w:val="24"/>
                <w:lang w:val="en-US"/>
              </w:rPr>
            </w:pPr>
          </w:p>
          <w:p w14:paraId="3BC0D7D9" w14:textId="77777777" w:rsidR="001C6CA9" w:rsidRPr="004D7CF5" w:rsidRDefault="001C6CA9" w:rsidP="003D2D6C">
            <w:pPr>
              <w:rPr>
                <w:rFonts w:ascii="Times New Roman" w:eastAsia="Times New Roman" w:hAnsi="Times New Roman" w:cs="Times New Roman"/>
                <w:sz w:val="24"/>
                <w:szCs w:val="24"/>
                <w:lang w:val="en-US" w:eastAsia="ru-RU"/>
              </w:rPr>
            </w:pPr>
            <w:r w:rsidRPr="004D7CF5">
              <w:rPr>
                <w:rFonts w:ascii="Times New Roman" w:eastAsia="Times New Roman" w:hAnsi="Times New Roman" w:cs="Times New Roman"/>
                <w:b/>
                <w:bCs/>
                <w:color w:val="000000"/>
                <w:sz w:val="24"/>
                <w:szCs w:val="24"/>
                <w:lang w:val="en-US" w:eastAsia="ru-RU"/>
              </w:rPr>
              <w:t>Six characteristics of project-oriented KPIs</w:t>
            </w:r>
            <w:r w:rsidRPr="004D7CF5">
              <w:rPr>
                <w:rFonts w:ascii="Times New Roman" w:eastAsia="Times New Roman" w:hAnsi="Times New Roman" w:cs="Times New Roman"/>
                <w:color w:val="000000"/>
                <w:sz w:val="24"/>
                <w:szCs w:val="24"/>
                <w:lang w:val="en-US" w:eastAsia="ru-RU"/>
              </w:rPr>
              <w:t>: </w:t>
            </w:r>
          </w:p>
          <w:p w14:paraId="7025820F"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Predictive</w:t>
            </w:r>
            <w:r w:rsidRPr="004D7CF5">
              <w:rPr>
                <w:lang w:val="en-US" w:eastAsia="ru-RU"/>
              </w:rPr>
              <w:t>: The KPI is able to predict the future of this trend. </w:t>
            </w:r>
          </w:p>
          <w:p w14:paraId="69FB7EAB"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Measurable</w:t>
            </w:r>
            <w:r w:rsidRPr="004D7CF5">
              <w:rPr>
                <w:lang w:val="en-US" w:eastAsia="ru-RU"/>
              </w:rPr>
              <w:t>: The KPI can be expressed quantitatively. </w:t>
            </w:r>
          </w:p>
          <w:p w14:paraId="703764D2"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Actionable</w:t>
            </w:r>
            <w:r w:rsidRPr="004D7CF5">
              <w:rPr>
                <w:lang w:val="en-US" w:eastAsia="ru-RU"/>
              </w:rPr>
              <w:t>: The KPI triggers changes that may be necessary for corrective action. </w:t>
            </w:r>
          </w:p>
          <w:p w14:paraId="1823D26A"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Relevant</w:t>
            </w:r>
            <w:r w:rsidRPr="004D7CF5">
              <w:rPr>
                <w:lang w:val="en-US" w:eastAsia="ru-RU"/>
              </w:rPr>
              <w:t>: The KPI is directly related to the success or failure of the project. </w:t>
            </w:r>
          </w:p>
          <w:p w14:paraId="314BE561"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Automated</w:t>
            </w:r>
            <w:r w:rsidRPr="004D7CF5">
              <w:rPr>
                <w:lang w:val="en-US" w:eastAsia="ru-RU"/>
              </w:rPr>
              <w:t>: Reporting minimizes the chance of human error. </w:t>
            </w:r>
          </w:p>
          <w:p w14:paraId="47AB8EE8" w14:textId="77777777" w:rsidR="001C6CA9" w:rsidRPr="004D7CF5" w:rsidRDefault="001C6CA9" w:rsidP="003D2D6C">
            <w:pPr>
              <w:pStyle w:val="a"/>
              <w:numPr>
                <w:ilvl w:val="0"/>
                <w:numId w:val="2"/>
              </w:numPr>
              <w:spacing w:line="240" w:lineRule="auto"/>
              <w:ind w:left="466"/>
              <w:rPr>
                <w:lang w:val="en-US" w:eastAsia="ru-RU"/>
              </w:rPr>
            </w:pPr>
            <w:r w:rsidRPr="004D7CF5">
              <w:rPr>
                <w:b/>
                <w:bCs/>
                <w:lang w:val="en-US" w:eastAsia="ru-RU"/>
              </w:rPr>
              <w:t>Few in number</w:t>
            </w:r>
            <w:r w:rsidRPr="004D7CF5">
              <w:rPr>
                <w:lang w:val="en-US" w:eastAsia="ru-RU"/>
              </w:rPr>
              <w:t>: Only what is necessary.</w:t>
            </w:r>
          </w:p>
          <w:p w14:paraId="1B963DDD" w14:textId="77777777" w:rsidR="001C6CA9" w:rsidRPr="004D7CF5" w:rsidRDefault="001C6CA9" w:rsidP="003D2D6C">
            <w:pPr>
              <w:rPr>
                <w:rFonts w:ascii="Times New Roman" w:hAnsi="Times New Roman" w:cs="Times New Roman"/>
                <w:sz w:val="24"/>
                <w:szCs w:val="24"/>
                <w:lang w:val="en-US"/>
              </w:rPr>
            </w:pPr>
          </w:p>
        </w:tc>
      </w:tr>
    </w:tbl>
    <w:p w14:paraId="61212200" w14:textId="77777777" w:rsidR="00ED7E5C" w:rsidRDefault="00ED7E5C" w:rsidP="008F611C">
      <w:pPr>
        <w:spacing w:line="360" w:lineRule="auto"/>
        <w:jc w:val="both"/>
        <w:rPr>
          <w:rFonts w:ascii="Times New Roman" w:hAnsi="Times New Roman" w:cs="Times New Roman"/>
          <w:b/>
          <w:bCs/>
          <w:iCs/>
          <w:sz w:val="24"/>
          <w:szCs w:val="24"/>
          <w:lang w:val="en-US"/>
        </w:rPr>
      </w:pPr>
    </w:p>
    <w:p w14:paraId="4F2232A4" w14:textId="17089C7B" w:rsidR="00192300" w:rsidRDefault="00ED7E5C">
      <w:pPr>
        <w:rPr>
          <w:rFonts w:ascii="Times New Roman" w:hAnsi="Times New Roman" w:cs="Times New Roman"/>
          <w:b/>
          <w:bCs/>
          <w:iCs/>
          <w:sz w:val="24"/>
          <w:szCs w:val="24"/>
          <w:lang w:val="en-US"/>
        </w:rPr>
      </w:pPr>
      <w:r>
        <w:rPr>
          <w:rFonts w:ascii="Times New Roman" w:hAnsi="Times New Roman" w:cs="Times New Roman"/>
          <w:b/>
          <w:bCs/>
          <w:iCs/>
          <w:sz w:val="24"/>
          <w:szCs w:val="24"/>
          <w:lang w:val="en-US"/>
        </w:rPr>
        <w:br w:type="page"/>
      </w:r>
    </w:p>
    <w:p w14:paraId="46428C40" w14:textId="40C5884E" w:rsidR="00192300" w:rsidRDefault="00192300" w:rsidP="00192300">
      <w:pPr>
        <w:pStyle w:val="afff5"/>
      </w:pPr>
      <w:bookmarkStart w:id="120" w:name="_Toc73130234"/>
      <w:r w:rsidRPr="00DA16B9">
        <w:lastRenderedPageBreak/>
        <w:t>Приложение 3</w:t>
      </w:r>
      <w:r>
        <w:br/>
      </w:r>
      <w:r w:rsidRPr="009A6BE0">
        <w:t>Ключевые термины и определения, используемые в исследовании</w:t>
      </w:r>
      <w:bookmarkEnd w:id="120"/>
    </w:p>
    <w:p w14:paraId="3E07B439" w14:textId="77777777" w:rsidR="00192300" w:rsidRPr="00192300" w:rsidRDefault="00192300" w:rsidP="00192300">
      <w:pPr>
        <w:rPr>
          <w:lang w:val="ru-RU"/>
        </w:rPr>
      </w:pPr>
    </w:p>
    <w:p w14:paraId="020B575C" w14:textId="77777777" w:rsidR="00192300" w:rsidRPr="00DA16B9" w:rsidRDefault="00192300" w:rsidP="00192300">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 xml:space="preserve">Некоммерческая организация </w:t>
      </w:r>
      <w:r w:rsidRPr="00DA16B9">
        <w:rPr>
          <w:rFonts w:ascii="Times New Roman" w:hAnsi="Times New Roman" w:cs="Times New Roman"/>
          <w:sz w:val="24"/>
          <w:szCs w:val="24"/>
        </w:rPr>
        <w:t>– организация, не имеющая извлечение прибыли в качестве основной цели своей деятельности и не распределяющая полученную прибыль между участниками</w:t>
      </w:r>
      <w:r w:rsidRPr="00DA16B9">
        <w:rPr>
          <w:rStyle w:val="af7"/>
          <w:rFonts w:ascii="Times New Roman" w:hAnsi="Times New Roman" w:cs="Times New Roman"/>
          <w:sz w:val="24"/>
          <w:szCs w:val="24"/>
        </w:rPr>
        <w:footnoteReference w:id="88"/>
      </w:r>
      <w:r w:rsidRPr="00DA16B9">
        <w:rPr>
          <w:rFonts w:ascii="Times New Roman" w:hAnsi="Times New Roman" w:cs="Times New Roman"/>
          <w:sz w:val="24"/>
          <w:szCs w:val="24"/>
        </w:rPr>
        <w:t>.</w:t>
      </w:r>
    </w:p>
    <w:p w14:paraId="08230B50" w14:textId="77777777" w:rsidR="00192300" w:rsidRPr="00DA16B9" w:rsidRDefault="00192300" w:rsidP="00192300">
      <w:pPr>
        <w:spacing w:line="360" w:lineRule="auto"/>
        <w:ind w:firstLine="709"/>
        <w:jc w:val="both"/>
        <w:rPr>
          <w:rFonts w:ascii="Times New Roman" w:hAnsi="Times New Roman" w:cs="Times New Roman"/>
          <w:sz w:val="24"/>
          <w:szCs w:val="24"/>
          <w:lang w:val="ru-RU"/>
        </w:rPr>
      </w:pPr>
      <w:r w:rsidRPr="00AA2B49">
        <w:rPr>
          <w:rFonts w:ascii="Times New Roman" w:hAnsi="Times New Roman" w:cs="Times New Roman"/>
          <w:b/>
          <w:sz w:val="24"/>
          <w:szCs w:val="24"/>
          <w:lang w:val="ru-RU"/>
        </w:rPr>
        <w:t>Ключевые показатели</w:t>
      </w:r>
      <w:r w:rsidRPr="00DA16B9">
        <w:rPr>
          <w:rFonts w:ascii="Times New Roman" w:hAnsi="Times New Roman" w:cs="Times New Roman"/>
          <w:b/>
          <w:sz w:val="24"/>
          <w:szCs w:val="24"/>
        </w:rPr>
        <w:t xml:space="preserve"> эффективности (</w:t>
      </w:r>
      <w:r w:rsidRPr="00DA16B9">
        <w:rPr>
          <w:rFonts w:ascii="Times New Roman" w:hAnsi="Times New Roman" w:cs="Times New Roman"/>
          <w:b/>
          <w:sz w:val="24"/>
          <w:szCs w:val="24"/>
          <w:lang w:val="en-US"/>
        </w:rPr>
        <w:t>Key</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lang w:val="en-US"/>
        </w:rPr>
        <w:t>Performance</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lang w:val="en-US"/>
        </w:rPr>
        <w:t>Indicators</w:t>
      </w:r>
      <w:r w:rsidRPr="00DA16B9">
        <w:rPr>
          <w:rFonts w:ascii="Times New Roman" w:hAnsi="Times New Roman" w:cs="Times New Roman"/>
          <w:b/>
          <w:sz w:val="24"/>
          <w:szCs w:val="24"/>
          <w:lang w:val="ru-RU"/>
        </w:rPr>
        <w:t xml:space="preserve"> </w:t>
      </w:r>
      <w:r w:rsidRPr="00DA16B9">
        <w:rPr>
          <w:rFonts w:ascii="Times New Roman" w:hAnsi="Times New Roman" w:cs="Times New Roman"/>
          <w:sz w:val="24"/>
          <w:szCs w:val="24"/>
        </w:rPr>
        <w:t>–</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rPr>
        <w:t>KPI)</w:t>
      </w:r>
      <w:r w:rsidRPr="00DA16B9">
        <w:rPr>
          <w:rFonts w:ascii="Times New Roman" w:hAnsi="Times New Roman" w:cs="Times New Roman"/>
          <w:sz w:val="24"/>
          <w:szCs w:val="24"/>
        </w:rPr>
        <w:t xml:space="preserve"> – количественные показатели, отражающие </w:t>
      </w:r>
      <w:r w:rsidRPr="00DA16B9">
        <w:rPr>
          <w:rFonts w:ascii="Times New Roman" w:hAnsi="Times New Roman" w:cs="Times New Roman"/>
          <w:sz w:val="24"/>
          <w:szCs w:val="24"/>
          <w:lang w:val="ru-RU"/>
        </w:rPr>
        <w:t>аспекты организационной деятельности, являющиеся наиболее важными для</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ru-RU"/>
        </w:rPr>
        <w:t>успеха компании</w:t>
      </w:r>
      <w:r w:rsidRPr="00DA16B9">
        <w:rPr>
          <w:rStyle w:val="af7"/>
          <w:rFonts w:ascii="Times New Roman" w:hAnsi="Times New Roman" w:cs="Times New Roman"/>
          <w:sz w:val="24"/>
          <w:szCs w:val="24"/>
          <w:lang w:val="ru-RU"/>
        </w:rPr>
        <w:footnoteReference w:id="89"/>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en-US"/>
        </w:rPr>
        <w:t>KPI</w:t>
      </w:r>
      <w:r w:rsidRPr="00DA16B9">
        <w:rPr>
          <w:rFonts w:ascii="Times New Roman" w:hAnsi="Times New Roman" w:cs="Times New Roman"/>
          <w:sz w:val="24"/>
          <w:szCs w:val="24"/>
        </w:rPr>
        <w:t xml:space="preserve"> измеряют прогресс в достижении целей организации и </w:t>
      </w:r>
      <w:r w:rsidRPr="00DA16B9">
        <w:rPr>
          <w:rFonts w:ascii="Times New Roman" w:hAnsi="Times New Roman" w:cs="Times New Roman"/>
          <w:sz w:val="24"/>
          <w:szCs w:val="24"/>
          <w:lang w:val="ru-RU"/>
        </w:rPr>
        <w:t>их</w:t>
      </w:r>
      <w:r w:rsidRPr="00DA16B9">
        <w:rPr>
          <w:rFonts w:ascii="Times New Roman" w:hAnsi="Times New Roman" w:cs="Times New Roman"/>
          <w:sz w:val="24"/>
          <w:szCs w:val="24"/>
        </w:rPr>
        <w:t xml:space="preserve"> стратегическую важность</w:t>
      </w:r>
      <w:r w:rsidRPr="00DA16B9">
        <w:rPr>
          <w:rStyle w:val="af7"/>
          <w:rFonts w:ascii="Times New Roman" w:hAnsi="Times New Roman" w:cs="Times New Roman"/>
          <w:sz w:val="24"/>
          <w:szCs w:val="24"/>
        </w:rPr>
        <w:footnoteReference w:id="90"/>
      </w:r>
      <w:r w:rsidRPr="00DA16B9">
        <w:rPr>
          <w:rFonts w:ascii="Times New Roman" w:hAnsi="Times New Roman" w:cs="Times New Roman"/>
          <w:sz w:val="24"/>
          <w:szCs w:val="24"/>
          <w:lang w:val="ru-RU"/>
        </w:rPr>
        <w:t>, а также характеризуют эффективность процессов бизнеса и конкретных сотрудников</w:t>
      </w:r>
      <w:r w:rsidRPr="00DA16B9">
        <w:rPr>
          <w:rFonts w:ascii="Times New Roman" w:hAnsi="Times New Roman" w:cs="Times New Roman"/>
          <w:sz w:val="24"/>
          <w:szCs w:val="24"/>
        </w:rPr>
        <w:t>.</w:t>
      </w:r>
    </w:p>
    <w:p w14:paraId="4375B9F5" w14:textId="77777777" w:rsidR="00192300" w:rsidRPr="00DA16B9" w:rsidRDefault="00192300" w:rsidP="00192300">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Критические факторы успеха</w:t>
      </w:r>
      <w:r w:rsidRPr="00DA16B9">
        <w:rPr>
          <w:rFonts w:ascii="Times New Roman" w:hAnsi="Times New Roman" w:cs="Times New Roman"/>
          <w:b/>
          <w:sz w:val="24"/>
          <w:szCs w:val="24"/>
          <w:lang w:val="ru-RU"/>
        </w:rPr>
        <w:t>, КФУ</w:t>
      </w:r>
      <w:r w:rsidRPr="00DA16B9">
        <w:rPr>
          <w:rFonts w:ascii="Times New Roman" w:hAnsi="Times New Roman" w:cs="Times New Roman"/>
          <w:b/>
          <w:sz w:val="24"/>
          <w:szCs w:val="24"/>
        </w:rPr>
        <w:t xml:space="preserve"> (</w:t>
      </w:r>
      <w:r w:rsidRPr="00DA16B9">
        <w:rPr>
          <w:rFonts w:ascii="Times New Roman" w:hAnsi="Times New Roman" w:cs="Times New Roman"/>
          <w:b/>
          <w:sz w:val="24"/>
          <w:szCs w:val="24"/>
          <w:lang w:val="en-US"/>
        </w:rPr>
        <w:t>Critical</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lang w:val="en-US"/>
        </w:rPr>
        <w:t>Success</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lang w:val="en-US"/>
        </w:rPr>
        <w:t>Factors</w:t>
      </w:r>
      <w:r w:rsidRPr="00DA16B9">
        <w:rPr>
          <w:rFonts w:ascii="Times New Roman" w:hAnsi="Times New Roman" w:cs="Times New Roman"/>
          <w:b/>
          <w:sz w:val="24"/>
          <w:szCs w:val="24"/>
          <w:lang w:val="ru-RU"/>
        </w:rPr>
        <w:t xml:space="preserve"> </w:t>
      </w:r>
      <w:r w:rsidRPr="00DA16B9">
        <w:rPr>
          <w:rFonts w:ascii="Times New Roman" w:hAnsi="Times New Roman" w:cs="Times New Roman"/>
          <w:sz w:val="24"/>
          <w:szCs w:val="24"/>
        </w:rPr>
        <w:t>–</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rPr>
        <w:t>CSF)</w:t>
      </w:r>
      <w:r w:rsidRPr="00DA16B9">
        <w:rPr>
          <w:rFonts w:ascii="Times New Roman" w:hAnsi="Times New Roman" w:cs="Times New Roman"/>
          <w:sz w:val="24"/>
          <w:szCs w:val="24"/>
        </w:rPr>
        <w:t xml:space="preserve"> – факторы, идентифицирующие самые важные направления и аспекты деятельности организации, определяющие ее благосостояние и жизнеспособность. Из КФУ естественным образом вытекают KPI, которые необходимо использовать</w:t>
      </w:r>
      <w:r w:rsidRPr="00DA16B9">
        <w:rPr>
          <w:rStyle w:val="af7"/>
          <w:rFonts w:ascii="Times New Roman" w:hAnsi="Times New Roman" w:cs="Times New Roman"/>
          <w:sz w:val="24"/>
          <w:szCs w:val="24"/>
        </w:rPr>
        <w:footnoteReference w:id="91"/>
      </w:r>
      <w:r w:rsidRPr="00DA16B9">
        <w:rPr>
          <w:rFonts w:ascii="Times New Roman" w:hAnsi="Times New Roman" w:cs="Times New Roman"/>
          <w:sz w:val="24"/>
          <w:szCs w:val="24"/>
        </w:rPr>
        <w:t xml:space="preserve">. </w:t>
      </w:r>
    </w:p>
    <w:p w14:paraId="166BB7D3" w14:textId="77777777" w:rsidR="00192300" w:rsidRPr="00DA16B9" w:rsidRDefault="00192300" w:rsidP="00192300">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Оценка сотрудников</w:t>
      </w:r>
      <w:r w:rsidRPr="00DA16B9">
        <w:rPr>
          <w:rFonts w:ascii="Times New Roman" w:hAnsi="Times New Roman" w:cs="Times New Roman"/>
          <w:sz w:val="24"/>
          <w:szCs w:val="24"/>
        </w:rPr>
        <w:t xml:space="preserve"> – процесс</w:t>
      </w:r>
      <w:r w:rsidRPr="00DA16B9">
        <w:rPr>
          <w:rFonts w:ascii="Times New Roman" w:hAnsi="Times New Roman" w:cs="Times New Roman"/>
          <w:sz w:val="24"/>
          <w:szCs w:val="24"/>
          <w:lang w:val="ru-RU"/>
        </w:rPr>
        <w:t xml:space="preserve"> </w:t>
      </w:r>
      <w:r w:rsidRPr="00AA2B49">
        <w:rPr>
          <w:rFonts w:ascii="Times New Roman" w:hAnsi="Times New Roman" w:cs="Times New Roman"/>
          <w:sz w:val="24"/>
          <w:szCs w:val="24"/>
          <w:lang w:val="ru-RU"/>
        </w:rPr>
        <w:t>периодической оценки результатов трудовой деятельности сотрудника за отчетный период, выполнения</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ru-RU"/>
        </w:rPr>
        <w:t xml:space="preserve">сотрудником поставленных </w:t>
      </w:r>
      <w:r w:rsidRPr="00DA16B9">
        <w:rPr>
          <w:rFonts w:ascii="Times New Roman" w:hAnsi="Times New Roman" w:cs="Times New Roman"/>
          <w:sz w:val="24"/>
          <w:szCs w:val="24"/>
        </w:rPr>
        <w:t xml:space="preserve">целей </w:t>
      </w:r>
      <w:r w:rsidRPr="00DA16B9">
        <w:rPr>
          <w:rFonts w:ascii="Times New Roman" w:hAnsi="Times New Roman" w:cs="Times New Roman"/>
          <w:sz w:val="24"/>
          <w:szCs w:val="24"/>
          <w:lang w:val="ru-RU"/>
        </w:rPr>
        <w:t>(</w:t>
      </w:r>
      <w:r w:rsidRPr="00DA16B9">
        <w:rPr>
          <w:rFonts w:ascii="Times New Roman" w:hAnsi="Times New Roman" w:cs="Times New Roman"/>
          <w:sz w:val="24"/>
          <w:szCs w:val="24"/>
        </w:rPr>
        <w:t>KPI</w:t>
      </w:r>
      <w:r w:rsidRPr="00DA16B9">
        <w:rPr>
          <w:rFonts w:ascii="Times New Roman" w:hAnsi="Times New Roman" w:cs="Times New Roman"/>
          <w:sz w:val="24"/>
          <w:szCs w:val="24"/>
          <w:lang w:val="ru-RU"/>
        </w:rPr>
        <w:t>), по итогам которого</w:t>
      </w:r>
      <w:r w:rsidRPr="00DA16B9">
        <w:rPr>
          <w:rFonts w:ascii="Times New Roman" w:hAnsi="Times New Roman" w:cs="Times New Roman"/>
          <w:sz w:val="24"/>
          <w:szCs w:val="24"/>
        </w:rPr>
        <w:t xml:space="preserve"> определяется уровень материального вознаграждения</w:t>
      </w:r>
      <w:r w:rsidRPr="00DA16B9">
        <w:rPr>
          <w:rFonts w:ascii="Times New Roman" w:hAnsi="Times New Roman" w:cs="Times New Roman"/>
          <w:sz w:val="24"/>
          <w:szCs w:val="24"/>
          <w:lang w:val="ru-RU"/>
        </w:rPr>
        <w:t>,</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ru-RU"/>
        </w:rPr>
        <w:t>принимается решение о карьерном продвижении сотрудника,</w:t>
      </w:r>
      <w:r w:rsidRPr="00DA16B9">
        <w:rPr>
          <w:rFonts w:ascii="Times New Roman" w:hAnsi="Times New Roman" w:cs="Times New Roman"/>
          <w:sz w:val="24"/>
          <w:szCs w:val="24"/>
        </w:rPr>
        <w:t xml:space="preserve"> </w:t>
      </w:r>
      <w:r w:rsidRPr="00DA16B9">
        <w:rPr>
          <w:rFonts w:ascii="Times New Roman" w:hAnsi="Times New Roman" w:cs="Times New Roman"/>
          <w:sz w:val="24"/>
          <w:szCs w:val="24"/>
          <w:lang w:val="ru-RU"/>
        </w:rPr>
        <w:t>устанавливаются</w:t>
      </w:r>
      <w:r w:rsidRPr="00DA16B9">
        <w:rPr>
          <w:rFonts w:ascii="Times New Roman" w:hAnsi="Times New Roman" w:cs="Times New Roman"/>
          <w:sz w:val="24"/>
          <w:szCs w:val="24"/>
        </w:rPr>
        <w:t xml:space="preserve"> приоритеты профессионального развития, формируется </w:t>
      </w:r>
      <w:r w:rsidRPr="00DA16B9">
        <w:rPr>
          <w:rFonts w:ascii="Times New Roman" w:hAnsi="Times New Roman" w:cs="Times New Roman"/>
          <w:sz w:val="24"/>
          <w:szCs w:val="24"/>
          <w:lang w:val="ru-RU"/>
        </w:rPr>
        <w:t xml:space="preserve">индивидуальный </w:t>
      </w:r>
      <w:r w:rsidRPr="00DA16B9">
        <w:rPr>
          <w:rFonts w:ascii="Times New Roman" w:hAnsi="Times New Roman" w:cs="Times New Roman"/>
          <w:sz w:val="24"/>
          <w:szCs w:val="24"/>
        </w:rPr>
        <w:t>план развития.</w:t>
      </w:r>
    </w:p>
    <w:p w14:paraId="3D77DD50" w14:textId="77777777" w:rsidR="00192300" w:rsidRPr="00DA16B9" w:rsidRDefault="00192300" w:rsidP="00192300">
      <w:pPr>
        <w:spacing w:line="360" w:lineRule="auto"/>
        <w:ind w:firstLine="709"/>
        <w:jc w:val="both"/>
        <w:rPr>
          <w:rFonts w:ascii="Times New Roman" w:hAnsi="Times New Roman" w:cs="Times New Roman"/>
          <w:sz w:val="24"/>
          <w:szCs w:val="24"/>
        </w:rPr>
      </w:pPr>
      <w:r w:rsidRPr="00DA16B9">
        <w:rPr>
          <w:rFonts w:ascii="Times New Roman" w:hAnsi="Times New Roman" w:cs="Times New Roman"/>
          <w:b/>
          <w:sz w:val="24"/>
          <w:szCs w:val="24"/>
        </w:rPr>
        <w:t>Сбалансированная система показателей (</w:t>
      </w:r>
      <w:r w:rsidRPr="00DA16B9">
        <w:rPr>
          <w:rFonts w:ascii="Times New Roman" w:hAnsi="Times New Roman" w:cs="Times New Roman"/>
          <w:b/>
          <w:sz w:val="24"/>
          <w:szCs w:val="24"/>
          <w:lang w:val="en-US"/>
        </w:rPr>
        <w:t>Balanced</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lang w:val="en-US"/>
        </w:rPr>
        <w:t>Scorecard</w:t>
      </w:r>
      <w:r w:rsidRPr="00DA16B9">
        <w:rPr>
          <w:rFonts w:ascii="Times New Roman" w:hAnsi="Times New Roman" w:cs="Times New Roman"/>
          <w:b/>
          <w:sz w:val="24"/>
          <w:szCs w:val="24"/>
          <w:lang w:val="ru-RU"/>
        </w:rPr>
        <w:t xml:space="preserve"> </w:t>
      </w:r>
      <w:r w:rsidRPr="00DA16B9">
        <w:rPr>
          <w:rFonts w:ascii="Times New Roman" w:hAnsi="Times New Roman" w:cs="Times New Roman"/>
          <w:sz w:val="24"/>
          <w:szCs w:val="24"/>
        </w:rPr>
        <w:t>–</w:t>
      </w:r>
      <w:r w:rsidRPr="00DA16B9">
        <w:rPr>
          <w:rFonts w:ascii="Times New Roman" w:hAnsi="Times New Roman" w:cs="Times New Roman"/>
          <w:b/>
          <w:sz w:val="24"/>
          <w:szCs w:val="24"/>
          <w:lang w:val="ru-RU"/>
        </w:rPr>
        <w:t xml:space="preserve"> </w:t>
      </w:r>
      <w:r w:rsidRPr="00DA16B9">
        <w:rPr>
          <w:rFonts w:ascii="Times New Roman" w:hAnsi="Times New Roman" w:cs="Times New Roman"/>
          <w:b/>
          <w:sz w:val="24"/>
          <w:szCs w:val="24"/>
        </w:rPr>
        <w:t xml:space="preserve">BSC) </w:t>
      </w:r>
      <w:r w:rsidRPr="00DA16B9">
        <w:rPr>
          <w:rFonts w:ascii="Times New Roman" w:hAnsi="Times New Roman" w:cs="Times New Roman"/>
          <w:sz w:val="24"/>
          <w:szCs w:val="24"/>
        </w:rPr>
        <w:t>–</w:t>
      </w:r>
      <w:r w:rsidRPr="00164DC1">
        <w:rPr>
          <w:rFonts w:ascii="Times New Roman" w:hAnsi="Times New Roman" w:cs="Times New Roman"/>
          <w:sz w:val="24"/>
          <w:szCs w:val="24"/>
        </w:rPr>
        <w:t xml:space="preserve"> </w:t>
      </w:r>
      <w:r w:rsidRPr="00DA16B9">
        <w:rPr>
          <w:rFonts w:ascii="Times New Roman" w:hAnsi="Times New Roman" w:cs="Times New Roman"/>
          <w:sz w:val="24"/>
          <w:szCs w:val="24"/>
        </w:rPr>
        <w:t>система стратегического управления бизнесом и оценки эффективности, включающая в себя корпоративные финансовые и нефинансовые показатели эффективности, увязанные со стратегией и миссией компании и каскадируемые сверху-вниз до уровня сотрудника, тем самым преобразовывая масштабные цели бизнес-единицы в осязаемые цели для каждого работника</w:t>
      </w:r>
      <w:r w:rsidRPr="00DA16B9">
        <w:rPr>
          <w:rFonts w:ascii="Times New Roman" w:hAnsi="Times New Roman" w:cs="Times New Roman"/>
          <w:sz w:val="24"/>
          <w:szCs w:val="24"/>
          <w:lang w:val="ru-RU"/>
        </w:rPr>
        <w:t>, и сохраняющая баланс между внешними показателями, представляющими интерес для акционеров и клиентов, и внутренними показателями призм бизнес-процессов и обучения и роста</w:t>
      </w:r>
      <w:r w:rsidRPr="00DA16B9">
        <w:rPr>
          <w:rStyle w:val="af7"/>
          <w:rFonts w:ascii="Times New Roman" w:hAnsi="Times New Roman" w:cs="Times New Roman"/>
          <w:sz w:val="24"/>
          <w:szCs w:val="24"/>
        </w:rPr>
        <w:footnoteReference w:id="92"/>
      </w:r>
      <w:r w:rsidRPr="00DA16B9">
        <w:rPr>
          <w:rFonts w:ascii="Times New Roman" w:hAnsi="Times New Roman" w:cs="Times New Roman"/>
          <w:sz w:val="24"/>
          <w:szCs w:val="24"/>
        </w:rPr>
        <w:t>.</w:t>
      </w:r>
    </w:p>
    <w:p w14:paraId="3A7220BA" w14:textId="77777777" w:rsidR="00192300" w:rsidRPr="00DA16B9" w:rsidRDefault="00192300" w:rsidP="00192300">
      <w:pPr>
        <w:spacing w:line="360" w:lineRule="auto"/>
        <w:ind w:firstLine="709"/>
        <w:jc w:val="both"/>
        <w:rPr>
          <w:rFonts w:ascii="Times New Roman" w:hAnsi="Times New Roman" w:cs="Times New Roman"/>
          <w:sz w:val="24"/>
          <w:szCs w:val="24"/>
          <w:lang w:val="ru-RU"/>
        </w:rPr>
      </w:pPr>
      <w:r w:rsidRPr="00DA16B9">
        <w:rPr>
          <w:rFonts w:ascii="Times New Roman" w:hAnsi="Times New Roman" w:cs="Times New Roman"/>
          <w:b/>
          <w:sz w:val="24"/>
          <w:szCs w:val="24"/>
        </w:rPr>
        <w:lastRenderedPageBreak/>
        <w:t>Система стимулирования</w:t>
      </w:r>
      <w:r w:rsidRPr="00DA16B9">
        <w:rPr>
          <w:rFonts w:ascii="Times New Roman" w:hAnsi="Times New Roman" w:cs="Times New Roman"/>
          <w:sz w:val="24"/>
          <w:szCs w:val="24"/>
        </w:rPr>
        <w:t xml:space="preserve"> – </w:t>
      </w:r>
      <w:r w:rsidRPr="00DA16B9">
        <w:rPr>
          <w:rFonts w:ascii="Times New Roman" w:hAnsi="Times New Roman" w:cs="Times New Roman"/>
          <w:sz w:val="24"/>
          <w:szCs w:val="24"/>
          <w:lang w:val="ru-RU"/>
        </w:rPr>
        <w:t xml:space="preserve">в управлении человеческими ресурсами механизм соединения интересов (мотивации) и трудового поведения сотрудников с целями и задачами организации; </w:t>
      </w:r>
      <w:r w:rsidRPr="00DA16B9">
        <w:rPr>
          <w:rFonts w:ascii="Times New Roman" w:hAnsi="Times New Roman" w:cs="Times New Roman"/>
          <w:sz w:val="24"/>
          <w:szCs w:val="24"/>
        </w:rPr>
        <w:t>система, в соответствии с которой сотрудникам производятся дополнительные выплаты</w:t>
      </w:r>
      <w:r w:rsidRPr="00DA16B9">
        <w:rPr>
          <w:rFonts w:ascii="Times New Roman" w:hAnsi="Times New Roman" w:cs="Times New Roman"/>
          <w:sz w:val="24"/>
          <w:szCs w:val="24"/>
          <w:lang w:val="ru-RU"/>
        </w:rPr>
        <w:t>/предоставляются иные блага, обеспечивающие их заинтересованность в результатах трудовой деятельности</w:t>
      </w:r>
      <w:r w:rsidRPr="00DA16B9">
        <w:rPr>
          <w:rFonts w:ascii="Times New Roman" w:hAnsi="Times New Roman" w:cs="Times New Roman"/>
          <w:sz w:val="24"/>
          <w:szCs w:val="24"/>
        </w:rPr>
        <w:t xml:space="preserve">. Система стимулирования </w:t>
      </w:r>
      <w:r w:rsidRPr="00642DE9">
        <w:rPr>
          <w:rFonts w:ascii="Times New Roman" w:hAnsi="Times New Roman" w:cs="Times New Roman"/>
          <w:sz w:val="24"/>
          <w:szCs w:val="24"/>
          <w:lang w:val="ru-RU"/>
        </w:rPr>
        <w:t xml:space="preserve">используется </w:t>
      </w:r>
      <w:r w:rsidRPr="00DA16B9">
        <w:rPr>
          <w:rFonts w:ascii="Times New Roman" w:hAnsi="Times New Roman" w:cs="Times New Roman"/>
          <w:sz w:val="24"/>
          <w:szCs w:val="24"/>
        </w:rPr>
        <w:t xml:space="preserve">для поощрения определенных действий или поведения </w:t>
      </w:r>
      <w:r w:rsidRPr="00DA16B9">
        <w:rPr>
          <w:rFonts w:ascii="Times New Roman" w:hAnsi="Times New Roman" w:cs="Times New Roman"/>
          <w:sz w:val="24"/>
          <w:szCs w:val="24"/>
          <w:lang w:val="ru-RU"/>
        </w:rPr>
        <w:t>работников</w:t>
      </w:r>
      <w:r w:rsidRPr="00DA16B9">
        <w:rPr>
          <w:rFonts w:ascii="Times New Roman" w:hAnsi="Times New Roman" w:cs="Times New Roman"/>
          <w:sz w:val="24"/>
          <w:szCs w:val="24"/>
        </w:rPr>
        <w:t xml:space="preserve"> в течение определенного периода времени, </w:t>
      </w:r>
      <w:r w:rsidRPr="00DA16B9">
        <w:rPr>
          <w:rFonts w:ascii="Times New Roman" w:hAnsi="Times New Roman" w:cs="Times New Roman"/>
          <w:sz w:val="24"/>
          <w:szCs w:val="24"/>
          <w:lang w:val="ru-RU"/>
        </w:rPr>
        <w:t xml:space="preserve">таких </w:t>
      </w:r>
      <w:r w:rsidRPr="00DA16B9">
        <w:rPr>
          <w:rFonts w:ascii="Times New Roman" w:hAnsi="Times New Roman" w:cs="Times New Roman"/>
          <w:sz w:val="24"/>
          <w:szCs w:val="24"/>
        </w:rPr>
        <w:t xml:space="preserve">как повышение производительности сотрудника, </w:t>
      </w:r>
      <w:r w:rsidRPr="00DA16B9">
        <w:rPr>
          <w:rFonts w:ascii="Times New Roman" w:hAnsi="Times New Roman" w:cs="Times New Roman"/>
          <w:sz w:val="24"/>
          <w:szCs w:val="24"/>
          <w:lang w:val="ru-RU"/>
        </w:rPr>
        <w:t xml:space="preserve">развитие инициативности, улучшение качества оказываемых услуг </w:t>
      </w:r>
      <w:r w:rsidRPr="00DA16B9">
        <w:rPr>
          <w:rFonts w:ascii="Times New Roman" w:hAnsi="Times New Roman" w:cs="Times New Roman"/>
          <w:sz w:val="24"/>
          <w:szCs w:val="24"/>
        </w:rPr>
        <w:t>и т.д.</w:t>
      </w:r>
    </w:p>
    <w:p w14:paraId="58FEE921" w14:textId="475E512B" w:rsidR="00ED7E5C" w:rsidRPr="00192300" w:rsidRDefault="00192300" w:rsidP="001F2363">
      <w:pPr>
        <w:spacing w:line="360" w:lineRule="auto"/>
        <w:ind w:firstLine="709"/>
        <w:jc w:val="both"/>
        <w:rPr>
          <w:rFonts w:ascii="Times New Roman" w:hAnsi="Times New Roman" w:cs="Times New Roman"/>
          <w:b/>
          <w:bCs/>
          <w:iCs/>
          <w:sz w:val="24"/>
          <w:szCs w:val="24"/>
          <w:lang w:val="ru-RU"/>
        </w:rPr>
      </w:pPr>
      <w:r w:rsidRPr="00DA16B9">
        <w:rPr>
          <w:rFonts w:ascii="Times New Roman" w:hAnsi="Times New Roman" w:cs="Times New Roman"/>
          <w:b/>
          <w:sz w:val="24"/>
          <w:szCs w:val="24"/>
        </w:rPr>
        <w:t xml:space="preserve">Управление эффективностью </w:t>
      </w:r>
      <w:r w:rsidRPr="00DA16B9">
        <w:rPr>
          <w:rFonts w:ascii="Times New Roman" w:hAnsi="Times New Roman" w:cs="Times New Roman"/>
          <w:sz w:val="24"/>
          <w:szCs w:val="24"/>
        </w:rPr>
        <w:t>–</w:t>
      </w:r>
      <w:r>
        <w:rPr>
          <w:rFonts w:ascii="Times New Roman" w:hAnsi="Times New Roman" w:cs="Times New Roman"/>
          <w:sz w:val="24"/>
          <w:szCs w:val="24"/>
          <w:lang w:val="ru-RU"/>
        </w:rPr>
        <w:t xml:space="preserve"> </w:t>
      </w:r>
      <w:r w:rsidRPr="00DA16B9">
        <w:rPr>
          <w:rFonts w:ascii="Times New Roman" w:hAnsi="Times New Roman" w:cs="Times New Roman"/>
          <w:sz w:val="24"/>
          <w:szCs w:val="24"/>
        </w:rPr>
        <w:t>непрерывный процесс выявления, измерения и повышения эффективности в организациях путем увязки показателей и целей каждого отдельного человека с общей миссией и целями организации</w:t>
      </w:r>
      <w:r w:rsidRPr="00DA16B9">
        <w:rPr>
          <w:rStyle w:val="af7"/>
          <w:rFonts w:ascii="Times New Roman" w:hAnsi="Times New Roman" w:cs="Times New Roman"/>
          <w:sz w:val="24"/>
          <w:szCs w:val="24"/>
        </w:rPr>
        <w:footnoteReference w:id="93"/>
      </w:r>
      <w:r w:rsidRPr="00DA16B9">
        <w:rPr>
          <w:rFonts w:ascii="Times New Roman" w:hAnsi="Times New Roman" w:cs="Times New Roman"/>
          <w:sz w:val="24"/>
          <w:szCs w:val="24"/>
        </w:rPr>
        <w:t>.</w:t>
      </w:r>
    </w:p>
    <w:p w14:paraId="6B1778A6" w14:textId="77777777" w:rsidR="00192300" w:rsidRDefault="00192300" w:rsidP="00D055D5">
      <w:pPr>
        <w:ind w:firstLine="709"/>
        <w:rPr>
          <w:rFonts w:ascii="Times New Roman" w:hAnsi="Times New Roman" w:cs="Times New Roman"/>
          <w:b/>
          <w:bCs/>
          <w:sz w:val="28"/>
          <w:szCs w:val="24"/>
          <w:lang w:val="ru-RU"/>
        </w:rPr>
      </w:pPr>
      <w:r>
        <w:br w:type="page"/>
      </w:r>
    </w:p>
    <w:p w14:paraId="6DFD92D8" w14:textId="3DC3337F" w:rsidR="00F41151" w:rsidRDefault="00737684" w:rsidP="003D2D6C">
      <w:pPr>
        <w:pStyle w:val="afff5"/>
      </w:pPr>
      <w:r w:rsidRPr="00DA16B9">
        <w:lastRenderedPageBreak/>
        <w:t xml:space="preserve">Приложение </w:t>
      </w:r>
      <w:r w:rsidR="00192300">
        <w:t>4</w:t>
      </w:r>
      <w:r w:rsidR="003D2D6C">
        <w:br/>
      </w:r>
      <w:r w:rsidRPr="00DA16B9">
        <w:t>Система сбалансированных показателей Каплана Р., адаптированная под некоммерческие организации</w:t>
      </w:r>
    </w:p>
    <w:p w14:paraId="33F75D6F" w14:textId="77777777" w:rsidR="004D7CF5" w:rsidRDefault="004D7CF5" w:rsidP="004D7CF5">
      <w:pPr>
        <w:rPr>
          <w:lang w:val="ru-RU"/>
        </w:rPr>
      </w:pPr>
    </w:p>
    <w:p w14:paraId="33C833A2" w14:textId="77777777" w:rsidR="004D7CF5" w:rsidRPr="004D7CF5" w:rsidRDefault="004D7CF5" w:rsidP="004D7CF5">
      <w:pPr>
        <w:rPr>
          <w:lang w:val="ru-RU"/>
        </w:rPr>
      </w:pPr>
    </w:p>
    <w:p w14:paraId="22718C32" w14:textId="0E680C37" w:rsidR="00A310EA" w:rsidRDefault="008C2AF5" w:rsidP="00EB5F6A">
      <w:pPr>
        <w:spacing w:line="360" w:lineRule="auto"/>
        <w:jc w:val="center"/>
        <w:rPr>
          <w:rFonts w:ascii="Times New Roman" w:hAnsi="Times New Roman" w:cs="Times New Roman"/>
          <w:i/>
          <w:sz w:val="24"/>
          <w:szCs w:val="24"/>
        </w:rPr>
      </w:pPr>
      <w:r w:rsidRPr="00DA16B9">
        <w:rPr>
          <w:rFonts w:ascii="Times New Roman" w:hAnsi="Times New Roman" w:cs="Times New Roman"/>
          <w:noProof/>
          <w:sz w:val="24"/>
          <w:szCs w:val="24"/>
          <w:lang w:val="ru-RU"/>
        </w:rPr>
        <w:drawing>
          <wp:inline distT="114300" distB="114300" distL="114300" distR="114300" wp14:anchorId="3418BE5D" wp14:editId="08905C69">
            <wp:extent cx="5730875" cy="3720861"/>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46"/>
                    <a:srcRect t="11748"/>
                    <a:stretch/>
                  </pic:blipFill>
                  <pic:spPr bwMode="auto">
                    <a:xfrm>
                      <a:off x="0" y="0"/>
                      <a:ext cx="5731200" cy="3721072"/>
                    </a:xfrm>
                    <a:prstGeom prst="rect">
                      <a:avLst/>
                    </a:prstGeom>
                    <a:ln>
                      <a:noFill/>
                    </a:ln>
                    <a:extLst>
                      <a:ext uri="{53640926-AAD7-44D8-BBD7-CCE9431645EC}">
                        <a14:shadowObscured xmlns:a14="http://schemas.microsoft.com/office/drawing/2010/main"/>
                      </a:ext>
                    </a:extLst>
                  </pic:spPr>
                </pic:pic>
              </a:graphicData>
            </a:graphic>
          </wp:inline>
        </w:drawing>
      </w:r>
    </w:p>
    <w:p w14:paraId="48A94417" w14:textId="6A607A51" w:rsidR="00616169" w:rsidRPr="00616169" w:rsidRDefault="00616169" w:rsidP="00EB5F6A">
      <w:pPr>
        <w:spacing w:line="360" w:lineRule="auto"/>
        <w:jc w:val="center"/>
        <w:rPr>
          <w:rFonts w:ascii="Times New Roman" w:hAnsi="Times New Roman" w:cs="Times New Roman"/>
          <w:i/>
          <w:sz w:val="24"/>
          <w:szCs w:val="24"/>
          <w:lang w:val="ru-RU"/>
        </w:rPr>
      </w:pPr>
      <w:r w:rsidRPr="00616169">
        <w:rPr>
          <w:rFonts w:ascii="Times New Roman" w:hAnsi="Times New Roman" w:cs="Times New Roman"/>
          <w:b/>
          <w:bCs/>
          <w:i/>
          <w:sz w:val="24"/>
          <w:szCs w:val="24"/>
          <w:lang w:val="ru-RU"/>
        </w:rPr>
        <w:t>Рис3</w:t>
      </w:r>
      <w:r>
        <w:rPr>
          <w:rFonts w:ascii="Times New Roman" w:hAnsi="Times New Roman" w:cs="Times New Roman"/>
          <w:i/>
          <w:sz w:val="24"/>
          <w:szCs w:val="24"/>
          <w:lang w:val="ru-RU"/>
        </w:rPr>
        <w:t>.</w:t>
      </w:r>
      <w:r w:rsidRPr="00616169">
        <w:t xml:space="preserve"> </w:t>
      </w:r>
      <w:r w:rsidRPr="00616169">
        <w:rPr>
          <w:rFonts w:ascii="Times New Roman" w:hAnsi="Times New Roman" w:cs="Times New Roman"/>
          <w:i/>
          <w:sz w:val="24"/>
          <w:szCs w:val="24"/>
          <w:lang w:val="ru-RU"/>
        </w:rPr>
        <w:t>Система сбалансированных показателей Каплана Р., адаптированная под некоммерческие организации</w:t>
      </w:r>
    </w:p>
    <w:p w14:paraId="791C126F" w14:textId="59F74667" w:rsidR="00ED7E5C" w:rsidRDefault="00ED7E5C" w:rsidP="003C399B">
      <w:pPr>
        <w:pStyle w:val="afff5"/>
      </w:pPr>
      <w:r>
        <w:br w:type="page"/>
      </w:r>
      <w:r w:rsidR="003C399B">
        <w:lastRenderedPageBreak/>
        <w:t xml:space="preserve">Приложение </w:t>
      </w:r>
      <w:r w:rsidR="00192300">
        <w:t>5</w:t>
      </w:r>
      <w:r w:rsidR="003C399B">
        <w:t xml:space="preserve"> </w:t>
      </w:r>
      <w:r w:rsidR="003C399B">
        <w:br/>
        <w:t>Численность персонала ИАУ с разбиением по должностям</w:t>
      </w:r>
    </w:p>
    <w:p w14:paraId="1E96DA9F" w14:textId="6CE7F2EE" w:rsidR="003C399B" w:rsidRDefault="003C399B" w:rsidP="003C399B">
      <w:pPr>
        <w:spacing w:line="360" w:lineRule="auto"/>
        <w:ind w:firstLine="709"/>
        <w:jc w:val="both"/>
      </w:pPr>
      <w:r>
        <w:fldChar w:fldCharType="begin"/>
      </w:r>
      <w:r>
        <w:instrText xml:space="preserve"> LINK </w:instrText>
      </w:r>
      <w:r w:rsidR="002541A8">
        <w:instrText xml:space="preserve">Excel.Sheet.12 "C:\\Users\\м\\Desktop\\матрицы KPI_2.xlsx" Лист1!R3C1:R11C2 </w:instrText>
      </w:r>
      <w:r>
        <w:instrText xml:space="preserve">\a \f 4 \h  \* MERGEFORMAT </w:instrText>
      </w:r>
      <w:r>
        <w:fldChar w:fldCharType="separate"/>
      </w:r>
    </w:p>
    <w:tbl>
      <w:tblPr>
        <w:tblW w:w="9351" w:type="dxa"/>
        <w:tblLook w:val="04A0" w:firstRow="1" w:lastRow="0" w:firstColumn="1" w:lastColumn="0" w:noHBand="0" w:noVBand="1"/>
      </w:tblPr>
      <w:tblGrid>
        <w:gridCol w:w="6232"/>
        <w:gridCol w:w="3119"/>
      </w:tblGrid>
      <w:tr w:rsidR="003C399B" w:rsidRPr="003C399B" w14:paraId="15E32CC6" w14:textId="77777777" w:rsidTr="003C399B">
        <w:trPr>
          <w:trHeight w:val="315"/>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107F" w14:textId="4E86A5E3" w:rsidR="003C399B" w:rsidRPr="003C399B" w:rsidRDefault="003C399B" w:rsidP="003C399B">
            <w:pPr>
              <w:spacing w:line="240" w:lineRule="auto"/>
              <w:jc w:val="center"/>
              <w:rPr>
                <w:rFonts w:ascii="Times New Roman" w:eastAsia="Times New Roman" w:hAnsi="Times New Roman" w:cs="Times New Roman"/>
                <w:b/>
                <w:bCs/>
                <w:color w:val="000000"/>
                <w:sz w:val="24"/>
                <w:szCs w:val="24"/>
                <w:lang w:val="ru-RU"/>
              </w:rPr>
            </w:pPr>
            <w:r w:rsidRPr="003C399B">
              <w:rPr>
                <w:rFonts w:ascii="Times New Roman" w:eastAsia="Times New Roman" w:hAnsi="Times New Roman" w:cs="Times New Roman"/>
                <w:b/>
                <w:bCs/>
                <w:color w:val="000000"/>
                <w:sz w:val="24"/>
                <w:szCs w:val="24"/>
                <w:lang w:val="ru-RU"/>
              </w:rPr>
              <w:t>Должность</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7F0A47D" w14:textId="77777777" w:rsidR="003C399B" w:rsidRPr="003C399B" w:rsidRDefault="003C399B" w:rsidP="003C399B">
            <w:pPr>
              <w:spacing w:line="240" w:lineRule="auto"/>
              <w:jc w:val="center"/>
              <w:rPr>
                <w:rFonts w:ascii="Times New Roman" w:eastAsia="Times New Roman" w:hAnsi="Times New Roman" w:cs="Times New Roman"/>
                <w:b/>
                <w:bCs/>
                <w:color w:val="000000"/>
                <w:sz w:val="24"/>
                <w:szCs w:val="24"/>
                <w:lang w:val="ru-RU"/>
              </w:rPr>
            </w:pPr>
            <w:r w:rsidRPr="003C399B">
              <w:rPr>
                <w:rFonts w:ascii="Times New Roman" w:eastAsia="Times New Roman" w:hAnsi="Times New Roman" w:cs="Times New Roman"/>
                <w:b/>
                <w:bCs/>
                <w:color w:val="000000"/>
                <w:sz w:val="24"/>
                <w:szCs w:val="24"/>
                <w:lang w:val="ru-RU"/>
              </w:rPr>
              <w:t>Число сотрудников, чел.</w:t>
            </w:r>
          </w:p>
        </w:tc>
      </w:tr>
      <w:tr w:rsidR="003C399B" w:rsidRPr="003C399B" w14:paraId="5699C361" w14:textId="77777777" w:rsidTr="003C399B">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3967D8"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Начальник ИАУ</w:t>
            </w:r>
          </w:p>
        </w:tc>
        <w:tc>
          <w:tcPr>
            <w:tcW w:w="3119" w:type="dxa"/>
            <w:tcBorders>
              <w:top w:val="nil"/>
              <w:left w:val="nil"/>
              <w:bottom w:val="single" w:sz="4" w:space="0" w:color="auto"/>
              <w:right w:val="single" w:sz="4" w:space="0" w:color="auto"/>
            </w:tcBorders>
            <w:shd w:val="clear" w:color="auto" w:fill="auto"/>
            <w:noWrap/>
            <w:vAlign w:val="center"/>
            <w:hideMark/>
          </w:tcPr>
          <w:p w14:paraId="0051A0FD" w14:textId="77777777" w:rsidR="003C399B" w:rsidRPr="003C399B" w:rsidRDefault="003C399B" w:rsidP="003C399B">
            <w:pPr>
              <w:spacing w:line="240" w:lineRule="auto"/>
              <w:jc w:val="center"/>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1</w:t>
            </w:r>
          </w:p>
        </w:tc>
      </w:tr>
      <w:tr w:rsidR="003C399B" w:rsidRPr="003C399B" w14:paraId="69BD3DEC" w14:textId="77777777" w:rsidTr="003C399B">
        <w:trPr>
          <w:trHeight w:val="41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3E9464A"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Начальник аналитического отдела №1 ИАУ</w:t>
            </w:r>
          </w:p>
        </w:tc>
        <w:tc>
          <w:tcPr>
            <w:tcW w:w="3119" w:type="dxa"/>
            <w:tcBorders>
              <w:top w:val="nil"/>
              <w:left w:val="nil"/>
              <w:bottom w:val="single" w:sz="4" w:space="0" w:color="auto"/>
              <w:right w:val="single" w:sz="4" w:space="0" w:color="auto"/>
            </w:tcBorders>
            <w:shd w:val="clear" w:color="auto" w:fill="auto"/>
            <w:noWrap/>
            <w:vAlign w:val="center"/>
            <w:hideMark/>
          </w:tcPr>
          <w:p w14:paraId="073A7C3F" w14:textId="77777777" w:rsidR="003C399B" w:rsidRPr="003C399B" w:rsidRDefault="003C399B" w:rsidP="003C399B">
            <w:pPr>
              <w:spacing w:line="240" w:lineRule="auto"/>
              <w:jc w:val="center"/>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1</w:t>
            </w:r>
          </w:p>
        </w:tc>
      </w:tr>
      <w:tr w:rsidR="003C399B" w:rsidRPr="003C399B" w14:paraId="42438A1E" w14:textId="77777777" w:rsidTr="003C399B">
        <w:trPr>
          <w:trHeight w:val="41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BFD7A0D"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Главный эксперт аналитического отдела №1 ИАУ</w:t>
            </w:r>
          </w:p>
        </w:tc>
        <w:tc>
          <w:tcPr>
            <w:tcW w:w="3119" w:type="dxa"/>
            <w:tcBorders>
              <w:top w:val="nil"/>
              <w:left w:val="nil"/>
              <w:bottom w:val="single" w:sz="4" w:space="0" w:color="auto"/>
              <w:right w:val="single" w:sz="4" w:space="0" w:color="auto"/>
            </w:tcBorders>
            <w:shd w:val="clear" w:color="auto" w:fill="auto"/>
            <w:noWrap/>
            <w:vAlign w:val="center"/>
            <w:hideMark/>
          </w:tcPr>
          <w:p w14:paraId="66400D1A" w14:textId="77777777" w:rsidR="003C399B" w:rsidRPr="003C399B" w:rsidRDefault="003C399B" w:rsidP="003C399B">
            <w:pPr>
              <w:spacing w:line="240" w:lineRule="auto"/>
              <w:jc w:val="center"/>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4</w:t>
            </w:r>
          </w:p>
        </w:tc>
      </w:tr>
      <w:tr w:rsidR="003C399B" w:rsidRPr="003C399B" w14:paraId="78952D48" w14:textId="77777777" w:rsidTr="003C399B">
        <w:trPr>
          <w:trHeight w:val="40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4167B6A"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Эксперт аналитического отдела №1 ИАУ</w:t>
            </w:r>
          </w:p>
        </w:tc>
        <w:tc>
          <w:tcPr>
            <w:tcW w:w="3119" w:type="dxa"/>
            <w:tcBorders>
              <w:top w:val="nil"/>
              <w:left w:val="nil"/>
              <w:bottom w:val="single" w:sz="4" w:space="0" w:color="auto"/>
              <w:right w:val="single" w:sz="4" w:space="0" w:color="auto"/>
            </w:tcBorders>
            <w:shd w:val="clear" w:color="auto" w:fill="auto"/>
            <w:noWrap/>
            <w:vAlign w:val="center"/>
            <w:hideMark/>
          </w:tcPr>
          <w:p w14:paraId="5D89552B" w14:textId="77777777" w:rsidR="003C399B" w:rsidRPr="003C399B" w:rsidRDefault="003C399B" w:rsidP="003C399B">
            <w:pPr>
              <w:spacing w:line="240" w:lineRule="auto"/>
              <w:jc w:val="center"/>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17</w:t>
            </w:r>
          </w:p>
        </w:tc>
      </w:tr>
      <w:tr w:rsidR="003C399B" w:rsidRPr="003C399B" w14:paraId="0D5F9C02" w14:textId="77777777" w:rsidTr="003C399B">
        <w:trPr>
          <w:trHeight w:val="40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DF71B1F"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Начальник аналитического отдела №2 ИАУ</w:t>
            </w:r>
          </w:p>
        </w:tc>
        <w:tc>
          <w:tcPr>
            <w:tcW w:w="3119" w:type="dxa"/>
            <w:tcBorders>
              <w:top w:val="nil"/>
              <w:left w:val="nil"/>
              <w:bottom w:val="single" w:sz="4" w:space="0" w:color="auto"/>
              <w:right w:val="single" w:sz="4" w:space="0" w:color="auto"/>
            </w:tcBorders>
            <w:shd w:val="clear" w:color="auto" w:fill="auto"/>
            <w:noWrap/>
            <w:vAlign w:val="center"/>
            <w:hideMark/>
          </w:tcPr>
          <w:p w14:paraId="5BD82065" w14:textId="77777777" w:rsidR="003C399B" w:rsidRPr="003C399B" w:rsidRDefault="003C399B" w:rsidP="003C399B">
            <w:pPr>
              <w:spacing w:line="240" w:lineRule="auto"/>
              <w:jc w:val="center"/>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1</w:t>
            </w:r>
          </w:p>
        </w:tc>
      </w:tr>
      <w:tr w:rsidR="003C399B" w:rsidRPr="003C399B" w14:paraId="185758D7" w14:textId="77777777" w:rsidTr="003C399B">
        <w:trPr>
          <w:trHeight w:val="42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7F0BFFC"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Главный эксперт аналитического отдела №2 ИАУ</w:t>
            </w:r>
          </w:p>
        </w:tc>
        <w:tc>
          <w:tcPr>
            <w:tcW w:w="3119" w:type="dxa"/>
            <w:tcBorders>
              <w:top w:val="nil"/>
              <w:left w:val="nil"/>
              <w:bottom w:val="single" w:sz="4" w:space="0" w:color="auto"/>
              <w:right w:val="single" w:sz="4" w:space="0" w:color="auto"/>
            </w:tcBorders>
            <w:shd w:val="clear" w:color="auto" w:fill="auto"/>
            <w:noWrap/>
            <w:vAlign w:val="center"/>
            <w:hideMark/>
          </w:tcPr>
          <w:p w14:paraId="5A01F66B" w14:textId="3FA01F7B" w:rsidR="003C399B" w:rsidRPr="003C399B" w:rsidRDefault="00ED71D7" w:rsidP="003C399B">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r>
      <w:tr w:rsidR="003C399B" w:rsidRPr="003C399B" w14:paraId="7E6E9071" w14:textId="77777777" w:rsidTr="003C399B">
        <w:trPr>
          <w:trHeight w:val="41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9F7EE25" w14:textId="77777777" w:rsidR="003C399B" w:rsidRPr="003C399B" w:rsidRDefault="003C399B" w:rsidP="003C399B">
            <w:pPr>
              <w:spacing w:line="240" w:lineRule="auto"/>
              <w:rPr>
                <w:rFonts w:ascii="Times New Roman" w:eastAsia="Times New Roman" w:hAnsi="Times New Roman" w:cs="Times New Roman"/>
                <w:color w:val="000000"/>
                <w:sz w:val="24"/>
                <w:szCs w:val="24"/>
                <w:lang w:val="ru-RU"/>
              </w:rPr>
            </w:pPr>
            <w:r w:rsidRPr="003C399B">
              <w:rPr>
                <w:rFonts w:ascii="Times New Roman" w:eastAsia="Times New Roman" w:hAnsi="Times New Roman" w:cs="Times New Roman"/>
                <w:color w:val="000000"/>
                <w:sz w:val="24"/>
                <w:szCs w:val="24"/>
                <w:lang w:val="ru-RU"/>
              </w:rPr>
              <w:t>Эксперт аналитического отдела №2 ИАУ</w:t>
            </w:r>
          </w:p>
        </w:tc>
        <w:tc>
          <w:tcPr>
            <w:tcW w:w="3119" w:type="dxa"/>
            <w:tcBorders>
              <w:top w:val="nil"/>
              <w:left w:val="nil"/>
              <w:bottom w:val="single" w:sz="4" w:space="0" w:color="auto"/>
              <w:right w:val="single" w:sz="4" w:space="0" w:color="auto"/>
            </w:tcBorders>
            <w:shd w:val="clear" w:color="auto" w:fill="auto"/>
            <w:noWrap/>
            <w:vAlign w:val="center"/>
            <w:hideMark/>
          </w:tcPr>
          <w:p w14:paraId="6777EA90" w14:textId="305E6A23" w:rsidR="003C399B" w:rsidRPr="003C399B" w:rsidRDefault="00ED71D7" w:rsidP="003C399B">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r>
      <w:tr w:rsidR="003C399B" w:rsidRPr="003C399B" w14:paraId="6796CBB3" w14:textId="77777777" w:rsidTr="003C399B">
        <w:trPr>
          <w:trHeight w:val="31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2A84219" w14:textId="77777777" w:rsidR="003C399B" w:rsidRPr="003C399B" w:rsidRDefault="003C399B" w:rsidP="003C399B">
            <w:pPr>
              <w:spacing w:line="240" w:lineRule="auto"/>
              <w:rPr>
                <w:rFonts w:ascii="Times New Roman" w:eastAsia="Times New Roman" w:hAnsi="Times New Roman" w:cs="Times New Roman"/>
                <w:b/>
                <w:bCs/>
                <w:color w:val="000000"/>
                <w:sz w:val="24"/>
                <w:szCs w:val="24"/>
                <w:lang w:val="ru-RU"/>
              </w:rPr>
            </w:pPr>
            <w:r w:rsidRPr="003C399B">
              <w:rPr>
                <w:rFonts w:ascii="Times New Roman" w:eastAsia="Times New Roman" w:hAnsi="Times New Roman" w:cs="Times New Roman"/>
                <w:b/>
                <w:bCs/>
                <w:color w:val="000000"/>
                <w:sz w:val="24"/>
                <w:szCs w:val="24"/>
                <w:lang w:val="ru-RU"/>
              </w:rPr>
              <w:t>Итого:</w:t>
            </w:r>
          </w:p>
        </w:tc>
        <w:tc>
          <w:tcPr>
            <w:tcW w:w="3119" w:type="dxa"/>
            <w:tcBorders>
              <w:top w:val="nil"/>
              <w:left w:val="nil"/>
              <w:bottom w:val="single" w:sz="4" w:space="0" w:color="auto"/>
              <w:right w:val="single" w:sz="4" w:space="0" w:color="auto"/>
            </w:tcBorders>
            <w:shd w:val="clear" w:color="auto" w:fill="auto"/>
            <w:noWrap/>
            <w:vAlign w:val="center"/>
            <w:hideMark/>
          </w:tcPr>
          <w:p w14:paraId="3BFCAD72" w14:textId="4805E6F1" w:rsidR="003C399B" w:rsidRPr="003C399B" w:rsidRDefault="00ED71D7" w:rsidP="003C399B">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37</w:t>
            </w:r>
          </w:p>
        </w:tc>
      </w:tr>
    </w:tbl>
    <w:p w14:paraId="2861EB58" w14:textId="211FEABE" w:rsidR="00F0077B" w:rsidRDefault="003C399B" w:rsidP="003C399B">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p w14:paraId="607D3F5B" w14:textId="77777777" w:rsidR="00F0077B" w:rsidRDefault="00F007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4FC15F9" w14:textId="1688084D" w:rsidR="000864AF" w:rsidRPr="00DA16B9" w:rsidRDefault="000864AF" w:rsidP="003D2D6C">
      <w:pPr>
        <w:pStyle w:val="afff5"/>
      </w:pPr>
      <w:r w:rsidRPr="00DA16B9">
        <w:lastRenderedPageBreak/>
        <w:t xml:space="preserve">Приложение </w:t>
      </w:r>
      <w:r w:rsidR="00192300">
        <w:t>6</w:t>
      </w:r>
      <w:r w:rsidR="003D2D6C">
        <w:br/>
      </w:r>
      <w:r w:rsidRPr="000864AF">
        <w:t xml:space="preserve">Опросник по оценке удовлетворенности внутренних </w:t>
      </w:r>
      <w:r w:rsidR="00CC03FB" w:rsidRPr="000864AF">
        <w:t>клиентов</w:t>
      </w:r>
      <w:r w:rsidR="00CC03FB" w:rsidRPr="00CC03FB">
        <w:t xml:space="preserve"> </w:t>
      </w:r>
      <w:r w:rsidR="00CC03FB" w:rsidRPr="000864AF">
        <w:t>ИАУ</w:t>
      </w:r>
    </w:p>
    <w:p w14:paraId="15E3CFCB" w14:textId="77777777" w:rsidR="000864AF" w:rsidRDefault="000864AF" w:rsidP="000864AF">
      <w:pPr>
        <w:spacing w:line="360" w:lineRule="auto"/>
        <w:ind w:firstLine="709"/>
        <w:jc w:val="both"/>
        <w:rPr>
          <w:rFonts w:ascii="Times New Roman" w:eastAsia="Times New Roman" w:hAnsi="Times New Roman" w:cs="Times New Roman"/>
          <w:b/>
          <w:bCs/>
          <w:color w:val="000000"/>
          <w:sz w:val="24"/>
          <w:szCs w:val="24"/>
        </w:rPr>
      </w:pPr>
    </w:p>
    <w:p w14:paraId="5FA76C85"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I. Оценка важности показателей. В данном блоке вопросов оцените, насколько значимы для вас следующие характеристики работы сотрудников ИАУ по десятибалльной шкале, где 1 - Не имеет никакого значения, 10 - Крайне важно:</w:t>
      </w:r>
    </w:p>
    <w:p w14:paraId="34FB18FD"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1) Насколько важна для Вас своевременность выполнения задач сотрудниками ИАУ?</w:t>
      </w:r>
    </w:p>
    <w:p w14:paraId="1FFA6041"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2) Насколько важно для Вас качество результатов независимых экспертиз, организованных ИАУ?</w:t>
      </w:r>
    </w:p>
    <w:p w14:paraId="634B55E2"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3) Насколько важны для Вас знания и профессионализм сотрудников ИАУ?</w:t>
      </w:r>
    </w:p>
    <w:p w14:paraId="5C2AA8C0"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4) Насколько важны для Вас коммуникации с сотрудниками ИАУ в ходе решения рабочих задач?</w:t>
      </w:r>
    </w:p>
    <w:p w14:paraId="6B98ABEF"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p>
    <w:p w14:paraId="5B08D606"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 xml:space="preserve">II. Оценка удовлетворенности работой ИАУ. В данном блоке вопросов оцените Вашу удовлетворенность работой сотрудников ИАУ в целом и перечисленными критериями в частности по семибалльной шкале, где 1 ‒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Крайне неудовлетворен</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 xml:space="preserve">, а 10 ‒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Абсолютно удовлетворен</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w:t>
      </w:r>
    </w:p>
    <w:p w14:paraId="7D079B16"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1) В целом, насколько Вы удовлетворены работой сотрудников ИАУ?</w:t>
      </w:r>
    </w:p>
    <w:p w14:paraId="27D5A550"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2) Насколько Вы удовлетворены своевременностью выполнения задач ИАУ?</w:t>
      </w:r>
    </w:p>
    <w:p w14:paraId="4A33AD87"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3) Насколько Вы удовлетворены результатами независимых экспертиз, организованных ИАУ?</w:t>
      </w:r>
    </w:p>
    <w:p w14:paraId="3B94E81D"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4) Насколько Вы удовлетворены знаниями и профессионализмом сотрудников ИАУ?</w:t>
      </w:r>
    </w:p>
    <w:p w14:paraId="5A9972BB"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5) Насколько Вы удовлетворены коммуникациями с сотрудниками ИАУ в ходе решения рабочих задач?</w:t>
      </w:r>
    </w:p>
    <w:p w14:paraId="4BD353BD" w14:textId="77777777" w:rsidR="000864AF" w:rsidRPr="00DA16B9" w:rsidRDefault="000864AF" w:rsidP="000864AF">
      <w:pPr>
        <w:spacing w:line="360" w:lineRule="auto"/>
        <w:jc w:val="both"/>
        <w:rPr>
          <w:rFonts w:ascii="Times New Roman" w:eastAsia="Times New Roman" w:hAnsi="Times New Roman" w:cs="Times New Roman"/>
          <w:sz w:val="24"/>
          <w:szCs w:val="24"/>
        </w:rPr>
      </w:pPr>
    </w:p>
    <w:p w14:paraId="05405168"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I</w:t>
      </w:r>
      <w:r w:rsidRPr="00DA16B9">
        <w:rPr>
          <w:rFonts w:ascii="Times New Roman" w:eastAsia="Times New Roman" w:hAnsi="Times New Roman" w:cs="Times New Roman"/>
          <w:color w:val="000000"/>
          <w:sz w:val="24"/>
          <w:szCs w:val="24"/>
          <w:lang w:val="en-US"/>
        </w:rPr>
        <w:t>II</w:t>
      </w:r>
      <w:r w:rsidRPr="00DA16B9">
        <w:rPr>
          <w:rFonts w:ascii="Times New Roman" w:eastAsia="Times New Roman" w:hAnsi="Times New Roman" w:cs="Times New Roman"/>
          <w:color w:val="000000"/>
          <w:sz w:val="24"/>
          <w:szCs w:val="24"/>
        </w:rPr>
        <w:t>. Ваши рекомендации по улучшению работы ИАУ. В данном блоке вопросов поделитесь своими предложениями по улучшению работы сотрудников ИАУ:</w:t>
      </w:r>
    </w:p>
    <w:p w14:paraId="0F7FAACC"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1) Укажите проблемы, с которыми Вы сталкивались при взаимодействии с сотрудниками ИАУ</w:t>
      </w:r>
    </w:p>
    <w:p w14:paraId="2FC80770"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2) Что хотелось бы изменить в процессе взаимодействия с ИАУ?</w:t>
      </w:r>
    </w:p>
    <w:p w14:paraId="27D2176D" w14:textId="77777777" w:rsidR="000864AF" w:rsidRPr="00DA16B9" w:rsidRDefault="000864AF" w:rsidP="000864AF">
      <w:pPr>
        <w:spacing w:line="360" w:lineRule="auto"/>
        <w:ind w:firstLine="709"/>
        <w:jc w:val="both"/>
        <w:rPr>
          <w:rFonts w:ascii="Times New Roman" w:eastAsia="Times New Roman" w:hAnsi="Times New Roman" w:cs="Times New Roman"/>
          <w:sz w:val="24"/>
          <w:szCs w:val="24"/>
        </w:rPr>
      </w:pPr>
      <w:r w:rsidRPr="00DA16B9">
        <w:rPr>
          <w:rFonts w:ascii="Times New Roman" w:eastAsia="Times New Roman" w:hAnsi="Times New Roman" w:cs="Times New Roman"/>
          <w:color w:val="000000"/>
          <w:sz w:val="24"/>
          <w:szCs w:val="24"/>
        </w:rPr>
        <w:t>3) Какие рекомендации Вы предложили бы для улучшения работы сотрудников ИАУ?</w:t>
      </w:r>
    </w:p>
    <w:p w14:paraId="41D96BDE" w14:textId="77777777" w:rsidR="00DF326F" w:rsidRDefault="00DF326F">
      <w:pPr>
        <w:rPr>
          <w:rFonts w:ascii="Times New Roman" w:hAnsi="Times New Roman" w:cs="Times New Roman"/>
          <w:b/>
          <w:sz w:val="24"/>
          <w:szCs w:val="24"/>
        </w:rPr>
      </w:pPr>
      <w:r>
        <w:rPr>
          <w:rFonts w:ascii="Times New Roman" w:hAnsi="Times New Roman" w:cs="Times New Roman"/>
          <w:b/>
          <w:sz w:val="24"/>
          <w:szCs w:val="24"/>
        </w:rPr>
        <w:br w:type="page"/>
      </w:r>
    </w:p>
    <w:p w14:paraId="4D0BF120" w14:textId="256DDEE5" w:rsidR="00DF326F" w:rsidRPr="00DA16B9" w:rsidRDefault="00DF326F" w:rsidP="003D2D6C">
      <w:pPr>
        <w:pStyle w:val="afff5"/>
      </w:pPr>
      <w:r w:rsidRPr="00DA16B9">
        <w:lastRenderedPageBreak/>
        <w:t xml:space="preserve">Приложение </w:t>
      </w:r>
      <w:r w:rsidR="00192300">
        <w:t>7</w:t>
      </w:r>
      <w:r w:rsidR="003D2D6C">
        <w:br/>
      </w:r>
      <w:r w:rsidRPr="00DF326F">
        <w:t>Опросник оценки вовлеченности персонала Gallup Q12</w:t>
      </w:r>
    </w:p>
    <w:p w14:paraId="5E2E2B6B" w14:textId="77777777" w:rsidR="00DF326F" w:rsidRDefault="00DF326F" w:rsidP="00DF326F">
      <w:pPr>
        <w:spacing w:line="360" w:lineRule="auto"/>
        <w:ind w:firstLine="709"/>
        <w:jc w:val="both"/>
        <w:rPr>
          <w:rFonts w:ascii="Times New Roman" w:eastAsia="Times New Roman" w:hAnsi="Times New Roman" w:cs="Times New Roman"/>
          <w:b/>
          <w:bCs/>
          <w:color w:val="000000"/>
          <w:sz w:val="24"/>
          <w:szCs w:val="24"/>
        </w:rPr>
      </w:pPr>
    </w:p>
    <w:p w14:paraId="2C449D0F"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Я знаю, каких именно результатов ожидают от меня на работе</w:t>
      </w:r>
      <w:r>
        <w:rPr>
          <w:rFonts w:ascii="Times New Roman" w:eastAsia="Times New Roman" w:hAnsi="Times New Roman" w:cs="Times New Roman"/>
          <w:color w:val="000000"/>
          <w:sz w:val="24"/>
          <w:szCs w:val="24"/>
          <w:lang w:val="ru-RU"/>
        </w:rPr>
        <w:t>».</w:t>
      </w:r>
    </w:p>
    <w:p w14:paraId="5F4A2595"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У меня есть все ресурсы для качественного выполнения моей работы</w:t>
      </w:r>
      <w:r>
        <w:rPr>
          <w:rFonts w:ascii="Times New Roman" w:eastAsia="Times New Roman" w:hAnsi="Times New Roman" w:cs="Times New Roman"/>
          <w:color w:val="000000"/>
          <w:sz w:val="24"/>
          <w:szCs w:val="24"/>
          <w:lang w:val="ru-RU"/>
        </w:rPr>
        <w:t>».</w:t>
      </w:r>
    </w:p>
    <w:p w14:paraId="3A90BCDD"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У меня есть возможность на работе каждый день заниматься тем, что у меня получается лучше всего</w:t>
      </w:r>
      <w:r>
        <w:rPr>
          <w:rFonts w:ascii="Times New Roman" w:eastAsia="Times New Roman" w:hAnsi="Times New Roman" w:cs="Times New Roman"/>
          <w:color w:val="000000"/>
          <w:sz w:val="24"/>
          <w:szCs w:val="24"/>
          <w:lang w:val="ru-RU"/>
        </w:rPr>
        <w:t>».</w:t>
      </w:r>
    </w:p>
    <w:p w14:paraId="5DAA4E2A"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Я получал похвалу за хорошую работу за последние семь дней</w:t>
      </w:r>
      <w:r>
        <w:rPr>
          <w:rFonts w:ascii="Times New Roman" w:eastAsia="Times New Roman" w:hAnsi="Times New Roman" w:cs="Times New Roman"/>
          <w:color w:val="000000"/>
          <w:sz w:val="24"/>
          <w:szCs w:val="24"/>
          <w:lang w:val="ru-RU"/>
        </w:rPr>
        <w:t>».</w:t>
      </w:r>
    </w:p>
    <w:p w14:paraId="69857FF7"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Мой начальник или кто-то из коллег заботится обо мне как о человеке</w:t>
      </w:r>
      <w:r>
        <w:rPr>
          <w:rFonts w:ascii="Times New Roman" w:eastAsia="Times New Roman" w:hAnsi="Times New Roman" w:cs="Times New Roman"/>
          <w:color w:val="000000"/>
          <w:sz w:val="24"/>
          <w:szCs w:val="24"/>
          <w:lang w:val="ru-RU"/>
        </w:rPr>
        <w:t>».</w:t>
      </w:r>
    </w:p>
    <w:p w14:paraId="418B1759"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На работе есть кто-то, кто поощряет мое профессиональное развитие</w:t>
      </w:r>
      <w:r>
        <w:rPr>
          <w:rFonts w:ascii="Times New Roman" w:eastAsia="Times New Roman" w:hAnsi="Times New Roman" w:cs="Times New Roman"/>
          <w:color w:val="000000"/>
          <w:sz w:val="24"/>
          <w:szCs w:val="24"/>
          <w:lang w:val="ru-RU"/>
        </w:rPr>
        <w:t>».</w:t>
      </w:r>
    </w:p>
    <w:p w14:paraId="100B8B66"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На работе считаются с моим профессиональным мнением</w:t>
      </w:r>
      <w:r>
        <w:rPr>
          <w:rFonts w:ascii="Times New Roman" w:eastAsia="Times New Roman" w:hAnsi="Times New Roman" w:cs="Times New Roman"/>
          <w:color w:val="000000"/>
          <w:sz w:val="24"/>
          <w:szCs w:val="24"/>
          <w:lang w:val="ru-RU"/>
        </w:rPr>
        <w:t>».</w:t>
      </w:r>
    </w:p>
    <w:p w14:paraId="25EF8845"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Миссия и цели нашей организации помогают осознать мне важность моей работы</w:t>
      </w:r>
      <w:r>
        <w:rPr>
          <w:rFonts w:ascii="Times New Roman" w:eastAsia="Times New Roman" w:hAnsi="Times New Roman" w:cs="Times New Roman"/>
          <w:color w:val="000000"/>
          <w:sz w:val="24"/>
          <w:szCs w:val="24"/>
          <w:lang w:val="ru-RU"/>
        </w:rPr>
        <w:t>».</w:t>
      </w:r>
    </w:p>
    <w:p w14:paraId="714B8C17"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Мои коллеги стремятся делать свою работу качественно</w:t>
      </w:r>
      <w:r>
        <w:rPr>
          <w:rFonts w:ascii="Times New Roman" w:eastAsia="Times New Roman" w:hAnsi="Times New Roman" w:cs="Times New Roman"/>
          <w:color w:val="000000"/>
          <w:sz w:val="24"/>
          <w:szCs w:val="24"/>
          <w:lang w:val="ru-RU"/>
        </w:rPr>
        <w:t>».</w:t>
      </w:r>
    </w:p>
    <w:p w14:paraId="7A4A4411"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У меня есть друг на работе</w:t>
      </w:r>
      <w:r>
        <w:rPr>
          <w:rFonts w:ascii="Times New Roman" w:eastAsia="Times New Roman" w:hAnsi="Times New Roman" w:cs="Times New Roman"/>
          <w:color w:val="000000"/>
          <w:sz w:val="24"/>
          <w:szCs w:val="24"/>
          <w:lang w:val="ru-RU"/>
        </w:rPr>
        <w:t>».</w:t>
      </w:r>
    </w:p>
    <w:p w14:paraId="0E2227CE" w14:textId="77777777" w:rsidR="00DF326F" w:rsidRPr="00552746" w:rsidRDefault="00DF326F" w:rsidP="00DF326F">
      <w:pPr>
        <w:spacing w:line="360" w:lineRule="auto"/>
        <w:ind w:firstLine="709"/>
        <w:jc w:val="both"/>
        <w:rPr>
          <w:rFonts w:ascii="Times New Roman" w:eastAsia="Times New Roman" w:hAnsi="Times New Roman" w:cs="Times New Roman"/>
          <w:sz w:val="24"/>
          <w:szCs w:val="24"/>
          <w:lang w:val="ru-RU"/>
        </w:rPr>
      </w:pPr>
      <w:r w:rsidRPr="00DA16B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ru-RU"/>
        </w:rPr>
        <w:t xml:space="preserve"> «</w:t>
      </w:r>
      <w:r w:rsidRPr="00DA16B9">
        <w:rPr>
          <w:rFonts w:ascii="Times New Roman" w:eastAsia="Times New Roman" w:hAnsi="Times New Roman" w:cs="Times New Roman"/>
          <w:color w:val="000000"/>
          <w:sz w:val="24"/>
          <w:szCs w:val="24"/>
        </w:rPr>
        <w:t>За последние 6 месяцев я обсуждал свой прогресс на работе с моим руководителем</w:t>
      </w:r>
      <w:r>
        <w:rPr>
          <w:rFonts w:ascii="Times New Roman" w:eastAsia="Times New Roman" w:hAnsi="Times New Roman" w:cs="Times New Roman"/>
          <w:color w:val="000000"/>
          <w:sz w:val="24"/>
          <w:szCs w:val="24"/>
          <w:lang w:val="ru-RU"/>
        </w:rPr>
        <w:t>».</w:t>
      </w:r>
    </w:p>
    <w:p w14:paraId="4F5DC567" w14:textId="77777777" w:rsidR="00DF76AE" w:rsidRDefault="00DF326F" w:rsidP="00DF326F">
      <w:pPr>
        <w:spacing w:line="360" w:lineRule="auto"/>
        <w:ind w:firstLine="709"/>
        <w:jc w:val="both"/>
        <w:rPr>
          <w:rFonts w:ascii="Times New Roman" w:eastAsia="Times New Roman" w:hAnsi="Times New Roman" w:cs="Times New Roman"/>
          <w:color w:val="000000"/>
          <w:sz w:val="24"/>
          <w:szCs w:val="24"/>
        </w:rPr>
      </w:pPr>
      <w:r w:rsidRPr="00DA16B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Последний год у меня была возможность учиться и расти</w:t>
      </w:r>
      <w:r>
        <w:rPr>
          <w:rFonts w:ascii="Times New Roman" w:eastAsia="Times New Roman" w:hAnsi="Times New Roman" w:cs="Times New Roman"/>
          <w:color w:val="000000"/>
          <w:sz w:val="24"/>
          <w:szCs w:val="24"/>
          <w:lang w:val="ru-RU"/>
        </w:rPr>
        <w:t>»</w:t>
      </w:r>
      <w:r w:rsidRPr="00DA16B9">
        <w:rPr>
          <w:rFonts w:ascii="Times New Roman" w:eastAsia="Times New Roman" w:hAnsi="Times New Roman" w:cs="Times New Roman"/>
          <w:color w:val="000000"/>
          <w:sz w:val="24"/>
          <w:szCs w:val="24"/>
        </w:rPr>
        <w:t>.</w:t>
      </w:r>
    </w:p>
    <w:p w14:paraId="5B6AE9C4" w14:textId="77777777" w:rsidR="00DF76AE" w:rsidRDefault="00DF76A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F96ECE1" w14:textId="1C7A0011" w:rsidR="00DF76AE" w:rsidRPr="004D7CF5" w:rsidRDefault="00DF76AE" w:rsidP="003D2D6C">
      <w:pPr>
        <w:pStyle w:val="afff5"/>
      </w:pPr>
      <w:r w:rsidRPr="004D7CF5">
        <w:lastRenderedPageBreak/>
        <w:t xml:space="preserve">Приложение </w:t>
      </w:r>
      <w:r w:rsidR="00192300">
        <w:t>8</w:t>
      </w:r>
      <w:r w:rsidR="003D2D6C">
        <w:br/>
      </w:r>
      <w:r w:rsidRPr="004D7CF5">
        <w:t>Опросник для оценки удовлетворенности экспертных организаций работ</w:t>
      </w:r>
      <w:r w:rsidR="00167A7A">
        <w:t>ой</w:t>
      </w:r>
      <w:r w:rsidRPr="004D7CF5">
        <w:t xml:space="preserve"> в личном кабинете</w:t>
      </w:r>
    </w:p>
    <w:p w14:paraId="4C0A4410" w14:textId="77777777" w:rsidR="00DF76AE" w:rsidRPr="00DA16B9" w:rsidRDefault="00DF76AE" w:rsidP="00DF76AE">
      <w:pPr>
        <w:spacing w:line="360" w:lineRule="auto"/>
        <w:ind w:firstLine="709"/>
        <w:jc w:val="both"/>
        <w:rPr>
          <w:rFonts w:ascii="Times New Roman" w:eastAsia="Times New Roman" w:hAnsi="Times New Roman" w:cs="Times New Roman"/>
          <w:sz w:val="24"/>
          <w:szCs w:val="24"/>
        </w:rPr>
      </w:pPr>
    </w:p>
    <w:p w14:paraId="40E1E8DD" w14:textId="7DE65578" w:rsidR="00DF76AE"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1. </w:t>
      </w:r>
      <w:r w:rsidR="00DF76AE" w:rsidRPr="003D2D6C">
        <w:rPr>
          <w:rFonts w:ascii="Times New Roman" w:eastAsia="Times New Roman" w:hAnsi="Times New Roman" w:cs="Times New Roman"/>
          <w:color w:val="000000"/>
          <w:sz w:val="24"/>
          <w:szCs w:val="24"/>
        </w:rPr>
        <w:t>Насколько Вы удовлетворены качеством предоставленных АНО «</w:t>
      </w:r>
      <w:r w:rsidR="00D055D5">
        <w:rPr>
          <w:rFonts w:ascii="Times New Roman" w:eastAsia="Times New Roman" w:hAnsi="Times New Roman" w:cs="Times New Roman"/>
          <w:color w:val="000000"/>
          <w:sz w:val="24"/>
          <w:szCs w:val="24"/>
        </w:rPr>
        <w:t>X</w:t>
      </w:r>
      <w:r w:rsidR="00DF76AE" w:rsidRPr="003D2D6C">
        <w:rPr>
          <w:rFonts w:ascii="Times New Roman" w:eastAsia="Times New Roman" w:hAnsi="Times New Roman" w:cs="Times New Roman"/>
          <w:color w:val="000000"/>
          <w:sz w:val="24"/>
          <w:szCs w:val="24"/>
        </w:rPr>
        <w:t>» обучающих материалов по работе в личном кабинете?</w:t>
      </w:r>
    </w:p>
    <w:p w14:paraId="35AF31F7" w14:textId="39BB02C1" w:rsidR="00DF76AE"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2. </w:t>
      </w:r>
      <w:r w:rsidR="00DF76AE" w:rsidRPr="003D2D6C">
        <w:rPr>
          <w:rFonts w:ascii="Times New Roman" w:eastAsia="Times New Roman" w:hAnsi="Times New Roman" w:cs="Times New Roman"/>
          <w:color w:val="000000"/>
          <w:sz w:val="24"/>
          <w:szCs w:val="24"/>
        </w:rPr>
        <w:t>Насколько Вы удовлетворены качеством проведенного вебинара по пользованию личным кабинетом?</w:t>
      </w:r>
    </w:p>
    <w:p w14:paraId="1D1C95BE" w14:textId="1B9967BD" w:rsidR="00DF76AE"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3. </w:t>
      </w:r>
      <w:r w:rsidR="00DF76AE" w:rsidRPr="003D2D6C">
        <w:rPr>
          <w:rFonts w:ascii="Times New Roman" w:eastAsia="Times New Roman" w:hAnsi="Times New Roman" w:cs="Times New Roman"/>
          <w:color w:val="000000"/>
          <w:sz w:val="24"/>
          <w:szCs w:val="24"/>
        </w:rPr>
        <w:t>Насколько Вы удовлетворены оперативностью работы технической поддержки в части решения возникающих вопросов?</w:t>
      </w:r>
    </w:p>
    <w:p w14:paraId="6CA958A9" w14:textId="5F79592A" w:rsidR="00DF76AE"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4. </w:t>
      </w:r>
      <w:r w:rsidR="00DF76AE" w:rsidRPr="003D2D6C">
        <w:rPr>
          <w:rFonts w:ascii="Times New Roman" w:eastAsia="Times New Roman" w:hAnsi="Times New Roman" w:cs="Times New Roman"/>
          <w:color w:val="000000"/>
          <w:sz w:val="24"/>
          <w:szCs w:val="24"/>
        </w:rPr>
        <w:t>Насколько Вы удовлетворены своевременностью предоставления АНО «</w:t>
      </w:r>
      <w:r w:rsidR="00D055D5">
        <w:rPr>
          <w:rFonts w:ascii="Times New Roman" w:eastAsia="Times New Roman" w:hAnsi="Times New Roman" w:cs="Times New Roman"/>
          <w:color w:val="000000"/>
          <w:sz w:val="24"/>
          <w:szCs w:val="24"/>
        </w:rPr>
        <w:t>X</w:t>
      </w:r>
      <w:r w:rsidR="00DF76AE" w:rsidRPr="003D2D6C">
        <w:rPr>
          <w:rFonts w:ascii="Times New Roman" w:eastAsia="Times New Roman" w:hAnsi="Times New Roman" w:cs="Times New Roman"/>
          <w:color w:val="000000"/>
          <w:sz w:val="24"/>
          <w:szCs w:val="24"/>
        </w:rPr>
        <w:t>» данных (логина и пароля) для входа в учетную запись?</w:t>
      </w:r>
    </w:p>
    <w:p w14:paraId="37BB45E7" w14:textId="5B4AD9A3" w:rsidR="00DF76AE"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5. </w:t>
      </w:r>
      <w:r w:rsidR="00DF76AE" w:rsidRPr="003D2D6C">
        <w:rPr>
          <w:rFonts w:ascii="Times New Roman" w:eastAsia="Times New Roman" w:hAnsi="Times New Roman" w:cs="Times New Roman"/>
          <w:color w:val="000000"/>
          <w:sz w:val="24"/>
          <w:szCs w:val="24"/>
        </w:rPr>
        <w:t>Насколько Вы удовлетворены тестированием новой системы в рамках пробного периода работы в личном кабинете?</w:t>
      </w:r>
    </w:p>
    <w:p w14:paraId="26758829" w14:textId="77777777" w:rsidR="00814B34" w:rsidRDefault="00814B34" w:rsidP="00DF326F">
      <w:pPr>
        <w:spacing w:line="360" w:lineRule="auto"/>
        <w:ind w:firstLine="709"/>
        <w:jc w:val="both"/>
        <w:rPr>
          <w:rFonts w:ascii="Times New Roman" w:eastAsia="Times New Roman" w:hAnsi="Times New Roman" w:cs="Times New Roman"/>
          <w:color w:val="000000"/>
          <w:sz w:val="24"/>
          <w:szCs w:val="24"/>
        </w:rPr>
      </w:pPr>
    </w:p>
    <w:p w14:paraId="05F54D30" w14:textId="77777777" w:rsidR="00814B34" w:rsidRDefault="00814B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E9ED812" w14:textId="20F0910D" w:rsidR="00814B34" w:rsidRPr="00814B34" w:rsidRDefault="00814B34" w:rsidP="003D2D6C">
      <w:pPr>
        <w:pStyle w:val="afff5"/>
        <w:rPr>
          <w:iCs/>
        </w:rPr>
      </w:pPr>
      <w:bookmarkStart w:id="121" w:name="_Toc73130273"/>
      <w:r w:rsidRPr="00DA16B9">
        <w:rPr>
          <w:iCs/>
        </w:rPr>
        <w:lastRenderedPageBreak/>
        <w:t xml:space="preserve">Приложение </w:t>
      </w:r>
      <w:r w:rsidR="00192300">
        <w:rPr>
          <w:iCs/>
        </w:rPr>
        <w:t>9</w:t>
      </w:r>
      <w:r w:rsidR="003D2D6C">
        <w:rPr>
          <w:iCs/>
        </w:rPr>
        <w:br/>
      </w:r>
      <w:r>
        <w:t>Опросник для оценки управленческих компетенций</w:t>
      </w:r>
      <w:bookmarkEnd w:id="121"/>
    </w:p>
    <w:tbl>
      <w:tblPr>
        <w:tblStyle w:val="afc"/>
        <w:tblW w:w="9351" w:type="dxa"/>
        <w:tblLook w:val="04A0" w:firstRow="1" w:lastRow="0" w:firstColumn="1" w:lastColumn="0" w:noHBand="0" w:noVBand="1"/>
      </w:tblPr>
      <w:tblGrid>
        <w:gridCol w:w="2263"/>
        <w:gridCol w:w="7088"/>
      </w:tblGrid>
      <w:tr w:rsidR="00814B34" w14:paraId="3B43F15B" w14:textId="77777777" w:rsidTr="00EC18EC">
        <w:trPr>
          <w:tblHeader/>
        </w:trPr>
        <w:tc>
          <w:tcPr>
            <w:tcW w:w="2263" w:type="dxa"/>
          </w:tcPr>
          <w:p w14:paraId="1ED3F5C5" w14:textId="77777777" w:rsidR="00814B34" w:rsidRDefault="00814B34" w:rsidP="003D2D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Компетенция</w:t>
            </w:r>
          </w:p>
        </w:tc>
        <w:tc>
          <w:tcPr>
            <w:tcW w:w="7088" w:type="dxa"/>
          </w:tcPr>
          <w:p w14:paraId="44884821" w14:textId="77777777" w:rsidR="00814B34" w:rsidRDefault="00814B34" w:rsidP="003D2D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оценки</w:t>
            </w:r>
          </w:p>
        </w:tc>
      </w:tr>
      <w:tr w:rsidR="00814B34" w14:paraId="6B0952D9" w14:textId="77777777" w:rsidTr="00EC18EC">
        <w:tc>
          <w:tcPr>
            <w:tcW w:w="2263" w:type="dxa"/>
          </w:tcPr>
          <w:p w14:paraId="388F01F5" w14:textId="77777777" w:rsidR="00814B34" w:rsidRPr="00505700" w:rsidRDefault="00814B34" w:rsidP="003D2D6C">
            <w:pPr>
              <w:jc w:val="both"/>
              <w:rPr>
                <w:rFonts w:ascii="Times New Roman" w:eastAsia="Times New Roman" w:hAnsi="Times New Roman" w:cs="Times New Roman"/>
                <w:sz w:val="24"/>
                <w:szCs w:val="24"/>
              </w:rPr>
            </w:pPr>
            <w:r w:rsidRPr="00505700">
              <w:rPr>
                <w:rFonts w:ascii="Times New Roman" w:eastAsia="Times New Roman" w:hAnsi="Times New Roman" w:cs="Times New Roman"/>
                <w:color w:val="000000"/>
                <w:sz w:val="24"/>
                <w:szCs w:val="24"/>
              </w:rPr>
              <w:t>Управление текущей работой, управление командой, планирование</w:t>
            </w:r>
          </w:p>
        </w:tc>
        <w:tc>
          <w:tcPr>
            <w:tcW w:w="7088" w:type="dxa"/>
            <w:vAlign w:val="center"/>
          </w:tcPr>
          <w:p w14:paraId="614ADBEF" w14:textId="77777777" w:rsidR="00814B34" w:rsidRPr="00686EB6" w:rsidRDefault="00814B34" w:rsidP="003D2D6C">
            <w:pPr>
              <w:pStyle w:val="afff3"/>
            </w:pPr>
            <w:r>
              <w:t>«</w:t>
            </w:r>
            <w:r w:rsidRPr="00686EB6">
              <w:t>Мой руководитель устанавливает цели и четкие распоряжения для отдела</w:t>
            </w:r>
            <w:r>
              <w:t>».</w:t>
            </w:r>
          </w:p>
          <w:p w14:paraId="0FE4480D" w14:textId="77777777" w:rsidR="00814B34" w:rsidRPr="00686EB6" w:rsidRDefault="00814B34" w:rsidP="003D2D6C">
            <w:pPr>
              <w:pStyle w:val="afff3"/>
            </w:pPr>
            <w:r>
              <w:t>«</w:t>
            </w:r>
            <w:r w:rsidRPr="00686EB6">
              <w:t>Мой руководитель четко доводит до сотрудников крайние сроки выполнения задач</w:t>
            </w:r>
            <w:r>
              <w:t>».</w:t>
            </w:r>
          </w:p>
          <w:p w14:paraId="750DC986" w14:textId="77777777" w:rsidR="00167A7A" w:rsidRDefault="00814B34" w:rsidP="003D2D6C">
            <w:pPr>
              <w:pStyle w:val="afff3"/>
            </w:pPr>
            <w:r>
              <w:t>«</w:t>
            </w:r>
            <w:r w:rsidRPr="00686EB6">
              <w:t>Мой руководитель умеет правильно осуществлять контроль за действиями персонала</w:t>
            </w:r>
            <w:r>
              <w:t>».</w:t>
            </w:r>
          </w:p>
          <w:p w14:paraId="7EE16815" w14:textId="77777777" w:rsidR="00814B34" w:rsidRDefault="00814B34" w:rsidP="003D2D6C">
            <w:pPr>
              <w:pStyle w:val="afff3"/>
            </w:pPr>
            <w:r w:rsidRPr="00167A7A">
              <w:t>«Мой руководитель профессионально управляет группой или коллективом».</w:t>
            </w:r>
          </w:p>
          <w:p w14:paraId="5B3DC05B" w14:textId="404A5666" w:rsidR="00EC18EC" w:rsidRPr="00167A7A" w:rsidRDefault="00EC18EC" w:rsidP="00EC18EC">
            <w:pPr>
              <w:pStyle w:val="afff3"/>
              <w:numPr>
                <w:ilvl w:val="0"/>
                <w:numId w:val="0"/>
              </w:numPr>
              <w:ind w:left="15"/>
            </w:pPr>
          </w:p>
        </w:tc>
      </w:tr>
      <w:tr w:rsidR="00814B34" w14:paraId="72139F54" w14:textId="77777777" w:rsidTr="00EC18EC">
        <w:tc>
          <w:tcPr>
            <w:tcW w:w="2263" w:type="dxa"/>
          </w:tcPr>
          <w:p w14:paraId="5FBC4F55" w14:textId="77777777" w:rsidR="00814B34" w:rsidRDefault="00814B34" w:rsidP="003D2D6C">
            <w:pPr>
              <w:jc w:val="both"/>
              <w:rPr>
                <w:rFonts w:ascii="Times New Roman" w:eastAsia="Times New Roman" w:hAnsi="Times New Roman" w:cs="Times New Roman"/>
                <w:sz w:val="24"/>
                <w:szCs w:val="24"/>
              </w:rPr>
            </w:pPr>
            <w:r w:rsidRPr="00505700">
              <w:rPr>
                <w:rFonts w:ascii="Times New Roman" w:eastAsia="Times New Roman" w:hAnsi="Times New Roman" w:cs="Times New Roman"/>
                <w:color w:val="000000"/>
                <w:sz w:val="24"/>
                <w:szCs w:val="24"/>
              </w:rPr>
              <w:t>Консультирование</w:t>
            </w:r>
          </w:p>
        </w:tc>
        <w:tc>
          <w:tcPr>
            <w:tcW w:w="7088" w:type="dxa"/>
            <w:vAlign w:val="center"/>
          </w:tcPr>
          <w:p w14:paraId="563C5D7F" w14:textId="77777777" w:rsidR="00814B34" w:rsidRPr="00816B22" w:rsidRDefault="00814B34" w:rsidP="003D2D6C">
            <w:pPr>
              <w:pStyle w:val="afff3"/>
            </w:pPr>
            <w:r>
              <w:t>«</w:t>
            </w:r>
            <w:r w:rsidRPr="00816B22">
              <w:t>Мой руководитель помогает команде в случае каких-либо препятствий</w:t>
            </w:r>
            <w:r>
              <w:t>».</w:t>
            </w:r>
          </w:p>
          <w:p w14:paraId="64DBC75F" w14:textId="77777777" w:rsidR="00814B34" w:rsidRPr="00816B22" w:rsidRDefault="00814B34" w:rsidP="003D2D6C">
            <w:pPr>
              <w:pStyle w:val="afff3"/>
            </w:pPr>
            <w:r>
              <w:t>«</w:t>
            </w:r>
            <w:r w:rsidRPr="00816B22">
              <w:t>К моему руководителю легко обратиться и получить помощь</w:t>
            </w:r>
            <w:r>
              <w:t>».</w:t>
            </w:r>
          </w:p>
          <w:p w14:paraId="5E7C797A" w14:textId="77777777" w:rsidR="00814B34" w:rsidRPr="00816B22" w:rsidRDefault="00814B34" w:rsidP="003D2D6C">
            <w:pPr>
              <w:pStyle w:val="afff3"/>
            </w:pPr>
            <w:r>
              <w:t>«</w:t>
            </w:r>
            <w:r w:rsidRPr="00816B22">
              <w:t>Мой руководитель проявляет готовность помочь своим подчиненным, когда они в этом нуждаются</w:t>
            </w:r>
            <w:r>
              <w:t>».</w:t>
            </w:r>
          </w:p>
          <w:p w14:paraId="2F0F1733" w14:textId="77777777" w:rsidR="00814B34" w:rsidRDefault="00814B34" w:rsidP="003D2D6C">
            <w:pPr>
              <w:pStyle w:val="afff3"/>
            </w:pPr>
            <w:r>
              <w:t>«</w:t>
            </w:r>
            <w:r w:rsidRPr="00816B22">
              <w:t>Подчиненные часто обращаются к моему руководителю за советом и помощью, с ним они чувствуют себя психологически комфортно</w:t>
            </w:r>
            <w:r>
              <w:t>»</w:t>
            </w:r>
            <w:r w:rsidRPr="00816B22">
              <w:t>.</w:t>
            </w:r>
          </w:p>
          <w:p w14:paraId="684D21B9" w14:textId="120042CB" w:rsidR="00EC18EC" w:rsidRPr="00505700" w:rsidRDefault="00EC18EC" w:rsidP="00EC18EC">
            <w:pPr>
              <w:pStyle w:val="afff3"/>
              <w:numPr>
                <w:ilvl w:val="0"/>
                <w:numId w:val="0"/>
              </w:numPr>
              <w:ind w:left="15"/>
            </w:pPr>
          </w:p>
        </w:tc>
      </w:tr>
      <w:tr w:rsidR="00814B34" w14:paraId="2E5F61E9" w14:textId="77777777" w:rsidTr="00EC18EC">
        <w:tc>
          <w:tcPr>
            <w:tcW w:w="2263" w:type="dxa"/>
          </w:tcPr>
          <w:p w14:paraId="75D453A5" w14:textId="77777777" w:rsidR="00814B34" w:rsidRDefault="00814B34" w:rsidP="003D2D6C">
            <w:pPr>
              <w:jc w:val="both"/>
              <w:rPr>
                <w:rFonts w:ascii="Times New Roman" w:eastAsia="Times New Roman" w:hAnsi="Times New Roman" w:cs="Times New Roman"/>
                <w:sz w:val="24"/>
                <w:szCs w:val="24"/>
              </w:rPr>
            </w:pPr>
            <w:r w:rsidRPr="00505700">
              <w:rPr>
                <w:rFonts w:ascii="Times New Roman" w:eastAsia="Times New Roman" w:hAnsi="Times New Roman" w:cs="Times New Roman"/>
                <w:color w:val="000000"/>
                <w:sz w:val="24"/>
                <w:szCs w:val="24"/>
              </w:rPr>
              <w:t>Коммуникации</w:t>
            </w:r>
          </w:p>
        </w:tc>
        <w:tc>
          <w:tcPr>
            <w:tcW w:w="7088" w:type="dxa"/>
            <w:vAlign w:val="center"/>
          </w:tcPr>
          <w:p w14:paraId="6D99E423" w14:textId="77777777" w:rsidR="00814B34" w:rsidRPr="00816B22" w:rsidRDefault="00814B34" w:rsidP="003D2D6C">
            <w:pPr>
              <w:pStyle w:val="afff3"/>
            </w:pPr>
            <w:r>
              <w:t>«</w:t>
            </w:r>
            <w:r w:rsidRPr="00816B22">
              <w:t>Разговаривая с подчиненными, мой руководитель общается с уважением</w:t>
            </w:r>
            <w:r>
              <w:t>».</w:t>
            </w:r>
          </w:p>
          <w:p w14:paraId="43D21504" w14:textId="77777777" w:rsidR="00814B34" w:rsidRPr="00816B22" w:rsidRDefault="00814B34" w:rsidP="003D2D6C">
            <w:pPr>
              <w:pStyle w:val="afff3"/>
            </w:pPr>
            <w:r>
              <w:t>«</w:t>
            </w:r>
            <w:r w:rsidRPr="00816B22">
              <w:t>Я чувствую себя комфортно в общении со своим руководителем</w:t>
            </w:r>
            <w:r>
              <w:t>».</w:t>
            </w:r>
          </w:p>
          <w:p w14:paraId="6D7D0F7F" w14:textId="77777777" w:rsidR="00814B34" w:rsidRPr="00816B22" w:rsidRDefault="00814B34" w:rsidP="003D2D6C">
            <w:pPr>
              <w:pStyle w:val="afff3"/>
            </w:pPr>
            <w:r>
              <w:t>«</w:t>
            </w:r>
            <w:r w:rsidRPr="00816B22">
              <w:t>Мой руководитель общается в ясной манере</w:t>
            </w:r>
            <w:r>
              <w:t>».</w:t>
            </w:r>
          </w:p>
          <w:p w14:paraId="6EA2F0FF" w14:textId="77777777" w:rsidR="00814B34" w:rsidRDefault="00814B34" w:rsidP="003D2D6C">
            <w:pPr>
              <w:pStyle w:val="afff3"/>
            </w:pPr>
            <w:r>
              <w:t>«</w:t>
            </w:r>
            <w:r w:rsidRPr="00816B22">
              <w:t>Мой руководитель дает мне своевременную обратную связь</w:t>
            </w:r>
            <w:r>
              <w:t>»</w:t>
            </w:r>
            <w:r w:rsidRPr="00816B22">
              <w:t>.</w:t>
            </w:r>
          </w:p>
          <w:p w14:paraId="71C85B31" w14:textId="01853731" w:rsidR="00EC18EC" w:rsidRPr="00505700" w:rsidRDefault="00EC18EC" w:rsidP="00EC18EC">
            <w:pPr>
              <w:pStyle w:val="afff3"/>
              <w:numPr>
                <w:ilvl w:val="0"/>
                <w:numId w:val="0"/>
              </w:numPr>
              <w:ind w:left="15"/>
            </w:pPr>
          </w:p>
        </w:tc>
      </w:tr>
      <w:tr w:rsidR="00814B34" w14:paraId="1D3D1FC0" w14:textId="77777777" w:rsidTr="00EC18EC">
        <w:tc>
          <w:tcPr>
            <w:tcW w:w="2263" w:type="dxa"/>
          </w:tcPr>
          <w:p w14:paraId="1C3BEBE8" w14:textId="77777777" w:rsidR="00814B34" w:rsidRDefault="00814B34" w:rsidP="003D2D6C">
            <w:pPr>
              <w:jc w:val="both"/>
              <w:rPr>
                <w:rFonts w:ascii="Times New Roman" w:eastAsia="Times New Roman" w:hAnsi="Times New Roman" w:cs="Times New Roman"/>
                <w:sz w:val="24"/>
                <w:szCs w:val="24"/>
              </w:rPr>
            </w:pPr>
            <w:r w:rsidRPr="00505700">
              <w:rPr>
                <w:rFonts w:ascii="Times New Roman" w:eastAsia="Times New Roman" w:hAnsi="Times New Roman" w:cs="Times New Roman"/>
                <w:color w:val="000000"/>
                <w:sz w:val="24"/>
                <w:szCs w:val="24"/>
              </w:rPr>
              <w:t>Мотивирование</w:t>
            </w:r>
          </w:p>
        </w:tc>
        <w:tc>
          <w:tcPr>
            <w:tcW w:w="7088" w:type="dxa"/>
            <w:vAlign w:val="center"/>
          </w:tcPr>
          <w:p w14:paraId="41D5E8F7" w14:textId="77777777" w:rsidR="00814B34" w:rsidRPr="00816B22" w:rsidRDefault="00814B34" w:rsidP="003D2D6C">
            <w:pPr>
              <w:pStyle w:val="afff3"/>
            </w:pPr>
            <w:r>
              <w:t>«</w:t>
            </w:r>
            <w:r w:rsidRPr="00816B22">
              <w:t>Мой руководитель признает командные усилия и соответственно вознаграждает</w:t>
            </w:r>
            <w:r>
              <w:t>».</w:t>
            </w:r>
          </w:p>
          <w:p w14:paraId="465722B9" w14:textId="77777777" w:rsidR="00814B34" w:rsidRPr="00816B22" w:rsidRDefault="00814B34" w:rsidP="003D2D6C">
            <w:pPr>
              <w:pStyle w:val="afff3"/>
            </w:pPr>
            <w:r>
              <w:t>«</w:t>
            </w:r>
            <w:r w:rsidRPr="00816B22">
              <w:t>Мой руководитель награждает и признает отличившихся сотрудников</w:t>
            </w:r>
            <w:r>
              <w:t>».</w:t>
            </w:r>
          </w:p>
          <w:p w14:paraId="17DBE8A1" w14:textId="77777777" w:rsidR="00814B34" w:rsidRPr="00816B22" w:rsidRDefault="00814B34" w:rsidP="003D2D6C">
            <w:pPr>
              <w:pStyle w:val="afff3"/>
            </w:pPr>
            <w:r>
              <w:t>«</w:t>
            </w:r>
            <w:r w:rsidRPr="00816B22">
              <w:t>Мой руководитель мотивирует людей, основываясь на их результатах</w:t>
            </w:r>
            <w:r>
              <w:t>».</w:t>
            </w:r>
          </w:p>
          <w:p w14:paraId="67E7EE8C" w14:textId="77777777" w:rsidR="00814B34" w:rsidRDefault="00814B34" w:rsidP="003D2D6C">
            <w:pPr>
              <w:pStyle w:val="afff3"/>
            </w:pPr>
            <w:r>
              <w:t>«</w:t>
            </w:r>
            <w:r w:rsidRPr="00816B22">
              <w:t>Мой руководитель настроен мотивировать персонал, грамотно выбирает соотношение поощрения и порицания</w:t>
            </w:r>
            <w:r>
              <w:t>»</w:t>
            </w:r>
            <w:r w:rsidRPr="00816B22">
              <w:t>.</w:t>
            </w:r>
          </w:p>
          <w:p w14:paraId="6A781EA9" w14:textId="7F5B2D5B" w:rsidR="00EC18EC" w:rsidRPr="00505700" w:rsidRDefault="00EC18EC" w:rsidP="00EC18EC">
            <w:pPr>
              <w:pStyle w:val="afff3"/>
              <w:numPr>
                <w:ilvl w:val="0"/>
                <w:numId w:val="0"/>
              </w:numPr>
              <w:ind w:left="15"/>
            </w:pPr>
          </w:p>
        </w:tc>
      </w:tr>
      <w:tr w:rsidR="00814B34" w14:paraId="3F25C2A4" w14:textId="77777777" w:rsidTr="00EC18EC">
        <w:tc>
          <w:tcPr>
            <w:tcW w:w="2263" w:type="dxa"/>
          </w:tcPr>
          <w:p w14:paraId="4CF7C0DF" w14:textId="77777777" w:rsidR="00814B34" w:rsidRDefault="00814B34" w:rsidP="003D2D6C">
            <w:pPr>
              <w:jc w:val="both"/>
              <w:rPr>
                <w:rFonts w:ascii="Times New Roman" w:eastAsia="Times New Roman" w:hAnsi="Times New Roman" w:cs="Times New Roman"/>
                <w:sz w:val="24"/>
                <w:szCs w:val="24"/>
              </w:rPr>
            </w:pPr>
            <w:r w:rsidRPr="00505700">
              <w:rPr>
                <w:rFonts w:ascii="Times New Roman" w:eastAsia="Times New Roman" w:hAnsi="Times New Roman" w:cs="Times New Roman"/>
                <w:color w:val="000000"/>
                <w:sz w:val="24"/>
                <w:szCs w:val="24"/>
              </w:rPr>
              <w:t>Обучение</w:t>
            </w:r>
          </w:p>
        </w:tc>
        <w:tc>
          <w:tcPr>
            <w:tcW w:w="7088" w:type="dxa"/>
            <w:vAlign w:val="center"/>
          </w:tcPr>
          <w:p w14:paraId="57AF06B9" w14:textId="77777777" w:rsidR="00814B34" w:rsidRPr="00816B22" w:rsidRDefault="00814B34" w:rsidP="003D2D6C">
            <w:pPr>
              <w:pStyle w:val="afff3"/>
            </w:pPr>
            <w:r>
              <w:t>«</w:t>
            </w:r>
            <w:r w:rsidRPr="00816B22">
              <w:t>Я могу быть честен со своим руководителем в отношении всех своих потребностей в обучении</w:t>
            </w:r>
            <w:r>
              <w:t>».</w:t>
            </w:r>
          </w:p>
          <w:p w14:paraId="70A1CDA2" w14:textId="77777777" w:rsidR="00814B34" w:rsidRPr="00816B22" w:rsidRDefault="00814B34" w:rsidP="003D2D6C">
            <w:pPr>
              <w:pStyle w:val="afff3"/>
            </w:pPr>
            <w:r>
              <w:t>«</w:t>
            </w:r>
            <w:r w:rsidRPr="00816B22">
              <w:t>Мои потребности в обучении и развитии удовлетворяются руководителем</w:t>
            </w:r>
            <w:r>
              <w:t>».</w:t>
            </w:r>
          </w:p>
          <w:p w14:paraId="0A5AA54F" w14:textId="77777777" w:rsidR="00814B34" w:rsidRPr="00816B22" w:rsidRDefault="00814B34" w:rsidP="003D2D6C">
            <w:pPr>
              <w:pStyle w:val="afff3"/>
            </w:pPr>
            <w:r>
              <w:t>«</w:t>
            </w:r>
            <w:r w:rsidRPr="00816B22">
              <w:t>Мой руководитель старается вовлечь подчиненных в решение проблемы, возникшей из-за их неправильных действий, научить тому, как избегать таких ситуаций в будущем</w:t>
            </w:r>
            <w:r>
              <w:t>».</w:t>
            </w:r>
          </w:p>
          <w:p w14:paraId="7B2F60DA" w14:textId="77777777" w:rsidR="00814B34" w:rsidRDefault="00814B34" w:rsidP="003D2D6C">
            <w:pPr>
              <w:pStyle w:val="afff3"/>
            </w:pPr>
            <w:r>
              <w:t>«</w:t>
            </w:r>
            <w:r w:rsidRPr="00816B22">
              <w:t>Мой руководитель способствует моему профессиональному развитию</w:t>
            </w:r>
            <w:r>
              <w:t>»</w:t>
            </w:r>
            <w:r w:rsidRPr="00816B22">
              <w:t>.</w:t>
            </w:r>
          </w:p>
          <w:p w14:paraId="52847913" w14:textId="5B5C3378" w:rsidR="00EC18EC" w:rsidRPr="00505700" w:rsidRDefault="00EC18EC" w:rsidP="00EC18EC">
            <w:pPr>
              <w:pStyle w:val="afff3"/>
              <w:numPr>
                <w:ilvl w:val="0"/>
                <w:numId w:val="0"/>
              </w:numPr>
              <w:ind w:left="15"/>
            </w:pPr>
          </w:p>
        </w:tc>
      </w:tr>
    </w:tbl>
    <w:p w14:paraId="26A8E745" w14:textId="77777777" w:rsidR="00DF326F" w:rsidRPr="00DA16B9" w:rsidRDefault="00DF326F" w:rsidP="00DF326F">
      <w:pPr>
        <w:spacing w:line="360" w:lineRule="auto"/>
        <w:ind w:firstLine="709"/>
        <w:jc w:val="both"/>
        <w:rPr>
          <w:rFonts w:ascii="Times New Roman" w:eastAsia="Times New Roman" w:hAnsi="Times New Roman" w:cs="Times New Roman"/>
          <w:sz w:val="24"/>
          <w:szCs w:val="24"/>
        </w:rPr>
      </w:pPr>
    </w:p>
    <w:p w14:paraId="38BD05CD" w14:textId="77777777" w:rsidR="00197EFD" w:rsidRDefault="00197EF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6946B1B" w14:textId="76820EF9" w:rsidR="00197EFD" w:rsidRDefault="00197EFD" w:rsidP="003D2D6C">
      <w:pPr>
        <w:pStyle w:val="afff5"/>
      </w:pPr>
      <w:bookmarkStart w:id="122" w:name="_Toc73130274"/>
      <w:r w:rsidRPr="00DA16B9">
        <w:rPr>
          <w:iCs/>
        </w:rPr>
        <w:lastRenderedPageBreak/>
        <w:t xml:space="preserve">Приложение </w:t>
      </w:r>
      <w:r w:rsidR="00192300">
        <w:rPr>
          <w:iCs/>
        </w:rPr>
        <w:t>10</w:t>
      </w:r>
      <w:r w:rsidR="003D2D6C">
        <w:rPr>
          <w:iCs/>
        </w:rPr>
        <w:br/>
      </w:r>
      <w:r>
        <w:t xml:space="preserve">Опросник для оценки </w:t>
      </w:r>
      <w:r w:rsidRPr="00197EFD">
        <w:t>удовлетворенности экспертов аналитического отдела разработанной программой расчета возмещения</w:t>
      </w:r>
      <w:bookmarkEnd w:id="122"/>
    </w:p>
    <w:p w14:paraId="46DDB849" w14:textId="77777777" w:rsidR="00334DC7" w:rsidRPr="00814B34" w:rsidRDefault="00334DC7" w:rsidP="00197EFD">
      <w:pPr>
        <w:spacing w:line="360" w:lineRule="auto"/>
        <w:jc w:val="both"/>
        <w:rPr>
          <w:rFonts w:ascii="Times New Roman" w:hAnsi="Times New Roman" w:cs="Times New Roman"/>
          <w:iCs/>
          <w:sz w:val="24"/>
          <w:szCs w:val="24"/>
        </w:rPr>
      </w:pPr>
    </w:p>
    <w:p w14:paraId="42F39B51" w14:textId="65BB8C63" w:rsidR="00197EFD"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1. </w:t>
      </w:r>
      <w:r w:rsidR="00197EFD" w:rsidRPr="003D2D6C">
        <w:rPr>
          <w:rFonts w:ascii="Times New Roman" w:eastAsia="Times New Roman" w:hAnsi="Times New Roman" w:cs="Times New Roman"/>
          <w:color w:val="000000"/>
          <w:sz w:val="24"/>
          <w:szCs w:val="24"/>
        </w:rPr>
        <w:t>Согласны ли Вы со следующим утверждением: «Программа расчета возмещения позволяет мне выполнять мою работу быстрее».</w:t>
      </w:r>
    </w:p>
    <w:p w14:paraId="169A4141" w14:textId="6669F1D5" w:rsidR="00197EFD" w:rsidRDefault="00197EFD" w:rsidP="003D2D6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Варианты ответа: да, нет.</w:t>
      </w:r>
    </w:p>
    <w:p w14:paraId="096F72BE" w14:textId="77777777" w:rsidR="003D2D6C" w:rsidRPr="003D2D6C" w:rsidRDefault="003D2D6C" w:rsidP="003D2D6C">
      <w:pPr>
        <w:spacing w:line="360" w:lineRule="auto"/>
        <w:ind w:firstLine="709"/>
        <w:jc w:val="both"/>
        <w:rPr>
          <w:rFonts w:ascii="Times New Roman" w:eastAsia="Times New Roman" w:hAnsi="Times New Roman" w:cs="Times New Roman"/>
          <w:color w:val="000000"/>
          <w:sz w:val="24"/>
          <w:szCs w:val="24"/>
        </w:rPr>
      </w:pPr>
    </w:p>
    <w:p w14:paraId="36C61163" w14:textId="0F88F489" w:rsidR="00197EFD"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2. </w:t>
      </w:r>
      <w:r w:rsidR="00197EFD" w:rsidRPr="003D2D6C">
        <w:rPr>
          <w:rFonts w:ascii="Times New Roman" w:eastAsia="Times New Roman" w:hAnsi="Times New Roman" w:cs="Times New Roman"/>
          <w:color w:val="000000"/>
          <w:sz w:val="24"/>
          <w:szCs w:val="24"/>
        </w:rPr>
        <w:t>Согласны ли Вы со следующим утверждением: «Программа расчета возмещения позволяет мне выполнять мою работу более качественно».</w:t>
      </w:r>
    </w:p>
    <w:p w14:paraId="6795D456" w14:textId="2614831A" w:rsidR="00197EFD" w:rsidRDefault="00197EFD" w:rsidP="003D2D6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Варианты ответа: да, нет.</w:t>
      </w:r>
    </w:p>
    <w:p w14:paraId="7BF642E0" w14:textId="77777777" w:rsidR="003D2D6C" w:rsidRPr="003D2D6C" w:rsidRDefault="003D2D6C" w:rsidP="003D2D6C">
      <w:pPr>
        <w:spacing w:line="360" w:lineRule="auto"/>
        <w:ind w:firstLine="709"/>
        <w:jc w:val="both"/>
        <w:rPr>
          <w:rFonts w:ascii="Times New Roman" w:eastAsia="Times New Roman" w:hAnsi="Times New Roman" w:cs="Times New Roman"/>
          <w:color w:val="000000"/>
          <w:sz w:val="24"/>
          <w:szCs w:val="24"/>
        </w:rPr>
      </w:pPr>
    </w:p>
    <w:p w14:paraId="79FFCB1E" w14:textId="27B3AC1F" w:rsidR="00197EFD"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3. </w:t>
      </w:r>
      <w:r w:rsidR="00197EFD" w:rsidRPr="003D2D6C">
        <w:rPr>
          <w:rFonts w:ascii="Times New Roman" w:eastAsia="Times New Roman" w:hAnsi="Times New Roman" w:cs="Times New Roman"/>
          <w:color w:val="000000"/>
          <w:sz w:val="24"/>
          <w:szCs w:val="24"/>
        </w:rPr>
        <w:t>Какие Вы можете предложить рекомендации по улучшению работы программы?</w:t>
      </w:r>
    </w:p>
    <w:p w14:paraId="652042F8" w14:textId="77777777" w:rsidR="00197EFD" w:rsidRPr="003D2D6C" w:rsidRDefault="00197EFD" w:rsidP="003D2D6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Варианты ответа: не предусмотрены. Вопрос открытого типа.</w:t>
      </w:r>
    </w:p>
    <w:p w14:paraId="21B614B7" w14:textId="77777777" w:rsidR="00334DC7" w:rsidRDefault="00334DC7">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6145642E" w14:textId="773EAD73" w:rsidR="00334DC7" w:rsidRDefault="00334DC7" w:rsidP="003D2D6C">
      <w:pPr>
        <w:pStyle w:val="afff5"/>
      </w:pPr>
      <w:bookmarkStart w:id="123" w:name="_Toc73130275"/>
      <w:r w:rsidRPr="00DA16B9">
        <w:rPr>
          <w:iCs/>
        </w:rPr>
        <w:lastRenderedPageBreak/>
        <w:t xml:space="preserve">Приложение </w:t>
      </w:r>
      <w:r w:rsidR="00F0077B">
        <w:rPr>
          <w:iCs/>
        </w:rPr>
        <w:t>1</w:t>
      </w:r>
      <w:r w:rsidR="00192300">
        <w:rPr>
          <w:iCs/>
        </w:rPr>
        <w:t>1</w:t>
      </w:r>
      <w:r w:rsidR="003D2D6C">
        <w:rPr>
          <w:iCs/>
        </w:rPr>
        <w:br/>
      </w:r>
      <w:r>
        <w:t xml:space="preserve">Опросник для оценки </w:t>
      </w:r>
      <w:r w:rsidRPr="00334DC7">
        <w:t>удовлетворенности экспертов аналитического отдела разработанной программой расчета величины износа заменяемых деталей</w:t>
      </w:r>
      <w:bookmarkEnd w:id="123"/>
    </w:p>
    <w:p w14:paraId="3E211F4A" w14:textId="77777777" w:rsidR="00334DC7" w:rsidRPr="00334DC7" w:rsidRDefault="00334DC7" w:rsidP="00334DC7">
      <w:pPr>
        <w:spacing w:line="360" w:lineRule="auto"/>
        <w:jc w:val="both"/>
        <w:rPr>
          <w:rFonts w:ascii="Times New Roman" w:eastAsia="Times New Roman" w:hAnsi="Times New Roman" w:cs="Times New Roman"/>
          <w:sz w:val="24"/>
          <w:szCs w:val="24"/>
          <w:lang w:val="ru-RU"/>
        </w:rPr>
      </w:pPr>
    </w:p>
    <w:p w14:paraId="17BA26E9" w14:textId="1D2F6A02" w:rsidR="00334DC7"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1. </w:t>
      </w:r>
      <w:r w:rsidR="00334DC7" w:rsidRPr="003D2D6C">
        <w:rPr>
          <w:rFonts w:ascii="Times New Roman" w:eastAsia="Times New Roman" w:hAnsi="Times New Roman" w:cs="Times New Roman"/>
          <w:color w:val="000000"/>
          <w:sz w:val="24"/>
          <w:szCs w:val="24"/>
        </w:rPr>
        <w:t>Оцените, как изменилась Ваша скорость расчета возмещения с начала применения программы.</w:t>
      </w:r>
    </w:p>
    <w:p w14:paraId="4370E90B" w14:textId="77777777" w:rsidR="003D2D6C" w:rsidRDefault="00334DC7" w:rsidP="003D2D6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 xml:space="preserve">Варианты ответа: </w:t>
      </w:r>
    </w:p>
    <w:p w14:paraId="079E2317" w14:textId="741BF358" w:rsidR="003D2D6C" w:rsidRPr="003D2D6C" w:rsidRDefault="003D2D6C" w:rsidP="00EC18EC">
      <w:pPr>
        <w:pStyle w:val="a"/>
      </w:pPr>
      <w:r>
        <w:t>«</w:t>
      </w:r>
      <w:r w:rsidR="00334DC7" w:rsidRPr="003D2D6C">
        <w:t>Значительно улучшилась</w:t>
      </w:r>
      <w:r>
        <w:t>»</w:t>
      </w:r>
      <w:r w:rsidR="00334DC7" w:rsidRPr="003D2D6C">
        <w:t xml:space="preserve"> </w:t>
      </w:r>
      <w:r w:rsidR="00EC18EC">
        <w:t>(</w:t>
      </w:r>
      <w:r>
        <w:t>5</w:t>
      </w:r>
      <w:r w:rsidR="00EC18EC">
        <w:t xml:space="preserve"> баллов)</w:t>
      </w:r>
    </w:p>
    <w:p w14:paraId="0DA81FF2" w14:textId="10C5E670" w:rsidR="003D2D6C" w:rsidRPr="003D2D6C" w:rsidRDefault="003D2D6C" w:rsidP="00EC18EC">
      <w:pPr>
        <w:pStyle w:val="a"/>
      </w:pPr>
      <w:r>
        <w:t>«</w:t>
      </w:r>
      <w:r w:rsidR="00334DC7" w:rsidRPr="003D2D6C">
        <w:t>Улучшилась в некоторой степени</w:t>
      </w:r>
      <w:r>
        <w:t>»</w:t>
      </w:r>
      <w:r w:rsidR="00334DC7" w:rsidRPr="003D2D6C">
        <w:t xml:space="preserve"> </w:t>
      </w:r>
      <w:r w:rsidR="00EC18EC">
        <w:t>(4 балла)</w:t>
      </w:r>
    </w:p>
    <w:p w14:paraId="3C7548D2" w14:textId="4081C6ED" w:rsidR="003D2D6C" w:rsidRDefault="003D2D6C" w:rsidP="00EC18EC">
      <w:pPr>
        <w:pStyle w:val="a"/>
      </w:pPr>
      <w:r>
        <w:t>«</w:t>
      </w:r>
      <w:r w:rsidR="00334DC7" w:rsidRPr="003D2D6C">
        <w:t>Почти не изменилась</w:t>
      </w:r>
      <w:r>
        <w:t>»</w:t>
      </w:r>
      <w:r w:rsidR="00EC18EC">
        <w:t xml:space="preserve"> (3 балла)</w:t>
      </w:r>
    </w:p>
    <w:p w14:paraId="1262D1F0" w14:textId="390D8473" w:rsidR="003D2D6C" w:rsidRPr="003D2D6C" w:rsidRDefault="003D2D6C" w:rsidP="00EC18EC">
      <w:pPr>
        <w:pStyle w:val="a"/>
      </w:pPr>
      <w:r>
        <w:t>«</w:t>
      </w:r>
      <w:r w:rsidR="00334DC7" w:rsidRPr="003D2D6C">
        <w:t>Ухудшилась в некоторой сте</w:t>
      </w:r>
      <w:r>
        <w:t>пени»</w:t>
      </w:r>
      <w:r w:rsidR="00EC18EC">
        <w:t xml:space="preserve"> (2 балла)</w:t>
      </w:r>
    </w:p>
    <w:p w14:paraId="5B7387FE" w14:textId="4E81FF23" w:rsidR="00334DC7" w:rsidRPr="003D2D6C" w:rsidRDefault="003D2D6C" w:rsidP="00EC18EC">
      <w:pPr>
        <w:pStyle w:val="a"/>
      </w:pPr>
      <w:r>
        <w:t>«</w:t>
      </w:r>
      <w:r w:rsidR="00334DC7" w:rsidRPr="003D2D6C">
        <w:t>Значительно ухудшилась</w:t>
      </w:r>
      <w:r>
        <w:t>»</w:t>
      </w:r>
      <w:r w:rsidR="00EC18EC">
        <w:t xml:space="preserve"> (1 балл)</w:t>
      </w:r>
    </w:p>
    <w:p w14:paraId="66975CF9" w14:textId="77777777" w:rsidR="003D2D6C" w:rsidRPr="003D2D6C" w:rsidRDefault="003D2D6C" w:rsidP="003D2D6C">
      <w:pPr>
        <w:spacing w:line="360" w:lineRule="auto"/>
        <w:ind w:firstLine="709"/>
        <w:jc w:val="both"/>
        <w:rPr>
          <w:rFonts w:ascii="Times New Roman" w:eastAsia="Times New Roman" w:hAnsi="Times New Roman" w:cs="Times New Roman"/>
          <w:color w:val="000000"/>
          <w:sz w:val="24"/>
          <w:szCs w:val="24"/>
        </w:rPr>
      </w:pPr>
    </w:p>
    <w:p w14:paraId="7A3502D2" w14:textId="3CC75F3B" w:rsidR="00334DC7"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2. </w:t>
      </w:r>
      <w:r w:rsidR="00334DC7" w:rsidRPr="003D2D6C">
        <w:rPr>
          <w:rFonts w:ascii="Times New Roman" w:eastAsia="Times New Roman" w:hAnsi="Times New Roman" w:cs="Times New Roman"/>
          <w:color w:val="000000"/>
          <w:sz w:val="24"/>
          <w:szCs w:val="24"/>
        </w:rPr>
        <w:t>Оцените, как изменилось качество Ваших расчетов возмещения с начала применения программы.</w:t>
      </w:r>
    </w:p>
    <w:p w14:paraId="610768B5" w14:textId="77777777" w:rsidR="00EC18EC" w:rsidRDefault="00EC18EC" w:rsidP="00EC18E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 xml:space="preserve">Варианты ответа: </w:t>
      </w:r>
    </w:p>
    <w:p w14:paraId="7448D4D9" w14:textId="77777777" w:rsidR="00EC18EC" w:rsidRPr="003D2D6C" w:rsidRDefault="00EC18EC" w:rsidP="00EC18EC">
      <w:pPr>
        <w:pStyle w:val="a"/>
      </w:pPr>
      <w:r>
        <w:t>«</w:t>
      </w:r>
      <w:r w:rsidRPr="003D2D6C">
        <w:t>Значительно улучшилась</w:t>
      </w:r>
      <w:r>
        <w:t>»</w:t>
      </w:r>
      <w:r w:rsidRPr="003D2D6C">
        <w:t xml:space="preserve"> </w:t>
      </w:r>
      <w:r>
        <w:t>(5 баллов)</w:t>
      </w:r>
    </w:p>
    <w:p w14:paraId="291A74A8" w14:textId="77777777" w:rsidR="00EC18EC" w:rsidRPr="003D2D6C" w:rsidRDefault="00EC18EC" w:rsidP="00EC18EC">
      <w:pPr>
        <w:pStyle w:val="a"/>
      </w:pPr>
      <w:r>
        <w:t>«</w:t>
      </w:r>
      <w:r w:rsidRPr="003D2D6C">
        <w:t>Улучшилась в некоторой степени</w:t>
      </w:r>
      <w:r>
        <w:t>»</w:t>
      </w:r>
      <w:r w:rsidRPr="003D2D6C">
        <w:t xml:space="preserve"> </w:t>
      </w:r>
      <w:r>
        <w:t>(4 балла)</w:t>
      </w:r>
    </w:p>
    <w:p w14:paraId="76FA1331" w14:textId="77777777" w:rsidR="00EC18EC" w:rsidRDefault="00EC18EC" w:rsidP="00EC18EC">
      <w:pPr>
        <w:pStyle w:val="a"/>
      </w:pPr>
      <w:r>
        <w:t>«</w:t>
      </w:r>
      <w:r w:rsidRPr="003D2D6C">
        <w:t>Почти не изменилась</w:t>
      </w:r>
      <w:r>
        <w:t>» (3 балла)</w:t>
      </w:r>
    </w:p>
    <w:p w14:paraId="72BF278C" w14:textId="77777777" w:rsidR="00EC18EC" w:rsidRPr="003D2D6C" w:rsidRDefault="00EC18EC" w:rsidP="00EC18EC">
      <w:pPr>
        <w:pStyle w:val="a"/>
      </w:pPr>
      <w:r>
        <w:t>«</w:t>
      </w:r>
      <w:r w:rsidRPr="003D2D6C">
        <w:t>Ухудшилась в некоторой сте</w:t>
      </w:r>
      <w:r>
        <w:t>пени» (2 балла)</w:t>
      </w:r>
    </w:p>
    <w:p w14:paraId="2A5D23AA" w14:textId="77777777" w:rsidR="00EC18EC" w:rsidRPr="003D2D6C" w:rsidRDefault="00EC18EC" w:rsidP="00EC18EC">
      <w:pPr>
        <w:pStyle w:val="a"/>
      </w:pPr>
      <w:r>
        <w:t>«</w:t>
      </w:r>
      <w:r w:rsidRPr="003D2D6C">
        <w:t>Значительно ухудшилась</w:t>
      </w:r>
      <w:r>
        <w:t>» (1 балл)</w:t>
      </w:r>
    </w:p>
    <w:p w14:paraId="436EDEA3" w14:textId="77777777" w:rsidR="003D2D6C" w:rsidRPr="003D2D6C" w:rsidRDefault="003D2D6C" w:rsidP="003D2D6C">
      <w:pPr>
        <w:spacing w:line="360" w:lineRule="auto"/>
        <w:ind w:firstLine="709"/>
        <w:jc w:val="both"/>
        <w:rPr>
          <w:rFonts w:ascii="Times New Roman" w:eastAsia="Times New Roman" w:hAnsi="Times New Roman" w:cs="Times New Roman"/>
          <w:color w:val="000000"/>
          <w:sz w:val="24"/>
          <w:szCs w:val="24"/>
        </w:rPr>
      </w:pPr>
    </w:p>
    <w:p w14:paraId="28581BB6" w14:textId="1D0F7A6F" w:rsidR="00334DC7" w:rsidRPr="003D2D6C" w:rsidRDefault="003D2D6C" w:rsidP="003D2D6C">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3. </w:t>
      </w:r>
      <w:r w:rsidR="00334DC7" w:rsidRPr="003D2D6C">
        <w:rPr>
          <w:rFonts w:ascii="Times New Roman" w:eastAsia="Times New Roman" w:hAnsi="Times New Roman" w:cs="Times New Roman"/>
          <w:color w:val="000000"/>
          <w:sz w:val="24"/>
          <w:szCs w:val="24"/>
        </w:rPr>
        <w:t>Что Вам хотелось бы изменить в программе?</w:t>
      </w:r>
    </w:p>
    <w:p w14:paraId="572BE224" w14:textId="77777777" w:rsidR="00334DC7" w:rsidRPr="003D2D6C" w:rsidRDefault="00334DC7" w:rsidP="003D2D6C">
      <w:pPr>
        <w:spacing w:line="360" w:lineRule="auto"/>
        <w:ind w:firstLine="709"/>
        <w:jc w:val="both"/>
        <w:rPr>
          <w:rFonts w:ascii="Times New Roman" w:eastAsia="Times New Roman" w:hAnsi="Times New Roman" w:cs="Times New Roman"/>
          <w:color w:val="000000"/>
          <w:sz w:val="24"/>
          <w:szCs w:val="24"/>
        </w:rPr>
      </w:pPr>
      <w:r w:rsidRPr="003D2D6C">
        <w:rPr>
          <w:rFonts w:ascii="Times New Roman" w:eastAsia="Times New Roman" w:hAnsi="Times New Roman" w:cs="Times New Roman"/>
          <w:color w:val="000000"/>
          <w:sz w:val="24"/>
          <w:szCs w:val="24"/>
        </w:rPr>
        <w:t>Варианты ответа: не предусматриваются. Вопрос открытого типа.</w:t>
      </w:r>
    </w:p>
    <w:p w14:paraId="498F74CA" w14:textId="77777777" w:rsidR="00DF326F" w:rsidRPr="00197EFD" w:rsidRDefault="00DF326F" w:rsidP="00DF326F">
      <w:pPr>
        <w:spacing w:line="360" w:lineRule="auto"/>
        <w:ind w:firstLine="709"/>
        <w:jc w:val="both"/>
        <w:rPr>
          <w:rFonts w:ascii="Times New Roman" w:eastAsia="Times New Roman" w:hAnsi="Times New Roman" w:cs="Times New Roman"/>
          <w:b/>
          <w:bCs/>
          <w:color w:val="000000"/>
          <w:sz w:val="24"/>
          <w:szCs w:val="24"/>
          <w:lang w:val="ru-RU"/>
        </w:rPr>
      </w:pPr>
    </w:p>
    <w:sectPr w:rsidR="00DF326F" w:rsidRPr="00197EFD" w:rsidSect="00A34CD7">
      <w:footerReference w:type="default" r:id="rId47"/>
      <w:footerReference w:type="first" r:id="rId48"/>
      <w:pgSz w:w="11909" w:h="16834"/>
      <w:pgMar w:top="1134" w:right="851" w:bottom="1134" w:left="1701" w:header="720" w:footer="599"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8707" w14:textId="77777777" w:rsidR="00B6683A" w:rsidRDefault="00B6683A" w:rsidP="002B69A7">
      <w:pPr>
        <w:spacing w:line="240" w:lineRule="auto"/>
      </w:pPr>
      <w:r>
        <w:separator/>
      </w:r>
    </w:p>
  </w:endnote>
  <w:endnote w:type="continuationSeparator" w:id="0">
    <w:p w14:paraId="41518EBC" w14:textId="77777777" w:rsidR="00B6683A" w:rsidRDefault="00B6683A" w:rsidP="002B6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7172" w14:textId="07300412" w:rsidR="00BD2A41" w:rsidRPr="00327971" w:rsidRDefault="009D2A66" w:rsidP="009D2A66">
    <w:pPr>
      <w:pStyle w:val="aff"/>
      <w:tabs>
        <w:tab w:val="left" w:pos="73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AC1953" w14:textId="77777777" w:rsidR="00BD2A41" w:rsidRDefault="00BD2A41">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D468" w14:textId="2BD6C16C" w:rsidR="00D50C21" w:rsidRDefault="00D50C21">
    <w:pPr>
      <w:pStyle w:val="aff"/>
      <w:jc w:val="right"/>
    </w:pPr>
  </w:p>
  <w:p w14:paraId="02C1BAD8" w14:textId="77777777" w:rsidR="00D50C21" w:rsidRDefault="00D50C21">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66FE" w14:textId="3A36436C" w:rsidR="009D2A66" w:rsidRPr="009D2A66" w:rsidRDefault="009D2A66" w:rsidP="009D2A66">
    <w:pPr>
      <w:pStyle w:val="aff"/>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id w:val="-1299525934"/>
        <w:docPartObj>
          <w:docPartGallery w:val="Page Numbers (Bottom of Page)"/>
          <w:docPartUnique/>
        </w:docPartObj>
      </w:sdtPr>
      <w:sdtEndPr>
        <w:rPr>
          <w:rFonts w:ascii="Times New Roman" w:hAnsi="Times New Roman" w:cs="Times New Roman"/>
        </w:rPr>
      </w:sdtEndPr>
      <w:sdtContent>
        <w:r w:rsidRPr="009D2A66">
          <w:rPr>
            <w:rFonts w:ascii="Times New Roman" w:hAnsi="Times New Roman" w:cs="Times New Roman"/>
          </w:rPr>
          <w:fldChar w:fldCharType="begin"/>
        </w:r>
        <w:r w:rsidRPr="009D2A66">
          <w:rPr>
            <w:rFonts w:ascii="Times New Roman" w:hAnsi="Times New Roman" w:cs="Times New Roman"/>
          </w:rPr>
          <w:instrText>PAGE   \* MERGEFORMAT</w:instrText>
        </w:r>
        <w:r w:rsidRPr="009D2A66">
          <w:rPr>
            <w:rFonts w:ascii="Times New Roman" w:hAnsi="Times New Roman" w:cs="Times New Roman"/>
          </w:rPr>
          <w:fldChar w:fldCharType="separate"/>
        </w:r>
        <w:r w:rsidRPr="009D2A66">
          <w:rPr>
            <w:rFonts w:ascii="Times New Roman" w:hAnsi="Times New Roman" w:cs="Times New Roman"/>
          </w:rPr>
          <w:t>4</w:t>
        </w:r>
        <w:r w:rsidRPr="009D2A66">
          <w:rPr>
            <w:rFonts w:ascii="Times New Roman" w:hAnsi="Times New Roman" w:cs="Times New Roman"/>
          </w:rPr>
          <w:fldChar w:fldCharType="end"/>
        </w:r>
      </w:sdtContent>
    </w:sdt>
  </w:p>
  <w:p w14:paraId="6D6F1513" w14:textId="77777777" w:rsidR="009D2A66" w:rsidRPr="009D2A66" w:rsidRDefault="009D2A66">
    <w:pPr>
      <w:pStyle w:val="aff"/>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0032"/>
      <w:docPartObj>
        <w:docPartGallery w:val="Page Numbers (Bottom of Page)"/>
        <w:docPartUnique/>
      </w:docPartObj>
    </w:sdtPr>
    <w:sdtEndPr/>
    <w:sdtContent>
      <w:p w14:paraId="0D0018A8" w14:textId="4851C95A" w:rsidR="009D2A66" w:rsidRDefault="009D2A66">
        <w:pPr>
          <w:pStyle w:val="aff"/>
          <w:jc w:val="right"/>
        </w:pPr>
        <w:r>
          <w:fldChar w:fldCharType="begin"/>
        </w:r>
        <w:r>
          <w:instrText>PAGE   \* MERGEFORMAT</w:instrText>
        </w:r>
        <w:r>
          <w:fldChar w:fldCharType="separate"/>
        </w:r>
        <w:r>
          <w:rPr>
            <w:lang w:val="ru-RU"/>
          </w:rPr>
          <w:t>2</w:t>
        </w:r>
        <w:r>
          <w:fldChar w:fldCharType="end"/>
        </w:r>
      </w:p>
    </w:sdtContent>
  </w:sdt>
  <w:p w14:paraId="39E44270" w14:textId="77777777" w:rsidR="00A34CD7" w:rsidRDefault="00A34CD7">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EE9C" w14:textId="77777777" w:rsidR="00B6683A" w:rsidRDefault="00B6683A" w:rsidP="002B69A7">
      <w:pPr>
        <w:spacing w:line="240" w:lineRule="auto"/>
      </w:pPr>
      <w:r>
        <w:separator/>
      </w:r>
    </w:p>
  </w:footnote>
  <w:footnote w:type="continuationSeparator" w:id="0">
    <w:p w14:paraId="0B282419" w14:textId="77777777" w:rsidR="00B6683A" w:rsidRDefault="00B6683A" w:rsidP="002B69A7">
      <w:pPr>
        <w:spacing w:line="240" w:lineRule="auto"/>
      </w:pPr>
      <w:r>
        <w:continuationSeparator/>
      </w:r>
    </w:p>
  </w:footnote>
  <w:footnote w:id="1">
    <w:p w14:paraId="31D87F8B" w14:textId="77777777" w:rsidR="00BD2A41" w:rsidRPr="00F76176" w:rsidRDefault="00BD2A41">
      <w:pPr>
        <w:pStyle w:val="af5"/>
        <w:rPr>
          <w:lang w:val="ru-RU"/>
        </w:rPr>
      </w:pPr>
      <w:r>
        <w:rPr>
          <w:rStyle w:val="af7"/>
        </w:rPr>
        <w:footnoteRef/>
      </w:r>
      <w:r>
        <w:t xml:space="preserve"> </w:t>
      </w:r>
      <w:r w:rsidRPr="00D43FF5">
        <w:rPr>
          <w:rFonts w:ascii="Times New Roman" w:hAnsi="Times New Roman" w:cs="Times New Roman"/>
        </w:rPr>
        <w:t>Шапиро, С. А. Основы трудовой мотивации: учебное пособие / С. А. Шапиро. — 2-е изд. — М.: КНОРУС, 2012. — С. 49.</w:t>
      </w:r>
    </w:p>
  </w:footnote>
  <w:footnote w:id="2">
    <w:p w14:paraId="59A1D1EF" w14:textId="77777777" w:rsidR="00BD2A41" w:rsidRPr="00D43FF5" w:rsidRDefault="00BD2A41">
      <w:pPr>
        <w:pStyle w:val="af5"/>
        <w:rPr>
          <w:lang w:val="ru-RU"/>
        </w:rPr>
      </w:pPr>
      <w:r>
        <w:rPr>
          <w:rStyle w:val="af7"/>
        </w:rPr>
        <w:footnoteRef/>
      </w:r>
      <w:r>
        <w:t xml:space="preserve"> </w:t>
      </w:r>
      <w:r w:rsidRPr="00D43FF5">
        <w:rPr>
          <w:rFonts w:ascii="Times New Roman" w:hAnsi="Times New Roman" w:cs="Times New Roman"/>
        </w:rPr>
        <w:t>Шапиро, С. А. Основы трудовой мотивации: учебное пособие / С. А. Шапиро. — 2-е изд. — М.: КНОРУС, 2012. — С</w:t>
      </w:r>
      <w:r w:rsidRPr="00D43FF5">
        <w:rPr>
          <w:rFonts w:ascii="Times New Roman" w:hAnsi="Times New Roman" w:cs="Times New Roman"/>
          <w:lang w:val="ru-RU"/>
        </w:rPr>
        <w:t>.56</w:t>
      </w:r>
    </w:p>
  </w:footnote>
  <w:footnote w:id="3">
    <w:p w14:paraId="2FFFA0E1" w14:textId="77777777" w:rsidR="00BD2A41" w:rsidRPr="00D43FF5" w:rsidRDefault="00BD2A41">
      <w:pPr>
        <w:pStyle w:val="af5"/>
        <w:rPr>
          <w:lang w:val="en-US"/>
        </w:rPr>
      </w:pPr>
      <w:r w:rsidRPr="00D43FF5">
        <w:rPr>
          <w:rStyle w:val="af7"/>
        </w:rPr>
        <w:footnoteRef/>
      </w:r>
      <w:r w:rsidRPr="00D43FF5">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172</w:t>
      </w:r>
    </w:p>
  </w:footnote>
  <w:footnote w:id="4">
    <w:p w14:paraId="7CCBB685" w14:textId="77777777" w:rsidR="00BD2A41" w:rsidRPr="00633066" w:rsidRDefault="00BD2A41">
      <w:pPr>
        <w:pStyle w:val="af5"/>
        <w:rPr>
          <w:lang w:val="ru-RU"/>
        </w:rPr>
      </w:pPr>
      <w:r w:rsidRPr="00D43FF5">
        <w:rPr>
          <w:rStyle w:val="af7"/>
        </w:rPr>
        <w:footnoteRef/>
      </w:r>
      <w:r w:rsidRPr="00D43FF5">
        <w:t xml:space="preserve"> </w:t>
      </w:r>
      <w:r w:rsidRPr="00D43FF5">
        <w:rPr>
          <w:rFonts w:ascii="Times New Roman" w:hAnsi="Times New Roman" w:cs="Times New Roman"/>
        </w:rPr>
        <w:t>Шапиро, С. А. Основы трудовой мотивации: учебное пособие / С. А. Шапиро. — 2-е изд. — М.: КНОРУС, 2012. — С</w:t>
      </w:r>
      <w:r w:rsidRPr="00D43FF5">
        <w:rPr>
          <w:rFonts w:ascii="Times New Roman" w:hAnsi="Times New Roman" w:cs="Times New Roman"/>
          <w:lang w:val="ru-RU"/>
        </w:rPr>
        <w:t>.54</w:t>
      </w:r>
    </w:p>
  </w:footnote>
  <w:footnote w:id="5">
    <w:p w14:paraId="2E2603E7" w14:textId="77777777" w:rsidR="00BD2A41" w:rsidRPr="00D43FF5" w:rsidRDefault="00BD2A41">
      <w:pPr>
        <w:pStyle w:val="af5"/>
        <w:rPr>
          <w:lang w:val="en-US"/>
        </w:rPr>
      </w:pPr>
      <w:r>
        <w:rPr>
          <w:rStyle w:val="af7"/>
        </w:rPr>
        <w:footnoteRef/>
      </w:r>
      <w:r w:rsidRPr="00D43FF5">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172</w:t>
      </w:r>
    </w:p>
  </w:footnote>
  <w:footnote w:id="6">
    <w:p w14:paraId="03708ADD" w14:textId="77777777" w:rsidR="00BD2A41" w:rsidRPr="00F57389" w:rsidRDefault="00BD2A41">
      <w:pPr>
        <w:pStyle w:val="af5"/>
        <w:rPr>
          <w:lang w:val="ru-RU"/>
        </w:rPr>
      </w:pPr>
      <w:r w:rsidRPr="00D43FF5">
        <w:rPr>
          <w:rStyle w:val="af7"/>
        </w:rPr>
        <w:footnoteRef/>
      </w:r>
      <w:r w:rsidRPr="00D43FF5">
        <w:t xml:space="preserve"> </w:t>
      </w:r>
      <w:r w:rsidRPr="00D43FF5">
        <w:rPr>
          <w:rFonts w:ascii="Times New Roman" w:hAnsi="Times New Roman" w:cs="Times New Roman"/>
        </w:rPr>
        <w:t>Шапиро, С. А. Основы трудовой мотивации: учебное пособие / С. А. Шапиро. — 2-е изд. — М.: КНОРУС, 2012. — С</w:t>
      </w:r>
      <w:r w:rsidRPr="00D43FF5">
        <w:rPr>
          <w:rFonts w:ascii="Times New Roman" w:hAnsi="Times New Roman" w:cs="Times New Roman"/>
          <w:lang w:val="ru-RU"/>
        </w:rPr>
        <w:t>.60</w:t>
      </w:r>
    </w:p>
  </w:footnote>
  <w:footnote w:id="7">
    <w:p w14:paraId="0F8C00E0" w14:textId="77777777" w:rsidR="00BD2A41" w:rsidRPr="00846037" w:rsidRDefault="00BD2A41">
      <w:pPr>
        <w:pStyle w:val="af5"/>
        <w:rPr>
          <w:lang w:val="en-US"/>
        </w:rPr>
      </w:pPr>
      <w:r>
        <w:rPr>
          <w:rStyle w:val="af7"/>
        </w:rPr>
        <w:footnoteRef/>
      </w:r>
      <w:r w:rsidRPr="00637A62">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176</w:t>
      </w:r>
    </w:p>
  </w:footnote>
  <w:footnote w:id="8">
    <w:p w14:paraId="090A5AE2" w14:textId="75E47179" w:rsidR="00BD2A41" w:rsidRPr="00C503A5" w:rsidRDefault="00BD2A41">
      <w:pPr>
        <w:pStyle w:val="af5"/>
        <w:rPr>
          <w:lang w:val="ru-RU"/>
        </w:rPr>
      </w:pPr>
      <w:r>
        <w:rPr>
          <w:rStyle w:val="af7"/>
        </w:rPr>
        <w:footnoteRef/>
      </w:r>
      <w:r w:rsidRPr="00C503A5">
        <w:rPr>
          <w:lang w:val="ru-RU"/>
        </w:rPr>
        <w:t xml:space="preserve"> </w:t>
      </w:r>
      <w:r w:rsidR="00165FFA" w:rsidRPr="00165FFA">
        <w:rPr>
          <w:rFonts w:ascii="Times New Roman" w:hAnsi="Times New Roman" w:cs="Times New Roman"/>
          <w:lang w:val="ru-RU"/>
        </w:rPr>
        <w:t xml:space="preserve">Петров, А. Н.  Менеджмент / А. Н. Петров — 2-е изд. — М.: Юрайт, 2016. — </w:t>
      </w:r>
      <w:r>
        <w:rPr>
          <w:rFonts w:ascii="Times New Roman" w:hAnsi="Times New Roman" w:cs="Times New Roman"/>
          <w:lang w:val="ru-RU"/>
        </w:rPr>
        <w:t xml:space="preserve"> </w:t>
      </w:r>
      <w:r w:rsidRPr="00C503A5">
        <w:rPr>
          <w:rFonts w:ascii="Times New Roman" w:hAnsi="Times New Roman" w:cs="Times New Roman"/>
          <w:lang w:val="ru-RU"/>
        </w:rPr>
        <w:t>с. 367</w:t>
      </w:r>
    </w:p>
  </w:footnote>
  <w:footnote w:id="9">
    <w:p w14:paraId="6D4D4AD8" w14:textId="77777777" w:rsidR="00BD2A41" w:rsidRPr="00AE46B8" w:rsidRDefault="00BD2A41">
      <w:pPr>
        <w:pStyle w:val="af5"/>
        <w:rPr>
          <w:lang w:val="en-US"/>
        </w:rPr>
      </w:pPr>
      <w:r>
        <w:rPr>
          <w:rStyle w:val="af7"/>
        </w:rPr>
        <w:footnoteRef/>
      </w:r>
      <w:r w:rsidRPr="00AE46B8">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175</w:t>
      </w:r>
    </w:p>
  </w:footnote>
  <w:footnote w:id="10">
    <w:p w14:paraId="493D29E5" w14:textId="77777777" w:rsidR="00BD2A41" w:rsidRPr="00D43FF5" w:rsidRDefault="00BD2A41">
      <w:pPr>
        <w:pStyle w:val="af5"/>
        <w:rPr>
          <w:lang w:val="en-US"/>
        </w:rPr>
      </w:pPr>
      <w:r>
        <w:rPr>
          <w:rStyle w:val="af7"/>
        </w:rPr>
        <w:footnoteRef/>
      </w:r>
      <w:r w:rsidRPr="00133573">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176</w:t>
      </w:r>
    </w:p>
  </w:footnote>
  <w:footnote w:id="11">
    <w:p w14:paraId="4A7CFF8C" w14:textId="77777777" w:rsidR="00BD2A41" w:rsidRPr="009725D7" w:rsidRDefault="00BD2A41">
      <w:pPr>
        <w:pStyle w:val="af5"/>
        <w:rPr>
          <w:lang w:val="en-US"/>
        </w:rPr>
      </w:pPr>
      <w:r w:rsidRPr="00D43FF5">
        <w:rPr>
          <w:rStyle w:val="af7"/>
        </w:rPr>
        <w:footnoteRef/>
      </w:r>
      <w:r w:rsidRPr="00D43FF5">
        <w:rPr>
          <w:lang w:val="en-US"/>
        </w:rPr>
        <w:t xml:space="preserve"> </w:t>
      </w:r>
      <w:r w:rsidRPr="00D43FF5">
        <w:rPr>
          <w:rFonts w:ascii="Times New Roman" w:hAnsi="Times New Roman" w:cs="Times New Roman"/>
          <w:lang w:val="en-US"/>
        </w:rPr>
        <w:t>Armstrong, M. Handbook of Human Resource Management Practice / M. Armstrong — 13th ed. — Hong Kong: Kogan Page Publishers, 2014. —  p. 176</w:t>
      </w:r>
    </w:p>
  </w:footnote>
  <w:footnote w:id="12">
    <w:p w14:paraId="38647108" w14:textId="40AFF86C" w:rsidR="00BD2A41" w:rsidRPr="009F3D97" w:rsidRDefault="00BD2A41">
      <w:pPr>
        <w:pStyle w:val="af5"/>
        <w:rPr>
          <w:rFonts w:ascii="Times New Roman" w:hAnsi="Times New Roman" w:cs="Times New Roman"/>
          <w:lang w:val="en-US"/>
        </w:rPr>
      </w:pPr>
      <w:r>
        <w:rPr>
          <w:rStyle w:val="af7"/>
        </w:rPr>
        <w:footnoteRef/>
      </w:r>
      <w:r w:rsidRPr="00637A62">
        <w:rPr>
          <w:lang w:val="en-US"/>
        </w:rPr>
        <w:t xml:space="preserve"> </w:t>
      </w:r>
      <w:r w:rsidR="00A46ECB" w:rsidRPr="00A46ECB">
        <w:rPr>
          <w:rFonts w:ascii="Times New Roman" w:hAnsi="Times New Roman" w:cs="Times New Roman"/>
          <w:lang w:val="en-US"/>
        </w:rPr>
        <w:t>McGregor, D. Leadership and motivation / Douglas McGregor. ― 6th ed. ― Cambridge, MA: M.I.T. Press, 1968. ― 286 p.</w:t>
      </w:r>
    </w:p>
  </w:footnote>
  <w:footnote w:id="13">
    <w:p w14:paraId="00510B37" w14:textId="0B21E826" w:rsidR="00BD2A41" w:rsidRPr="00167B8D" w:rsidRDefault="00BD2A41">
      <w:pPr>
        <w:pStyle w:val="af5"/>
        <w:rPr>
          <w:rFonts w:ascii="Times New Roman" w:hAnsi="Times New Roman" w:cs="Times New Roman"/>
          <w:lang w:val="en-US"/>
        </w:rPr>
      </w:pPr>
      <w:r>
        <w:rPr>
          <w:rStyle w:val="af7"/>
        </w:rPr>
        <w:footnoteRef/>
      </w:r>
      <w:r w:rsidRPr="00167B8D">
        <w:rPr>
          <w:lang w:val="en-US"/>
        </w:rPr>
        <w:t xml:space="preserve"> </w:t>
      </w:r>
      <w:r w:rsidR="000059B2" w:rsidRPr="000059B2">
        <w:rPr>
          <w:rFonts w:ascii="Times New Roman" w:hAnsi="Times New Roman" w:cs="Times New Roman"/>
          <w:lang w:val="en-US"/>
        </w:rPr>
        <w:t>Odiorne, G. S. Management by objectives / George S. Odiorne. ― New York: Pitman, 1970. ― 204 p.</w:t>
      </w:r>
    </w:p>
  </w:footnote>
  <w:footnote w:id="14">
    <w:p w14:paraId="4027DF26" w14:textId="64E1BDE6" w:rsidR="00BD2A41" w:rsidRPr="00167B8D" w:rsidRDefault="00BD2A41">
      <w:pPr>
        <w:pStyle w:val="af5"/>
        <w:rPr>
          <w:lang w:val="en-US"/>
        </w:rPr>
      </w:pPr>
      <w:r w:rsidRPr="00167B8D">
        <w:rPr>
          <w:rStyle w:val="af7"/>
          <w:rFonts w:ascii="Times New Roman" w:hAnsi="Times New Roman" w:cs="Times New Roman"/>
        </w:rPr>
        <w:footnoteRef/>
      </w:r>
      <w:r w:rsidRPr="00167B8D">
        <w:rPr>
          <w:rFonts w:ascii="Times New Roman" w:hAnsi="Times New Roman" w:cs="Times New Roman"/>
          <w:lang w:val="en-US"/>
        </w:rPr>
        <w:t xml:space="preserve"> </w:t>
      </w:r>
      <w:r w:rsidR="000059B2" w:rsidRPr="000059B2">
        <w:rPr>
          <w:rFonts w:ascii="Times New Roman" w:hAnsi="Times New Roman" w:cs="Times New Roman"/>
          <w:lang w:val="en-US"/>
        </w:rPr>
        <w:t>Humble, J. W. Management by objectives in action / John W. Humble. ― New York: McGraw-Hill, 1970. ― 294 p.</w:t>
      </w:r>
    </w:p>
  </w:footnote>
  <w:footnote w:id="15">
    <w:p w14:paraId="54A8880D" w14:textId="612CC1A4" w:rsidR="00BD2A41" w:rsidRPr="000A449E" w:rsidRDefault="00BD2A41">
      <w:pPr>
        <w:pStyle w:val="af5"/>
        <w:rPr>
          <w:lang w:val="en-US"/>
        </w:rPr>
      </w:pPr>
      <w:r>
        <w:rPr>
          <w:rStyle w:val="af7"/>
        </w:rPr>
        <w:footnoteRef/>
      </w:r>
      <w:r w:rsidRPr="00EA05BE">
        <w:rPr>
          <w:lang w:val="en-US"/>
        </w:rPr>
        <w:t xml:space="preserve"> </w:t>
      </w:r>
      <w:r w:rsidR="000059B2" w:rsidRPr="000059B2">
        <w:rPr>
          <w:rFonts w:ascii="Times New Roman" w:hAnsi="Times New Roman" w:cs="Times New Roman"/>
          <w:lang w:val="en-US"/>
        </w:rPr>
        <w:t>Drucker, P. F., The Practice of Management / Peter F. Drucker. ― New York: Harper, 1954.― p.</w:t>
      </w:r>
      <w:r w:rsidR="000A449E" w:rsidRPr="000A449E">
        <w:rPr>
          <w:rFonts w:ascii="Times New Roman" w:hAnsi="Times New Roman" w:cs="Times New Roman"/>
          <w:lang w:val="en-US"/>
        </w:rPr>
        <w:t xml:space="preserve"> 143</w:t>
      </w:r>
    </w:p>
  </w:footnote>
  <w:footnote w:id="16">
    <w:p w14:paraId="60783B61" w14:textId="023DFA35" w:rsidR="00BD2A41" w:rsidRPr="00EA05BE" w:rsidRDefault="00BD2A41">
      <w:pPr>
        <w:pStyle w:val="af5"/>
        <w:rPr>
          <w:rFonts w:ascii="Times New Roman" w:hAnsi="Times New Roman" w:cs="Times New Roman"/>
          <w:lang w:val="en-US"/>
        </w:rPr>
      </w:pPr>
      <w:r>
        <w:rPr>
          <w:rStyle w:val="af7"/>
        </w:rPr>
        <w:footnoteRef/>
      </w:r>
      <w:r w:rsidRPr="00EA05BE">
        <w:rPr>
          <w:lang w:val="en-US"/>
        </w:rPr>
        <w:t xml:space="preserve"> </w:t>
      </w:r>
      <w:r w:rsidR="000059B2" w:rsidRPr="000059B2">
        <w:rPr>
          <w:rFonts w:ascii="Times New Roman" w:hAnsi="Times New Roman" w:cs="Times New Roman"/>
          <w:lang w:val="en-US"/>
        </w:rPr>
        <w:t>Thomson, Thomas M. Management by Objectives [Электронный ресурс] / Thomas M.  Thomson // The Pfeiffer Library. — 1998. — Vol. 20, Issue 2. — Режим доступа: http://home.snu.edu/~jsmith/library/body/v20.pdf (дата обращения: 17.02.2021).</w:t>
      </w:r>
    </w:p>
  </w:footnote>
  <w:footnote w:id="17">
    <w:p w14:paraId="7F8ADE36" w14:textId="46065DC5" w:rsidR="00BD2A41" w:rsidRPr="009E592B" w:rsidRDefault="00BD2A41">
      <w:pPr>
        <w:pStyle w:val="af5"/>
        <w:rPr>
          <w:rFonts w:ascii="Times New Roman" w:hAnsi="Times New Roman" w:cs="Times New Roman"/>
          <w:lang w:val="en-US"/>
        </w:rPr>
      </w:pPr>
      <w:r>
        <w:rPr>
          <w:rStyle w:val="af7"/>
        </w:rPr>
        <w:footnoteRef/>
      </w:r>
      <w:r w:rsidRPr="009E592B">
        <w:rPr>
          <w:lang w:val="en-US"/>
        </w:rPr>
        <w:t xml:space="preserve"> </w:t>
      </w:r>
      <w:r w:rsidR="000059B2" w:rsidRPr="000059B2">
        <w:rPr>
          <w:rFonts w:ascii="Times New Roman" w:hAnsi="Times New Roman" w:cs="Times New Roman"/>
          <w:lang w:val="en-US"/>
        </w:rPr>
        <w:t>Sample, J. The Use of Behaviorally Based Scales in Performance Appraisal [Электронный ресурс] / John Sample // The Pfeiffer Library. — 1998. — Vol. 20, Issue 2. — Режим доступа: http://home.snu.edu/~jsmith/library/body/v20.pdf (дата обращения: 17.02.2021).</w:t>
      </w:r>
    </w:p>
  </w:footnote>
  <w:footnote w:id="18">
    <w:p w14:paraId="0D7BC5FD" w14:textId="3B885A34" w:rsidR="00BD2A41" w:rsidRPr="00563643" w:rsidRDefault="00BD2A41">
      <w:pPr>
        <w:pStyle w:val="af5"/>
        <w:rPr>
          <w:lang w:val="en-US"/>
        </w:rPr>
      </w:pPr>
      <w:r>
        <w:rPr>
          <w:rStyle w:val="af7"/>
        </w:rPr>
        <w:footnoteRef/>
      </w:r>
      <w:r w:rsidRPr="00563643">
        <w:rPr>
          <w:lang w:val="en-US"/>
        </w:rPr>
        <w:t xml:space="preserve"> </w:t>
      </w:r>
      <w:r w:rsidR="000059B2" w:rsidRPr="000059B2">
        <w:rPr>
          <w:rFonts w:ascii="Times New Roman" w:hAnsi="Times New Roman" w:cs="Times New Roman"/>
          <w:lang w:val="en-US"/>
        </w:rPr>
        <w:t>Thomson, Thomas M. Management by Objectives [Электронный ресурс] / Thomas M.  Thomson // The Pfeiffer Library. — 1998. — Vol. 20, Issue 2. — Режим доступа: http://home.snu.edu/~jsmith/library/body/v20.pdf (дата обращения: 17.02.2021).</w:t>
      </w:r>
    </w:p>
  </w:footnote>
  <w:footnote w:id="19">
    <w:p w14:paraId="606744DD" w14:textId="23A03DF2"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Robert S, Norton, D. P. The Balanced Scorecard – Measures That Drive Performance [Электронный ресурс] / Robert S. Kaplan, David P. Norton // Harvard Business Review. — 1992. — January–February: 71–79. — Режим доступа: https://hbr.org/1992/01/the-balanced-scorecard-measures-that-drive-performance-2 (дата обращения: 16.03.2021).</w:t>
      </w:r>
    </w:p>
  </w:footnote>
  <w:footnote w:id="20">
    <w:p w14:paraId="74C9B6D6" w14:textId="7C42459E" w:rsidR="00BD2A41" w:rsidRPr="008B6EDF" w:rsidRDefault="00BD2A41" w:rsidP="00E34E7E">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Summary of Findings Balanced Scorecard Usage Survey 2019 г. [Электронный ресурс] // 2GC. — Режим доступа: https://2gc.eu/resources/survey-reports/2019-survey (дата обращения: 21.03.2021).</w:t>
      </w:r>
    </w:p>
  </w:footnote>
  <w:footnote w:id="21">
    <w:p w14:paraId="797826CD" w14:textId="4AB89C00"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Summary of Findings Balanced Scorecard Usage Survey 2019 г. [Электронный ресурс] // 2GC. — Режим доступа: https://2gc.eu/resources/survey-reports/2019-survey (дата обращения: 21.03.2021).</w:t>
      </w:r>
    </w:p>
  </w:footnote>
  <w:footnote w:id="22">
    <w:p w14:paraId="11757871" w14:textId="3A454706" w:rsidR="00BD2A41" w:rsidRPr="00D74A05" w:rsidRDefault="00BD2A41">
      <w:pPr>
        <w:pStyle w:val="af5"/>
        <w:rPr>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Eckerson, Wayne W. Performance dashboards: measuring, monitoring, and managing your business / Wayne W. Eckerson — 2nd ed ― John Wiley &amp; Sons, Inc., Hoboken, New Jersey, 2011. ― p.</w:t>
      </w:r>
      <w:r w:rsidR="00D74A05" w:rsidRPr="00D74A05">
        <w:rPr>
          <w:rFonts w:ascii="Times New Roman" w:hAnsi="Times New Roman" w:cs="Times New Roman"/>
          <w:lang w:val="en-US"/>
        </w:rPr>
        <w:t xml:space="preserve"> 212</w:t>
      </w:r>
    </w:p>
  </w:footnote>
  <w:footnote w:id="23">
    <w:p w14:paraId="629A452A" w14:textId="4465A8EF" w:rsidR="00BD2A41" w:rsidRPr="00F66B2E"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Eckerson, Wayne W. Performance dashboards: measuring, monitoring, and managing your business / Wayne W. Eckerson — 2nd ed ― John Wiley &amp; Sons, Inc., Hoboken, New Jersey, 2011. ― p.</w:t>
      </w:r>
      <w:r w:rsidR="00F66B2E" w:rsidRPr="00F66B2E">
        <w:rPr>
          <w:rFonts w:ascii="Times New Roman" w:hAnsi="Times New Roman" w:cs="Times New Roman"/>
          <w:lang w:val="en-US"/>
        </w:rPr>
        <w:t xml:space="preserve"> 212</w:t>
      </w:r>
    </w:p>
  </w:footnote>
  <w:footnote w:id="24">
    <w:p w14:paraId="535C4C5A" w14:textId="6F708EEE" w:rsidR="00BD2A41" w:rsidRPr="007122BA"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0E733A">
        <w:rPr>
          <w:rFonts w:ascii="Times New Roman" w:hAnsi="Times New Roman" w:cs="Times New Roman"/>
          <w:lang w:val="ru-RU"/>
        </w:rPr>
        <w:t xml:space="preserve"> </w:t>
      </w:r>
      <w:r w:rsidR="000E733A" w:rsidRPr="000E733A">
        <w:rPr>
          <w:rFonts w:ascii="Times New Roman" w:hAnsi="Times New Roman" w:cs="Times New Roman"/>
          <w:lang w:val="ru-RU"/>
        </w:rPr>
        <w:t xml:space="preserve">Парментер Дэвид, Ключевые показатели эффективности. Разработка, внедрение и применение решающих показателей / [Пер. с англ. </w:t>
      </w:r>
      <w:r w:rsidR="000E733A" w:rsidRPr="007122BA">
        <w:rPr>
          <w:rFonts w:ascii="Times New Roman" w:hAnsi="Times New Roman" w:cs="Times New Roman"/>
          <w:lang w:val="ru-RU"/>
        </w:rPr>
        <w:t>А. Платонова]. — М.: ЗАО «Олимп—Бизнес», 2008. —</w:t>
      </w:r>
      <w:r w:rsidR="0041138C">
        <w:rPr>
          <w:rFonts w:ascii="Times New Roman" w:hAnsi="Times New Roman" w:cs="Times New Roman"/>
          <w:lang w:val="ru-RU"/>
        </w:rPr>
        <w:t xml:space="preserve"> </w:t>
      </w:r>
      <w:r w:rsidR="000E733A" w:rsidRPr="007122BA">
        <w:rPr>
          <w:rFonts w:ascii="Times New Roman" w:hAnsi="Times New Roman" w:cs="Times New Roman"/>
          <w:lang w:val="ru-RU"/>
        </w:rPr>
        <w:t>с.</w:t>
      </w:r>
      <w:r w:rsidR="0041138C">
        <w:rPr>
          <w:rFonts w:ascii="Times New Roman" w:hAnsi="Times New Roman" w:cs="Times New Roman"/>
          <w:lang w:val="ru-RU"/>
        </w:rPr>
        <w:t xml:space="preserve"> </w:t>
      </w:r>
      <w:r w:rsidR="00FD6383">
        <w:rPr>
          <w:rFonts w:ascii="Times New Roman" w:hAnsi="Times New Roman" w:cs="Times New Roman"/>
          <w:lang w:val="ru-RU"/>
        </w:rPr>
        <w:t>2</w:t>
      </w:r>
      <w:r w:rsidR="0041138C">
        <w:rPr>
          <w:rFonts w:ascii="Times New Roman" w:hAnsi="Times New Roman" w:cs="Times New Roman"/>
          <w:lang w:val="ru-RU"/>
        </w:rPr>
        <w:t>5</w:t>
      </w:r>
    </w:p>
  </w:footnote>
  <w:footnote w:id="25">
    <w:p w14:paraId="16E9E859" w14:textId="312D5C75" w:rsidR="00BD2A41" w:rsidRPr="009F1D40"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Ветлужских, Е. Система вознаграждения. Как разработать цели и KPI / Е. Ветлужских. ― 3-е изд., перераб. и доп. — М.: Альпина Паблишер, 2014 ― с.</w:t>
      </w:r>
      <w:r w:rsidR="009F1D40">
        <w:rPr>
          <w:rFonts w:ascii="Times New Roman" w:hAnsi="Times New Roman" w:cs="Times New Roman"/>
          <w:lang w:val="ru-RU"/>
        </w:rPr>
        <w:t xml:space="preserve"> 112</w:t>
      </w:r>
    </w:p>
  </w:footnote>
  <w:footnote w:id="26">
    <w:p w14:paraId="26835508" w14:textId="6FAB59AE" w:rsidR="00BD2A41" w:rsidRPr="008B6EDF"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 xml:space="preserve">Вишнякова, М. KPI. Внедрение и применение / М. Вишнякова. ― 2-е изд. ― СПб.: Питер, 2019. ― </w:t>
      </w:r>
      <w:r w:rsidR="00E7279C">
        <w:rPr>
          <w:rFonts w:ascii="Times New Roman" w:hAnsi="Times New Roman" w:cs="Times New Roman"/>
          <w:lang w:val="ru-RU"/>
        </w:rPr>
        <w:t>с. 76</w:t>
      </w:r>
    </w:p>
  </w:footnote>
  <w:footnote w:id="27">
    <w:p w14:paraId="1761DE50" w14:textId="5DE88063" w:rsidR="00BD2A41" w:rsidRPr="002126C4"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 xml:space="preserve">Гагаринский, А.В. Ключевые показатели эффективности трудовой деятельности менеджеров: теоретические и практические аспекты / А.В. Гагаринский. ― М.: Мир науки, 2015. ― </w:t>
      </w:r>
      <w:r w:rsidR="002126C4">
        <w:rPr>
          <w:rFonts w:ascii="Times New Roman" w:hAnsi="Times New Roman" w:cs="Times New Roman"/>
          <w:lang w:val="ru-RU"/>
        </w:rPr>
        <w:t xml:space="preserve">с. </w:t>
      </w:r>
      <w:r w:rsidR="00E54C23" w:rsidRPr="00E54C23">
        <w:rPr>
          <w:rFonts w:ascii="Times New Roman" w:hAnsi="Times New Roman" w:cs="Times New Roman"/>
        </w:rPr>
        <w:t>1</w:t>
      </w:r>
      <w:r w:rsidR="002126C4">
        <w:rPr>
          <w:rFonts w:ascii="Times New Roman" w:hAnsi="Times New Roman" w:cs="Times New Roman"/>
          <w:lang w:val="ru-RU"/>
        </w:rPr>
        <w:t>9</w:t>
      </w:r>
    </w:p>
  </w:footnote>
  <w:footnote w:id="28">
    <w:p w14:paraId="209A64B4" w14:textId="1E809BE2" w:rsidR="00BD2A41" w:rsidRPr="00615484" w:rsidRDefault="00BD2A41" w:rsidP="00C36C3E">
      <w:pPr>
        <w:pStyle w:val="af5"/>
        <w:rPr>
          <w:rFonts w:ascii="Times New Roman" w:hAnsi="Times New Roman" w:cs="Times New Roman"/>
          <w:lang w:val="en-US"/>
        </w:rPr>
      </w:pPr>
      <w:r w:rsidRPr="00615484">
        <w:rPr>
          <w:rStyle w:val="af7"/>
          <w:rFonts w:ascii="Times New Roman" w:hAnsi="Times New Roman" w:cs="Times New Roman"/>
        </w:rPr>
        <w:footnoteRef/>
      </w:r>
      <w:r w:rsidRPr="000E733A">
        <w:rPr>
          <w:rFonts w:ascii="Times New Roman" w:hAnsi="Times New Roman" w:cs="Times New Roman"/>
          <w:lang w:val="ru-RU"/>
        </w:rPr>
        <w:t xml:space="preserve"> </w:t>
      </w:r>
      <w:r w:rsidR="000E733A" w:rsidRPr="000E733A">
        <w:rPr>
          <w:rFonts w:ascii="Times New Roman" w:hAnsi="Times New Roman" w:cs="Times New Roman"/>
          <w:lang w:val="ru-RU"/>
        </w:rPr>
        <w:t xml:space="preserve">Парментер Дэвид, Ключевые показатели эффективности. Разработка, внедрение и применение решающих показателей / [Пер. с англ. </w:t>
      </w:r>
      <w:r w:rsidR="000E733A" w:rsidRPr="000E733A">
        <w:rPr>
          <w:rFonts w:ascii="Times New Roman" w:hAnsi="Times New Roman" w:cs="Times New Roman"/>
          <w:lang w:val="en-US"/>
        </w:rPr>
        <w:t xml:space="preserve">А. Платонова]. — М.: ЗАО «Олимп—Бизнес», 2008. — </w:t>
      </w:r>
      <w:r w:rsidR="0041138C">
        <w:rPr>
          <w:rFonts w:ascii="Times New Roman" w:hAnsi="Times New Roman" w:cs="Times New Roman"/>
          <w:lang w:val="ru-RU"/>
        </w:rPr>
        <w:t>с</w:t>
      </w:r>
      <w:r w:rsidR="0041138C" w:rsidRPr="00D50C21">
        <w:rPr>
          <w:rFonts w:ascii="Times New Roman" w:hAnsi="Times New Roman" w:cs="Times New Roman"/>
          <w:lang w:val="en-US"/>
        </w:rPr>
        <w:t>. 5</w:t>
      </w:r>
    </w:p>
  </w:footnote>
  <w:footnote w:id="29">
    <w:p w14:paraId="5E16055C" w14:textId="69ADE217" w:rsidR="00BD2A41" w:rsidRPr="008B6EDF" w:rsidRDefault="00BD2A41" w:rsidP="00C36C3E">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 xml:space="preserve">Kerzner, H. Project management metrics, KPIs, and dashboards: a guide to measuring and monitoring project performance / H. Kerzner. ― 4th ed. ― Wiley, 2017. — </w:t>
      </w:r>
      <w:r w:rsidR="00B80566">
        <w:rPr>
          <w:rFonts w:ascii="Times New Roman" w:hAnsi="Times New Roman" w:cs="Times New Roman"/>
          <w:lang w:val="en-US"/>
        </w:rPr>
        <w:t>p. 127</w:t>
      </w:r>
    </w:p>
  </w:footnote>
  <w:footnote w:id="30">
    <w:p w14:paraId="0DD88E90" w14:textId="5209E493" w:rsidR="00BD2A41" w:rsidRPr="00880498" w:rsidRDefault="00BD2A41" w:rsidP="00D94212">
      <w:pPr>
        <w:pStyle w:val="af5"/>
        <w:rPr>
          <w:rFonts w:ascii="Times New Roman" w:hAnsi="Times New Roman" w:cs="Times New Roman"/>
          <w:lang w:val="ru-RU"/>
        </w:rPr>
      </w:pPr>
      <w:r w:rsidRPr="00ED2966">
        <w:rPr>
          <w:rStyle w:val="af7"/>
          <w:rFonts w:ascii="Times New Roman" w:hAnsi="Times New Roman" w:cs="Times New Roman"/>
        </w:rPr>
        <w:footnoteRef/>
      </w:r>
      <w:r w:rsidRPr="00ED2966">
        <w:rPr>
          <w:rFonts w:ascii="Times New Roman" w:hAnsi="Times New Roman" w:cs="Times New Roman"/>
        </w:rPr>
        <w:t xml:space="preserve"> </w:t>
      </w:r>
      <w:r w:rsidR="00E54C23" w:rsidRPr="00E54C23">
        <w:rPr>
          <w:rFonts w:ascii="Times New Roman" w:hAnsi="Times New Roman" w:cs="Times New Roman"/>
        </w:rPr>
        <w:t xml:space="preserve">Клочков, А.К. KPI и мотивация персонала: Полный сборник практических инструментов / А.К. Клочков. ― М.: Эксмо, 2010. ― </w:t>
      </w:r>
      <w:r w:rsidR="002126C4">
        <w:rPr>
          <w:rFonts w:ascii="Times New Roman" w:hAnsi="Times New Roman" w:cs="Times New Roman"/>
          <w:lang w:val="ru-RU"/>
        </w:rPr>
        <w:t>с. 1</w:t>
      </w:r>
      <w:r w:rsidR="00E54C23" w:rsidRPr="00E54C23">
        <w:rPr>
          <w:rFonts w:ascii="Times New Roman" w:hAnsi="Times New Roman" w:cs="Times New Roman"/>
        </w:rPr>
        <w:t>7</w:t>
      </w:r>
    </w:p>
  </w:footnote>
  <w:footnote w:id="31">
    <w:p w14:paraId="47E1F29E" w14:textId="0F992EF2" w:rsidR="00BD2A41" w:rsidRPr="00880498" w:rsidRDefault="00BD2A41">
      <w:pPr>
        <w:pStyle w:val="af5"/>
        <w:rPr>
          <w:rFonts w:ascii="Times New Roman" w:hAnsi="Times New Roman" w:cs="Times New Roman"/>
          <w:lang w:val="ru-RU"/>
        </w:rPr>
      </w:pPr>
      <w:r w:rsidRPr="00880498">
        <w:rPr>
          <w:rStyle w:val="af7"/>
          <w:rFonts w:ascii="Times New Roman" w:hAnsi="Times New Roman" w:cs="Times New Roman"/>
          <w:lang w:val="ru-RU"/>
        </w:rPr>
        <w:footnoteRef/>
      </w:r>
      <w:r w:rsidRPr="00880498">
        <w:rPr>
          <w:rFonts w:ascii="Times New Roman" w:hAnsi="Times New Roman" w:cs="Times New Roman"/>
          <w:lang w:val="ru-RU"/>
        </w:rPr>
        <w:t xml:space="preserve"> </w:t>
      </w:r>
      <w:r w:rsidR="00E54C23" w:rsidRPr="00E54C23">
        <w:rPr>
          <w:rFonts w:ascii="Times New Roman" w:hAnsi="Times New Roman" w:cs="Times New Roman"/>
          <w:lang w:val="ru-RU"/>
        </w:rPr>
        <w:t>Ветлужских, Е. Система вознаграждения. Как разработать цели и KPI / Е. Ветлужских. ― 3-е изд., перераб. и доп. — М.: Альпина Паблишер, 2014 ― с.</w:t>
      </w:r>
      <w:r w:rsidR="00A90814">
        <w:rPr>
          <w:rFonts w:ascii="Times New Roman" w:hAnsi="Times New Roman" w:cs="Times New Roman"/>
          <w:lang w:val="ru-RU"/>
        </w:rPr>
        <w:t xml:space="preserve"> 128</w:t>
      </w:r>
    </w:p>
  </w:footnote>
  <w:footnote w:id="32">
    <w:p w14:paraId="42257C1A" w14:textId="727FE816" w:rsidR="00BD2A41" w:rsidRPr="00E7279C"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 xml:space="preserve">Вишнякова, М. KPI. Внедрение и применение / М. Вишнякова. ― 2-е изд. ― СПб.: Питер, 2019. ― </w:t>
      </w:r>
      <w:r w:rsidR="00E7279C">
        <w:rPr>
          <w:rFonts w:ascii="Times New Roman" w:hAnsi="Times New Roman" w:cs="Times New Roman"/>
          <w:lang w:val="ru-RU"/>
        </w:rPr>
        <w:t>с. 109</w:t>
      </w:r>
    </w:p>
  </w:footnote>
  <w:footnote w:id="33">
    <w:p w14:paraId="3316D015" w14:textId="14C47733" w:rsidR="00BD2A41" w:rsidRPr="00776730" w:rsidRDefault="00BD2A41">
      <w:pPr>
        <w:pStyle w:val="af5"/>
        <w:rPr>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 xml:space="preserve">Гагаринский, А.В. Ключевые показатели эффективности трудовой деятельности менеджеров: теоретические и практические аспекты / А.В. Гагаринский. ― М.: Мир науки, 2015. ― </w:t>
      </w:r>
      <w:r w:rsidR="00B33922">
        <w:rPr>
          <w:rFonts w:ascii="Times New Roman" w:hAnsi="Times New Roman" w:cs="Times New Roman"/>
          <w:lang w:val="ru-RU"/>
        </w:rPr>
        <w:t xml:space="preserve">с. </w:t>
      </w:r>
      <w:r w:rsidR="00E54C23" w:rsidRPr="00E54C23">
        <w:rPr>
          <w:rFonts w:ascii="Times New Roman" w:hAnsi="Times New Roman" w:cs="Times New Roman"/>
        </w:rPr>
        <w:t>1</w:t>
      </w:r>
      <w:r w:rsidR="00B33922">
        <w:rPr>
          <w:rFonts w:ascii="Times New Roman" w:hAnsi="Times New Roman" w:cs="Times New Roman"/>
          <w:lang w:val="ru-RU"/>
        </w:rPr>
        <w:t>0</w:t>
      </w:r>
      <w:r w:rsidR="00E54C23" w:rsidRPr="00E54C23">
        <w:rPr>
          <w:rFonts w:ascii="Times New Roman" w:hAnsi="Times New Roman" w:cs="Times New Roman"/>
        </w:rPr>
        <w:t>0</w:t>
      </w:r>
    </w:p>
  </w:footnote>
  <w:footnote w:id="34">
    <w:p w14:paraId="0D3978EB" w14:textId="6B6718C3" w:rsidR="00BD2A41" w:rsidRPr="00ED2966" w:rsidRDefault="00BD2A41">
      <w:pPr>
        <w:pStyle w:val="af5"/>
        <w:rPr>
          <w:lang w:val="ru-RU"/>
        </w:rPr>
      </w:pPr>
      <w:r>
        <w:rPr>
          <w:rStyle w:val="af7"/>
        </w:rPr>
        <w:footnoteRef/>
      </w:r>
      <w:r>
        <w:t xml:space="preserve"> </w:t>
      </w:r>
      <w:r w:rsidR="00E54C23" w:rsidRPr="00E54C23">
        <w:rPr>
          <w:rFonts w:ascii="Times New Roman" w:hAnsi="Times New Roman" w:cs="Times New Roman"/>
        </w:rPr>
        <w:t xml:space="preserve">Клочков, А.К. KPI и мотивация персонала: Полный сборник практических инструментов / А.К. Клочков. ― М.: Эксмо, 2010. ― </w:t>
      </w:r>
      <w:r w:rsidR="002126C4">
        <w:rPr>
          <w:rFonts w:ascii="Times New Roman" w:hAnsi="Times New Roman" w:cs="Times New Roman"/>
          <w:lang w:val="ru-RU"/>
        </w:rPr>
        <w:t xml:space="preserve">с. </w:t>
      </w:r>
      <w:r w:rsidR="00E54C23" w:rsidRPr="00E54C23">
        <w:rPr>
          <w:rFonts w:ascii="Times New Roman" w:hAnsi="Times New Roman" w:cs="Times New Roman"/>
        </w:rPr>
        <w:t>7</w:t>
      </w:r>
      <w:r w:rsidR="002126C4">
        <w:rPr>
          <w:rFonts w:ascii="Times New Roman" w:hAnsi="Times New Roman" w:cs="Times New Roman"/>
          <w:lang w:val="ru-RU"/>
        </w:rPr>
        <w:t>1</w:t>
      </w:r>
    </w:p>
  </w:footnote>
  <w:footnote w:id="35">
    <w:p w14:paraId="70E08731" w14:textId="0C4ADA21" w:rsidR="00BD2A41" w:rsidRPr="00E7279C"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Вишнякова, М. KPI. Внедрение и применение / М. Вишнякова. ― 2-е изд. ― СПб.: Питер, 2019. ― с.</w:t>
      </w:r>
      <w:r w:rsidR="00E7279C">
        <w:rPr>
          <w:rFonts w:ascii="Times New Roman" w:hAnsi="Times New Roman" w:cs="Times New Roman"/>
          <w:lang w:val="ru-RU"/>
        </w:rPr>
        <w:t xml:space="preserve"> 139</w:t>
      </w:r>
    </w:p>
  </w:footnote>
  <w:footnote w:id="36">
    <w:p w14:paraId="70AF4900" w14:textId="0D9DB54F" w:rsidR="00BD2A41" w:rsidRPr="00ED2966" w:rsidRDefault="00BD2A41">
      <w:pPr>
        <w:pStyle w:val="af5"/>
        <w:rPr>
          <w:lang w:val="ru-RU"/>
        </w:rPr>
      </w:pPr>
      <w:r>
        <w:rPr>
          <w:rStyle w:val="af7"/>
        </w:rPr>
        <w:footnoteRef/>
      </w:r>
      <w:r>
        <w:t xml:space="preserve"> </w:t>
      </w:r>
      <w:r w:rsidR="00E54C23" w:rsidRPr="00E54C23">
        <w:rPr>
          <w:rFonts w:ascii="Times New Roman" w:hAnsi="Times New Roman" w:cs="Times New Roman"/>
        </w:rPr>
        <w:t xml:space="preserve">Клочков, А.К. KPI и мотивация персонала: Полный сборник практических инструментов / А.К. Клочков. ― М.: Эксмо, 2010. ― </w:t>
      </w:r>
      <w:r w:rsidR="002126C4">
        <w:rPr>
          <w:rFonts w:ascii="Times New Roman" w:hAnsi="Times New Roman" w:cs="Times New Roman"/>
          <w:lang w:val="ru-RU"/>
        </w:rPr>
        <w:t xml:space="preserve">с. </w:t>
      </w:r>
      <w:r w:rsidR="002126C4" w:rsidRPr="00E54C23">
        <w:rPr>
          <w:rFonts w:ascii="Times New Roman" w:hAnsi="Times New Roman" w:cs="Times New Roman"/>
        </w:rPr>
        <w:t>7</w:t>
      </w:r>
      <w:r w:rsidR="002126C4">
        <w:rPr>
          <w:rFonts w:ascii="Times New Roman" w:hAnsi="Times New Roman" w:cs="Times New Roman"/>
          <w:lang w:val="ru-RU"/>
        </w:rPr>
        <w:t>1</w:t>
      </w:r>
      <w:r w:rsidR="00E54C23" w:rsidRPr="00E54C23">
        <w:rPr>
          <w:rFonts w:ascii="Times New Roman" w:hAnsi="Times New Roman" w:cs="Times New Roman"/>
        </w:rPr>
        <w:t>.</w:t>
      </w:r>
    </w:p>
  </w:footnote>
  <w:footnote w:id="37">
    <w:p w14:paraId="0F907BEA" w14:textId="524A23FE" w:rsidR="00BD2A41" w:rsidRPr="00A90814"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Ветлужских, Е. Система вознаграждения. Как разработать цели и KPI / Е. Ветлужских. ― 3-е изд., перераб. и доп. — М.: Альпина Паблишер, 2014 ― с.</w:t>
      </w:r>
      <w:r w:rsidR="00A90814">
        <w:rPr>
          <w:rFonts w:ascii="Times New Roman" w:hAnsi="Times New Roman" w:cs="Times New Roman"/>
          <w:lang w:val="ru-RU"/>
        </w:rPr>
        <w:t xml:space="preserve"> 159</w:t>
      </w:r>
    </w:p>
  </w:footnote>
  <w:footnote w:id="38">
    <w:p w14:paraId="34EE7DAD" w14:textId="63508E7C" w:rsidR="00BD2A41" w:rsidRPr="00BF361E" w:rsidRDefault="00BD2A41">
      <w:pPr>
        <w:pStyle w:val="af5"/>
        <w:rPr>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 xml:space="preserve">Ветлужских, Е. Система вознаграждения. Как разработать цели и KPI / Е. Ветлужских. ― 3-е изд., перераб. и доп. — М.: Альпина Паблишер, 2014 ― </w:t>
      </w:r>
      <w:r w:rsidR="00BF361E">
        <w:rPr>
          <w:rFonts w:ascii="Times New Roman" w:hAnsi="Times New Roman" w:cs="Times New Roman"/>
          <w:lang w:val="ru-RU"/>
        </w:rPr>
        <w:t>с. 138</w:t>
      </w:r>
    </w:p>
  </w:footnote>
  <w:footnote w:id="39">
    <w:p w14:paraId="3C581C22" w14:textId="73663767" w:rsidR="00BD2A41" w:rsidRPr="00AF6F2E"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Вишнякова, М. KPI. Внедрение и применение / М. Вишнякова. ― 2-е изд. ― СПб.: Питер, 2019. ― с.</w:t>
      </w:r>
      <w:r w:rsidR="00AF6F2E">
        <w:rPr>
          <w:rFonts w:ascii="Times New Roman" w:hAnsi="Times New Roman" w:cs="Times New Roman"/>
          <w:lang w:val="ru-RU"/>
        </w:rPr>
        <w:t xml:space="preserve"> 224</w:t>
      </w:r>
    </w:p>
  </w:footnote>
  <w:footnote w:id="40">
    <w:p w14:paraId="1B3C065E" w14:textId="4A069DB8" w:rsidR="00BD2A41" w:rsidRPr="00BF361E"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Ветлужских, Е. Система вознаграждения. Как разработать цели и KPI / Е. Ветлужских. ― 3-е изд., перераб. и доп. — М.: Альпина Паблишер, 2014 ― с.</w:t>
      </w:r>
      <w:r w:rsidR="00BF361E">
        <w:rPr>
          <w:rFonts w:ascii="Times New Roman" w:hAnsi="Times New Roman" w:cs="Times New Roman"/>
          <w:lang w:val="ru-RU"/>
        </w:rPr>
        <w:t xml:space="preserve"> 138</w:t>
      </w:r>
    </w:p>
  </w:footnote>
  <w:footnote w:id="41">
    <w:p w14:paraId="68CCF899" w14:textId="589BD3DF"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Eckerson, Wayne W. Performance dashboards: measuring, monitoring, and managing your business / Wayne W. Eckerson — 2nd ed ― John Wiley &amp; Sons, Inc., Hoboken, New Jersey, 2011. ― p.</w:t>
      </w:r>
      <w:r w:rsidR="009278CD">
        <w:rPr>
          <w:rFonts w:ascii="Times New Roman" w:hAnsi="Times New Roman" w:cs="Times New Roman"/>
          <w:lang w:val="en-US"/>
        </w:rPr>
        <w:t xml:space="preserve"> 210</w:t>
      </w:r>
    </w:p>
  </w:footnote>
  <w:footnote w:id="42">
    <w:p w14:paraId="1A69E51E" w14:textId="0075512A"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 xml:space="preserve">Kerzner, H. Project management metrics, KPIs, and dashboards: a guide to measuring and monitoring project performance / H. Kerzner. ― 4th ed. ― Wiley, 2017. — </w:t>
      </w:r>
      <w:r w:rsidR="00B80566">
        <w:rPr>
          <w:rFonts w:ascii="Times New Roman" w:hAnsi="Times New Roman" w:cs="Times New Roman"/>
          <w:lang w:val="en-US"/>
        </w:rPr>
        <w:t>p. 12</w:t>
      </w:r>
      <w:r w:rsidR="000E733A" w:rsidRPr="000E733A">
        <w:rPr>
          <w:rFonts w:ascii="Times New Roman" w:hAnsi="Times New Roman" w:cs="Times New Roman"/>
          <w:lang w:val="en-US"/>
        </w:rPr>
        <w:t>8</w:t>
      </w:r>
    </w:p>
  </w:footnote>
  <w:footnote w:id="43">
    <w:p w14:paraId="6B877A13" w14:textId="005CC2F0" w:rsidR="00BD2A41" w:rsidRPr="00375AF9"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813F3">
        <w:rPr>
          <w:rFonts w:ascii="Times New Roman" w:hAnsi="Times New Roman" w:cs="Times New Roman"/>
          <w:lang w:val="ru-RU"/>
        </w:rPr>
        <w:t xml:space="preserve"> </w:t>
      </w:r>
      <w:r w:rsidR="00E54C23" w:rsidRPr="00E54C23">
        <w:rPr>
          <w:rFonts w:ascii="Times New Roman" w:hAnsi="Times New Roman" w:cs="Times New Roman"/>
        </w:rPr>
        <w:t>Вишнякова, М. KPI. Внедрение и применение / М. Вишнякова. ― 2-е изд. ― СПб.: Питер, 2019. ― с.</w:t>
      </w:r>
      <w:r w:rsidR="00375AF9">
        <w:rPr>
          <w:rFonts w:ascii="Times New Roman" w:hAnsi="Times New Roman" w:cs="Times New Roman"/>
          <w:lang w:val="ru-RU"/>
        </w:rPr>
        <w:t xml:space="preserve"> 276</w:t>
      </w:r>
    </w:p>
  </w:footnote>
  <w:footnote w:id="44">
    <w:p w14:paraId="4763245C" w14:textId="34F4D36F"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Kerzner, H. Project management metrics, KPIs, and dashboards: a guide to measuring and monitoring project performance / H. Kerzner. ― 4th ed. ― Wiley, 2017. —</w:t>
      </w:r>
      <w:r w:rsidR="008A72FA">
        <w:rPr>
          <w:rFonts w:ascii="Times New Roman" w:hAnsi="Times New Roman" w:cs="Times New Roman"/>
          <w:lang w:val="en-US"/>
        </w:rPr>
        <w:t xml:space="preserve"> </w:t>
      </w:r>
      <w:r w:rsidR="000E733A" w:rsidRPr="000E733A">
        <w:rPr>
          <w:rFonts w:ascii="Times New Roman" w:hAnsi="Times New Roman" w:cs="Times New Roman"/>
          <w:lang w:val="en-US"/>
        </w:rPr>
        <w:t>p.</w:t>
      </w:r>
      <w:r w:rsidR="008A72FA">
        <w:rPr>
          <w:rFonts w:ascii="Times New Roman" w:hAnsi="Times New Roman" w:cs="Times New Roman"/>
          <w:lang w:val="en-US"/>
        </w:rPr>
        <w:t xml:space="preserve"> 138</w:t>
      </w:r>
    </w:p>
  </w:footnote>
  <w:footnote w:id="45">
    <w:p w14:paraId="4176C832" w14:textId="48D1986D"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Eckerson, Wayne W. Performance dashboards: measuring, monitoring, and managing your business / Wayne W. Eckerson — 2nd ed ― John Wiley &amp; Sons, Inc., Hoboken, New Jersey, 2011. ― p.</w:t>
      </w:r>
      <w:r w:rsidR="009278CD">
        <w:rPr>
          <w:rFonts w:ascii="Times New Roman" w:hAnsi="Times New Roman" w:cs="Times New Roman"/>
          <w:lang w:val="en-US"/>
        </w:rPr>
        <w:t xml:space="preserve"> 210</w:t>
      </w:r>
    </w:p>
  </w:footnote>
  <w:footnote w:id="46">
    <w:p w14:paraId="04EAF9CA" w14:textId="42ABA65D" w:rsidR="00BD2A41" w:rsidRPr="00994688" w:rsidRDefault="00BD2A41">
      <w:pPr>
        <w:pStyle w:val="af5"/>
        <w:rPr>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 xml:space="preserve">Kerzner, H. Project management metrics, KPIs, and dashboards: a guide to measuring and monitoring project performance / H. Kerzner. ― 4th ed. ― Wiley, 2017. — </w:t>
      </w:r>
      <w:r w:rsidR="007561B1">
        <w:rPr>
          <w:rFonts w:ascii="Times New Roman" w:hAnsi="Times New Roman" w:cs="Times New Roman"/>
          <w:lang w:val="en-US"/>
        </w:rPr>
        <w:t>p. 1</w:t>
      </w:r>
      <w:r w:rsidR="000E733A" w:rsidRPr="000E733A">
        <w:rPr>
          <w:rFonts w:ascii="Times New Roman" w:hAnsi="Times New Roman" w:cs="Times New Roman"/>
          <w:lang w:val="en-US"/>
        </w:rPr>
        <w:t>38</w:t>
      </w:r>
    </w:p>
  </w:footnote>
  <w:footnote w:id="47">
    <w:p w14:paraId="457D62C5" w14:textId="0A549979" w:rsidR="00BD2A41" w:rsidRPr="008B6EDF"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813F3">
        <w:rPr>
          <w:rFonts w:ascii="Times New Roman" w:hAnsi="Times New Roman" w:cs="Times New Roman"/>
          <w:lang w:val="ru-RU"/>
        </w:rPr>
        <w:t xml:space="preserve"> </w:t>
      </w:r>
      <w:r w:rsidR="00E54C23" w:rsidRPr="00E54C23">
        <w:rPr>
          <w:rFonts w:ascii="Times New Roman" w:hAnsi="Times New Roman" w:cs="Times New Roman"/>
        </w:rPr>
        <w:t xml:space="preserve">Вишнякова, М. KPI. Внедрение и применение / М. Вишнякова. ― 2-е изд. ― СПб.: Питер, 2019. ― </w:t>
      </w:r>
      <w:r w:rsidR="00BC5859">
        <w:rPr>
          <w:rFonts w:ascii="Times New Roman" w:hAnsi="Times New Roman" w:cs="Times New Roman"/>
          <w:lang w:val="ru-RU"/>
        </w:rPr>
        <w:t>с. 2</w:t>
      </w:r>
      <w:r w:rsidR="00E54C23" w:rsidRPr="00E54C23">
        <w:rPr>
          <w:rFonts w:ascii="Times New Roman" w:hAnsi="Times New Roman" w:cs="Times New Roman"/>
        </w:rPr>
        <w:t>55</w:t>
      </w:r>
    </w:p>
  </w:footnote>
  <w:footnote w:id="48">
    <w:p w14:paraId="7642F5BB" w14:textId="776F4DDE" w:rsidR="00BD2A41" w:rsidRPr="00375AF9" w:rsidRDefault="00BD2A41">
      <w:pPr>
        <w:pStyle w:val="af5"/>
        <w:rPr>
          <w:rFonts w:ascii="Times New Roman" w:hAnsi="Times New Roman" w:cs="Times New Roman"/>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Ветлужских, Е. Система вознаграждения. Как разработать цели и KPI / Е. Ветлужских. ― 3-е изд., перераб. и доп. — М.: Альпина Паблишер, 2014 ― с.</w:t>
      </w:r>
      <w:r w:rsidR="00375AF9">
        <w:rPr>
          <w:rFonts w:ascii="Times New Roman" w:hAnsi="Times New Roman" w:cs="Times New Roman"/>
          <w:lang w:val="ru-RU"/>
        </w:rPr>
        <w:t xml:space="preserve"> 136</w:t>
      </w:r>
    </w:p>
  </w:footnote>
  <w:footnote w:id="49">
    <w:p w14:paraId="01DA02CB" w14:textId="42168686" w:rsidR="00BD2A41" w:rsidRPr="00BC5859" w:rsidRDefault="00BD2A41">
      <w:pPr>
        <w:pStyle w:val="af5"/>
        <w:rPr>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E54C23" w:rsidRPr="00E54C23">
        <w:rPr>
          <w:rFonts w:ascii="Times New Roman" w:hAnsi="Times New Roman" w:cs="Times New Roman"/>
        </w:rPr>
        <w:t>Вишнякова, М. KPI. Внедрение и применение / М. Вишнякова. ― 2-е изд. ― СПб.: Питер, 2019. ― с.</w:t>
      </w:r>
      <w:r w:rsidR="00BC5859">
        <w:rPr>
          <w:rFonts w:ascii="Times New Roman" w:hAnsi="Times New Roman" w:cs="Times New Roman"/>
          <w:lang w:val="ru-RU"/>
        </w:rPr>
        <w:t xml:space="preserve"> 256</w:t>
      </w:r>
    </w:p>
  </w:footnote>
  <w:footnote w:id="50">
    <w:p w14:paraId="23A9E2F7" w14:textId="687C38C0" w:rsidR="00BD2A41" w:rsidRPr="008B6EDF"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 xml:space="preserve">Kerzner, H. Project management metrics, KPIs, and dashboards: a guide to measuring and monitoring project performance / H. Kerzner. ― 4th ed. ― Wiley, 2017. — </w:t>
      </w:r>
      <w:r w:rsidR="007561B1">
        <w:rPr>
          <w:rFonts w:ascii="Times New Roman" w:hAnsi="Times New Roman" w:cs="Times New Roman"/>
          <w:lang w:val="en-US"/>
        </w:rPr>
        <w:t>p. 129</w:t>
      </w:r>
    </w:p>
  </w:footnote>
  <w:footnote w:id="51">
    <w:p w14:paraId="4774E092" w14:textId="4130C80E" w:rsidR="00BD2A41" w:rsidRPr="00AF6F2E" w:rsidRDefault="00BD2A41">
      <w:pPr>
        <w:pStyle w:val="af5"/>
        <w:rPr>
          <w:lang w:val="ru-RU"/>
        </w:rPr>
      </w:pPr>
      <w:r>
        <w:rPr>
          <w:rStyle w:val="af7"/>
        </w:rPr>
        <w:footnoteRef/>
      </w:r>
      <w:r w:rsidRPr="006C693A">
        <w:rPr>
          <w:lang w:val="ru-RU"/>
        </w:rPr>
        <w:t xml:space="preserve"> </w:t>
      </w:r>
      <w:r w:rsidR="00E54C23" w:rsidRPr="00E54C23">
        <w:rPr>
          <w:rFonts w:ascii="Times New Roman" w:hAnsi="Times New Roman" w:cs="Times New Roman"/>
        </w:rPr>
        <w:t>Клочков, А.К. KPI и мотивация персонала: Полный сборник практических инструментов / А.К. Клочков. ― М.: Эксмо, 2010. ― с.</w:t>
      </w:r>
      <w:r w:rsidR="00AF6F2E">
        <w:rPr>
          <w:rFonts w:ascii="Times New Roman" w:hAnsi="Times New Roman" w:cs="Times New Roman"/>
          <w:lang w:val="ru-RU"/>
        </w:rPr>
        <w:t xml:space="preserve"> 105</w:t>
      </w:r>
    </w:p>
  </w:footnote>
  <w:footnote w:id="52">
    <w:p w14:paraId="100A5A27" w14:textId="4AE699FD" w:rsidR="00BD2A41" w:rsidRPr="006C693A"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3">
    <w:p w14:paraId="7831467B" w14:textId="58EF3F09"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4">
    <w:p w14:paraId="1A909387" w14:textId="2D0BED35" w:rsidR="00BD2A41" w:rsidRPr="008B6EDF" w:rsidRDefault="00BD2A41" w:rsidP="00E54C23">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Verbeeten, F.H.M. Performance management practices in public sector organizations: impact on performance [Электронный ресурс] / Frank H.M. Verbeeten // Accounting, Auditing &amp; Accountability Journal. — 2008. — Vol. 21, Issue 3. — Режим доступа: https://www.emerald.com/insight/content/doi/10.1108/09513570810863996/full/html (дата обращения: 04.03.2021).</w:t>
      </w:r>
    </w:p>
  </w:footnote>
  <w:footnote w:id="55">
    <w:p w14:paraId="37784FC0" w14:textId="3D18FA5A" w:rsidR="00BD2A41" w:rsidRPr="008813F3" w:rsidRDefault="00BD2A41">
      <w:pPr>
        <w:pStyle w:val="af5"/>
        <w:rPr>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6">
    <w:p w14:paraId="1D984AF3" w14:textId="05B072DB"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7">
    <w:p w14:paraId="768009B7" w14:textId="15413A11"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8">
    <w:p w14:paraId="2901AF96" w14:textId="5F4EB49D"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59">
    <w:p w14:paraId="40B9DBF1" w14:textId="6B3DA1F3" w:rsidR="00BD2A41" w:rsidRPr="00E8722A" w:rsidRDefault="00BD2A41">
      <w:pPr>
        <w:pStyle w:val="af5"/>
        <w:rPr>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AB02E0" w:rsidRPr="00AB02E0">
        <w:rPr>
          <w:rFonts w:ascii="Times New Roman" w:hAnsi="Times New Roman" w:cs="Times New Roman"/>
          <w:lang w:val="en-US"/>
        </w:rPr>
        <w:t xml:space="preserve">Niven, P.R. Balanced Scorecard Step-by-Step for Government and Non-Profit Agencies / P.R. Niven. ― 2nd ed. ― John Wiley &amp; Sons, Inc., Hoboken, New Jersey, 2015. ― </w:t>
      </w:r>
      <w:r w:rsidR="00FD6383" w:rsidRPr="00AB02E0">
        <w:rPr>
          <w:rFonts w:ascii="Times New Roman" w:hAnsi="Times New Roman" w:cs="Times New Roman"/>
          <w:lang w:val="en-US"/>
        </w:rPr>
        <w:t>p.</w:t>
      </w:r>
      <w:r w:rsidR="00FD6383">
        <w:rPr>
          <w:rFonts w:ascii="Times New Roman" w:hAnsi="Times New Roman" w:cs="Times New Roman"/>
          <w:lang w:val="en-US"/>
        </w:rPr>
        <w:t xml:space="preserve"> 105 </w:t>
      </w:r>
    </w:p>
  </w:footnote>
  <w:footnote w:id="60">
    <w:p w14:paraId="35378D36" w14:textId="62F5ACFF"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AB02E0" w:rsidRPr="00AB02E0">
        <w:rPr>
          <w:rFonts w:ascii="Times New Roman" w:hAnsi="Times New Roman" w:cs="Times New Roman"/>
          <w:lang w:val="en-US"/>
        </w:rPr>
        <w:t>Hamann, D.J. and Ren, T. Wage Inequality and Performance in Nonprofit and For‐Profit Organizations [Электронный ресурс] / Darla J. Hamann, Ting Ren // Nonprofit Management and Leadership. — 2013. — Vol. 24, Issue 2. — Режим доступа: https://proxy.library.spbu.ru:2150/doi/10.1002/nml.21085 (дата обращения: 29.03.2021).</w:t>
      </w:r>
    </w:p>
  </w:footnote>
  <w:footnote w:id="61">
    <w:p w14:paraId="2F31103C" w14:textId="5E045BE9" w:rsidR="00BD2A41" w:rsidRPr="00164DC1" w:rsidRDefault="00BD2A41">
      <w:pPr>
        <w:pStyle w:val="af5"/>
        <w:rPr>
          <w:rFonts w:ascii="Times New Roman" w:hAnsi="Times New Roman" w:cs="Times New Roman"/>
          <w:lang w:val="en-US"/>
        </w:rPr>
      </w:pPr>
      <w:r w:rsidRPr="00164DC1">
        <w:rPr>
          <w:rStyle w:val="af7"/>
          <w:rFonts w:ascii="Times New Roman" w:hAnsi="Times New Roman" w:cs="Times New Roman"/>
          <w:lang w:val="en-US"/>
        </w:rPr>
        <w:footnoteRef/>
      </w:r>
      <w:r w:rsidRPr="00164DC1">
        <w:rPr>
          <w:rFonts w:ascii="Times New Roman" w:hAnsi="Times New Roman" w:cs="Times New Roman"/>
          <w:lang w:val="en-US"/>
        </w:rPr>
        <w:t xml:space="preserve"> </w:t>
      </w:r>
      <w:r w:rsidR="00AB02E0" w:rsidRPr="00AB02E0">
        <w:rPr>
          <w:rFonts w:ascii="Times New Roman" w:hAnsi="Times New Roman" w:cs="Times New Roman"/>
          <w:lang w:val="en-US"/>
        </w:rPr>
        <w:t>Akerlof, G. A., Yellen J. L. The Fair-Wage Hypothesis and Unemployment [Электронный ресурс] / George A. Akerlof, Janet L. Yellen // Quarterly Journal of Economics. — 1990. — Vol. 105, Issue 2. — Режим доступа: http://web.b.ebscohost.com.ezproxy.gsom.spbu.ru/bsi/detail/detail?vid=20&amp;sid=1dc12074-1e07-46b3-ba99-c78a456bd553%40pdc-v-sessmgr02&amp;bdata=Jmxhbmc9cnUmc2l0ZT1ic2ktbGl2ZQ%3d%3d#AN=5790833&amp;db=bsu (дата обращения: 07.03.2021).</w:t>
      </w:r>
    </w:p>
  </w:footnote>
  <w:footnote w:id="62">
    <w:p w14:paraId="08488972" w14:textId="04A86302" w:rsidR="00BD2A41" w:rsidRPr="00164DC1" w:rsidRDefault="00BD2A41">
      <w:pPr>
        <w:pStyle w:val="af5"/>
        <w:rPr>
          <w:rFonts w:ascii="Times New Roman" w:hAnsi="Times New Roman" w:cs="Times New Roman"/>
          <w:lang w:val="en-US"/>
        </w:rPr>
      </w:pPr>
      <w:r w:rsidRPr="00164DC1">
        <w:rPr>
          <w:rStyle w:val="af7"/>
          <w:rFonts w:ascii="Times New Roman" w:hAnsi="Times New Roman" w:cs="Times New Roman"/>
          <w:lang w:val="en-US"/>
        </w:rPr>
        <w:footnoteRef/>
      </w:r>
      <w:r w:rsidRPr="00164DC1">
        <w:rPr>
          <w:rFonts w:ascii="Times New Roman" w:hAnsi="Times New Roman" w:cs="Times New Roman"/>
          <w:lang w:val="en-US"/>
        </w:rPr>
        <w:t xml:space="preserve"> </w:t>
      </w:r>
      <w:r w:rsidR="00A83F02" w:rsidRPr="00A83F02">
        <w:rPr>
          <w:rFonts w:ascii="Times New Roman" w:hAnsi="Times New Roman" w:cs="Times New Roman"/>
          <w:lang w:val="en-US"/>
        </w:rPr>
        <w:t>Cowherd, D. M., Levine D. I. Product Quality and Pay Equity between Lower-Level Employees and Top Management: An Investigation of Distributive Justice Theory [Электронный ресурс] / Douglas M. Cowherd, David I. Levine // Administrative Science Quarterly. — 1992. — Vol. 37, Issue 2. — Режим доступа: http://web.b.ebscohost.com.ezproxy.gsom.spbu.ru/bsi/detail/detail?vid=11&amp;sid=1dc12074-1e07-46b3-ba99-c78a456bd553%40pdc-v-sessmgr02&amp;bdata=Jmxhbmc9cnUmc2l0ZT1ic2ktbGl2ZQ%3d%3d#AN=9211164507&amp;db=bsu (дата обращения: 04.03.2021).</w:t>
      </w:r>
    </w:p>
  </w:footnote>
  <w:footnote w:id="63">
    <w:p w14:paraId="61CD7E01" w14:textId="0AA82F92" w:rsidR="00BD2A41" w:rsidRPr="00164DC1" w:rsidRDefault="00BD2A41">
      <w:pPr>
        <w:pStyle w:val="af5"/>
        <w:rPr>
          <w:rFonts w:ascii="Times New Roman" w:hAnsi="Times New Roman" w:cs="Times New Roman"/>
          <w:lang w:val="en-US"/>
        </w:rPr>
      </w:pPr>
      <w:r w:rsidRPr="00164DC1">
        <w:rPr>
          <w:rStyle w:val="af7"/>
          <w:rFonts w:ascii="Times New Roman" w:hAnsi="Times New Roman" w:cs="Times New Roman"/>
          <w:lang w:val="en-US"/>
        </w:rPr>
        <w:footnoteRef/>
      </w:r>
      <w:r w:rsidRPr="00164DC1">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64">
    <w:p w14:paraId="2367D0EB" w14:textId="64F7D27A" w:rsidR="00BD2A41" w:rsidRPr="00164DC1" w:rsidRDefault="00BD2A41">
      <w:pPr>
        <w:pStyle w:val="af5"/>
        <w:rPr>
          <w:lang w:val="en-US"/>
        </w:rPr>
      </w:pPr>
      <w:r w:rsidRPr="00164DC1">
        <w:rPr>
          <w:rStyle w:val="af7"/>
          <w:lang w:val="en-US"/>
        </w:rPr>
        <w:footnoteRef/>
      </w:r>
      <w:r w:rsidRPr="00164DC1">
        <w:rPr>
          <w:lang w:val="en-US"/>
        </w:rPr>
        <w:t xml:space="preserve"> </w:t>
      </w:r>
      <w:r w:rsidR="00A83F02" w:rsidRPr="00A83F02">
        <w:rPr>
          <w:rFonts w:ascii="Times New Roman" w:hAnsi="Times New Roman" w:cs="Times New Roman"/>
          <w:lang w:val="en-US"/>
        </w:rPr>
        <w:t>Depken, C. A. Wage Disparity and Team Productivity: Evidence from Major League Baseball [Электронный ресурс] / Craig A. Depken // Economic Letters. — 2000. — Vol. 67, Issue 1. — Режим доступа: https://www.researchgate.net/publication/222674202_Wage_disparity_and_team_productivity_Evidence_from_major_league_baseball (дата обращения: 04.03.2021).</w:t>
      </w:r>
    </w:p>
  </w:footnote>
  <w:footnote w:id="65">
    <w:p w14:paraId="60C69811" w14:textId="53472AF9" w:rsidR="00BD2A41" w:rsidRPr="00164DC1" w:rsidRDefault="00BD2A41">
      <w:pPr>
        <w:pStyle w:val="af5"/>
        <w:rPr>
          <w:lang w:val="en-US"/>
        </w:rPr>
      </w:pPr>
      <w:r w:rsidRPr="00164DC1">
        <w:rPr>
          <w:rStyle w:val="af7"/>
          <w:lang w:val="en-US"/>
        </w:rPr>
        <w:footnoteRef/>
      </w:r>
      <w:r w:rsidRPr="00164DC1">
        <w:rPr>
          <w:lang w:val="en-US"/>
        </w:rPr>
        <w:t xml:space="preserve"> </w:t>
      </w:r>
      <w:r w:rsidR="00A83F02" w:rsidRPr="00A83F02">
        <w:rPr>
          <w:rFonts w:ascii="Times New Roman" w:hAnsi="Times New Roman" w:cs="Times New Roman"/>
          <w:lang w:val="en-US"/>
        </w:rPr>
        <w:t>Pfeffer, J., Langton N. The Effect of Wage Dispersion on Satisfaction, Productivity, and Working Collaboratively: Evidence form College and University Faculty [Электронный ресурс] / Jeffrey Pfeffer, Nancy Langton // Administrative Science Quarterly. — 1993. — Vol. 38, Issue 3. — Режим доступа: http://web.b.ebscohost.com.ezproxy.gsom.spbu.ru/bsi/detail/detail?vid=8&amp;sid=1dc12074-1e07-46b3-ba99-c78a456bd553%40pdc-v-sessmgr02&amp;bdata=Jmxhbmc9cnUmc2l0ZT1ic2ktbGl2ZQ%3d%3d#AN=9402181563&amp;db=bsu (дата обращения: 04.03.2021).</w:t>
      </w:r>
    </w:p>
  </w:footnote>
  <w:footnote w:id="66">
    <w:p w14:paraId="3DC4B611" w14:textId="126462F0" w:rsidR="00BD2A41" w:rsidRPr="00164DC1" w:rsidRDefault="00BD2A41">
      <w:pPr>
        <w:pStyle w:val="af5"/>
        <w:rPr>
          <w:lang w:val="en-US"/>
        </w:rPr>
      </w:pPr>
      <w:r w:rsidRPr="00164DC1">
        <w:rPr>
          <w:rStyle w:val="af7"/>
          <w:lang w:val="en-US"/>
        </w:rPr>
        <w:footnoteRef/>
      </w:r>
      <w:r w:rsidRPr="00164DC1">
        <w:rPr>
          <w:lang w:val="en-US"/>
        </w:rPr>
        <w:t xml:space="preserve"> </w:t>
      </w:r>
      <w:r w:rsidR="00A83F02" w:rsidRPr="00A83F02">
        <w:rPr>
          <w:rFonts w:ascii="Times New Roman" w:hAnsi="Times New Roman" w:cs="Times New Roman"/>
          <w:lang w:val="en-US"/>
        </w:rPr>
        <w:t>Rothschild, J., Milofsky C. The Centrality of Values, Passions, and Ethics in the Nonprofit Sector [Электронный ресурс] / Joyce Rothschild, Carl Milofsky // Nonprofit Management and Leadership. — 2006. — Vol. 17, Issue 2. — Режим доступа: https://proxy.library.spbu.ru:2150/doi/10.1002/nml.139 (дата обращения: 16.02.2021).</w:t>
      </w:r>
    </w:p>
  </w:footnote>
  <w:footnote w:id="67">
    <w:p w14:paraId="3E89879D" w14:textId="280A80C8" w:rsidR="00BD2A41" w:rsidRPr="006B25BA" w:rsidRDefault="00BD2A41">
      <w:pPr>
        <w:pStyle w:val="af5"/>
        <w:rPr>
          <w:lang w:val="en-US"/>
        </w:rPr>
      </w:pPr>
      <w:r w:rsidRPr="00164DC1">
        <w:rPr>
          <w:rStyle w:val="af7"/>
          <w:lang w:val="en-US"/>
        </w:rPr>
        <w:footnoteRef/>
      </w:r>
      <w:r w:rsidRPr="00164DC1">
        <w:rPr>
          <w:lang w:val="en-US"/>
        </w:rPr>
        <w:t xml:space="preserve"> </w:t>
      </w:r>
      <w:r w:rsidR="00A83F02" w:rsidRPr="00A83F02">
        <w:rPr>
          <w:rFonts w:ascii="Times New Roman" w:hAnsi="Times New Roman" w:cs="Times New Roman"/>
          <w:lang w:val="en-US"/>
        </w:rPr>
        <w:t>Schepers, C., S. De Gieter, R. Pepermans, C. Du Bois, R. Caers, M. Jegers. How Are Employees of the Nonprofit Sector Motivated? A Research Need [Электронный ресурс] / Catherine Schepers, Sara De Gieter, Roland Pepermans, Cindy Du Bois, Ralf Caers, Marc Jegers // Nonprofit Management and Leadership. — 2005. — Vol. 16, Issue 2. — Режим доступа: https://proxy.library.spbu.ru:2150/doi/10.1002/nml.100 (дата обращения: 16.02.2021).</w:t>
      </w:r>
    </w:p>
  </w:footnote>
  <w:footnote w:id="68">
    <w:p w14:paraId="3D2458EB" w14:textId="557F3651"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E54C23" w:rsidRPr="00E54C23">
        <w:rPr>
          <w:rFonts w:ascii="Times New Roman" w:hAnsi="Times New Roman" w:cs="Times New Roman"/>
          <w:lang w:val="en-US"/>
        </w:rPr>
        <w:t>Kaplan, R.S., Strategic Performance Measurement and Management in Nonprofit Organizations [Электронный ресурс] / Robert S. Kaplan // Nonprofit Management and Leadership. — 2001. — Vol. 11, Issue 3. — Режим доступа: https://proxy.library.spbu.ru:2150/doi/10.1002/nml.11308 (дата обращения: 29.03.2021).</w:t>
      </w:r>
    </w:p>
  </w:footnote>
  <w:footnote w:id="69">
    <w:p w14:paraId="367402C4" w14:textId="37DE2308" w:rsidR="00BD2A41" w:rsidRPr="008813F3" w:rsidRDefault="00BD2A41">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A83F02" w:rsidRPr="00A83F02">
        <w:rPr>
          <w:rFonts w:ascii="Times New Roman" w:hAnsi="Times New Roman" w:cs="Times New Roman"/>
          <w:color w:val="000000"/>
          <w:lang w:val="en-US"/>
        </w:rPr>
        <w:t>Brown, W. A., Yoshioka C. F. Mission Attachment and Satisfaction as Factors in Employee Retention [Электронный ресурс] / William A. Brown, Carlton F. Yoshioka // Nonprofit Management and Leadership. — 2003. — Vol. 14, Issue 1. — Режим доступа: https://proxy.library.spbu.ru:2150/doi/10.1002/nml.18 (дата обращения: 16.02.2021).</w:t>
      </w:r>
    </w:p>
  </w:footnote>
  <w:footnote w:id="70">
    <w:p w14:paraId="1B9AF96A" w14:textId="5EB0739C" w:rsidR="00BD2A41" w:rsidRPr="00D53750" w:rsidRDefault="00BD2A41">
      <w:pPr>
        <w:pStyle w:val="af5"/>
        <w:rPr>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A83F02" w:rsidRPr="00A83F02">
        <w:rPr>
          <w:rFonts w:ascii="Times New Roman" w:hAnsi="Times New Roman" w:cs="Times New Roman"/>
          <w:lang w:val="en-US"/>
        </w:rPr>
        <w:t>Roomkin, M. J., Weisbrod B. A. Managerial Compensation and Incentives in For-Profit and Nonprofit Hospitals [Электронный ресурс] / M. J. Roomkin, B. A. Weisbrod // The Journal of Law, Economics, and Organization. — 1999. — Vol. 15, Issue 3. — Режим доступа: https://proxy.library.spbu.ru:2173/jleo/article/15/3/750/905808?searchresult=1 (дата обращения: 19.02.2021).</w:t>
      </w:r>
    </w:p>
  </w:footnote>
  <w:footnote w:id="71">
    <w:p w14:paraId="0F922104" w14:textId="44FF3635" w:rsidR="00733051" w:rsidRPr="00733051" w:rsidRDefault="00733051">
      <w:pPr>
        <w:pStyle w:val="af5"/>
        <w:rPr>
          <w:lang w:val="ru-RU"/>
        </w:rPr>
      </w:pPr>
      <w:r>
        <w:rPr>
          <w:rStyle w:val="af7"/>
        </w:rPr>
        <w:footnoteRef/>
      </w:r>
      <w:r w:rsidRPr="00316226">
        <w:rPr>
          <w:lang w:val="ru-RU"/>
        </w:rPr>
        <w:t xml:space="preserve"> </w:t>
      </w:r>
      <w:r w:rsidR="00316226" w:rsidRPr="00316226">
        <w:rPr>
          <w:rFonts w:ascii="Times New Roman" w:hAnsi="Times New Roman" w:cs="Times New Roman"/>
          <w:color w:val="000000"/>
          <w:lang w:val="ru-RU"/>
        </w:rPr>
        <w:t xml:space="preserve">Отчет по исследованию «Как менялся российский рынок труда в период пандемии коронавируса?» 2020 г. [Электронный ресурс] // </w:t>
      </w:r>
      <w:r w:rsidR="00316226" w:rsidRPr="00316226">
        <w:rPr>
          <w:rFonts w:ascii="Times New Roman" w:hAnsi="Times New Roman" w:cs="Times New Roman"/>
          <w:color w:val="000000"/>
          <w:lang w:val="en-US"/>
        </w:rPr>
        <w:t>HeadHunter</w:t>
      </w:r>
      <w:r w:rsidR="00316226" w:rsidRPr="00316226">
        <w:rPr>
          <w:rFonts w:ascii="Times New Roman" w:hAnsi="Times New Roman" w:cs="Times New Roman"/>
          <w:color w:val="000000"/>
          <w:lang w:val="ru-RU"/>
        </w:rPr>
        <w:t xml:space="preserve">. — Режим доступа: </w:t>
      </w:r>
      <w:r w:rsidR="00316226" w:rsidRPr="00316226">
        <w:rPr>
          <w:rFonts w:ascii="Times New Roman" w:hAnsi="Times New Roman" w:cs="Times New Roman"/>
          <w:color w:val="000000"/>
          <w:lang w:val="en-US"/>
        </w:rPr>
        <w:t>https</w:t>
      </w:r>
      <w:r w:rsidR="00316226" w:rsidRPr="00316226">
        <w:rPr>
          <w:rFonts w:ascii="Times New Roman" w:hAnsi="Times New Roman" w:cs="Times New Roman"/>
          <w:color w:val="000000"/>
          <w:lang w:val="ru-RU"/>
        </w:rPr>
        <w:t>://</w:t>
      </w:r>
      <w:r w:rsidR="00316226" w:rsidRPr="00316226">
        <w:rPr>
          <w:rFonts w:ascii="Times New Roman" w:hAnsi="Times New Roman" w:cs="Times New Roman"/>
          <w:color w:val="000000"/>
          <w:lang w:val="en-US"/>
        </w:rPr>
        <w:t>hhcdn</w:t>
      </w:r>
      <w:r w:rsidR="00316226" w:rsidRPr="00316226">
        <w:rPr>
          <w:rFonts w:ascii="Times New Roman" w:hAnsi="Times New Roman" w:cs="Times New Roman"/>
          <w:color w:val="000000"/>
          <w:lang w:val="ru-RU"/>
        </w:rPr>
        <w:t>.</w:t>
      </w:r>
      <w:r w:rsidR="00316226" w:rsidRPr="00316226">
        <w:rPr>
          <w:rFonts w:ascii="Times New Roman" w:hAnsi="Times New Roman" w:cs="Times New Roman"/>
          <w:color w:val="000000"/>
          <w:lang w:val="en-US"/>
        </w:rPr>
        <w:t>ru</w:t>
      </w:r>
      <w:r w:rsidR="00316226" w:rsidRPr="00316226">
        <w:rPr>
          <w:rFonts w:ascii="Times New Roman" w:hAnsi="Times New Roman" w:cs="Times New Roman"/>
          <w:color w:val="000000"/>
          <w:lang w:val="ru-RU"/>
        </w:rPr>
        <w:t>/</w:t>
      </w:r>
      <w:r w:rsidR="00316226" w:rsidRPr="00316226">
        <w:rPr>
          <w:rFonts w:ascii="Times New Roman" w:hAnsi="Times New Roman" w:cs="Times New Roman"/>
          <w:color w:val="000000"/>
          <w:lang w:val="en-US"/>
        </w:rPr>
        <w:t>file</w:t>
      </w:r>
      <w:r w:rsidR="00316226" w:rsidRPr="00316226">
        <w:rPr>
          <w:rFonts w:ascii="Times New Roman" w:hAnsi="Times New Roman" w:cs="Times New Roman"/>
          <w:color w:val="000000"/>
          <w:lang w:val="ru-RU"/>
        </w:rPr>
        <w:t>/17003418.</w:t>
      </w:r>
      <w:r w:rsidR="00316226" w:rsidRPr="00316226">
        <w:rPr>
          <w:rFonts w:ascii="Times New Roman" w:hAnsi="Times New Roman" w:cs="Times New Roman"/>
          <w:color w:val="000000"/>
          <w:lang w:val="en-US"/>
        </w:rPr>
        <w:t>pdf</w:t>
      </w:r>
      <w:r w:rsidR="00316226" w:rsidRPr="00316226">
        <w:rPr>
          <w:rFonts w:ascii="Times New Roman" w:hAnsi="Times New Roman" w:cs="Times New Roman"/>
          <w:color w:val="000000"/>
          <w:lang w:val="ru-RU"/>
        </w:rPr>
        <w:t xml:space="preserve"> (дата обращения: 05.04.2021).</w:t>
      </w:r>
    </w:p>
  </w:footnote>
  <w:footnote w:id="72">
    <w:p w14:paraId="678FBBFE" w14:textId="659F27A7" w:rsidR="00733051" w:rsidRPr="00733051" w:rsidRDefault="00733051">
      <w:pPr>
        <w:pStyle w:val="af5"/>
      </w:pPr>
      <w:r>
        <w:rPr>
          <w:rStyle w:val="af7"/>
        </w:rPr>
        <w:footnoteRef/>
      </w:r>
      <w:r>
        <w:t xml:space="preserve"> </w:t>
      </w:r>
      <w:r w:rsidR="00F20E5F" w:rsidRPr="00316226">
        <w:rPr>
          <w:rFonts w:ascii="Times New Roman" w:hAnsi="Times New Roman" w:cs="Times New Roman"/>
          <w:color w:val="000000"/>
          <w:lang w:val="ru-RU"/>
        </w:rPr>
        <w:t>Отчет по исследованию «</w:t>
      </w:r>
      <w:r w:rsidR="00F20E5F" w:rsidRPr="00733051">
        <w:rPr>
          <w:rFonts w:ascii="Times New Roman" w:hAnsi="Times New Roman" w:cs="Times New Roman"/>
          <w:color w:val="000000"/>
          <w:lang w:val="ru-RU"/>
        </w:rPr>
        <w:t>Итоги 2020 и планы на 2021: результаты опроса работодателей</w:t>
      </w:r>
      <w:r w:rsidR="00F20E5F" w:rsidRPr="00316226">
        <w:rPr>
          <w:rFonts w:ascii="Times New Roman" w:hAnsi="Times New Roman" w:cs="Times New Roman"/>
          <w:color w:val="000000"/>
          <w:lang w:val="ru-RU"/>
        </w:rPr>
        <w:t xml:space="preserve">» 2020 г. [Электронный ресурс] // HeadHunter. — Режим доступа: </w:t>
      </w:r>
      <w:r w:rsidR="00467D36" w:rsidRPr="00467D36">
        <w:rPr>
          <w:rFonts w:ascii="Times New Roman" w:hAnsi="Times New Roman" w:cs="Times New Roman"/>
          <w:color w:val="000000"/>
          <w:lang w:val="ru-RU"/>
        </w:rPr>
        <w:t>https://hhcdn.ru/file/17003410.pdf</w:t>
      </w:r>
      <w:r w:rsidR="00F20E5F" w:rsidRPr="00316226">
        <w:rPr>
          <w:rFonts w:ascii="Times New Roman" w:hAnsi="Times New Roman" w:cs="Times New Roman"/>
          <w:color w:val="000000"/>
          <w:lang w:val="ru-RU"/>
        </w:rPr>
        <w:t xml:space="preserve"> (дата обращения: 05.04.2021).</w:t>
      </w:r>
    </w:p>
  </w:footnote>
  <w:footnote w:id="73">
    <w:p w14:paraId="06114B39" w14:textId="6AADBA1F" w:rsidR="00733051" w:rsidRPr="00733051" w:rsidRDefault="00733051">
      <w:pPr>
        <w:pStyle w:val="af5"/>
      </w:pPr>
      <w:r>
        <w:rPr>
          <w:rStyle w:val="af7"/>
        </w:rPr>
        <w:footnoteRef/>
      </w:r>
      <w:r>
        <w:t xml:space="preserve"> </w:t>
      </w:r>
      <w:r w:rsidR="00316226" w:rsidRPr="00316226">
        <w:rPr>
          <w:rFonts w:ascii="Times New Roman" w:hAnsi="Times New Roman" w:cs="Times New Roman"/>
          <w:color w:val="000000"/>
          <w:lang w:val="ru-RU"/>
        </w:rPr>
        <w:t>Отчет по исследованию «Удаленка и карантин: результаты опроса соискателей» 2020 г. [Электронный ресурс] // HeadHunter. — Режим доступа: https://hhcdn.ru/file/16953070.pdf (дата обращения: 05.04.2021).</w:t>
      </w:r>
    </w:p>
  </w:footnote>
  <w:footnote w:id="74">
    <w:p w14:paraId="3D789D9A" w14:textId="0C862D83" w:rsidR="00733051" w:rsidRPr="00733051" w:rsidRDefault="00733051">
      <w:pPr>
        <w:pStyle w:val="af5"/>
      </w:pPr>
      <w:r>
        <w:rPr>
          <w:rStyle w:val="af7"/>
        </w:rPr>
        <w:footnoteRef/>
      </w:r>
      <w:r>
        <w:t xml:space="preserve"> </w:t>
      </w:r>
      <w:r w:rsidR="000E733A" w:rsidRPr="000E733A">
        <w:rPr>
          <w:rFonts w:ascii="Times New Roman" w:hAnsi="Times New Roman" w:cs="Times New Roman"/>
          <w:color w:val="000000"/>
          <w:lang w:val="ru-RU"/>
        </w:rPr>
        <w:t>Отчет по исследованию «Расход рабочего времени: результаты опроса соискателей» 2020 г. [Электронный ресурс] // HeadHunter. — Режим доступа: https://hhcdn.ru/file/17003415.pdf (дата обращения: 05.04.2021).</w:t>
      </w:r>
    </w:p>
  </w:footnote>
  <w:footnote w:id="75">
    <w:p w14:paraId="189A3CC4" w14:textId="64B79836" w:rsidR="00733051" w:rsidRPr="00733051" w:rsidRDefault="00733051">
      <w:pPr>
        <w:pStyle w:val="af5"/>
        <w:rPr>
          <w:lang w:val="ru-RU"/>
        </w:rPr>
      </w:pPr>
      <w:r>
        <w:rPr>
          <w:rStyle w:val="af7"/>
        </w:rPr>
        <w:footnoteRef/>
      </w:r>
      <w:r>
        <w:t xml:space="preserve"> </w:t>
      </w:r>
      <w:r w:rsidR="000E733A" w:rsidRPr="000E733A">
        <w:rPr>
          <w:rFonts w:ascii="Times New Roman" w:hAnsi="Times New Roman" w:cs="Times New Roman"/>
          <w:color w:val="000000"/>
          <w:lang w:val="ru-RU"/>
        </w:rPr>
        <w:t>Отчет по исследованию «Расход рабочего времени: результаты опроса соискателей» 2020 г. [Электронный ресурс] // HeadHunter. — Режим доступа: https://hhcdn.ru/file/17003415.pdf (дата обращения: 05.04.2021).</w:t>
      </w:r>
    </w:p>
  </w:footnote>
  <w:footnote w:id="76">
    <w:p w14:paraId="4FA8C5D3" w14:textId="67DD0573" w:rsidR="00733051" w:rsidRPr="00733051" w:rsidRDefault="00733051">
      <w:pPr>
        <w:pStyle w:val="af5"/>
        <w:rPr>
          <w:lang w:val="ru-RU"/>
        </w:rPr>
      </w:pPr>
      <w:r>
        <w:rPr>
          <w:rStyle w:val="af7"/>
        </w:rPr>
        <w:footnoteRef/>
      </w:r>
      <w:r>
        <w:t xml:space="preserve"> </w:t>
      </w:r>
      <w:r w:rsidR="00316226" w:rsidRPr="00316226">
        <w:rPr>
          <w:rFonts w:ascii="Times New Roman" w:hAnsi="Times New Roman" w:cs="Times New Roman"/>
          <w:color w:val="000000"/>
          <w:lang w:val="ru-RU"/>
        </w:rPr>
        <w:t>Отчет по исследованию «Расход рабочего времени: результаты опроса соискателей» 2020 г. [Электронный ресурс] // HeadHunter. — Режим доступа: https://hhcdn.ru/file/17003415.pdf (дата обращения: 05.04.2021).</w:t>
      </w:r>
    </w:p>
  </w:footnote>
  <w:footnote w:id="77">
    <w:p w14:paraId="39EDC041" w14:textId="5FE06A96" w:rsidR="00733051" w:rsidRPr="00733051" w:rsidRDefault="00733051">
      <w:pPr>
        <w:pStyle w:val="af5"/>
        <w:rPr>
          <w:lang w:val="ru-RU"/>
        </w:rPr>
      </w:pPr>
      <w:r>
        <w:rPr>
          <w:rStyle w:val="af7"/>
        </w:rPr>
        <w:footnoteRef/>
      </w:r>
      <w:r>
        <w:t xml:space="preserve"> </w:t>
      </w:r>
      <w:r w:rsidR="000E733A" w:rsidRPr="000E733A">
        <w:rPr>
          <w:rFonts w:ascii="Times New Roman" w:hAnsi="Times New Roman" w:cs="Times New Roman"/>
          <w:color w:val="000000"/>
          <w:lang w:val="ru-RU"/>
        </w:rPr>
        <w:t>Отчет по исследованию «Соцпакет и способы мотивации: результаты опроса соискателей» 2020 г. [Электронный ресурс] // HeadHunter. — Режим доступа: https://hhcdn.ru/file/16858421.pdf (дата обращения: 05.04.2021).</w:t>
      </w:r>
    </w:p>
  </w:footnote>
  <w:footnote w:id="78">
    <w:p w14:paraId="3DA45B10" w14:textId="411CF061" w:rsidR="00733051" w:rsidRPr="00733051" w:rsidRDefault="00733051">
      <w:pPr>
        <w:pStyle w:val="af5"/>
        <w:rPr>
          <w:lang w:val="ru-RU"/>
        </w:rPr>
      </w:pPr>
      <w:r>
        <w:rPr>
          <w:rStyle w:val="af7"/>
        </w:rPr>
        <w:footnoteRef/>
      </w:r>
      <w:r>
        <w:t xml:space="preserve"> </w:t>
      </w:r>
      <w:r w:rsidR="00E91C76" w:rsidRPr="000E733A">
        <w:rPr>
          <w:rFonts w:ascii="Times New Roman" w:hAnsi="Times New Roman" w:cs="Times New Roman"/>
          <w:color w:val="000000"/>
          <w:lang w:val="ru-RU"/>
        </w:rPr>
        <w:t>Отчет по исследованию «</w:t>
      </w:r>
      <w:r w:rsidR="00E91C76" w:rsidRPr="00733051">
        <w:rPr>
          <w:rFonts w:ascii="Times New Roman" w:hAnsi="Times New Roman" w:cs="Times New Roman"/>
          <w:color w:val="000000"/>
          <w:lang w:val="ru-RU"/>
        </w:rPr>
        <w:t>Рынок труда России: новая реальность, или как мы пережили коронавирусный квартал</w:t>
      </w:r>
      <w:r w:rsidR="00E91C76" w:rsidRPr="000E733A">
        <w:rPr>
          <w:rFonts w:ascii="Times New Roman" w:hAnsi="Times New Roman" w:cs="Times New Roman"/>
          <w:color w:val="000000"/>
          <w:lang w:val="ru-RU"/>
        </w:rPr>
        <w:t xml:space="preserve">» 2020 г. [Электронный ресурс] // HeadHunter. — Режим доступа: </w:t>
      </w:r>
      <w:r w:rsidR="00E91C76" w:rsidRPr="00E91C76">
        <w:rPr>
          <w:rFonts w:ascii="Times New Roman" w:hAnsi="Times New Roman" w:cs="Times New Roman"/>
          <w:color w:val="000000"/>
          <w:lang w:val="ru-RU"/>
        </w:rPr>
        <w:t xml:space="preserve">https://hhcdn.ru/file/16912627.pdf </w:t>
      </w:r>
      <w:r w:rsidR="00E91C76" w:rsidRPr="000E733A">
        <w:rPr>
          <w:rFonts w:ascii="Times New Roman" w:hAnsi="Times New Roman" w:cs="Times New Roman"/>
          <w:color w:val="000000"/>
          <w:lang w:val="ru-RU"/>
        </w:rPr>
        <w:t>(дата обращения: 05.04.2021).</w:t>
      </w:r>
    </w:p>
  </w:footnote>
  <w:footnote w:id="79">
    <w:p w14:paraId="3DC96D75" w14:textId="47BF8167" w:rsidR="00BD2A41" w:rsidRPr="00880202" w:rsidRDefault="00BD2A41">
      <w:pPr>
        <w:pStyle w:val="af5"/>
        <w:rPr>
          <w:rFonts w:ascii="Times New Roman" w:hAnsi="Times New Roman" w:cs="Times New Roman"/>
          <w:lang w:val="ru-RU"/>
        </w:rPr>
      </w:pPr>
      <w:r w:rsidRPr="00880202">
        <w:rPr>
          <w:rStyle w:val="af7"/>
          <w:rFonts w:ascii="Times New Roman" w:hAnsi="Times New Roman" w:cs="Times New Roman"/>
        </w:rPr>
        <w:footnoteRef/>
      </w:r>
      <w:r w:rsidRPr="00880202">
        <w:rPr>
          <w:rFonts w:ascii="Times New Roman" w:hAnsi="Times New Roman" w:cs="Times New Roman"/>
        </w:rPr>
        <w:t xml:space="preserve"> </w:t>
      </w:r>
      <w:r w:rsidR="00A83F02" w:rsidRPr="00A83F02">
        <w:rPr>
          <w:rFonts w:ascii="Times New Roman" w:hAnsi="Times New Roman" w:cs="Times New Roman"/>
        </w:rPr>
        <w:t>Служба обеспечения деятельности финансового уполномоченного [Электронный ресурс] // Официальный сайт Финансового уполномоченного. — Режим доступа: https://finombudsman.ru/about/sluzhba-obespecheniya-deyatelnosti-finansovogo-upolnomochennogo/ (дата обращения: 19.11.2020).</w:t>
      </w:r>
    </w:p>
  </w:footnote>
  <w:footnote w:id="80">
    <w:p w14:paraId="7378F8F1" w14:textId="20D6BC9D" w:rsidR="00BD2A41" w:rsidRPr="00880202" w:rsidRDefault="00BD2A41">
      <w:pPr>
        <w:pStyle w:val="af5"/>
        <w:rPr>
          <w:lang w:val="ru-RU"/>
        </w:rPr>
      </w:pPr>
      <w:r w:rsidRPr="00880202">
        <w:rPr>
          <w:rStyle w:val="af7"/>
          <w:rFonts w:ascii="Times New Roman" w:hAnsi="Times New Roman" w:cs="Times New Roman"/>
        </w:rPr>
        <w:footnoteRef/>
      </w:r>
      <w:r w:rsidRPr="00880202">
        <w:rPr>
          <w:rFonts w:ascii="Times New Roman" w:hAnsi="Times New Roman" w:cs="Times New Roman"/>
        </w:rPr>
        <w:t xml:space="preserve"> </w:t>
      </w:r>
      <w:r w:rsidR="00603098" w:rsidRPr="00603098">
        <w:rPr>
          <w:rFonts w:ascii="Times New Roman" w:hAnsi="Times New Roman" w:cs="Times New Roman"/>
        </w:rPr>
        <w:t>О службе финансового уполномоченного, материалы презентации 2019 г. (закрытый доступ)</w:t>
      </w:r>
    </w:p>
  </w:footnote>
  <w:footnote w:id="81">
    <w:p w14:paraId="02F334C8" w14:textId="0BA2763C" w:rsidR="00BD2A41" w:rsidRPr="004A45DC" w:rsidRDefault="00BD2A41" w:rsidP="00D60429">
      <w:pPr>
        <w:pStyle w:val="af5"/>
        <w:rPr>
          <w:lang w:val="en-US"/>
        </w:rPr>
      </w:pPr>
      <w:r>
        <w:rPr>
          <w:rStyle w:val="af7"/>
        </w:rPr>
        <w:footnoteRef/>
      </w:r>
      <w:r w:rsidRPr="004A45DC">
        <w:rPr>
          <w:lang w:val="en-US"/>
        </w:rPr>
        <w:t xml:space="preserve"> </w:t>
      </w:r>
      <w:r w:rsidR="00603098" w:rsidRPr="00603098">
        <w:rPr>
          <w:rFonts w:ascii="Times New Roman" w:eastAsia="Times New Roman" w:hAnsi="Times New Roman" w:cs="Times New Roman"/>
          <w:color w:val="000000"/>
          <w:lang w:val="en-US"/>
        </w:rPr>
        <w:t>Kahn, William A. Psychological Conditions of Personal Engagement and Disengagement at Work [Электронный ресурс] / William A.Kahn // Academy of Management Journal. — 2013. — Vol. 33, Issue 4. — Режим доступа: https://www.jstor.org/stable/256287?origin=JSTOR-pdf&amp;seq=1 (дата обращения: 18.05.2021).</w:t>
      </w:r>
    </w:p>
  </w:footnote>
  <w:footnote w:id="82">
    <w:p w14:paraId="473CA09E" w14:textId="0D3732B9" w:rsidR="00BD2A41" w:rsidRPr="00EE64E0" w:rsidRDefault="00BD2A41" w:rsidP="00A301B6">
      <w:pPr>
        <w:pStyle w:val="af5"/>
        <w:rPr>
          <w:rFonts w:ascii="Times New Roman" w:hAnsi="Times New Roman" w:cs="Times New Roman"/>
          <w:lang w:val="en-US"/>
        </w:rPr>
      </w:pPr>
      <w:r w:rsidRPr="00EE64E0">
        <w:rPr>
          <w:rStyle w:val="af7"/>
          <w:rFonts w:ascii="Times New Roman" w:hAnsi="Times New Roman" w:cs="Times New Roman"/>
        </w:rPr>
        <w:footnoteRef/>
      </w:r>
      <w:r w:rsidRPr="00EE64E0">
        <w:rPr>
          <w:rFonts w:ascii="Times New Roman" w:hAnsi="Times New Roman" w:cs="Times New Roman"/>
          <w:lang w:val="en-US"/>
        </w:rPr>
        <w:t xml:space="preserve"> </w:t>
      </w:r>
      <w:r w:rsidR="00603098" w:rsidRPr="00603098">
        <w:rPr>
          <w:rFonts w:ascii="Times New Roman" w:hAnsi="Times New Roman" w:cs="Times New Roman"/>
          <w:lang w:val="en-US"/>
        </w:rPr>
        <w:t>Gallup 2020 The Relationship Between Engagement at Work and Organizational Outcomes [Электронный ресурс] // Gallup. — Режим доступа: https://www.gallup.com/workplace/321725/gallup-q12-meta-analysis-report.aspx (дата обращения: 18.05.2021).</w:t>
      </w:r>
    </w:p>
  </w:footnote>
  <w:footnote w:id="83">
    <w:p w14:paraId="7BEA9D92" w14:textId="5501E08A" w:rsidR="00BD2A41" w:rsidRPr="00EE64E0" w:rsidRDefault="00BD2A41" w:rsidP="00A301B6">
      <w:pPr>
        <w:pStyle w:val="af5"/>
        <w:rPr>
          <w:lang w:val="en-US"/>
        </w:rPr>
      </w:pPr>
      <w:r>
        <w:rPr>
          <w:rStyle w:val="af7"/>
        </w:rPr>
        <w:footnoteRef/>
      </w:r>
      <w:r w:rsidRPr="00EE64E0">
        <w:rPr>
          <w:lang w:val="en-US"/>
        </w:rPr>
        <w:t xml:space="preserve"> </w:t>
      </w:r>
      <w:r w:rsidR="00603098" w:rsidRPr="00603098">
        <w:rPr>
          <w:rFonts w:ascii="Times New Roman" w:hAnsi="Times New Roman" w:cs="Times New Roman"/>
          <w:lang w:val="en-US"/>
        </w:rPr>
        <w:t>Gallup 2020 What Engaged Employees Say About Your Brand [Электронный ресурс] // Gallup. — Режим доступа: https://www.gallup.com/workplace/324287/engaged-employees-say-brand.aspx (дата обращения: 18.05.2021).</w:t>
      </w:r>
    </w:p>
  </w:footnote>
  <w:footnote w:id="84">
    <w:p w14:paraId="72ABE884" w14:textId="3877C1C0" w:rsidR="00BD2A41" w:rsidRPr="00AF6F2E" w:rsidRDefault="00BD2A41" w:rsidP="005068B0">
      <w:pPr>
        <w:pStyle w:val="af5"/>
        <w:rPr>
          <w:lang w:val="ru-RU"/>
        </w:rPr>
      </w:pPr>
      <w:r w:rsidRPr="00CE6368">
        <w:rPr>
          <w:rStyle w:val="af7"/>
          <w:rFonts w:ascii="Times New Roman" w:hAnsi="Times New Roman" w:cs="Times New Roman"/>
        </w:rPr>
        <w:footnoteRef/>
      </w:r>
      <w:r w:rsidRPr="00CE6368">
        <w:rPr>
          <w:rFonts w:ascii="Times New Roman" w:hAnsi="Times New Roman" w:cs="Times New Roman"/>
          <w:lang w:val="ru-RU"/>
        </w:rPr>
        <w:t xml:space="preserve"> </w:t>
      </w:r>
      <w:r w:rsidR="00E54C23" w:rsidRPr="00E54C23">
        <w:rPr>
          <w:rFonts w:ascii="Times New Roman" w:hAnsi="Times New Roman" w:cs="Times New Roman"/>
        </w:rPr>
        <w:t>Клочков, А.К. KPI и мотивация персонала: Полный сборник практических инструментов / А.К. Клочков. ― М.: Эксмо, 2010. ― с.</w:t>
      </w:r>
      <w:r w:rsidR="00AF6F2E">
        <w:rPr>
          <w:rFonts w:ascii="Times New Roman" w:hAnsi="Times New Roman" w:cs="Times New Roman"/>
          <w:lang w:val="ru-RU"/>
        </w:rPr>
        <w:t xml:space="preserve"> 55</w:t>
      </w:r>
    </w:p>
  </w:footnote>
  <w:footnote w:id="85">
    <w:p w14:paraId="4804012B" w14:textId="0DC691D9" w:rsidR="00BD2A41" w:rsidRPr="00603098" w:rsidRDefault="00BD2A41" w:rsidP="005068B0">
      <w:pPr>
        <w:pStyle w:val="af5"/>
        <w:rPr>
          <w:rFonts w:ascii="Times New Roman" w:hAnsi="Times New Roman" w:cs="Times New Roman"/>
          <w:lang w:val="en-US"/>
        </w:rPr>
      </w:pPr>
      <w:r w:rsidRPr="00D31C13">
        <w:rPr>
          <w:rStyle w:val="af7"/>
          <w:rFonts w:ascii="Times New Roman" w:hAnsi="Times New Roman" w:cs="Times New Roman"/>
        </w:rPr>
        <w:footnoteRef/>
      </w:r>
      <w:r w:rsidRPr="00D31C13">
        <w:rPr>
          <w:rFonts w:ascii="Times New Roman" w:hAnsi="Times New Roman" w:cs="Times New Roman"/>
          <w:lang w:val="en-US"/>
        </w:rPr>
        <w:t xml:space="preserve"> </w:t>
      </w:r>
      <w:r w:rsidR="00603098" w:rsidRPr="00603098">
        <w:rPr>
          <w:rFonts w:ascii="Times New Roman" w:hAnsi="Times New Roman" w:cs="Times New Roman"/>
          <w:lang w:val="en-US"/>
        </w:rPr>
        <w:t>Gallup 2020 Remote Workers Facing High Burnout: How to Turn It Around [</w:t>
      </w:r>
      <w:r w:rsidR="00603098" w:rsidRPr="00603098">
        <w:rPr>
          <w:rFonts w:ascii="Times New Roman" w:hAnsi="Times New Roman" w:cs="Times New Roman"/>
        </w:rPr>
        <w:t>Электронный</w:t>
      </w:r>
      <w:r w:rsidR="00603098" w:rsidRPr="00603098">
        <w:rPr>
          <w:rFonts w:ascii="Times New Roman" w:hAnsi="Times New Roman" w:cs="Times New Roman"/>
          <w:lang w:val="en-US"/>
        </w:rPr>
        <w:t xml:space="preserve"> </w:t>
      </w:r>
      <w:r w:rsidR="00603098" w:rsidRPr="00603098">
        <w:rPr>
          <w:rFonts w:ascii="Times New Roman" w:hAnsi="Times New Roman" w:cs="Times New Roman"/>
        </w:rPr>
        <w:t>ресурс</w:t>
      </w:r>
      <w:r w:rsidR="00603098" w:rsidRPr="00603098">
        <w:rPr>
          <w:rFonts w:ascii="Times New Roman" w:hAnsi="Times New Roman" w:cs="Times New Roman"/>
          <w:lang w:val="en-US"/>
        </w:rPr>
        <w:t xml:space="preserve">] // Gallup. — </w:t>
      </w:r>
      <w:r w:rsidR="00603098" w:rsidRPr="00603098">
        <w:rPr>
          <w:rFonts w:ascii="Times New Roman" w:hAnsi="Times New Roman" w:cs="Times New Roman"/>
        </w:rPr>
        <w:t>Режим</w:t>
      </w:r>
      <w:r w:rsidR="00603098" w:rsidRPr="00603098">
        <w:rPr>
          <w:rFonts w:ascii="Times New Roman" w:hAnsi="Times New Roman" w:cs="Times New Roman"/>
          <w:lang w:val="en-US"/>
        </w:rPr>
        <w:t xml:space="preserve"> </w:t>
      </w:r>
      <w:r w:rsidR="00603098" w:rsidRPr="00603098">
        <w:rPr>
          <w:rFonts w:ascii="Times New Roman" w:hAnsi="Times New Roman" w:cs="Times New Roman"/>
        </w:rPr>
        <w:t>доступа</w:t>
      </w:r>
      <w:r w:rsidR="00603098" w:rsidRPr="00603098">
        <w:rPr>
          <w:rFonts w:ascii="Times New Roman" w:hAnsi="Times New Roman" w:cs="Times New Roman"/>
          <w:lang w:val="en-US"/>
        </w:rPr>
        <w:t>: https://www.gallup.com/workplace/323228/remote-workers-facing-high-burnout-turn-around.aspx (</w:t>
      </w:r>
      <w:r w:rsidR="00603098" w:rsidRPr="00603098">
        <w:rPr>
          <w:rFonts w:ascii="Times New Roman" w:hAnsi="Times New Roman" w:cs="Times New Roman"/>
        </w:rPr>
        <w:t>дата</w:t>
      </w:r>
      <w:r w:rsidR="00603098" w:rsidRPr="00603098">
        <w:rPr>
          <w:rFonts w:ascii="Times New Roman" w:hAnsi="Times New Roman" w:cs="Times New Roman"/>
          <w:lang w:val="en-US"/>
        </w:rPr>
        <w:t xml:space="preserve"> </w:t>
      </w:r>
      <w:r w:rsidR="00603098" w:rsidRPr="00603098">
        <w:rPr>
          <w:rFonts w:ascii="Times New Roman" w:hAnsi="Times New Roman" w:cs="Times New Roman"/>
        </w:rPr>
        <w:t>обращения</w:t>
      </w:r>
      <w:r w:rsidR="00603098" w:rsidRPr="00603098">
        <w:rPr>
          <w:rFonts w:ascii="Times New Roman" w:hAnsi="Times New Roman" w:cs="Times New Roman"/>
          <w:lang w:val="en-US"/>
        </w:rPr>
        <w:t>: 18.05.2021).</w:t>
      </w:r>
    </w:p>
  </w:footnote>
  <w:footnote w:id="86">
    <w:p w14:paraId="5CADBA24" w14:textId="125A2953" w:rsidR="00BD2A41" w:rsidRPr="00E91C76" w:rsidRDefault="00BD2A41" w:rsidP="005068B0">
      <w:pPr>
        <w:pStyle w:val="af5"/>
        <w:rPr>
          <w:rFonts w:ascii="Times New Roman" w:hAnsi="Times New Roman" w:cs="Times New Roman"/>
          <w:lang w:val="ru-RU"/>
        </w:rPr>
      </w:pPr>
      <w:r w:rsidRPr="00411811">
        <w:rPr>
          <w:rStyle w:val="af7"/>
          <w:rFonts w:ascii="Times New Roman" w:hAnsi="Times New Roman" w:cs="Times New Roman"/>
        </w:rPr>
        <w:footnoteRef/>
      </w:r>
      <w:r w:rsidRPr="00411811">
        <w:rPr>
          <w:rFonts w:ascii="Times New Roman" w:hAnsi="Times New Roman" w:cs="Times New Roman"/>
        </w:rPr>
        <w:t xml:space="preserve"> </w:t>
      </w:r>
      <w:r w:rsidR="00603098" w:rsidRPr="00603098">
        <w:rPr>
          <w:rFonts w:ascii="Times New Roman" w:hAnsi="Times New Roman" w:cs="Times New Roman"/>
        </w:rPr>
        <w:t>Водопьянова, Н. Е., Старченкова, Е. С. Синдром выгорания / Н. Е. Водопьянова, Е. С. Старченкова. ― 2-е изд. ― СПб.: Питер, 2008. ― с.</w:t>
      </w:r>
      <w:r w:rsidR="00E91C76" w:rsidRPr="00E91C76">
        <w:rPr>
          <w:rFonts w:ascii="Times New Roman" w:hAnsi="Times New Roman" w:cs="Times New Roman"/>
          <w:lang w:val="ru-RU"/>
        </w:rPr>
        <w:t xml:space="preserve"> 157</w:t>
      </w:r>
    </w:p>
  </w:footnote>
  <w:footnote w:id="87">
    <w:p w14:paraId="0FCAEA05" w14:textId="4A916852" w:rsidR="00BD2A41" w:rsidRPr="00603098" w:rsidRDefault="00BD2A41" w:rsidP="005068B0">
      <w:pPr>
        <w:pStyle w:val="af5"/>
        <w:rPr>
          <w:lang w:val="ru-RU"/>
        </w:rPr>
      </w:pPr>
      <w:r w:rsidRPr="00411811">
        <w:rPr>
          <w:rStyle w:val="af7"/>
          <w:rFonts w:ascii="Times New Roman" w:hAnsi="Times New Roman" w:cs="Times New Roman"/>
        </w:rPr>
        <w:footnoteRef/>
      </w:r>
      <w:r w:rsidRPr="00411811">
        <w:rPr>
          <w:rFonts w:ascii="Times New Roman" w:hAnsi="Times New Roman" w:cs="Times New Roman"/>
        </w:rPr>
        <w:t xml:space="preserve"> </w:t>
      </w:r>
      <w:r w:rsidR="00603098" w:rsidRPr="00603098">
        <w:rPr>
          <w:rFonts w:ascii="Times New Roman" w:hAnsi="Times New Roman" w:cs="Times New Roman"/>
        </w:rPr>
        <w:t>Системный индекс синдрома перегорания (на основе теста MBI): Методические рекомендации [Электронный ресурс] // Санкт-Петербургский научно-исследовательский психоневрологический институт им. В. М. Бехтерева. — Режим доступа: https://bekhterev.ru/wp-content/uploads/2020/09/sindrom-peregoraniya.pdf (дата обращения: 07.05.2021).</w:t>
      </w:r>
    </w:p>
  </w:footnote>
  <w:footnote w:id="88">
    <w:p w14:paraId="085CB10C" w14:textId="78B525DD" w:rsidR="00192300" w:rsidRPr="00B443CF" w:rsidRDefault="00192300" w:rsidP="00192300">
      <w:pPr>
        <w:pStyle w:val="af5"/>
        <w:rPr>
          <w:lang w:val="ru-RU"/>
        </w:rPr>
      </w:pPr>
      <w:r w:rsidRPr="008B6EDF">
        <w:rPr>
          <w:rStyle w:val="af7"/>
          <w:rFonts w:ascii="Times New Roman" w:hAnsi="Times New Roman" w:cs="Times New Roman"/>
        </w:rPr>
        <w:footnoteRef/>
      </w:r>
      <w:r w:rsidRPr="008B6EDF">
        <w:rPr>
          <w:rFonts w:ascii="Times New Roman" w:hAnsi="Times New Roman" w:cs="Times New Roman"/>
        </w:rPr>
        <w:t xml:space="preserve"> </w:t>
      </w:r>
      <w:r w:rsidR="000E733A" w:rsidRPr="000E733A">
        <w:rPr>
          <w:rFonts w:ascii="Times New Roman" w:hAnsi="Times New Roman" w:cs="Times New Roman"/>
        </w:rPr>
        <w:t>О некоммерческих организациях: федер. закон от 12.01.1996 N 7-ФЗ: принят Государственной Думой 8 декабря 1995 года [Электронный ресурс]. — Режим доступа: http://www.consultant.ru/document/cons_doc_LAW_8824/87a16eb8a9431fff64d0d78eb84f86accc003448/ (дата обращения: 14.01.2021).</w:t>
      </w:r>
    </w:p>
  </w:footnote>
  <w:footnote w:id="89">
    <w:p w14:paraId="6700C557" w14:textId="6636EB59" w:rsidR="00192300" w:rsidRPr="00615484" w:rsidRDefault="00192300" w:rsidP="00192300">
      <w:pPr>
        <w:pStyle w:val="af5"/>
        <w:rPr>
          <w:rFonts w:ascii="Times New Roman" w:hAnsi="Times New Roman" w:cs="Times New Roman"/>
          <w:lang w:val="en-US"/>
        </w:rPr>
      </w:pPr>
      <w:r w:rsidRPr="00615484">
        <w:rPr>
          <w:rStyle w:val="af7"/>
          <w:rFonts w:ascii="Times New Roman" w:hAnsi="Times New Roman" w:cs="Times New Roman"/>
        </w:rPr>
        <w:footnoteRef/>
      </w:r>
      <w:r w:rsidRPr="000E733A">
        <w:rPr>
          <w:rFonts w:ascii="Times New Roman" w:hAnsi="Times New Roman" w:cs="Times New Roman"/>
          <w:lang w:val="ru-RU"/>
        </w:rPr>
        <w:t xml:space="preserve"> </w:t>
      </w:r>
      <w:r w:rsidR="000E733A" w:rsidRPr="000E733A">
        <w:rPr>
          <w:rFonts w:ascii="Times New Roman" w:hAnsi="Times New Roman" w:cs="Times New Roman"/>
          <w:lang w:val="ru-RU"/>
        </w:rPr>
        <w:t xml:space="preserve">Парментер Дэвид, Ключевые показатели эффективности. Разработка, внедрение и применение решающих показателей / [Пер. с англ. </w:t>
      </w:r>
      <w:r w:rsidR="000E733A" w:rsidRPr="000E733A">
        <w:rPr>
          <w:rFonts w:ascii="Times New Roman" w:hAnsi="Times New Roman" w:cs="Times New Roman"/>
          <w:lang w:val="en-US"/>
        </w:rPr>
        <w:t xml:space="preserve">А. Платонова]. — М.: ЗАО «Олимп—Бизнес», 2008. — </w:t>
      </w:r>
      <w:r w:rsidR="00FD6383">
        <w:rPr>
          <w:rFonts w:ascii="Times New Roman" w:hAnsi="Times New Roman" w:cs="Times New Roman"/>
          <w:lang w:val="ru-RU"/>
        </w:rPr>
        <w:t>с</w:t>
      </w:r>
      <w:r w:rsidR="00FD6383" w:rsidRPr="00D50C21">
        <w:rPr>
          <w:rFonts w:ascii="Times New Roman" w:hAnsi="Times New Roman" w:cs="Times New Roman"/>
          <w:lang w:val="en-US"/>
        </w:rPr>
        <w:t>. 5</w:t>
      </w:r>
    </w:p>
  </w:footnote>
  <w:footnote w:id="90">
    <w:p w14:paraId="239F8C59" w14:textId="465C36F9" w:rsidR="00192300" w:rsidRPr="008B6EDF" w:rsidRDefault="00192300" w:rsidP="00192300">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 xml:space="preserve">Kerzner, H. Project management metrics, KPIs, and dashboards: a guide to measuring and monitoring project performance / H. Kerzner. ― 4th ed. ― Wiley, 2017. — </w:t>
      </w:r>
      <w:r w:rsidR="007561B1">
        <w:rPr>
          <w:rFonts w:ascii="Times New Roman" w:hAnsi="Times New Roman" w:cs="Times New Roman"/>
          <w:lang w:val="en-US"/>
        </w:rPr>
        <w:t>p. 126</w:t>
      </w:r>
    </w:p>
  </w:footnote>
  <w:footnote w:id="91">
    <w:p w14:paraId="3AD801D5" w14:textId="4ABAFD1D" w:rsidR="00192300" w:rsidRPr="008B6EDF" w:rsidRDefault="00192300" w:rsidP="00192300">
      <w:pPr>
        <w:pStyle w:val="af5"/>
        <w:rPr>
          <w:rFonts w:ascii="Times New Roman" w:hAnsi="Times New Roman" w:cs="Times New Roman"/>
          <w:lang w:val="en-US"/>
        </w:rPr>
      </w:pPr>
      <w:r w:rsidRPr="008B6EDF">
        <w:rPr>
          <w:rStyle w:val="af7"/>
          <w:rFonts w:ascii="Times New Roman" w:hAnsi="Times New Roman" w:cs="Times New Roman"/>
        </w:rPr>
        <w:footnoteRef/>
      </w:r>
      <w:r w:rsidRPr="000E733A">
        <w:rPr>
          <w:rFonts w:ascii="Times New Roman" w:hAnsi="Times New Roman" w:cs="Times New Roman"/>
          <w:lang w:val="ru-RU"/>
        </w:rPr>
        <w:t xml:space="preserve"> </w:t>
      </w:r>
      <w:r w:rsidR="000E733A" w:rsidRPr="000E733A">
        <w:rPr>
          <w:rFonts w:ascii="Times New Roman" w:hAnsi="Times New Roman" w:cs="Times New Roman"/>
          <w:lang w:val="ru-RU"/>
        </w:rPr>
        <w:t xml:space="preserve">Парментер Дэвид, Ключевые показатели эффективности. Разработка, внедрение и применение решающих показателей / [Пер. с англ. </w:t>
      </w:r>
      <w:r w:rsidR="000E733A" w:rsidRPr="000E733A">
        <w:rPr>
          <w:rFonts w:ascii="Times New Roman" w:hAnsi="Times New Roman" w:cs="Times New Roman"/>
          <w:lang w:val="en-US"/>
        </w:rPr>
        <w:t xml:space="preserve">А. Платонова]. — М.: ЗАО «Олимп—Бизнес», 2008. — </w:t>
      </w:r>
      <w:r w:rsidR="00FD6383">
        <w:rPr>
          <w:rFonts w:ascii="Times New Roman" w:hAnsi="Times New Roman" w:cs="Times New Roman"/>
          <w:lang w:val="en-US"/>
        </w:rPr>
        <w:t xml:space="preserve">c. </w:t>
      </w:r>
      <w:r w:rsidR="000E733A" w:rsidRPr="000E733A">
        <w:rPr>
          <w:rFonts w:ascii="Times New Roman" w:hAnsi="Times New Roman" w:cs="Times New Roman"/>
          <w:lang w:val="en-US"/>
        </w:rPr>
        <w:t>2</w:t>
      </w:r>
      <w:r w:rsidR="00FD6383">
        <w:rPr>
          <w:rFonts w:ascii="Times New Roman" w:hAnsi="Times New Roman" w:cs="Times New Roman"/>
          <w:lang w:val="en-US"/>
        </w:rPr>
        <w:t>5</w:t>
      </w:r>
    </w:p>
  </w:footnote>
  <w:footnote w:id="92">
    <w:p w14:paraId="0BCB1782" w14:textId="5331086D" w:rsidR="00192300" w:rsidRPr="008813F3" w:rsidRDefault="00192300" w:rsidP="00192300">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Kaplan, Robert S. The Balanced Scorecard: Translating Strategy into Action / R.S. Kaplan, D.P. Norton. ― Boston, MA.: Harvard Business School Press, 1996. ― 329 p.</w:t>
      </w:r>
    </w:p>
  </w:footnote>
  <w:footnote w:id="93">
    <w:p w14:paraId="09518283" w14:textId="6B426797" w:rsidR="00192300" w:rsidRPr="008B6EDF" w:rsidRDefault="00192300" w:rsidP="00192300">
      <w:pPr>
        <w:pStyle w:val="af5"/>
        <w:rPr>
          <w:rFonts w:ascii="Times New Roman" w:hAnsi="Times New Roman" w:cs="Times New Roman"/>
          <w:lang w:val="en-US"/>
        </w:rPr>
      </w:pPr>
      <w:r w:rsidRPr="008B6EDF">
        <w:rPr>
          <w:rStyle w:val="af7"/>
          <w:rFonts w:ascii="Times New Roman" w:hAnsi="Times New Roman" w:cs="Times New Roman"/>
        </w:rPr>
        <w:footnoteRef/>
      </w:r>
      <w:r w:rsidRPr="008B6EDF">
        <w:rPr>
          <w:rFonts w:ascii="Times New Roman" w:hAnsi="Times New Roman" w:cs="Times New Roman"/>
          <w:lang w:val="en-US"/>
        </w:rPr>
        <w:t xml:space="preserve"> </w:t>
      </w:r>
      <w:r w:rsidR="000E733A" w:rsidRPr="000E733A">
        <w:rPr>
          <w:rFonts w:ascii="Times New Roman" w:hAnsi="Times New Roman" w:cs="Times New Roman"/>
          <w:lang w:val="en-US"/>
        </w:rPr>
        <w:t>Aguinis, H. Performance Management / H. Aguinis. ― Edinbourgh: Edinbourgh Business School, Heriot-Watt University, 2011. ― 45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618"/>
    <w:multiLevelType w:val="hybridMultilevel"/>
    <w:tmpl w:val="77264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C60D41"/>
    <w:multiLevelType w:val="hybridMultilevel"/>
    <w:tmpl w:val="694C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2706D"/>
    <w:multiLevelType w:val="hybridMultilevel"/>
    <w:tmpl w:val="AFBC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F061A8"/>
    <w:multiLevelType w:val="hybridMultilevel"/>
    <w:tmpl w:val="7FE61B0A"/>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 w15:restartNumberingAfterBreak="0">
    <w:nsid w:val="14D03191"/>
    <w:multiLevelType w:val="hybridMultilevel"/>
    <w:tmpl w:val="EF36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F5015"/>
    <w:multiLevelType w:val="hybridMultilevel"/>
    <w:tmpl w:val="D53A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21D61"/>
    <w:multiLevelType w:val="hybridMultilevel"/>
    <w:tmpl w:val="AE72E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C57350"/>
    <w:multiLevelType w:val="hybridMultilevel"/>
    <w:tmpl w:val="2774EC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F23F2"/>
    <w:multiLevelType w:val="hybridMultilevel"/>
    <w:tmpl w:val="64E4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D0AEE"/>
    <w:multiLevelType w:val="hybridMultilevel"/>
    <w:tmpl w:val="1D465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5237B"/>
    <w:multiLevelType w:val="hybridMultilevel"/>
    <w:tmpl w:val="3B467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D34A2A"/>
    <w:multiLevelType w:val="hybridMultilevel"/>
    <w:tmpl w:val="EBC8EA6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3B2E72"/>
    <w:multiLevelType w:val="hybridMultilevel"/>
    <w:tmpl w:val="04348A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55699"/>
    <w:multiLevelType w:val="hybridMultilevel"/>
    <w:tmpl w:val="E3DE5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2435B"/>
    <w:multiLevelType w:val="hybridMultilevel"/>
    <w:tmpl w:val="EA0EC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202AD"/>
    <w:multiLevelType w:val="hybridMultilevel"/>
    <w:tmpl w:val="BA98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D0564"/>
    <w:multiLevelType w:val="hybridMultilevel"/>
    <w:tmpl w:val="DBEC9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774FB6"/>
    <w:multiLevelType w:val="hybridMultilevel"/>
    <w:tmpl w:val="416E6524"/>
    <w:lvl w:ilvl="0" w:tplc="B49EB8B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2E368A"/>
    <w:multiLevelType w:val="hybridMultilevel"/>
    <w:tmpl w:val="0FCE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9A5D6D"/>
    <w:multiLevelType w:val="hybridMultilevel"/>
    <w:tmpl w:val="C4F687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0" w15:restartNumberingAfterBreak="0">
    <w:nsid w:val="349F75A1"/>
    <w:multiLevelType w:val="hybridMultilevel"/>
    <w:tmpl w:val="02028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4B0EE7"/>
    <w:multiLevelType w:val="hybridMultilevel"/>
    <w:tmpl w:val="D53A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E3F7A"/>
    <w:multiLevelType w:val="hybridMultilevel"/>
    <w:tmpl w:val="D7D2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D1BE6"/>
    <w:multiLevelType w:val="hybridMultilevel"/>
    <w:tmpl w:val="4F42FAF2"/>
    <w:lvl w:ilvl="0" w:tplc="9ACAD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2538D3"/>
    <w:multiLevelType w:val="hybridMultilevel"/>
    <w:tmpl w:val="5E44C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F0708C"/>
    <w:multiLevelType w:val="multilevel"/>
    <w:tmpl w:val="FEE8BE7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8E2CF5"/>
    <w:multiLevelType w:val="hybridMultilevel"/>
    <w:tmpl w:val="F83E0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6463230"/>
    <w:multiLevelType w:val="hybridMultilevel"/>
    <w:tmpl w:val="54A48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DCB6DF5"/>
    <w:multiLevelType w:val="hybridMultilevel"/>
    <w:tmpl w:val="3354A87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7F7D95"/>
    <w:multiLevelType w:val="hybridMultilevel"/>
    <w:tmpl w:val="40521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9D1392"/>
    <w:multiLevelType w:val="hybridMultilevel"/>
    <w:tmpl w:val="A8D2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C251D4"/>
    <w:multiLevelType w:val="hybridMultilevel"/>
    <w:tmpl w:val="FD961D2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D9394D"/>
    <w:multiLevelType w:val="hybridMultilevel"/>
    <w:tmpl w:val="13B44DD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22"/>
  </w:num>
  <w:num w:numId="2">
    <w:abstractNumId w:val="8"/>
  </w:num>
  <w:num w:numId="3">
    <w:abstractNumId w:val="1"/>
  </w:num>
  <w:num w:numId="4">
    <w:abstractNumId w:val="12"/>
  </w:num>
  <w:num w:numId="5">
    <w:abstractNumId w:val="26"/>
  </w:num>
  <w:num w:numId="6">
    <w:abstractNumId w:val="18"/>
  </w:num>
  <w:num w:numId="7">
    <w:abstractNumId w:val="5"/>
  </w:num>
  <w:num w:numId="8">
    <w:abstractNumId w:val="32"/>
  </w:num>
  <w:num w:numId="9">
    <w:abstractNumId w:val="19"/>
  </w:num>
  <w:num w:numId="10">
    <w:abstractNumId w:val="3"/>
  </w:num>
  <w:num w:numId="11">
    <w:abstractNumId w:val="16"/>
  </w:num>
  <w:num w:numId="12">
    <w:abstractNumId w:val="23"/>
  </w:num>
  <w:num w:numId="13">
    <w:abstractNumId w:val="30"/>
  </w:num>
  <w:num w:numId="14">
    <w:abstractNumId w:val="6"/>
  </w:num>
  <w:num w:numId="15">
    <w:abstractNumId w:val="24"/>
  </w:num>
  <w:num w:numId="16">
    <w:abstractNumId w:val="4"/>
  </w:num>
  <w:num w:numId="17">
    <w:abstractNumId w:val="10"/>
  </w:num>
  <w:num w:numId="18">
    <w:abstractNumId w:val="20"/>
  </w:num>
  <w:num w:numId="19">
    <w:abstractNumId w:val="13"/>
  </w:num>
  <w:num w:numId="20">
    <w:abstractNumId w:val="15"/>
  </w:num>
  <w:num w:numId="21">
    <w:abstractNumId w:val="2"/>
  </w:num>
  <w:num w:numId="22">
    <w:abstractNumId w:val="27"/>
  </w:num>
  <w:num w:numId="23">
    <w:abstractNumId w:val="14"/>
  </w:num>
  <w:num w:numId="24">
    <w:abstractNumId w:val="7"/>
  </w:num>
  <w:num w:numId="25">
    <w:abstractNumId w:val="0"/>
  </w:num>
  <w:num w:numId="26">
    <w:abstractNumId w:val="11"/>
  </w:num>
  <w:num w:numId="27">
    <w:abstractNumId w:val="29"/>
  </w:num>
  <w:num w:numId="28">
    <w:abstractNumId w:val="9"/>
  </w:num>
  <w:num w:numId="29">
    <w:abstractNumId w:val="25"/>
  </w:num>
  <w:num w:numId="30">
    <w:abstractNumId w:val="23"/>
  </w:num>
  <w:num w:numId="31">
    <w:abstractNumId w:val="17"/>
  </w:num>
  <w:num w:numId="32">
    <w:abstractNumId w:val="28"/>
  </w:num>
  <w:num w:numId="33">
    <w:abstractNumId w:val="31"/>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A"/>
    <w:rsid w:val="000012FA"/>
    <w:rsid w:val="00001E25"/>
    <w:rsid w:val="000059B2"/>
    <w:rsid w:val="00005EF4"/>
    <w:rsid w:val="0001256B"/>
    <w:rsid w:val="00014E6B"/>
    <w:rsid w:val="0002197A"/>
    <w:rsid w:val="000243D3"/>
    <w:rsid w:val="000254B1"/>
    <w:rsid w:val="00025D58"/>
    <w:rsid w:val="0002677E"/>
    <w:rsid w:val="00031213"/>
    <w:rsid w:val="00034FF4"/>
    <w:rsid w:val="00035D6C"/>
    <w:rsid w:val="0003677D"/>
    <w:rsid w:val="00036D38"/>
    <w:rsid w:val="00036FA4"/>
    <w:rsid w:val="00041392"/>
    <w:rsid w:val="00041857"/>
    <w:rsid w:val="00042684"/>
    <w:rsid w:val="00044F47"/>
    <w:rsid w:val="0004504C"/>
    <w:rsid w:val="00046E2C"/>
    <w:rsid w:val="00046EDD"/>
    <w:rsid w:val="00047AC2"/>
    <w:rsid w:val="00052620"/>
    <w:rsid w:val="00054D69"/>
    <w:rsid w:val="00054DA5"/>
    <w:rsid w:val="00055E02"/>
    <w:rsid w:val="00060053"/>
    <w:rsid w:val="00060175"/>
    <w:rsid w:val="000626ED"/>
    <w:rsid w:val="000647F6"/>
    <w:rsid w:val="000705BF"/>
    <w:rsid w:val="00071799"/>
    <w:rsid w:val="00072CB4"/>
    <w:rsid w:val="000733BF"/>
    <w:rsid w:val="000749EE"/>
    <w:rsid w:val="00074CD7"/>
    <w:rsid w:val="00074EED"/>
    <w:rsid w:val="00075960"/>
    <w:rsid w:val="00075B29"/>
    <w:rsid w:val="000826B4"/>
    <w:rsid w:val="000846D7"/>
    <w:rsid w:val="00085D38"/>
    <w:rsid w:val="000864AF"/>
    <w:rsid w:val="00086A81"/>
    <w:rsid w:val="00087477"/>
    <w:rsid w:val="00094096"/>
    <w:rsid w:val="00094FB5"/>
    <w:rsid w:val="00095A6F"/>
    <w:rsid w:val="00096DA5"/>
    <w:rsid w:val="000A2ED4"/>
    <w:rsid w:val="000A37B7"/>
    <w:rsid w:val="000A449E"/>
    <w:rsid w:val="000A559A"/>
    <w:rsid w:val="000A5BDA"/>
    <w:rsid w:val="000A772E"/>
    <w:rsid w:val="000B5117"/>
    <w:rsid w:val="000B5C60"/>
    <w:rsid w:val="000B6141"/>
    <w:rsid w:val="000B6EF3"/>
    <w:rsid w:val="000C1832"/>
    <w:rsid w:val="000C1A89"/>
    <w:rsid w:val="000C2BA9"/>
    <w:rsid w:val="000C2BD0"/>
    <w:rsid w:val="000C3AA6"/>
    <w:rsid w:val="000C455E"/>
    <w:rsid w:val="000C52E3"/>
    <w:rsid w:val="000D0442"/>
    <w:rsid w:val="000D1D29"/>
    <w:rsid w:val="000D6338"/>
    <w:rsid w:val="000D6875"/>
    <w:rsid w:val="000E04A5"/>
    <w:rsid w:val="000E299D"/>
    <w:rsid w:val="000E302C"/>
    <w:rsid w:val="000E4CD8"/>
    <w:rsid w:val="000E67EF"/>
    <w:rsid w:val="000E6CD3"/>
    <w:rsid w:val="000E733A"/>
    <w:rsid w:val="000F0A90"/>
    <w:rsid w:val="000F3AD3"/>
    <w:rsid w:val="000F3D37"/>
    <w:rsid w:val="001014D9"/>
    <w:rsid w:val="0010198B"/>
    <w:rsid w:val="00101FDE"/>
    <w:rsid w:val="00103971"/>
    <w:rsid w:val="00104B33"/>
    <w:rsid w:val="00111C8D"/>
    <w:rsid w:val="00113604"/>
    <w:rsid w:val="00113792"/>
    <w:rsid w:val="00114EAB"/>
    <w:rsid w:val="00115134"/>
    <w:rsid w:val="00120338"/>
    <w:rsid w:val="00121C47"/>
    <w:rsid w:val="001222F8"/>
    <w:rsid w:val="00125024"/>
    <w:rsid w:val="001250BC"/>
    <w:rsid w:val="00125A3D"/>
    <w:rsid w:val="00130A62"/>
    <w:rsid w:val="0013168B"/>
    <w:rsid w:val="00133573"/>
    <w:rsid w:val="0014167D"/>
    <w:rsid w:val="00142A96"/>
    <w:rsid w:val="00143BE3"/>
    <w:rsid w:val="00144EF3"/>
    <w:rsid w:val="001457E8"/>
    <w:rsid w:val="00145AB8"/>
    <w:rsid w:val="00145C1F"/>
    <w:rsid w:val="00151EA1"/>
    <w:rsid w:val="00155EB5"/>
    <w:rsid w:val="00156954"/>
    <w:rsid w:val="0015721B"/>
    <w:rsid w:val="0015727F"/>
    <w:rsid w:val="00157AEB"/>
    <w:rsid w:val="0016178B"/>
    <w:rsid w:val="0016191F"/>
    <w:rsid w:val="001619C6"/>
    <w:rsid w:val="00163D85"/>
    <w:rsid w:val="00164B0C"/>
    <w:rsid w:val="00164DC1"/>
    <w:rsid w:val="00165FFA"/>
    <w:rsid w:val="0016712F"/>
    <w:rsid w:val="00167A7A"/>
    <w:rsid w:val="00167B8D"/>
    <w:rsid w:val="00172AB9"/>
    <w:rsid w:val="00173CBA"/>
    <w:rsid w:val="00173DB9"/>
    <w:rsid w:val="00174175"/>
    <w:rsid w:val="001760F3"/>
    <w:rsid w:val="0018033C"/>
    <w:rsid w:val="00181268"/>
    <w:rsid w:val="00181D2E"/>
    <w:rsid w:val="0018223D"/>
    <w:rsid w:val="00182F52"/>
    <w:rsid w:val="00183144"/>
    <w:rsid w:val="00185198"/>
    <w:rsid w:val="00186BB0"/>
    <w:rsid w:val="00192300"/>
    <w:rsid w:val="0019446C"/>
    <w:rsid w:val="00194912"/>
    <w:rsid w:val="00194B95"/>
    <w:rsid w:val="00196AA2"/>
    <w:rsid w:val="0019781F"/>
    <w:rsid w:val="00197EFD"/>
    <w:rsid w:val="001A1062"/>
    <w:rsid w:val="001A2449"/>
    <w:rsid w:val="001A4C8E"/>
    <w:rsid w:val="001A4F84"/>
    <w:rsid w:val="001A6E0C"/>
    <w:rsid w:val="001A708A"/>
    <w:rsid w:val="001A773F"/>
    <w:rsid w:val="001B2535"/>
    <w:rsid w:val="001B2927"/>
    <w:rsid w:val="001B2929"/>
    <w:rsid w:val="001B52A8"/>
    <w:rsid w:val="001C083F"/>
    <w:rsid w:val="001C0F4B"/>
    <w:rsid w:val="001C2B36"/>
    <w:rsid w:val="001C362C"/>
    <w:rsid w:val="001C602E"/>
    <w:rsid w:val="001C6112"/>
    <w:rsid w:val="001C6CA9"/>
    <w:rsid w:val="001D1936"/>
    <w:rsid w:val="001D248C"/>
    <w:rsid w:val="001D2FF9"/>
    <w:rsid w:val="001D474D"/>
    <w:rsid w:val="001D60D3"/>
    <w:rsid w:val="001D74E5"/>
    <w:rsid w:val="001E0E63"/>
    <w:rsid w:val="001E24CA"/>
    <w:rsid w:val="001E2A5E"/>
    <w:rsid w:val="001E349F"/>
    <w:rsid w:val="001E34ED"/>
    <w:rsid w:val="001E3CD5"/>
    <w:rsid w:val="001F2363"/>
    <w:rsid w:val="001F58BF"/>
    <w:rsid w:val="001F7A31"/>
    <w:rsid w:val="002002BA"/>
    <w:rsid w:val="00201664"/>
    <w:rsid w:val="00202D67"/>
    <w:rsid w:val="002047B8"/>
    <w:rsid w:val="002064F0"/>
    <w:rsid w:val="0020771F"/>
    <w:rsid w:val="00207EE2"/>
    <w:rsid w:val="00210862"/>
    <w:rsid w:val="002112CE"/>
    <w:rsid w:val="002126C4"/>
    <w:rsid w:val="002169BA"/>
    <w:rsid w:val="00217F33"/>
    <w:rsid w:val="0022173C"/>
    <w:rsid w:val="002217E1"/>
    <w:rsid w:val="00224137"/>
    <w:rsid w:val="002246D7"/>
    <w:rsid w:val="00227765"/>
    <w:rsid w:val="0023008C"/>
    <w:rsid w:val="00231155"/>
    <w:rsid w:val="0023182E"/>
    <w:rsid w:val="00231D28"/>
    <w:rsid w:val="00232F2D"/>
    <w:rsid w:val="00233677"/>
    <w:rsid w:val="00233C8A"/>
    <w:rsid w:val="00235B6D"/>
    <w:rsid w:val="002412DD"/>
    <w:rsid w:val="00241AB5"/>
    <w:rsid w:val="00241FFF"/>
    <w:rsid w:val="002426D6"/>
    <w:rsid w:val="00242A62"/>
    <w:rsid w:val="00243C5E"/>
    <w:rsid w:val="00244592"/>
    <w:rsid w:val="0024674A"/>
    <w:rsid w:val="00251EAE"/>
    <w:rsid w:val="00252B8D"/>
    <w:rsid w:val="002541A8"/>
    <w:rsid w:val="00255B53"/>
    <w:rsid w:val="00261C71"/>
    <w:rsid w:val="00262983"/>
    <w:rsid w:val="00265113"/>
    <w:rsid w:val="00265119"/>
    <w:rsid w:val="002658CB"/>
    <w:rsid w:val="0026678C"/>
    <w:rsid w:val="00273541"/>
    <w:rsid w:val="00273562"/>
    <w:rsid w:val="0027744D"/>
    <w:rsid w:val="002801FE"/>
    <w:rsid w:val="0028109C"/>
    <w:rsid w:val="0028358B"/>
    <w:rsid w:val="002857CA"/>
    <w:rsid w:val="002861C5"/>
    <w:rsid w:val="00291729"/>
    <w:rsid w:val="00293C37"/>
    <w:rsid w:val="00293F0C"/>
    <w:rsid w:val="00294362"/>
    <w:rsid w:val="00296815"/>
    <w:rsid w:val="002968E4"/>
    <w:rsid w:val="002A1874"/>
    <w:rsid w:val="002A3885"/>
    <w:rsid w:val="002A3C26"/>
    <w:rsid w:val="002A4C52"/>
    <w:rsid w:val="002A52A8"/>
    <w:rsid w:val="002A60FD"/>
    <w:rsid w:val="002B0EEF"/>
    <w:rsid w:val="002B22C9"/>
    <w:rsid w:val="002B27C0"/>
    <w:rsid w:val="002B34C5"/>
    <w:rsid w:val="002B6026"/>
    <w:rsid w:val="002B69A7"/>
    <w:rsid w:val="002C4DC7"/>
    <w:rsid w:val="002C528E"/>
    <w:rsid w:val="002C67C5"/>
    <w:rsid w:val="002D02E0"/>
    <w:rsid w:val="002D10E6"/>
    <w:rsid w:val="002D15CB"/>
    <w:rsid w:val="002D2967"/>
    <w:rsid w:val="002D6755"/>
    <w:rsid w:val="002D7BE5"/>
    <w:rsid w:val="002E00CA"/>
    <w:rsid w:val="002E174D"/>
    <w:rsid w:val="002E29CB"/>
    <w:rsid w:val="002E2A5A"/>
    <w:rsid w:val="002E2D4F"/>
    <w:rsid w:val="002E4CAD"/>
    <w:rsid w:val="002E5781"/>
    <w:rsid w:val="002E5CE3"/>
    <w:rsid w:val="002E79B1"/>
    <w:rsid w:val="002E7D83"/>
    <w:rsid w:val="002F0B5E"/>
    <w:rsid w:val="002F405E"/>
    <w:rsid w:val="002F484D"/>
    <w:rsid w:val="002F63FD"/>
    <w:rsid w:val="0030145E"/>
    <w:rsid w:val="00301AB3"/>
    <w:rsid w:val="003026ED"/>
    <w:rsid w:val="00302A48"/>
    <w:rsid w:val="00302C0C"/>
    <w:rsid w:val="00303C08"/>
    <w:rsid w:val="003040B8"/>
    <w:rsid w:val="0030625E"/>
    <w:rsid w:val="003068AB"/>
    <w:rsid w:val="00306D57"/>
    <w:rsid w:val="00306D98"/>
    <w:rsid w:val="0031349A"/>
    <w:rsid w:val="00316226"/>
    <w:rsid w:val="00316BC7"/>
    <w:rsid w:val="00316C76"/>
    <w:rsid w:val="00320247"/>
    <w:rsid w:val="003211A1"/>
    <w:rsid w:val="00322BCD"/>
    <w:rsid w:val="00323C1D"/>
    <w:rsid w:val="00324C13"/>
    <w:rsid w:val="00325DA9"/>
    <w:rsid w:val="0032675B"/>
    <w:rsid w:val="00326BD5"/>
    <w:rsid w:val="00327971"/>
    <w:rsid w:val="0033091B"/>
    <w:rsid w:val="00333466"/>
    <w:rsid w:val="00333C73"/>
    <w:rsid w:val="00334DC7"/>
    <w:rsid w:val="0033688C"/>
    <w:rsid w:val="00336D2C"/>
    <w:rsid w:val="00336DD9"/>
    <w:rsid w:val="00336FCC"/>
    <w:rsid w:val="00340CA9"/>
    <w:rsid w:val="00341D39"/>
    <w:rsid w:val="00344086"/>
    <w:rsid w:val="003501D8"/>
    <w:rsid w:val="003512AA"/>
    <w:rsid w:val="003524A7"/>
    <w:rsid w:val="0035435C"/>
    <w:rsid w:val="00354B57"/>
    <w:rsid w:val="00354EE2"/>
    <w:rsid w:val="00360948"/>
    <w:rsid w:val="00362481"/>
    <w:rsid w:val="003633A0"/>
    <w:rsid w:val="00363606"/>
    <w:rsid w:val="0036577D"/>
    <w:rsid w:val="00367024"/>
    <w:rsid w:val="003673CC"/>
    <w:rsid w:val="0036785D"/>
    <w:rsid w:val="0037086A"/>
    <w:rsid w:val="00371C05"/>
    <w:rsid w:val="00371F69"/>
    <w:rsid w:val="003725BD"/>
    <w:rsid w:val="00372B78"/>
    <w:rsid w:val="0037398C"/>
    <w:rsid w:val="0037405A"/>
    <w:rsid w:val="003743C5"/>
    <w:rsid w:val="00375AF9"/>
    <w:rsid w:val="003765A2"/>
    <w:rsid w:val="00376652"/>
    <w:rsid w:val="00381AFE"/>
    <w:rsid w:val="00382052"/>
    <w:rsid w:val="003823E6"/>
    <w:rsid w:val="003824CE"/>
    <w:rsid w:val="0038677B"/>
    <w:rsid w:val="003924EB"/>
    <w:rsid w:val="00393097"/>
    <w:rsid w:val="0039576F"/>
    <w:rsid w:val="003A0220"/>
    <w:rsid w:val="003A10FE"/>
    <w:rsid w:val="003A11A5"/>
    <w:rsid w:val="003A1C65"/>
    <w:rsid w:val="003A25E7"/>
    <w:rsid w:val="003A2CE7"/>
    <w:rsid w:val="003A4A14"/>
    <w:rsid w:val="003A5169"/>
    <w:rsid w:val="003A59FD"/>
    <w:rsid w:val="003A66F6"/>
    <w:rsid w:val="003B0D8B"/>
    <w:rsid w:val="003B108C"/>
    <w:rsid w:val="003C2527"/>
    <w:rsid w:val="003C399B"/>
    <w:rsid w:val="003C4A1F"/>
    <w:rsid w:val="003C670D"/>
    <w:rsid w:val="003C7413"/>
    <w:rsid w:val="003C7DAF"/>
    <w:rsid w:val="003D2D6C"/>
    <w:rsid w:val="003D438A"/>
    <w:rsid w:val="003D5B2D"/>
    <w:rsid w:val="003D6E0A"/>
    <w:rsid w:val="003D79FD"/>
    <w:rsid w:val="003E0F35"/>
    <w:rsid w:val="003E1970"/>
    <w:rsid w:val="003E279E"/>
    <w:rsid w:val="003F04D0"/>
    <w:rsid w:val="003F4435"/>
    <w:rsid w:val="003F6D20"/>
    <w:rsid w:val="003F7CAC"/>
    <w:rsid w:val="00402DE5"/>
    <w:rsid w:val="004056B9"/>
    <w:rsid w:val="00405AB4"/>
    <w:rsid w:val="00405C43"/>
    <w:rsid w:val="0040710E"/>
    <w:rsid w:val="00407C87"/>
    <w:rsid w:val="0041138C"/>
    <w:rsid w:val="004113BA"/>
    <w:rsid w:val="00411811"/>
    <w:rsid w:val="00415402"/>
    <w:rsid w:val="00417DE8"/>
    <w:rsid w:val="00422166"/>
    <w:rsid w:val="00422B51"/>
    <w:rsid w:val="004252E7"/>
    <w:rsid w:val="00425697"/>
    <w:rsid w:val="00425C6F"/>
    <w:rsid w:val="0042696F"/>
    <w:rsid w:val="00426A8F"/>
    <w:rsid w:val="00426BF1"/>
    <w:rsid w:val="004270C6"/>
    <w:rsid w:val="00430616"/>
    <w:rsid w:val="004318FB"/>
    <w:rsid w:val="00432E24"/>
    <w:rsid w:val="0043732C"/>
    <w:rsid w:val="00437E78"/>
    <w:rsid w:val="00440A16"/>
    <w:rsid w:val="00441B24"/>
    <w:rsid w:val="00441DD8"/>
    <w:rsid w:val="00443BA3"/>
    <w:rsid w:val="00444272"/>
    <w:rsid w:val="00444CBC"/>
    <w:rsid w:val="004451FB"/>
    <w:rsid w:val="00445976"/>
    <w:rsid w:val="00450249"/>
    <w:rsid w:val="00450572"/>
    <w:rsid w:val="00451DB7"/>
    <w:rsid w:val="00456690"/>
    <w:rsid w:val="00457154"/>
    <w:rsid w:val="00457C94"/>
    <w:rsid w:val="00462824"/>
    <w:rsid w:val="004676E2"/>
    <w:rsid w:val="00467D36"/>
    <w:rsid w:val="0047120E"/>
    <w:rsid w:val="004725E3"/>
    <w:rsid w:val="00473BE3"/>
    <w:rsid w:val="004753E5"/>
    <w:rsid w:val="00477226"/>
    <w:rsid w:val="00477BB7"/>
    <w:rsid w:val="00480160"/>
    <w:rsid w:val="004816C0"/>
    <w:rsid w:val="00481A07"/>
    <w:rsid w:val="004829BD"/>
    <w:rsid w:val="0048310E"/>
    <w:rsid w:val="0048465D"/>
    <w:rsid w:val="0048541F"/>
    <w:rsid w:val="004922BD"/>
    <w:rsid w:val="004945F5"/>
    <w:rsid w:val="00494676"/>
    <w:rsid w:val="00495CA4"/>
    <w:rsid w:val="004974A7"/>
    <w:rsid w:val="0049774F"/>
    <w:rsid w:val="004A3318"/>
    <w:rsid w:val="004A3340"/>
    <w:rsid w:val="004A4B33"/>
    <w:rsid w:val="004A5772"/>
    <w:rsid w:val="004B2505"/>
    <w:rsid w:val="004B3FD7"/>
    <w:rsid w:val="004B5F15"/>
    <w:rsid w:val="004C1B38"/>
    <w:rsid w:val="004C1E51"/>
    <w:rsid w:val="004C20AD"/>
    <w:rsid w:val="004C223C"/>
    <w:rsid w:val="004C2D6A"/>
    <w:rsid w:val="004C4E0F"/>
    <w:rsid w:val="004C55DE"/>
    <w:rsid w:val="004C6ACF"/>
    <w:rsid w:val="004C76A7"/>
    <w:rsid w:val="004C7D6C"/>
    <w:rsid w:val="004D1431"/>
    <w:rsid w:val="004D3940"/>
    <w:rsid w:val="004D544E"/>
    <w:rsid w:val="004D6795"/>
    <w:rsid w:val="004D7CF5"/>
    <w:rsid w:val="004E1BC7"/>
    <w:rsid w:val="004E21B6"/>
    <w:rsid w:val="004E24F9"/>
    <w:rsid w:val="004E2995"/>
    <w:rsid w:val="004E4943"/>
    <w:rsid w:val="004E5A64"/>
    <w:rsid w:val="004F189F"/>
    <w:rsid w:val="004F1DA3"/>
    <w:rsid w:val="005009CF"/>
    <w:rsid w:val="00504A3C"/>
    <w:rsid w:val="00504A7C"/>
    <w:rsid w:val="0050551A"/>
    <w:rsid w:val="00505700"/>
    <w:rsid w:val="00505924"/>
    <w:rsid w:val="005063D6"/>
    <w:rsid w:val="005068B0"/>
    <w:rsid w:val="005107DE"/>
    <w:rsid w:val="00511B30"/>
    <w:rsid w:val="00512161"/>
    <w:rsid w:val="00513094"/>
    <w:rsid w:val="00513328"/>
    <w:rsid w:val="005150AB"/>
    <w:rsid w:val="00517796"/>
    <w:rsid w:val="00520076"/>
    <w:rsid w:val="0052410D"/>
    <w:rsid w:val="005259CD"/>
    <w:rsid w:val="00526A3C"/>
    <w:rsid w:val="00526B34"/>
    <w:rsid w:val="00527DAF"/>
    <w:rsid w:val="00531D9E"/>
    <w:rsid w:val="00535118"/>
    <w:rsid w:val="00535437"/>
    <w:rsid w:val="00541C4B"/>
    <w:rsid w:val="00543B7C"/>
    <w:rsid w:val="00543DEB"/>
    <w:rsid w:val="005445CB"/>
    <w:rsid w:val="00546FB5"/>
    <w:rsid w:val="00547A58"/>
    <w:rsid w:val="005505A3"/>
    <w:rsid w:val="00550844"/>
    <w:rsid w:val="00551399"/>
    <w:rsid w:val="00551B84"/>
    <w:rsid w:val="00552746"/>
    <w:rsid w:val="005533ED"/>
    <w:rsid w:val="005542DD"/>
    <w:rsid w:val="00554680"/>
    <w:rsid w:val="00554ACE"/>
    <w:rsid w:val="005562AE"/>
    <w:rsid w:val="00557F2E"/>
    <w:rsid w:val="0056071D"/>
    <w:rsid w:val="00560F6F"/>
    <w:rsid w:val="00561357"/>
    <w:rsid w:val="00562B46"/>
    <w:rsid w:val="00562DA1"/>
    <w:rsid w:val="00563643"/>
    <w:rsid w:val="0056549D"/>
    <w:rsid w:val="0056598B"/>
    <w:rsid w:val="00566433"/>
    <w:rsid w:val="00567C78"/>
    <w:rsid w:val="00570092"/>
    <w:rsid w:val="0057313E"/>
    <w:rsid w:val="005735AF"/>
    <w:rsid w:val="00573F83"/>
    <w:rsid w:val="005742F4"/>
    <w:rsid w:val="00574B01"/>
    <w:rsid w:val="0057519C"/>
    <w:rsid w:val="00576446"/>
    <w:rsid w:val="00576AA5"/>
    <w:rsid w:val="00576CDF"/>
    <w:rsid w:val="005808A8"/>
    <w:rsid w:val="00582FDE"/>
    <w:rsid w:val="0058726F"/>
    <w:rsid w:val="00591FC6"/>
    <w:rsid w:val="005936D5"/>
    <w:rsid w:val="00596482"/>
    <w:rsid w:val="005A0B68"/>
    <w:rsid w:val="005A1E5C"/>
    <w:rsid w:val="005A5FB2"/>
    <w:rsid w:val="005A736D"/>
    <w:rsid w:val="005A7772"/>
    <w:rsid w:val="005A7D55"/>
    <w:rsid w:val="005B14DB"/>
    <w:rsid w:val="005B34E1"/>
    <w:rsid w:val="005B4A63"/>
    <w:rsid w:val="005C03E9"/>
    <w:rsid w:val="005C1088"/>
    <w:rsid w:val="005C1CA5"/>
    <w:rsid w:val="005C36E4"/>
    <w:rsid w:val="005C3E69"/>
    <w:rsid w:val="005C3F40"/>
    <w:rsid w:val="005C5E02"/>
    <w:rsid w:val="005C601B"/>
    <w:rsid w:val="005C7486"/>
    <w:rsid w:val="005D2535"/>
    <w:rsid w:val="005D2FE7"/>
    <w:rsid w:val="005D30AF"/>
    <w:rsid w:val="005D3272"/>
    <w:rsid w:val="005D4FF5"/>
    <w:rsid w:val="005D5E24"/>
    <w:rsid w:val="005D6DF8"/>
    <w:rsid w:val="005D7751"/>
    <w:rsid w:val="005D79FC"/>
    <w:rsid w:val="005E1DCD"/>
    <w:rsid w:val="005E338A"/>
    <w:rsid w:val="005E374F"/>
    <w:rsid w:val="005E7AA4"/>
    <w:rsid w:val="005E7D92"/>
    <w:rsid w:val="005F0C80"/>
    <w:rsid w:val="005F13ED"/>
    <w:rsid w:val="005F1AD3"/>
    <w:rsid w:val="005F21A2"/>
    <w:rsid w:val="005F2389"/>
    <w:rsid w:val="005F3346"/>
    <w:rsid w:val="005F3D31"/>
    <w:rsid w:val="005F66BD"/>
    <w:rsid w:val="005F6795"/>
    <w:rsid w:val="005F71DF"/>
    <w:rsid w:val="00601CD8"/>
    <w:rsid w:val="00603098"/>
    <w:rsid w:val="00605F17"/>
    <w:rsid w:val="0061064A"/>
    <w:rsid w:val="006118CE"/>
    <w:rsid w:val="00613396"/>
    <w:rsid w:val="006146BD"/>
    <w:rsid w:val="0061476D"/>
    <w:rsid w:val="00615484"/>
    <w:rsid w:val="00615884"/>
    <w:rsid w:val="006159EF"/>
    <w:rsid w:val="00616169"/>
    <w:rsid w:val="0062064A"/>
    <w:rsid w:val="00626430"/>
    <w:rsid w:val="006275FE"/>
    <w:rsid w:val="006303DF"/>
    <w:rsid w:val="00630617"/>
    <w:rsid w:val="00630770"/>
    <w:rsid w:val="00632D17"/>
    <w:rsid w:val="00633066"/>
    <w:rsid w:val="0063452E"/>
    <w:rsid w:val="00635E4D"/>
    <w:rsid w:val="00636CBF"/>
    <w:rsid w:val="00637A62"/>
    <w:rsid w:val="00641050"/>
    <w:rsid w:val="00642DE9"/>
    <w:rsid w:val="006430D0"/>
    <w:rsid w:val="00645EE6"/>
    <w:rsid w:val="006468E0"/>
    <w:rsid w:val="00646A94"/>
    <w:rsid w:val="0065273B"/>
    <w:rsid w:val="0065479B"/>
    <w:rsid w:val="00656647"/>
    <w:rsid w:val="00660514"/>
    <w:rsid w:val="006615C2"/>
    <w:rsid w:val="00661BF0"/>
    <w:rsid w:val="00662153"/>
    <w:rsid w:val="0066235A"/>
    <w:rsid w:val="006641E8"/>
    <w:rsid w:val="00664864"/>
    <w:rsid w:val="0066777A"/>
    <w:rsid w:val="0067149F"/>
    <w:rsid w:val="006719BD"/>
    <w:rsid w:val="00672823"/>
    <w:rsid w:val="00673967"/>
    <w:rsid w:val="0067426F"/>
    <w:rsid w:val="00677D45"/>
    <w:rsid w:val="006826CA"/>
    <w:rsid w:val="00682AAB"/>
    <w:rsid w:val="006857A8"/>
    <w:rsid w:val="00686EB6"/>
    <w:rsid w:val="00690A51"/>
    <w:rsid w:val="006917AA"/>
    <w:rsid w:val="006917B5"/>
    <w:rsid w:val="00691DD7"/>
    <w:rsid w:val="00692DA7"/>
    <w:rsid w:val="00693983"/>
    <w:rsid w:val="00694E0A"/>
    <w:rsid w:val="00694E0C"/>
    <w:rsid w:val="006958A7"/>
    <w:rsid w:val="00695DAA"/>
    <w:rsid w:val="00695EDD"/>
    <w:rsid w:val="006A21D7"/>
    <w:rsid w:val="006A2F97"/>
    <w:rsid w:val="006A4167"/>
    <w:rsid w:val="006A4F2F"/>
    <w:rsid w:val="006A531E"/>
    <w:rsid w:val="006A5741"/>
    <w:rsid w:val="006A76C0"/>
    <w:rsid w:val="006A7E37"/>
    <w:rsid w:val="006B10F1"/>
    <w:rsid w:val="006B14DD"/>
    <w:rsid w:val="006B25BA"/>
    <w:rsid w:val="006B2759"/>
    <w:rsid w:val="006B3D94"/>
    <w:rsid w:val="006B49A2"/>
    <w:rsid w:val="006B5299"/>
    <w:rsid w:val="006B6354"/>
    <w:rsid w:val="006B656D"/>
    <w:rsid w:val="006B706F"/>
    <w:rsid w:val="006B720F"/>
    <w:rsid w:val="006B7401"/>
    <w:rsid w:val="006C1BAD"/>
    <w:rsid w:val="006C1FA5"/>
    <w:rsid w:val="006C28BC"/>
    <w:rsid w:val="006C30D8"/>
    <w:rsid w:val="006C3272"/>
    <w:rsid w:val="006C4799"/>
    <w:rsid w:val="006C547E"/>
    <w:rsid w:val="006C693A"/>
    <w:rsid w:val="006D2F74"/>
    <w:rsid w:val="006D31B2"/>
    <w:rsid w:val="006D4674"/>
    <w:rsid w:val="006D66B4"/>
    <w:rsid w:val="006D72AC"/>
    <w:rsid w:val="006E53B6"/>
    <w:rsid w:val="006E6BC5"/>
    <w:rsid w:val="006F1060"/>
    <w:rsid w:val="006F2AE7"/>
    <w:rsid w:val="006F4579"/>
    <w:rsid w:val="006F53B7"/>
    <w:rsid w:val="006F59B6"/>
    <w:rsid w:val="006F5ABC"/>
    <w:rsid w:val="006F62B3"/>
    <w:rsid w:val="006F6DA8"/>
    <w:rsid w:val="006F76AC"/>
    <w:rsid w:val="00703972"/>
    <w:rsid w:val="00703FF2"/>
    <w:rsid w:val="00704C27"/>
    <w:rsid w:val="007063F8"/>
    <w:rsid w:val="007122BA"/>
    <w:rsid w:val="007144C3"/>
    <w:rsid w:val="00714BB5"/>
    <w:rsid w:val="00715F79"/>
    <w:rsid w:val="00716EB1"/>
    <w:rsid w:val="00720017"/>
    <w:rsid w:val="00721767"/>
    <w:rsid w:val="00721B4F"/>
    <w:rsid w:val="007226BD"/>
    <w:rsid w:val="007240EB"/>
    <w:rsid w:val="00726C3D"/>
    <w:rsid w:val="007308EF"/>
    <w:rsid w:val="00730F91"/>
    <w:rsid w:val="00731FD0"/>
    <w:rsid w:val="00733051"/>
    <w:rsid w:val="00735998"/>
    <w:rsid w:val="00735B1C"/>
    <w:rsid w:val="00737587"/>
    <w:rsid w:val="00737684"/>
    <w:rsid w:val="00741C6C"/>
    <w:rsid w:val="00741E26"/>
    <w:rsid w:val="00744F98"/>
    <w:rsid w:val="00746D26"/>
    <w:rsid w:val="007561B1"/>
    <w:rsid w:val="00762750"/>
    <w:rsid w:val="00762C2C"/>
    <w:rsid w:val="007642B0"/>
    <w:rsid w:val="00764526"/>
    <w:rsid w:val="00764784"/>
    <w:rsid w:val="00764A58"/>
    <w:rsid w:val="0076742D"/>
    <w:rsid w:val="00767E0B"/>
    <w:rsid w:val="00770394"/>
    <w:rsid w:val="007703E2"/>
    <w:rsid w:val="007713CF"/>
    <w:rsid w:val="00773BDF"/>
    <w:rsid w:val="00774258"/>
    <w:rsid w:val="007746CC"/>
    <w:rsid w:val="00776730"/>
    <w:rsid w:val="00782BED"/>
    <w:rsid w:val="00785377"/>
    <w:rsid w:val="007858BF"/>
    <w:rsid w:val="00786387"/>
    <w:rsid w:val="007878A2"/>
    <w:rsid w:val="00790393"/>
    <w:rsid w:val="007911A6"/>
    <w:rsid w:val="0079139C"/>
    <w:rsid w:val="007914D3"/>
    <w:rsid w:val="00791747"/>
    <w:rsid w:val="00793B71"/>
    <w:rsid w:val="00795F59"/>
    <w:rsid w:val="007979DF"/>
    <w:rsid w:val="007A4927"/>
    <w:rsid w:val="007B1A15"/>
    <w:rsid w:val="007B2FC9"/>
    <w:rsid w:val="007B3FDD"/>
    <w:rsid w:val="007B5EA8"/>
    <w:rsid w:val="007B6DFF"/>
    <w:rsid w:val="007B7A5F"/>
    <w:rsid w:val="007B7B2D"/>
    <w:rsid w:val="007C0F42"/>
    <w:rsid w:val="007C10B3"/>
    <w:rsid w:val="007C1F45"/>
    <w:rsid w:val="007C2E6C"/>
    <w:rsid w:val="007C3103"/>
    <w:rsid w:val="007C50DF"/>
    <w:rsid w:val="007C5387"/>
    <w:rsid w:val="007C568E"/>
    <w:rsid w:val="007C74E6"/>
    <w:rsid w:val="007C7679"/>
    <w:rsid w:val="007D0011"/>
    <w:rsid w:val="007D06D2"/>
    <w:rsid w:val="007D331B"/>
    <w:rsid w:val="007D4F82"/>
    <w:rsid w:val="007E02A9"/>
    <w:rsid w:val="007E236F"/>
    <w:rsid w:val="007E390F"/>
    <w:rsid w:val="007E3951"/>
    <w:rsid w:val="007E52BE"/>
    <w:rsid w:val="007E7870"/>
    <w:rsid w:val="007E79EB"/>
    <w:rsid w:val="007F0DC8"/>
    <w:rsid w:val="007F1441"/>
    <w:rsid w:val="007F3A71"/>
    <w:rsid w:val="007F53F0"/>
    <w:rsid w:val="007F62F5"/>
    <w:rsid w:val="007F6B76"/>
    <w:rsid w:val="007F6DDA"/>
    <w:rsid w:val="007F71B4"/>
    <w:rsid w:val="00802CCB"/>
    <w:rsid w:val="008064A9"/>
    <w:rsid w:val="00807E2B"/>
    <w:rsid w:val="00811095"/>
    <w:rsid w:val="00812C29"/>
    <w:rsid w:val="00813D35"/>
    <w:rsid w:val="0081456B"/>
    <w:rsid w:val="00814B34"/>
    <w:rsid w:val="00815145"/>
    <w:rsid w:val="00815B2B"/>
    <w:rsid w:val="00815BCF"/>
    <w:rsid w:val="00816B22"/>
    <w:rsid w:val="00816E16"/>
    <w:rsid w:val="00822F61"/>
    <w:rsid w:val="0082371F"/>
    <w:rsid w:val="00823EC4"/>
    <w:rsid w:val="008261AE"/>
    <w:rsid w:val="00826C64"/>
    <w:rsid w:val="00830FEF"/>
    <w:rsid w:val="0083107D"/>
    <w:rsid w:val="008355E4"/>
    <w:rsid w:val="0084025B"/>
    <w:rsid w:val="008429FE"/>
    <w:rsid w:val="00844025"/>
    <w:rsid w:val="008446FA"/>
    <w:rsid w:val="00844701"/>
    <w:rsid w:val="00845746"/>
    <w:rsid w:val="00845E37"/>
    <w:rsid w:val="00846037"/>
    <w:rsid w:val="008464A3"/>
    <w:rsid w:val="00847F84"/>
    <w:rsid w:val="00851694"/>
    <w:rsid w:val="00852FF1"/>
    <w:rsid w:val="00853C55"/>
    <w:rsid w:val="00854C22"/>
    <w:rsid w:val="00855CF1"/>
    <w:rsid w:val="00856B5B"/>
    <w:rsid w:val="008579D3"/>
    <w:rsid w:val="0086146B"/>
    <w:rsid w:val="00862D79"/>
    <w:rsid w:val="00867764"/>
    <w:rsid w:val="00867B3A"/>
    <w:rsid w:val="00871552"/>
    <w:rsid w:val="00871ECC"/>
    <w:rsid w:val="00873297"/>
    <w:rsid w:val="00874EC6"/>
    <w:rsid w:val="00875E61"/>
    <w:rsid w:val="00877164"/>
    <w:rsid w:val="00880202"/>
    <w:rsid w:val="00880498"/>
    <w:rsid w:val="008813F3"/>
    <w:rsid w:val="008822A7"/>
    <w:rsid w:val="00884CAF"/>
    <w:rsid w:val="00885032"/>
    <w:rsid w:val="00885483"/>
    <w:rsid w:val="00886D74"/>
    <w:rsid w:val="0089011E"/>
    <w:rsid w:val="008906B9"/>
    <w:rsid w:val="008932AC"/>
    <w:rsid w:val="00894B4D"/>
    <w:rsid w:val="008956F5"/>
    <w:rsid w:val="00896945"/>
    <w:rsid w:val="00897B9F"/>
    <w:rsid w:val="008A1537"/>
    <w:rsid w:val="008A44AD"/>
    <w:rsid w:val="008A572E"/>
    <w:rsid w:val="008A58F4"/>
    <w:rsid w:val="008A599C"/>
    <w:rsid w:val="008A5D4D"/>
    <w:rsid w:val="008A5E60"/>
    <w:rsid w:val="008A61F6"/>
    <w:rsid w:val="008A72FA"/>
    <w:rsid w:val="008A7784"/>
    <w:rsid w:val="008A7B02"/>
    <w:rsid w:val="008A7B75"/>
    <w:rsid w:val="008B3896"/>
    <w:rsid w:val="008B3D79"/>
    <w:rsid w:val="008B4FAC"/>
    <w:rsid w:val="008B6EDF"/>
    <w:rsid w:val="008C189A"/>
    <w:rsid w:val="008C1C0F"/>
    <w:rsid w:val="008C2AF5"/>
    <w:rsid w:val="008C2D6B"/>
    <w:rsid w:val="008C2E24"/>
    <w:rsid w:val="008C39A2"/>
    <w:rsid w:val="008C39F3"/>
    <w:rsid w:val="008C4939"/>
    <w:rsid w:val="008C51BB"/>
    <w:rsid w:val="008C6172"/>
    <w:rsid w:val="008C6EDA"/>
    <w:rsid w:val="008C7603"/>
    <w:rsid w:val="008C7DA8"/>
    <w:rsid w:val="008D63C0"/>
    <w:rsid w:val="008D73FF"/>
    <w:rsid w:val="008D74FD"/>
    <w:rsid w:val="008E038E"/>
    <w:rsid w:val="008E0556"/>
    <w:rsid w:val="008E4B0F"/>
    <w:rsid w:val="008F0579"/>
    <w:rsid w:val="008F06E3"/>
    <w:rsid w:val="008F0938"/>
    <w:rsid w:val="008F101B"/>
    <w:rsid w:val="008F1B7F"/>
    <w:rsid w:val="008F24F8"/>
    <w:rsid w:val="008F2D76"/>
    <w:rsid w:val="008F3765"/>
    <w:rsid w:val="008F5F00"/>
    <w:rsid w:val="008F611C"/>
    <w:rsid w:val="008F7EB4"/>
    <w:rsid w:val="00902E3D"/>
    <w:rsid w:val="0090314C"/>
    <w:rsid w:val="00903BA5"/>
    <w:rsid w:val="00907C8C"/>
    <w:rsid w:val="00907F76"/>
    <w:rsid w:val="00910D94"/>
    <w:rsid w:val="00911421"/>
    <w:rsid w:val="0091255F"/>
    <w:rsid w:val="00912918"/>
    <w:rsid w:val="0091339D"/>
    <w:rsid w:val="00914BF3"/>
    <w:rsid w:val="00915844"/>
    <w:rsid w:val="00916D90"/>
    <w:rsid w:val="00916DA7"/>
    <w:rsid w:val="00921748"/>
    <w:rsid w:val="009251C6"/>
    <w:rsid w:val="00925A97"/>
    <w:rsid w:val="009260EB"/>
    <w:rsid w:val="00926860"/>
    <w:rsid w:val="009278CD"/>
    <w:rsid w:val="009303C3"/>
    <w:rsid w:val="009317E7"/>
    <w:rsid w:val="00932295"/>
    <w:rsid w:val="00933EDE"/>
    <w:rsid w:val="00934085"/>
    <w:rsid w:val="009406DE"/>
    <w:rsid w:val="00941687"/>
    <w:rsid w:val="00944452"/>
    <w:rsid w:val="00945027"/>
    <w:rsid w:val="00945703"/>
    <w:rsid w:val="00945FF6"/>
    <w:rsid w:val="00947509"/>
    <w:rsid w:val="0095129A"/>
    <w:rsid w:val="009524FB"/>
    <w:rsid w:val="009601BB"/>
    <w:rsid w:val="0096084D"/>
    <w:rsid w:val="009616F5"/>
    <w:rsid w:val="009657A7"/>
    <w:rsid w:val="00966179"/>
    <w:rsid w:val="00967301"/>
    <w:rsid w:val="009718B1"/>
    <w:rsid w:val="00972572"/>
    <w:rsid w:val="009725D7"/>
    <w:rsid w:val="0097397B"/>
    <w:rsid w:val="00974F89"/>
    <w:rsid w:val="00975D49"/>
    <w:rsid w:val="00975D67"/>
    <w:rsid w:val="00975F46"/>
    <w:rsid w:val="0098125D"/>
    <w:rsid w:val="00983A6C"/>
    <w:rsid w:val="00987FA0"/>
    <w:rsid w:val="00990384"/>
    <w:rsid w:val="009907D8"/>
    <w:rsid w:val="00990B24"/>
    <w:rsid w:val="00994688"/>
    <w:rsid w:val="009953D9"/>
    <w:rsid w:val="00996408"/>
    <w:rsid w:val="00997527"/>
    <w:rsid w:val="009A3ABA"/>
    <w:rsid w:val="009A3F2C"/>
    <w:rsid w:val="009A6BE0"/>
    <w:rsid w:val="009A733D"/>
    <w:rsid w:val="009B0E0C"/>
    <w:rsid w:val="009B1F3C"/>
    <w:rsid w:val="009B41F7"/>
    <w:rsid w:val="009B56DD"/>
    <w:rsid w:val="009B760C"/>
    <w:rsid w:val="009C1761"/>
    <w:rsid w:val="009C3F78"/>
    <w:rsid w:val="009C63F5"/>
    <w:rsid w:val="009C6A53"/>
    <w:rsid w:val="009C7432"/>
    <w:rsid w:val="009C7D32"/>
    <w:rsid w:val="009C7E7C"/>
    <w:rsid w:val="009D2A66"/>
    <w:rsid w:val="009D3B04"/>
    <w:rsid w:val="009D4333"/>
    <w:rsid w:val="009D4B97"/>
    <w:rsid w:val="009D69D9"/>
    <w:rsid w:val="009E31CF"/>
    <w:rsid w:val="009E4B02"/>
    <w:rsid w:val="009E52F0"/>
    <w:rsid w:val="009E592B"/>
    <w:rsid w:val="009E61DC"/>
    <w:rsid w:val="009E62E4"/>
    <w:rsid w:val="009E6D98"/>
    <w:rsid w:val="009F065A"/>
    <w:rsid w:val="009F080E"/>
    <w:rsid w:val="009F1D40"/>
    <w:rsid w:val="009F3442"/>
    <w:rsid w:val="009F3D97"/>
    <w:rsid w:val="009F6BFF"/>
    <w:rsid w:val="009F7A70"/>
    <w:rsid w:val="00A00116"/>
    <w:rsid w:val="00A01FA4"/>
    <w:rsid w:val="00A0207A"/>
    <w:rsid w:val="00A0298A"/>
    <w:rsid w:val="00A04464"/>
    <w:rsid w:val="00A05A20"/>
    <w:rsid w:val="00A07626"/>
    <w:rsid w:val="00A103F9"/>
    <w:rsid w:val="00A11D38"/>
    <w:rsid w:val="00A12855"/>
    <w:rsid w:val="00A1289B"/>
    <w:rsid w:val="00A131BC"/>
    <w:rsid w:val="00A146CA"/>
    <w:rsid w:val="00A1508F"/>
    <w:rsid w:val="00A16039"/>
    <w:rsid w:val="00A209FD"/>
    <w:rsid w:val="00A24032"/>
    <w:rsid w:val="00A277B6"/>
    <w:rsid w:val="00A3018D"/>
    <w:rsid w:val="00A301B6"/>
    <w:rsid w:val="00A30986"/>
    <w:rsid w:val="00A30B5C"/>
    <w:rsid w:val="00A310EA"/>
    <w:rsid w:val="00A33F0B"/>
    <w:rsid w:val="00A345B0"/>
    <w:rsid w:val="00A34C76"/>
    <w:rsid w:val="00A34CD7"/>
    <w:rsid w:val="00A35D4A"/>
    <w:rsid w:val="00A378E2"/>
    <w:rsid w:val="00A37BA2"/>
    <w:rsid w:val="00A41468"/>
    <w:rsid w:val="00A4319A"/>
    <w:rsid w:val="00A4407E"/>
    <w:rsid w:val="00A444F5"/>
    <w:rsid w:val="00A44934"/>
    <w:rsid w:val="00A46D93"/>
    <w:rsid w:val="00A46ECB"/>
    <w:rsid w:val="00A55898"/>
    <w:rsid w:val="00A55952"/>
    <w:rsid w:val="00A56402"/>
    <w:rsid w:val="00A577BB"/>
    <w:rsid w:val="00A57A4F"/>
    <w:rsid w:val="00A6093F"/>
    <w:rsid w:val="00A63FCB"/>
    <w:rsid w:val="00A66746"/>
    <w:rsid w:val="00A70F1E"/>
    <w:rsid w:val="00A71DF9"/>
    <w:rsid w:val="00A739CF"/>
    <w:rsid w:val="00A73B65"/>
    <w:rsid w:val="00A73E0C"/>
    <w:rsid w:val="00A759DB"/>
    <w:rsid w:val="00A75BC0"/>
    <w:rsid w:val="00A77390"/>
    <w:rsid w:val="00A82056"/>
    <w:rsid w:val="00A82958"/>
    <w:rsid w:val="00A839B2"/>
    <w:rsid w:val="00A83F02"/>
    <w:rsid w:val="00A856A5"/>
    <w:rsid w:val="00A873C0"/>
    <w:rsid w:val="00A90814"/>
    <w:rsid w:val="00A90A78"/>
    <w:rsid w:val="00A96B1D"/>
    <w:rsid w:val="00A970D1"/>
    <w:rsid w:val="00A9758A"/>
    <w:rsid w:val="00AA105F"/>
    <w:rsid w:val="00AA2B49"/>
    <w:rsid w:val="00AA3FE3"/>
    <w:rsid w:val="00AA4178"/>
    <w:rsid w:val="00AA4FFD"/>
    <w:rsid w:val="00AA5416"/>
    <w:rsid w:val="00AA6ACA"/>
    <w:rsid w:val="00AB02E0"/>
    <w:rsid w:val="00AB363F"/>
    <w:rsid w:val="00AB4AED"/>
    <w:rsid w:val="00AB4BB2"/>
    <w:rsid w:val="00AB6D3F"/>
    <w:rsid w:val="00AB78F0"/>
    <w:rsid w:val="00AC4CEF"/>
    <w:rsid w:val="00AC4DF1"/>
    <w:rsid w:val="00AD08BF"/>
    <w:rsid w:val="00AD0DFB"/>
    <w:rsid w:val="00AD56EC"/>
    <w:rsid w:val="00AD69BA"/>
    <w:rsid w:val="00AD6B1B"/>
    <w:rsid w:val="00AD6CFC"/>
    <w:rsid w:val="00AD6D4F"/>
    <w:rsid w:val="00AE2321"/>
    <w:rsid w:val="00AE23A6"/>
    <w:rsid w:val="00AE46B8"/>
    <w:rsid w:val="00AE4CC6"/>
    <w:rsid w:val="00AE5915"/>
    <w:rsid w:val="00AE5BE6"/>
    <w:rsid w:val="00AF0816"/>
    <w:rsid w:val="00AF1023"/>
    <w:rsid w:val="00AF2717"/>
    <w:rsid w:val="00AF36BF"/>
    <w:rsid w:val="00AF6C76"/>
    <w:rsid w:val="00AF6F2E"/>
    <w:rsid w:val="00AF74E9"/>
    <w:rsid w:val="00B00EBE"/>
    <w:rsid w:val="00B01338"/>
    <w:rsid w:val="00B0241E"/>
    <w:rsid w:val="00B03567"/>
    <w:rsid w:val="00B037E5"/>
    <w:rsid w:val="00B04035"/>
    <w:rsid w:val="00B05560"/>
    <w:rsid w:val="00B059F3"/>
    <w:rsid w:val="00B06FFB"/>
    <w:rsid w:val="00B0783B"/>
    <w:rsid w:val="00B11F54"/>
    <w:rsid w:val="00B12E2C"/>
    <w:rsid w:val="00B15AA0"/>
    <w:rsid w:val="00B2013D"/>
    <w:rsid w:val="00B2078B"/>
    <w:rsid w:val="00B238BA"/>
    <w:rsid w:val="00B2504E"/>
    <w:rsid w:val="00B26C54"/>
    <w:rsid w:val="00B271BC"/>
    <w:rsid w:val="00B304DF"/>
    <w:rsid w:val="00B30976"/>
    <w:rsid w:val="00B33922"/>
    <w:rsid w:val="00B34C12"/>
    <w:rsid w:val="00B363CB"/>
    <w:rsid w:val="00B36D4B"/>
    <w:rsid w:val="00B4048A"/>
    <w:rsid w:val="00B42EE6"/>
    <w:rsid w:val="00B443CF"/>
    <w:rsid w:val="00B44A89"/>
    <w:rsid w:val="00B46E1F"/>
    <w:rsid w:val="00B47CAF"/>
    <w:rsid w:val="00B569E2"/>
    <w:rsid w:val="00B56D90"/>
    <w:rsid w:val="00B57857"/>
    <w:rsid w:val="00B61081"/>
    <w:rsid w:val="00B612BF"/>
    <w:rsid w:val="00B6281D"/>
    <w:rsid w:val="00B6456B"/>
    <w:rsid w:val="00B655FB"/>
    <w:rsid w:val="00B6683A"/>
    <w:rsid w:val="00B66CCE"/>
    <w:rsid w:val="00B719CB"/>
    <w:rsid w:val="00B7525C"/>
    <w:rsid w:val="00B80566"/>
    <w:rsid w:val="00B81848"/>
    <w:rsid w:val="00B828F5"/>
    <w:rsid w:val="00B83BC2"/>
    <w:rsid w:val="00B855E2"/>
    <w:rsid w:val="00B862D3"/>
    <w:rsid w:val="00B86624"/>
    <w:rsid w:val="00B90367"/>
    <w:rsid w:val="00B907BE"/>
    <w:rsid w:val="00B9409C"/>
    <w:rsid w:val="00B95C85"/>
    <w:rsid w:val="00B97AAC"/>
    <w:rsid w:val="00BA13A8"/>
    <w:rsid w:val="00BA351B"/>
    <w:rsid w:val="00BA3651"/>
    <w:rsid w:val="00BA3BF9"/>
    <w:rsid w:val="00BA669C"/>
    <w:rsid w:val="00BA7220"/>
    <w:rsid w:val="00BA728F"/>
    <w:rsid w:val="00BA7950"/>
    <w:rsid w:val="00BB263B"/>
    <w:rsid w:val="00BB343A"/>
    <w:rsid w:val="00BB52A0"/>
    <w:rsid w:val="00BB5402"/>
    <w:rsid w:val="00BB54CC"/>
    <w:rsid w:val="00BB72F4"/>
    <w:rsid w:val="00BC100C"/>
    <w:rsid w:val="00BC15AA"/>
    <w:rsid w:val="00BC2017"/>
    <w:rsid w:val="00BC2A5C"/>
    <w:rsid w:val="00BC35CA"/>
    <w:rsid w:val="00BC5859"/>
    <w:rsid w:val="00BC6060"/>
    <w:rsid w:val="00BC60B2"/>
    <w:rsid w:val="00BC6ED1"/>
    <w:rsid w:val="00BC751F"/>
    <w:rsid w:val="00BD058A"/>
    <w:rsid w:val="00BD2A41"/>
    <w:rsid w:val="00BD2C36"/>
    <w:rsid w:val="00BD701F"/>
    <w:rsid w:val="00BD7D14"/>
    <w:rsid w:val="00BE02F7"/>
    <w:rsid w:val="00BE0694"/>
    <w:rsid w:val="00BE0C94"/>
    <w:rsid w:val="00BE1010"/>
    <w:rsid w:val="00BE11DF"/>
    <w:rsid w:val="00BE3516"/>
    <w:rsid w:val="00BE4160"/>
    <w:rsid w:val="00BE4A80"/>
    <w:rsid w:val="00BE69CB"/>
    <w:rsid w:val="00BF1562"/>
    <w:rsid w:val="00BF1D8E"/>
    <w:rsid w:val="00BF35CC"/>
    <w:rsid w:val="00BF361E"/>
    <w:rsid w:val="00BF4D17"/>
    <w:rsid w:val="00C02DC0"/>
    <w:rsid w:val="00C03302"/>
    <w:rsid w:val="00C035DC"/>
    <w:rsid w:val="00C04B37"/>
    <w:rsid w:val="00C13D4F"/>
    <w:rsid w:val="00C14B04"/>
    <w:rsid w:val="00C155A5"/>
    <w:rsid w:val="00C15834"/>
    <w:rsid w:val="00C15CA5"/>
    <w:rsid w:val="00C167A8"/>
    <w:rsid w:val="00C1703A"/>
    <w:rsid w:val="00C20260"/>
    <w:rsid w:val="00C23525"/>
    <w:rsid w:val="00C2403F"/>
    <w:rsid w:val="00C24193"/>
    <w:rsid w:val="00C257D9"/>
    <w:rsid w:val="00C25A3C"/>
    <w:rsid w:val="00C2718B"/>
    <w:rsid w:val="00C27580"/>
    <w:rsid w:val="00C313DB"/>
    <w:rsid w:val="00C32904"/>
    <w:rsid w:val="00C346E4"/>
    <w:rsid w:val="00C36C3E"/>
    <w:rsid w:val="00C3703C"/>
    <w:rsid w:val="00C3726A"/>
    <w:rsid w:val="00C37F0A"/>
    <w:rsid w:val="00C4050B"/>
    <w:rsid w:val="00C43E79"/>
    <w:rsid w:val="00C45C15"/>
    <w:rsid w:val="00C45C8A"/>
    <w:rsid w:val="00C46A72"/>
    <w:rsid w:val="00C46B44"/>
    <w:rsid w:val="00C503A5"/>
    <w:rsid w:val="00C50664"/>
    <w:rsid w:val="00C51553"/>
    <w:rsid w:val="00C51830"/>
    <w:rsid w:val="00C54D6D"/>
    <w:rsid w:val="00C54DE2"/>
    <w:rsid w:val="00C557E2"/>
    <w:rsid w:val="00C56701"/>
    <w:rsid w:val="00C576FD"/>
    <w:rsid w:val="00C64BAB"/>
    <w:rsid w:val="00C6545E"/>
    <w:rsid w:val="00C662DD"/>
    <w:rsid w:val="00C667F1"/>
    <w:rsid w:val="00C70F8B"/>
    <w:rsid w:val="00C73AF0"/>
    <w:rsid w:val="00C74C68"/>
    <w:rsid w:val="00C76A44"/>
    <w:rsid w:val="00C77961"/>
    <w:rsid w:val="00C819D0"/>
    <w:rsid w:val="00C845D9"/>
    <w:rsid w:val="00C8493A"/>
    <w:rsid w:val="00C85225"/>
    <w:rsid w:val="00C85A4A"/>
    <w:rsid w:val="00C86365"/>
    <w:rsid w:val="00C9194A"/>
    <w:rsid w:val="00C928EE"/>
    <w:rsid w:val="00C92B78"/>
    <w:rsid w:val="00CA1DC9"/>
    <w:rsid w:val="00CA2098"/>
    <w:rsid w:val="00CA2523"/>
    <w:rsid w:val="00CA27A5"/>
    <w:rsid w:val="00CA6FB1"/>
    <w:rsid w:val="00CB15E6"/>
    <w:rsid w:val="00CB17AA"/>
    <w:rsid w:val="00CB327E"/>
    <w:rsid w:val="00CB4CA9"/>
    <w:rsid w:val="00CB4D38"/>
    <w:rsid w:val="00CB767E"/>
    <w:rsid w:val="00CC03FB"/>
    <w:rsid w:val="00CC1BA2"/>
    <w:rsid w:val="00CC3085"/>
    <w:rsid w:val="00CC6146"/>
    <w:rsid w:val="00CD02A3"/>
    <w:rsid w:val="00CD1FA1"/>
    <w:rsid w:val="00CD4528"/>
    <w:rsid w:val="00CD5168"/>
    <w:rsid w:val="00CE1299"/>
    <w:rsid w:val="00CE5AE7"/>
    <w:rsid w:val="00CE6368"/>
    <w:rsid w:val="00CE6EC6"/>
    <w:rsid w:val="00CF0992"/>
    <w:rsid w:val="00CF4E14"/>
    <w:rsid w:val="00CF5353"/>
    <w:rsid w:val="00CF6C85"/>
    <w:rsid w:val="00D04C1F"/>
    <w:rsid w:val="00D055D5"/>
    <w:rsid w:val="00D056DF"/>
    <w:rsid w:val="00D11B89"/>
    <w:rsid w:val="00D13DD2"/>
    <w:rsid w:val="00D14028"/>
    <w:rsid w:val="00D15395"/>
    <w:rsid w:val="00D176DE"/>
    <w:rsid w:val="00D20D7A"/>
    <w:rsid w:val="00D21689"/>
    <w:rsid w:val="00D21898"/>
    <w:rsid w:val="00D224EC"/>
    <w:rsid w:val="00D27480"/>
    <w:rsid w:val="00D27969"/>
    <w:rsid w:val="00D27A81"/>
    <w:rsid w:val="00D27AF5"/>
    <w:rsid w:val="00D30B6D"/>
    <w:rsid w:val="00D30D50"/>
    <w:rsid w:val="00D316A8"/>
    <w:rsid w:val="00D31C13"/>
    <w:rsid w:val="00D333B9"/>
    <w:rsid w:val="00D3437D"/>
    <w:rsid w:val="00D34726"/>
    <w:rsid w:val="00D3507E"/>
    <w:rsid w:val="00D35218"/>
    <w:rsid w:val="00D36F36"/>
    <w:rsid w:val="00D42391"/>
    <w:rsid w:val="00D429A1"/>
    <w:rsid w:val="00D4311D"/>
    <w:rsid w:val="00D43DCD"/>
    <w:rsid w:val="00D43FF5"/>
    <w:rsid w:val="00D44580"/>
    <w:rsid w:val="00D451C3"/>
    <w:rsid w:val="00D46536"/>
    <w:rsid w:val="00D46772"/>
    <w:rsid w:val="00D477F6"/>
    <w:rsid w:val="00D50886"/>
    <w:rsid w:val="00D50C05"/>
    <w:rsid w:val="00D50C21"/>
    <w:rsid w:val="00D531FB"/>
    <w:rsid w:val="00D53750"/>
    <w:rsid w:val="00D54677"/>
    <w:rsid w:val="00D55140"/>
    <w:rsid w:val="00D60429"/>
    <w:rsid w:val="00D61029"/>
    <w:rsid w:val="00D6478F"/>
    <w:rsid w:val="00D6682F"/>
    <w:rsid w:val="00D67DBE"/>
    <w:rsid w:val="00D715B0"/>
    <w:rsid w:val="00D7204E"/>
    <w:rsid w:val="00D727CA"/>
    <w:rsid w:val="00D72ED9"/>
    <w:rsid w:val="00D74A05"/>
    <w:rsid w:val="00D7508C"/>
    <w:rsid w:val="00D7661F"/>
    <w:rsid w:val="00D76AB8"/>
    <w:rsid w:val="00D82F64"/>
    <w:rsid w:val="00D830FB"/>
    <w:rsid w:val="00D8325A"/>
    <w:rsid w:val="00D83D81"/>
    <w:rsid w:val="00D844CE"/>
    <w:rsid w:val="00D84980"/>
    <w:rsid w:val="00D8565B"/>
    <w:rsid w:val="00D86B0A"/>
    <w:rsid w:val="00D90EC1"/>
    <w:rsid w:val="00D9138A"/>
    <w:rsid w:val="00D914E1"/>
    <w:rsid w:val="00D926E9"/>
    <w:rsid w:val="00D9329C"/>
    <w:rsid w:val="00D94212"/>
    <w:rsid w:val="00D9777E"/>
    <w:rsid w:val="00D9791C"/>
    <w:rsid w:val="00D97DEA"/>
    <w:rsid w:val="00DA03FE"/>
    <w:rsid w:val="00DA0A08"/>
    <w:rsid w:val="00DA117E"/>
    <w:rsid w:val="00DA1544"/>
    <w:rsid w:val="00DA16B9"/>
    <w:rsid w:val="00DA3565"/>
    <w:rsid w:val="00DB09C7"/>
    <w:rsid w:val="00DB25FB"/>
    <w:rsid w:val="00DB4413"/>
    <w:rsid w:val="00DB585D"/>
    <w:rsid w:val="00DB78E5"/>
    <w:rsid w:val="00DC06FF"/>
    <w:rsid w:val="00DC1A8F"/>
    <w:rsid w:val="00DC4636"/>
    <w:rsid w:val="00DC793E"/>
    <w:rsid w:val="00DD1ECD"/>
    <w:rsid w:val="00DD26F3"/>
    <w:rsid w:val="00DD36C6"/>
    <w:rsid w:val="00DD3EF7"/>
    <w:rsid w:val="00DD5A40"/>
    <w:rsid w:val="00DD75DE"/>
    <w:rsid w:val="00DD7A90"/>
    <w:rsid w:val="00DE47DD"/>
    <w:rsid w:val="00DE6665"/>
    <w:rsid w:val="00DE7DB3"/>
    <w:rsid w:val="00DF0493"/>
    <w:rsid w:val="00DF076E"/>
    <w:rsid w:val="00DF0C38"/>
    <w:rsid w:val="00DF326F"/>
    <w:rsid w:val="00DF32A1"/>
    <w:rsid w:val="00DF3C8A"/>
    <w:rsid w:val="00DF42E0"/>
    <w:rsid w:val="00DF4A03"/>
    <w:rsid w:val="00DF6697"/>
    <w:rsid w:val="00DF76AE"/>
    <w:rsid w:val="00E0041F"/>
    <w:rsid w:val="00E00D9B"/>
    <w:rsid w:val="00E02591"/>
    <w:rsid w:val="00E039C5"/>
    <w:rsid w:val="00E04D3C"/>
    <w:rsid w:val="00E05BE4"/>
    <w:rsid w:val="00E142EE"/>
    <w:rsid w:val="00E16485"/>
    <w:rsid w:val="00E17331"/>
    <w:rsid w:val="00E2118C"/>
    <w:rsid w:val="00E2511D"/>
    <w:rsid w:val="00E25CB3"/>
    <w:rsid w:val="00E2696E"/>
    <w:rsid w:val="00E27D99"/>
    <w:rsid w:val="00E30800"/>
    <w:rsid w:val="00E30890"/>
    <w:rsid w:val="00E30FEB"/>
    <w:rsid w:val="00E32977"/>
    <w:rsid w:val="00E33105"/>
    <w:rsid w:val="00E33253"/>
    <w:rsid w:val="00E3435B"/>
    <w:rsid w:val="00E34862"/>
    <w:rsid w:val="00E34992"/>
    <w:rsid w:val="00E34AB3"/>
    <w:rsid w:val="00E34E7E"/>
    <w:rsid w:val="00E357D0"/>
    <w:rsid w:val="00E35BBB"/>
    <w:rsid w:val="00E35E9F"/>
    <w:rsid w:val="00E37F46"/>
    <w:rsid w:val="00E40165"/>
    <w:rsid w:val="00E424CA"/>
    <w:rsid w:val="00E462A8"/>
    <w:rsid w:val="00E47B96"/>
    <w:rsid w:val="00E52D3B"/>
    <w:rsid w:val="00E535F7"/>
    <w:rsid w:val="00E54C23"/>
    <w:rsid w:val="00E61387"/>
    <w:rsid w:val="00E61FA9"/>
    <w:rsid w:val="00E62FAF"/>
    <w:rsid w:val="00E631BA"/>
    <w:rsid w:val="00E63331"/>
    <w:rsid w:val="00E645DD"/>
    <w:rsid w:val="00E66340"/>
    <w:rsid w:val="00E71EFD"/>
    <w:rsid w:val="00E7232E"/>
    <w:rsid w:val="00E7273F"/>
    <w:rsid w:val="00E7279C"/>
    <w:rsid w:val="00E74898"/>
    <w:rsid w:val="00E766D2"/>
    <w:rsid w:val="00E76AA0"/>
    <w:rsid w:val="00E770CB"/>
    <w:rsid w:val="00E80C88"/>
    <w:rsid w:val="00E829AA"/>
    <w:rsid w:val="00E82BE4"/>
    <w:rsid w:val="00E82D54"/>
    <w:rsid w:val="00E83074"/>
    <w:rsid w:val="00E833FF"/>
    <w:rsid w:val="00E851B1"/>
    <w:rsid w:val="00E85631"/>
    <w:rsid w:val="00E85F52"/>
    <w:rsid w:val="00E86290"/>
    <w:rsid w:val="00E8663A"/>
    <w:rsid w:val="00E8722A"/>
    <w:rsid w:val="00E87C92"/>
    <w:rsid w:val="00E91C76"/>
    <w:rsid w:val="00E92174"/>
    <w:rsid w:val="00E93ED8"/>
    <w:rsid w:val="00E9460E"/>
    <w:rsid w:val="00E94A0C"/>
    <w:rsid w:val="00E94DFF"/>
    <w:rsid w:val="00EA0024"/>
    <w:rsid w:val="00EA05BE"/>
    <w:rsid w:val="00EA0E70"/>
    <w:rsid w:val="00EA5223"/>
    <w:rsid w:val="00EA7BB7"/>
    <w:rsid w:val="00EA7D3B"/>
    <w:rsid w:val="00EB0BB3"/>
    <w:rsid w:val="00EB27BC"/>
    <w:rsid w:val="00EB3E07"/>
    <w:rsid w:val="00EB5EC1"/>
    <w:rsid w:val="00EB5F6A"/>
    <w:rsid w:val="00EC0BC2"/>
    <w:rsid w:val="00EC14C5"/>
    <w:rsid w:val="00EC18EC"/>
    <w:rsid w:val="00EC1A57"/>
    <w:rsid w:val="00EC2369"/>
    <w:rsid w:val="00ED0013"/>
    <w:rsid w:val="00ED10F0"/>
    <w:rsid w:val="00ED1425"/>
    <w:rsid w:val="00ED1A60"/>
    <w:rsid w:val="00ED1F3D"/>
    <w:rsid w:val="00ED2966"/>
    <w:rsid w:val="00ED4490"/>
    <w:rsid w:val="00ED4672"/>
    <w:rsid w:val="00ED552C"/>
    <w:rsid w:val="00ED5601"/>
    <w:rsid w:val="00ED6623"/>
    <w:rsid w:val="00ED69DF"/>
    <w:rsid w:val="00ED71D7"/>
    <w:rsid w:val="00ED7E5C"/>
    <w:rsid w:val="00EE0437"/>
    <w:rsid w:val="00EE07A1"/>
    <w:rsid w:val="00EE0E5E"/>
    <w:rsid w:val="00EE2686"/>
    <w:rsid w:val="00EE3C13"/>
    <w:rsid w:val="00EF0BAE"/>
    <w:rsid w:val="00EF1D83"/>
    <w:rsid w:val="00EF258D"/>
    <w:rsid w:val="00EF33A1"/>
    <w:rsid w:val="00EF4783"/>
    <w:rsid w:val="00EF4987"/>
    <w:rsid w:val="00EF6315"/>
    <w:rsid w:val="00EF736A"/>
    <w:rsid w:val="00F000BC"/>
    <w:rsid w:val="00F0050A"/>
    <w:rsid w:val="00F0077B"/>
    <w:rsid w:val="00F007B0"/>
    <w:rsid w:val="00F015B2"/>
    <w:rsid w:val="00F03C8E"/>
    <w:rsid w:val="00F047DC"/>
    <w:rsid w:val="00F04DC0"/>
    <w:rsid w:val="00F077FF"/>
    <w:rsid w:val="00F11F13"/>
    <w:rsid w:val="00F122CA"/>
    <w:rsid w:val="00F13D15"/>
    <w:rsid w:val="00F1580C"/>
    <w:rsid w:val="00F15EB6"/>
    <w:rsid w:val="00F16D2D"/>
    <w:rsid w:val="00F2021E"/>
    <w:rsid w:val="00F204D0"/>
    <w:rsid w:val="00F20E5F"/>
    <w:rsid w:val="00F21ED6"/>
    <w:rsid w:val="00F25DD1"/>
    <w:rsid w:val="00F269EB"/>
    <w:rsid w:val="00F27DF1"/>
    <w:rsid w:val="00F324FE"/>
    <w:rsid w:val="00F32BD6"/>
    <w:rsid w:val="00F3305C"/>
    <w:rsid w:val="00F33103"/>
    <w:rsid w:val="00F33A2D"/>
    <w:rsid w:val="00F35F40"/>
    <w:rsid w:val="00F3600A"/>
    <w:rsid w:val="00F36091"/>
    <w:rsid w:val="00F36599"/>
    <w:rsid w:val="00F3660D"/>
    <w:rsid w:val="00F36CAF"/>
    <w:rsid w:val="00F37583"/>
    <w:rsid w:val="00F41151"/>
    <w:rsid w:val="00F41377"/>
    <w:rsid w:val="00F54B56"/>
    <w:rsid w:val="00F56C3B"/>
    <w:rsid w:val="00F56DC7"/>
    <w:rsid w:val="00F57389"/>
    <w:rsid w:val="00F61755"/>
    <w:rsid w:val="00F64919"/>
    <w:rsid w:val="00F65309"/>
    <w:rsid w:val="00F66B2E"/>
    <w:rsid w:val="00F67D1E"/>
    <w:rsid w:val="00F70559"/>
    <w:rsid w:val="00F71BBB"/>
    <w:rsid w:val="00F71DF0"/>
    <w:rsid w:val="00F71F5B"/>
    <w:rsid w:val="00F72B75"/>
    <w:rsid w:val="00F72E82"/>
    <w:rsid w:val="00F73E17"/>
    <w:rsid w:val="00F76176"/>
    <w:rsid w:val="00F77C25"/>
    <w:rsid w:val="00F8096F"/>
    <w:rsid w:val="00F81D16"/>
    <w:rsid w:val="00F82083"/>
    <w:rsid w:val="00F82CF1"/>
    <w:rsid w:val="00F834C1"/>
    <w:rsid w:val="00F83B20"/>
    <w:rsid w:val="00F83DC1"/>
    <w:rsid w:val="00F85105"/>
    <w:rsid w:val="00F860A9"/>
    <w:rsid w:val="00F86189"/>
    <w:rsid w:val="00F877EE"/>
    <w:rsid w:val="00F90464"/>
    <w:rsid w:val="00F9188D"/>
    <w:rsid w:val="00F92588"/>
    <w:rsid w:val="00F9300F"/>
    <w:rsid w:val="00F93E53"/>
    <w:rsid w:val="00F94091"/>
    <w:rsid w:val="00F9470D"/>
    <w:rsid w:val="00FA4ACF"/>
    <w:rsid w:val="00FB0BAA"/>
    <w:rsid w:val="00FB2EF7"/>
    <w:rsid w:val="00FB60C1"/>
    <w:rsid w:val="00FC3037"/>
    <w:rsid w:val="00FC68FA"/>
    <w:rsid w:val="00FC7648"/>
    <w:rsid w:val="00FD15DF"/>
    <w:rsid w:val="00FD2455"/>
    <w:rsid w:val="00FD4EB5"/>
    <w:rsid w:val="00FD54D2"/>
    <w:rsid w:val="00FD5D0B"/>
    <w:rsid w:val="00FD6383"/>
    <w:rsid w:val="00FD7168"/>
    <w:rsid w:val="00FD7372"/>
    <w:rsid w:val="00FD73D5"/>
    <w:rsid w:val="00FD7570"/>
    <w:rsid w:val="00FD7A0F"/>
    <w:rsid w:val="00FE0591"/>
    <w:rsid w:val="00FE247D"/>
    <w:rsid w:val="00FE24B9"/>
    <w:rsid w:val="00FE267C"/>
    <w:rsid w:val="00FE57C7"/>
    <w:rsid w:val="00FE5BEF"/>
    <w:rsid w:val="00FE5D61"/>
    <w:rsid w:val="00FE79E6"/>
    <w:rsid w:val="00FF0FE2"/>
    <w:rsid w:val="00FF1AAE"/>
    <w:rsid w:val="00FF2735"/>
    <w:rsid w:val="00FF3409"/>
    <w:rsid w:val="00FF3C0F"/>
    <w:rsid w:val="00FF5170"/>
    <w:rsid w:val="00FF5BC6"/>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D6A3F"/>
  <w15:docId w15:val="{C2603DD1-4612-48CE-B428-8A120B97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7BB7"/>
  </w:style>
  <w:style w:type="paragraph" w:styleId="1">
    <w:name w:val="heading 1"/>
    <w:basedOn w:val="a0"/>
    <w:next w:val="a0"/>
    <w:uiPriority w:val="9"/>
    <w:qFormat/>
    <w:rsid w:val="00085D38"/>
    <w:pPr>
      <w:keepNext/>
      <w:keepLines/>
      <w:pageBreakBefore/>
      <w:suppressAutoHyphens/>
      <w:spacing w:before="400" w:after="120"/>
      <w:outlineLvl w:val="0"/>
    </w:pPr>
    <w:rPr>
      <w:rFonts w:ascii="Times New Roman" w:hAnsi="Times New Roman" w:cs="Times New Roman"/>
      <w:b/>
      <w:caps/>
      <w:sz w:val="28"/>
      <w:szCs w:val="40"/>
    </w:rPr>
  </w:style>
  <w:style w:type="paragraph" w:styleId="2">
    <w:name w:val="heading 2"/>
    <w:basedOn w:val="a0"/>
    <w:next w:val="a0"/>
    <w:uiPriority w:val="9"/>
    <w:unhideWhenUsed/>
    <w:qFormat/>
    <w:rsid w:val="00BE0694"/>
    <w:pPr>
      <w:keepNext/>
      <w:keepLines/>
      <w:suppressAutoHyphens/>
      <w:spacing w:before="360" w:after="240"/>
      <w:outlineLvl w:val="1"/>
    </w:pPr>
    <w:rPr>
      <w:rFonts w:ascii="Times New Roman" w:hAnsi="Times New Roman" w:cs="Times New Roman"/>
      <w:b/>
      <w:sz w:val="28"/>
      <w:szCs w:val="32"/>
    </w:rPr>
  </w:style>
  <w:style w:type="paragraph" w:styleId="3">
    <w:name w:val="heading 3"/>
    <w:basedOn w:val="a0"/>
    <w:next w:val="a0"/>
    <w:uiPriority w:val="9"/>
    <w:unhideWhenUsed/>
    <w:qFormat/>
    <w:rsid w:val="00ED7E5C"/>
    <w:pPr>
      <w:keepNext/>
      <w:keepLines/>
      <w:suppressAutoHyphens/>
      <w:spacing w:before="320" w:after="80"/>
      <w:ind w:firstLine="709"/>
      <w:outlineLvl w:val="2"/>
    </w:pPr>
    <w:rPr>
      <w:rFonts w:ascii="Times New Roman" w:hAnsi="Times New Roman" w:cs="Times New Roman"/>
      <w:b/>
      <w:sz w:val="24"/>
      <w:szCs w:val="28"/>
    </w:rPr>
  </w:style>
  <w:style w:type="paragraph" w:styleId="4">
    <w:name w:val="heading 4"/>
    <w:basedOn w:val="a0"/>
    <w:next w:val="a0"/>
    <w:link w:val="40"/>
    <w:uiPriority w:val="9"/>
    <w:unhideWhenUsed/>
    <w:qFormat/>
    <w:rsid w:val="004D7CF5"/>
    <w:pPr>
      <w:keepNext/>
      <w:keepLines/>
      <w:spacing w:before="280" w:after="80"/>
      <w:ind w:left="709"/>
      <w:outlineLvl w:val="3"/>
    </w:pPr>
    <w:rPr>
      <w:rFonts w:ascii="Times New Roman" w:hAnsi="Times New Roman" w:cs="Times New Roman"/>
      <w:b/>
      <w:bCs/>
      <w:sz w:val="24"/>
      <w:szCs w:val="24"/>
      <w:lang w:val="ru-RU"/>
    </w:rPr>
  </w:style>
  <w:style w:type="paragraph" w:styleId="5">
    <w:name w:val="heading 5"/>
    <w:basedOn w:val="a0"/>
    <w:next w:val="a0"/>
    <w:uiPriority w:val="9"/>
    <w:unhideWhenUsed/>
    <w:qFormat/>
    <w:pPr>
      <w:keepNext/>
      <w:keepLines/>
      <w:spacing w:before="240" w:after="80"/>
      <w:outlineLvl w:val="4"/>
    </w:pPr>
    <w:rPr>
      <w:color w:val="666666"/>
    </w:rPr>
  </w:style>
  <w:style w:type="paragraph" w:styleId="6">
    <w:name w:val="heading 6"/>
    <w:basedOn w:val="a0"/>
    <w:next w:val="a0"/>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after="60"/>
    </w:pPr>
    <w:rPr>
      <w:sz w:val="52"/>
      <w:szCs w:val="52"/>
    </w:rPr>
  </w:style>
  <w:style w:type="paragraph" w:styleId="a5">
    <w:name w:val="Subtitle"/>
    <w:basedOn w:val="a0"/>
    <w:next w:val="a0"/>
    <w:uiPriority w:val="11"/>
    <w:qFormat/>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annotation text"/>
    <w:basedOn w:val="a0"/>
    <w:link w:val="ae"/>
    <w:uiPriority w:val="99"/>
    <w:unhideWhenUsed/>
    <w:pPr>
      <w:spacing w:line="240" w:lineRule="auto"/>
    </w:pPr>
    <w:rPr>
      <w:sz w:val="20"/>
      <w:szCs w:val="20"/>
    </w:rPr>
  </w:style>
  <w:style w:type="character" w:customStyle="1" w:styleId="ae">
    <w:name w:val="Текст примечания Знак"/>
    <w:basedOn w:val="a1"/>
    <w:link w:val="ad"/>
    <w:uiPriority w:val="99"/>
    <w:rPr>
      <w:sz w:val="20"/>
      <w:szCs w:val="20"/>
    </w:rPr>
  </w:style>
  <w:style w:type="character" w:styleId="af">
    <w:name w:val="annotation reference"/>
    <w:basedOn w:val="a1"/>
    <w:uiPriority w:val="99"/>
    <w:semiHidden/>
    <w:unhideWhenUsed/>
    <w:rPr>
      <w:sz w:val="16"/>
      <w:szCs w:val="16"/>
    </w:rPr>
  </w:style>
  <w:style w:type="paragraph" w:customStyle="1" w:styleId="af0">
    <w:name w:val="ЗАГОЛОВОК"/>
    <w:basedOn w:val="a0"/>
    <w:link w:val="af1"/>
    <w:qFormat/>
    <w:rsid w:val="008932AC"/>
    <w:pPr>
      <w:pageBreakBefore/>
      <w:spacing w:before="40" w:line="360" w:lineRule="auto"/>
    </w:pPr>
    <w:rPr>
      <w:rFonts w:ascii="Times New Roman" w:hAnsi="Times New Roman" w:cs="Times New Roman"/>
      <w:b/>
      <w:caps/>
      <w:sz w:val="28"/>
      <w:szCs w:val="24"/>
    </w:rPr>
  </w:style>
  <w:style w:type="paragraph" w:customStyle="1" w:styleId="af2">
    <w:name w:val="Параграф"/>
    <w:basedOn w:val="a0"/>
    <w:link w:val="af3"/>
    <w:qFormat/>
    <w:rsid w:val="00293C37"/>
    <w:pPr>
      <w:keepNext/>
      <w:keepLines/>
      <w:suppressAutoHyphens/>
      <w:spacing w:before="240" w:after="160" w:line="259" w:lineRule="auto"/>
      <w:jc w:val="both"/>
    </w:pPr>
    <w:rPr>
      <w:rFonts w:ascii="Times New Roman" w:hAnsi="Times New Roman" w:cs="Times New Roman"/>
      <w:b/>
      <w:sz w:val="28"/>
      <w:szCs w:val="24"/>
      <w:lang w:val="ru-RU"/>
    </w:rPr>
  </w:style>
  <w:style w:type="character" w:customStyle="1" w:styleId="af1">
    <w:name w:val="ЗАГОЛОВОК Знак"/>
    <w:basedOn w:val="a1"/>
    <w:link w:val="af0"/>
    <w:rsid w:val="008932AC"/>
    <w:rPr>
      <w:rFonts w:ascii="Times New Roman" w:hAnsi="Times New Roman" w:cs="Times New Roman"/>
      <w:b/>
      <w:caps/>
      <w:sz w:val="28"/>
      <w:szCs w:val="24"/>
    </w:rPr>
  </w:style>
  <w:style w:type="paragraph" w:styleId="20">
    <w:name w:val="toc 2"/>
    <w:basedOn w:val="2"/>
    <w:next w:val="a0"/>
    <w:autoRedefine/>
    <w:uiPriority w:val="39"/>
    <w:unhideWhenUsed/>
    <w:rsid w:val="00A71DF9"/>
    <w:pPr>
      <w:tabs>
        <w:tab w:val="right" w:leader="dot" w:pos="9019"/>
      </w:tabs>
      <w:spacing w:after="100"/>
      <w:ind w:right="285"/>
    </w:pPr>
    <w:rPr>
      <w:b w:val="0"/>
      <w:sz w:val="24"/>
    </w:rPr>
  </w:style>
  <w:style w:type="character" w:customStyle="1" w:styleId="af3">
    <w:name w:val="Параграф Знак"/>
    <w:basedOn w:val="a1"/>
    <w:link w:val="af2"/>
    <w:rsid w:val="00293C37"/>
    <w:rPr>
      <w:rFonts w:ascii="Times New Roman" w:hAnsi="Times New Roman" w:cs="Times New Roman"/>
      <w:b/>
      <w:sz w:val="28"/>
      <w:szCs w:val="24"/>
      <w:lang w:val="ru-RU"/>
    </w:rPr>
  </w:style>
  <w:style w:type="paragraph" w:styleId="10">
    <w:name w:val="toc 1"/>
    <w:basedOn w:val="1"/>
    <w:next w:val="a0"/>
    <w:autoRedefine/>
    <w:uiPriority w:val="39"/>
    <w:unhideWhenUsed/>
    <w:rsid w:val="00A71DF9"/>
    <w:pPr>
      <w:pageBreakBefore w:val="0"/>
      <w:tabs>
        <w:tab w:val="right" w:leader="dot" w:pos="9019"/>
      </w:tabs>
      <w:spacing w:after="100"/>
      <w:ind w:right="284"/>
    </w:pPr>
    <w:rPr>
      <w:b w:val="0"/>
      <w:sz w:val="24"/>
    </w:rPr>
  </w:style>
  <w:style w:type="character" w:styleId="af4">
    <w:name w:val="Hyperlink"/>
    <w:basedOn w:val="a1"/>
    <w:uiPriority w:val="99"/>
    <w:unhideWhenUsed/>
    <w:rsid w:val="00DD7A90"/>
    <w:rPr>
      <w:color w:val="0000FF" w:themeColor="hyperlink"/>
      <w:u w:val="single"/>
    </w:rPr>
  </w:style>
  <w:style w:type="paragraph" w:styleId="af5">
    <w:name w:val="footnote text"/>
    <w:basedOn w:val="a0"/>
    <w:link w:val="af6"/>
    <w:uiPriority w:val="99"/>
    <w:unhideWhenUsed/>
    <w:rsid w:val="002B69A7"/>
    <w:pPr>
      <w:spacing w:line="240" w:lineRule="auto"/>
    </w:pPr>
    <w:rPr>
      <w:sz w:val="20"/>
      <w:szCs w:val="20"/>
    </w:rPr>
  </w:style>
  <w:style w:type="character" w:customStyle="1" w:styleId="af6">
    <w:name w:val="Текст сноски Знак"/>
    <w:basedOn w:val="a1"/>
    <w:link w:val="af5"/>
    <w:uiPriority w:val="99"/>
    <w:rsid w:val="002B69A7"/>
    <w:rPr>
      <w:sz w:val="20"/>
      <w:szCs w:val="20"/>
    </w:rPr>
  </w:style>
  <w:style w:type="character" w:styleId="af7">
    <w:name w:val="footnote reference"/>
    <w:basedOn w:val="a1"/>
    <w:uiPriority w:val="99"/>
    <w:semiHidden/>
    <w:unhideWhenUsed/>
    <w:rsid w:val="002B69A7"/>
    <w:rPr>
      <w:vertAlign w:val="superscript"/>
    </w:rPr>
  </w:style>
  <w:style w:type="paragraph" w:styleId="af8">
    <w:name w:val="annotation subject"/>
    <w:basedOn w:val="ad"/>
    <w:next w:val="ad"/>
    <w:link w:val="af9"/>
    <w:uiPriority w:val="99"/>
    <w:semiHidden/>
    <w:unhideWhenUsed/>
    <w:rsid w:val="003823E6"/>
    <w:rPr>
      <w:b/>
      <w:bCs/>
    </w:rPr>
  </w:style>
  <w:style w:type="character" w:customStyle="1" w:styleId="af9">
    <w:name w:val="Тема примечания Знак"/>
    <w:basedOn w:val="ae"/>
    <w:link w:val="af8"/>
    <w:uiPriority w:val="99"/>
    <w:semiHidden/>
    <w:rsid w:val="003823E6"/>
    <w:rPr>
      <w:b/>
      <w:bCs/>
      <w:sz w:val="20"/>
      <w:szCs w:val="20"/>
    </w:rPr>
  </w:style>
  <w:style w:type="paragraph" w:styleId="afa">
    <w:name w:val="Revision"/>
    <w:hidden/>
    <w:uiPriority w:val="99"/>
    <w:semiHidden/>
    <w:rsid w:val="00D94212"/>
    <w:pPr>
      <w:spacing w:line="240" w:lineRule="auto"/>
    </w:pPr>
  </w:style>
  <w:style w:type="paragraph" w:styleId="a">
    <w:name w:val="List Paragraph"/>
    <w:basedOn w:val="a0"/>
    <w:link w:val="afb"/>
    <w:uiPriority w:val="34"/>
    <w:qFormat/>
    <w:rsid w:val="006B706F"/>
    <w:pPr>
      <w:numPr>
        <w:numId w:val="31"/>
      </w:numPr>
      <w:tabs>
        <w:tab w:val="left" w:pos="993"/>
      </w:tabs>
      <w:spacing w:line="360" w:lineRule="auto"/>
      <w:ind w:left="0" w:firstLine="709"/>
      <w:contextualSpacing/>
      <w:jc w:val="both"/>
    </w:pPr>
    <w:rPr>
      <w:rFonts w:ascii="Times New Roman" w:eastAsia="Times New Roman" w:hAnsi="Times New Roman" w:cs="Times New Roman"/>
      <w:sz w:val="24"/>
      <w:szCs w:val="24"/>
    </w:rPr>
  </w:style>
  <w:style w:type="table" w:styleId="afc">
    <w:name w:val="Table Grid"/>
    <w:basedOn w:val="a2"/>
    <w:uiPriority w:val="39"/>
    <w:rsid w:val="00F41151"/>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0"/>
    <w:link w:val="afe"/>
    <w:uiPriority w:val="99"/>
    <w:unhideWhenUsed/>
    <w:rsid w:val="00513328"/>
    <w:pPr>
      <w:tabs>
        <w:tab w:val="center" w:pos="4677"/>
        <w:tab w:val="right" w:pos="9355"/>
      </w:tabs>
      <w:spacing w:line="240" w:lineRule="auto"/>
    </w:pPr>
  </w:style>
  <w:style w:type="character" w:customStyle="1" w:styleId="afe">
    <w:name w:val="Верхний колонтитул Знак"/>
    <w:basedOn w:val="a1"/>
    <w:link w:val="afd"/>
    <w:uiPriority w:val="99"/>
    <w:rsid w:val="00513328"/>
  </w:style>
  <w:style w:type="paragraph" w:styleId="aff">
    <w:name w:val="footer"/>
    <w:basedOn w:val="a0"/>
    <w:link w:val="aff0"/>
    <w:uiPriority w:val="99"/>
    <w:unhideWhenUsed/>
    <w:rsid w:val="00513328"/>
    <w:pPr>
      <w:tabs>
        <w:tab w:val="center" w:pos="4677"/>
        <w:tab w:val="right" w:pos="9355"/>
      </w:tabs>
      <w:spacing w:line="240" w:lineRule="auto"/>
    </w:pPr>
  </w:style>
  <w:style w:type="character" w:customStyle="1" w:styleId="aff0">
    <w:name w:val="Нижний колонтитул Знак"/>
    <w:basedOn w:val="a1"/>
    <w:link w:val="aff"/>
    <w:uiPriority w:val="99"/>
    <w:rsid w:val="00513328"/>
  </w:style>
  <w:style w:type="paragraph" w:styleId="aff1">
    <w:name w:val="Balloon Text"/>
    <w:basedOn w:val="a0"/>
    <w:link w:val="aff2"/>
    <w:uiPriority w:val="99"/>
    <w:semiHidden/>
    <w:unhideWhenUsed/>
    <w:rsid w:val="00AD0DFB"/>
    <w:pPr>
      <w:spacing w:line="240" w:lineRule="auto"/>
    </w:pPr>
    <w:rPr>
      <w:rFonts w:ascii="Segoe UI" w:hAnsi="Segoe UI" w:cs="Segoe UI"/>
      <w:sz w:val="18"/>
      <w:szCs w:val="18"/>
    </w:rPr>
  </w:style>
  <w:style w:type="character" w:customStyle="1" w:styleId="aff2">
    <w:name w:val="Текст выноски Знак"/>
    <w:basedOn w:val="a1"/>
    <w:link w:val="aff1"/>
    <w:uiPriority w:val="99"/>
    <w:semiHidden/>
    <w:rsid w:val="00AD0DFB"/>
    <w:rPr>
      <w:rFonts w:ascii="Segoe UI" w:hAnsi="Segoe UI" w:cs="Segoe UI"/>
      <w:sz w:val="18"/>
      <w:szCs w:val="18"/>
    </w:rPr>
  </w:style>
  <w:style w:type="paragraph" w:styleId="aff3">
    <w:name w:val="Normal (Web)"/>
    <w:basedOn w:val="a0"/>
    <w:uiPriority w:val="99"/>
    <w:semiHidden/>
    <w:unhideWhenUsed/>
    <w:rsid w:val="00D6042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4">
    <w:name w:val="Placeholder Text"/>
    <w:basedOn w:val="a1"/>
    <w:uiPriority w:val="99"/>
    <w:semiHidden/>
    <w:rsid w:val="00D60429"/>
    <w:rPr>
      <w:color w:val="808080"/>
    </w:rPr>
  </w:style>
  <w:style w:type="character" w:customStyle="1" w:styleId="11">
    <w:name w:val="Неразрешенное упоминание1"/>
    <w:basedOn w:val="a1"/>
    <w:uiPriority w:val="99"/>
    <w:semiHidden/>
    <w:unhideWhenUsed/>
    <w:rsid w:val="00D60429"/>
    <w:rPr>
      <w:color w:val="605E5C"/>
      <w:shd w:val="clear" w:color="auto" w:fill="E1DFDD"/>
    </w:rPr>
  </w:style>
  <w:style w:type="character" w:styleId="aff5">
    <w:name w:val="FollowedHyperlink"/>
    <w:basedOn w:val="a1"/>
    <w:uiPriority w:val="99"/>
    <w:semiHidden/>
    <w:unhideWhenUsed/>
    <w:rsid w:val="00D60429"/>
    <w:rPr>
      <w:color w:val="800080" w:themeColor="followedHyperlink"/>
      <w:u w:val="single"/>
    </w:rPr>
  </w:style>
  <w:style w:type="character" w:customStyle="1" w:styleId="aff6">
    <w:name w:val="Основной текст_"/>
    <w:link w:val="7"/>
    <w:rsid w:val="00D60429"/>
    <w:rPr>
      <w:rFonts w:ascii="Century Schoolbook" w:eastAsia="Century Schoolbook" w:hAnsi="Century Schoolbook" w:cs="Century Schoolbook"/>
      <w:sz w:val="19"/>
      <w:szCs w:val="19"/>
      <w:shd w:val="clear" w:color="auto" w:fill="FFFFFF"/>
    </w:rPr>
  </w:style>
  <w:style w:type="character" w:customStyle="1" w:styleId="10pt">
    <w:name w:val="Основной текст + 10 pt"/>
    <w:rsid w:val="00D60429"/>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paragraph" w:customStyle="1" w:styleId="7">
    <w:name w:val="Основной текст7"/>
    <w:basedOn w:val="a0"/>
    <w:link w:val="aff6"/>
    <w:rsid w:val="00D60429"/>
    <w:pPr>
      <w:widowControl w:val="0"/>
      <w:shd w:val="clear" w:color="auto" w:fill="FFFFFF"/>
      <w:spacing w:line="235" w:lineRule="exact"/>
      <w:ind w:hanging="800"/>
    </w:pPr>
    <w:rPr>
      <w:rFonts w:ascii="Century Schoolbook" w:eastAsia="Century Schoolbook" w:hAnsi="Century Schoolbook" w:cs="Century Schoolbook"/>
      <w:sz w:val="19"/>
      <w:szCs w:val="19"/>
    </w:rPr>
  </w:style>
  <w:style w:type="paragraph" w:styleId="aff7">
    <w:name w:val="endnote text"/>
    <w:basedOn w:val="a0"/>
    <w:link w:val="aff8"/>
    <w:uiPriority w:val="99"/>
    <w:semiHidden/>
    <w:unhideWhenUsed/>
    <w:rsid w:val="00856B5B"/>
    <w:pPr>
      <w:spacing w:line="240" w:lineRule="auto"/>
    </w:pPr>
    <w:rPr>
      <w:sz w:val="20"/>
      <w:szCs w:val="20"/>
    </w:rPr>
  </w:style>
  <w:style w:type="character" w:customStyle="1" w:styleId="aff8">
    <w:name w:val="Текст концевой сноски Знак"/>
    <w:basedOn w:val="a1"/>
    <w:link w:val="aff7"/>
    <w:uiPriority w:val="99"/>
    <w:semiHidden/>
    <w:rsid w:val="00856B5B"/>
    <w:rPr>
      <w:sz w:val="20"/>
      <w:szCs w:val="20"/>
    </w:rPr>
  </w:style>
  <w:style w:type="character" w:styleId="aff9">
    <w:name w:val="endnote reference"/>
    <w:basedOn w:val="a1"/>
    <w:uiPriority w:val="99"/>
    <w:semiHidden/>
    <w:unhideWhenUsed/>
    <w:rsid w:val="00856B5B"/>
    <w:rPr>
      <w:vertAlign w:val="superscript"/>
    </w:rPr>
  </w:style>
  <w:style w:type="paragraph" w:styleId="21">
    <w:name w:val="List 2"/>
    <w:basedOn w:val="a0"/>
    <w:uiPriority w:val="99"/>
    <w:unhideWhenUsed/>
    <w:rsid w:val="00856B5B"/>
    <w:pPr>
      <w:ind w:left="566" w:hanging="283"/>
      <w:contextualSpacing/>
    </w:pPr>
  </w:style>
  <w:style w:type="paragraph" w:styleId="30">
    <w:name w:val="List 3"/>
    <w:basedOn w:val="a0"/>
    <w:uiPriority w:val="99"/>
    <w:unhideWhenUsed/>
    <w:rsid w:val="00856B5B"/>
    <w:pPr>
      <w:ind w:left="849" w:hanging="283"/>
      <w:contextualSpacing/>
    </w:pPr>
  </w:style>
  <w:style w:type="paragraph" w:styleId="41">
    <w:name w:val="List 4"/>
    <w:basedOn w:val="a0"/>
    <w:uiPriority w:val="99"/>
    <w:unhideWhenUsed/>
    <w:rsid w:val="00856B5B"/>
    <w:pPr>
      <w:ind w:left="1132" w:hanging="283"/>
      <w:contextualSpacing/>
    </w:pPr>
  </w:style>
  <w:style w:type="paragraph" w:styleId="affa">
    <w:name w:val="Closing"/>
    <w:basedOn w:val="a0"/>
    <w:link w:val="affb"/>
    <w:uiPriority w:val="99"/>
    <w:unhideWhenUsed/>
    <w:rsid w:val="00856B5B"/>
    <w:pPr>
      <w:spacing w:line="240" w:lineRule="auto"/>
      <w:ind w:left="4252"/>
    </w:pPr>
  </w:style>
  <w:style w:type="character" w:customStyle="1" w:styleId="affb">
    <w:name w:val="Прощание Знак"/>
    <w:basedOn w:val="a1"/>
    <w:link w:val="affa"/>
    <w:uiPriority w:val="99"/>
    <w:rsid w:val="00856B5B"/>
  </w:style>
  <w:style w:type="paragraph" w:styleId="22">
    <w:name w:val="List Continue 2"/>
    <w:basedOn w:val="a0"/>
    <w:uiPriority w:val="99"/>
    <w:unhideWhenUsed/>
    <w:rsid w:val="00856B5B"/>
    <w:pPr>
      <w:spacing w:after="120"/>
      <w:ind w:left="566"/>
      <w:contextualSpacing/>
    </w:pPr>
  </w:style>
  <w:style w:type="paragraph" w:styleId="42">
    <w:name w:val="List Continue 4"/>
    <w:basedOn w:val="a0"/>
    <w:uiPriority w:val="99"/>
    <w:unhideWhenUsed/>
    <w:rsid w:val="00856B5B"/>
    <w:pPr>
      <w:spacing w:after="120"/>
      <w:ind w:left="1132"/>
      <w:contextualSpacing/>
    </w:pPr>
  </w:style>
  <w:style w:type="paragraph" w:styleId="affc">
    <w:name w:val="Body Text"/>
    <w:basedOn w:val="a0"/>
    <w:link w:val="affd"/>
    <w:uiPriority w:val="99"/>
    <w:unhideWhenUsed/>
    <w:rsid w:val="00856B5B"/>
    <w:pPr>
      <w:spacing w:after="120"/>
    </w:pPr>
  </w:style>
  <w:style w:type="character" w:customStyle="1" w:styleId="affd">
    <w:name w:val="Основной текст Знак"/>
    <w:basedOn w:val="a1"/>
    <w:link w:val="affc"/>
    <w:uiPriority w:val="99"/>
    <w:rsid w:val="00856B5B"/>
  </w:style>
  <w:style w:type="paragraph" w:styleId="affe">
    <w:name w:val="Body Text Indent"/>
    <w:basedOn w:val="a0"/>
    <w:link w:val="afff"/>
    <w:uiPriority w:val="99"/>
    <w:unhideWhenUsed/>
    <w:rsid w:val="00856B5B"/>
    <w:pPr>
      <w:spacing w:after="120"/>
      <w:ind w:left="283"/>
    </w:pPr>
  </w:style>
  <w:style w:type="character" w:customStyle="1" w:styleId="afff">
    <w:name w:val="Основной текст с отступом Знак"/>
    <w:basedOn w:val="a1"/>
    <w:link w:val="affe"/>
    <w:uiPriority w:val="99"/>
    <w:rsid w:val="00856B5B"/>
  </w:style>
  <w:style w:type="paragraph" w:styleId="afff0">
    <w:name w:val="Body Text First Indent"/>
    <w:basedOn w:val="affc"/>
    <w:link w:val="afff1"/>
    <w:uiPriority w:val="99"/>
    <w:unhideWhenUsed/>
    <w:rsid w:val="00856B5B"/>
    <w:pPr>
      <w:spacing w:after="0"/>
      <w:ind w:firstLine="360"/>
    </w:pPr>
  </w:style>
  <w:style w:type="character" w:customStyle="1" w:styleId="afff1">
    <w:name w:val="Красная строка Знак"/>
    <w:basedOn w:val="affd"/>
    <w:link w:val="afff0"/>
    <w:uiPriority w:val="99"/>
    <w:rsid w:val="00856B5B"/>
  </w:style>
  <w:style w:type="paragraph" w:styleId="23">
    <w:name w:val="Body Text First Indent 2"/>
    <w:basedOn w:val="affe"/>
    <w:link w:val="24"/>
    <w:uiPriority w:val="99"/>
    <w:unhideWhenUsed/>
    <w:rsid w:val="00856B5B"/>
    <w:pPr>
      <w:spacing w:after="0"/>
      <w:ind w:left="360" w:firstLine="360"/>
    </w:pPr>
  </w:style>
  <w:style w:type="character" w:customStyle="1" w:styleId="24">
    <w:name w:val="Красная строка 2 Знак"/>
    <w:basedOn w:val="afff"/>
    <w:link w:val="23"/>
    <w:uiPriority w:val="99"/>
    <w:rsid w:val="00856B5B"/>
  </w:style>
  <w:style w:type="paragraph" w:styleId="afff2">
    <w:name w:val="TOC Heading"/>
    <w:basedOn w:val="1"/>
    <w:next w:val="a0"/>
    <w:uiPriority w:val="39"/>
    <w:unhideWhenUsed/>
    <w:qFormat/>
    <w:rsid w:val="00BE0694"/>
    <w:pPr>
      <w:pageBreakBefore w:val="0"/>
      <w:suppressAutoHyphens w:val="0"/>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ru-RU"/>
    </w:rPr>
  </w:style>
  <w:style w:type="paragraph" w:styleId="31">
    <w:name w:val="toc 3"/>
    <w:basedOn w:val="a0"/>
    <w:next w:val="a0"/>
    <w:autoRedefine/>
    <w:uiPriority w:val="39"/>
    <w:unhideWhenUsed/>
    <w:rsid w:val="00BE0694"/>
    <w:pPr>
      <w:spacing w:after="100"/>
      <w:ind w:left="440"/>
    </w:pPr>
  </w:style>
  <w:style w:type="paragraph" w:customStyle="1" w:styleId="afff3">
    <w:name w:val="Список в таблице"/>
    <w:basedOn w:val="a"/>
    <w:link w:val="afff4"/>
    <w:qFormat/>
    <w:rsid w:val="006B706F"/>
    <w:pPr>
      <w:tabs>
        <w:tab w:val="clear" w:pos="993"/>
        <w:tab w:val="left" w:pos="298"/>
      </w:tabs>
      <w:spacing w:line="240" w:lineRule="auto"/>
      <w:ind w:firstLine="15"/>
    </w:pPr>
    <w:rPr>
      <w:lang w:val="ru-RU" w:eastAsia="en-US"/>
    </w:rPr>
  </w:style>
  <w:style w:type="paragraph" w:customStyle="1" w:styleId="afff5">
    <w:name w:val="Приложение заголовок"/>
    <w:basedOn w:val="4"/>
    <w:link w:val="afff6"/>
    <w:qFormat/>
    <w:rsid w:val="00F27DF1"/>
    <w:pPr>
      <w:jc w:val="right"/>
    </w:pPr>
    <w:rPr>
      <w:sz w:val="28"/>
    </w:rPr>
  </w:style>
  <w:style w:type="character" w:customStyle="1" w:styleId="afb">
    <w:name w:val="Абзац списка Знак"/>
    <w:basedOn w:val="a1"/>
    <w:link w:val="a"/>
    <w:uiPriority w:val="34"/>
    <w:rsid w:val="006B706F"/>
    <w:rPr>
      <w:rFonts w:ascii="Times New Roman" w:eastAsia="Times New Roman" w:hAnsi="Times New Roman" w:cs="Times New Roman"/>
      <w:sz w:val="24"/>
      <w:szCs w:val="24"/>
    </w:rPr>
  </w:style>
  <w:style w:type="character" w:customStyle="1" w:styleId="afff4">
    <w:name w:val="Список в таблице Знак"/>
    <w:basedOn w:val="afb"/>
    <w:link w:val="afff3"/>
    <w:rsid w:val="006B706F"/>
    <w:rPr>
      <w:rFonts w:ascii="Times New Roman" w:eastAsia="Times New Roman" w:hAnsi="Times New Roman" w:cs="Times New Roman"/>
      <w:sz w:val="24"/>
      <w:szCs w:val="24"/>
      <w:lang w:val="ru-RU" w:eastAsia="en-US"/>
    </w:rPr>
  </w:style>
  <w:style w:type="character" w:customStyle="1" w:styleId="40">
    <w:name w:val="Заголовок 4 Знак"/>
    <w:basedOn w:val="a1"/>
    <w:link w:val="4"/>
    <w:uiPriority w:val="9"/>
    <w:rsid w:val="00F27DF1"/>
    <w:rPr>
      <w:rFonts w:ascii="Times New Roman" w:hAnsi="Times New Roman" w:cs="Times New Roman"/>
      <w:b/>
      <w:bCs/>
      <w:sz w:val="24"/>
      <w:szCs w:val="24"/>
      <w:lang w:val="ru-RU"/>
    </w:rPr>
  </w:style>
  <w:style w:type="character" w:customStyle="1" w:styleId="afff6">
    <w:name w:val="Приложение заголовок Знак"/>
    <w:basedOn w:val="40"/>
    <w:link w:val="afff5"/>
    <w:rsid w:val="00F27DF1"/>
    <w:rPr>
      <w:rFonts w:ascii="Times New Roman" w:hAnsi="Times New Roman" w:cs="Times New Roman"/>
      <w:b/>
      <w:bCs/>
      <w:sz w:val="28"/>
      <w:szCs w:val="24"/>
      <w:lang w:val="ru-RU"/>
    </w:rPr>
  </w:style>
  <w:style w:type="character" w:styleId="afff7">
    <w:name w:val="Unresolved Mention"/>
    <w:basedOn w:val="a1"/>
    <w:uiPriority w:val="99"/>
    <w:semiHidden/>
    <w:unhideWhenUsed/>
    <w:rsid w:val="0088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765">
      <w:bodyDiv w:val="1"/>
      <w:marLeft w:val="0"/>
      <w:marRight w:val="0"/>
      <w:marTop w:val="0"/>
      <w:marBottom w:val="0"/>
      <w:divBdr>
        <w:top w:val="none" w:sz="0" w:space="0" w:color="auto"/>
        <w:left w:val="none" w:sz="0" w:space="0" w:color="auto"/>
        <w:bottom w:val="none" w:sz="0" w:space="0" w:color="auto"/>
        <w:right w:val="none" w:sz="0" w:space="0" w:color="auto"/>
      </w:divBdr>
      <w:divsChild>
        <w:div w:id="1516577898">
          <w:marLeft w:val="547"/>
          <w:marRight w:val="0"/>
          <w:marTop w:val="0"/>
          <w:marBottom w:val="0"/>
          <w:divBdr>
            <w:top w:val="none" w:sz="0" w:space="0" w:color="auto"/>
            <w:left w:val="none" w:sz="0" w:space="0" w:color="auto"/>
            <w:bottom w:val="none" w:sz="0" w:space="0" w:color="auto"/>
            <w:right w:val="none" w:sz="0" w:space="0" w:color="auto"/>
          </w:divBdr>
        </w:div>
      </w:divsChild>
    </w:div>
    <w:div w:id="120001004">
      <w:bodyDiv w:val="1"/>
      <w:marLeft w:val="0"/>
      <w:marRight w:val="0"/>
      <w:marTop w:val="0"/>
      <w:marBottom w:val="0"/>
      <w:divBdr>
        <w:top w:val="none" w:sz="0" w:space="0" w:color="auto"/>
        <w:left w:val="none" w:sz="0" w:space="0" w:color="auto"/>
        <w:bottom w:val="none" w:sz="0" w:space="0" w:color="auto"/>
        <w:right w:val="none" w:sz="0" w:space="0" w:color="auto"/>
      </w:divBdr>
      <w:divsChild>
        <w:div w:id="1221745448">
          <w:marLeft w:val="547"/>
          <w:marRight w:val="0"/>
          <w:marTop w:val="0"/>
          <w:marBottom w:val="0"/>
          <w:divBdr>
            <w:top w:val="none" w:sz="0" w:space="0" w:color="auto"/>
            <w:left w:val="none" w:sz="0" w:space="0" w:color="auto"/>
            <w:bottom w:val="none" w:sz="0" w:space="0" w:color="auto"/>
            <w:right w:val="none" w:sz="0" w:space="0" w:color="auto"/>
          </w:divBdr>
        </w:div>
        <w:div w:id="697464684">
          <w:marLeft w:val="547"/>
          <w:marRight w:val="0"/>
          <w:marTop w:val="0"/>
          <w:marBottom w:val="0"/>
          <w:divBdr>
            <w:top w:val="none" w:sz="0" w:space="0" w:color="auto"/>
            <w:left w:val="none" w:sz="0" w:space="0" w:color="auto"/>
            <w:bottom w:val="none" w:sz="0" w:space="0" w:color="auto"/>
            <w:right w:val="none" w:sz="0" w:space="0" w:color="auto"/>
          </w:divBdr>
        </w:div>
      </w:divsChild>
    </w:div>
    <w:div w:id="131293871">
      <w:bodyDiv w:val="1"/>
      <w:marLeft w:val="0"/>
      <w:marRight w:val="0"/>
      <w:marTop w:val="0"/>
      <w:marBottom w:val="0"/>
      <w:divBdr>
        <w:top w:val="none" w:sz="0" w:space="0" w:color="auto"/>
        <w:left w:val="none" w:sz="0" w:space="0" w:color="auto"/>
        <w:bottom w:val="none" w:sz="0" w:space="0" w:color="auto"/>
        <w:right w:val="none" w:sz="0" w:space="0" w:color="auto"/>
      </w:divBdr>
    </w:div>
    <w:div w:id="153955639">
      <w:bodyDiv w:val="1"/>
      <w:marLeft w:val="0"/>
      <w:marRight w:val="0"/>
      <w:marTop w:val="0"/>
      <w:marBottom w:val="0"/>
      <w:divBdr>
        <w:top w:val="none" w:sz="0" w:space="0" w:color="auto"/>
        <w:left w:val="none" w:sz="0" w:space="0" w:color="auto"/>
        <w:bottom w:val="none" w:sz="0" w:space="0" w:color="auto"/>
        <w:right w:val="none" w:sz="0" w:space="0" w:color="auto"/>
      </w:divBdr>
      <w:divsChild>
        <w:div w:id="1551648670">
          <w:marLeft w:val="547"/>
          <w:marRight w:val="0"/>
          <w:marTop w:val="115"/>
          <w:marBottom w:val="0"/>
          <w:divBdr>
            <w:top w:val="none" w:sz="0" w:space="0" w:color="auto"/>
            <w:left w:val="none" w:sz="0" w:space="0" w:color="auto"/>
            <w:bottom w:val="none" w:sz="0" w:space="0" w:color="auto"/>
            <w:right w:val="none" w:sz="0" w:space="0" w:color="auto"/>
          </w:divBdr>
        </w:div>
      </w:divsChild>
    </w:div>
    <w:div w:id="157041360">
      <w:bodyDiv w:val="1"/>
      <w:marLeft w:val="0"/>
      <w:marRight w:val="0"/>
      <w:marTop w:val="0"/>
      <w:marBottom w:val="0"/>
      <w:divBdr>
        <w:top w:val="none" w:sz="0" w:space="0" w:color="auto"/>
        <w:left w:val="none" w:sz="0" w:space="0" w:color="auto"/>
        <w:bottom w:val="none" w:sz="0" w:space="0" w:color="auto"/>
        <w:right w:val="none" w:sz="0" w:space="0" w:color="auto"/>
      </w:divBdr>
    </w:div>
    <w:div w:id="167525550">
      <w:bodyDiv w:val="1"/>
      <w:marLeft w:val="0"/>
      <w:marRight w:val="0"/>
      <w:marTop w:val="0"/>
      <w:marBottom w:val="0"/>
      <w:divBdr>
        <w:top w:val="none" w:sz="0" w:space="0" w:color="auto"/>
        <w:left w:val="none" w:sz="0" w:space="0" w:color="auto"/>
        <w:bottom w:val="none" w:sz="0" w:space="0" w:color="auto"/>
        <w:right w:val="none" w:sz="0" w:space="0" w:color="auto"/>
      </w:divBdr>
    </w:div>
    <w:div w:id="221452532">
      <w:bodyDiv w:val="1"/>
      <w:marLeft w:val="0"/>
      <w:marRight w:val="0"/>
      <w:marTop w:val="0"/>
      <w:marBottom w:val="0"/>
      <w:divBdr>
        <w:top w:val="none" w:sz="0" w:space="0" w:color="auto"/>
        <w:left w:val="none" w:sz="0" w:space="0" w:color="auto"/>
        <w:bottom w:val="none" w:sz="0" w:space="0" w:color="auto"/>
        <w:right w:val="none" w:sz="0" w:space="0" w:color="auto"/>
      </w:divBdr>
    </w:div>
    <w:div w:id="236289995">
      <w:bodyDiv w:val="1"/>
      <w:marLeft w:val="0"/>
      <w:marRight w:val="0"/>
      <w:marTop w:val="0"/>
      <w:marBottom w:val="0"/>
      <w:divBdr>
        <w:top w:val="none" w:sz="0" w:space="0" w:color="auto"/>
        <w:left w:val="none" w:sz="0" w:space="0" w:color="auto"/>
        <w:bottom w:val="none" w:sz="0" w:space="0" w:color="auto"/>
        <w:right w:val="none" w:sz="0" w:space="0" w:color="auto"/>
      </w:divBdr>
    </w:div>
    <w:div w:id="345251533">
      <w:bodyDiv w:val="1"/>
      <w:marLeft w:val="0"/>
      <w:marRight w:val="0"/>
      <w:marTop w:val="0"/>
      <w:marBottom w:val="0"/>
      <w:divBdr>
        <w:top w:val="none" w:sz="0" w:space="0" w:color="auto"/>
        <w:left w:val="none" w:sz="0" w:space="0" w:color="auto"/>
        <w:bottom w:val="none" w:sz="0" w:space="0" w:color="auto"/>
        <w:right w:val="none" w:sz="0" w:space="0" w:color="auto"/>
      </w:divBdr>
    </w:div>
    <w:div w:id="350104105">
      <w:bodyDiv w:val="1"/>
      <w:marLeft w:val="0"/>
      <w:marRight w:val="0"/>
      <w:marTop w:val="0"/>
      <w:marBottom w:val="0"/>
      <w:divBdr>
        <w:top w:val="none" w:sz="0" w:space="0" w:color="auto"/>
        <w:left w:val="none" w:sz="0" w:space="0" w:color="auto"/>
        <w:bottom w:val="none" w:sz="0" w:space="0" w:color="auto"/>
        <w:right w:val="none" w:sz="0" w:space="0" w:color="auto"/>
      </w:divBdr>
    </w:div>
    <w:div w:id="361790097">
      <w:bodyDiv w:val="1"/>
      <w:marLeft w:val="0"/>
      <w:marRight w:val="0"/>
      <w:marTop w:val="0"/>
      <w:marBottom w:val="0"/>
      <w:divBdr>
        <w:top w:val="none" w:sz="0" w:space="0" w:color="auto"/>
        <w:left w:val="none" w:sz="0" w:space="0" w:color="auto"/>
        <w:bottom w:val="none" w:sz="0" w:space="0" w:color="auto"/>
        <w:right w:val="none" w:sz="0" w:space="0" w:color="auto"/>
      </w:divBdr>
    </w:div>
    <w:div w:id="470753420">
      <w:bodyDiv w:val="1"/>
      <w:marLeft w:val="0"/>
      <w:marRight w:val="0"/>
      <w:marTop w:val="0"/>
      <w:marBottom w:val="0"/>
      <w:divBdr>
        <w:top w:val="none" w:sz="0" w:space="0" w:color="auto"/>
        <w:left w:val="none" w:sz="0" w:space="0" w:color="auto"/>
        <w:bottom w:val="none" w:sz="0" w:space="0" w:color="auto"/>
        <w:right w:val="none" w:sz="0" w:space="0" w:color="auto"/>
      </w:divBdr>
    </w:div>
    <w:div w:id="523980759">
      <w:bodyDiv w:val="1"/>
      <w:marLeft w:val="0"/>
      <w:marRight w:val="0"/>
      <w:marTop w:val="0"/>
      <w:marBottom w:val="0"/>
      <w:divBdr>
        <w:top w:val="none" w:sz="0" w:space="0" w:color="auto"/>
        <w:left w:val="none" w:sz="0" w:space="0" w:color="auto"/>
        <w:bottom w:val="none" w:sz="0" w:space="0" w:color="auto"/>
        <w:right w:val="none" w:sz="0" w:space="0" w:color="auto"/>
      </w:divBdr>
    </w:div>
    <w:div w:id="605889951">
      <w:bodyDiv w:val="1"/>
      <w:marLeft w:val="0"/>
      <w:marRight w:val="0"/>
      <w:marTop w:val="0"/>
      <w:marBottom w:val="0"/>
      <w:divBdr>
        <w:top w:val="none" w:sz="0" w:space="0" w:color="auto"/>
        <w:left w:val="none" w:sz="0" w:space="0" w:color="auto"/>
        <w:bottom w:val="none" w:sz="0" w:space="0" w:color="auto"/>
        <w:right w:val="none" w:sz="0" w:space="0" w:color="auto"/>
      </w:divBdr>
    </w:div>
    <w:div w:id="620962956">
      <w:bodyDiv w:val="1"/>
      <w:marLeft w:val="0"/>
      <w:marRight w:val="0"/>
      <w:marTop w:val="0"/>
      <w:marBottom w:val="0"/>
      <w:divBdr>
        <w:top w:val="none" w:sz="0" w:space="0" w:color="auto"/>
        <w:left w:val="none" w:sz="0" w:space="0" w:color="auto"/>
        <w:bottom w:val="none" w:sz="0" w:space="0" w:color="auto"/>
        <w:right w:val="none" w:sz="0" w:space="0" w:color="auto"/>
      </w:divBdr>
    </w:div>
    <w:div w:id="689380960">
      <w:bodyDiv w:val="1"/>
      <w:marLeft w:val="0"/>
      <w:marRight w:val="0"/>
      <w:marTop w:val="0"/>
      <w:marBottom w:val="0"/>
      <w:divBdr>
        <w:top w:val="none" w:sz="0" w:space="0" w:color="auto"/>
        <w:left w:val="none" w:sz="0" w:space="0" w:color="auto"/>
        <w:bottom w:val="none" w:sz="0" w:space="0" w:color="auto"/>
        <w:right w:val="none" w:sz="0" w:space="0" w:color="auto"/>
      </w:divBdr>
      <w:divsChild>
        <w:div w:id="2025590703">
          <w:marLeft w:val="547"/>
          <w:marRight w:val="0"/>
          <w:marTop w:val="0"/>
          <w:marBottom w:val="0"/>
          <w:divBdr>
            <w:top w:val="none" w:sz="0" w:space="0" w:color="auto"/>
            <w:left w:val="none" w:sz="0" w:space="0" w:color="auto"/>
            <w:bottom w:val="none" w:sz="0" w:space="0" w:color="auto"/>
            <w:right w:val="none" w:sz="0" w:space="0" w:color="auto"/>
          </w:divBdr>
        </w:div>
      </w:divsChild>
    </w:div>
    <w:div w:id="708844109">
      <w:bodyDiv w:val="1"/>
      <w:marLeft w:val="0"/>
      <w:marRight w:val="0"/>
      <w:marTop w:val="0"/>
      <w:marBottom w:val="0"/>
      <w:divBdr>
        <w:top w:val="none" w:sz="0" w:space="0" w:color="auto"/>
        <w:left w:val="none" w:sz="0" w:space="0" w:color="auto"/>
        <w:bottom w:val="none" w:sz="0" w:space="0" w:color="auto"/>
        <w:right w:val="none" w:sz="0" w:space="0" w:color="auto"/>
      </w:divBdr>
    </w:div>
    <w:div w:id="794367522">
      <w:bodyDiv w:val="1"/>
      <w:marLeft w:val="0"/>
      <w:marRight w:val="0"/>
      <w:marTop w:val="0"/>
      <w:marBottom w:val="0"/>
      <w:divBdr>
        <w:top w:val="none" w:sz="0" w:space="0" w:color="auto"/>
        <w:left w:val="none" w:sz="0" w:space="0" w:color="auto"/>
        <w:bottom w:val="none" w:sz="0" w:space="0" w:color="auto"/>
        <w:right w:val="none" w:sz="0" w:space="0" w:color="auto"/>
      </w:divBdr>
    </w:div>
    <w:div w:id="849685183">
      <w:bodyDiv w:val="1"/>
      <w:marLeft w:val="0"/>
      <w:marRight w:val="0"/>
      <w:marTop w:val="0"/>
      <w:marBottom w:val="0"/>
      <w:divBdr>
        <w:top w:val="none" w:sz="0" w:space="0" w:color="auto"/>
        <w:left w:val="none" w:sz="0" w:space="0" w:color="auto"/>
        <w:bottom w:val="none" w:sz="0" w:space="0" w:color="auto"/>
        <w:right w:val="none" w:sz="0" w:space="0" w:color="auto"/>
      </w:divBdr>
    </w:div>
    <w:div w:id="960115402">
      <w:bodyDiv w:val="1"/>
      <w:marLeft w:val="0"/>
      <w:marRight w:val="0"/>
      <w:marTop w:val="0"/>
      <w:marBottom w:val="0"/>
      <w:divBdr>
        <w:top w:val="none" w:sz="0" w:space="0" w:color="auto"/>
        <w:left w:val="none" w:sz="0" w:space="0" w:color="auto"/>
        <w:bottom w:val="none" w:sz="0" w:space="0" w:color="auto"/>
        <w:right w:val="none" w:sz="0" w:space="0" w:color="auto"/>
      </w:divBdr>
    </w:div>
    <w:div w:id="969362997">
      <w:bodyDiv w:val="1"/>
      <w:marLeft w:val="0"/>
      <w:marRight w:val="0"/>
      <w:marTop w:val="0"/>
      <w:marBottom w:val="0"/>
      <w:divBdr>
        <w:top w:val="none" w:sz="0" w:space="0" w:color="auto"/>
        <w:left w:val="none" w:sz="0" w:space="0" w:color="auto"/>
        <w:bottom w:val="none" w:sz="0" w:space="0" w:color="auto"/>
        <w:right w:val="none" w:sz="0" w:space="0" w:color="auto"/>
      </w:divBdr>
    </w:div>
    <w:div w:id="1035618285">
      <w:bodyDiv w:val="1"/>
      <w:marLeft w:val="0"/>
      <w:marRight w:val="0"/>
      <w:marTop w:val="0"/>
      <w:marBottom w:val="0"/>
      <w:divBdr>
        <w:top w:val="none" w:sz="0" w:space="0" w:color="auto"/>
        <w:left w:val="none" w:sz="0" w:space="0" w:color="auto"/>
        <w:bottom w:val="none" w:sz="0" w:space="0" w:color="auto"/>
        <w:right w:val="none" w:sz="0" w:space="0" w:color="auto"/>
      </w:divBdr>
    </w:div>
    <w:div w:id="1055928138">
      <w:bodyDiv w:val="1"/>
      <w:marLeft w:val="0"/>
      <w:marRight w:val="0"/>
      <w:marTop w:val="0"/>
      <w:marBottom w:val="0"/>
      <w:divBdr>
        <w:top w:val="none" w:sz="0" w:space="0" w:color="auto"/>
        <w:left w:val="none" w:sz="0" w:space="0" w:color="auto"/>
        <w:bottom w:val="none" w:sz="0" w:space="0" w:color="auto"/>
        <w:right w:val="none" w:sz="0" w:space="0" w:color="auto"/>
      </w:divBdr>
      <w:divsChild>
        <w:div w:id="1481581565">
          <w:marLeft w:val="1170"/>
          <w:marRight w:val="735"/>
          <w:marTop w:val="0"/>
          <w:marBottom w:val="0"/>
          <w:divBdr>
            <w:top w:val="none" w:sz="0" w:space="0" w:color="auto"/>
            <w:left w:val="none" w:sz="0" w:space="0" w:color="auto"/>
            <w:bottom w:val="none" w:sz="0" w:space="0" w:color="auto"/>
            <w:right w:val="none" w:sz="0" w:space="0" w:color="auto"/>
          </w:divBdr>
        </w:div>
        <w:div w:id="576793187">
          <w:marLeft w:val="-60"/>
          <w:marRight w:val="75"/>
          <w:marTop w:val="0"/>
          <w:marBottom w:val="0"/>
          <w:divBdr>
            <w:top w:val="none" w:sz="0" w:space="0" w:color="auto"/>
            <w:left w:val="none" w:sz="0" w:space="0" w:color="auto"/>
            <w:bottom w:val="none" w:sz="0" w:space="0" w:color="auto"/>
            <w:right w:val="none" w:sz="0" w:space="0" w:color="auto"/>
          </w:divBdr>
        </w:div>
        <w:div w:id="886258497">
          <w:marLeft w:val="1170"/>
          <w:marRight w:val="735"/>
          <w:marTop w:val="0"/>
          <w:marBottom w:val="0"/>
          <w:divBdr>
            <w:top w:val="none" w:sz="0" w:space="0" w:color="auto"/>
            <w:left w:val="none" w:sz="0" w:space="0" w:color="auto"/>
            <w:bottom w:val="none" w:sz="0" w:space="0" w:color="auto"/>
            <w:right w:val="none" w:sz="0" w:space="0" w:color="auto"/>
          </w:divBdr>
        </w:div>
      </w:divsChild>
    </w:div>
    <w:div w:id="1076630770">
      <w:bodyDiv w:val="1"/>
      <w:marLeft w:val="0"/>
      <w:marRight w:val="0"/>
      <w:marTop w:val="0"/>
      <w:marBottom w:val="0"/>
      <w:divBdr>
        <w:top w:val="none" w:sz="0" w:space="0" w:color="auto"/>
        <w:left w:val="none" w:sz="0" w:space="0" w:color="auto"/>
        <w:bottom w:val="none" w:sz="0" w:space="0" w:color="auto"/>
        <w:right w:val="none" w:sz="0" w:space="0" w:color="auto"/>
      </w:divBdr>
    </w:div>
    <w:div w:id="1191409399">
      <w:bodyDiv w:val="1"/>
      <w:marLeft w:val="0"/>
      <w:marRight w:val="0"/>
      <w:marTop w:val="0"/>
      <w:marBottom w:val="0"/>
      <w:divBdr>
        <w:top w:val="none" w:sz="0" w:space="0" w:color="auto"/>
        <w:left w:val="none" w:sz="0" w:space="0" w:color="auto"/>
        <w:bottom w:val="none" w:sz="0" w:space="0" w:color="auto"/>
        <w:right w:val="none" w:sz="0" w:space="0" w:color="auto"/>
      </w:divBdr>
    </w:div>
    <w:div w:id="1206141434">
      <w:bodyDiv w:val="1"/>
      <w:marLeft w:val="0"/>
      <w:marRight w:val="0"/>
      <w:marTop w:val="0"/>
      <w:marBottom w:val="0"/>
      <w:divBdr>
        <w:top w:val="none" w:sz="0" w:space="0" w:color="auto"/>
        <w:left w:val="none" w:sz="0" w:space="0" w:color="auto"/>
        <w:bottom w:val="none" w:sz="0" w:space="0" w:color="auto"/>
        <w:right w:val="none" w:sz="0" w:space="0" w:color="auto"/>
      </w:divBdr>
      <w:divsChild>
        <w:div w:id="1257054339">
          <w:marLeft w:val="547"/>
          <w:marRight w:val="0"/>
          <w:marTop w:val="0"/>
          <w:marBottom w:val="0"/>
          <w:divBdr>
            <w:top w:val="none" w:sz="0" w:space="0" w:color="auto"/>
            <w:left w:val="none" w:sz="0" w:space="0" w:color="auto"/>
            <w:bottom w:val="none" w:sz="0" w:space="0" w:color="auto"/>
            <w:right w:val="none" w:sz="0" w:space="0" w:color="auto"/>
          </w:divBdr>
        </w:div>
      </w:divsChild>
    </w:div>
    <w:div w:id="1249148140">
      <w:bodyDiv w:val="1"/>
      <w:marLeft w:val="0"/>
      <w:marRight w:val="0"/>
      <w:marTop w:val="0"/>
      <w:marBottom w:val="0"/>
      <w:divBdr>
        <w:top w:val="none" w:sz="0" w:space="0" w:color="auto"/>
        <w:left w:val="none" w:sz="0" w:space="0" w:color="auto"/>
        <w:bottom w:val="none" w:sz="0" w:space="0" w:color="auto"/>
        <w:right w:val="none" w:sz="0" w:space="0" w:color="auto"/>
      </w:divBdr>
      <w:divsChild>
        <w:div w:id="100343825">
          <w:marLeft w:val="547"/>
          <w:marRight w:val="0"/>
          <w:marTop w:val="0"/>
          <w:marBottom w:val="0"/>
          <w:divBdr>
            <w:top w:val="none" w:sz="0" w:space="0" w:color="auto"/>
            <w:left w:val="none" w:sz="0" w:space="0" w:color="auto"/>
            <w:bottom w:val="none" w:sz="0" w:space="0" w:color="auto"/>
            <w:right w:val="none" w:sz="0" w:space="0" w:color="auto"/>
          </w:divBdr>
        </w:div>
      </w:divsChild>
    </w:div>
    <w:div w:id="1279071297">
      <w:bodyDiv w:val="1"/>
      <w:marLeft w:val="0"/>
      <w:marRight w:val="0"/>
      <w:marTop w:val="0"/>
      <w:marBottom w:val="0"/>
      <w:divBdr>
        <w:top w:val="none" w:sz="0" w:space="0" w:color="auto"/>
        <w:left w:val="none" w:sz="0" w:space="0" w:color="auto"/>
        <w:bottom w:val="none" w:sz="0" w:space="0" w:color="auto"/>
        <w:right w:val="none" w:sz="0" w:space="0" w:color="auto"/>
      </w:divBdr>
      <w:divsChild>
        <w:div w:id="146483562">
          <w:marLeft w:val="547"/>
          <w:marRight w:val="0"/>
          <w:marTop w:val="0"/>
          <w:marBottom w:val="0"/>
          <w:divBdr>
            <w:top w:val="none" w:sz="0" w:space="0" w:color="auto"/>
            <w:left w:val="none" w:sz="0" w:space="0" w:color="auto"/>
            <w:bottom w:val="none" w:sz="0" w:space="0" w:color="auto"/>
            <w:right w:val="none" w:sz="0" w:space="0" w:color="auto"/>
          </w:divBdr>
        </w:div>
        <w:div w:id="266819021">
          <w:marLeft w:val="547"/>
          <w:marRight w:val="0"/>
          <w:marTop w:val="0"/>
          <w:marBottom w:val="0"/>
          <w:divBdr>
            <w:top w:val="none" w:sz="0" w:space="0" w:color="auto"/>
            <w:left w:val="none" w:sz="0" w:space="0" w:color="auto"/>
            <w:bottom w:val="none" w:sz="0" w:space="0" w:color="auto"/>
            <w:right w:val="none" w:sz="0" w:space="0" w:color="auto"/>
          </w:divBdr>
        </w:div>
      </w:divsChild>
    </w:div>
    <w:div w:id="1311715092">
      <w:bodyDiv w:val="1"/>
      <w:marLeft w:val="0"/>
      <w:marRight w:val="0"/>
      <w:marTop w:val="0"/>
      <w:marBottom w:val="0"/>
      <w:divBdr>
        <w:top w:val="none" w:sz="0" w:space="0" w:color="auto"/>
        <w:left w:val="none" w:sz="0" w:space="0" w:color="auto"/>
        <w:bottom w:val="none" w:sz="0" w:space="0" w:color="auto"/>
        <w:right w:val="none" w:sz="0" w:space="0" w:color="auto"/>
      </w:divBdr>
    </w:div>
    <w:div w:id="1387337480">
      <w:bodyDiv w:val="1"/>
      <w:marLeft w:val="0"/>
      <w:marRight w:val="0"/>
      <w:marTop w:val="0"/>
      <w:marBottom w:val="0"/>
      <w:divBdr>
        <w:top w:val="none" w:sz="0" w:space="0" w:color="auto"/>
        <w:left w:val="none" w:sz="0" w:space="0" w:color="auto"/>
        <w:bottom w:val="none" w:sz="0" w:space="0" w:color="auto"/>
        <w:right w:val="none" w:sz="0" w:space="0" w:color="auto"/>
      </w:divBdr>
    </w:div>
    <w:div w:id="1391148362">
      <w:bodyDiv w:val="1"/>
      <w:marLeft w:val="0"/>
      <w:marRight w:val="0"/>
      <w:marTop w:val="0"/>
      <w:marBottom w:val="0"/>
      <w:divBdr>
        <w:top w:val="none" w:sz="0" w:space="0" w:color="auto"/>
        <w:left w:val="none" w:sz="0" w:space="0" w:color="auto"/>
        <w:bottom w:val="none" w:sz="0" w:space="0" w:color="auto"/>
        <w:right w:val="none" w:sz="0" w:space="0" w:color="auto"/>
      </w:divBdr>
      <w:divsChild>
        <w:div w:id="1509369951">
          <w:marLeft w:val="547"/>
          <w:marRight w:val="0"/>
          <w:marTop w:val="0"/>
          <w:marBottom w:val="0"/>
          <w:divBdr>
            <w:top w:val="none" w:sz="0" w:space="0" w:color="auto"/>
            <w:left w:val="none" w:sz="0" w:space="0" w:color="auto"/>
            <w:bottom w:val="none" w:sz="0" w:space="0" w:color="auto"/>
            <w:right w:val="none" w:sz="0" w:space="0" w:color="auto"/>
          </w:divBdr>
        </w:div>
      </w:divsChild>
    </w:div>
    <w:div w:id="1403598495">
      <w:bodyDiv w:val="1"/>
      <w:marLeft w:val="0"/>
      <w:marRight w:val="0"/>
      <w:marTop w:val="0"/>
      <w:marBottom w:val="0"/>
      <w:divBdr>
        <w:top w:val="none" w:sz="0" w:space="0" w:color="auto"/>
        <w:left w:val="none" w:sz="0" w:space="0" w:color="auto"/>
        <w:bottom w:val="none" w:sz="0" w:space="0" w:color="auto"/>
        <w:right w:val="none" w:sz="0" w:space="0" w:color="auto"/>
      </w:divBdr>
    </w:div>
    <w:div w:id="1406490218">
      <w:bodyDiv w:val="1"/>
      <w:marLeft w:val="0"/>
      <w:marRight w:val="0"/>
      <w:marTop w:val="0"/>
      <w:marBottom w:val="0"/>
      <w:divBdr>
        <w:top w:val="none" w:sz="0" w:space="0" w:color="auto"/>
        <w:left w:val="none" w:sz="0" w:space="0" w:color="auto"/>
        <w:bottom w:val="none" w:sz="0" w:space="0" w:color="auto"/>
        <w:right w:val="none" w:sz="0" w:space="0" w:color="auto"/>
      </w:divBdr>
    </w:div>
    <w:div w:id="1530485407">
      <w:bodyDiv w:val="1"/>
      <w:marLeft w:val="0"/>
      <w:marRight w:val="0"/>
      <w:marTop w:val="0"/>
      <w:marBottom w:val="0"/>
      <w:divBdr>
        <w:top w:val="none" w:sz="0" w:space="0" w:color="auto"/>
        <w:left w:val="none" w:sz="0" w:space="0" w:color="auto"/>
        <w:bottom w:val="none" w:sz="0" w:space="0" w:color="auto"/>
        <w:right w:val="none" w:sz="0" w:space="0" w:color="auto"/>
      </w:divBdr>
    </w:div>
    <w:div w:id="1555503444">
      <w:bodyDiv w:val="1"/>
      <w:marLeft w:val="0"/>
      <w:marRight w:val="0"/>
      <w:marTop w:val="0"/>
      <w:marBottom w:val="0"/>
      <w:divBdr>
        <w:top w:val="none" w:sz="0" w:space="0" w:color="auto"/>
        <w:left w:val="none" w:sz="0" w:space="0" w:color="auto"/>
        <w:bottom w:val="none" w:sz="0" w:space="0" w:color="auto"/>
        <w:right w:val="none" w:sz="0" w:space="0" w:color="auto"/>
      </w:divBdr>
    </w:div>
    <w:div w:id="1629242575">
      <w:bodyDiv w:val="1"/>
      <w:marLeft w:val="0"/>
      <w:marRight w:val="0"/>
      <w:marTop w:val="0"/>
      <w:marBottom w:val="0"/>
      <w:divBdr>
        <w:top w:val="none" w:sz="0" w:space="0" w:color="auto"/>
        <w:left w:val="none" w:sz="0" w:space="0" w:color="auto"/>
        <w:bottom w:val="none" w:sz="0" w:space="0" w:color="auto"/>
        <w:right w:val="none" w:sz="0" w:space="0" w:color="auto"/>
      </w:divBdr>
    </w:div>
    <w:div w:id="1671446936">
      <w:bodyDiv w:val="1"/>
      <w:marLeft w:val="0"/>
      <w:marRight w:val="0"/>
      <w:marTop w:val="0"/>
      <w:marBottom w:val="0"/>
      <w:divBdr>
        <w:top w:val="none" w:sz="0" w:space="0" w:color="auto"/>
        <w:left w:val="none" w:sz="0" w:space="0" w:color="auto"/>
        <w:bottom w:val="none" w:sz="0" w:space="0" w:color="auto"/>
        <w:right w:val="none" w:sz="0" w:space="0" w:color="auto"/>
      </w:divBdr>
    </w:div>
    <w:div w:id="1704938133">
      <w:bodyDiv w:val="1"/>
      <w:marLeft w:val="0"/>
      <w:marRight w:val="0"/>
      <w:marTop w:val="0"/>
      <w:marBottom w:val="0"/>
      <w:divBdr>
        <w:top w:val="none" w:sz="0" w:space="0" w:color="auto"/>
        <w:left w:val="none" w:sz="0" w:space="0" w:color="auto"/>
        <w:bottom w:val="none" w:sz="0" w:space="0" w:color="auto"/>
        <w:right w:val="none" w:sz="0" w:space="0" w:color="auto"/>
      </w:divBdr>
    </w:div>
    <w:div w:id="1801803670">
      <w:bodyDiv w:val="1"/>
      <w:marLeft w:val="0"/>
      <w:marRight w:val="0"/>
      <w:marTop w:val="0"/>
      <w:marBottom w:val="0"/>
      <w:divBdr>
        <w:top w:val="none" w:sz="0" w:space="0" w:color="auto"/>
        <w:left w:val="none" w:sz="0" w:space="0" w:color="auto"/>
        <w:bottom w:val="none" w:sz="0" w:space="0" w:color="auto"/>
        <w:right w:val="none" w:sz="0" w:space="0" w:color="auto"/>
      </w:divBdr>
    </w:div>
    <w:div w:id="1843887539">
      <w:bodyDiv w:val="1"/>
      <w:marLeft w:val="0"/>
      <w:marRight w:val="0"/>
      <w:marTop w:val="0"/>
      <w:marBottom w:val="0"/>
      <w:divBdr>
        <w:top w:val="none" w:sz="0" w:space="0" w:color="auto"/>
        <w:left w:val="none" w:sz="0" w:space="0" w:color="auto"/>
        <w:bottom w:val="none" w:sz="0" w:space="0" w:color="auto"/>
        <w:right w:val="none" w:sz="0" w:space="0" w:color="auto"/>
      </w:divBdr>
    </w:div>
    <w:div w:id="1888953257">
      <w:bodyDiv w:val="1"/>
      <w:marLeft w:val="0"/>
      <w:marRight w:val="0"/>
      <w:marTop w:val="0"/>
      <w:marBottom w:val="0"/>
      <w:divBdr>
        <w:top w:val="none" w:sz="0" w:space="0" w:color="auto"/>
        <w:left w:val="none" w:sz="0" w:space="0" w:color="auto"/>
        <w:bottom w:val="none" w:sz="0" w:space="0" w:color="auto"/>
        <w:right w:val="none" w:sz="0" w:space="0" w:color="auto"/>
      </w:divBdr>
    </w:div>
    <w:div w:id="1902673520">
      <w:bodyDiv w:val="1"/>
      <w:marLeft w:val="0"/>
      <w:marRight w:val="0"/>
      <w:marTop w:val="0"/>
      <w:marBottom w:val="0"/>
      <w:divBdr>
        <w:top w:val="none" w:sz="0" w:space="0" w:color="auto"/>
        <w:left w:val="none" w:sz="0" w:space="0" w:color="auto"/>
        <w:bottom w:val="none" w:sz="0" w:space="0" w:color="auto"/>
        <w:right w:val="none" w:sz="0" w:space="0" w:color="auto"/>
      </w:divBdr>
    </w:div>
    <w:div w:id="1984918869">
      <w:bodyDiv w:val="1"/>
      <w:marLeft w:val="0"/>
      <w:marRight w:val="0"/>
      <w:marTop w:val="0"/>
      <w:marBottom w:val="0"/>
      <w:divBdr>
        <w:top w:val="none" w:sz="0" w:space="0" w:color="auto"/>
        <w:left w:val="none" w:sz="0" w:space="0" w:color="auto"/>
        <w:bottom w:val="none" w:sz="0" w:space="0" w:color="auto"/>
        <w:right w:val="none" w:sz="0" w:space="0" w:color="auto"/>
      </w:divBdr>
    </w:div>
    <w:div w:id="2042395941">
      <w:bodyDiv w:val="1"/>
      <w:marLeft w:val="0"/>
      <w:marRight w:val="0"/>
      <w:marTop w:val="0"/>
      <w:marBottom w:val="0"/>
      <w:divBdr>
        <w:top w:val="none" w:sz="0" w:space="0" w:color="auto"/>
        <w:left w:val="none" w:sz="0" w:space="0" w:color="auto"/>
        <w:bottom w:val="none" w:sz="0" w:space="0" w:color="auto"/>
        <w:right w:val="none" w:sz="0" w:space="0" w:color="auto"/>
      </w:divBdr>
    </w:div>
    <w:div w:id="2049254861">
      <w:bodyDiv w:val="1"/>
      <w:marLeft w:val="0"/>
      <w:marRight w:val="0"/>
      <w:marTop w:val="0"/>
      <w:marBottom w:val="0"/>
      <w:divBdr>
        <w:top w:val="none" w:sz="0" w:space="0" w:color="auto"/>
        <w:left w:val="none" w:sz="0" w:space="0" w:color="auto"/>
        <w:bottom w:val="none" w:sz="0" w:space="0" w:color="auto"/>
        <w:right w:val="none" w:sz="0" w:space="0" w:color="auto"/>
      </w:divBdr>
    </w:div>
    <w:div w:id="2054109332">
      <w:bodyDiv w:val="1"/>
      <w:marLeft w:val="0"/>
      <w:marRight w:val="0"/>
      <w:marTop w:val="0"/>
      <w:marBottom w:val="0"/>
      <w:divBdr>
        <w:top w:val="none" w:sz="0" w:space="0" w:color="auto"/>
        <w:left w:val="none" w:sz="0" w:space="0" w:color="auto"/>
        <w:bottom w:val="none" w:sz="0" w:space="0" w:color="auto"/>
        <w:right w:val="none" w:sz="0" w:space="0" w:color="auto"/>
      </w:divBdr>
    </w:div>
    <w:div w:id="2056083772">
      <w:bodyDiv w:val="1"/>
      <w:marLeft w:val="0"/>
      <w:marRight w:val="0"/>
      <w:marTop w:val="0"/>
      <w:marBottom w:val="0"/>
      <w:divBdr>
        <w:top w:val="none" w:sz="0" w:space="0" w:color="auto"/>
        <w:left w:val="none" w:sz="0" w:space="0" w:color="auto"/>
        <w:bottom w:val="none" w:sz="0" w:space="0" w:color="auto"/>
        <w:right w:val="none" w:sz="0" w:space="0" w:color="auto"/>
      </w:divBdr>
      <w:divsChild>
        <w:div w:id="2114670990">
          <w:marLeft w:val="547"/>
          <w:marRight w:val="0"/>
          <w:marTop w:val="0"/>
          <w:marBottom w:val="0"/>
          <w:divBdr>
            <w:top w:val="none" w:sz="0" w:space="0" w:color="auto"/>
            <w:left w:val="none" w:sz="0" w:space="0" w:color="auto"/>
            <w:bottom w:val="none" w:sz="0" w:space="0" w:color="auto"/>
            <w:right w:val="none" w:sz="0" w:space="0" w:color="auto"/>
          </w:divBdr>
        </w:div>
        <w:div w:id="1541744082">
          <w:marLeft w:val="547"/>
          <w:marRight w:val="0"/>
          <w:marTop w:val="0"/>
          <w:marBottom w:val="0"/>
          <w:divBdr>
            <w:top w:val="none" w:sz="0" w:space="0" w:color="auto"/>
            <w:left w:val="none" w:sz="0" w:space="0" w:color="auto"/>
            <w:bottom w:val="none" w:sz="0" w:space="0" w:color="auto"/>
            <w:right w:val="none" w:sz="0" w:space="0" w:color="auto"/>
          </w:divBdr>
        </w:div>
      </w:divsChild>
    </w:div>
    <w:div w:id="209166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finombudsman.ru/about/sluzhba-obespecheniya-deyatelnosti-finansovogo-upolnomochennogo/" TargetMode="External"/><Relationship Id="rId39" Type="http://schemas.openxmlformats.org/officeDocument/2006/relationships/hyperlink" Target="https://proxy.library.spbu.ru:2173/jleo/article/15/3/750/905808?searchresult=1" TargetMode="External"/><Relationship Id="rId3" Type="http://schemas.openxmlformats.org/officeDocument/2006/relationships/styles" Target="styles.xml"/><Relationship Id="rId21" Type="http://schemas.openxmlformats.org/officeDocument/2006/relationships/hyperlink" Target="https://hhcdn.ru/file/17003418.pdf" TargetMode="External"/><Relationship Id="rId34" Type="http://schemas.openxmlformats.org/officeDocument/2006/relationships/hyperlink" Target="https://proxy.library.spbu.ru:2150/doi/10.1002/nml.21085" TargetMode="External"/><Relationship Id="rId42" Type="http://schemas.openxmlformats.org/officeDocument/2006/relationships/hyperlink" Target="https://proxy.library.spbu.ru:2150/doi/10.1002/nml.100"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ekhterev.ru/wp-content/uploads/2020/09/sindrom-peregoraniya.pdf" TargetMode="External"/><Relationship Id="rId33" Type="http://schemas.openxmlformats.org/officeDocument/2006/relationships/hyperlink" Target="https://www.gallup.com/workplace/324287/engaged-employees-say-brand.aspx" TargetMode="External"/><Relationship Id="rId38" Type="http://schemas.openxmlformats.org/officeDocument/2006/relationships/hyperlink" Target="http://web.b.ebscohost.com.ezproxy.gsom.spbu.ru/bsi/detail/detail?vid=8&amp;sid=1dc12074-1e07-46b3-ba99-c78a456bd553%40pdc-v-sessmgr02&amp;bdata=Jmxhbmc9cnUmc2l0ZT1ic2ktbGl2ZQ%3d%3d%23AN=9402181563&amp;db=bsu"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consultant.ru/document/cons_doc_LAW_8824/87a16eb8a9431fff64d0d78eb84f86accc003448/" TargetMode="External"/><Relationship Id="rId29" Type="http://schemas.openxmlformats.org/officeDocument/2006/relationships/hyperlink" Target="http://web.b.ebscohost.com.ezproxy.gsom.spbu.ru/bsi/detail/detail?vid=11&amp;sid=1dc12074-1e07-46b3-ba99-c78a456bd553%40pdc-v-sessmgr02&amp;bdata=Jmxhbmc9cnUmc2l0ZT1ic2ktbGl2ZQ%3d%3d%23AN=9211164507&amp;db=bsu" TargetMode="External"/><Relationship Id="rId41" Type="http://schemas.openxmlformats.org/officeDocument/2006/relationships/hyperlink" Target="http://home.snu.edu/~jsmith/library/body/v20.pdf%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hhcdn.ru/file/16953070.pdf" TargetMode="External"/><Relationship Id="rId32" Type="http://schemas.openxmlformats.org/officeDocument/2006/relationships/hyperlink" Target="https://www.gallup.com/workplace/321725/gallup-q12-meta-analysis-report.aspx" TargetMode="External"/><Relationship Id="rId37" Type="http://schemas.openxmlformats.org/officeDocument/2006/relationships/hyperlink" Target="https://hbr.org/1992/01/the-balanced-scorecard-measures-that-drive-performance-2" TargetMode="External"/><Relationship Id="rId40" Type="http://schemas.openxmlformats.org/officeDocument/2006/relationships/hyperlink" Target="https://proxy.library.spbu.ru:2150/doi/10.1002/nml.139" TargetMode="External"/><Relationship Id="rId45" Type="http://schemas.openxmlformats.org/officeDocument/2006/relationships/hyperlink" Target="https://www.emerald.com/insight/content/doi/10.1108/09513570810863996/full/html%20"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hhcdn.ru/file/16858421.pdf" TargetMode="External"/><Relationship Id="rId28" Type="http://schemas.openxmlformats.org/officeDocument/2006/relationships/hyperlink" Target="https://proxy.library.spbu.ru:2150/doi/10.1002/nml.18" TargetMode="External"/><Relationship Id="rId36" Type="http://schemas.openxmlformats.org/officeDocument/2006/relationships/hyperlink" Target="https://proxy.library.spbu.ru:2150/doi/10.1002/nml.11308" TargetMode="External"/><Relationship Id="rId49"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gallup.com/workplace/323228/remote-workers-facing-high-burnout-turn-around.aspx" TargetMode="External"/><Relationship Id="rId44" Type="http://schemas.openxmlformats.org/officeDocument/2006/relationships/hyperlink" Target="http://home.snu.edu/~jsmith/library/body/v20.pdf%20"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s://hhcdn.ru/file/17003415.pdf" TargetMode="External"/><Relationship Id="rId27" Type="http://schemas.openxmlformats.org/officeDocument/2006/relationships/hyperlink" Target="http://web.b.ebscohost.com.ezproxy.gsom.spbu.ru/bsi/detail/detail?vid=20&amp;sid=1dc12074-1e07-46b3-ba99-c78a456bd553%40pdc-v-sessmgr02&amp;bdata=Jmxhbmc9cnUmc2l0ZT1ic2ktbGl2ZQ%3d%3d%23AN=5790833&amp;db=bsu%20" TargetMode="External"/><Relationship Id="rId30" Type="http://schemas.openxmlformats.org/officeDocument/2006/relationships/hyperlink" Target="https://www.researchgate.net/publication/222674202_Wage_disparity_and_team_productivity_Evidence_from_major_league_baseball" TargetMode="External"/><Relationship Id="rId35" Type="http://schemas.openxmlformats.org/officeDocument/2006/relationships/hyperlink" Target="https://www.jstor.org/stable/256287?origin=JSTOR-pdf&amp;seq=1" TargetMode="External"/><Relationship Id="rId43" Type="http://schemas.openxmlformats.org/officeDocument/2006/relationships/hyperlink" Target="https://2gc.eu/resources/survey-reports/2019-survey" TargetMode="External"/><Relationship Id="rId48" Type="http://schemas.openxmlformats.org/officeDocument/2006/relationships/footer" Target="footer4.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3FA4A-AE67-4364-94D3-E35CFC6C13E6}"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2F82E909-58CC-4E49-83CD-9284F0889070}">
      <dgm:prSet phldrT="[Текст]"/>
      <dgm:spPr/>
      <dgm:t>
        <a:bodyPr/>
        <a:lstStyle/>
        <a:p>
          <a:pPr algn="ctr"/>
          <a:r>
            <a:rPr lang="ru-RU" b="0" baseline="0">
              <a:latin typeface="Times New Roman" panose="02020603050405020304" pitchFamily="18" charset="0"/>
            </a:rPr>
            <a:t>Руководитель службы</a:t>
          </a:r>
        </a:p>
      </dgm:t>
    </dgm:pt>
    <dgm:pt modelId="{E655965F-F9DA-40FE-9FCB-151A21B0E4E6}" type="parTrans" cxnId="{80522B83-9D13-495D-9FB0-B0E0AF29F50A}">
      <dgm:prSet/>
      <dgm:spPr/>
      <dgm:t>
        <a:bodyPr/>
        <a:lstStyle/>
        <a:p>
          <a:pPr algn="ctr"/>
          <a:endParaRPr lang="ru-RU" b="1"/>
        </a:p>
      </dgm:t>
    </dgm:pt>
    <dgm:pt modelId="{E5C21CD2-CD09-4E98-8558-9AC975B77352}" type="sibTrans" cxnId="{80522B83-9D13-495D-9FB0-B0E0AF29F50A}">
      <dgm:prSet/>
      <dgm:spPr/>
      <dgm:t>
        <a:bodyPr/>
        <a:lstStyle/>
        <a:p>
          <a:pPr algn="ctr"/>
          <a:endParaRPr lang="ru-RU" b="1"/>
        </a:p>
      </dgm:t>
    </dgm:pt>
    <dgm:pt modelId="{9473741C-9965-4DEA-9436-FC100DB95CB8}">
      <dgm:prSet phldrT="[Текст]"/>
      <dgm:spPr/>
      <dgm:t>
        <a:bodyPr/>
        <a:lstStyle/>
        <a:p>
          <a:pPr algn="ctr"/>
          <a:r>
            <a:rPr lang="ru-RU" b="0" baseline="0">
              <a:latin typeface="Times New Roman" panose="02020603050405020304" pitchFamily="18" charset="0"/>
            </a:rPr>
            <a:t>Заместитель руководителя службы</a:t>
          </a:r>
        </a:p>
      </dgm:t>
    </dgm:pt>
    <dgm:pt modelId="{B7EA595E-C1BD-4A88-8943-7E36BE94464A}" type="parTrans" cxnId="{050AD811-FC1E-4134-8F66-B6E3D86FF6D1}">
      <dgm:prSet/>
      <dgm:spPr/>
      <dgm:t>
        <a:bodyPr/>
        <a:lstStyle/>
        <a:p>
          <a:pPr algn="ctr"/>
          <a:endParaRPr lang="ru-RU" b="1"/>
        </a:p>
      </dgm:t>
    </dgm:pt>
    <dgm:pt modelId="{0B5CFD37-473B-4E13-AFEC-B62A628A49F2}" type="sibTrans" cxnId="{050AD811-FC1E-4134-8F66-B6E3D86FF6D1}">
      <dgm:prSet/>
      <dgm:spPr/>
      <dgm:t>
        <a:bodyPr/>
        <a:lstStyle/>
        <a:p>
          <a:pPr algn="ctr"/>
          <a:endParaRPr lang="ru-RU" b="1"/>
        </a:p>
      </dgm:t>
    </dgm:pt>
    <dgm:pt modelId="{81CCE04E-8402-47BE-B959-1FA894C39E07}">
      <dgm:prSet/>
      <dgm:spPr/>
      <dgm:t>
        <a:bodyPr/>
        <a:lstStyle/>
        <a:p>
          <a:pPr algn="ctr"/>
          <a:r>
            <a:rPr lang="ru-RU" b="0" baseline="0">
              <a:latin typeface="Times New Roman" panose="02020603050405020304" pitchFamily="18" charset="0"/>
            </a:rPr>
            <a:t>Филиал №1 (г. Саратов)</a:t>
          </a:r>
        </a:p>
      </dgm:t>
    </dgm:pt>
    <dgm:pt modelId="{94C4F2E9-20AB-43B5-B2C6-A9481BCE57A5}" type="parTrans" cxnId="{D52F2B65-DAB6-41A9-B7F0-020262EA089A}">
      <dgm:prSet/>
      <dgm:spPr/>
      <dgm:t>
        <a:bodyPr/>
        <a:lstStyle/>
        <a:p>
          <a:pPr algn="ctr"/>
          <a:endParaRPr lang="ru-RU" b="1"/>
        </a:p>
      </dgm:t>
    </dgm:pt>
    <dgm:pt modelId="{916AD22A-C1AF-41EE-BFEB-84C90F248A4C}" type="sibTrans" cxnId="{D52F2B65-DAB6-41A9-B7F0-020262EA089A}">
      <dgm:prSet/>
      <dgm:spPr/>
      <dgm:t>
        <a:bodyPr/>
        <a:lstStyle/>
        <a:p>
          <a:pPr algn="ctr"/>
          <a:endParaRPr lang="ru-RU" b="1"/>
        </a:p>
      </dgm:t>
    </dgm:pt>
    <dgm:pt modelId="{24B22AD6-0BFA-488C-B0BC-AA3E09832EBC}">
      <dgm:prSet/>
      <dgm:spPr/>
      <dgm:t>
        <a:bodyPr/>
        <a:lstStyle/>
        <a:p>
          <a:pPr algn="ctr"/>
          <a:r>
            <a:rPr lang="ru-RU" b="0" baseline="0">
              <a:latin typeface="Times New Roman" panose="02020603050405020304" pitchFamily="18" charset="0"/>
            </a:rPr>
            <a:t>Филиал №2 (г. Санкт-Петербург)</a:t>
          </a:r>
        </a:p>
      </dgm:t>
    </dgm:pt>
    <dgm:pt modelId="{5D652C63-0865-4D41-8A52-BB0E722A6454}" type="parTrans" cxnId="{7D52E1CF-8DFE-418C-B85B-14FF9F7522F1}">
      <dgm:prSet/>
      <dgm:spPr/>
      <dgm:t>
        <a:bodyPr/>
        <a:lstStyle/>
        <a:p>
          <a:pPr algn="ctr"/>
          <a:endParaRPr lang="ru-RU" b="1"/>
        </a:p>
      </dgm:t>
    </dgm:pt>
    <dgm:pt modelId="{56BC5DCE-A436-490C-BF50-5A7980FBCC3E}" type="sibTrans" cxnId="{7D52E1CF-8DFE-418C-B85B-14FF9F7522F1}">
      <dgm:prSet/>
      <dgm:spPr/>
      <dgm:t>
        <a:bodyPr/>
        <a:lstStyle/>
        <a:p>
          <a:pPr algn="ctr"/>
          <a:endParaRPr lang="ru-RU" b="1"/>
        </a:p>
      </dgm:t>
    </dgm:pt>
    <dgm:pt modelId="{0B12675E-2A27-4CDD-8707-646402F13D0F}">
      <dgm:prSet/>
      <dgm:spPr/>
      <dgm:t>
        <a:bodyPr/>
        <a:lstStyle/>
        <a:p>
          <a:pPr algn="ctr"/>
          <a:r>
            <a:rPr lang="ru-RU" b="0" baseline="0">
              <a:latin typeface="Times New Roman" panose="02020603050405020304" pitchFamily="18" charset="0"/>
            </a:rPr>
            <a:t>Филиал №3 (г. Нижний Новгород)</a:t>
          </a:r>
        </a:p>
      </dgm:t>
    </dgm:pt>
    <dgm:pt modelId="{DA051627-CC92-4F66-8350-E434470EF7BB}" type="parTrans" cxnId="{9FBDDE22-C7FD-466A-8206-619D5F0955E4}">
      <dgm:prSet/>
      <dgm:spPr/>
      <dgm:t>
        <a:bodyPr/>
        <a:lstStyle/>
        <a:p>
          <a:pPr algn="ctr"/>
          <a:endParaRPr lang="ru-RU" b="1"/>
        </a:p>
      </dgm:t>
    </dgm:pt>
    <dgm:pt modelId="{1EFB5115-42BE-42F1-AFB6-0EAB3F2D92FC}" type="sibTrans" cxnId="{9FBDDE22-C7FD-466A-8206-619D5F0955E4}">
      <dgm:prSet/>
      <dgm:spPr/>
      <dgm:t>
        <a:bodyPr/>
        <a:lstStyle/>
        <a:p>
          <a:pPr algn="ctr"/>
          <a:endParaRPr lang="ru-RU" b="1"/>
        </a:p>
      </dgm:t>
    </dgm:pt>
    <dgm:pt modelId="{110A1447-3766-40E0-BF7F-09D160BD56CC}">
      <dgm:prSet/>
      <dgm:spPr/>
      <dgm:t>
        <a:bodyPr/>
        <a:lstStyle/>
        <a:p>
          <a:pPr algn="ctr"/>
          <a:r>
            <a:rPr lang="ru-RU" b="0" baseline="0">
              <a:latin typeface="Times New Roman" panose="02020603050405020304" pitchFamily="18" charset="0"/>
            </a:rPr>
            <a:t>Административное управление</a:t>
          </a:r>
        </a:p>
      </dgm:t>
    </dgm:pt>
    <dgm:pt modelId="{6C655FE7-8146-4E61-8D07-E2190F1DDDDD}" type="parTrans" cxnId="{156959AE-5E63-46DA-A9B7-F3C326A2740A}">
      <dgm:prSet/>
      <dgm:spPr/>
      <dgm:t>
        <a:bodyPr/>
        <a:lstStyle/>
        <a:p>
          <a:pPr algn="ctr"/>
          <a:endParaRPr lang="ru-RU" b="1"/>
        </a:p>
      </dgm:t>
    </dgm:pt>
    <dgm:pt modelId="{A67BA4B4-AE71-43FE-81A5-4CC279BB606F}" type="sibTrans" cxnId="{156959AE-5E63-46DA-A9B7-F3C326A2740A}">
      <dgm:prSet/>
      <dgm:spPr/>
      <dgm:t>
        <a:bodyPr/>
        <a:lstStyle/>
        <a:p>
          <a:pPr algn="ctr"/>
          <a:endParaRPr lang="ru-RU" b="1"/>
        </a:p>
      </dgm:t>
    </dgm:pt>
    <dgm:pt modelId="{BBBBFD2E-DA87-41A1-80C8-769946CA14D9}">
      <dgm:prSet custT="1"/>
      <dgm:spPr/>
      <dgm:t>
        <a:bodyPr/>
        <a:lstStyle/>
        <a:p>
          <a:pPr algn="ctr"/>
          <a:r>
            <a:rPr lang="ru-RU" sz="600" b="0" baseline="0">
              <a:latin typeface="Times New Roman" panose="02020603050405020304" pitchFamily="18" charset="0"/>
            </a:rPr>
            <a:t>Финансовое управление</a:t>
          </a:r>
        </a:p>
      </dgm:t>
    </dgm:pt>
    <dgm:pt modelId="{2FE49D46-C942-448D-B795-55C668AD4E23}" type="parTrans" cxnId="{EF9F615F-4B9B-4D95-97F5-F1A7F77A0D95}">
      <dgm:prSet/>
      <dgm:spPr/>
      <dgm:t>
        <a:bodyPr/>
        <a:lstStyle/>
        <a:p>
          <a:pPr algn="ctr"/>
          <a:endParaRPr lang="ru-RU" b="1"/>
        </a:p>
      </dgm:t>
    </dgm:pt>
    <dgm:pt modelId="{0C516966-2F07-4429-ABD5-FF32ADFA9AD4}" type="sibTrans" cxnId="{EF9F615F-4B9B-4D95-97F5-F1A7F77A0D95}">
      <dgm:prSet/>
      <dgm:spPr/>
      <dgm:t>
        <a:bodyPr/>
        <a:lstStyle/>
        <a:p>
          <a:pPr algn="ctr"/>
          <a:endParaRPr lang="ru-RU" b="1"/>
        </a:p>
      </dgm:t>
    </dgm:pt>
    <dgm:pt modelId="{D318886B-C623-4150-90D5-EF6D0CBDAFAC}">
      <dgm:prSet custT="1"/>
      <dgm:spPr/>
      <dgm:t>
        <a:bodyPr/>
        <a:lstStyle/>
        <a:p>
          <a:pPr algn="ctr"/>
          <a:r>
            <a:rPr lang="ru-RU" sz="600" b="0" baseline="0">
              <a:latin typeface="Times New Roman" panose="02020603050405020304" pitchFamily="18" charset="0"/>
            </a:rPr>
            <a:t>Информационно-аналитическое управление</a:t>
          </a:r>
        </a:p>
      </dgm:t>
    </dgm:pt>
    <dgm:pt modelId="{D8685154-17F6-4E76-AB45-A553499111FB}" type="parTrans" cxnId="{1BDBF274-63F1-45FC-A653-0746AA16AFB5}">
      <dgm:prSet/>
      <dgm:spPr/>
      <dgm:t>
        <a:bodyPr/>
        <a:lstStyle/>
        <a:p>
          <a:pPr algn="ctr"/>
          <a:endParaRPr lang="ru-RU" b="1"/>
        </a:p>
      </dgm:t>
    </dgm:pt>
    <dgm:pt modelId="{2292BFD3-A33F-4E3B-ACAA-6D1C6CF3FC26}" type="sibTrans" cxnId="{1BDBF274-63F1-45FC-A653-0746AA16AFB5}">
      <dgm:prSet/>
      <dgm:spPr/>
      <dgm:t>
        <a:bodyPr/>
        <a:lstStyle/>
        <a:p>
          <a:pPr algn="ctr"/>
          <a:endParaRPr lang="ru-RU" b="1"/>
        </a:p>
      </dgm:t>
    </dgm:pt>
    <dgm:pt modelId="{65337793-18E9-459E-9A47-267B002934D4}">
      <dgm:prSet/>
      <dgm:spPr/>
      <dgm:t>
        <a:bodyPr/>
        <a:lstStyle/>
        <a:p>
          <a:pPr algn="ctr"/>
          <a:r>
            <a:rPr lang="ru-RU" b="0" baseline="0">
              <a:latin typeface="Times New Roman" panose="02020603050405020304" pitchFamily="18" charset="0"/>
            </a:rPr>
            <a:t>Управление информатизации</a:t>
          </a:r>
        </a:p>
      </dgm:t>
    </dgm:pt>
    <dgm:pt modelId="{1C2E6D88-2477-4CB3-AA61-3FCF18128982}" type="parTrans" cxnId="{BEB36F7B-26C2-4F63-B9B2-15C340CBB146}">
      <dgm:prSet/>
      <dgm:spPr/>
      <dgm:t>
        <a:bodyPr/>
        <a:lstStyle/>
        <a:p>
          <a:pPr algn="ctr"/>
          <a:endParaRPr lang="ru-RU" b="1"/>
        </a:p>
      </dgm:t>
    </dgm:pt>
    <dgm:pt modelId="{5F4349B6-B41F-4339-9F21-2DD65EA8E774}" type="sibTrans" cxnId="{BEB36F7B-26C2-4F63-B9B2-15C340CBB146}">
      <dgm:prSet/>
      <dgm:spPr/>
      <dgm:t>
        <a:bodyPr/>
        <a:lstStyle/>
        <a:p>
          <a:pPr algn="ctr"/>
          <a:endParaRPr lang="ru-RU" b="1"/>
        </a:p>
      </dgm:t>
    </dgm:pt>
    <dgm:pt modelId="{DEB4FA19-96E6-49C6-9183-87C9404EF0B6}">
      <dgm:prSet/>
      <dgm:spPr/>
      <dgm:t>
        <a:bodyPr/>
        <a:lstStyle/>
        <a:p>
          <a:pPr algn="ctr"/>
          <a:r>
            <a:rPr lang="ru-RU" b="0" baseline="0">
              <a:latin typeface="Times New Roman" panose="02020603050405020304" pitchFamily="18" charset="0"/>
            </a:rPr>
            <a:t>УДУС №1, №2, №3, №5</a:t>
          </a:r>
        </a:p>
      </dgm:t>
    </dgm:pt>
    <dgm:pt modelId="{D5A9A3DC-4717-446B-884B-E30EEF05A558}" type="parTrans" cxnId="{0D45C757-F5B0-4B28-A21D-6432B6EB72DE}">
      <dgm:prSet/>
      <dgm:spPr/>
      <dgm:t>
        <a:bodyPr/>
        <a:lstStyle/>
        <a:p>
          <a:pPr algn="ctr"/>
          <a:endParaRPr lang="ru-RU" b="1"/>
        </a:p>
      </dgm:t>
    </dgm:pt>
    <dgm:pt modelId="{89DE1F47-D659-4412-854A-BCA4C0373DA1}" type="sibTrans" cxnId="{0D45C757-F5B0-4B28-A21D-6432B6EB72DE}">
      <dgm:prSet/>
      <dgm:spPr/>
      <dgm:t>
        <a:bodyPr/>
        <a:lstStyle/>
        <a:p>
          <a:pPr algn="ctr"/>
          <a:endParaRPr lang="ru-RU" b="1"/>
        </a:p>
      </dgm:t>
    </dgm:pt>
    <dgm:pt modelId="{97B42EE1-7211-4329-9DF1-DEBC6231806F}">
      <dgm:prSet/>
      <dgm:spPr/>
      <dgm:t>
        <a:bodyPr/>
        <a:lstStyle/>
        <a:p>
          <a:pPr algn="ctr"/>
          <a:r>
            <a:rPr lang="ru-RU" b="0" baseline="0">
              <a:latin typeface="Times New Roman" panose="02020603050405020304" pitchFamily="18" charset="0"/>
            </a:rPr>
            <a:t>Отдел безопасности и защиты информации</a:t>
          </a:r>
        </a:p>
      </dgm:t>
    </dgm:pt>
    <dgm:pt modelId="{C9C27B74-9076-4F7B-A01D-0FDA2AF2EB60}" type="parTrans" cxnId="{09AEF75F-A634-4540-A678-E92FA1296F99}">
      <dgm:prSet/>
      <dgm:spPr/>
      <dgm:t>
        <a:bodyPr/>
        <a:lstStyle/>
        <a:p>
          <a:pPr algn="ctr"/>
          <a:endParaRPr lang="ru-RU" b="1"/>
        </a:p>
      </dgm:t>
    </dgm:pt>
    <dgm:pt modelId="{3DDDB4EB-7018-4B42-9FC5-9D85DE60355E}" type="sibTrans" cxnId="{09AEF75F-A634-4540-A678-E92FA1296F99}">
      <dgm:prSet/>
      <dgm:spPr/>
      <dgm:t>
        <a:bodyPr/>
        <a:lstStyle/>
        <a:p>
          <a:pPr algn="ctr"/>
          <a:endParaRPr lang="ru-RU" b="1"/>
        </a:p>
      </dgm:t>
    </dgm:pt>
    <dgm:pt modelId="{954EF048-56B8-409A-9887-5A1A56A4C860}">
      <dgm:prSet/>
      <dgm:spPr/>
      <dgm:t>
        <a:bodyPr/>
        <a:lstStyle/>
        <a:p>
          <a:pPr algn="ctr"/>
          <a:r>
            <a:rPr lang="ru-RU" b="0" baseline="0">
              <a:latin typeface="Times New Roman" panose="02020603050405020304" pitchFamily="18" charset="0"/>
            </a:rPr>
            <a:t>Отдел внутреннего аудита</a:t>
          </a:r>
        </a:p>
      </dgm:t>
    </dgm:pt>
    <dgm:pt modelId="{C470A4C0-B8ED-467F-8A24-F182BBC49262}" type="parTrans" cxnId="{45BB0D79-FDF3-49D2-A47F-59851BE54734}">
      <dgm:prSet/>
      <dgm:spPr/>
      <dgm:t>
        <a:bodyPr/>
        <a:lstStyle/>
        <a:p>
          <a:pPr algn="ctr"/>
          <a:endParaRPr lang="ru-RU" b="1"/>
        </a:p>
      </dgm:t>
    </dgm:pt>
    <dgm:pt modelId="{7A518B67-69BA-4401-B93D-8EF28AE22EE6}" type="sibTrans" cxnId="{45BB0D79-FDF3-49D2-A47F-59851BE54734}">
      <dgm:prSet/>
      <dgm:spPr/>
      <dgm:t>
        <a:bodyPr/>
        <a:lstStyle/>
        <a:p>
          <a:pPr algn="ctr"/>
          <a:endParaRPr lang="ru-RU" b="1"/>
        </a:p>
      </dgm:t>
    </dgm:pt>
    <dgm:pt modelId="{CB51F5B4-37BF-4D72-9596-90183FDD08B6}">
      <dgm:prSet/>
      <dgm:spPr/>
      <dgm:t>
        <a:bodyPr/>
        <a:lstStyle/>
        <a:p>
          <a:pPr algn="ctr"/>
          <a:r>
            <a:rPr lang="ru-RU" b="0" baseline="0">
              <a:latin typeface="Times New Roman" panose="02020603050405020304" pitchFamily="18" charset="0"/>
            </a:rPr>
            <a:t>Отдел внутреннего контроля</a:t>
          </a:r>
        </a:p>
      </dgm:t>
    </dgm:pt>
    <dgm:pt modelId="{43D52180-2BCE-4EC9-ACB0-38626490D0F0}" type="parTrans" cxnId="{188B3E62-46A6-4991-8723-A0540AC1E939}">
      <dgm:prSet/>
      <dgm:spPr/>
      <dgm:t>
        <a:bodyPr/>
        <a:lstStyle/>
        <a:p>
          <a:pPr algn="ctr"/>
          <a:endParaRPr lang="ru-RU" b="1"/>
        </a:p>
      </dgm:t>
    </dgm:pt>
    <dgm:pt modelId="{5AEC4CA3-B561-403C-8FF5-26CC60087ECE}" type="sibTrans" cxnId="{188B3E62-46A6-4991-8723-A0540AC1E939}">
      <dgm:prSet/>
      <dgm:spPr/>
      <dgm:t>
        <a:bodyPr/>
        <a:lstStyle/>
        <a:p>
          <a:pPr algn="ctr"/>
          <a:endParaRPr lang="ru-RU" b="1"/>
        </a:p>
      </dgm:t>
    </dgm:pt>
    <dgm:pt modelId="{318A7C7D-7FC8-4F59-BFCE-55CD2963066B}">
      <dgm:prSet phldrT="[Текст]"/>
      <dgm:spPr/>
      <dgm:t>
        <a:bodyPr/>
        <a:lstStyle/>
        <a:p>
          <a:pPr algn="ctr"/>
          <a:r>
            <a:rPr lang="ru-RU" b="0" baseline="0">
              <a:latin typeface="Times New Roman" panose="02020603050405020304" pitchFamily="18" charset="0"/>
            </a:rPr>
            <a:t>Руководитель аппарата</a:t>
          </a:r>
        </a:p>
      </dgm:t>
    </dgm:pt>
    <dgm:pt modelId="{348FC7A2-D19C-439F-B1F0-7B5BDB7B5C79}" type="parTrans" cxnId="{1551ECAF-6EBD-4112-A79C-86ECBC42A33B}">
      <dgm:prSet/>
      <dgm:spPr/>
      <dgm:t>
        <a:bodyPr/>
        <a:lstStyle/>
        <a:p>
          <a:pPr algn="ctr"/>
          <a:endParaRPr lang="ru-RU" b="1"/>
        </a:p>
      </dgm:t>
    </dgm:pt>
    <dgm:pt modelId="{63D92D59-B42A-4C75-823E-ADCFEEBD178B}" type="sibTrans" cxnId="{1551ECAF-6EBD-4112-A79C-86ECBC42A33B}">
      <dgm:prSet/>
      <dgm:spPr/>
      <dgm:t>
        <a:bodyPr/>
        <a:lstStyle/>
        <a:p>
          <a:pPr algn="ctr"/>
          <a:endParaRPr lang="ru-RU" b="1"/>
        </a:p>
      </dgm:t>
    </dgm:pt>
    <dgm:pt modelId="{4A6B58A5-7BCB-4338-B18E-D10A733BBFAA}">
      <dgm:prSet/>
      <dgm:spPr/>
      <dgm:t>
        <a:bodyPr/>
        <a:lstStyle/>
        <a:p>
          <a:pPr algn="ctr"/>
          <a:r>
            <a:rPr lang="ru-RU" b="0" baseline="0">
              <a:latin typeface="Times New Roman" panose="02020603050405020304" pitchFamily="18" charset="0"/>
            </a:rPr>
            <a:t>Правовое управление</a:t>
          </a:r>
        </a:p>
      </dgm:t>
    </dgm:pt>
    <dgm:pt modelId="{A86DFA7D-E095-4EAD-BCA7-2FCA0F0B1BC6}" type="parTrans" cxnId="{DCA0B478-7208-46C6-86A9-E10B47FE6649}">
      <dgm:prSet/>
      <dgm:spPr/>
      <dgm:t>
        <a:bodyPr/>
        <a:lstStyle/>
        <a:p>
          <a:pPr algn="ctr"/>
          <a:endParaRPr lang="ru-RU" b="1"/>
        </a:p>
      </dgm:t>
    </dgm:pt>
    <dgm:pt modelId="{30E9F8FC-DA50-43BC-96DA-0875BE939FF4}" type="sibTrans" cxnId="{DCA0B478-7208-46C6-86A9-E10B47FE6649}">
      <dgm:prSet/>
      <dgm:spPr/>
      <dgm:t>
        <a:bodyPr/>
        <a:lstStyle/>
        <a:p>
          <a:pPr algn="ctr"/>
          <a:endParaRPr lang="ru-RU" b="1"/>
        </a:p>
      </dgm:t>
    </dgm:pt>
    <dgm:pt modelId="{7407D241-8125-4B31-A32F-B83CA36B49D8}">
      <dgm:prSet/>
      <dgm:spPr/>
      <dgm:t>
        <a:bodyPr/>
        <a:lstStyle/>
        <a:p>
          <a:pPr algn="ctr"/>
          <a:r>
            <a:rPr lang="ru-RU" b="0" baseline="0">
              <a:latin typeface="Times New Roman" panose="02020603050405020304" pitchFamily="18" charset="0"/>
            </a:rPr>
            <a:t>Пресс-служба и </a:t>
          </a:r>
          <a:r>
            <a:rPr lang="en-US" b="0" baseline="0">
              <a:latin typeface="Times New Roman" panose="02020603050405020304" pitchFamily="18" charset="0"/>
            </a:rPr>
            <a:t>PR</a:t>
          </a:r>
          <a:endParaRPr lang="ru-RU" b="0" baseline="0">
            <a:latin typeface="Times New Roman" panose="02020603050405020304" pitchFamily="18" charset="0"/>
          </a:endParaRPr>
        </a:p>
      </dgm:t>
    </dgm:pt>
    <dgm:pt modelId="{CBCABF59-4A53-4A6B-B69E-1983E0A0C561}" type="parTrans" cxnId="{4920AF5B-D4A7-42FC-8DA3-5A3DD966C969}">
      <dgm:prSet/>
      <dgm:spPr/>
      <dgm:t>
        <a:bodyPr/>
        <a:lstStyle/>
        <a:p>
          <a:pPr algn="ctr"/>
          <a:endParaRPr lang="ru-RU" b="1"/>
        </a:p>
      </dgm:t>
    </dgm:pt>
    <dgm:pt modelId="{B481250D-50D4-468B-BA1F-0A34356363BF}" type="sibTrans" cxnId="{4920AF5B-D4A7-42FC-8DA3-5A3DD966C969}">
      <dgm:prSet/>
      <dgm:spPr/>
      <dgm:t>
        <a:bodyPr/>
        <a:lstStyle/>
        <a:p>
          <a:pPr algn="ctr"/>
          <a:endParaRPr lang="ru-RU" b="1"/>
        </a:p>
      </dgm:t>
    </dgm:pt>
    <dgm:pt modelId="{9FFFA326-8D9D-4F71-8E8A-AD640979193F}">
      <dgm:prSet/>
      <dgm:spPr/>
      <dgm:t>
        <a:bodyPr/>
        <a:lstStyle/>
        <a:p>
          <a:pPr algn="ctr"/>
          <a:r>
            <a:rPr lang="ru-RU" b="0" baseline="0">
              <a:latin typeface="Times New Roman" panose="02020603050405020304" pitchFamily="18" charset="0"/>
            </a:rPr>
            <a:t>Отдел по работе с персоналом</a:t>
          </a:r>
        </a:p>
      </dgm:t>
    </dgm:pt>
    <dgm:pt modelId="{4C48B697-C8F3-4EEA-8690-4DB22DB06BF0}" type="parTrans" cxnId="{15E14E99-A912-44A6-B961-B263DCB9EE57}">
      <dgm:prSet/>
      <dgm:spPr/>
      <dgm:t>
        <a:bodyPr/>
        <a:lstStyle/>
        <a:p>
          <a:pPr algn="ctr"/>
          <a:endParaRPr lang="ru-RU" b="1"/>
        </a:p>
      </dgm:t>
    </dgm:pt>
    <dgm:pt modelId="{11B33C34-245A-4A58-8FF1-8A057CBA4ADA}" type="sibTrans" cxnId="{15E14E99-A912-44A6-B961-B263DCB9EE57}">
      <dgm:prSet/>
      <dgm:spPr/>
      <dgm:t>
        <a:bodyPr/>
        <a:lstStyle/>
        <a:p>
          <a:pPr algn="ctr"/>
          <a:endParaRPr lang="ru-RU" b="1"/>
        </a:p>
      </dgm:t>
    </dgm:pt>
    <dgm:pt modelId="{4329E54F-33A4-4891-9565-18331DABE7A7}">
      <dgm:prSet/>
      <dgm:spPr/>
      <dgm:t>
        <a:bodyPr/>
        <a:lstStyle/>
        <a:p>
          <a:pPr algn="ctr"/>
          <a:r>
            <a:rPr lang="ru-RU" b="0" baseline="0">
              <a:latin typeface="Times New Roman" panose="02020603050405020304" pitchFamily="18" charset="0"/>
            </a:rPr>
            <a:t>Международные связи и финансовая грамотность</a:t>
          </a:r>
        </a:p>
      </dgm:t>
    </dgm:pt>
    <dgm:pt modelId="{3EB9EEEE-8943-4058-86BA-E10589396E09}" type="parTrans" cxnId="{509EED07-F5D8-47B8-855C-D35EA67141F0}">
      <dgm:prSet/>
      <dgm:spPr/>
      <dgm:t>
        <a:bodyPr/>
        <a:lstStyle/>
        <a:p>
          <a:pPr algn="ctr"/>
          <a:endParaRPr lang="ru-RU" b="1"/>
        </a:p>
      </dgm:t>
    </dgm:pt>
    <dgm:pt modelId="{67289E13-447E-4A31-A6E3-8DD2D7715F60}" type="sibTrans" cxnId="{509EED07-F5D8-47B8-855C-D35EA67141F0}">
      <dgm:prSet/>
      <dgm:spPr/>
      <dgm:t>
        <a:bodyPr/>
        <a:lstStyle/>
        <a:p>
          <a:pPr algn="ctr"/>
          <a:endParaRPr lang="ru-RU" b="1"/>
        </a:p>
      </dgm:t>
    </dgm:pt>
    <dgm:pt modelId="{229BC038-75A7-4384-86AB-AD5FACEF815F}" type="pres">
      <dgm:prSet presAssocID="{B163FA4A-AE67-4364-94D3-E35CFC6C13E6}" presName="hierChild1" presStyleCnt="0">
        <dgm:presLayoutVars>
          <dgm:chPref val="1"/>
          <dgm:dir/>
          <dgm:animOne val="branch"/>
          <dgm:animLvl val="lvl"/>
          <dgm:resizeHandles/>
        </dgm:presLayoutVars>
      </dgm:prSet>
      <dgm:spPr/>
    </dgm:pt>
    <dgm:pt modelId="{D786CAA7-90FF-4495-BB50-97B9358EE93B}" type="pres">
      <dgm:prSet presAssocID="{2F82E909-58CC-4E49-83CD-9284F0889070}" presName="hierRoot1" presStyleCnt="0"/>
      <dgm:spPr/>
    </dgm:pt>
    <dgm:pt modelId="{5D9B1EDF-A123-42DC-8F58-DC6CC1B0683F}" type="pres">
      <dgm:prSet presAssocID="{2F82E909-58CC-4E49-83CD-9284F0889070}" presName="composite" presStyleCnt="0"/>
      <dgm:spPr/>
    </dgm:pt>
    <dgm:pt modelId="{9D1ACCDF-A74D-4982-8E19-DB348BE6216D}" type="pres">
      <dgm:prSet presAssocID="{2F82E909-58CC-4E49-83CD-9284F0889070}" presName="background" presStyleLbl="node0" presStyleIdx="0" presStyleCnt="1"/>
      <dgm:spPr/>
    </dgm:pt>
    <dgm:pt modelId="{645B86F5-4556-4B7C-8E7E-52A928E1C055}" type="pres">
      <dgm:prSet presAssocID="{2F82E909-58CC-4E49-83CD-9284F0889070}" presName="text" presStyleLbl="fgAcc0" presStyleIdx="0" presStyleCnt="1" custScaleX="299703" custScaleY="617077" custLinFactY="-36248" custLinFactNeighborX="-12359" custLinFactNeighborY="-100000">
        <dgm:presLayoutVars>
          <dgm:chPref val="3"/>
        </dgm:presLayoutVars>
      </dgm:prSet>
      <dgm:spPr/>
    </dgm:pt>
    <dgm:pt modelId="{4FCD6F35-C622-4438-B4D9-DE2A21D448E0}" type="pres">
      <dgm:prSet presAssocID="{2F82E909-58CC-4E49-83CD-9284F0889070}" presName="hierChild2" presStyleCnt="0"/>
      <dgm:spPr/>
    </dgm:pt>
    <dgm:pt modelId="{420D20F9-CD2C-4A5E-BD92-20D5E364F842}" type="pres">
      <dgm:prSet presAssocID="{B7EA595E-C1BD-4A88-8943-7E36BE94464A}" presName="Name10" presStyleLbl="parChTrans1D2" presStyleIdx="0" presStyleCnt="9"/>
      <dgm:spPr/>
    </dgm:pt>
    <dgm:pt modelId="{B475889F-2AB2-4896-BB4B-3A40F80978A3}" type="pres">
      <dgm:prSet presAssocID="{9473741C-9965-4DEA-9436-FC100DB95CB8}" presName="hierRoot2" presStyleCnt="0"/>
      <dgm:spPr/>
    </dgm:pt>
    <dgm:pt modelId="{C6681B9C-ACE0-473B-AC5D-72E54AB3B9B6}" type="pres">
      <dgm:prSet presAssocID="{9473741C-9965-4DEA-9436-FC100DB95CB8}" presName="composite2" presStyleCnt="0"/>
      <dgm:spPr/>
    </dgm:pt>
    <dgm:pt modelId="{17B629A3-B005-405A-8C9F-197577E59DCC}" type="pres">
      <dgm:prSet presAssocID="{9473741C-9965-4DEA-9436-FC100DB95CB8}" presName="background2" presStyleLbl="node2" presStyleIdx="0" presStyleCnt="9"/>
      <dgm:spPr/>
    </dgm:pt>
    <dgm:pt modelId="{A9110FBE-7D0C-469A-972D-A47E57D53629}" type="pres">
      <dgm:prSet presAssocID="{9473741C-9965-4DEA-9436-FC100DB95CB8}" presName="text2" presStyleLbl="fgAcc2" presStyleIdx="0" presStyleCnt="9" custScaleX="297425" custScaleY="617077">
        <dgm:presLayoutVars>
          <dgm:chPref val="3"/>
        </dgm:presLayoutVars>
      </dgm:prSet>
      <dgm:spPr/>
    </dgm:pt>
    <dgm:pt modelId="{42D15C20-ADB6-4B32-AC33-1E661ED80551}" type="pres">
      <dgm:prSet presAssocID="{9473741C-9965-4DEA-9436-FC100DB95CB8}" presName="hierChild3" presStyleCnt="0"/>
      <dgm:spPr/>
    </dgm:pt>
    <dgm:pt modelId="{9C5B5398-9B1F-4292-A7CC-171EAFE9587F}" type="pres">
      <dgm:prSet presAssocID="{6C655FE7-8146-4E61-8D07-E2190F1DDDDD}" presName="Name17" presStyleLbl="parChTrans1D3" presStyleIdx="0" presStyleCnt="8"/>
      <dgm:spPr/>
    </dgm:pt>
    <dgm:pt modelId="{740C9108-0D0A-4C72-92B9-0A8CAFD3EFFC}" type="pres">
      <dgm:prSet presAssocID="{110A1447-3766-40E0-BF7F-09D160BD56CC}" presName="hierRoot3" presStyleCnt="0"/>
      <dgm:spPr/>
    </dgm:pt>
    <dgm:pt modelId="{C5A4CF84-38FB-4E23-A2C6-9493778F95AB}" type="pres">
      <dgm:prSet presAssocID="{110A1447-3766-40E0-BF7F-09D160BD56CC}" presName="composite3" presStyleCnt="0"/>
      <dgm:spPr/>
    </dgm:pt>
    <dgm:pt modelId="{A63EB905-2901-4645-B7B4-15C71D72604D}" type="pres">
      <dgm:prSet presAssocID="{110A1447-3766-40E0-BF7F-09D160BD56CC}" presName="background3" presStyleLbl="node3" presStyleIdx="0" presStyleCnt="8"/>
      <dgm:spPr/>
    </dgm:pt>
    <dgm:pt modelId="{BFE3BD34-5C45-4991-89F6-A10012BDCAA1}" type="pres">
      <dgm:prSet presAssocID="{110A1447-3766-40E0-BF7F-09D160BD56CC}" presName="text3" presStyleLbl="fgAcc3" presStyleIdx="0" presStyleCnt="8" custScaleX="387767" custScaleY="617077" custLinFactY="68688" custLinFactNeighborX="1003" custLinFactNeighborY="100000">
        <dgm:presLayoutVars>
          <dgm:chPref val="3"/>
        </dgm:presLayoutVars>
      </dgm:prSet>
      <dgm:spPr/>
    </dgm:pt>
    <dgm:pt modelId="{B4C774F3-64CE-41CC-B670-4A7CC1B4EBB8}" type="pres">
      <dgm:prSet presAssocID="{110A1447-3766-40E0-BF7F-09D160BD56CC}" presName="hierChild4" presStyleCnt="0"/>
      <dgm:spPr/>
    </dgm:pt>
    <dgm:pt modelId="{94E8D38E-A1D4-41C6-B430-7A0BF31E840A}" type="pres">
      <dgm:prSet presAssocID="{2FE49D46-C942-448D-B795-55C668AD4E23}" presName="Name17" presStyleLbl="parChTrans1D3" presStyleIdx="1" presStyleCnt="8"/>
      <dgm:spPr/>
    </dgm:pt>
    <dgm:pt modelId="{E068AB3A-F716-414B-AA82-5AF1916E7903}" type="pres">
      <dgm:prSet presAssocID="{BBBBFD2E-DA87-41A1-80C8-769946CA14D9}" presName="hierRoot3" presStyleCnt="0"/>
      <dgm:spPr/>
    </dgm:pt>
    <dgm:pt modelId="{19350079-EEFA-427F-8759-F270EF381289}" type="pres">
      <dgm:prSet presAssocID="{BBBBFD2E-DA87-41A1-80C8-769946CA14D9}" presName="composite3" presStyleCnt="0"/>
      <dgm:spPr/>
    </dgm:pt>
    <dgm:pt modelId="{D3CE9FAC-422E-4C02-927A-768A7D4DCC3A}" type="pres">
      <dgm:prSet presAssocID="{BBBBFD2E-DA87-41A1-80C8-769946CA14D9}" presName="background3" presStyleLbl="node3" presStyleIdx="1" presStyleCnt="8"/>
      <dgm:spPr/>
    </dgm:pt>
    <dgm:pt modelId="{40B168D6-C70D-45D6-ADA1-BEEA89366E5B}" type="pres">
      <dgm:prSet presAssocID="{BBBBFD2E-DA87-41A1-80C8-769946CA14D9}" presName="text3" presStyleLbl="fgAcc3" presStyleIdx="1" presStyleCnt="8" custScaleX="318089" custScaleY="617077" custLinFactY="68688" custLinFactNeighborX="1003" custLinFactNeighborY="100000">
        <dgm:presLayoutVars>
          <dgm:chPref val="3"/>
        </dgm:presLayoutVars>
      </dgm:prSet>
      <dgm:spPr/>
    </dgm:pt>
    <dgm:pt modelId="{6D4BBE8B-9DDF-428C-9AB0-5894C7BE7B7F}" type="pres">
      <dgm:prSet presAssocID="{BBBBFD2E-DA87-41A1-80C8-769946CA14D9}" presName="hierChild4" presStyleCnt="0"/>
      <dgm:spPr/>
    </dgm:pt>
    <dgm:pt modelId="{C8E0DC50-7B0E-4937-96AC-B61AFAF3A1FA}" type="pres">
      <dgm:prSet presAssocID="{D8685154-17F6-4E76-AB45-A553499111FB}" presName="Name17" presStyleLbl="parChTrans1D3" presStyleIdx="2" presStyleCnt="8"/>
      <dgm:spPr/>
    </dgm:pt>
    <dgm:pt modelId="{4E86E22C-AC70-4F20-8B36-DDD72065EA06}" type="pres">
      <dgm:prSet presAssocID="{D318886B-C623-4150-90D5-EF6D0CBDAFAC}" presName="hierRoot3" presStyleCnt="0"/>
      <dgm:spPr/>
    </dgm:pt>
    <dgm:pt modelId="{61E91EC7-CEF5-411A-9A2E-2CAA3B85FCF7}" type="pres">
      <dgm:prSet presAssocID="{D318886B-C623-4150-90D5-EF6D0CBDAFAC}" presName="composite3" presStyleCnt="0"/>
      <dgm:spPr/>
    </dgm:pt>
    <dgm:pt modelId="{7DEB3619-860E-40E6-9D10-640CF0373C0F}" type="pres">
      <dgm:prSet presAssocID="{D318886B-C623-4150-90D5-EF6D0CBDAFAC}" presName="background3" presStyleLbl="node3" presStyleIdx="2" presStyleCnt="8"/>
      <dgm:spPr/>
    </dgm:pt>
    <dgm:pt modelId="{53B4D183-72C0-4EFF-BC5E-4C13EECFF9F3}" type="pres">
      <dgm:prSet presAssocID="{D318886B-C623-4150-90D5-EF6D0CBDAFAC}" presName="text3" presStyleLbl="fgAcc3" presStyleIdx="2" presStyleCnt="8" custScaleX="544489" custScaleY="617077" custLinFactY="68688" custLinFactNeighborX="1003" custLinFactNeighborY="100000">
        <dgm:presLayoutVars>
          <dgm:chPref val="3"/>
        </dgm:presLayoutVars>
      </dgm:prSet>
      <dgm:spPr/>
    </dgm:pt>
    <dgm:pt modelId="{EAD13D7E-03D4-4D87-9275-9EC4934992A4}" type="pres">
      <dgm:prSet presAssocID="{D318886B-C623-4150-90D5-EF6D0CBDAFAC}" presName="hierChild4" presStyleCnt="0"/>
      <dgm:spPr/>
    </dgm:pt>
    <dgm:pt modelId="{04AD2B9B-9C34-4DB5-A9F3-32A6B20ED502}" type="pres">
      <dgm:prSet presAssocID="{1C2E6D88-2477-4CB3-AA61-3FCF18128982}" presName="Name17" presStyleLbl="parChTrans1D3" presStyleIdx="3" presStyleCnt="8"/>
      <dgm:spPr/>
    </dgm:pt>
    <dgm:pt modelId="{DD045E9E-BBC3-4074-A17F-36671A7588C0}" type="pres">
      <dgm:prSet presAssocID="{65337793-18E9-459E-9A47-267B002934D4}" presName="hierRoot3" presStyleCnt="0"/>
      <dgm:spPr/>
    </dgm:pt>
    <dgm:pt modelId="{1B6F8F9A-BDF7-4D91-B299-02050B7B3EB4}" type="pres">
      <dgm:prSet presAssocID="{65337793-18E9-459E-9A47-267B002934D4}" presName="composite3" presStyleCnt="0"/>
      <dgm:spPr/>
    </dgm:pt>
    <dgm:pt modelId="{BB76E469-2314-47B5-8C1C-E2D88A29B638}" type="pres">
      <dgm:prSet presAssocID="{65337793-18E9-459E-9A47-267B002934D4}" presName="background3" presStyleLbl="node3" presStyleIdx="3" presStyleCnt="8"/>
      <dgm:spPr/>
    </dgm:pt>
    <dgm:pt modelId="{A144A18F-9BB7-4A94-B6DC-9961645038D5}" type="pres">
      <dgm:prSet presAssocID="{65337793-18E9-459E-9A47-267B002934D4}" presName="text3" presStyleLbl="fgAcc3" presStyleIdx="3" presStyleCnt="8" custScaleX="347913" custScaleY="617077" custLinFactY="68688" custLinFactNeighborX="1003" custLinFactNeighborY="100000">
        <dgm:presLayoutVars>
          <dgm:chPref val="3"/>
        </dgm:presLayoutVars>
      </dgm:prSet>
      <dgm:spPr/>
    </dgm:pt>
    <dgm:pt modelId="{C4BEFB9D-D7E4-47EC-AB0C-9BDBE910C4C0}" type="pres">
      <dgm:prSet presAssocID="{65337793-18E9-459E-9A47-267B002934D4}" presName="hierChild4" presStyleCnt="0"/>
      <dgm:spPr/>
    </dgm:pt>
    <dgm:pt modelId="{0982373F-F8BC-4583-8611-1A90F72CDC66}" type="pres">
      <dgm:prSet presAssocID="{94C4F2E9-20AB-43B5-B2C6-A9481BCE57A5}" presName="Name10" presStyleLbl="parChTrans1D2" presStyleIdx="1" presStyleCnt="9"/>
      <dgm:spPr/>
    </dgm:pt>
    <dgm:pt modelId="{48FCD7DC-7FE5-4312-B589-9D24D7618C4E}" type="pres">
      <dgm:prSet presAssocID="{81CCE04E-8402-47BE-B959-1FA894C39E07}" presName="hierRoot2" presStyleCnt="0"/>
      <dgm:spPr/>
    </dgm:pt>
    <dgm:pt modelId="{66FAA735-8FB8-4339-AB0C-48CFFBE51154}" type="pres">
      <dgm:prSet presAssocID="{81CCE04E-8402-47BE-B959-1FA894C39E07}" presName="composite2" presStyleCnt="0"/>
      <dgm:spPr/>
    </dgm:pt>
    <dgm:pt modelId="{7F7E0D84-87C9-4484-9D54-9F90DA4A1A8E}" type="pres">
      <dgm:prSet presAssocID="{81CCE04E-8402-47BE-B959-1FA894C39E07}" presName="background2" presStyleLbl="node2" presStyleIdx="1" presStyleCnt="9"/>
      <dgm:spPr/>
    </dgm:pt>
    <dgm:pt modelId="{5E808FF9-F73F-46F4-88B3-D839F96EADCA}" type="pres">
      <dgm:prSet presAssocID="{81CCE04E-8402-47BE-B959-1FA894C39E07}" presName="text2" presStyleLbl="fgAcc2" presStyleIdx="1" presStyleCnt="9" custScaleX="256096" custScaleY="617077">
        <dgm:presLayoutVars>
          <dgm:chPref val="3"/>
        </dgm:presLayoutVars>
      </dgm:prSet>
      <dgm:spPr/>
    </dgm:pt>
    <dgm:pt modelId="{B51BC7D8-4213-40A5-8253-BBFDB8D14933}" type="pres">
      <dgm:prSet presAssocID="{81CCE04E-8402-47BE-B959-1FA894C39E07}" presName="hierChild3" presStyleCnt="0"/>
      <dgm:spPr/>
    </dgm:pt>
    <dgm:pt modelId="{D618311F-38EA-4831-917F-6620EDC1255F}" type="pres">
      <dgm:prSet presAssocID="{5D652C63-0865-4D41-8A52-BB0E722A6454}" presName="Name10" presStyleLbl="parChTrans1D2" presStyleIdx="2" presStyleCnt="9"/>
      <dgm:spPr/>
    </dgm:pt>
    <dgm:pt modelId="{9FC5C9BF-E6DE-4334-8C2C-2E3488CB7943}" type="pres">
      <dgm:prSet presAssocID="{24B22AD6-0BFA-488C-B0BC-AA3E09832EBC}" presName="hierRoot2" presStyleCnt="0"/>
      <dgm:spPr/>
    </dgm:pt>
    <dgm:pt modelId="{8007320C-38FE-451A-87D0-189736DDBCAE}" type="pres">
      <dgm:prSet presAssocID="{24B22AD6-0BFA-488C-B0BC-AA3E09832EBC}" presName="composite2" presStyleCnt="0"/>
      <dgm:spPr/>
    </dgm:pt>
    <dgm:pt modelId="{894894DF-0C0A-40D4-BB99-FF1F34B3C26E}" type="pres">
      <dgm:prSet presAssocID="{24B22AD6-0BFA-488C-B0BC-AA3E09832EBC}" presName="background2" presStyleLbl="node2" presStyleIdx="2" presStyleCnt="9"/>
      <dgm:spPr/>
    </dgm:pt>
    <dgm:pt modelId="{A881D378-72AE-451E-B4F8-1E907528302F}" type="pres">
      <dgm:prSet presAssocID="{24B22AD6-0BFA-488C-B0BC-AA3E09832EBC}" presName="text2" presStyleLbl="fgAcc2" presStyleIdx="2" presStyleCnt="9" custScaleX="251981" custScaleY="617077">
        <dgm:presLayoutVars>
          <dgm:chPref val="3"/>
        </dgm:presLayoutVars>
      </dgm:prSet>
      <dgm:spPr/>
    </dgm:pt>
    <dgm:pt modelId="{77FE9D02-713F-4F04-8956-C1018F1E8076}" type="pres">
      <dgm:prSet presAssocID="{24B22AD6-0BFA-488C-B0BC-AA3E09832EBC}" presName="hierChild3" presStyleCnt="0"/>
      <dgm:spPr/>
    </dgm:pt>
    <dgm:pt modelId="{E2849ED6-EEC8-464D-865B-FB49755302D7}" type="pres">
      <dgm:prSet presAssocID="{DA051627-CC92-4F66-8350-E434470EF7BB}" presName="Name10" presStyleLbl="parChTrans1D2" presStyleIdx="3" presStyleCnt="9"/>
      <dgm:spPr/>
    </dgm:pt>
    <dgm:pt modelId="{127B42E8-5F64-46D3-9844-1095B218DADB}" type="pres">
      <dgm:prSet presAssocID="{0B12675E-2A27-4CDD-8707-646402F13D0F}" presName="hierRoot2" presStyleCnt="0"/>
      <dgm:spPr/>
    </dgm:pt>
    <dgm:pt modelId="{25339BC6-EEA8-446A-ADEE-12A508FF83E7}" type="pres">
      <dgm:prSet presAssocID="{0B12675E-2A27-4CDD-8707-646402F13D0F}" presName="composite2" presStyleCnt="0"/>
      <dgm:spPr/>
    </dgm:pt>
    <dgm:pt modelId="{D4105BF2-8139-45BD-9A76-1903C9D565FE}" type="pres">
      <dgm:prSet presAssocID="{0B12675E-2A27-4CDD-8707-646402F13D0F}" presName="background2" presStyleLbl="node2" presStyleIdx="3" presStyleCnt="9"/>
      <dgm:spPr/>
    </dgm:pt>
    <dgm:pt modelId="{E2289AFD-5CA5-4416-A185-142BC62D2944}" type="pres">
      <dgm:prSet presAssocID="{0B12675E-2A27-4CDD-8707-646402F13D0F}" presName="text2" presStyleLbl="fgAcc2" presStyleIdx="3" presStyleCnt="9" custScaleX="239219" custScaleY="617077">
        <dgm:presLayoutVars>
          <dgm:chPref val="3"/>
        </dgm:presLayoutVars>
      </dgm:prSet>
      <dgm:spPr/>
    </dgm:pt>
    <dgm:pt modelId="{435E2F84-3A62-4102-A98B-3043EA105393}" type="pres">
      <dgm:prSet presAssocID="{0B12675E-2A27-4CDD-8707-646402F13D0F}" presName="hierChild3" presStyleCnt="0"/>
      <dgm:spPr/>
    </dgm:pt>
    <dgm:pt modelId="{B4693D5B-84B1-44DD-A66D-9DBD7165550E}" type="pres">
      <dgm:prSet presAssocID="{D5A9A3DC-4717-446B-884B-E30EEF05A558}" presName="Name10" presStyleLbl="parChTrans1D2" presStyleIdx="4" presStyleCnt="9"/>
      <dgm:spPr/>
    </dgm:pt>
    <dgm:pt modelId="{441E162E-9240-47CE-9D45-08F877A13848}" type="pres">
      <dgm:prSet presAssocID="{DEB4FA19-96E6-49C6-9183-87C9404EF0B6}" presName="hierRoot2" presStyleCnt="0"/>
      <dgm:spPr/>
    </dgm:pt>
    <dgm:pt modelId="{DEE1B94E-C558-4E39-B9F4-12D90F5B827A}" type="pres">
      <dgm:prSet presAssocID="{DEB4FA19-96E6-49C6-9183-87C9404EF0B6}" presName="composite2" presStyleCnt="0"/>
      <dgm:spPr/>
    </dgm:pt>
    <dgm:pt modelId="{AE1AFBBE-2234-4728-A60B-C0B5C6204242}" type="pres">
      <dgm:prSet presAssocID="{DEB4FA19-96E6-49C6-9183-87C9404EF0B6}" presName="background2" presStyleLbl="node2" presStyleIdx="4" presStyleCnt="9"/>
      <dgm:spPr/>
    </dgm:pt>
    <dgm:pt modelId="{6109C127-A398-440C-A1DB-7738B1D22D89}" type="pres">
      <dgm:prSet presAssocID="{DEB4FA19-96E6-49C6-9183-87C9404EF0B6}" presName="text2" presStyleLbl="fgAcc2" presStyleIdx="4" presStyleCnt="9" custScaleX="214464" custScaleY="617077">
        <dgm:presLayoutVars>
          <dgm:chPref val="3"/>
        </dgm:presLayoutVars>
      </dgm:prSet>
      <dgm:spPr/>
    </dgm:pt>
    <dgm:pt modelId="{23EDFF9E-A3D4-4DBE-99DD-E2E598FCAC8D}" type="pres">
      <dgm:prSet presAssocID="{DEB4FA19-96E6-49C6-9183-87C9404EF0B6}" presName="hierChild3" presStyleCnt="0"/>
      <dgm:spPr/>
    </dgm:pt>
    <dgm:pt modelId="{12C7AA7B-5A17-439C-A78A-6E8002CE9E40}" type="pres">
      <dgm:prSet presAssocID="{C9C27B74-9076-4F7B-A01D-0FDA2AF2EB60}" presName="Name10" presStyleLbl="parChTrans1D2" presStyleIdx="5" presStyleCnt="9"/>
      <dgm:spPr/>
    </dgm:pt>
    <dgm:pt modelId="{8E21102A-CCDD-4AB6-BD66-5A4EAED1753A}" type="pres">
      <dgm:prSet presAssocID="{97B42EE1-7211-4329-9DF1-DEBC6231806F}" presName="hierRoot2" presStyleCnt="0"/>
      <dgm:spPr/>
    </dgm:pt>
    <dgm:pt modelId="{C39B809C-28B0-4394-922F-61FE0A12B4CC}" type="pres">
      <dgm:prSet presAssocID="{97B42EE1-7211-4329-9DF1-DEBC6231806F}" presName="composite2" presStyleCnt="0"/>
      <dgm:spPr/>
    </dgm:pt>
    <dgm:pt modelId="{87DF3CD7-1946-4AFE-97F2-8E6E6B30FD2E}" type="pres">
      <dgm:prSet presAssocID="{97B42EE1-7211-4329-9DF1-DEBC6231806F}" presName="background2" presStyleLbl="node2" presStyleIdx="5" presStyleCnt="9"/>
      <dgm:spPr/>
    </dgm:pt>
    <dgm:pt modelId="{637FCF17-2E21-472D-91D7-19880533EB12}" type="pres">
      <dgm:prSet presAssocID="{97B42EE1-7211-4329-9DF1-DEBC6231806F}" presName="text2" presStyleLbl="fgAcc2" presStyleIdx="5" presStyleCnt="9" custScaleX="285695" custScaleY="617077">
        <dgm:presLayoutVars>
          <dgm:chPref val="3"/>
        </dgm:presLayoutVars>
      </dgm:prSet>
      <dgm:spPr/>
    </dgm:pt>
    <dgm:pt modelId="{7372D127-434F-45F2-959A-37EC77BF7CB3}" type="pres">
      <dgm:prSet presAssocID="{97B42EE1-7211-4329-9DF1-DEBC6231806F}" presName="hierChild3" presStyleCnt="0"/>
      <dgm:spPr/>
    </dgm:pt>
    <dgm:pt modelId="{8ED0DDDF-18FF-4458-B51E-AF744742618E}" type="pres">
      <dgm:prSet presAssocID="{C470A4C0-B8ED-467F-8A24-F182BBC49262}" presName="Name10" presStyleLbl="parChTrans1D2" presStyleIdx="6" presStyleCnt="9"/>
      <dgm:spPr/>
    </dgm:pt>
    <dgm:pt modelId="{9902E196-8F1E-49F5-B833-D06F171374C8}" type="pres">
      <dgm:prSet presAssocID="{954EF048-56B8-409A-9887-5A1A56A4C860}" presName="hierRoot2" presStyleCnt="0"/>
      <dgm:spPr/>
    </dgm:pt>
    <dgm:pt modelId="{4ADA8276-FF41-4D3C-BD99-9F17886B9844}" type="pres">
      <dgm:prSet presAssocID="{954EF048-56B8-409A-9887-5A1A56A4C860}" presName="composite2" presStyleCnt="0"/>
      <dgm:spPr/>
    </dgm:pt>
    <dgm:pt modelId="{AD8A8B3A-AB16-4A74-AEDB-F2AFC0705D42}" type="pres">
      <dgm:prSet presAssocID="{954EF048-56B8-409A-9887-5A1A56A4C860}" presName="background2" presStyleLbl="node2" presStyleIdx="6" presStyleCnt="9"/>
      <dgm:spPr/>
    </dgm:pt>
    <dgm:pt modelId="{B54E9867-E11D-4016-BDC9-15D4DF7CB112}" type="pres">
      <dgm:prSet presAssocID="{954EF048-56B8-409A-9887-5A1A56A4C860}" presName="text2" presStyleLbl="fgAcc2" presStyleIdx="6" presStyleCnt="9" custScaleX="258662" custScaleY="617077">
        <dgm:presLayoutVars>
          <dgm:chPref val="3"/>
        </dgm:presLayoutVars>
      </dgm:prSet>
      <dgm:spPr/>
    </dgm:pt>
    <dgm:pt modelId="{5816F5C9-DB96-4568-8569-F197BA0FEBD8}" type="pres">
      <dgm:prSet presAssocID="{954EF048-56B8-409A-9887-5A1A56A4C860}" presName="hierChild3" presStyleCnt="0"/>
      <dgm:spPr/>
    </dgm:pt>
    <dgm:pt modelId="{F9D08FBD-5439-47DB-BA17-298EE3914FE4}" type="pres">
      <dgm:prSet presAssocID="{43D52180-2BCE-4EC9-ACB0-38626490D0F0}" presName="Name10" presStyleLbl="parChTrans1D2" presStyleIdx="7" presStyleCnt="9"/>
      <dgm:spPr/>
    </dgm:pt>
    <dgm:pt modelId="{E65DBED2-584F-48FA-8DB9-8184385541B0}" type="pres">
      <dgm:prSet presAssocID="{CB51F5B4-37BF-4D72-9596-90183FDD08B6}" presName="hierRoot2" presStyleCnt="0"/>
      <dgm:spPr/>
    </dgm:pt>
    <dgm:pt modelId="{CF44AD80-57DC-4ACA-9F84-8F180D10CFC5}" type="pres">
      <dgm:prSet presAssocID="{CB51F5B4-37BF-4D72-9596-90183FDD08B6}" presName="composite2" presStyleCnt="0"/>
      <dgm:spPr/>
    </dgm:pt>
    <dgm:pt modelId="{1324DD6F-559A-4148-810E-0E833214A7A0}" type="pres">
      <dgm:prSet presAssocID="{CB51F5B4-37BF-4D72-9596-90183FDD08B6}" presName="background2" presStyleLbl="node2" presStyleIdx="7" presStyleCnt="9"/>
      <dgm:spPr/>
    </dgm:pt>
    <dgm:pt modelId="{13409139-70B7-4E4F-96A4-7BE6A8C0295F}" type="pres">
      <dgm:prSet presAssocID="{CB51F5B4-37BF-4D72-9596-90183FDD08B6}" presName="text2" presStyleLbl="fgAcc2" presStyleIdx="7" presStyleCnt="9" custScaleX="260339" custScaleY="617077">
        <dgm:presLayoutVars>
          <dgm:chPref val="3"/>
        </dgm:presLayoutVars>
      </dgm:prSet>
      <dgm:spPr/>
    </dgm:pt>
    <dgm:pt modelId="{CD2DFFE5-23D2-4772-A843-7FAEB93CBD52}" type="pres">
      <dgm:prSet presAssocID="{CB51F5B4-37BF-4D72-9596-90183FDD08B6}" presName="hierChild3" presStyleCnt="0"/>
      <dgm:spPr/>
    </dgm:pt>
    <dgm:pt modelId="{31A79620-08D6-49D5-83D7-D8166CE26EAB}" type="pres">
      <dgm:prSet presAssocID="{348FC7A2-D19C-439F-B1F0-7B5BDB7B5C79}" presName="Name10" presStyleLbl="parChTrans1D2" presStyleIdx="8" presStyleCnt="9"/>
      <dgm:spPr/>
    </dgm:pt>
    <dgm:pt modelId="{E7FB8DE2-17BF-4476-9516-3C91F0E44314}" type="pres">
      <dgm:prSet presAssocID="{318A7C7D-7FC8-4F59-BFCE-55CD2963066B}" presName="hierRoot2" presStyleCnt="0"/>
      <dgm:spPr/>
    </dgm:pt>
    <dgm:pt modelId="{FE3F8CD2-A83E-44F2-87CF-6B70178BA1AE}" type="pres">
      <dgm:prSet presAssocID="{318A7C7D-7FC8-4F59-BFCE-55CD2963066B}" presName="composite2" presStyleCnt="0"/>
      <dgm:spPr/>
    </dgm:pt>
    <dgm:pt modelId="{9D85A8A6-1B81-49E7-A622-58A20D657DB2}" type="pres">
      <dgm:prSet presAssocID="{318A7C7D-7FC8-4F59-BFCE-55CD2963066B}" presName="background2" presStyleLbl="node2" presStyleIdx="8" presStyleCnt="9"/>
      <dgm:spPr/>
    </dgm:pt>
    <dgm:pt modelId="{562F3FFF-369A-4AFD-8AFD-79C4D9858121}" type="pres">
      <dgm:prSet presAssocID="{318A7C7D-7FC8-4F59-BFCE-55CD2963066B}" presName="text2" presStyleLbl="fgAcc2" presStyleIdx="8" presStyleCnt="9" custScaleX="292247" custScaleY="617077">
        <dgm:presLayoutVars>
          <dgm:chPref val="3"/>
        </dgm:presLayoutVars>
      </dgm:prSet>
      <dgm:spPr/>
    </dgm:pt>
    <dgm:pt modelId="{952A90B0-BA0E-44DB-BF21-54E1589DF9DF}" type="pres">
      <dgm:prSet presAssocID="{318A7C7D-7FC8-4F59-BFCE-55CD2963066B}" presName="hierChild3" presStyleCnt="0"/>
      <dgm:spPr/>
    </dgm:pt>
    <dgm:pt modelId="{A5FEF8F6-B533-4200-8F60-8323537E1F01}" type="pres">
      <dgm:prSet presAssocID="{A86DFA7D-E095-4EAD-BCA7-2FCA0F0B1BC6}" presName="Name17" presStyleLbl="parChTrans1D3" presStyleIdx="4" presStyleCnt="8"/>
      <dgm:spPr/>
    </dgm:pt>
    <dgm:pt modelId="{FFE4C295-8A94-4595-8644-79850EDAE5FE}" type="pres">
      <dgm:prSet presAssocID="{4A6B58A5-7BCB-4338-B18E-D10A733BBFAA}" presName="hierRoot3" presStyleCnt="0"/>
      <dgm:spPr/>
    </dgm:pt>
    <dgm:pt modelId="{DF8CBDE9-F1FF-4104-8ACD-6DD0B00A764E}" type="pres">
      <dgm:prSet presAssocID="{4A6B58A5-7BCB-4338-B18E-D10A733BBFAA}" presName="composite3" presStyleCnt="0"/>
      <dgm:spPr/>
    </dgm:pt>
    <dgm:pt modelId="{B5443B2C-86A0-4690-A5E6-87791EC862EA}" type="pres">
      <dgm:prSet presAssocID="{4A6B58A5-7BCB-4338-B18E-D10A733BBFAA}" presName="background3" presStyleLbl="node3" presStyleIdx="4" presStyleCnt="8"/>
      <dgm:spPr/>
    </dgm:pt>
    <dgm:pt modelId="{23A9F6B2-9BC8-48E8-B99B-23A327214CEA}" type="pres">
      <dgm:prSet presAssocID="{4A6B58A5-7BCB-4338-B18E-D10A733BBFAA}" presName="text3" presStyleLbl="fgAcc3" presStyleIdx="4" presStyleCnt="8" custScaleX="265915" custScaleY="617077" custLinFactY="68688" custLinFactNeighborX="1003" custLinFactNeighborY="100000">
        <dgm:presLayoutVars>
          <dgm:chPref val="3"/>
        </dgm:presLayoutVars>
      </dgm:prSet>
      <dgm:spPr/>
    </dgm:pt>
    <dgm:pt modelId="{A6C6D27D-8E64-474C-A3C7-EBC9C30BEA42}" type="pres">
      <dgm:prSet presAssocID="{4A6B58A5-7BCB-4338-B18E-D10A733BBFAA}" presName="hierChild4" presStyleCnt="0"/>
      <dgm:spPr/>
    </dgm:pt>
    <dgm:pt modelId="{9E39ECA6-5918-459C-93DA-A6E136AE2259}" type="pres">
      <dgm:prSet presAssocID="{CBCABF59-4A53-4A6B-B69E-1983E0A0C561}" presName="Name17" presStyleLbl="parChTrans1D3" presStyleIdx="5" presStyleCnt="8"/>
      <dgm:spPr/>
    </dgm:pt>
    <dgm:pt modelId="{1C334BE2-DFD6-4EE8-B66E-8E191FC1119A}" type="pres">
      <dgm:prSet presAssocID="{7407D241-8125-4B31-A32F-B83CA36B49D8}" presName="hierRoot3" presStyleCnt="0"/>
      <dgm:spPr/>
    </dgm:pt>
    <dgm:pt modelId="{6C0168B1-3F47-49D7-ADA9-23843BB215ED}" type="pres">
      <dgm:prSet presAssocID="{7407D241-8125-4B31-A32F-B83CA36B49D8}" presName="composite3" presStyleCnt="0"/>
      <dgm:spPr/>
    </dgm:pt>
    <dgm:pt modelId="{38FF5A4D-4A06-4322-BB44-E81475A46412}" type="pres">
      <dgm:prSet presAssocID="{7407D241-8125-4B31-A32F-B83CA36B49D8}" presName="background3" presStyleLbl="node3" presStyleIdx="5" presStyleCnt="8"/>
      <dgm:spPr/>
    </dgm:pt>
    <dgm:pt modelId="{8850A5CC-758D-40DC-82B3-57D5591D67D6}" type="pres">
      <dgm:prSet presAssocID="{7407D241-8125-4B31-A32F-B83CA36B49D8}" presName="text3" presStyleLbl="fgAcc3" presStyleIdx="5" presStyleCnt="8" custScaleX="199060" custScaleY="617077" custLinFactY="68688" custLinFactNeighborX="1003" custLinFactNeighborY="100000">
        <dgm:presLayoutVars>
          <dgm:chPref val="3"/>
        </dgm:presLayoutVars>
      </dgm:prSet>
      <dgm:spPr/>
    </dgm:pt>
    <dgm:pt modelId="{F59FE702-603B-428E-AA8F-34EB9A9B46E1}" type="pres">
      <dgm:prSet presAssocID="{7407D241-8125-4B31-A32F-B83CA36B49D8}" presName="hierChild4" presStyleCnt="0"/>
      <dgm:spPr/>
    </dgm:pt>
    <dgm:pt modelId="{C6DD6106-D0EA-43F5-99DB-5F5F14C2F2FE}" type="pres">
      <dgm:prSet presAssocID="{4C48B697-C8F3-4EEA-8690-4DB22DB06BF0}" presName="Name17" presStyleLbl="parChTrans1D3" presStyleIdx="6" presStyleCnt="8"/>
      <dgm:spPr/>
    </dgm:pt>
    <dgm:pt modelId="{B584FA9B-D4C7-455B-A9D2-ED426C675A34}" type="pres">
      <dgm:prSet presAssocID="{9FFFA326-8D9D-4F71-8E8A-AD640979193F}" presName="hierRoot3" presStyleCnt="0"/>
      <dgm:spPr/>
    </dgm:pt>
    <dgm:pt modelId="{0935F7E9-9D52-4A7E-BFFD-1FA7AA7CCBB9}" type="pres">
      <dgm:prSet presAssocID="{9FFFA326-8D9D-4F71-8E8A-AD640979193F}" presName="composite3" presStyleCnt="0"/>
      <dgm:spPr/>
    </dgm:pt>
    <dgm:pt modelId="{3F6623CF-F72C-4805-B49E-44E75B62CF68}" type="pres">
      <dgm:prSet presAssocID="{9FFFA326-8D9D-4F71-8E8A-AD640979193F}" presName="background3" presStyleLbl="node3" presStyleIdx="6" presStyleCnt="8"/>
      <dgm:spPr/>
    </dgm:pt>
    <dgm:pt modelId="{B528634D-7C0A-47C9-A7EC-59F7E4A29009}" type="pres">
      <dgm:prSet presAssocID="{9FFFA326-8D9D-4F71-8E8A-AD640979193F}" presName="text3" presStyleLbl="fgAcc3" presStyleIdx="6" presStyleCnt="8" custScaleX="260184" custScaleY="617077" custLinFactY="68688" custLinFactNeighborX="1003" custLinFactNeighborY="100000">
        <dgm:presLayoutVars>
          <dgm:chPref val="3"/>
        </dgm:presLayoutVars>
      </dgm:prSet>
      <dgm:spPr/>
    </dgm:pt>
    <dgm:pt modelId="{BCAE160F-8647-44C5-9894-55B161D8A16B}" type="pres">
      <dgm:prSet presAssocID="{9FFFA326-8D9D-4F71-8E8A-AD640979193F}" presName="hierChild4" presStyleCnt="0"/>
      <dgm:spPr/>
    </dgm:pt>
    <dgm:pt modelId="{4CAE4DB9-7AD1-4ED7-9159-B09CFACF213A}" type="pres">
      <dgm:prSet presAssocID="{3EB9EEEE-8943-4058-86BA-E10589396E09}" presName="Name17" presStyleLbl="parChTrans1D3" presStyleIdx="7" presStyleCnt="8"/>
      <dgm:spPr/>
    </dgm:pt>
    <dgm:pt modelId="{8263E9D9-DCA0-4FB3-A3EA-DF5315EADE4C}" type="pres">
      <dgm:prSet presAssocID="{4329E54F-33A4-4891-9565-18331DABE7A7}" presName="hierRoot3" presStyleCnt="0"/>
      <dgm:spPr/>
    </dgm:pt>
    <dgm:pt modelId="{7E5DAAA2-646B-4C35-9E63-B49372009006}" type="pres">
      <dgm:prSet presAssocID="{4329E54F-33A4-4891-9565-18331DABE7A7}" presName="composite3" presStyleCnt="0"/>
      <dgm:spPr/>
    </dgm:pt>
    <dgm:pt modelId="{CE91EE4B-5591-47BC-A749-F43B1643F19A}" type="pres">
      <dgm:prSet presAssocID="{4329E54F-33A4-4891-9565-18331DABE7A7}" presName="background3" presStyleLbl="node3" presStyleIdx="7" presStyleCnt="8"/>
      <dgm:spPr/>
    </dgm:pt>
    <dgm:pt modelId="{58CB584B-14DB-452B-8D17-A68624D94EF0}" type="pres">
      <dgm:prSet presAssocID="{4329E54F-33A4-4891-9565-18331DABE7A7}" presName="text3" presStyleLbl="fgAcc3" presStyleIdx="7" presStyleCnt="8" custScaleX="347704" custScaleY="617077" custLinFactY="68688" custLinFactNeighborX="1003" custLinFactNeighborY="100000">
        <dgm:presLayoutVars>
          <dgm:chPref val="3"/>
        </dgm:presLayoutVars>
      </dgm:prSet>
      <dgm:spPr/>
    </dgm:pt>
    <dgm:pt modelId="{5C70A426-A956-4EEC-A3EF-EBF611EC434F}" type="pres">
      <dgm:prSet presAssocID="{4329E54F-33A4-4891-9565-18331DABE7A7}" presName="hierChild4" presStyleCnt="0"/>
      <dgm:spPr/>
    </dgm:pt>
  </dgm:ptLst>
  <dgm:cxnLst>
    <dgm:cxn modelId="{1E14D604-ECE8-4D88-839E-2C2439CB31B2}" type="presOf" srcId="{97B42EE1-7211-4329-9DF1-DEBC6231806F}" destId="{637FCF17-2E21-472D-91D7-19880533EB12}" srcOrd="0" destOrd="0" presId="urn:microsoft.com/office/officeart/2005/8/layout/hierarchy1"/>
    <dgm:cxn modelId="{509EED07-F5D8-47B8-855C-D35EA67141F0}" srcId="{318A7C7D-7FC8-4F59-BFCE-55CD2963066B}" destId="{4329E54F-33A4-4891-9565-18331DABE7A7}" srcOrd="3" destOrd="0" parTransId="{3EB9EEEE-8943-4058-86BA-E10589396E09}" sibTransId="{67289E13-447E-4A31-A6E3-8DD2D7715F60}"/>
    <dgm:cxn modelId="{848A390A-D200-4232-96D1-C677459AB514}" type="presOf" srcId="{D318886B-C623-4150-90D5-EF6D0CBDAFAC}" destId="{53B4D183-72C0-4EFF-BC5E-4C13EECFF9F3}" srcOrd="0" destOrd="0" presId="urn:microsoft.com/office/officeart/2005/8/layout/hierarchy1"/>
    <dgm:cxn modelId="{6D7CB310-7BC8-4582-A94F-8F22746D916B}" type="presOf" srcId="{81CCE04E-8402-47BE-B959-1FA894C39E07}" destId="{5E808FF9-F73F-46F4-88B3-D839F96EADCA}" srcOrd="0" destOrd="0" presId="urn:microsoft.com/office/officeart/2005/8/layout/hierarchy1"/>
    <dgm:cxn modelId="{050AD811-FC1E-4134-8F66-B6E3D86FF6D1}" srcId="{2F82E909-58CC-4E49-83CD-9284F0889070}" destId="{9473741C-9965-4DEA-9436-FC100DB95CB8}" srcOrd="0" destOrd="0" parTransId="{B7EA595E-C1BD-4A88-8943-7E36BE94464A}" sibTransId="{0B5CFD37-473B-4E13-AFEC-B62A628A49F2}"/>
    <dgm:cxn modelId="{1F20A219-3E6B-435E-BC97-4908E871BD41}" type="presOf" srcId="{9FFFA326-8D9D-4F71-8E8A-AD640979193F}" destId="{B528634D-7C0A-47C9-A7EC-59F7E4A29009}" srcOrd="0" destOrd="0" presId="urn:microsoft.com/office/officeart/2005/8/layout/hierarchy1"/>
    <dgm:cxn modelId="{9E8A1D21-73F0-424A-AF50-58A6CE8A3534}" type="presOf" srcId="{DA051627-CC92-4F66-8350-E434470EF7BB}" destId="{E2849ED6-EEC8-464D-865B-FB49755302D7}" srcOrd="0" destOrd="0" presId="urn:microsoft.com/office/officeart/2005/8/layout/hierarchy1"/>
    <dgm:cxn modelId="{9FBDDE22-C7FD-466A-8206-619D5F0955E4}" srcId="{2F82E909-58CC-4E49-83CD-9284F0889070}" destId="{0B12675E-2A27-4CDD-8707-646402F13D0F}" srcOrd="3" destOrd="0" parTransId="{DA051627-CC92-4F66-8350-E434470EF7BB}" sibTransId="{1EFB5115-42BE-42F1-AFB6-0EAB3F2D92FC}"/>
    <dgm:cxn modelId="{B35ABB31-5E65-4682-A95E-8E81A5444890}" type="presOf" srcId="{65337793-18E9-459E-9A47-267B002934D4}" destId="{A144A18F-9BB7-4A94-B6DC-9961645038D5}" srcOrd="0" destOrd="0" presId="urn:microsoft.com/office/officeart/2005/8/layout/hierarchy1"/>
    <dgm:cxn modelId="{9A932334-E7E3-45F9-9736-E24114BD86A0}" type="presOf" srcId="{B163FA4A-AE67-4364-94D3-E35CFC6C13E6}" destId="{229BC038-75A7-4384-86AB-AD5FACEF815F}" srcOrd="0" destOrd="0" presId="urn:microsoft.com/office/officeart/2005/8/layout/hierarchy1"/>
    <dgm:cxn modelId="{20C09734-1943-467B-98FA-914775387F04}" type="presOf" srcId="{318A7C7D-7FC8-4F59-BFCE-55CD2963066B}" destId="{562F3FFF-369A-4AFD-8AFD-79C4D9858121}" srcOrd="0" destOrd="0" presId="urn:microsoft.com/office/officeart/2005/8/layout/hierarchy1"/>
    <dgm:cxn modelId="{E7584536-F59D-410F-BFBA-32A01808BFFE}" type="presOf" srcId="{BBBBFD2E-DA87-41A1-80C8-769946CA14D9}" destId="{40B168D6-C70D-45D6-ADA1-BEEA89366E5B}" srcOrd="0" destOrd="0" presId="urn:microsoft.com/office/officeart/2005/8/layout/hierarchy1"/>
    <dgm:cxn modelId="{D499E73D-115B-4CE2-9F68-351EC06F0AE8}" type="presOf" srcId="{0B12675E-2A27-4CDD-8707-646402F13D0F}" destId="{E2289AFD-5CA5-4416-A185-142BC62D2944}" srcOrd="0" destOrd="0" presId="urn:microsoft.com/office/officeart/2005/8/layout/hierarchy1"/>
    <dgm:cxn modelId="{B812FC3F-0B9E-49CC-8DF4-76CDBED9F9B4}" type="presOf" srcId="{4C48B697-C8F3-4EEA-8690-4DB22DB06BF0}" destId="{C6DD6106-D0EA-43F5-99DB-5F5F14C2F2FE}" srcOrd="0" destOrd="0" presId="urn:microsoft.com/office/officeart/2005/8/layout/hierarchy1"/>
    <dgm:cxn modelId="{4920AF5B-D4A7-42FC-8DA3-5A3DD966C969}" srcId="{318A7C7D-7FC8-4F59-BFCE-55CD2963066B}" destId="{7407D241-8125-4B31-A32F-B83CA36B49D8}" srcOrd="1" destOrd="0" parTransId="{CBCABF59-4A53-4A6B-B69E-1983E0A0C561}" sibTransId="{B481250D-50D4-468B-BA1F-0A34356363BF}"/>
    <dgm:cxn modelId="{0F06635D-B7E2-48F0-83FC-CF69789CB230}" type="presOf" srcId="{4329E54F-33A4-4891-9565-18331DABE7A7}" destId="{58CB584B-14DB-452B-8D17-A68624D94EF0}" srcOrd="0" destOrd="0" presId="urn:microsoft.com/office/officeart/2005/8/layout/hierarchy1"/>
    <dgm:cxn modelId="{1EB31A5E-DC04-4A1A-BD7D-4FF64A0C6315}" type="presOf" srcId="{5D652C63-0865-4D41-8A52-BB0E722A6454}" destId="{D618311F-38EA-4831-917F-6620EDC1255F}" srcOrd="0" destOrd="0" presId="urn:microsoft.com/office/officeart/2005/8/layout/hierarchy1"/>
    <dgm:cxn modelId="{EF9F615F-4B9B-4D95-97F5-F1A7F77A0D95}" srcId="{9473741C-9965-4DEA-9436-FC100DB95CB8}" destId="{BBBBFD2E-DA87-41A1-80C8-769946CA14D9}" srcOrd="1" destOrd="0" parTransId="{2FE49D46-C942-448D-B795-55C668AD4E23}" sibTransId="{0C516966-2F07-4429-ABD5-FF32ADFA9AD4}"/>
    <dgm:cxn modelId="{09AEF75F-A634-4540-A678-E92FA1296F99}" srcId="{2F82E909-58CC-4E49-83CD-9284F0889070}" destId="{97B42EE1-7211-4329-9DF1-DEBC6231806F}" srcOrd="5" destOrd="0" parTransId="{C9C27B74-9076-4F7B-A01D-0FDA2AF2EB60}" sibTransId="{3DDDB4EB-7018-4B42-9FC5-9D85DE60355E}"/>
    <dgm:cxn modelId="{A8C68761-8217-4702-92C7-E5030BAC8121}" type="presOf" srcId="{43D52180-2BCE-4EC9-ACB0-38626490D0F0}" destId="{F9D08FBD-5439-47DB-BA17-298EE3914FE4}" srcOrd="0" destOrd="0" presId="urn:microsoft.com/office/officeart/2005/8/layout/hierarchy1"/>
    <dgm:cxn modelId="{188B3E62-46A6-4991-8723-A0540AC1E939}" srcId="{2F82E909-58CC-4E49-83CD-9284F0889070}" destId="{CB51F5B4-37BF-4D72-9596-90183FDD08B6}" srcOrd="7" destOrd="0" parTransId="{43D52180-2BCE-4EC9-ACB0-38626490D0F0}" sibTransId="{5AEC4CA3-B561-403C-8FF5-26CC60087ECE}"/>
    <dgm:cxn modelId="{D52F2B65-DAB6-41A9-B7F0-020262EA089A}" srcId="{2F82E909-58CC-4E49-83CD-9284F0889070}" destId="{81CCE04E-8402-47BE-B959-1FA894C39E07}" srcOrd="1" destOrd="0" parTransId="{94C4F2E9-20AB-43B5-B2C6-A9481BCE57A5}" sibTransId="{916AD22A-C1AF-41EE-BFEB-84C90F248A4C}"/>
    <dgm:cxn modelId="{2017F046-C45A-4BE1-9A94-770E47C895B1}" type="presOf" srcId="{D8685154-17F6-4E76-AB45-A553499111FB}" destId="{C8E0DC50-7B0E-4937-96AC-B61AFAF3A1FA}" srcOrd="0" destOrd="0" presId="urn:microsoft.com/office/officeart/2005/8/layout/hierarchy1"/>
    <dgm:cxn modelId="{86429A71-7DE8-42C7-B707-74E9C49449B9}" type="presOf" srcId="{7407D241-8125-4B31-A32F-B83CA36B49D8}" destId="{8850A5CC-758D-40DC-82B3-57D5591D67D6}" srcOrd="0" destOrd="0" presId="urn:microsoft.com/office/officeart/2005/8/layout/hierarchy1"/>
    <dgm:cxn modelId="{886D8952-D761-40A8-88BE-1E4A53B2D7AF}" type="presOf" srcId="{1C2E6D88-2477-4CB3-AA61-3FCF18128982}" destId="{04AD2B9B-9C34-4DB5-A9F3-32A6B20ED502}" srcOrd="0" destOrd="0" presId="urn:microsoft.com/office/officeart/2005/8/layout/hierarchy1"/>
    <dgm:cxn modelId="{2E860774-7639-4BCF-8F9A-9384D970F03E}" type="presOf" srcId="{D5A9A3DC-4717-446B-884B-E30EEF05A558}" destId="{B4693D5B-84B1-44DD-A66D-9DBD7165550E}" srcOrd="0" destOrd="0" presId="urn:microsoft.com/office/officeart/2005/8/layout/hierarchy1"/>
    <dgm:cxn modelId="{1BDBF274-63F1-45FC-A653-0746AA16AFB5}" srcId="{9473741C-9965-4DEA-9436-FC100DB95CB8}" destId="{D318886B-C623-4150-90D5-EF6D0CBDAFAC}" srcOrd="2" destOrd="0" parTransId="{D8685154-17F6-4E76-AB45-A553499111FB}" sibTransId="{2292BFD3-A33F-4E3B-ACAA-6D1C6CF3FC26}"/>
    <dgm:cxn modelId="{0D45C757-F5B0-4B28-A21D-6432B6EB72DE}" srcId="{2F82E909-58CC-4E49-83CD-9284F0889070}" destId="{DEB4FA19-96E6-49C6-9183-87C9404EF0B6}" srcOrd="4" destOrd="0" parTransId="{D5A9A3DC-4717-446B-884B-E30EEF05A558}" sibTransId="{89DE1F47-D659-4412-854A-BCA4C0373DA1}"/>
    <dgm:cxn modelId="{DCA0B478-7208-46C6-86A9-E10B47FE6649}" srcId="{318A7C7D-7FC8-4F59-BFCE-55CD2963066B}" destId="{4A6B58A5-7BCB-4338-B18E-D10A733BBFAA}" srcOrd="0" destOrd="0" parTransId="{A86DFA7D-E095-4EAD-BCA7-2FCA0F0B1BC6}" sibTransId="{30E9F8FC-DA50-43BC-96DA-0875BE939FF4}"/>
    <dgm:cxn modelId="{3CD7B578-6837-4F79-8C23-F9D775C91380}" type="presOf" srcId="{6C655FE7-8146-4E61-8D07-E2190F1DDDDD}" destId="{9C5B5398-9B1F-4292-A7CC-171EAFE9587F}" srcOrd="0" destOrd="0" presId="urn:microsoft.com/office/officeart/2005/8/layout/hierarchy1"/>
    <dgm:cxn modelId="{45BB0D79-FDF3-49D2-A47F-59851BE54734}" srcId="{2F82E909-58CC-4E49-83CD-9284F0889070}" destId="{954EF048-56B8-409A-9887-5A1A56A4C860}" srcOrd="6" destOrd="0" parTransId="{C470A4C0-B8ED-467F-8A24-F182BBC49262}" sibTransId="{7A518B67-69BA-4401-B93D-8EF28AE22EE6}"/>
    <dgm:cxn modelId="{BEB36F7B-26C2-4F63-B9B2-15C340CBB146}" srcId="{9473741C-9965-4DEA-9436-FC100DB95CB8}" destId="{65337793-18E9-459E-9A47-267B002934D4}" srcOrd="3" destOrd="0" parTransId="{1C2E6D88-2477-4CB3-AA61-3FCF18128982}" sibTransId="{5F4349B6-B41F-4339-9F21-2DD65EA8E774}"/>
    <dgm:cxn modelId="{80522B83-9D13-495D-9FB0-B0E0AF29F50A}" srcId="{B163FA4A-AE67-4364-94D3-E35CFC6C13E6}" destId="{2F82E909-58CC-4E49-83CD-9284F0889070}" srcOrd="0" destOrd="0" parTransId="{E655965F-F9DA-40FE-9FCB-151A21B0E4E6}" sibTransId="{E5C21CD2-CD09-4E98-8558-9AC975B77352}"/>
    <dgm:cxn modelId="{2BBFFF86-4BA1-4FB1-AE3D-2E552A4FC8EA}" type="presOf" srcId="{9473741C-9965-4DEA-9436-FC100DB95CB8}" destId="{A9110FBE-7D0C-469A-972D-A47E57D53629}" srcOrd="0" destOrd="0" presId="urn:microsoft.com/office/officeart/2005/8/layout/hierarchy1"/>
    <dgm:cxn modelId="{2DBE978F-D698-4B23-AB8C-1EBC79193608}" type="presOf" srcId="{348FC7A2-D19C-439F-B1F0-7B5BDB7B5C79}" destId="{31A79620-08D6-49D5-83D7-D8166CE26EAB}" srcOrd="0" destOrd="0" presId="urn:microsoft.com/office/officeart/2005/8/layout/hierarchy1"/>
    <dgm:cxn modelId="{BF46AB8F-3835-40BF-92F8-7BFDCCBC1869}" type="presOf" srcId="{4A6B58A5-7BCB-4338-B18E-D10A733BBFAA}" destId="{23A9F6B2-9BC8-48E8-B99B-23A327214CEA}" srcOrd="0" destOrd="0" presId="urn:microsoft.com/office/officeart/2005/8/layout/hierarchy1"/>
    <dgm:cxn modelId="{6AE7BF93-5187-450D-BCE0-5869E84FCD25}" type="presOf" srcId="{94C4F2E9-20AB-43B5-B2C6-A9481BCE57A5}" destId="{0982373F-F8BC-4583-8611-1A90F72CDC66}" srcOrd="0" destOrd="0" presId="urn:microsoft.com/office/officeart/2005/8/layout/hierarchy1"/>
    <dgm:cxn modelId="{15E14E99-A912-44A6-B961-B263DCB9EE57}" srcId="{318A7C7D-7FC8-4F59-BFCE-55CD2963066B}" destId="{9FFFA326-8D9D-4F71-8E8A-AD640979193F}" srcOrd="2" destOrd="0" parTransId="{4C48B697-C8F3-4EEA-8690-4DB22DB06BF0}" sibTransId="{11B33C34-245A-4A58-8FF1-8A057CBA4ADA}"/>
    <dgm:cxn modelId="{7EBC7A9D-6085-487E-B186-223F172AF213}" type="presOf" srcId="{C9C27B74-9076-4F7B-A01D-0FDA2AF2EB60}" destId="{12C7AA7B-5A17-439C-A78A-6E8002CE9E40}" srcOrd="0" destOrd="0" presId="urn:microsoft.com/office/officeart/2005/8/layout/hierarchy1"/>
    <dgm:cxn modelId="{156959AE-5E63-46DA-A9B7-F3C326A2740A}" srcId="{9473741C-9965-4DEA-9436-FC100DB95CB8}" destId="{110A1447-3766-40E0-BF7F-09D160BD56CC}" srcOrd="0" destOrd="0" parTransId="{6C655FE7-8146-4E61-8D07-E2190F1DDDDD}" sibTransId="{A67BA4B4-AE71-43FE-81A5-4CC279BB606F}"/>
    <dgm:cxn modelId="{1551ECAF-6EBD-4112-A79C-86ECBC42A33B}" srcId="{2F82E909-58CC-4E49-83CD-9284F0889070}" destId="{318A7C7D-7FC8-4F59-BFCE-55CD2963066B}" srcOrd="8" destOrd="0" parTransId="{348FC7A2-D19C-439F-B1F0-7B5BDB7B5C79}" sibTransId="{63D92D59-B42A-4C75-823E-ADCFEEBD178B}"/>
    <dgm:cxn modelId="{8A5BA4B6-446C-4AA1-A86D-998D49384DE8}" type="presOf" srcId="{B7EA595E-C1BD-4A88-8943-7E36BE94464A}" destId="{420D20F9-CD2C-4A5E-BD92-20D5E364F842}" srcOrd="0" destOrd="0" presId="urn:microsoft.com/office/officeart/2005/8/layout/hierarchy1"/>
    <dgm:cxn modelId="{96C7FDB7-8B44-4C9F-BCBB-B1F1765F1C85}" type="presOf" srcId="{CBCABF59-4A53-4A6B-B69E-1983E0A0C561}" destId="{9E39ECA6-5918-459C-93DA-A6E136AE2259}" srcOrd="0" destOrd="0" presId="urn:microsoft.com/office/officeart/2005/8/layout/hierarchy1"/>
    <dgm:cxn modelId="{A712EEB8-6A6F-4F2C-9D21-184B071B4074}" type="presOf" srcId="{110A1447-3766-40E0-BF7F-09D160BD56CC}" destId="{BFE3BD34-5C45-4991-89F6-A10012BDCAA1}" srcOrd="0" destOrd="0" presId="urn:microsoft.com/office/officeart/2005/8/layout/hierarchy1"/>
    <dgm:cxn modelId="{D7555AC6-30C8-4297-9061-0FDDE95A53F4}" type="presOf" srcId="{2F82E909-58CC-4E49-83CD-9284F0889070}" destId="{645B86F5-4556-4B7C-8E7E-52A928E1C055}" srcOrd="0" destOrd="0" presId="urn:microsoft.com/office/officeart/2005/8/layout/hierarchy1"/>
    <dgm:cxn modelId="{14E66DC8-7221-4C18-9C6C-521DCBD6541D}" type="presOf" srcId="{954EF048-56B8-409A-9887-5A1A56A4C860}" destId="{B54E9867-E11D-4016-BDC9-15D4DF7CB112}" srcOrd="0" destOrd="0" presId="urn:microsoft.com/office/officeart/2005/8/layout/hierarchy1"/>
    <dgm:cxn modelId="{956B95C9-BBB1-4EE0-B5C0-F97E17C617B9}" type="presOf" srcId="{C470A4C0-B8ED-467F-8A24-F182BBC49262}" destId="{8ED0DDDF-18FF-4458-B51E-AF744742618E}" srcOrd="0" destOrd="0" presId="urn:microsoft.com/office/officeart/2005/8/layout/hierarchy1"/>
    <dgm:cxn modelId="{ABE395CA-0D80-43F7-A5C0-706E90F1F5CF}" type="presOf" srcId="{24B22AD6-0BFA-488C-B0BC-AA3E09832EBC}" destId="{A881D378-72AE-451E-B4F8-1E907528302F}" srcOrd="0" destOrd="0" presId="urn:microsoft.com/office/officeart/2005/8/layout/hierarchy1"/>
    <dgm:cxn modelId="{7D52E1CF-8DFE-418C-B85B-14FF9F7522F1}" srcId="{2F82E909-58CC-4E49-83CD-9284F0889070}" destId="{24B22AD6-0BFA-488C-B0BC-AA3E09832EBC}" srcOrd="2" destOrd="0" parTransId="{5D652C63-0865-4D41-8A52-BB0E722A6454}" sibTransId="{56BC5DCE-A436-490C-BF50-5A7980FBCC3E}"/>
    <dgm:cxn modelId="{C7279CD9-5554-4992-B1AB-A594F02406DD}" type="presOf" srcId="{CB51F5B4-37BF-4D72-9596-90183FDD08B6}" destId="{13409139-70B7-4E4F-96A4-7BE6A8C0295F}" srcOrd="0" destOrd="0" presId="urn:microsoft.com/office/officeart/2005/8/layout/hierarchy1"/>
    <dgm:cxn modelId="{F751DEE9-1969-412C-8DBD-15AA9780BDE6}" type="presOf" srcId="{3EB9EEEE-8943-4058-86BA-E10589396E09}" destId="{4CAE4DB9-7AD1-4ED7-9159-B09CFACF213A}" srcOrd="0" destOrd="0" presId="urn:microsoft.com/office/officeart/2005/8/layout/hierarchy1"/>
    <dgm:cxn modelId="{CD71A2EF-FBB1-49AF-BF56-A86A157138CD}" type="presOf" srcId="{2FE49D46-C942-448D-B795-55C668AD4E23}" destId="{94E8D38E-A1D4-41C6-B430-7A0BF31E840A}" srcOrd="0" destOrd="0" presId="urn:microsoft.com/office/officeart/2005/8/layout/hierarchy1"/>
    <dgm:cxn modelId="{20339BF8-1237-46E9-A394-0FF4238102A7}" type="presOf" srcId="{DEB4FA19-96E6-49C6-9183-87C9404EF0B6}" destId="{6109C127-A398-440C-A1DB-7738B1D22D89}" srcOrd="0" destOrd="0" presId="urn:microsoft.com/office/officeart/2005/8/layout/hierarchy1"/>
    <dgm:cxn modelId="{A1451EFE-967B-4AD4-BFAF-47F43C25AC22}" type="presOf" srcId="{A86DFA7D-E095-4EAD-BCA7-2FCA0F0B1BC6}" destId="{A5FEF8F6-B533-4200-8F60-8323537E1F01}" srcOrd="0" destOrd="0" presId="urn:microsoft.com/office/officeart/2005/8/layout/hierarchy1"/>
    <dgm:cxn modelId="{7AECB72F-7D79-4BD1-9D2A-367530845AF8}" type="presParOf" srcId="{229BC038-75A7-4384-86AB-AD5FACEF815F}" destId="{D786CAA7-90FF-4495-BB50-97B9358EE93B}" srcOrd="0" destOrd="0" presId="urn:microsoft.com/office/officeart/2005/8/layout/hierarchy1"/>
    <dgm:cxn modelId="{E73114D3-AD86-4C1C-A2A3-8147A77A4946}" type="presParOf" srcId="{D786CAA7-90FF-4495-BB50-97B9358EE93B}" destId="{5D9B1EDF-A123-42DC-8F58-DC6CC1B0683F}" srcOrd="0" destOrd="0" presId="urn:microsoft.com/office/officeart/2005/8/layout/hierarchy1"/>
    <dgm:cxn modelId="{4640B6B1-C3E1-49E0-BDCF-F84D4C5587F2}" type="presParOf" srcId="{5D9B1EDF-A123-42DC-8F58-DC6CC1B0683F}" destId="{9D1ACCDF-A74D-4982-8E19-DB348BE6216D}" srcOrd="0" destOrd="0" presId="urn:microsoft.com/office/officeart/2005/8/layout/hierarchy1"/>
    <dgm:cxn modelId="{16A37962-DE33-4D7F-9FE0-32394E908285}" type="presParOf" srcId="{5D9B1EDF-A123-42DC-8F58-DC6CC1B0683F}" destId="{645B86F5-4556-4B7C-8E7E-52A928E1C055}" srcOrd="1" destOrd="0" presId="urn:microsoft.com/office/officeart/2005/8/layout/hierarchy1"/>
    <dgm:cxn modelId="{A189D161-BCDD-4620-A0F2-B38598D29619}" type="presParOf" srcId="{D786CAA7-90FF-4495-BB50-97B9358EE93B}" destId="{4FCD6F35-C622-4438-B4D9-DE2A21D448E0}" srcOrd="1" destOrd="0" presId="urn:microsoft.com/office/officeart/2005/8/layout/hierarchy1"/>
    <dgm:cxn modelId="{2F6ED9B7-C3CC-45BC-BA82-85781484E3E6}" type="presParOf" srcId="{4FCD6F35-C622-4438-B4D9-DE2A21D448E0}" destId="{420D20F9-CD2C-4A5E-BD92-20D5E364F842}" srcOrd="0" destOrd="0" presId="urn:microsoft.com/office/officeart/2005/8/layout/hierarchy1"/>
    <dgm:cxn modelId="{2AB589F9-EE7E-402B-B1AA-1FC4B3860563}" type="presParOf" srcId="{4FCD6F35-C622-4438-B4D9-DE2A21D448E0}" destId="{B475889F-2AB2-4896-BB4B-3A40F80978A3}" srcOrd="1" destOrd="0" presId="urn:microsoft.com/office/officeart/2005/8/layout/hierarchy1"/>
    <dgm:cxn modelId="{837E8827-C7F2-4817-B4B8-7640E22DEEB1}" type="presParOf" srcId="{B475889F-2AB2-4896-BB4B-3A40F80978A3}" destId="{C6681B9C-ACE0-473B-AC5D-72E54AB3B9B6}" srcOrd="0" destOrd="0" presId="urn:microsoft.com/office/officeart/2005/8/layout/hierarchy1"/>
    <dgm:cxn modelId="{9C189CFE-83CC-4C43-B224-6BDB1EFDEB79}" type="presParOf" srcId="{C6681B9C-ACE0-473B-AC5D-72E54AB3B9B6}" destId="{17B629A3-B005-405A-8C9F-197577E59DCC}" srcOrd="0" destOrd="0" presId="urn:microsoft.com/office/officeart/2005/8/layout/hierarchy1"/>
    <dgm:cxn modelId="{E2B9717B-A3B8-4AB5-9CBD-2B6AE5BA4A40}" type="presParOf" srcId="{C6681B9C-ACE0-473B-AC5D-72E54AB3B9B6}" destId="{A9110FBE-7D0C-469A-972D-A47E57D53629}" srcOrd="1" destOrd="0" presId="urn:microsoft.com/office/officeart/2005/8/layout/hierarchy1"/>
    <dgm:cxn modelId="{4D94474E-2A13-40DF-9699-BBD0237A567B}" type="presParOf" srcId="{B475889F-2AB2-4896-BB4B-3A40F80978A3}" destId="{42D15C20-ADB6-4B32-AC33-1E661ED80551}" srcOrd="1" destOrd="0" presId="urn:microsoft.com/office/officeart/2005/8/layout/hierarchy1"/>
    <dgm:cxn modelId="{A21EBF26-5086-4CFC-AF8D-4117D6D05277}" type="presParOf" srcId="{42D15C20-ADB6-4B32-AC33-1E661ED80551}" destId="{9C5B5398-9B1F-4292-A7CC-171EAFE9587F}" srcOrd="0" destOrd="0" presId="urn:microsoft.com/office/officeart/2005/8/layout/hierarchy1"/>
    <dgm:cxn modelId="{F5E8E888-F6CC-4C0D-AFD8-1EDD8018C101}" type="presParOf" srcId="{42D15C20-ADB6-4B32-AC33-1E661ED80551}" destId="{740C9108-0D0A-4C72-92B9-0A8CAFD3EFFC}" srcOrd="1" destOrd="0" presId="urn:microsoft.com/office/officeart/2005/8/layout/hierarchy1"/>
    <dgm:cxn modelId="{506EACE7-E904-4DC8-8FF4-FF28F94B52E9}" type="presParOf" srcId="{740C9108-0D0A-4C72-92B9-0A8CAFD3EFFC}" destId="{C5A4CF84-38FB-4E23-A2C6-9493778F95AB}" srcOrd="0" destOrd="0" presId="urn:microsoft.com/office/officeart/2005/8/layout/hierarchy1"/>
    <dgm:cxn modelId="{51C3508B-B8B1-4E5C-9052-EBB454BD6D77}" type="presParOf" srcId="{C5A4CF84-38FB-4E23-A2C6-9493778F95AB}" destId="{A63EB905-2901-4645-B7B4-15C71D72604D}" srcOrd="0" destOrd="0" presId="urn:microsoft.com/office/officeart/2005/8/layout/hierarchy1"/>
    <dgm:cxn modelId="{33501A86-B260-49C5-83A0-037BD395259B}" type="presParOf" srcId="{C5A4CF84-38FB-4E23-A2C6-9493778F95AB}" destId="{BFE3BD34-5C45-4991-89F6-A10012BDCAA1}" srcOrd="1" destOrd="0" presId="urn:microsoft.com/office/officeart/2005/8/layout/hierarchy1"/>
    <dgm:cxn modelId="{C220727A-05C1-4E12-84A9-33E62B38BE60}" type="presParOf" srcId="{740C9108-0D0A-4C72-92B9-0A8CAFD3EFFC}" destId="{B4C774F3-64CE-41CC-B670-4A7CC1B4EBB8}" srcOrd="1" destOrd="0" presId="urn:microsoft.com/office/officeart/2005/8/layout/hierarchy1"/>
    <dgm:cxn modelId="{94AB09FB-6EBD-4F4E-9CCF-E9DDE34E259A}" type="presParOf" srcId="{42D15C20-ADB6-4B32-AC33-1E661ED80551}" destId="{94E8D38E-A1D4-41C6-B430-7A0BF31E840A}" srcOrd="2" destOrd="0" presId="urn:microsoft.com/office/officeart/2005/8/layout/hierarchy1"/>
    <dgm:cxn modelId="{2B89EBE3-43E3-4872-A03B-47D48FD2C1C8}" type="presParOf" srcId="{42D15C20-ADB6-4B32-AC33-1E661ED80551}" destId="{E068AB3A-F716-414B-AA82-5AF1916E7903}" srcOrd="3" destOrd="0" presId="urn:microsoft.com/office/officeart/2005/8/layout/hierarchy1"/>
    <dgm:cxn modelId="{5B8010BF-D62F-49DC-A3E9-56A694080018}" type="presParOf" srcId="{E068AB3A-F716-414B-AA82-5AF1916E7903}" destId="{19350079-EEFA-427F-8759-F270EF381289}" srcOrd="0" destOrd="0" presId="urn:microsoft.com/office/officeart/2005/8/layout/hierarchy1"/>
    <dgm:cxn modelId="{863BD0A8-EE60-4BAB-9D96-3FF73ED6CD56}" type="presParOf" srcId="{19350079-EEFA-427F-8759-F270EF381289}" destId="{D3CE9FAC-422E-4C02-927A-768A7D4DCC3A}" srcOrd="0" destOrd="0" presId="urn:microsoft.com/office/officeart/2005/8/layout/hierarchy1"/>
    <dgm:cxn modelId="{25CDD84D-F1B8-4C33-A260-E68552904CA1}" type="presParOf" srcId="{19350079-EEFA-427F-8759-F270EF381289}" destId="{40B168D6-C70D-45D6-ADA1-BEEA89366E5B}" srcOrd="1" destOrd="0" presId="urn:microsoft.com/office/officeart/2005/8/layout/hierarchy1"/>
    <dgm:cxn modelId="{A50FEBE0-D8DA-48E4-8ABD-727A33CA73D3}" type="presParOf" srcId="{E068AB3A-F716-414B-AA82-5AF1916E7903}" destId="{6D4BBE8B-9DDF-428C-9AB0-5894C7BE7B7F}" srcOrd="1" destOrd="0" presId="urn:microsoft.com/office/officeart/2005/8/layout/hierarchy1"/>
    <dgm:cxn modelId="{BE5A9C50-D158-4436-91CE-DF5307082A5F}" type="presParOf" srcId="{42D15C20-ADB6-4B32-AC33-1E661ED80551}" destId="{C8E0DC50-7B0E-4937-96AC-B61AFAF3A1FA}" srcOrd="4" destOrd="0" presId="urn:microsoft.com/office/officeart/2005/8/layout/hierarchy1"/>
    <dgm:cxn modelId="{3BD56FB3-31EC-4B0B-AA1C-BDED702A29C1}" type="presParOf" srcId="{42D15C20-ADB6-4B32-AC33-1E661ED80551}" destId="{4E86E22C-AC70-4F20-8B36-DDD72065EA06}" srcOrd="5" destOrd="0" presId="urn:microsoft.com/office/officeart/2005/8/layout/hierarchy1"/>
    <dgm:cxn modelId="{F4D8E014-788B-4E80-9E0C-EFD155BEE3D4}" type="presParOf" srcId="{4E86E22C-AC70-4F20-8B36-DDD72065EA06}" destId="{61E91EC7-CEF5-411A-9A2E-2CAA3B85FCF7}" srcOrd="0" destOrd="0" presId="urn:microsoft.com/office/officeart/2005/8/layout/hierarchy1"/>
    <dgm:cxn modelId="{77C0352C-F0C5-4134-A812-DED08162CBF0}" type="presParOf" srcId="{61E91EC7-CEF5-411A-9A2E-2CAA3B85FCF7}" destId="{7DEB3619-860E-40E6-9D10-640CF0373C0F}" srcOrd="0" destOrd="0" presId="urn:microsoft.com/office/officeart/2005/8/layout/hierarchy1"/>
    <dgm:cxn modelId="{4DB1D8C1-2477-4DCA-BE51-BBA0BE94D5BB}" type="presParOf" srcId="{61E91EC7-CEF5-411A-9A2E-2CAA3B85FCF7}" destId="{53B4D183-72C0-4EFF-BC5E-4C13EECFF9F3}" srcOrd="1" destOrd="0" presId="urn:microsoft.com/office/officeart/2005/8/layout/hierarchy1"/>
    <dgm:cxn modelId="{1DF4176D-70C5-408C-9DBE-F7B6A2AA2DB3}" type="presParOf" srcId="{4E86E22C-AC70-4F20-8B36-DDD72065EA06}" destId="{EAD13D7E-03D4-4D87-9275-9EC4934992A4}" srcOrd="1" destOrd="0" presId="urn:microsoft.com/office/officeart/2005/8/layout/hierarchy1"/>
    <dgm:cxn modelId="{703ED851-019E-46D4-951B-5EB3842A69CC}" type="presParOf" srcId="{42D15C20-ADB6-4B32-AC33-1E661ED80551}" destId="{04AD2B9B-9C34-4DB5-A9F3-32A6B20ED502}" srcOrd="6" destOrd="0" presId="urn:microsoft.com/office/officeart/2005/8/layout/hierarchy1"/>
    <dgm:cxn modelId="{FD2A16FD-6C7D-48BB-918E-23DA410088E3}" type="presParOf" srcId="{42D15C20-ADB6-4B32-AC33-1E661ED80551}" destId="{DD045E9E-BBC3-4074-A17F-36671A7588C0}" srcOrd="7" destOrd="0" presId="urn:microsoft.com/office/officeart/2005/8/layout/hierarchy1"/>
    <dgm:cxn modelId="{CA9CAFF2-2DE6-4083-BA88-FE4F5E0E178D}" type="presParOf" srcId="{DD045E9E-BBC3-4074-A17F-36671A7588C0}" destId="{1B6F8F9A-BDF7-4D91-B299-02050B7B3EB4}" srcOrd="0" destOrd="0" presId="urn:microsoft.com/office/officeart/2005/8/layout/hierarchy1"/>
    <dgm:cxn modelId="{6A2ECF65-8513-4EC5-9C4D-E8C39A71E1EC}" type="presParOf" srcId="{1B6F8F9A-BDF7-4D91-B299-02050B7B3EB4}" destId="{BB76E469-2314-47B5-8C1C-E2D88A29B638}" srcOrd="0" destOrd="0" presId="urn:microsoft.com/office/officeart/2005/8/layout/hierarchy1"/>
    <dgm:cxn modelId="{05EDE98B-AEB4-4F88-998F-D2054BDE0AB5}" type="presParOf" srcId="{1B6F8F9A-BDF7-4D91-B299-02050B7B3EB4}" destId="{A144A18F-9BB7-4A94-B6DC-9961645038D5}" srcOrd="1" destOrd="0" presId="urn:microsoft.com/office/officeart/2005/8/layout/hierarchy1"/>
    <dgm:cxn modelId="{350FD677-E95A-4E8A-9080-BA6F9AC1173B}" type="presParOf" srcId="{DD045E9E-BBC3-4074-A17F-36671A7588C0}" destId="{C4BEFB9D-D7E4-47EC-AB0C-9BDBE910C4C0}" srcOrd="1" destOrd="0" presId="urn:microsoft.com/office/officeart/2005/8/layout/hierarchy1"/>
    <dgm:cxn modelId="{C0126301-C0F8-4BB4-A9AE-DAC349D10AB2}" type="presParOf" srcId="{4FCD6F35-C622-4438-B4D9-DE2A21D448E0}" destId="{0982373F-F8BC-4583-8611-1A90F72CDC66}" srcOrd="2" destOrd="0" presId="urn:microsoft.com/office/officeart/2005/8/layout/hierarchy1"/>
    <dgm:cxn modelId="{E31957FF-70B2-4496-9700-35EA4F201754}" type="presParOf" srcId="{4FCD6F35-C622-4438-B4D9-DE2A21D448E0}" destId="{48FCD7DC-7FE5-4312-B589-9D24D7618C4E}" srcOrd="3" destOrd="0" presId="urn:microsoft.com/office/officeart/2005/8/layout/hierarchy1"/>
    <dgm:cxn modelId="{276A2114-6575-44A3-A1B2-B9B9447A2806}" type="presParOf" srcId="{48FCD7DC-7FE5-4312-B589-9D24D7618C4E}" destId="{66FAA735-8FB8-4339-AB0C-48CFFBE51154}" srcOrd="0" destOrd="0" presId="urn:microsoft.com/office/officeart/2005/8/layout/hierarchy1"/>
    <dgm:cxn modelId="{BDA568B1-4776-4135-8134-67D32D909834}" type="presParOf" srcId="{66FAA735-8FB8-4339-AB0C-48CFFBE51154}" destId="{7F7E0D84-87C9-4484-9D54-9F90DA4A1A8E}" srcOrd="0" destOrd="0" presId="urn:microsoft.com/office/officeart/2005/8/layout/hierarchy1"/>
    <dgm:cxn modelId="{F33A08F7-9AAD-44C5-B9CA-1916B7A5DB17}" type="presParOf" srcId="{66FAA735-8FB8-4339-AB0C-48CFFBE51154}" destId="{5E808FF9-F73F-46F4-88B3-D839F96EADCA}" srcOrd="1" destOrd="0" presId="urn:microsoft.com/office/officeart/2005/8/layout/hierarchy1"/>
    <dgm:cxn modelId="{57EFCE9C-09E7-482B-B48A-35023C9F833A}" type="presParOf" srcId="{48FCD7DC-7FE5-4312-B589-9D24D7618C4E}" destId="{B51BC7D8-4213-40A5-8253-BBFDB8D14933}" srcOrd="1" destOrd="0" presId="urn:microsoft.com/office/officeart/2005/8/layout/hierarchy1"/>
    <dgm:cxn modelId="{01B4B858-1588-46AB-AA0D-64C44422CD95}" type="presParOf" srcId="{4FCD6F35-C622-4438-B4D9-DE2A21D448E0}" destId="{D618311F-38EA-4831-917F-6620EDC1255F}" srcOrd="4" destOrd="0" presId="urn:microsoft.com/office/officeart/2005/8/layout/hierarchy1"/>
    <dgm:cxn modelId="{F5B47191-2892-499C-B8FD-24FA1F02972F}" type="presParOf" srcId="{4FCD6F35-C622-4438-B4D9-DE2A21D448E0}" destId="{9FC5C9BF-E6DE-4334-8C2C-2E3488CB7943}" srcOrd="5" destOrd="0" presId="urn:microsoft.com/office/officeart/2005/8/layout/hierarchy1"/>
    <dgm:cxn modelId="{A5F5AEFE-292B-4266-92B4-5F4BED8252AC}" type="presParOf" srcId="{9FC5C9BF-E6DE-4334-8C2C-2E3488CB7943}" destId="{8007320C-38FE-451A-87D0-189736DDBCAE}" srcOrd="0" destOrd="0" presId="urn:microsoft.com/office/officeart/2005/8/layout/hierarchy1"/>
    <dgm:cxn modelId="{CDDB7963-5965-44AC-A364-3F4302F20BE3}" type="presParOf" srcId="{8007320C-38FE-451A-87D0-189736DDBCAE}" destId="{894894DF-0C0A-40D4-BB99-FF1F34B3C26E}" srcOrd="0" destOrd="0" presId="urn:microsoft.com/office/officeart/2005/8/layout/hierarchy1"/>
    <dgm:cxn modelId="{4CEC592D-B5A0-4164-B0EF-7E213452BDF0}" type="presParOf" srcId="{8007320C-38FE-451A-87D0-189736DDBCAE}" destId="{A881D378-72AE-451E-B4F8-1E907528302F}" srcOrd="1" destOrd="0" presId="urn:microsoft.com/office/officeart/2005/8/layout/hierarchy1"/>
    <dgm:cxn modelId="{A9E7BFE9-705A-4FF2-8E41-3D46313A8609}" type="presParOf" srcId="{9FC5C9BF-E6DE-4334-8C2C-2E3488CB7943}" destId="{77FE9D02-713F-4F04-8956-C1018F1E8076}" srcOrd="1" destOrd="0" presId="urn:microsoft.com/office/officeart/2005/8/layout/hierarchy1"/>
    <dgm:cxn modelId="{21438FAF-C78A-4E7D-8947-A200714EE66E}" type="presParOf" srcId="{4FCD6F35-C622-4438-B4D9-DE2A21D448E0}" destId="{E2849ED6-EEC8-464D-865B-FB49755302D7}" srcOrd="6" destOrd="0" presId="urn:microsoft.com/office/officeart/2005/8/layout/hierarchy1"/>
    <dgm:cxn modelId="{4F3CF714-92FE-41AF-B79F-47DCD39F7810}" type="presParOf" srcId="{4FCD6F35-C622-4438-B4D9-DE2A21D448E0}" destId="{127B42E8-5F64-46D3-9844-1095B218DADB}" srcOrd="7" destOrd="0" presId="urn:microsoft.com/office/officeart/2005/8/layout/hierarchy1"/>
    <dgm:cxn modelId="{29641922-0CE8-44C2-8967-D3CEC8F41615}" type="presParOf" srcId="{127B42E8-5F64-46D3-9844-1095B218DADB}" destId="{25339BC6-EEA8-446A-ADEE-12A508FF83E7}" srcOrd="0" destOrd="0" presId="urn:microsoft.com/office/officeart/2005/8/layout/hierarchy1"/>
    <dgm:cxn modelId="{74EDCC0B-8219-4CDC-B452-F040D5C36429}" type="presParOf" srcId="{25339BC6-EEA8-446A-ADEE-12A508FF83E7}" destId="{D4105BF2-8139-45BD-9A76-1903C9D565FE}" srcOrd="0" destOrd="0" presId="urn:microsoft.com/office/officeart/2005/8/layout/hierarchy1"/>
    <dgm:cxn modelId="{E7A7421E-4A34-42D9-8F3E-B0D8CBAAB2B0}" type="presParOf" srcId="{25339BC6-EEA8-446A-ADEE-12A508FF83E7}" destId="{E2289AFD-5CA5-4416-A185-142BC62D2944}" srcOrd="1" destOrd="0" presId="urn:microsoft.com/office/officeart/2005/8/layout/hierarchy1"/>
    <dgm:cxn modelId="{DBB8FAE0-B088-46A7-B786-F8E88FFEF186}" type="presParOf" srcId="{127B42E8-5F64-46D3-9844-1095B218DADB}" destId="{435E2F84-3A62-4102-A98B-3043EA105393}" srcOrd="1" destOrd="0" presId="urn:microsoft.com/office/officeart/2005/8/layout/hierarchy1"/>
    <dgm:cxn modelId="{62256966-79D3-44A0-97C9-07EBB30AA665}" type="presParOf" srcId="{4FCD6F35-C622-4438-B4D9-DE2A21D448E0}" destId="{B4693D5B-84B1-44DD-A66D-9DBD7165550E}" srcOrd="8" destOrd="0" presId="urn:microsoft.com/office/officeart/2005/8/layout/hierarchy1"/>
    <dgm:cxn modelId="{BE33BF19-DCEC-4FEE-895A-05AA91442472}" type="presParOf" srcId="{4FCD6F35-C622-4438-B4D9-DE2A21D448E0}" destId="{441E162E-9240-47CE-9D45-08F877A13848}" srcOrd="9" destOrd="0" presId="urn:microsoft.com/office/officeart/2005/8/layout/hierarchy1"/>
    <dgm:cxn modelId="{AFB5B0F0-C422-41AD-8F02-7683335A66C4}" type="presParOf" srcId="{441E162E-9240-47CE-9D45-08F877A13848}" destId="{DEE1B94E-C558-4E39-B9F4-12D90F5B827A}" srcOrd="0" destOrd="0" presId="urn:microsoft.com/office/officeart/2005/8/layout/hierarchy1"/>
    <dgm:cxn modelId="{BA335253-BD8D-4DEC-9A79-E7DB9564ECA1}" type="presParOf" srcId="{DEE1B94E-C558-4E39-B9F4-12D90F5B827A}" destId="{AE1AFBBE-2234-4728-A60B-C0B5C6204242}" srcOrd="0" destOrd="0" presId="urn:microsoft.com/office/officeart/2005/8/layout/hierarchy1"/>
    <dgm:cxn modelId="{E15A92E5-F7C4-48FB-B0B4-CC3BC3F598DE}" type="presParOf" srcId="{DEE1B94E-C558-4E39-B9F4-12D90F5B827A}" destId="{6109C127-A398-440C-A1DB-7738B1D22D89}" srcOrd="1" destOrd="0" presId="urn:microsoft.com/office/officeart/2005/8/layout/hierarchy1"/>
    <dgm:cxn modelId="{8AF84D7F-3E90-49D5-8D52-FDD82DE8F334}" type="presParOf" srcId="{441E162E-9240-47CE-9D45-08F877A13848}" destId="{23EDFF9E-A3D4-4DBE-99DD-E2E598FCAC8D}" srcOrd="1" destOrd="0" presId="urn:microsoft.com/office/officeart/2005/8/layout/hierarchy1"/>
    <dgm:cxn modelId="{1E0E204E-FC6E-42D5-95D8-B6967D296531}" type="presParOf" srcId="{4FCD6F35-C622-4438-B4D9-DE2A21D448E0}" destId="{12C7AA7B-5A17-439C-A78A-6E8002CE9E40}" srcOrd="10" destOrd="0" presId="urn:microsoft.com/office/officeart/2005/8/layout/hierarchy1"/>
    <dgm:cxn modelId="{683FDDB5-1A15-4AF5-A6E7-4FE6FDCE9CCE}" type="presParOf" srcId="{4FCD6F35-C622-4438-B4D9-DE2A21D448E0}" destId="{8E21102A-CCDD-4AB6-BD66-5A4EAED1753A}" srcOrd="11" destOrd="0" presId="urn:microsoft.com/office/officeart/2005/8/layout/hierarchy1"/>
    <dgm:cxn modelId="{E6E5559A-BA5E-4E09-8B18-CC8262DD4511}" type="presParOf" srcId="{8E21102A-CCDD-4AB6-BD66-5A4EAED1753A}" destId="{C39B809C-28B0-4394-922F-61FE0A12B4CC}" srcOrd="0" destOrd="0" presId="urn:microsoft.com/office/officeart/2005/8/layout/hierarchy1"/>
    <dgm:cxn modelId="{641783B5-46F9-4D3D-9CC6-433ACE57AA7D}" type="presParOf" srcId="{C39B809C-28B0-4394-922F-61FE0A12B4CC}" destId="{87DF3CD7-1946-4AFE-97F2-8E6E6B30FD2E}" srcOrd="0" destOrd="0" presId="urn:microsoft.com/office/officeart/2005/8/layout/hierarchy1"/>
    <dgm:cxn modelId="{B74C5DF4-99E7-4E4E-A200-D568DA32C3FF}" type="presParOf" srcId="{C39B809C-28B0-4394-922F-61FE0A12B4CC}" destId="{637FCF17-2E21-472D-91D7-19880533EB12}" srcOrd="1" destOrd="0" presId="urn:microsoft.com/office/officeart/2005/8/layout/hierarchy1"/>
    <dgm:cxn modelId="{E70D2C3B-8D23-4C4D-BBF5-E70FF16AD588}" type="presParOf" srcId="{8E21102A-CCDD-4AB6-BD66-5A4EAED1753A}" destId="{7372D127-434F-45F2-959A-37EC77BF7CB3}" srcOrd="1" destOrd="0" presId="urn:microsoft.com/office/officeart/2005/8/layout/hierarchy1"/>
    <dgm:cxn modelId="{F64FC28E-900C-4587-9135-26C28F49CDC0}" type="presParOf" srcId="{4FCD6F35-C622-4438-B4D9-DE2A21D448E0}" destId="{8ED0DDDF-18FF-4458-B51E-AF744742618E}" srcOrd="12" destOrd="0" presId="urn:microsoft.com/office/officeart/2005/8/layout/hierarchy1"/>
    <dgm:cxn modelId="{64949A67-BE32-4E28-8437-B59824FA18D6}" type="presParOf" srcId="{4FCD6F35-C622-4438-B4D9-DE2A21D448E0}" destId="{9902E196-8F1E-49F5-B833-D06F171374C8}" srcOrd="13" destOrd="0" presId="urn:microsoft.com/office/officeart/2005/8/layout/hierarchy1"/>
    <dgm:cxn modelId="{1ECA7088-7D1A-47E3-B3C1-AF5BE3520932}" type="presParOf" srcId="{9902E196-8F1E-49F5-B833-D06F171374C8}" destId="{4ADA8276-FF41-4D3C-BD99-9F17886B9844}" srcOrd="0" destOrd="0" presId="urn:microsoft.com/office/officeart/2005/8/layout/hierarchy1"/>
    <dgm:cxn modelId="{CBFB5D43-7F2A-4AC7-8553-1799F2530645}" type="presParOf" srcId="{4ADA8276-FF41-4D3C-BD99-9F17886B9844}" destId="{AD8A8B3A-AB16-4A74-AEDB-F2AFC0705D42}" srcOrd="0" destOrd="0" presId="urn:microsoft.com/office/officeart/2005/8/layout/hierarchy1"/>
    <dgm:cxn modelId="{7E661734-28E5-4F9D-81EA-E8BCE1B0E751}" type="presParOf" srcId="{4ADA8276-FF41-4D3C-BD99-9F17886B9844}" destId="{B54E9867-E11D-4016-BDC9-15D4DF7CB112}" srcOrd="1" destOrd="0" presId="urn:microsoft.com/office/officeart/2005/8/layout/hierarchy1"/>
    <dgm:cxn modelId="{0B166F26-0755-446C-90B7-10D0E39B901D}" type="presParOf" srcId="{9902E196-8F1E-49F5-B833-D06F171374C8}" destId="{5816F5C9-DB96-4568-8569-F197BA0FEBD8}" srcOrd="1" destOrd="0" presId="urn:microsoft.com/office/officeart/2005/8/layout/hierarchy1"/>
    <dgm:cxn modelId="{9653F694-14B2-4708-A493-4987726007FF}" type="presParOf" srcId="{4FCD6F35-C622-4438-B4D9-DE2A21D448E0}" destId="{F9D08FBD-5439-47DB-BA17-298EE3914FE4}" srcOrd="14" destOrd="0" presId="urn:microsoft.com/office/officeart/2005/8/layout/hierarchy1"/>
    <dgm:cxn modelId="{3CF31F29-3658-48B6-86E3-232824EB0658}" type="presParOf" srcId="{4FCD6F35-C622-4438-B4D9-DE2A21D448E0}" destId="{E65DBED2-584F-48FA-8DB9-8184385541B0}" srcOrd="15" destOrd="0" presId="urn:microsoft.com/office/officeart/2005/8/layout/hierarchy1"/>
    <dgm:cxn modelId="{56FD8C7C-14BC-484E-A23A-D85C6BDAB62F}" type="presParOf" srcId="{E65DBED2-584F-48FA-8DB9-8184385541B0}" destId="{CF44AD80-57DC-4ACA-9F84-8F180D10CFC5}" srcOrd="0" destOrd="0" presId="urn:microsoft.com/office/officeart/2005/8/layout/hierarchy1"/>
    <dgm:cxn modelId="{3333CFA6-D63F-4252-80CE-E61DDC84FC5A}" type="presParOf" srcId="{CF44AD80-57DC-4ACA-9F84-8F180D10CFC5}" destId="{1324DD6F-559A-4148-810E-0E833214A7A0}" srcOrd="0" destOrd="0" presId="urn:microsoft.com/office/officeart/2005/8/layout/hierarchy1"/>
    <dgm:cxn modelId="{F17C8CAA-B5FA-4584-966F-8C781AC1ECDD}" type="presParOf" srcId="{CF44AD80-57DC-4ACA-9F84-8F180D10CFC5}" destId="{13409139-70B7-4E4F-96A4-7BE6A8C0295F}" srcOrd="1" destOrd="0" presId="urn:microsoft.com/office/officeart/2005/8/layout/hierarchy1"/>
    <dgm:cxn modelId="{5D35A723-C20F-4318-8DF3-7DC3F129C404}" type="presParOf" srcId="{E65DBED2-584F-48FA-8DB9-8184385541B0}" destId="{CD2DFFE5-23D2-4772-A843-7FAEB93CBD52}" srcOrd="1" destOrd="0" presId="urn:microsoft.com/office/officeart/2005/8/layout/hierarchy1"/>
    <dgm:cxn modelId="{CAEFBCFA-FF61-4DE1-BE63-B4A3F42097B4}" type="presParOf" srcId="{4FCD6F35-C622-4438-B4D9-DE2A21D448E0}" destId="{31A79620-08D6-49D5-83D7-D8166CE26EAB}" srcOrd="16" destOrd="0" presId="urn:microsoft.com/office/officeart/2005/8/layout/hierarchy1"/>
    <dgm:cxn modelId="{218AB5CA-FF34-4AC9-9A81-72AD80411A1E}" type="presParOf" srcId="{4FCD6F35-C622-4438-B4D9-DE2A21D448E0}" destId="{E7FB8DE2-17BF-4476-9516-3C91F0E44314}" srcOrd="17" destOrd="0" presId="urn:microsoft.com/office/officeart/2005/8/layout/hierarchy1"/>
    <dgm:cxn modelId="{F3F60E2D-1996-43F5-8DB1-9E4831D75BCD}" type="presParOf" srcId="{E7FB8DE2-17BF-4476-9516-3C91F0E44314}" destId="{FE3F8CD2-A83E-44F2-87CF-6B70178BA1AE}" srcOrd="0" destOrd="0" presId="urn:microsoft.com/office/officeart/2005/8/layout/hierarchy1"/>
    <dgm:cxn modelId="{695A520B-9A41-403E-99D7-F12A7E81B4FB}" type="presParOf" srcId="{FE3F8CD2-A83E-44F2-87CF-6B70178BA1AE}" destId="{9D85A8A6-1B81-49E7-A622-58A20D657DB2}" srcOrd="0" destOrd="0" presId="urn:microsoft.com/office/officeart/2005/8/layout/hierarchy1"/>
    <dgm:cxn modelId="{494BD7D6-F7E3-494F-93AF-759D9F735283}" type="presParOf" srcId="{FE3F8CD2-A83E-44F2-87CF-6B70178BA1AE}" destId="{562F3FFF-369A-4AFD-8AFD-79C4D9858121}" srcOrd="1" destOrd="0" presId="urn:microsoft.com/office/officeart/2005/8/layout/hierarchy1"/>
    <dgm:cxn modelId="{C26413B3-9DD6-4978-ACF6-51D082F4ADDC}" type="presParOf" srcId="{E7FB8DE2-17BF-4476-9516-3C91F0E44314}" destId="{952A90B0-BA0E-44DB-BF21-54E1589DF9DF}" srcOrd="1" destOrd="0" presId="urn:microsoft.com/office/officeart/2005/8/layout/hierarchy1"/>
    <dgm:cxn modelId="{252717E2-3FAA-4084-A8A6-39C18527F68F}" type="presParOf" srcId="{952A90B0-BA0E-44DB-BF21-54E1589DF9DF}" destId="{A5FEF8F6-B533-4200-8F60-8323537E1F01}" srcOrd="0" destOrd="0" presId="urn:microsoft.com/office/officeart/2005/8/layout/hierarchy1"/>
    <dgm:cxn modelId="{39FA147B-E949-49C0-96EC-BE170DF2FFC3}" type="presParOf" srcId="{952A90B0-BA0E-44DB-BF21-54E1589DF9DF}" destId="{FFE4C295-8A94-4595-8644-79850EDAE5FE}" srcOrd="1" destOrd="0" presId="urn:microsoft.com/office/officeart/2005/8/layout/hierarchy1"/>
    <dgm:cxn modelId="{DC52BFB5-F654-4FB3-B451-FC664D638CC8}" type="presParOf" srcId="{FFE4C295-8A94-4595-8644-79850EDAE5FE}" destId="{DF8CBDE9-F1FF-4104-8ACD-6DD0B00A764E}" srcOrd="0" destOrd="0" presId="urn:microsoft.com/office/officeart/2005/8/layout/hierarchy1"/>
    <dgm:cxn modelId="{C1B3880F-8A30-4237-899A-20E4D7BFD336}" type="presParOf" srcId="{DF8CBDE9-F1FF-4104-8ACD-6DD0B00A764E}" destId="{B5443B2C-86A0-4690-A5E6-87791EC862EA}" srcOrd="0" destOrd="0" presId="urn:microsoft.com/office/officeart/2005/8/layout/hierarchy1"/>
    <dgm:cxn modelId="{846F23F7-128C-4F70-B0C4-FE30D89A7478}" type="presParOf" srcId="{DF8CBDE9-F1FF-4104-8ACD-6DD0B00A764E}" destId="{23A9F6B2-9BC8-48E8-B99B-23A327214CEA}" srcOrd="1" destOrd="0" presId="urn:microsoft.com/office/officeart/2005/8/layout/hierarchy1"/>
    <dgm:cxn modelId="{379B7939-E657-411A-87FF-641931769BA3}" type="presParOf" srcId="{FFE4C295-8A94-4595-8644-79850EDAE5FE}" destId="{A6C6D27D-8E64-474C-A3C7-EBC9C30BEA42}" srcOrd="1" destOrd="0" presId="urn:microsoft.com/office/officeart/2005/8/layout/hierarchy1"/>
    <dgm:cxn modelId="{EF2F34C4-EBC4-46C7-ACDC-5A4B344CDA67}" type="presParOf" srcId="{952A90B0-BA0E-44DB-BF21-54E1589DF9DF}" destId="{9E39ECA6-5918-459C-93DA-A6E136AE2259}" srcOrd="2" destOrd="0" presId="urn:microsoft.com/office/officeart/2005/8/layout/hierarchy1"/>
    <dgm:cxn modelId="{887ECA2C-8CF3-4529-96DE-9B4D1A978E1B}" type="presParOf" srcId="{952A90B0-BA0E-44DB-BF21-54E1589DF9DF}" destId="{1C334BE2-DFD6-4EE8-B66E-8E191FC1119A}" srcOrd="3" destOrd="0" presId="urn:microsoft.com/office/officeart/2005/8/layout/hierarchy1"/>
    <dgm:cxn modelId="{93F8B24C-B46C-4BBD-BF91-A2B8487E6DF4}" type="presParOf" srcId="{1C334BE2-DFD6-4EE8-B66E-8E191FC1119A}" destId="{6C0168B1-3F47-49D7-ADA9-23843BB215ED}" srcOrd="0" destOrd="0" presId="urn:microsoft.com/office/officeart/2005/8/layout/hierarchy1"/>
    <dgm:cxn modelId="{C271A755-D9A4-4184-81D8-2D2FB8FC796A}" type="presParOf" srcId="{6C0168B1-3F47-49D7-ADA9-23843BB215ED}" destId="{38FF5A4D-4A06-4322-BB44-E81475A46412}" srcOrd="0" destOrd="0" presId="urn:microsoft.com/office/officeart/2005/8/layout/hierarchy1"/>
    <dgm:cxn modelId="{B670CF00-5E57-4367-A2B1-7A2307B592EA}" type="presParOf" srcId="{6C0168B1-3F47-49D7-ADA9-23843BB215ED}" destId="{8850A5CC-758D-40DC-82B3-57D5591D67D6}" srcOrd="1" destOrd="0" presId="urn:microsoft.com/office/officeart/2005/8/layout/hierarchy1"/>
    <dgm:cxn modelId="{17DB5CEA-7286-4851-9A81-BF1B7D003FA7}" type="presParOf" srcId="{1C334BE2-DFD6-4EE8-B66E-8E191FC1119A}" destId="{F59FE702-603B-428E-AA8F-34EB9A9B46E1}" srcOrd="1" destOrd="0" presId="urn:microsoft.com/office/officeart/2005/8/layout/hierarchy1"/>
    <dgm:cxn modelId="{B713B666-4D93-4BE2-8E89-BF43A2969EB8}" type="presParOf" srcId="{952A90B0-BA0E-44DB-BF21-54E1589DF9DF}" destId="{C6DD6106-D0EA-43F5-99DB-5F5F14C2F2FE}" srcOrd="4" destOrd="0" presId="urn:microsoft.com/office/officeart/2005/8/layout/hierarchy1"/>
    <dgm:cxn modelId="{BE2F3D00-306D-44C1-9EFC-8321136FCAFD}" type="presParOf" srcId="{952A90B0-BA0E-44DB-BF21-54E1589DF9DF}" destId="{B584FA9B-D4C7-455B-A9D2-ED426C675A34}" srcOrd="5" destOrd="0" presId="urn:microsoft.com/office/officeart/2005/8/layout/hierarchy1"/>
    <dgm:cxn modelId="{C94B4255-DEA4-4999-BC9E-03B0DFE44C06}" type="presParOf" srcId="{B584FA9B-D4C7-455B-A9D2-ED426C675A34}" destId="{0935F7E9-9D52-4A7E-BFFD-1FA7AA7CCBB9}" srcOrd="0" destOrd="0" presId="urn:microsoft.com/office/officeart/2005/8/layout/hierarchy1"/>
    <dgm:cxn modelId="{286648AD-9405-4145-AD10-1B23AC136BBC}" type="presParOf" srcId="{0935F7E9-9D52-4A7E-BFFD-1FA7AA7CCBB9}" destId="{3F6623CF-F72C-4805-B49E-44E75B62CF68}" srcOrd="0" destOrd="0" presId="urn:microsoft.com/office/officeart/2005/8/layout/hierarchy1"/>
    <dgm:cxn modelId="{E18FC0C3-FA92-4B0A-9FD9-615756AF2E0F}" type="presParOf" srcId="{0935F7E9-9D52-4A7E-BFFD-1FA7AA7CCBB9}" destId="{B528634D-7C0A-47C9-A7EC-59F7E4A29009}" srcOrd="1" destOrd="0" presId="urn:microsoft.com/office/officeart/2005/8/layout/hierarchy1"/>
    <dgm:cxn modelId="{E7D7D5F4-8C58-4C60-A8CA-CC40C38E8622}" type="presParOf" srcId="{B584FA9B-D4C7-455B-A9D2-ED426C675A34}" destId="{BCAE160F-8647-44C5-9894-55B161D8A16B}" srcOrd="1" destOrd="0" presId="urn:microsoft.com/office/officeart/2005/8/layout/hierarchy1"/>
    <dgm:cxn modelId="{681D96D7-A35C-4860-AC03-ECC179A6F16B}" type="presParOf" srcId="{952A90B0-BA0E-44DB-BF21-54E1589DF9DF}" destId="{4CAE4DB9-7AD1-4ED7-9159-B09CFACF213A}" srcOrd="6" destOrd="0" presId="urn:microsoft.com/office/officeart/2005/8/layout/hierarchy1"/>
    <dgm:cxn modelId="{253B0796-DC49-46FE-AACD-42419A36806C}" type="presParOf" srcId="{952A90B0-BA0E-44DB-BF21-54E1589DF9DF}" destId="{8263E9D9-DCA0-4FB3-A3EA-DF5315EADE4C}" srcOrd="7" destOrd="0" presId="urn:microsoft.com/office/officeart/2005/8/layout/hierarchy1"/>
    <dgm:cxn modelId="{52A785B0-E6AE-47BE-9C8F-CB46563BFA19}" type="presParOf" srcId="{8263E9D9-DCA0-4FB3-A3EA-DF5315EADE4C}" destId="{7E5DAAA2-646B-4C35-9E63-B49372009006}" srcOrd="0" destOrd="0" presId="urn:microsoft.com/office/officeart/2005/8/layout/hierarchy1"/>
    <dgm:cxn modelId="{0288A24C-6406-4070-BFF4-090DC7D77C73}" type="presParOf" srcId="{7E5DAAA2-646B-4C35-9E63-B49372009006}" destId="{CE91EE4B-5591-47BC-A749-F43B1643F19A}" srcOrd="0" destOrd="0" presId="urn:microsoft.com/office/officeart/2005/8/layout/hierarchy1"/>
    <dgm:cxn modelId="{41A0B20D-115F-4A60-BB84-7A7181546294}" type="presParOf" srcId="{7E5DAAA2-646B-4C35-9E63-B49372009006}" destId="{58CB584B-14DB-452B-8D17-A68624D94EF0}" srcOrd="1" destOrd="0" presId="urn:microsoft.com/office/officeart/2005/8/layout/hierarchy1"/>
    <dgm:cxn modelId="{DF0498C9-6D4D-4C4A-86A1-D9D7BADAC1CB}" type="presParOf" srcId="{8263E9D9-DCA0-4FB3-A3EA-DF5315EADE4C}" destId="{5C70A426-A956-4EEC-A3EF-EBF611EC434F}"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A62F05-4117-4B11-957C-6AA1014C6C51}" type="doc">
      <dgm:prSet loTypeId="urn:microsoft.com/office/officeart/2005/8/layout/process4" loCatId="process" qsTypeId="urn:microsoft.com/office/officeart/2005/8/quickstyle/3d3" qsCatId="3D" csTypeId="urn:microsoft.com/office/officeart/2005/8/colors/accent0_1" csCatId="mainScheme" phldr="1"/>
      <dgm:spPr/>
      <dgm:t>
        <a:bodyPr/>
        <a:lstStyle/>
        <a:p>
          <a:endParaRPr lang="ru-RU"/>
        </a:p>
      </dgm:t>
    </dgm:pt>
    <dgm:pt modelId="{A93D8363-40D3-4B25-B49A-7090B652128C}">
      <dgm:prSet phldrT="[Текст]" custT="1"/>
      <dgm:spPr/>
      <dgm:t>
        <a:bodyPr/>
        <a:lstStyle/>
        <a:p>
          <a:pPr algn="ctr"/>
          <a:r>
            <a:rPr lang="en-US" sz="1000" b="1">
              <a:latin typeface="Times New Roman" panose="02020603050405020304" pitchFamily="18" charset="0"/>
              <a:cs typeface="Times New Roman" panose="02020603050405020304" pitchFamily="18" charset="0"/>
            </a:rPr>
            <a:t>1) </a:t>
          </a:r>
          <a:r>
            <a:rPr lang="ru-RU" sz="1000" b="1">
              <a:latin typeface="Times New Roman" panose="02020603050405020304" pitchFamily="18" charset="0"/>
              <a:cs typeface="Times New Roman" panose="02020603050405020304" pitchFamily="18" charset="0"/>
            </a:rPr>
            <a:t>Проверка обоснованности заявки на проведение экспертизы</a:t>
          </a:r>
          <a:endParaRPr lang="ru-RU" sz="1000" b="1"/>
        </a:p>
      </dgm:t>
    </dgm:pt>
    <dgm:pt modelId="{EE51AE36-7056-4657-BAD2-412CC57F93E0}" type="parTrans" cxnId="{59E08D1C-0D90-4426-80B0-014CAEE6F52A}">
      <dgm:prSet/>
      <dgm:spPr/>
      <dgm:t>
        <a:bodyPr/>
        <a:lstStyle/>
        <a:p>
          <a:pPr algn="ctr"/>
          <a:endParaRPr lang="ru-RU"/>
        </a:p>
      </dgm:t>
    </dgm:pt>
    <dgm:pt modelId="{E2F79721-4305-44F9-B587-A622C2C497D2}" type="sibTrans" cxnId="{59E08D1C-0D90-4426-80B0-014CAEE6F52A}">
      <dgm:prSet/>
      <dgm:spPr/>
      <dgm:t>
        <a:bodyPr/>
        <a:lstStyle/>
        <a:p>
          <a:pPr algn="ctr"/>
          <a:endParaRPr lang="ru-RU"/>
        </a:p>
      </dgm:t>
    </dgm:pt>
    <dgm:pt modelId="{B9271BFB-C153-436B-8A7A-DCA3526A9FB1}">
      <dgm:prSet phldrT="[Текст]"/>
      <dgm:spPr/>
      <dgm:t>
        <a:bodyPr/>
        <a:lstStyle/>
        <a:p>
          <a:pPr algn="ctr"/>
          <a:r>
            <a:rPr lang="ru-RU"/>
            <a:t>Аналитический отдел №1 и №2</a:t>
          </a:r>
        </a:p>
      </dgm:t>
    </dgm:pt>
    <dgm:pt modelId="{BE3626DF-ACAA-472B-8153-82577F23060A}" type="parTrans" cxnId="{DD04231B-F408-4DD2-998A-36AD130CC765}">
      <dgm:prSet/>
      <dgm:spPr/>
      <dgm:t>
        <a:bodyPr/>
        <a:lstStyle/>
        <a:p>
          <a:pPr algn="ctr"/>
          <a:endParaRPr lang="ru-RU"/>
        </a:p>
      </dgm:t>
    </dgm:pt>
    <dgm:pt modelId="{AE7044D4-2358-4BA6-9E24-C4741D9C022D}" type="sibTrans" cxnId="{DD04231B-F408-4DD2-998A-36AD130CC765}">
      <dgm:prSet/>
      <dgm:spPr/>
      <dgm:t>
        <a:bodyPr/>
        <a:lstStyle/>
        <a:p>
          <a:pPr algn="ctr"/>
          <a:endParaRPr lang="ru-RU"/>
        </a:p>
      </dgm:t>
    </dgm:pt>
    <dgm:pt modelId="{745B7B26-4F59-4B46-9FA0-0AA5D6509FAE}">
      <dgm:prSet phldrT="[Текст]"/>
      <dgm:spPr/>
      <dgm:t>
        <a:bodyPr/>
        <a:lstStyle/>
        <a:p>
          <a:pPr algn="ctr"/>
          <a:r>
            <a:rPr lang="ru-RU"/>
            <a:t>Главный эксперт, Эксперт </a:t>
          </a:r>
        </a:p>
      </dgm:t>
    </dgm:pt>
    <dgm:pt modelId="{945F2EC0-02A6-4F7B-82F0-1BF3B039DF27}" type="parTrans" cxnId="{EF484824-2A19-410C-AC73-831B5424522E}">
      <dgm:prSet/>
      <dgm:spPr/>
      <dgm:t>
        <a:bodyPr/>
        <a:lstStyle/>
        <a:p>
          <a:pPr algn="ctr"/>
          <a:endParaRPr lang="ru-RU"/>
        </a:p>
      </dgm:t>
    </dgm:pt>
    <dgm:pt modelId="{512ED5F0-6EB8-49B9-80FA-9E03ED54ED70}" type="sibTrans" cxnId="{EF484824-2A19-410C-AC73-831B5424522E}">
      <dgm:prSet/>
      <dgm:spPr/>
      <dgm:t>
        <a:bodyPr/>
        <a:lstStyle/>
        <a:p>
          <a:pPr algn="ctr"/>
          <a:endParaRPr lang="ru-RU"/>
        </a:p>
      </dgm:t>
    </dgm:pt>
    <dgm:pt modelId="{B5A04FBB-35FD-4EE3-B716-B25CEB2AE64B}">
      <dgm:prSet phldrT="[Текст]" custT="1"/>
      <dgm:spPr/>
      <dgm:t>
        <a:bodyPr/>
        <a:lstStyle/>
        <a:p>
          <a:pPr algn="ctr"/>
          <a:r>
            <a:rPr lang="en-US" sz="1000" b="1">
              <a:latin typeface="Times New Roman" panose="02020603050405020304" pitchFamily="18" charset="0"/>
              <a:cs typeface="Times New Roman" panose="02020603050405020304" pitchFamily="18" charset="0"/>
            </a:rPr>
            <a:t>2) </a:t>
          </a:r>
          <a:r>
            <a:rPr lang="ru-RU" sz="1000" b="1">
              <a:latin typeface="Times New Roman" panose="02020603050405020304" pitchFamily="18" charset="0"/>
              <a:cs typeface="Times New Roman" panose="02020603050405020304" pitchFamily="18" charset="0"/>
            </a:rPr>
            <a:t>Подготовка заявки на проведение экспертизы в ЭО</a:t>
          </a:r>
          <a:endParaRPr lang="ru-RU" sz="1000" b="1"/>
        </a:p>
      </dgm:t>
    </dgm:pt>
    <dgm:pt modelId="{D2B3FFD0-DB68-4ABB-8EFC-56218FD8CB18}" type="parTrans" cxnId="{9EEFD0B9-9863-40FA-B14F-10D9EDD0F460}">
      <dgm:prSet/>
      <dgm:spPr/>
      <dgm:t>
        <a:bodyPr/>
        <a:lstStyle/>
        <a:p>
          <a:pPr algn="ctr"/>
          <a:endParaRPr lang="ru-RU"/>
        </a:p>
      </dgm:t>
    </dgm:pt>
    <dgm:pt modelId="{49445193-7F65-4C49-839B-D3E0419F6B00}" type="sibTrans" cxnId="{9EEFD0B9-9863-40FA-B14F-10D9EDD0F460}">
      <dgm:prSet/>
      <dgm:spPr/>
      <dgm:t>
        <a:bodyPr/>
        <a:lstStyle/>
        <a:p>
          <a:pPr algn="ctr"/>
          <a:endParaRPr lang="ru-RU"/>
        </a:p>
      </dgm:t>
    </dgm:pt>
    <dgm:pt modelId="{DC5ACAC1-EA46-45D0-B3CA-8C64B4CEFFE5}">
      <dgm:prSet phldrT="[Текст]"/>
      <dgm:spPr/>
      <dgm:t>
        <a:bodyPr/>
        <a:lstStyle/>
        <a:p>
          <a:pPr algn="ctr"/>
          <a:r>
            <a:rPr lang="ru-RU"/>
            <a:t>Аналитический отдел №1 и №2</a:t>
          </a:r>
        </a:p>
      </dgm:t>
    </dgm:pt>
    <dgm:pt modelId="{6E9A0D11-BE09-481B-80DE-6B6EFD8AC223}" type="parTrans" cxnId="{ACFB39A6-B476-401C-8782-482CEFC0F645}">
      <dgm:prSet/>
      <dgm:spPr/>
      <dgm:t>
        <a:bodyPr/>
        <a:lstStyle/>
        <a:p>
          <a:pPr algn="ctr"/>
          <a:endParaRPr lang="ru-RU"/>
        </a:p>
      </dgm:t>
    </dgm:pt>
    <dgm:pt modelId="{2D442D0E-E5AF-4778-897B-56792E301EEF}" type="sibTrans" cxnId="{ACFB39A6-B476-401C-8782-482CEFC0F645}">
      <dgm:prSet/>
      <dgm:spPr/>
      <dgm:t>
        <a:bodyPr/>
        <a:lstStyle/>
        <a:p>
          <a:pPr algn="ctr"/>
          <a:endParaRPr lang="ru-RU"/>
        </a:p>
      </dgm:t>
    </dgm:pt>
    <dgm:pt modelId="{FEF58497-807F-430C-9970-6B97420310D8}">
      <dgm:prSet phldrT="[Текст]"/>
      <dgm:spPr/>
      <dgm:t>
        <a:bodyPr/>
        <a:lstStyle/>
        <a:p>
          <a:pPr algn="ctr"/>
          <a:r>
            <a:rPr lang="ru-RU"/>
            <a:t>Главный эксперт, Эксперт </a:t>
          </a:r>
        </a:p>
      </dgm:t>
    </dgm:pt>
    <dgm:pt modelId="{58B71B2D-757F-4992-9A93-054A00B8C173}" type="parTrans" cxnId="{205CB9F0-522C-4C57-8100-14543F7E2B80}">
      <dgm:prSet/>
      <dgm:spPr/>
      <dgm:t>
        <a:bodyPr/>
        <a:lstStyle/>
        <a:p>
          <a:pPr algn="ctr"/>
          <a:endParaRPr lang="ru-RU"/>
        </a:p>
      </dgm:t>
    </dgm:pt>
    <dgm:pt modelId="{6FC09B58-1F60-4785-A0A7-DCF0DCBB597C}" type="sibTrans" cxnId="{205CB9F0-522C-4C57-8100-14543F7E2B80}">
      <dgm:prSet/>
      <dgm:spPr/>
      <dgm:t>
        <a:bodyPr/>
        <a:lstStyle/>
        <a:p>
          <a:pPr algn="ctr"/>
          <a:endParaRPr lang="ru-RU"/>
        </a:p>
      </dgm:t>
    </dgm:pt>
    <dgm:pt modelId="{00E245C6-F4CC-4247-B43A-8C0B6B2DA43A}">
      <dgm:prSet phldrT="[Текст]" custT="1"/>
      <dgm:spPr/>
      <dgm:t>
        <a:bodyPr/>
        <a:lstStyle/>
        <a:p>
          <a:pPr algn="ctr"/>
          <a:r>
            <a:rPr lang="en-US" sz="1000" b="1">
              <a:latin typeface="Times New Roman" panose="02020603050405020304" pitchFamily="18" charset="0"/>
              <a:cs typeface="Times New Roman" panose="02020603050405020304" pitchFamily="18" charset="0"/>
            </a:rPr>
            <a:t>3) </a:t>
          </a:r>
          <a:r>
            <a:rPr lang="ru-RU" sz="1000" b="1">
              <a:latin typeface="Times New Roman" panose="02020603050405020304" pitchFamily="18" charset="0"/>
              <a:cs typeface="Times New Roman" panose="02020603050405020304" pitchFamily="18" charset="0"/>
            </a:rPr>
            <a:t>Первичная проверка результатов экспертизы</a:t>
          </a:r>
          <a:endParaRPr lang="ru-RU" sz="1000" b="1"/>
        </a:p>
      </dgm:t>
    </dgm:pt>
    <dgm:pt modelId="{74FABB39-3440-43EA-BF4F-804FB7F08957}" type="parTrans" cxnId="{13EF107F-ECC6-4861-9494-5BD529E9C47E}">
      <dgm:prSet/>
      <dgm:spPr/>
      <dgm:t>
        <a:bodyPr/>
        <a:lstStyle/>
        <a:p>
          <a:pPr algn="ctr"/>
          <a:endParaRPr lang="ru-RU"/>
        </a:p>
      </dgm:t>
    </dgm:pt>
    <dgm:pt modelId="{5B055176-3B19-4024-8539-029824BAA165}" type="sibTrans" cxnId="{13EF107F-ECC6-4861-9494-5BD529E9C47E}">
      <dgm:prSet/>
      <dgm:spPr/>
      <dgm:t>
        <a:bodyPr/>
        <a:lstStyle/>
        <a:p>
          <a:pPr algn="ctr"/>
          <a:endParaRPr lang="ru-RU"/>
        </a:p>
      </dgm:t>
    </dgm:pt>
    <dgm:pt modelId="{DB247D8B-CE0A-4CB5-8488-4A03D6F21C43}">
      <dgm:prSet phldrT="[Текст]"/>
      <dgm:spPr/>
      <dgm:t>
        <a:bodyPr/>
        <a:lstStyle/>
        <a:p>
          <a:pPr algn="ctr"/>
          <a:r>
            <a:rPr lang="ru-RU"/>
            <a:t>Аналитический отдел №1 и №2</a:t>
          </a:r>
        </a:p>
      </dgm:t>
    </dgm:pt>
    <dgm:pt modelId="{01C39687-FE2E-4D5D-B7EB-C82330CA4FCF}" type="parTrans" cxnId="{265CE873-163B-4C55-B2A8-92D3705DD2EF}">
      <dgm:prSet/>
      <dgm:spPr/>
      <dgm:t>
        <a:bodyPr/>
        <a:lstStyle/>
        <a:p>
          <a:pPr algn="ctr"/>
          <a:endParaRPr lang="ru-RU"/>
        </a:p>
      </dgm:t>
    </dgm:pt>
    <dgm:pt modelId="{7EC2C985-FEC8-4194-800B-61C931D294E7}" type="sibTrans" cxnId="{265CE873-163B-4C55-B2A8-92D3705DD2EF}">
      <dgm:prSet/>
      <dgm:spPr/>
      <dgm:t>
        <a:bodyPr/>
        <a:lstStyle/>
        <a:p>
          <a:pPr algn="ctr"/>
          <a:endParaRPr lang="ru-RU"/>
        </a:p>
      </dgm:t>
    </dgm:pt>
    <dgm:pt modelId="{38CEFF5A-FD87-4C36-946E-2B675A20CE5B}">
      <dgm:prSet phldrT="[Текст]"/>
      <dgm:spPr/>
      <dgm:t>
        <a:bodyPr/>
        <a:lstStyle/>
        <a:p>
          <a:pPr algn="ctr"/>
          <a:r>
            <a:rPr lang="ru-RU"/>
            <a:t>Главный эксперт, Эксперт </a:t>
          </a:r>
        </a:p>
      </dgm:t>
    </dgm:pt>
    <dgm:pt modelId="{E1B08187-C14F-4004-90EE-E16348B6AB0A}" type="parTrans" cxnId="{AC7C63BD-4537-4E69-9056-7DF8DA0E554D}">
      <dgm:prSet/>
      <dgm:spPr/>
      <dgm:t>
        <a:bodyPr/>
        <a:lstStyle/>
        <a:p>
          <a:pPr algn="ctr"/>
          <a:endParaRPr lang="ru-RU"/>
        </a:p>
      </dgm:t>
    </dgm:pt>
    <dgm:pt modelId="{EC8639C7-9F12-4D78-AA38-CF0695579FB5}" type="sibTrans" cxnId="{AC7C63BD-4537-4E69-9056-7DF8DA0E554D}">
      <dgm:prSet/>
      <dgm:spPr/>
      <dgm:t>
        <a:bodyPr/>
        <a:lstStyle/>
        <a:p>
          <a:pPr algn="ctr"/>
          <a:endParaRPr lang="ru-RU"/>
        </a:p>
      </dgm:t>
    </dgm:pt>
    <dgm:pt modelId="{44A3A99F-89F0-4A8E-989F-DD1E2B5823BB}">
      <dgm:prSet phldrT="[Текст]" custT="1"/>
      <dgm:spPr/>
      <dgm:t>
        <a:bodyPr/>
        <a:lstStyle/>
        <a:p>
          <a:pPr algn="ctr"/>
          <a:r>
            <a:rPr lang="en-US" sz="1000" b="1">
              <a:latin typeface="Times New Roman" panose="02020603050405020304" pitchFamily="18" charset="0"/>
              <a:cs typeface="Times New Roman" panose="02020603050405020304" pitchFamily="18" charset="0"/>
            </a:rPr>
            <a:t>8) </a:t>
          </a:r>
          <a:r>
            <a:rPr lang="ru-RU" sz="1000" b="1">
              <a:latin typeface="Times New Roman" panose="02020603050405020304" pitchFamily="18" charset="0"/>
              <a:cs typeface="Times New Roman" panose="02020603050405020304" pitchFamily="18" charset="0"/>
            </a:rPr>
            <a:t>Подготовка рецензий на судебные экспертизы</a:t>
          </a:r>
          <a:endParaRPr lang="ru-RU" sz="1000" b="1"/>
        </a:p>
      </dgm:t>
    </dgm:pt>
    <dgm:pt modelId="{7F680B8D-3749-4F4A-B3A0-CC92C7DCDA2D}" type="parTrans" cxnId="{221F6057-E235-4D55-9D43-11602DECFD0E}">
      <dgm:prSet/>
      <dgm:spPr/>
      <dgm:t>
        <a:bodyPr/>
        <a:lstStyle/>
        <a:p>
          <a:pPr algn="ctr"/>
          <a:endParaRPr lang="ru-RU"/>
        </a:p>
      </dgm:t>
    </dgm:pt>
    <dgm:pt modelId="{458BA640-FD51-4BFC-AB62-EB7D41591C07}" type="sibTrans" cxnId="{221F6057-E235-4D55-9D43-11602DECFD0E}">
      <dgm:prSet/>
      <dgm:spPr/>
      <dgm:t>
        <a:bodyPr/>
        <a:lstStyle/>
        <a:p>
          <a:pPr algn="ctr"/>
          <a:endParaRPr lang="ru-RU"/>
        </a:p>
      </dgm:t>
    </dgm:pt>
    <dgm:pt modelId="{77AEC56E-AC11-40B8-8D4F-D27B4015E41D}">
      <dgm:prSet phldrT="[Текст]"/>
      <dgm:spPr/>
      <dgm:t>
        <a:bodyPr/>
        <a:lstStyle/>
        <a:p>
          <a:pPr algn="ctr"/>
          <a:r>
            <a:rPr lang="ru-RU"/>
            <a:t>Аналитический отдел №2</a:t>
          </a:r>
        </a:p>
      </dgm:t>
    </dgm:pt>
    <dgm:pt modelId="{2088BB80-20C6-4AEB-9D9D-61B12E52E669}" type="parTrans" cxnId="{EE3527EF-011C-40D1-8C21-1E068585CD2E}">
      <dgm:prSet/>
      <dgm:spPr/>
      <dgm:t>
        <a:bodyPr/>
        <a:lstStyle/>
        <a:p>
          <a:pPr algn="ctr"/>
          <a:endParaRPr lang="ru-RU"/>
        </a:p>
      </dgm:t>
    </dgm:pt>
    <dgm:pt modelId="{C91844C9-4DE1-4A84-9693-0B4818CE7491}" type="sibTrans" cxnId="{EE3527EF-011C-40D1-8C21-1E068585CD2E}">
      <dgm:prSet/>
      <dgm:spPr/>
      <dgm:t>
        <a:bodyPr/>
        <a:lstStyle/>
        <a:p>
          <a:pPr algn="ctr"/>
          <a:endParaRPr lang="ru-RU"/>
        </a:p>
      </dgm:t>
    </dgm:pt>
    <dgm:pt modelId="{A27E02A1-EDD4-436D-9174-A864CC882044}">
      <dgm:prSet phldrT="[Текст]"/>
      <dgm:spPr/>
      <dgm:t>
        <a:bodyPr/>
        <a:lstStyle/>
        <a:p>
          <a:pPr algn="ctr"/>
          <a:r>
            <a:rPr lang="ru-RU"/>
            <a:t>Главный эксперт</a:t>
          </a:r>
        </a:p>
      </dgm:t>
    </dgm:pt>
    <dgm:pt modelId="{4391AFE7-6C19-48E6-8A27-EABF8E198EC6}" type="parTrans" cxnId="{932C9E4A-972B-42CA-8325-13DD9BCC4F6E}">
      <dgm:prSet/>
      <dgm:spPr/>
      <dgm:t>
        <a:bodyPr/>
        <a:lstStyle/>
        <a:p>
          <a:pPr algn="ctr"/>
          <a:endParaRPr lang="ru-RU"/>
        </a:p>
      </dgm:t>
    </dgm:pt>
    <dgm:pt modelId="{BE2EF737-D9A1-44E7-B8EF-9FA4DED20003}" type="sibTrans" cxnId="{932C9E4A-972B-42CA-8325-13DD9BCC4F6E}">
      <dgm:prSet/>
      <dgm:spPr/>
      <dgm:t>
        <a:bodyPr/>
        <a:lstStyle/>
        <a:p>
          <a:pPr algn="ctr"/>
          <a:endParaRPr lang="ru-RU"/>
        </a:p>
      </dgm:t>
    </dgm:pt>
    <dgm:pt modelId="{46487449-E5E3-4A11-B862-CE8D0571CBAB}">
      <dgm:prSet phldrT="[Текст]" custT="1"/>
      <dgm:spPr/>
      <dgm:t>
        <a:bodyPr/>
        <a:lstStyle/>
        <a:p>
          <a:pPr algn="ctr"/>
          <a:r>
            <a:rPr lang="ru-RU" sz="1000" b="1">
              <a:latin typeface="Times New Roman" panose="02020603050405020304" pitchFamily="18" charset="0"/>
              <a:cs typeface="Times New Roman" panose="02020603050405020304" pitchFamily="18" charset="0"/>
            </a:rPr>
            <a:t>4</a:t>
          </a:r>
          <a:r>
            <a:rPr lang="en-US" sz="1000" b="1">
              <a:latin typeface="Times New Roman" panose="02020603050405020304" pitchFamily="18" charset="0"/>
              <a:cs typeface="Times New Roman" panose="02020603050405020304" pitchFamily="18" charset="0"/>
            </a:rPr>
            <a:t>) </a:t>
          </a:r>
          <a:r>
            <a:rPr lang="ru-RU" sz="1000" b="1">
              <a:latin typeface="Times New Roman" panose="02020603050405020304" pitchFamily="18" charset="0"/>
              <a:cs typeface="Times New Roman" panose="02020603050405020304" pitchFamily="18" charset="0"/>
            </a:rPr>
            <a:t>Выборочная углубленная проверка результатов экспертизы</a:t>
          </a:r>
          <a:endParaRPr lang="ru-RU" sz="1000" b="1"/>
        </a:p>
      </dgm:t>
    </dgm:pt>
    <dgm:pt modelId="{AD82A009-0F6B-4959-BA66-65ED2FEDC332}" type="parTrans" cxnId="{EFE21606-4BED-4158-9724-9AC90A43A832}">
      <dgm:prSet/>
      <dgm:spPr/>
      <dgm:t>
        <a:bodyPr/>
        <a:lstStyle/>
        <a:p>
          <a:pPr algn="ctr"/>
          <a:endParaRPr lang="ru-RU"/>
        </a:p>
      </dgm:t>
    </dgm:pt>
    <dgm:pt modelId="{16FBD010-A613-41F3-92E3-0F8D97B49D01}" type="sibTrans" cxnId="{EFE21606-4BED-4158-9724-9AC90A43A832}">
      <dgm:prSet/>
      <dgm:spPr/>
      <dgm:t>
        <a:bodyPr/>
        <a:lstStyle/>
        <a:p>
          <a:pPr algn="ctr"/>
          <a:endParaRPr lang="ru-RU"/>
        </a:p>
      </dgm:t>
    </dgm:pt>
    <dgm:pt modelId="{CA4EE5EE-6379-4504-89FA-1F19E2C4F53E}">
      <dgm:prSet phldrT="[Текст]"/>
      <dgm:spPr/>
      <dgm:t>
        <a:bodyPr/>
        <a:lstStyle/>
        <a:p>
          <a:pPr algn="ctr"/>
          <a:r>
            <a:rPr lang="ru-RU"/>
            <a:t>Аналитический отдел №1 и №2</a:t>
          </a:r>
        </a:p>
      </dgm:t>
    </dgm:pt>
    <dgm:pt modelId="{227AB421-4363-4AAD-B45F-F055ABE75002}" type="parTrans" cxnId="{D132B973-B5DE-4F98-AD27-EE36126A6054}">
      <dgm:prSet/>
      <dgm:spPr/>
      <dgm:t>
        <a:bodyPr/>
        <a:lstStyle/>
        <a:p>
          <a:pPr algn="ctr"/>
          <a:endParaRPr lang="ru-RU"/>
        </a:p>
      </dgm:t>
    </dgm:pt>
    <dgm:pt modelId="{D4AEE2BD-A80D-48DA-93E6-1A651CA8C32A}" type="sibTrans" cxnId="{D132B973-B5DE-4F98-AD27-EE36126A6054}">
      <dgm:prSet/>
      <dgm:spPr/>
      <dgm:t>
        <a:bodyPr/>
        <a:lstStyle/>
        <a:p>
          <a:pPr algn="ctr"/>
          <a:endParaRPr lang="ru-RU"/>
        </a:p>
      </dgm:t>
    </dgm:pt>
    <dgm:pt modelId="{0EC9E05C-0E50-435D-9A54-778AA11786E9}">
      <dgm:prSet phldrT="[Текст]"/>
      <dgm:spPr/>
      <dgm:t>
        <a:bodyPr/>
        <a:lstStyle/>
        <a:p>
          <a:pPr algn="ctr"/>
          <a:r>
            <a:rPr lang="ru-RU"/>
            <a:t>Главный эксперт</a:t>
          </a:r>
        </a:p>
      </dgm:t>
    </dgm:pt>
    <dgm:pt modelId="{9E29E472-0A8D-4450-B940-9B8B594DB37F}" type="parTrans" cxnId="{75062662-C20C-4A8C-9870-D9F3D32FF419}">
      <dgm:prSet/>
      <dgm:spPr/>
      <dgm:t>
        <a:bodyPr/>
        <a:lstStyle/>
        <a:p>
          <a:pPr algn="ctr"/>
          <a:endParaRPr lang="ru-RU"/>
        </a:p>
      </dgm:t>
    </dgm:pt>
    <dgm:pt modelId="{D5B307E6-0010-4EE3-A61F-DB2E956EA747}" type="sibTrans" cxnId="{75062662-C20C-4A8C-9870-D9F3D32FF419}">
      <dgm:prSet/>
      <dgm:spPr/>
      <dgm:t>
        <a:bodyPr/>
        <a:lstStyle/>
        <a:p>
          <a:pPr algn="ctr"/>
          <a:endParaRPr lang="ru-RU"/>
        </a:p>
      </dgm:t>
    </dgm:pt>
    <dgm:pt modelId="{D6B40137-7096-462B-A4BC-4CBBCBA6CBD7}">
      <dgm:prSet phldrT="[Текст]" custT="1"/>
      <dgm:spPr/>
      <dgm:t>
        <a:bodyPr/>
        <a:lstStyle/>
        <a:p>
          <a:pPr algn="ctr"/>
          <a:r>
            <a:rPr lang="ru-RU" sz="1000" b="1">
              <a:latin typeface="Times New Roman" panose="02020603050405020304" pitchFamily="18" charset="0"/>
              <a:cs typeface="Times New Roman" panose="02020603050405020304" pitchFamily="18" charset="0"/>
            </a:rPr>
            <a:t>5</a:t>
          </a:r>
          <a:r>
            <a:rPr lang="en-US" sz="1000" b="1">
              <a:latin typeface="Times New Roman" panose="02020603050405020304" pitchFamily="18" charset="0"/>
              <a:cs typeface="Times New Roman" panose="02020603050405020304" pitchFamily="18" charset="0"/>
            </a:rPr>
            <a:t>) </a:t>
          </a:r>
          <a:r>
            <a:rPr lang="ru-RU" sz="1000" b="1">
              <a:latin typeface="Times New Roman" panose="02020603050405020304" pitchFamily="18" charset="0"/>
              <a:cs typeface="Times New Roman" panose="02020603050405020304" pitchFamily="18" charset="0"/>
            </a:rPr>
            <a:t>Направление заявки на доработку в ЭО</a:t>
          </a:r>
          <a:endParaRPr lang="ru-RU" sz="1000" b="1"/>
        </a:p>
      </dgm:t>
    </dgm:pt>
    <dgm:pt modelId="{64D32D54-27C4-4F2A-A809-02A34B4DCB36}" type="parTrans" cxnId="{B1FBA288-D409-474C-811A-F00EB1C68CA1}">
      <dgm:prSet/>
      <dgm:spPr/>
      <dgm:t>
        <a:bodyPr/>
        <a:lstStyle/>
        <a:p>
          <a:pPr algn="ctr"/>
          <a:endParaRPr lang="ru-RU"/>
        </a:p>
      </dgm:t>
    </dgm:pt>
    <dgm:pt modelId="{F68140F5-BB7F-4092-9C93-DD22F34ED7F7}" type="sibTrans" cxnId="{B1FBA288-D409-474C-811A-F00EB1C68CA1}">
      <dgm:prSet/>
      <dgm:spPr/>
      <dgm:t>
        <a:bodyPr/>
        <a:lstStyle/>
        <a:p>
          <a:pPr algn="ctr"/>
          <a:endParaRPr lang="ru-RU"/>
        </a:p>
      </dgm:t>
    </dgm:pt>
    <dgm:pt modelId="{7EB8AB9D-66FD-4B7E-959F-1B16BA5642FA}">
      <dgm:prSet phldrT="[Текст]"/>
      <dgm:spPr/>
      <dgm:t>
        <a:bodyPr/>
        <a:lstStyle/>
        <a:p>
          <a:pPr algn="ctr"/>
          <a:r>
            <a:rPr lang="ru-RU"/>
            <a:t>Аналитический отдел №1 и №2</a:t>
          </a:r>
        </a:p>
      </dgm:t>
    </dgm:pt>
    <dgm:pt modelId="{C10185DB-94A1-4A46-AAD4-93F9D9F86D0F}" type="parTrans" cxnId="{8DF704AB-68A5-4128-B756-BD1D59B77CD9}">
      <dgm:prSet/>
      <dgm:spPr/>
      <dgm:t>
        <a:bodyPr/>
        <a:lstStyle/>
        <a:p>
          <a:pPr algn="ctr"/>
          <a:endParaRPr lang="ru-RU"/>
        </a:p>
      </dgm:t>
    </dgm:pt>
    <dgm:pt modelId="{6714884A-936B-4E12-94D3-503B42F9A0FC}" type="sibTrans" cxnId="{8DF704AB-68A5-4128-B756-BD1D59B77CD9}">
      <dgm:prSet/>
      <dgm:spPr/>
      <dgm:t>
        <a:bodyPr/>
        <a:lstStyle/>
        <a:p>
          <a:pPr algn="ctr"/>
          <a:endParaRPr lang="ru-RU"/>
        </a:p>
      </dgm:t>
    </dgm:pt>
    <dgm:pt modelId="{A813C10B-CE53-4A22-9460-796240F78A25}">
      <dgm:prSet phldrT="[Текст]"/>
      <dgm:spPr/>
      <dgm:t>
        <a:bodyPr/>
        <a:lstStyle/>
        <a:p>
          <a:pPr algn="ctr"/>
          <a:r>
            <a:rPr lang="ru-RU"/>
            <a:t>Главный эксперт, Эксперт </a:t>
          </a:r>
        </a:p>
      </dgm:t>
    </dgm:pt>
    <dgm:pt modelId="{6D44D1C2-5ABE-4655-A01A-B75D82CBE9CB}" type="parTrans" cxnId="{885CE4F4-166A-4D4E-9F83-313E4C80806D}">
      <dgm:prSet/>
      <dgm:spPr/>
      <dgm:t>
        <a:bodyPr/>
        <a:lstStyle/>
        <a:p>
          <a:pPr algn="ctr"/>
          <a:endParaRPr lang="ru-RU"/>
        </a:p>
      </dgm:t>
    </dgm:pt>
    <dgm:pt modelId="{2B9B58A7-87EC-4620-B7D5-28C9179DA246}" type="sibTrans" cxnId="{885CE4F4-166A-4D4E-9F83-313E4C80806D}">
      <dgm:prSet/>
      <dgm:spPr/>
      <dgm:t>
        <a:bodyPr/>
        <a:lstStyle/>
        <a:p>
          <a:pPr algn="ctr"/>
          <a:endParaRPr lang="ru-RU"/>
        </a:p>
      </dgm:t>
    </dgm:pt>
    <dgm:pt modelId="{B727F0F4-1FDA-442C-A8D9-9D6577415457}">
      <dgm:prSet phldrT="[Текст]" custT="1"/>
      <dgm:spPr/>
      <dgm:t>
        <a:bodyPr/>
        <a:lstStyle/>
        <a:p>
          <a:pPr algn="ctr"/>
          <a:r>
            <a:rPr lang="ru-RU" sz="1000" b="1">
              <a:latin typeface="Times New Roman" panose="02020603050405020304" pitchFamily="18" charset="0"/>
              <a:cs typeface="Times New Roman" panose="02020603050405020304" pitchFamily="18" charset="0"/>
            </a:rPr>
            <a:t>6</a:t>
          </a:r>
          <a:r>
            <a:rPr lang="en-US" sz="1000" b="1">
              <a:latin typeface="Times New Roman" panose="02020603050405020304" pitchFamily="18" charset="0"/>
              <a:cs typeface="Times New Roman" panose="02020603050405020304" pitchFamily="18" charset="0"/>
            </a:rPr>
            <a:t>) </a:t>
          </a:r>
          <a:r>
            <a:rPr lang="ru-RU" sz="1000" b="1">
              <a:latin typeface="Times New Roman" panose="02020603050405020304" pitchFamily="18" charset="0"/>
              <a:cs typeface="Times New Roman" panose="02020603050405020304" pitchFamily="18" charset="0"/>
            </a:rPr>
            <a:t>Подготовка СЗ в УДУС по результатам экспертизы</a:t>
          </a:r>
          <a:endParaRPr lang="ru-RU" sz="1000" b="1"/>
        </a:p>
      </dgm:t>
    </dgm:pt>
    <dgm:pt modelId="{185C6F17-324A-43A5-8386-08D4E3E25305}" type="parTrans" cxnId="{22A5C620-DC09-4DFB-AE13-02ACFBA0614D}">
      <dgm:prSet/>
      <dgm:spPr/>
      <dgm:t>
        <a:bodyPr/>
        <a:lstStyle/>
        <a:p>
          <a:pPr algn="ctr"/>
          <a:endParaRPr lang="ru-RU"/>
        </a:p>
      </dgm:t>
    </dgm:pt>
    <dgm:pt modelId="{6CF1FE38-7B8C-456F-954B-8EE36ACE6D4A}" type="sibTrans" cxnId="{22A5C620-DC09-4DFB-AE13-02ACFBA0614D}">
      <dgm:prSet/>
      <dgm:spPr/>
      <dgm:t>
        <a:bodyPr/>
        <a:lstStyle/>
        <a:p>
          <a:pPr algn="ctr"/>
          <a:endParaRPr lang="ru-RU"/>
        </a:p>
      </dgm:t>
    </dgm:pt>
    <dgm:pt modelId="{E7E9151A-2F52-4831-AE3F-E12799C34033}">
      <dgm:prSet phldrT="[Текст]"/>
      <dgm:spPr/>
      <dgm:t>
        <a:bodyPr/>
        <a:lstStyle/>
        <a:p>
          <a:pPr algn="ctr"/>
          <a:r>
            <a:rPr lang="ru-RU"/>
            <a:t>Аналитический отдел №1 и №2</a:t>
          </a:r>
        </a:p>
      </dgm:t>
    </dgm:pt>
    <dgm:pt modelId="{2BE941D3-647E-4A7E-BAF3-0B255C0E0739}" type="parTrans" cxnId="{AE29A2C0-A993-4CA5-9A30-D03CB31E2BF0}">
      <dgm:prSet/>
      <dgm:spPr/>
      <dgm:t>
        <a:bodyPr/>
        <a:lstStyle/>
        <a:p>
          <a:pPr algn="ctr"/>
          <a:endParaRPr lang="ru-RU"/>
        </a:p>
      </dgm:t>
    </dgm:pt>
    <dgm:pt modelId="{15F04BBF-DB78-4D11-B48D-F2C5BCAFCD81}" type="sibTrans" cxnId="{AE29A2C0-A993-4CA5-9A30-D03CB31E2BF0}">
      <dgm:prSet/>
      <dgm:spPr/>
      <dgm:t>
        <a:bodyPr/>
        <a:lstStyle/>
        <a:p>
          <a:pPr algn="ctr"/>
          <a:endParaRPr lang="ru-RU"/>
        </a:p>
      </dgm:t>
    </dgm:pt>
    <dgm:pt modelId="{94CDCEFB-6AAF-4BB4-A38E-371D25605A50}">
      <dgm:prSet phldrT="[Текст]"/>
      <dgm:spPr/>
      <dgm:t>
        <a:bodyPr/>
        <a:lstStyle/>
        <a:p>
          <a:pPr algn="ctr"/>
          <a:r>
            <a:rPr lang="ru-RU"/>
            <a:t>Главный эксперт, Эксперт </a:t>
          </a:r>
        </a:p>
      </dgm:t>
    </dgm:pt>
    <dgm:pt modelId="{28E101E5-DCE8-4C78-B4A9-B41C68D31858}" type="parTrans" cxnId="{63282695-CA14-4C49-A38E-105968480D47}">
      <dgm:prSet/>
      <dgm:spPr/>
      <dgm:t>
        <a:bodyPr/>
        <a:lstStyle/>
        <a:p>
          <a:pPr algn="ctr"/>
          <a:endParaRPr lang="ru-RU"/>
        </a:p>
      </dgm:t>
    </dgm:pt>
    <dgm:pt modelId="{76D0E2C9-5459-4F4F-9324-24FED0C15DCE}" type="sibTrans" cxnId="{63282695-CA14-4C49-A38E-105968480D47}">
      <dgm:prSet/>
      <dgm:spPr/>
      <dgm:t>
        <a:bodyPr/>
        <a:lstStyle/>
        <a:p>
          <a:pPr algn="ctr"/>
          <a:endParaRPr lang="ru-RU"/>
        </a:p>
      </dgm:t>
    </dgm:pt>
    <dgm:pt modelId="{B03FEED7-95D9-40E4-BC62-6C3741555C41}">
      <dgm:prSet phldrT="[Текст]" custT="1"/>
      <dgm:spPr/>
      <dgm:t>
        <a:bodyPr/>
        <a:lstStyle/>
        <a:p>
          <a:pPr algn="ctr"/>
          <a:r>
            <a:rPr lang="en-US" sz="1000" b="1">
              <a:latin typeface="Times New Roman" panose="02020603050405020304" pitchFamily="18" charset="0"/>
              <a:cs typeface="Times New Roman" panose="02020603050405020304" pitchFamily="18" charset="0"/>
            </a:rPr>
            <a:t>7) </a:t>
          </a:r>
          <a:r>
            <a:rPr lang="ru-RU" sz="1000" b="1">
              <a:latin typeface="Times New Roman" panose="02020603050405020304" pitchFamily="18" charset="0"/>
              <a:cs typeface="Times New Roman" panose="02020603050405020304" pitchFamily="18" charset="0"/>
            </a:rPr>
            <a:t>Ответ на запрос ПУ по судебным спорам</a:t>
          </a:r>
          <a:endParaRPr lang="ru-RU" sz="1000" b="1"/>
        </a:p>
      </dgm:t>
    </dgm:pt>
    <dgm:pt modelId="{20DBF4AF-2D91-4953-93A1-E7CDCE53059D}" type="parTrans" cxnId="{427F4CFC-82AB-4BFB-8A5D-602015F1089D}">
      <dgm:prSet/>
      <dgm:spPr/>
      <dgm:t>
        <a:bodyPr/>
        <a:lstStyle/>
        <a:p>
          <a:pPr algn="ctr"/>
          <a:endParaRPr lang="ru-RU"/>
        </a:p>
      </dgm:t>
    </dgm:pt>
    <dgm:pt modelId="{FA79B694-34FD-455D-8A49-2FC67D1CF330}" type="sibTrans" cxnId="{427F4CFC-82AB-4BFB-8A5D-602015F1089D}">
      <dgm:prSet/>
      <dgm:spPr/>
      <dgm:t>
        <a:bodyPr/>
        <a:lstStyle/>
        <a:p>
          <a:pPr algn="ctr"/>
          <a:endParaRPr lang="ru-RU"/>
        </a:p>
      </dgm:t>
    </dgm:pt>
    <dgm:pt modelId="{09E22ACB-60E9-4B09-B80F-CF52A3E190BE}">
      <dgm:prSet phldrT="[Текст]"/>
      <dgm:spPr/>
      <dgm:t>
        <a:bodyPr/>
        <a:lstStyle/>
        <a:p>
          <a:pPr algn="ctr"/>
          <a:r>
            <a:rPr lang="ru-RU"/>
            <a:t>Аналитический отдел №2</a:t>
          </a:r>
        </a:p>
      </dgm:t>
    </dgm:pt>
    <dgm:pt modelId="{04540A92-C97C-4963-9123-EF148BED6135}" type="parTrans" cxnId="{509FB3EE-6A03-4585-80E7-5F984E832AF2}">
      <dgm:prSet/>
      <dgm:spPr/>
      <dgm:t>
        <a:bodyPr/>
        <a:lstStyle/>
        <a:p>
          <a:pPr algn="ctr"/>
          <a:endParaRPr lang="ru-RU"/>
        </a:p>
      </dgm:t>
    </dgm:pt>
    <dgm:pt modelId="{9C81EBCA-231C-4AC3-89ED-BBC984E3FDB7}" type="sibTrans" cxnId="{509FB3EE-6A03-4585-80E7-5F984E832AF2}">
      <dgm:prSet/>
      <dgm:spPr/>
      <dgm:t>
        <a:bodyPr/>
        <a:lstStyle/>
        <a:p>
          <a:pPr algn="ctr"/>
          <a:endParaRPr lang="ru-RU"/>
        </a:p>
      </dgm:t>
    </dgm:pt>
    <dgm:pt modelId="{8039E760-94F3-4797-A6A4-298F7F3C072A}">
      <dgm:prSet phldrT="[Текст]"/>
      <dgm:spPr/>
      <dgm:t>
        <a:bodyPr/>
        <a:lstStyle/>
        <a:p>
          <a:pPr algn="ctr"/>
          <a:r>
            <a:rPr lang="ru-RU"/>
            <a:t>Главный эксперт</a:t>
          </a:r>
        </a:p>
      </dgm:t>
    </dgm:pt>
    <dgm:pt modelId="{7A41D508-9CEC-4187-83E7-740B00FFCC8B}" type="parTrans" cxnId="{C4A0B34C-33FB-4545-B741-6C3BF437AE1D}">
      <dgm:prSet/>
      <dgm:spPr/>
      <dgm:t>
        <a:bodyPr/>
        <a:lstStyle/>
        <a:p>
          <a:pPr algn="ctr"/>
          <a:endParaRPr lang="ru-RU"/>
        </a:p>
      </dgm:t>
    </dgm:pt>
    <dgm:pt modelId="{D40B7431-AE65-4803-989A-EC97BACE9150}" type="sibTrans" cxnId="{C4A0B34C-33FB-4545-B741-6C3BF437AE1D}">
      <dgm:prSet/>
      <dgm:spPr/>
      <dgm:t>
        <a:bodyPr/>
        <a:lstStyle/>
        <a:p>
          <a:pPr algn="ctr"/>
          <a:endParaRPr lang="ru-RU"/>
        </a:p>
      </dgm:t>
    </dgm:pt>
    <dgm:pt modelId="{A8DC5213-9DF8-4029-AAAA-E46B9C75BCBB}" type="pres">
      <dgm:prSet presAssocID="{19A62F05-4117-4B11-957C-6AA1014C6C51}" presName="Name0" presStyleCnt="0">
        <dgm:presLayoutVars>
          <dgm:dir/>
          <dgm:animLvl val="lvl"/>
          <dgm:resizeHandles val="exact"/>
        </dgm:presLayoutVars>
      </dgm:prSet>
      <dgm:spPr/>
    </dgm:pt>
    <dgm:pt modelId="{7CEEC28F-1B8E-4016-94FD-6F50E73FD269}" type="pres">
      <dgm:prSet presAssocID="{44A3A99F-89F0-4A8E-989F-DD1E2B5823BB}" presName="boxAndChildren" presStyleCnt="0"/>
      <dgm:spPr/>
    </dgm:pt>
    <dgm:pt modelId="{C465E85A-8D18-41D2-99DB-BD1776A5651B}" type="pres">
      <dgm:prSet presAssocID="{44A3A99F-89F0-4A8E-989F-DD1E2B5823BB}" presName="parentTextBox" presStyleLbl="node1" presStyleIdx="0" presStyleCnt="8"/>
      <dgm:spPr/>
    </dgm:pt>
    <dgm:pt modelId="{B8FC0605-7B2B-450B-8311-6B2B115A0CB4}" type="pres">
      <dgm:prSet presAssocID="{44A3A99F-89F0-4A8E-989F-DD1E2B5823BB}" presName="entireBox" presStyleLbl="node1" presStyleIdx="0" presStyleCnt="8" custLinFactNeighborX="-3600" custLinFactNeighborY="190"/>
      <dgm:spPr/>
    </dgm:pt>
    <dgm:pt modelId="{82FBF433-9CCF-47B9-8219-BE2AA5A48109}" type="pres">
      <dgm:prSet presAssocID="{44A3A99F-89F0-4A8E-989F-DD1E2B5823BB}" presName="descendantBox" presStyleCnt="0"/>
      <dgm:spPr/>
    </dgm:pt>
    <dgm:pt modelId="{321824B7-8E69-49F3-8011-D78406159DB1}" type="pres">
      <dgm:prSet presAssocID="{77AEC56E-AC11-40B8-8D4F-D27B4015E41D}" presName="childTextBox" presStyleLbl="fgAccFollowNode1" presStyleIdx="0" presStyleCnt="16">
        <dgm:presLayoutVars>
          <dgm:bulletEnabled val="1"/>
        </dgm:presLayoutVars>
      </dgm:prSet>
      <dgm:spPr/>
    </dgm:pt>
    <dgm:pt modelId="{D88AB028-D8F0-4ED8-B776-B656E7B40C16}" type="pres">
      <dgm:prSet presAssocID="{A27E02A1-EDD4-436D-9174-A864CC882044}" presName="childTextBox" presStyleLbl="fgAccFollowNode1" presStyleIdx="1" presStyleCnt="16">
        <dgm:presLayoutVars>
          <dgm:bulletEnabled val="1"/>
        </dgm:presLayoutVars>
      </dgm:prSet>
      <dgm:spPr/>
    </dgm:pt>
    <dgm:pt modelId="{2214CA73-AE65-41E0-917B-839D0A6C7E5A}" type="pres">
      <dgm:prSet presAssocID="{FA79B694-34FD-455D-8A49-2FC67D1CF330}" presName="sp" presStyleCnt="0"/>
      <dgm:spPr/>
    </dgm:pt>
    <dgm:pt modelId="{164B92F5-0BBC-4D6B-9A84-6F1B43D18B11}" type="pres">
      <dgm:prSet presAssocID="{B03FEED7-95D9-40E4-BC62-6C3741555C41}" presName="arrowAndChildren" presStyleCnt="0"/>
      <dgm:spPr/>
    </dgm:pt>
    <dgm:pt modelId="{F1E7CBF0-1812-4943-9FBC-109C2337E58D}" type="pres">
      <dgm:prSet presAssocID="{B03FEED7-95D9-40E4-BC62-6C3741555C41}" presName="parentTextArrow" presStyleLbl="node1" presStyleIdx="0" presStyleCnt="8" custLinFactNeighborX="-3600" custLinFactNeighborY="190"/>
      <dgm:spPr/>
    </dgm:pt>
    <dgm:pt modelId="{D83054D8-628C-4466-B00A-AFBDC4C65E5E}" type="pres">
      <dgm:prSet presAssocID="{B03FEED7-95D9-40E4-BC62-6C3741555C41}" presName="arrow" presStyleLbl="node1" presStyleIdx="1" presStyleCnt="8"/>
      <dgm:spPr/>
    </dgm:pt>
    <dgm:pt modelId="{FF0F0585-AA02-437E-878B-F435B5762987}" type="pres">
      <dgm:prSet presAssocID="{B03FEED7-95D9-40E4-BC62-6C3741555C41}" presName="descendantArrow" presStyleCnt="0"/>
      <dgm:spPr/>
    </dgm:pt>
    <dgm:pt modelId="{483B5290-74E3-4F6E-BDD6-27B9E5CE4EBE}" type="pres">
      <dgm:prSet presAssocID="{09E22ACB-60E9-4B09-B80F-CF52A3E190BE}" presName="childTextArrow" presStyleLbl="fgAccFollowNode1" presStyleIdx="2" presStyleCnt="16">
        <dgm:presLayoutVars>
          <dgm:bulletEnabled val="1"/>
        </dgm:presLayoutVars>
      </dgm:prSet>
      <dgm:spPr/>
    </dgm:pt>
    <dgm:pt modelId="{D27295FD-C47B-4101-85D5-A90C03A918E9}" type="pres">
      <dgm:prSet presAssocID="{8039E760-94F3-4797-A6A4-298F7F3C072A}" presName="childTextArrow" presStyleLbl="fgAccFollowNode1" presStyleIdx="3" presStyleCnt="16">
        <dgm:presLayoutVars>
          <dgm:bulletEnabled val="1"/>
        </dgm:presLayoutVars>
      </dgm:prSet>
      <dgm:spPr/>
    </dgm:pt>
    <dgm:pt modelId="{ABAD78C4-DCE8-4A67-834D-47C52C327949}" type="pres">
      <dgm:prSet presAssocID="{6CF1FE38-7B8C-456F-954B-8EE36ACE6D4A}" presName="sp" presStyleCnt="0"/>
      <dgm:spPr/>
    </dgm:pt>
    <dgm:pt modelId="{ADF0FFA1-5879-43A1-B87C-0252A47B55A6}" type="pres">
      <dgm:prSet presAssocID="{B727F0F4-1FDA-442C-A8D9-9D6577415457}" presName="arrowAndChildren" presStyleCnt="0"/>
      <dgm:spPr/>
    </dgm:pt>
    <dgm:pt modelId="{333DF4B3-CD0D-49B0-8BA0-F69014872FB6}" type="pres">
      <dgm:prSet presAssocID="{B727F0F4-1FDA-442C-A8D9-9D6577415457}" presName="parentTextArrow" presStyleLbl="node1" presStyleIdx="1" presStyleCnt="8" custLinFactNeighborX="-3600" custLinFactNeighborY="190"/>
      <dgm:spPr/>
    </dgm:pt>
    <dgm:pt modelId="{6B7B956E-E0B1-4F54-9739-4F6DB2E3D239}" type="pres">
      <dgm:prSet presAssocID="{B727F0F4-1FDA-442C-A8D9-9D6577415457}" presName="arrow" presStyleLbl="node1" presStyleIdx="2" presStyleCnt="8"/>
      <dgm:spPr/>
    </dgm:pt>
    <dgm:pt modelId="{D898673F-5E54-4C8A-97DD-3599D2534A0F}" type="pres">
      <dgm:prSet presAssocID="{B727F0F4-1FDA-442C-A8D9-9D6577415457}" presName="descendantArrow" presStyleCnt="0"/>
      <dgm:spPr/>
    </dgm:pt>
    <dgm:pt modelId="{84C020A8-2F4E-4986-975C-2967E26109CC}" type="pres">
      <dgm:prSet presAssocID="{E7E9151A-2F52-4831-AE3F-E12799C34033}" presName="childTextArrow" presStyleLbl="fgAccFollowNode1" presStyleIdx="4" presStyleCnt="16">
        <dgm:presLayoutVars>
          <dgm:bulletEnabled val="1"/>
        </dgm:presLayoutVars>
      </dgm:prSet>
      <dgm:spPr/>
    </dgm:pt>
    <dgm:pt modelId="{97B37267-2643-41A8-8C86-4D30023CC325}" type="pres">
      <dgm:prSet presAssocID="{94CDCEFB-6AAF-4BB4-A38E-371D25605A50}" presName="childTextArrow" presStyleLbl="fgAccFollowNode1" presStyleIdx="5" presStyleCnt="16">
        <dgm:presLayoutVars>
          <dgm:bulletEnabled val="1"/>
        </dgm:presLayoutVars>
      </dgm:prSet>
      <dgm:spPr/>
    </dgm:pt>
    <dgm:pt modelId="{089FE5CA-15D8-4415-8092-20DDCD3B5A02}" type="pres">
      <dgm:prSet presAssocID="{F68140F5-BB7F-4092-9C93-DD22F34ED7F7}" presName="sp" presStyleCnt="0"/>
      <dgm:spPr/>
    </dgm:pt>
    <dgm:pt modelId="{47A12C0C-F297-4CDA-AE03-F83B9C160803}" type="pres">
      <dgm:prSet presAssocID="{D6B40137-7096-462B-A4BC-4CBBCBA6CBD7}" presName="arrowAndChildren" presStyleCnt="0"/>
      <dgm:spPr/>
    </dgm:pt>
    <dgm:pt modelId="{4D96A35D-821A-4B5E-8972-A8832BE6BCD9}" type="pres">
      <dgm:prSet presAssocID="{D6B40137-7096-462B-A4BC-4CBBCBA6CBD7}" presName="parentTextArrow" presStyleLbl="node1" presStyleIdx="2" presStyleCnt="8" custLinFactNeighborX="-3600" custLinFactNeighborY="190"/>
      <dgm:spPr/>
    </dgm:pt>
    <dgm:pt modelId="{9DA98BF1-E599-4196-8B21-A332D61B1EDB}" type="pres">
      <dgm:prSet presAssocID="{D6B40137-7096-462B-A4BC-4CBBCBA6CBD7}" presName="arrow" presStyleLbl="node1" presStyleIdx="3" presStyleCnt="8"/>
      <dgm:spPr/>
    </dgm:pt>
    <dgm:pt modelId="{8D4E29E4-1817-4D71-B5B1-990D75069E7D}" type="pres">
      <dgm:prSet presAssocID="{D6B40137-7096-462B-A4BC-4CBBCBA6CBD7}" presName="descendantArrow" presStyleCnt="0"/>
      <dgm:spPr/>
    </dgm:pt>
    <dgm:pt modelId="{DA9E027D-FF90-4B93-9409-EAEFB2895019}" type="pres">
      <dgm:prSet presAssocID="{7EB8AB9D-66FD-4B7E-959F-1B16BA5642FA}" presName="childTextArrow" presStyleLbl="fgAccFollowNode1" presStyleIdx="6" presStyleCnt="16">
        <dgm:presLayoutVars>
          <dgm:bulletEnabled val="1"/>
        </dgm:presLayoutVars>
      </dgm:prSet>
      <dgm:spPr/>
    </dgm:pt>
    <dgm:pt modelId="{94403C08-2BF2-47F6-802B-3A91355DC3E9}" type="pres">
      <dgm:prSet presAssocID="{A813C10B-CE53-4A22-9460-796240F78A25}" presName="childTextArrow" presStyleLbl="fgAccFollowNode1" presStyleIdx="7" presStyleCnt="16">
        <dgm:presLayoutVars>
          <dgm:bulletEnabled val="1"/>
        </dgm:presLayoutVars>
      </dgm:prSet>
      <dgm:spPr/>
    </dgm:pt>
    <dgm:pt modelId="{8435AD92-89A2-4726-A635-F055DA0AD55E}" type="pres">
      <dgm:prSet presAssocID="{16FBD010-A613-41F3-92E3-0F8D97B49D01}" presName="sp" presStyleCnt="0"/>
      <dgm:spPr/>
    </dgm:pt>
    <dgm:pt modelId="{C5C68353-9900-42CB-AB84-93942AF8A0EA}" type="pres">
      <dgm:prSet presAssocID="{46487449-E5E3-4A11-B862-CE8D0571CBAB}" presName="arrowAndChildren" presStyleCnt="0"/>
      <dgm:spPr/>
    </dgm:pt>
    <dgm:pt modelId="{A60F7084-F835-4DF2-819E-53F694ED40DF}" type="pres">
      <dgm:prSet presAssocID="{46487449-E5E3-4A11-B862-CE8D0571CBAB}" presName="parentTextArrow" presStyleLbl="node1" presStyleIdx="3" presStyleCnt="8" custLinFactNeighborX="-3600" custLinFactNeighborY="190"/>
      <dgm:spPr/>
    </dgm:pt>
    <dgm:pt modelId="{8D11FE73-68E3-4C88-9D29-0DD9D38508EC}" type="pres">
      <dgm:prSet presAssocID="{46487449-E5E3-4A11-B862-CE8D0571CBAB}" presName="arrow" presStyleLbl="node1" presStyleIdx="4" presStyleCnt="8"/>
      <dgm:spPr/>
    </dgm:pt>
    <dgm:pt modelId="{7A7BFE70-4168-407B-B473-7BEA667E00F5}" type="pres">
      <dgm:prSet presAssocID="{46487449-E5E3-4A11-B862-CE8D0571CBAB}" presName="descendantArrow" presStyleCnt="0"/>
      <dgm:spPr/>
    </dgm:pt>
    <dgm:pt modelId="{E12F386C-DAD8-454A-A014-08697C70B718}" type="pres">
      <dgm:prSet presAssocID="{CA4EE5EE-6379-4504-89FA-1F19E2C4F53E}" presName="childTextArrow" presStyleLbl="fgAccFollowNode1" presStyleIdx="8" presStyleCnt="16">
        <dgm:presLayoutVars>
          <dgm:bulletEnabled val="1"/>
        </dgm:presLayoutVars>
      </dgm:prSet>
      <dgm:spPr/>
    </dgm:pt>
    <dgm:pt modelId="{15E31906-534D-4EC7-8685-64F035742ED0}" type="pres">
      <dgm:prSet presAssocID="{0EC9E05C-0E50-435D-9A54-778AA11786E9}" presName="childTextArrow" presStyleLbl="fgAccFollowNode1" presStyleIdx="9" presStyleCnt="16">
        <dgm:presLayoutVars>
          <dgm:bulletEnabled val="1"/>
        </dgm:presLayoutVars>
      </dgm:prSet>
      <dgm:spPr/>
    </dgm:pt>
    <dgm:pt modelId="{8A169B3D-5349-4F6A-B833-A0D1C52E2F68}" type="pres">
      <dgm:prSet presAssocID="{5B055176-3B19-4024-8539-029824BAA165}" presName="sp" presStyleCnt="0"/>
      <dgm:spPr/>
    </dgm:pt>
    <dgm:pt modelId="{61B92750-2F92-4E91-AA97-806CEEC34BA0}" type="pres">
      <dgm:prSet presAssocID="{00E245C6-F4CC-4247-B43A-8C0B6B2DA43A}" presName="arrowAndChildren" presStyleCnt="0"/>
      <dgm:spPr/>
    </dgm:pt>
    <dgm:pt modelId="{EA4EAAF1-B079-46C4-8A88-958CEC10834B}" type="pres">
      <dgm:prSet presAssocID="{00E245C6-F4CC-4247-B43A-8C0B6B2DA43A}" presName="parentTextArrow" presStyleLbl="node1" presStyleIdx="4" presStyleCnt="8"/>
      <dgm:spPr/>
    </dgm:pt>
    <dgm:pt modelId="{8CBA4DF7-074F-4B3B-B0B0-9041175188A9}" type="pres">
      <dgm:prSet presAssocID="{00E245C6-F4CC-4247-B43A-8C0B6B2DA43A}" presName="arrow" presStyleLbl="node1" presStyleIdx="5" presStyleCnt="8"/>
      <dgm:spPr/>
    </dgm:pt>
    <dgm:pt modelId="{4A5E27C0-A69C-41DF-9289-85574D801655}" type="pres">
      <dgm:prSet presAssocID="{00E245C6-F4CC-4247-B43A-8C0B6B2DA43A}" presName="descendantArrow" presStyleCnt="0"/>
      <dgm:spPr/>
    </dgm:pt>
    <dgm:pt modelId="{0B7FCFCF-3E80-412B-A125-D349B5551379}" type="pres">
      <dgm:prSet presAssocID="{DB247D8B-CE0A-4CB5-8488-4A03D6F21C43}" presName="childTextArrow" presStyleLbl="fgAccFollowNode1" presStyleIdx="10" presStyleCnt="16">
        <dgm:presLayoutVars>
          <dgm:bulletEnabled val="1"/>
        </dgm:presLayoutVars>
      </dgm:prSet>
      <dgm:spPr/>
    </dgm:pt>
    <dgm:pt modelId="{296701F3-8754-4472-B8ED-839D67872A82}" type="pres">
      <dgm:prSet presAssocID="{38CEFF5A-FD87-4C36-946E-2B675A20CE5B}" presName="childTextArrow" presStyleLbl="fgAccFollowNode1" presStyleIdx="11" presStyleCnt="16">
        <dgm:presLayoutVars>
          <dgm:bulletEnabled val="1"/>
        </dgm:presLayoutVars>
      </dgm:prSet>
      <dgm:spPr/>
    </dgm:pt>
    <dgm:pt modelId="{6539F422-D104-4853-AD86-1EFEDD6991F9}" type="pres">
      <dgm:prSet presAssocID="{49445193-7F65-4C49-839B-D3E0419F6B00}" presName="sp" presStyleCnt="0"/>
      <dgm:spPr/>
    </dgm:pt>
    <dgm:pt modelId="{848446F9-CC75-49FB-8D58-4D8AE2E6D189}" type="pres">
      <dgm:prSet presAssocID="{B5A04FBB-35FD-4EE3-B716-B25CEB2AE64B}" presName="arrowAndChildren" presStyleCnt="0"/>
      <dgm:spPr/>
    </dgm:pt>
    <dgm:pt modelId="{E76F4B84-8D6E-4572-9D07-F0AFFF768821}" type="pres">
      <dgm:prSet presAssocID="{B5A04FBB-35FD-4EE3-B716-B25CEB2AE64B}" presName="parentTextArrow" presStyleLbl="node1" presStyleIdx="5" presStyleCnt="8"/>
      <dgm:spPr/>
    </dgm:pt>
    <dgm:pt modelId="{091CA312-8633-4A0E-8E5F-4C87FE30B271}" type="pres">
      <dgm:prSet presAssocID="{B5A04FBB-35FD-4EE3-B716-B25CEB2AE64B}" presName="arrow" presStyleLbl="node1" presStyleIdx="6" presStyleCnt="8"/>
      <dgm:spPr/>
    </dgm:pt>
    <dgm:pt modelId="{44630DB7-0EDF-4A14-BD69-067E07DD699B}" type="pres">
      <dgm:prSet presAssocID="{B5A04FBB-35FD-4EE3-B716-B25CEB2AE64B}" presName="descendantArrow" presStyleCnt="0"/>
      <dgm:spPr/>
    </dgm:pt>
    <dgm:pt modelId="{73439F13-2456-4611-B125-587DD852D05F}" type="pres">
      <dgm:prSet presAssocID="{DC5ACAC1-EA46-45D0-B3CA-8C64B4CEFFE5}" presName="childTextArrow" presStyleLbl="fgAccFollowNode1" presStyleIdx="12" presStyleCnt="16">
        <dgm:presLayoutVars>
          <dgm:bulletEnabled val="1"/>
        </dgm:presLayoutVars>
      </dgm:prSet>
      <dgm:spPr/>
    </dgm:pt>
    <dgm:pt modelId="{5BA35EFF-1FE0-4A8B-8F12-60679AD89FD7}" type="pres">
      <dgm:prSet presAssocID="{FEF58497-807F-430C-9970-6B97420310D8}" presName="childTextArrow" presStyleLbl="fgAccFollowNode1" presStyleIdx="13" presStyleCnt="16">
        <dgm:presLayoutVars>
          <dgm:bulletEnabled val="1"/>
        </dgm:presLayoutVars>
      </dgm:prSet>
      <dgm:spPr/>
    </dgm:pt>
    <dgm:pt modelId="{FE8A4000-09D1-484E-99A3-137B012041F7}" type="pres">
      <dgm:prSet presAssocID="{E2F79721-4305-44F9-B587-A622C2C497D2}" presName="sp" presStyleCnt="0"/>
      <dgm:spPr/>
    </dgm:pt>
    <dgm:pt modelId="{4D04F897-3DA2-47EE-8C4C-862543D159CF}" type="pres">
      <dgm:prSet presAssocID="{A93D8363-40D3-4B25-B49A-7090B652128C}" presName="arrowAndChildren" presStyleCnt="0"/>
      <dgm:spPr/>
    </dgm:pt>
    <dgm:pt modelId="{75BBAD0A-2B7B-4521-AA2C-AA9BF46C1D03}" type="pres">
      <dgm:prSet presAssocID="{A93D8363-40D3-4B25-B49A-7090B652128C}" presName="parentTextArrow" presStyleLbl="node1" presStyleIdx="6" presStyleCnt="8"/>
      <dgm:spPr/>
    </dgm:pt>
    <dgm:pt modelId="{EFABB7A7-D70D-4171-B1DB-1E7AA64425D0}" type="pres">
      <dgm:prSet presAssocID="{A93D8363-40D3-4B25-B49A-7090B652128C}" presName="arrow" presStyleLbl="node1" presStyleIdx="7" presStyleCnt="8"/>
      <dgm:spPr/>
    </dgm:pt>
    <dgm:pt modelId="{F1A762BC-9135-496B-8646-0AA1CF7246FE}" type="pres">
      <dgm:prSet presAssocID="{A93D8363-40D3-4B25-B49A-7090B652128C}" presName="descendantArrow" presStyleCnt="0"/>
      <dgm:spPr/>
    </dgm:pt>
    <dgm:pt modelId="{929F55E3-6988-4763-ABFF-77CC2152D00D}" type="pres">
      <dgm:prSet presAssocID="{B9271BFB-C153-436B-8A7A-DCA3526A9FB1}" presName="childTextArrow" presStyleLbl="fgAccFollowNode1" presStyleIdx="14" presStyleCnt="16">
        <dgm:presLayoutVars>
          <dgm:bulletEnabled val="1"/>
        </dgm:presLayoutVars>
      </dgm:prSet>
      <dgm:spPr/>
    </dgm:pt>
    <dgm:pt modelId="{E2CA41C5-970F-4E44-AB36-5E896CF7380A}" type="pres">
      <dgm:prSet presAssocID="{745B7B26-4F59-4B46-9FA0-0AA5D6509FAE}" presName="childTextArrow" presStyleLbl="fgAccFollowNode1" presStyleIdx="15" presStyleCnt="16">
        <dgm:presLayoutVars>
          <dgm:bulletEnabled val="1"/>
        </dgm:presLayoutVars>
      </dgm:prSet>
      <dgm:spPr/>
    </dgm:pt>
  </dgm:ptLst>
  <dgm:cxnLst>
    <dgm:cxn modelId="{EFD1E900-52AF-4C67-BBC2-4AB07529A555}" type="presOf" srcId="{B727F0F4-1FDA-442C-A8D9-9D6577415457}" destId="{6B7B956E-E0B1-4F54-9739-4F6DB2E3D239}" srcOrd="1" destOrd="0" presId="urn:microsoft.com/office/officeart/2005/8/layout/process4"/>
    <dgm:cxn modelId="{EF571D01-E980-48FF-AAD9-9F73EC3CAAAF}" type="presOf" srcId="{46487449-E5E3-4A11-B862-CE8D0571CBAB}" destId="{8D11FE73-68E3-4C88-9D29-0DD9D38508EC}" srcOrd="1" destOrd="0" presId="urn:microsoft.com/office/officeart/2005/8/layout/process4"/>
    <dgm:cxn modelId="{806D7B04-BA8A-4AB0-B2EC-07542CA029FC}" type="presOf" srcId="{E7E9151A-2F52-4831-AE3F-E12799C34033}" destId="{84C020A8-2F4E-4986-975C-2967E26109CC}" srcOrd="0" destOrd="0" presId="urn:microsoft.com/office/officeart/2005/8/layout/process4"/>
    <dgm:cxn modelId="{EFE21606-4BED-4158-9724-9AC90A43A832}" srcId="{19A62F05-4117-4B11-957C-6AA1014C6C51}" destId="{46487449-E5E3-4A11-B862-CE8D0571CBAB}" srcOrd="3" destOrd="0" parTransId="{AD82A009-0F6B-4959-BA66-65ED2FEDC332}" sibTransId="{16FBD010-A613-41F3-92E3-0F8D97B49D01}"/>
    <dgm:cxn modelId="{2D786106-D967-4AFB-B839-EBEAC23144E2}" type="presOf" srcId="{B5A04FBB-35FD-4EE3-B716-B25CEB2AE64B}" destId="{E76F4B84-8D6E-4572-9D07-F0AFFF768821}" srcOrd="0" destOrd="0" presId="urn:microsoft.com/office/officeart/2005/8/layout/process4"/>
    <dgm:cxn modelId="{C2F4EB11-C63A-415A-B13D-4EA1FCB02161}" type="presOf" srcId="{FEF58497-807F-430C-9970-6B97420310D8}" destId="{5BA35EFF-1FE0-4A8B-8F12-60679AD89FD7}" srcOrd="0" destOrd="0" presId="urn:microsoft.com/office/officeart/2005/8/layout/process4"/>
    <dgm:cxn modelId="{A6924718-5580-4F76-8483-9CAFEA0C7197}" type="presOf" srcId="{B03FEED7-95D9-40E4-BC62-6C3741555C41}" destId="{D83054D8-628C-4466-B00A-AFBDC4C65E5E}" srcOrd="1" destOrd="0" presId="urn:microsoft.com/office/officeart/2005/8/layout/process4"/>
    <dgm:cxn modelId="{C7A2C219-1CC9-434B-982F-1D513FAE14C0}" type="presOf" srcId="{38CEFF5A-FD87-4C36-946E-2B675A20CE5B}" destId="{296701F3-8754-4472-B8ED-839D67872A82}" srcOrd="0" destOrd="0" presId="urn:microsoft.com/office/officeart/2005/8/layout/process4"/>
    <dgm:cxn modelId="{DD04231B-F408-4DD2-998A-36AD130CC765}" srcId="{A93D8363-40D3-4B25-B49A-7090B652128C}" destId="{B9271BFB-C153-436B-8A7A-DCA3526A9FB1}" srcOrd="0" destOrd="0" parTransId="{BE3626DF-ACAA-472B-8153-82577F23060A}" sibTransId="{AE7044D4-2358-4BA6-9E24-C4741D9C022D}"/>
    <dgm:cxn modelId="{711F3F1B-1676-4F3F-A9CF-AE203942F82A}" type="presOf" srcId="{A27E02A1-EDD4-436D-9174-A864CC882044}" destId="{D88AB028-D8F0-4ED8-B776-B656E7B40C16}" srcOrd="0" destOrd="0" presId="urn:microsoft.com/office/officeart/2005/8/layout/process4"/>
    <dgm:cxn modelId="{59E08D1C-0D90-4426-80B0-014CAEE6F52A}" srcId="{19A62F05-4117-4B11-957C-6AA1014C6C51}" destId="{A93D8363-40D3-4B25-B49A-7090B652128C}" srcOrd="0" destOrd="0" parTransId="{EE51AE36-7056-4657-BAD2-412CC57F93E0}" sibTransId="{E2F79721-4305-44F9-B587-A622C2C497D2}"/>
    <dgm:cxn modelId="{32E4D11F-1FC5-4383-9DC0-E7E71699DF87}" type="presOf" srcId="{A93D8363-40D3-4B25-B49A-7090B652128C}" destId="{EFABB7A7-D70D-4171-B1DB-1E7AA64425D0}" srcOrd="1" destOrd="0" presId="urn:microsoft.com/office/officeart/2005/8/layout/process4"/>
    <dgm:cxn modelId="{22A5C620-DC09-4DFB-AE13-02ACFBA0614D}" srcId="{19A62F05-4117-4B11-957C-6AA1014C6C51}" destId="{B727F0F4-1FDA-442C-A8D9-9D6577415457}" srcOrd="5" destOrd="0" parTransId="{185C6F17-324A-43A5-8386-08D4E3E25305}" sibTransId="{6CF1FE38-7B8C-456F-954B-8EE36ACE6D4A}"/>
    <dgm:cxn modelId="{EF484824-2A19-410C-AC73-831B5424522E}" srcId="{A93D8363-40D3-4B25-B49A-7090B652128C}" destId="{745B7B26-4F59-4B46-9FA0-0AA5D6509FAE}" srcOrd="1" destOrd="0" parTransId="{945F2EC0-02A6-4F7B-82F0-1BF3B039DF27}" sibTransId="{512ED5F0-6EB8-49B9-80FA-9E03ED54ED70}"/>
    <dgm:cxn modelId="{627FC538-9E2D-46D6-83D2-6BEAA5E9AAC6}" type="presOf" srcId="{DB247D8B-CE0A-4CB5-8488-4A03D6F21C43}" destId="{0B7FCFCF-3E80-412B-A125-D349B5551379}" srcOrd="0" destOrd="0" presId="urn:microsoft.com/office/officeart/2005/8/layout/process4"/>
    <dgm:cxn modelId="{56BB6A3C-5511-4544-B067-9EE678D76246}" type="presOf" srcId="{77AEC56E-AC11-40B8-8D4F-D27B4015E41D}" destId="{321824B7-8E69-49F3-8011-D78406159DB1}" srcOrd="0" destOrd="0" presId="urn:microsoft.com/office/officeart/2005/8/layout/process4"/>
    <dgm:cxn modelId="{19CECF3C-2EE0-4B0A-9649-F2B5DEB0F348}" type="presOf" srcId="{D6B40137-7096-462B-A4BC-4CBBCBA6CBD7}" destId="{9DA98BF1-E599-4196-8B21-A332D61B1EDB}" srcOrd="1" destOrd="0" presId="urn:microsoft.com/office/officeart/2005/8/layout/process4"/>
    <dgm:cxn modelId="{EC28C85F-6A2B-426E-8348-092945544349}" type="presOf" srcId="{D6B40137-7096-462B-A4BC-4CBBCBA6CBD7}" destId="{4D96A35D-821A-4B5E-8972-A8832BE6BCD9}" srcOrd="0" destOrd="0" presId="urn:microsoft.com/office/officeart/2005/8/layout/process4"/>
    <dgm:cxn modelId="{98E64360-F4B6-41F4-80AC-AFD465EAB217}" type="presOf" srcId="{00E245C6-F4CC-4247-B43A-8C0B6B2DA43A}" destId="{EA4EAAF1-B079-46C4-8A88-958CEC10834B}" srcOrd="0" destOrd="0" presId="urn:microsoft.com/office/officeart/2005/8/layout/process4"/>
    <dgm:cxn modelId="{75062662-C20C-4A8C-9870-D9F3D32FF419}" srcId="{46487449-E5E3-4A11-B862-CE8D0571CBAB}" destId="{0EC9E05C-0E50-435D-9A54-778AA11786E9}" srcOrd="1" destOrd="0" parTransId="{9E29E472-0A8D-4450-B940-9B8B594DB37F}" sibTransId="{D5B307E6-0010-4EE3-A61F-DB2E956EA747}"/>
    <dgm:cxn modelId="{3B4E0E66-1190-4EA2-87F2-EC1C1C3AC410}" type="presOf" srcId="{19A62F05-4117-4B11-957C-6AA1014C6C51}" destId="{A8DC5213-9DF8-4029-AAAA-E46B9C75BCBB}" srcOrd="0" destOrd="0" presId="urn:microsoft.com/office/officeart/2005/8/layout/process4"/>
    <dgm:cxn modelId="{EA1FE949-29F0-4D34-892C-CE3D7DF94FE6}" type="presOf" srcId="{94CDCEFB-6AAF-4BB4-A38E-371D25605A50}" destId="{97B37267-2643-41A8-8C86-4D30023CC325}" srcOrd="0" destOrd="0" presId="urn:microsoft.com/office/officeart/2005/8/layout/process4"/>
    <dgm:cxn modelId="{6BD92C4A-5883-47EA-AC11-8317A0572513}" type="presOf" srcId="{CA4EE5EE-6379-4504-89FA-1F19E2C4F53E}" destId="{E12F386C-DAD8-454A-A014-08697C70B718}" srcOrd="0" destOrd="0" presId="urn:microsoft.com/office/officeart/2005/8/layout/process4"/>
    <dgm:cxn modelId="{932C9E4A-972B-42CA-8325-13DD9BCC4F6E}" srcId="{44A3A99F-89F0-4A8E-989F-DD1E2B5823BB}" destId="{A27E02A1-EDD4-436D-9174-A864CC882044}" srcOrd="1" destOrd="0" parTransId="{4391AFE7-6C19-48E6-8A27-EABF8E198EC6}" sibTransId="{BE2EF737-D9A1-44E7-B8EF-9FA4DED20003}"/>
    <dgm:cxn modelId="{C4A0B34C-33FB-4545-B741-6C3BF437AE1D}" srcId="{B03FEED7-95D9-40E4-BC62-6C3741555C41}" destId="{8039E760-94F3-4797-A6A4-298F7F3C072A}" srcOrd="1" destOrd="0" parTransId="{7A41D508-9CEC-4187-83E7-740B00FFCC8B}" sibTransId="{D40B7431-AE65-4803-989A-EC97BACE9150}"/>
    <dgm:cxn modelId="{D132B973-B5DE-4F98-AD27-EE36126A6054}" srcId="{46487449-E5E3-4A11-B862-CE8D0571CBAB}" destId="{CA4EE5EE-6379-4504-89FA-1F19E2C4F53E}" srcOrd="0" destOrd="0" parTransId="{227AB421-4363-4AAD-B45F-F055ABE75002}" sibTransId="{D4AEE2BD-A80D-48DA-93E6-1A651CA8C32A}"/>
    <dgm:cxn modelId="{265CE873-163B-4C55-B2A8-92D3705DD2EF}" srcId="{00E245C6-F4CC-4247-B43A-8C0B6B2DA43A}" destId="{DB247D8B-CE0A-4CB5-8488-4A03D6F21C43}" srcOrd="0" destOrd="0" parTransId="{01C39687-FE2E-4D5D-B7EB-C82330CA4FCF}" sibTransId="{7EC2C985-FEC8-4194-800B-61C931D294E7}"/>
    <dgm:cxn modelId="{221F6057-E235-4D55-9D43-11602DECFD0E}" srcId="{19A62F05-4117-4B11-957C-6AA1014C6C51}" destId="{44A3A99F-89F0-4A8E-989F-DD1E2B5823BB}" srcOrd="7" destOrd="0" parTransId="{7F680B8D-3749-4F4A-B3A0-CC92C7DCDA2D}" sibTransId="{458BA640-FD51-4BFC-AB62-EB7D41591C07}"/>
    <dgm:cxn modelId="{79738777-D747-4FFE-A57A-965D7C476CC0}" type="presOf" srcId="{46487449-E5E3-4A11-B862-CE8D0571CBAB}" destId="{A60F7084-F835-4DF2-819E-53F694ED40DF}" srcOrd="0" destOrd="0" presId="urn:microsoft.com/office/officeart/2005/8/layout/process4"/>
    <dgm:cxn modelId="{61B0E27E-0BAE-44BC-8BF1-8836878CF2D6}" type="presOf" srcId="{B03FEED7-95D9-40E4-BC62-6C3741555C41}" destId="{F1E7CBF0-1812-4943-9FBC-109C2337E58D}" srcOrd="0" destOrd="0" presId="urn:microsoft.com/office/officeart/2005/8/layout/process4"/>
    <dgm:cxn modelId="{13EF107F-ECC6-4861-9494-5BD529E9C47E}" srcId="{19A62F05-4117-4B11-957C-6AA1014C6C51}" destId="{00E245C6-F4CC-4247-B43A-8C0B6B2DA43A}" srcOrd="2" destOrd="0" parTransId="{74FABB39-3440-43EA-BF4F-804FB7F08957}" sibTransId="{5B055176-3B19-4024-8539-029824BAA165}"/>
    <dgm:cxn modelId="{34685D83-D062-4FD1-B849-EBB15CA36030}" type="presOf" srcId="{A813C10B-CE53-4A22-9460-796240F78A25}" destId="{94403C08-2BF2-47F6-802B-3A91355DC3E9}" srcOrd="0" destOrd="0" presId="urn:microsoft.com/office/officeart/2005/8/layout/process4"/>
    <dgm:cxn modelId="{20EBBE85-41AE-4C71-9F94-0B516BC44EE8}" type="presOf" srcId="{0EC9E05C-0E50-435D-9A54-778AA11786E9}" destId="{15E31906-534D-4EC7-8685-64F035742ED0}" srcOrd="0" destOrd="0" presId="urn:microsoft.com/office/officeart/2005/8/layout/process4"/>
    <dgm:cxn modelId="{B1FBA288-D409-474C-811A-F00EB1C68CA1}" srcId="{19A62F05-4117-4B11-957C-6AA1014C6C51}" destId="{D6B40137-7096-462B-A4BC-4CBBCBA6CBD7}" srcOrd="4" destOrd="0" parTransId="{64D32D54-27C4-4F2A-A809-02A34B4DCB36}" sibTransId="{F68140F5-BB7F-4092-9C93-DD22F34ED7F7}"/>
    <dgm:cxn modelId="{63282695-CA14-4C49-A38E-105968480D47}" srcId="{B727F0F4-1FDA-442C-A8D9-9D6577415457}" destId="{94CDCEFB-6AAF-4BB4-A38E-371D25605A50}" srcOrd="1" destOrd="0" parTransId="{28E101E5-DCE8-4C78-B4A9-B41C68D31858}" sibTransId="{76D0E2C9-5459-4F4F-9324-24FED0C15DCE}"/>
    <dgm:cxn modelId="{12F9A0A0-975E-4BC7-AA5B-3733BE02A2A8}" type="presOf" srcId="{B5A04FBB-35FD-4EE3-B716-B25CEB2AE64B}" destId="{091CA312-8633-4A0E-8E5F-4C87FE30B271}" srcOrd="1" destOrd="0" presId="urn:microsoft.com/office/officeart/2005/8/layout/process4"/>
    <dgm:cxn modelId="{ACFB39A6-B476-401C-8782-482CEFC0F645}" srcId="{B5A04FBB-35FD-4EE3-B716-B25CEB2AE64B}" destId="{DC5ACAC1-EA46-45D0-B3CA-8C64B4CEFFE5}" srcOrd="0" destOrd="0" parTransId="{6E9A0D11-BE09-481B-80DE-6B6EFD8AC223}" sibTransId="{2D442D0E-E5AF-4778-897B-56792E301EEF}"/>
    <dgm:cxn modelId="{8DF704AB-68A5-4128-B756-BD1D59B77CD9}" srcId="{D6B40137-7096-462B-A4BC-4CBBCBA6CBD7}" destId="{7EB8AB9D-66FD-4B7E-959F-1B16BA5642FA}" srcOrd="0" destOrd="0" parTransId="{C10185DB-94A1-4A46-AAD4-93F9D9F86D0F}" sibTransId="{6714884A-936B-4E12-94D3-503B42F9A0FC}"/>
    <dgm:cxn modelId="{C85F68B1-FD82-485A-A131-7E0DE1F1644D}" type="presOf" srcId="{B727F0F4-1FDA-442C-A8D9-9D6577415457}" destId="{333DF4B3-CD0D-49B0-8BA0-F69014872FB6}" srcOrd="0" destOrd="0" presId="urn:microsoft.com/office/officeart/2005/8/layout/process4"/>
    <dgm:cxn modelId="{BE4B04B4-9309-453C-A201-B224C6C24064}" type="presOf" srcId="{09E22ACB-60E9-4B09-B80F-CF52A3E190BE}" destId="{483B5290-74E3-4F6E-BDD6-27B9E5CE4EBE}" srcOrd="0" destOrd="0" presId="urn:microsoft.com/office/officeart/2005/8/layout/process4"/>
    <dgm:cxn modelId="{93485BB6-4216-4BDB-A22A-08DB58107141}" type="presOf" srcId="{DC5ACAC1-EA46-45D0-B3CA-8C64B4CEFFE5}" destId="{73439F13-2456-4611-B125-587DD852D05F}" srcOrd="0" destOrd="0" presId="urn:microsoft.com/office/officeart/2005/8/layout/process4"/>
    <dgm:cxn modelId="{B034B6B9-7679-42A4-8187-8213C036051A}" type="presOf" srcId="{745B7B26-4F59-4B46-9FA0-0AA5D6509FAE}" destId="{E2CA41C5-970F-4E44-AB36-5E896CF7380A}" srcOrd="0" destOrd="0" presId="urn:microsoft.com/office/officeart/2005/8/layout/process4"/>
    <dgm:cxn modelId="{9EEFD0B9-9863-40FA-B14F-10D9EDD0F460}" srcId="{19A62F05-4117-4B11-957C-6AA1014C6C51}" destId="{B5A04FBB-35FD-4EE3-B716-B25CEB2AE64B}" srcOrd="1" destOrd="0" parTransId="{D2B3FFD0-DB68-4ABB-8EFC-56218FD8CB18}" sibTransId="{49445193-7F65-4C49-839B-D3E0419F6B00}"/>
    <dgm:cxn modelId="{EF742CBD-FA60-44AC-A632-DD16F90B6E1C}" type="presOf" srcId="{8039E760-94F3-4797-A6A4-298F7F3C072A}" destId="{D27295FD-C47B-4101-85D5-A90C03A918E9}" srcOrd="0" destOrd="0" presId="urn:microsoft.com/office/officeart/2005/8/layout/process4"/>
    <dgm:cxn modelId="{AC7C63BD-4537-4E69-9056-7DF8DA0E554D}" srcId="{00E245C6-F4CC-4247-B43A-8C0B6B2DA43A}" destId="{38CEFF5A-FD87-4C36-946E-2B675A20CE5B}" srcOrd="1" destOrd="0" parTransId="{E1B08187-C14F-4004-90EE-E16348B6AB0A}" sibTransId="{EC8639C7-9F12-4D78-AA38-CF0695579FB5}"/>
    <dgm:cxn modelId="{AE29A2C0-A993-4CA5-9A30-D03CB31E2BF0}" srcId="{B727F0F4-1FDA-442C-A8D9-9D6577415457}" destId="{E7E9151A-2F52-4831-AE3F-E12799C34033}" srcOrd="0" destOrd="0" parTransId="{2BE941D3-647E-4A7E-BAF3-0B255C0E0739}" sibTransId="{15F04BBF-DB78-4D11-B48D-F2C5BCAFCD81}"/>
    <dgm:cxn modelId="{31C77BC5-082A-4B3B-9E71-E562357C1821}" type="presOf" srcId="{A93D8363-40D3-4B25-B49A-7090B652128C}" destId="{75BBAD0A-2B7B-4521-AA2C-AA9BF46C1D03}" srcOrd="0" destOrd="0" presId="urn:microsoft.com/office/officeart/2005/8/layout/process4"/>
    <dgm:cxn modelId="{B95932D2-9E03-40F5-B21F-D1AAB259B37E}" type="presOf" srcId="{00E245C6-F4CC-4247-B43A-8C0B6B2DA43A}" destId="{8CBA4DF7-074F-4B3B-B0B0-9041175188A9}" srcOrd="1" destOrd="0" presId="urn:microsoft.com/office/officeart/2005/8/layout/process4"/>
    <dgm:cxn modelId="{B9BEAFE1-EF2A-4E86-BE2C-12DA56D7837A}" type="presOf" srcId="{7EB8AB9D-66FD-4B7E-959F-1B16BA5642FA}" destId="{DA9E027D-FF90-4B93-9409-EAEFB2895019}" srcOrd="0" destOrd="0" presId="urn:microsoft.com/office/officeart/2005/8/layout/process4"/>
    <dgm:cxn modelId="{B36C3FEE-3F61-47D0-AC09-CF0FBD45F4FF}" type="presOf" srcId="{44A3A99F-89F0-4A8E-989F-DD1E2B5823BB}" destId="{B8FC0605-7B2B-450B-8311-6B2B115A0CB4}" srcOrd="1" destOrd="0" presId="urn:microsoft.com/office/officeart/2005/8/layout/process4"/>
    <dgm:cxn modelId="{509FB3EE-6A03-4585-80E7-5F984E832AF2}" srcId="{B03FEED7-95D9-40E4-BC62-6C3741555C41}" destId="{09E22ACB-60E9-4B09-B80F-CF52A3E190BE}" srcOrd="0" destOrd="0" parTransId="{04540A92-C97C-4963-9123-EF148BED6135}" sibTransId="{9C81EBCA-231C-4AC3-89ED-BBC984E3FDB7}"/>
    <dgm:cxn modelId="{EE3527EF-011C-40D1-8C21-1E068585CD2E}" srcId="{44A3A99F-89F0-4A8E-989F-DD1E2B5823BB}" destId="{77AEC56E-AC11-40B8-8D4F-D27B4015E41D}" srcOrd="0" destOrd="0" parTransId="{2088BB80-20C6-4AEB-9D9D-61B12E52E669}" sibTransId="{C91844C9-4DE1-4A84-9693-0B4818CE7491}"/>
    <dgm:cxn modelId="{205CB9F0-522C-4C57-8100-14543F7E2B80}" srcId="{B5A04FBB-35FD-4EE3-B716-B25CEB2AE64B}" destId="{FEF58497-807F-430C-9970-6B97420310D8}" srcOrd="1" destOrd="0" parTransId="{58B71B2D-757F-4992-9A93-054A00B8C173}" sibTransId="{6FC09B58-1F60-4785-A0A7-DCF0DCBB597C}"/>
    <dgm:cxn modelId="{885CE4F4-166A-4D4E-9F83-313E4C80806D}" srcId="{D6B40137-7096-462B-A4BC-4CBBCBA6CBD7}" destId="{A813C10B-CE53-4A22-9460-796240F78A25}" srcOrd="1" destOrd="0" parTransId="{6D44D1C2-5ABE-4655-A01A-B75D82CBE9CB}" sibTransId="{2B9B58A7-87EC-4620-B7D5-28C9179DA246}"/>
    <dgm:cxn modelId="{333D13F5-BC21-47FE-AFBC-C4C214853271}" type="presOf" srcId="{B9271BFB-C153-436B-8A7A-DCA3526A9FB1}" destId="{929F55E3-6988-4763-ABFF-77CC2152D00D}" srcOrd="0" destOrd="0" presId="urn:microsoft.com/office/officeart/2005/8/layout/process4"/>
    <dgm:cxn modelId="{427F4CFC-82AB-4BFB-8A5D-602015F1089D}" srcId="{19A62F05-4117-4B11-957C-6AA1014C6C51}" destId="{B03FEED7-95D9-40E4-BC62-6C3741555C41}" srcOrd="6" destOrd="0" parTransId="{20DBF4AF-2D91-4953-93A1-E7CDCE53059D}" sibTransId="{FA79B694-34FD-455D-8A49-2FC67D1CF330}"/>
    <dgm:cxn modelId="{ACBA82FC-E7E0-40EC-8B53-B52F7E9FA414}" type="presOf" srcId="{44A3A99F-89F0-4A8E-989F-DD1E2B5823BB}" destId="{C465E85A-8D18-41D2-99DB-BD1776A5651B}" srcOrd="0" destOrd="0" presId="urn:microsoft.com/office/officeart/2005/8/layout/process4"/>
    <dgm:cxn modelId="{E5D1914B-F938-46C8-AF43-A3D1D7C3255A}" type="presParOf" srcId="{A8DC5213-9DF8-4029-AAAA-E46B9C75BCBB}" destId="{7CEEC28F-1B8E-4016-94FD-6F50E73FD269}" srcOrd="0" destOrd="0" presId="urn:microsoft.com/office/officeart/2005/8/layout/process4"/>
    <dgm:cxn modelId="{3667880B-28E5-4C57-81A5-13D09C9CF965}" type="presParOf" srcId="{7CEEC28F-1B8E-4016-94FD-6F50E73FD269}" destId="{C465E85A-8D18-41D2-99DB-BD1776A5651B}" srcOrd="0" destOrd="0" presId="urn:microsoft.com/office/officeart/2005/8/layout/process4"/>
    <dgm:cxn modelId="{8AA37772-C415-4BDD-9B84-D1815661345D}" type="presParOf" srcId="{7CEEC28F-1B8E-4016-94FD-6F50E73FD269}" destId="{B8FC0605-7B2B-450B-8311-6B2B115A0CB4}" srcOrd="1" destOrd="0" presId="urn:microsoft.com/office/officeart/2005/8/layout/process4"/>
    <dgm:cxn modelId="{836F5843-56BB-4BF9-BE88-A2CB4B1A1616}" type="presParOf" srcId="{7CEEC28F-1B8E-4016-94FD-6F50E73FD269}" destId="{82FBF433-9CCF-47B9-8219-BE2AA5A48109}" srcOrd="2" destOrd="0" presId="urn:microsoft.com/office/officeart/2005/8/layout/process4"/>
    <dgm:cxn modelId="{A3621849-2979-4869-AEAF-9483DB0159D8}" type="presParOf" srcId="{82FBF433-9CCF-47B9-8219-BE2AA5A48109}" destId="{321824B7-8E69-49F3-8011-D78406159DB1}" srcOrd="0" destOrd="0" presId="urn:microsoft.com/office/officeart/2005/8/layout/process4"/>
    <dgm:cxn modelId="{BD391C87-7E5E-47E8-A2BA-B47FC7B705EA}" type="presParOf" srcId="{82FBF433-9CCF-47B9-8219-BE2AA5A48109}" destId="{D88AB028-D8F0-4ED8-B776-B656E7B40C16}" srcOrd="1" destOrd="0" presId="urn:microsoft.com/office/officeart/2005/8/layout/process4"/>
    <dgm:cxn modelId="{9522DA98-46C7-4E90-AB95-354D2CF9E7E8}" type="presParOf" srcId="{A8DC5213-9DF8-4029-AAAA-E46B9C75BCBB}" destId="{2214CA73-AE65-41E0-917B-839D0A6C7E5A}" srcOrd="1" destOrd="0" presId="urn:microsoft.com/office/officeart/2005/8/layout/process4"/>
    <dgm:cxn modelId="{8D27C9CC-4E80-45E9-81B7-F5C1485A5B6D}" type="presParOf" srcId="{A8DC5213-9DF8-4029-AAAA-E46B9C75BCBB}" destId="{164B92F5-0BBC-4D6B-9A84-6F1B43D18B11}" srcOrd="2" destOrd="0" presId="urn:microsoft.com/office/officeart/2005/8/layout/process4"/>
    <dgm:cxn modelId="{750EFDDF-0B86-4058-8B48-2562DF2929D4}" type="presParOf" srcId="{164B92F5-0BBC-4D6B-9A84-6F1B43D18B11}" destId="{F1E7CBF0-1812-4943-9FBC-109C2337E58D}" srcOrd="0" destOrd="0" presId="urn:microsoft.com/office/officeart/2005/8/layout/process4"/>
    <dgm:cxn modelId="{2DAB380E-819F-46E0-91B3-4FFCF35E8671}" type="presParOf" srcId="{164B92F5-0BBC-4D6B-9A84-6F1B43D18B11}" destId="{D83054D8-628C-4466-B00A-AFBDC4C65E5E}" srcOrd="1" destOrd="0" presId="urn:microsoft.com/office/officeart/2005/8/layout/process4"/>
    <dgm:cxn modelId="{8F66DDF9-40A2-4B36-ACC4-00C444451F09}" type="presParOf" srcId="{164B92F5-0BBC-4D6B-9A84-6F1B43D18B11}" destId="{FF0F0585-AA02-437E-878B-F435B5762987}" srcOrd="2" destOrd="0" presId="urn:microsoft.com/office/officeart/2005/8/layout/process4"/>
    <dgm:cxn modelId="{66CC0922-6F52-445C-90A9-47D1E4EDF0FE}" type="presParOf" srcId="{FF0F0585-AA02-437E-878B-F435B5762987}" destId="{483B5290-74E3-4F6E-BDD6-27B9E5CE4EBE}" srcOrd="0" destOrd="0" presId="urn:microsoft.com/office/officeart/2005/8/layout/process4"/>
    <dgm:cxn modelId="{5D4268D4-BA8A-4871-AEE9-D8CFAFDB6E8D}" type="presParOf" srcId="{FF0F0585-AA02-437E-878B-F435B5762987}" destId="{D27295FD-C47B-4101-85D5-A90C03A918E9}" srcOrd="1" destOrd="0" presId="urn:microsoft.com/office/officeart/2005/8/layout/process4"/>
    <dgm:cxn modelId="{F33D6444-5DE1-4F3C-BB86-4D68A0FBD906}" type="presParOf" srcId="{A8DC5213-9DF8-4029-AAAA-E46B9C75BCBB}" destId="{ABAD78C4-DCE8-4A67-834D-47C52C327949}" srcOrd="3" destOrd="0" presId="urn:microsoft.com/office/officeart/2005/8/layout/process4"/>
    <dgm:cxn modelId="{4F66F5D0-C647-414F-8AD5-50D8269BC229}" type="presParOf" srcId="{A8DC5213-9DF8-4029-AAAA-E46B9C75BCBB}" destId="{ADF0FFA1-5879-43A1-B87C-0252A47B55A6}" srcOrd="4" destOrd="0" presId="urn:microsoft.com/office/officeart/2005/8/layout/process4"/>
    <dgm:cxn modelId="{99700536-1D24-41E2-8E71-1B5DA77F151F}" type="presParOf" srcId="{ADF0FFA1-5879-43A1-B87C-0252A47B55A6}" destId="{333DF4B3-CD0D-49B0-8BA0-F69014872FB6}" srcOrd="0" destOrd="0" presId="urn:microsoft.com/office/officeart/2005/8/layout/process4"/>
    <dgm:cxn modelId="{572980E2-E77F-4D5C-9A73-4112BA437F0F}" type="presParOf" srcId="{ADF0FFA1-5879-43A1-B87C-0252A47B55A6}" destId="{6B7B956E-E0B1-4F54-9739-4F6DB2E3D239}" srcOrd="1" destOrd="0" presId="urn:microsoft.com/office/officeart/2005/8/layout/process4"/>
    <dgm:cxn modelId="{462B8B98-934D-4DF6-B7FD-B4D5D618E1AF}" type="presParOf" srcId="{ADF0FFA1-5879-43A1-B87C-0252A47B55A6}" destId="{D898673F-5E54-4C8A-97DD-3599D2534A0F}" srcOrd="2" destOrd="0" presId="urn:microsoft.com/office/officeart/2005/8/layout/process4"/>
    <dgm:cxn modelId="{D775169A-C0BD-450C-8CAA-2A6D869665B5}" type="presParOf" srcId="{D898673F-5E54-4C8A-97DD-3599D2534A0F}" destId="{84C020A8-2F4E-4986-975C-2967E26109CC}" srcOrd="0" destOrd="0" presId="urn:microsoft.com/office/officeart/2005/8/layout/process4"/>
    <dgm:cxn modelId="{4F9E5235-F662-4443-A58E-B7F7200795F7}" type="presParOf" srcId="{D898673F-5E54-4C8A-97DD-3599D2534A0F}" destId="{97B37267-2643-41A8-8C86-4D30023CC325}" srcOrd="1" destOrd="0" presId="urn:microsoft.com/office/officeart/2005/8/layout/process4"/>
    <dgm:cxn modelId="{D2E6DE06-92A2-4EAC-84AF-A29E14425215}" type="presParOf" srcId="{A8DC5213-9DF8-4029-AAAA-E46B9C75BCBB}" destId="{089FE5CA-15D8-4415-8092-20DDCD3B5A02}" srcOrd="5" destOrd="0" presId="urn:microsoft.com/office/officeart/2005/8/layout/process4"/>
    <dgm:cxn modelId="{1ADF591F-B812-435B-99DF-00901ED16FA3}" type="presParOf" srcId="{A8DC5213-9DF8-4029-AAAA-E46B9C75BCBB}" destId="{47A12C0C-F297-4CDA-AE03-F83B9C160803}" srcOrd="6" destOrd="0" presId="urn:microsoft.com/office/officeart/2005/8/layout/process4"/>
    <dgm:cxn modelId="{7A56E8E4-7355-4F92-ACE0-461B164DE26A}" type="presParOf" srcId="{47A12C0C-F297-4CDA-AE03-F83B9C160803}" destId="{4D96A35D-821A-4B5E-8972-A8832BE6BCD9}" srcOrd="0" destOrd="0" presId="urn:microsoft.com/office/officeart/2005/8/layout/process4"/>
    <dgm:cxn modelId="{23A131E4-C665-4B73-B5CF-DAD5DE8E46EE}" type="presParOf" srcId="{47A12C0C-F297-4CDA-AE03-F83B9C160803}" destId="{9DA98BF1-E599-4196-8B21-A332D61B1EDB}" srcOrd="1" destOrd="0" presId="urn:microsoft.com/office/officeart/2005/8/layout/process4"/>
    <dgm:cxn modelId="{97B3D64F-AF09-43EF-8F85-A35A18FC4EA2}" type="presParOf" srcId="{47A12C0C-F297-4CDA-AE03-F83B9C160803}" destId="{8D4E29E4-1817-4D71-B5B1-990D75069E7D}" srcOrd="2" destOrd="0" presId="urn:microsoft.com/office/officeart/2005/8/layout/process4"/>
    <dgm:cxn modelId="{D31088D6-E50F-4138-AE89-F1A21D428C23}" type="presParOf" srcId="{8D4E29E4-1817-4D71-B5B1-990D75069E7D}" destId="{DA9E027D-FF90-4B93-9409-EAEFB2895019}" srcOrd="0" destOrd="0" presId="urn:microsoft.com/office/officeart/2005/8/layout/process4"/>
    <dgm:cxn modelId="{A3143494-589F-4EA5-A7EF-4866A41D274D}" type="presParOf" srcId="{8D4E29E4-1817-4D71-B5B1-990D75069E7D}" destId="{94403C08-2BF2-47F6-802B-3A91355DC3E9}" srcOrd="1" destOrd="0" presId="urn:microsoft.com/office/officeart/2005/8/layout/process4"/>
    <dgm:cxn modelId="{559246AE-7C51-47AE-A8B7-101AF0C55050}" type="presParOf" srcId="{A8DC5213-9DF8-4029-AAAA-E46B9C75BCBB}" destId="{8435AD92-89A2-4726-A635-F055DA0AD55E}" srcOrd="7" destOrd="0" presId="urn:microsoft.com/office/officeart/2005/8/layout/process4"/>
    <dgm:cxn modelId="{65AC0CD9-B721-4A69-A624-71BF5E3B5DE9}" type="presParOf" srcId="{A8DC5213-9DF8-4029-AAAA-E46B9C75BCBB}" destId="{C5C68353-9900-42CB-AB84-93942AF8A0EA}" srcOrd="8" destOrd="0" presId="urn:microsoft.com/office/officeart/2005/8/layout/process4"/>
    <dgm:cxn modelId="{6080EBDC-78D7-4924-B5D3-AA66D707968B}" type="presParOf" srcId="{C5C68353-9900-42CB-AB84-93942AF8A0EA}" destId="{A60F7084-F835-4DF2-819E-53F694ED40DF}" srcOrd="0" destOrd="0" presId="urn:microsoft.com/office/officeart/2005/8/layout/process4"/>
    <dgm:cxn modelId="{0DA989F4-76CD-473B-8C11-DDEE757AA1BD}" type="presParOf" srcId="{C5C68353-9900-42CB-AB84-93942AF8A0EA}" destId="{8D11FE73-68E3-4C88-9D29-0DD9D38508EC}" srcOrd="1" destOrd="0" presId="urn:microsoft.com/office/officeart/2005/8/layout/process4"/>
    <dgm:cxn modelId="{08DD1AE9-D312-4466-A3BC-0B457BC6D9BB}" type="presParOf" srcId="{C5C68353-9900-42CB-AB84-93942AF8A0EA}" destId="{7A7BFE70-4168-407B-B473-7BEA667E00F5}" srcOrd="2" destOrd="0" presId="urn:microsoft.com/office/officeart/2005/8/layout/process4"/>
    <dgm:cxn modelId="{5952EE9D-5E2D-4E97-A6E4-9D93EC4A332C}" type="presParOf" srcId="{7A7BFE70-4168-407B-B473-7BEA667E00F5}" destId="{E12F386C-DAD8-454A-A014-08697C70B718}" srcOrd="0" destOrd="0" presId="urn:microsoft.com/office/officeart/2005/8/layout/process4"/>
    <dgm:cxn modelId="{48AC2263-4721-4DDC-97C7-4D2EC5143F56}" type="presParOf" srcId="{7A7BFE70-4168-407B-B473-7BEA667E00F5}" destId="{15E31906-534D-4EC7-8685-64F035742ED0}" srcOrd="1" destOrd="0" presId="urn:microsoft.com/office/officeart/2005/8/layout/process4"/>
    <dgm:cxn modelId="{C635B86E-BBDD-479C-9639-66FFBCD28E7F}" type="presParOf" srcId="{A8DC5213-9DF8-4029-AAAA-E46B9C75BCBB}" destId="{8A169B3D-5349-4F6A-B833-A0D1C52E2F68}" srcOrd="9" destOrd="0" presId="urn:microsoft.com/office/officeart/2005/8/layout/process4"/>
    <dgm:cxn modelId="{998637A3-2271-4258-8798-B29BBA30857A}" type="presParOf" srcId="{A8DC5213-9DF8-4029-AAAA-E46B9C75BCBB}" destId="{61B92750-2F92-4E91-AA97-806CEEC34BA0}" srcOrd="10" destOrd="0" presId="urn:microsoft.com/office/officeart/2005/8/layout/process4"/>
    <dgm:cxn modelId="{6E38253D-AA06-43B6-A30A-832CDF85B1E7}" type="presParOf" srcId="{61B92750-2F92-4E91-AA97-806CEEC34BA0}" destId="{EA4EAAF1-B079-46C4-8A88-958CEC10834B}" srcOrd="0" destOrd="0" presId="urn:microsoft.com/office/officeart/2005/8/layout/process4"/>
    <dgm:cxn modelId="{CDC7C97D-D386-4EDF-A5DE-161784F197E3}" type="presParOf" srcId="{61B92750-2F92-4E91-AA97-806CEEC34BA0}" destId="{8CBA4DF7-074F-4B3B-B0B0-9041175188A9}" srcOrd="1" destOrd="0" presId="urn:microsoft.com/office/officeart/2005/8/layout/process4"/>
    <dgm:cxn modelId="{A0C4C7F7-6512-4D37-B8D2-38D6673144BD}" type="presParOf" srcId="{61B92750-2F92-4E91-AA97-806CEEC34BA0}" destId="{4A5E27C0-A69C-41DF-9289-85574D801655}" srcOrd="2" destOrd="0" presId="urn:microsoft.com/office/officeart/2005/8/layout/process4"/>
    <dgm:cxn modelId="{650C340D-6CC8-429B-9421-37C8B0CADB88}" type="presParOf" srcId="{4A5E27C0-A69C-41DF-9289-85574D801655}" destId="{0B7FCFCF-3E80-412B-A125-D349B5551379}" srcOrd="0" destOrd="0" presId="urn:microsoft.com/office/officeart/2005/8/layout/process4"/>
    <dgm:cxn modelId="{A84BDEE4-8ED5-433C-89B6-2CDB19E039A1}" type="presParOf" srcId="{4A5E27C0-A69C-41DF-9289-85574D801655}" destId="{296701F3-8754-4472-B8ED-839D67872A82}" srcOrd="1" destOrd="0" presId="urn:microsoft.com/office/officeart/2005/8/layout/process4"/>
    <dgm:cxn modelId="{E33DD0D4-104F-4C50-ADAA-8852A9BE429E}" type="presParOf" srcId="{A8DC5213-9DF8-4029-AAAA-E46B9C75BCBB}" destId="{6539F422-D104-4853-AD86-1EFEDD6991F9}" srcOrd="11" destOrd="0" presId="urn:microsoft.com/office/officeart/2005/8/layout/process4"/>
    <dgm:cxn modelId="{CB2717E4-73F5-49D9-B581-3F444C13D609}" type="presParOf" srcId="{A8DC5213-9DF8-4029-AAAA-E46B9C75BCBB}" destId="{848446F9-CC75-49FB-8D58-4D8AE2E6D189}" srcOrd="12" destOrd="0" presId="urn:microsoft.com/office/officeart/2005/8/layout/process4"/>
    <dgm:cxn modelId="{ED154A92-3D23-4E61-B614-DCEC0B2A9FCA}" type="presParOf" srcId="{848446F9-CC75-49FB-8D58-4D8AE2E6D189}" destId="{E76F4B84-8D6E-4572-9D07-F0AFFF768821}" srcOrd="0" destOrd="0" presId="urn:microsoft.com/office/officeart/2005/8/layout/process4"/>
    <dgm:cxn modelId="{40844BF9-BF8B-475C-8D0C-DF7ECCC3629A}" type="presParOf" srcId="{848446F9-CC75-49FB-8D58-4D8AE2E6D189}" destId="{091CA312-8633-4A0E-8E5F-4C87FE30B271}" srcOrd="1" destOrd="0" presId="urn:microsoft.com/office/officeart/2005/8/layout/process4"/>
    <dgm:cxn modelId="{A92D0845-F8AD-4081-A8AE-91E8D6F68E7F}" type="presParOf" srcId="{848446F9-CC75-49FB-8D58-4D8AE2E6D189}" destId="{44630DB7-0EDF-4A14-BD69-067E07DD699B}" srcOrd="2" destOrd="0" presId="urn:microsoft.com/office/officeart/2005/8/layout/process4"/>
    <dgm:cxn modelId="{DF626210-74E0-4E3E-BE5E-C4197A6512D7}" type="presParOf" srcId="{44630DB7-0EDF-4A14-BD69-067E07DD699B}" destId="{73439F13-2456-4611-B125-587DD852D05F}" srcOrd="0" destOrd="0" presId="urn:microsoft.com/office/officeart/2005/8/layout/process4"/>
    <dgm:cxn modelId="{832F80A2-E91E-48E4-8D77-C771CFF0CF67}" type="presParOf" srcId="{44630DB7-0EDF-4A14-BD69-067E07DD699B}" destId="{5BA35EFF-1FE0-4A8B-8F12-60679AD89FD7}" srcOrd="1" destOrd="0" presId="urn:microsoft.com/office/officeart/2005/8/layout/process4"/>
    <dgm:cxn modelId="{0EC2BDE6-AFC2-4939-91B0-5B4373519241}" type="presParOf" srcId="{A8DC5213-9DF8-4029-AAAA-E46B9C75BCBB}" destId="{FE8A4000-09D1-484E-99A3-137B012041F7}" srcOrd="13" destOrd="0" presId="urn:microsoft.com/office/officeart/2005/8/layout/process4"/>
    <dgm:cxn modelId="{851E83E5-C2F7-484A-AA22-27D74BD308F4}" type="presParOf" srcId="{A8DC5213-9DF8-4029-AAAA-E46B9C75BCBB}" destId="{4D04F897-3DA2-47EE-8C4C-862543D159CF}" srcOrd="14" destOrd="0" presId="urn:microsoft.com/office/officeart/2005/8/layout/process4"/>
    <dgm:cxn modelId="{7B63B309-B6E8-4150-A39D-EA3AED0A5718}" type="presParOf" srcId="{4D04F897-3DA2-47EE-8C4C-862543D159CF}" destId="{75BBAD0A-2B7B-4521-AA2C-AA9BF46C1D03}" srcOrd="0" destOrd="0" presId="urn:microsoft.com/office/officeart/2005/8/layout/process4"/>
    <dgm:cxn modelId="{5AA83F53-E2B4-4DB8-99E9-EB54B4C0A3A7}" type="presParOf" srcId="{4D04F897-3DA2-47EE-8C4C-862543D159CF}" destId="{EFABB7A7-D70D-4171-B1DB-1E7AA64425D0}" srcOrd="1" destOrd="0" presId="urn:microsoft.com/office/officeart/2005/8/layout/process4"/>
    <dgm:cxn modelId="{87878C67-952E-489E-8E92-4FDB262176AD}" type="presParOf" srcId="{4D04F897-3DA2-47EE-8C4C-862543D159CF}" destId="{F1A762BC-9135-496B-8646-0AA1CF7246FE}" srcOrd="2" destOrd="0" presId="urn:microsoft.com/office/officeart/2005/8/layout/process4"/>
    <dgm:cxn modelId="{685DAE1C-AB69-4DB0-A3D8-61C2F2916531}" type="presParOf" srcId="{F1A762BC-9135-496B-8646-0AA1CF7246FE}" destId="{929F55E3-6988-4763-ABFF-77CC2152D00D}" srcOrd="0" destOrd="0" presId="urn:microsoft.com/office/officeart/2005/8/layout/process4"/>
    <dgm:cxn modelId="{BC7FF861-EA06-44D6-8B0A-A4D8617ECAE8}" type="presParOf" srcId="{F1A762BC-9135-496B-8646-0AA1CF7246FE}" destId="{E2CA41C5-970F-4E44-AB36-5E896CF7380A}" srcOrd="1"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E4DB9-7AD1-4ED7-9159-B09CFACF213A}">
      <dsp:nvSpPr>
        <dsp:cNvPr id="0" name=""/>
        <dsp:cNvSpPr/>
      </dsp:nvSpPr>
      <dsp:spPr>
        <a:xfrm>
          <a:off x="4996614" y="1878423"/>
          <a:ext cx="645356" cy="221451"/>
        </a:xfrm>
        <a:custGeom>
          <a:avLst/>
          <a:gdLst/>
          <a:ahLst/>
          <a:cxnLst/>
          <a:rect l="0" t="0" r="0" b="0"/>
          <a:pathLst>
            <a:path>
              <a:moveTo>
                <a:pt x="0" y="0"/>
              </a:moveTo>
              <a:lnTo>
                <a:pt x="0" y="206389"/>
              </a:lnTo>
              <a:lnTo>
                <a:pt x="645356" y="206389"/>
              </a:lnTo>
              <a:lnTo>
                <a:pt x="645356"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D6106-D0EA-43F5-99DB-5F5F14C2F2FE}">
      <dsp:nvSpPr>
        <dsp:cNvPr id="0" name=""/>
        <dsp:cNvSpPr/>
      </dsp:nvSpPr>
      <dsp:spPr>
        <a:xfrm>
          <a:off x="4996614" y="1878423"/>
          <a:ext cx="115033" cy="221451"/>
        </a:xfrm>
        <a:custGeom>
          <a:avLst/>
          <a:gdLst/>
          <a:ahLst/>
          <a:cxnLst/>
          <a:rect l="0" t="0" r="0" b="0"/>
          <a:pathLst>
            <a:path>
              <a:moveTo>
                <a:pt x="0" y="0"/>
              </a:moveTo>
              <a:lnTo>
                <a:pt x="0" y="206389"/>
              </a:lnTo>
              <a:lnTo>
                <a:pt x="115033" y="206389"/>
              </a:lnTo>
              <a:lnTo>
                <a:pt x="115033"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39ECA6-5918-459C-93DA-A6E136AE2259}">
      <dsp:nvSpPr>
        <dsp:cNvPr id="0" name=""/>
        <dsp:cNvSpPr/>
      </dsp:nvSpPr>
      <dsp:spPr>
        <a:xfrm>
          <a:off x="4702167" y="1878423"/>
          <a:ext cx="294446" cy="221451"/>
        </a:xfrm>
        <a:custGeom>
          <a:avLst/>
          <a:gdLst/>
          <a:ahLst/>
          <a:cxnLst/>
          <a:rect l="0" t="0" r="0" b="0"/>
          <a:pathLst>
            <a:path>
              <a:moveTo>
                <a:pt x="294446" y="0"/>
              </a:moveTo>
              <a:lnTo>
                <a:pt x="294446" y="206389"/>
              </a:lnTo>
              <a:lnTo>
                <a:pt x="0" y="206389"/>
              </a:lnTo>
              <a:lnTo>
                <a:pt x="0"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EF8F6-B533-4200-8F60-8323537E1F01}">
      <dsp:nvSpPr>
        <dsp:cNvPr id="0" name=""/>
        <dsp:cNvSpPr/>
      </dsp:nvSpPr>
      <dsp:spPr>
        <a:xfrm>
          <a:off x="4288027" y="1878423"/>
          <a:ext cx="708586" cy="221451"/>
        </a:xfrm>
        <a:custGeom>
          <a:avLst/>
          <a:gdLst/>
          <a:ahLst/>
          <a:cxnLst/>
          <a:rect l="0" t="0" r="0" b="0"/>
          <a:pathLst>
            <a:path>
              <a:moveTo>
                <a:pt x="708586" y="0"/>
              </a:moveTo>
              <a:lnTo>
                <a:pt x="708586" y="206389"/>
              </a:lnTo>
              <a:lnTo>
                <a:pt x="0" y="206389"/>
              </a:lnTo>
              <a:lnTo>
                <a:pt x="0"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79620-08D6-49D5-83D7-D8166CE26EAB}">
      <dsp:nvSpPr>
        <dsp:cNvPr id="0" name=""/>
        <dsp:cNvSpPr/>
      </dsp:nvSpPr>
      <dsp:spPr>
        <a:xfrm>
          <a:off x="3154131" y="1053354"/>
          <a:ext cx="1842483" cy="187958"/>
        </a:xfrm>
        <a:custGeom>
          <a:avLst/>
          <a:gdLst/>
          <a:ahLst/>
          <a:cxnLst/>
          <a:rect l="0" t="0" r="0" b="0"/>
          <a:pathLst>
            <a:path>
              <a:moveTo>
                <a:pt x="0" y="0"/>
              </a:moveTo>
              <a:lnTo>
                <a:pt x="0" y="172896"/>
              </a:lnTo>
              <a:lnTo>
                <a:pt x="1842483" y="172896"/>
              </a:lnTo>
              <a:lnTo>
                <a:pt x="1842483"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08FBD-5439-47DB-BA17-298EE3914FE4}">
      <dsp:nvSpPr>
        <dsp:cNvPr id="0" name=""/>
        <dsp:cNvSpPr/>
      </dsp:nvSpPr>
      <dsp:spPr>
        <a:xfrm>
          <a:off x="3154131" y="1053354"/>
          <a:ext cx="1357119" cy="187958"/>
        </a:xfrm>
        <a:custGeom>
          <a:avLst/>
          <a:gdLst/>
          <a:ahLst/>
          <a:cxnLst/>
          <a:rect l="0" t="0" r="0" b="0"/>
          <a:pathLst>
            <a:path>
              <a:moveTo>
                <a:pt x="0" y="0"/>
              </a:moveTo>
              <a:lnTo>
                <a:pt x="0" y="172896"/>
              </a:lnTo>
              <a:lnTo>
                <a:pt x="1357119" y="172896"/>
              </a:lnTo>
              <a:lnTo>
                <a:pt x="1357119"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0DDDF-18FF-4458-B51E-AF744742618E}">
      <dsp:nvSpPr>
        <dsp:cNvPr id="0" name=""/>
        <dsp:cNvSpPr/>
      </dsp:nvSpPr>
      <dsp:spPr>
        <a:xfrm>
          <a:off x="3154131" y="1053354"/>
          <a:ext cx="899057" cy="187958"/>
        </a:xfrm>
        <a:custGeom>
          <a:avLst/>
          <a:gdLst/>
          <a:ahLst/>
          <a:cxnLst/>
          <a:rect l="0" t="0" r="0" b="0"/>
          <a:pathLst>
            <a:path>
              <a:moveTo>
                <a:pt x="0" y="0"/>
              </a:moveTo>
              <a:lnTo>
                <a:pt x="0" y="172896"/>
              </a:lnTo>
              <a:lnTo>
                <a:pt x="899057" y="172896"/>
              </a:lnTo>
              <a:lnTo>
                <a:pt x="899057"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7AA7B-5A17-439C-A78A-6E8002CE9E40}">
      <dsp:nvSpPr>
        <dsp:cNvPr id="0" name=""/>
        <dsp:cNvSpPr/>
      </dsp:nvSpPr>
      <dsp:spPr>
        <a:xfrm>
          <a:off x="3154131" y="1053354"/>
          <a:ext cx="420383" cy="187958"/>
        </a:xfrm>
        <a:custGeom>
          <a:avLst/>
          <a:gdLst/>
          <a:ahLst/>
          <a:cxnLst/>
          <a:rect l="0" t="0" r="0" b="0"/>
          <a:pathLst>
            <a:path>
              <a:moveTo>
                <a:pt x="0" y="0"/>
              </a:moveTo>
              <a:lnTo>
                <a:pt x="0" y="172896"/>
              </a:lnTo>
              <a:lnTo>
                <a:pt x="420383" y="172896"/>
              </a:lnTo>
              <a:lnTo>
                <a:pt x="420383"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93D5B-84B1-44DD-A66D-9DBD7165550E}">
      <dsp:nvSpPr>
        <dsp:cNvPr id="0" name=""/>
        <dsp:cNvSpPr/>
      </dsp:nvSpPr>
      <dsp:spPr>
        <a:xfrm>
          <a:off x="3086051" y="1053354"/>
          <a:ext cx="91440" cy="187958"/>
        </a:xfrm>
        <a:custGeom>
          <a:avLst/>
          <a:gdLst/>
          <a:ahLst/>
          <a:cxnLst/>
          <a:rect l="0" t="0" r="0" b="0"/>
          <a:pathLst>
            <a:path>
              <a:moveTo>
                <a:pt x="68079" y="0"/>
              </a:moveTo>
              <a:lnTo>
                <a:pt x="68079" y="172896"/>
              </a:lnTo>
              <a:lnTo>
                <a:pt x="45720" y="172896"/>
              </a:lnTo>
              <a:lnTo>
                <a:pt x="45720"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849ED6-EEC8-464D-865B-FB49755302D7}">
      <dsp:nvSpPr>
        <dsp:cNvPr id="0" name=""/>
        <dsp:cNvSpPr/>
      </dsp:nvSpPr>
      <dsp:spPr>
        <a:xfrm>
          <a:off x="2726811" y="1053354"/>
          <a:ext cx="427319" cy="187958"/>
        </a:xfrm>
        <a:custGeom>
          <a:avLst/>
          <a:gdLst/>
          <a:ahLst/>
          <a:cxnLst/>
          <a:rect l="0" t="0" r="0" b="0"/>
          <a:pathLst>
            <a:path>
              <a:moveTo>
                <a:pt x="427319" y="0"/>
              </a:moveTo>
              <a:lnTo>
                <a:pt x="427319" y="172896"/>
              </a:lnTo>
              <a:lnTo>
                <a:pt x="0" y="172896"/>
              </a:lnTo>
              <a:lnTo>
                <a:pt x="0"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8311F-38EA-4831-917F-6620EDC1255F}">
      <dsp:nvSpPr>
        <dsp:cNvPr id="0" name=""/>
        <dsp:cNvSpPr/>
      </dsp:nvSpPr>
      <dsp:spPr>
        <a:xfrm>
          <a:off x="2291351" y="1053354"/>
          <a:ext cx="862779" cy="187958"/>
        </a:xfrm>
        <a:custGeom>
          <a:avLst/>
          <a:gdLst/>
          <a:ahLst/>
          <a:cxnLst/>
          <a:rect l="0" t="0" r="0" b="0"/>
          <a:pathLst>
            <a:path>
              <a:moveTo>
                <a:pt x="862779" y="0"/>
              </a:moveTo>
              <a:lnTo>
                <a:pt x="862779" y="172896"/>
              </a:lnTo>
              <a:lnTo>
                <a:pt x="0" y="172896"/>
              </a:lnTo>
              <a:lnTo>
                <a:pt x="0"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2373F-F8BC-4583-8611-1A90F72CDC66}">
      <dsp:nvSpPr>
        <dsp:cNvPr id="0" name=""/>
        <dsp:cNvSpPr/>
      </dsp:nvSpPr>
      <dsp:spPr>
        <a:xfrm>
          <a:off x="1842171" y="1053354"/>
          <a:ext cx="1311959" cy="187958"/>
        </a:xfrm>
        <a:custGeom>
          <a:avLst/>
          <a:gdLst/>
          <a:ahLst/>
          <a:cxnLst/>
          <a:rect l="0" t="0" r="0" b="0"/>
          <a:pathLst>
            <a:path>
              <a:moveTo>
                <a:pt x="1311959" y="0"/>
              </a:moveTo>
              <a:lnTo>
                <a:pt x="1311959" y="172896"/>
              </a:lnTo>
              <a:lnTo>
                <a:pt x="0" y="172896"/>
              </a:lnTo>
              <a:lnTo>
                <a:pt x="0"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D2B9B-9C34-4DB5-A9F3-32A6B20ED502}">
      <dsp:nvSpPr>
        <dsp:cNvPr id="0" name=""/>
        <dsp:cNvSpPr/>
      </dsp:nvSpPr>
      <dsp:spPr>
        <a:xfrm>
          <a:off x="1356046" y="1878423"/>
          <a:ext cx="1072314" cy="221451"/>
        </a:xfrm>
        <a:custGeom>
          <a:avLst/>
          <a:gdLst/>
          <a:ahLst/>
          <a:cxnLst/>
          <a:rect l="0" t="0" r="0" b="0"/>
          <a:pathLst>
            <a:path>
              <a:moveTo>
                <a:pt x="0" y="0"/>
              </a:moveTo>
              <a:lnTo>
                <a:pt x="0" y="206389"/>
              </a:lnTo>
              <a:lnTo>
                <a:pt x="1072314" y="206389"/>
              </a:lnTo>
              <a:lnTo>
                <a:pt x="1072314"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0DC50-7B0E-4937-96AC-B61AFAF3A1FA}">
      <dsp:nvSpPr>
        <dsp:cNvPr id="0" name=""/>
        <dsp:cNvSpPr/>
      </dsp:nvSpPr>
      <dsp:spPr>
        <a:xfrm>
          <a:off x="1356046" y="1878423"/>
          <a:ext cx="310691" cy="221451"/>
        </a:xfrm>
        <a:custGeom>
          <a:avLst/>
          <a:gdLst/>
          <a:ahLst/>
          <a:cxnLst/>
          <a:rect l="0" t="0" r="0" b="0"/>
          <a:pathLst>
            <a:path>
              <a:moveTo>
                <a:pt x="0" y="0"/>
              </a:moveTo>
              <a:lnTo>
                <a:pt x="0" y="206389"/>
              </a:lnTo>
              <a:lnTo>
                <a:pt x="310691" y="206389"/>
              </a:lnTo>
              <a:lnTo>
                <a:pt x="310691"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8D38E-A1D4-41C6-B430-7A0BF31E840A}">
      <dsp:nvSpPr>
        <dsp:cNvPr id="0" name=""/>
        <dsp:cNvSpPr/>
      </dsp:nvSpPr>
      <dsp:spPr>
        <a:xfrm>
          <a:off x="929361" y="1878423"/>
          <a:ext cx="426685" cy="221451"/>
        </a:xfrm>
        <a:custGeom>
          <a:avLst/>
          <a:gdLst/>
          <a:ahLst/>
          <a:cxnLst/>
          <a:rect l="0" t="0" r="0" b="0"/>
          <a:pathLst>
            <a:path>
              <a:moveTo>
                <a:pt x="426685" y="0"/>
              </a:moveTo>
              <a:lnTo>
                <a:pt x="426685" y="206389"/>
              </a:lnTo>
              <a:lnTo>
                <a:pt x="0" y="206389"/>
              </a:lnTo>
              <a:lnTo>
                <a:pt x="0"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B5398-9B1F-4292-A7CC-171EAFE9587F}">
      <dsp:nvSpPr>
        <dsp:cNvPr id="0" name=""/>
        <dsp:cNvSpPr/>
      </dsp:nvSpPr>
      <dsp:spPr>
        <a:xfrm>
          <a:off x="319394" y="1878423"/>
          <a:ext cx="1036652" cy="221451"/>
        </a:xfrm>
        <a:custGeom>
          <a:avLst/>
          <a:gdLst/>
          <a:ahLst/>
          <a:cxnLst/>
          <a:rect l="0" t="0" r="0" b="0"/>
          <a:pathLst>
            <a:path>
              <a:moveTo>
                <a:pt x="1036652" y="0"/>
              </a:moveTo>
              <a:lnTo>
                <a:pt x="1036652" y="206389"/>
              </a:lnTo>
              <a:lnTo>
                <a:pt x="0" y="206389"/>
              </a:lnTo>
              <a:lnTo>
                <a:pt x="0" y="221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D20F9-CD2C-4A5E-BD92-20D5E364F842}">
      <dsp:nvSpPr>
        <dsp:cNvPr id="0" name=""/>
        <dsp:cNvSpPr/>
      </dsp:nvSpPr>
      <dsp:spPr>
        <a:xfrm>
          <a:off x="1356046" y="1053354"/>
          <a:ext cx="1798084" cy="187958"/>
        </a:xfrm>
        <a:custGeom>
          <a:avLst/>
          <a:gdLst/>
          <a:ahLst/>
          <a:cxnLst/>
          <a:rect l="0" t="0" r="0" b="0"/>
          <a:pathLst>
            <a:path>
              <a:moveTo>
                <a:pt x="1798084" y="0"/>
              </a:moveTo>
              <a:lnTo>
                <a:pt x="1798084" y="172896"/>
              </a:lnTo>
              <a:lnTo>
                <a:pt x="0" y="172896"/>
              </a:lnTo>
              <a:lnTo>
                <a:pt x="0" y="18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ACCDF-A74D-4982-8E19-DB348BE6216D}">
      <dsp:nvSpPr>
        <dsp:cNvPr id="0" name=""/>
        <dsp:cNvSpPr/>
      </dsp:nvSpPr>
      <dsp:spPr>
        <a:xfrm>
          <a:off x="2910483" y="416244"/>
          <a:ext cx="487295"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45B86F5-4556-4B7C-8E7E-52A928E1C055}">
      <dsp:nvSpPr>
        <dsp:cNvPr id="0" name=""/>
        <dsp:cNvSpPr/>
      </dsp:nvSpPr>
      <dsp:spPr>
        <a:xfrm>
          <a:off x="2928549" y="433407"/>
          <a:ext cx="487295"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Руководитель службы</a:t>
          </a:r>
        </a:p>
      </dsp:txBody>
      <dsp:txXfrm>
        <a:off x="2942821" y="447679"/>
        <a:ext cx="458751" cy="608566"/>
      </dsp:txXfrm>
    </dsp:sp>
    <dsp:sp modelId="{17B629A3-B005-405A-8C9F-197577E59DCC}">
      <dsp:nvSpPr>
        <dsp:cNvPr id="0" name=""/>
        <dsp:cNvSpPr/>
      </dsp:nvSpPr>
      <dsp:spPr>
        <a:xfrm>
          <a:off x="1114250" y="1241313"/>
          <a:ext cx="483591"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9110FBE-7D0C-469A-972D-A47E57D53629}">
      <dsp:nvSpPr>
        <dsp:cNvPr id="0" name=""/>
        <dsp:cNvSpPr/>
      </dsp:nvSpPr>
      <dsp:spPr>
        <a:xfrm>
          <a:off x="1132316" y="1258476"/>
          <a:ext cx="483591"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Заместитель руководителя службы</a:t>
          </a:r>
        </a:p>
      </dsp:txBody>
      <dsp:txXfrm>
        <a:off x="1146480" y="1272640"/>
        <a:ext cx="455263" cy="608782"/>
      </dsp:txXfrm>
    </dsp:sp>
    <dsp:sp modelId="{A63EB905-2901-4645-B7B4-15C71D72604D}">
      <dsp:nvSpPr>
        <dsp:cNvPr id="0" name=""/>
        <dsp:cNvSpPr/>
      </dsp:nvSpPr>
      <dsp:spPr>
        <a:xfrm>
          <a:off x="4153" y="2099875"/>
          <a:ext cx="630481"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FE3BD34-5C45-4991-89F6-A10012BDCAA1}">
      <dsp:nvSpPr>
        <dsp:cNvPr id="0" name=""/>
        <dsp:cNvSpPr/>
      </dsp:nvSpPr>
      <dsp:spPr>
        <a:xfrm>
          <a:off x="22219" y="2117038"/>
          <a:ext cx="630481"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Административное управление</a:t>
          </a:r>
        </a:p>
      </dsp:txBody>
      <dsp:txXfrm>
        <a:off x="40685" y="2135504"/>
        <a:ext cx="593549" cy="600178"/>
      </dsp:txXfrm>
    </dsp:sp>
    <dsp:sp modelId="{D3CE9FAC-422E-4C02-927A-768A7D4DCC3A}">
      <dsp:nvSpPr>
        <dsp:cNvPr id="0" name=""/>
        <dsp:cNvSpPr/>
      </dsp:nvSpPr>
      <dsp:spPr>
        <a:xfrm>
          <a:off x="670766" y="2099875"/>
          <a:ext cx="517190"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B168D6-C70D-45D6-ADA1-BEEA89366E5B}">
      <dsp:nvSpPr>
        <dsp:cNvPr id="0" name=""/>
        <dsp:cNvSpPr/>
      </dsp:nvSpPr>
      <dsp:spPr>
        <a:xfrm>
          <a:off x="688832" y="2117038"/>
          <a:ext cx="517190"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0" kern="1200" baseline="0">
              <a:latin typeface="Times New Roman" panose="02020603050405020304" pitchFamily="18" charset="0"/>
            </a:rPr>
            <a:t>Финансовое управление</a:t>
          </a:r>
        </a:p>
      </dsp:txBody>
      <dsp:txXfrm>
        <a:off x="703980" y="2132186"/>
        <a:ext cx="486894" cy="606814"/>
      </dsp:txXfrm>
    </dsp:sp>
    <dsp:sp modelId="{7DEB3619-860E-40E6-9D10-640CF0373C0F}">
      <dsp:nvSpPr>
        <dsp:cNvPr id="0" name=""/>
        <dsp:cNvSpPr/>
      </dsp:nvSpPr>
      <dsp:spPr>
        <a:xfrm>
          <a:off x="1224088" y="2099875"/>
          <a:ext cx="885300"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3B4D183-72C0-4EFF-BC5E-4C13EECFF9F3}">
      <dsp:nvSpPr>
        <dsp:cNvPr id="0" name=""/>
        <dsp:cNvSpPr/>
      </dsp:nvSpPr>
      <dsp:spPr>
        <a:xfrm>
          <a:off x="1242154" y="2117038"/>
          <a:ext cx="885300"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b="0" kern="1200" baseline="0">
              <a:latin typeface="Times New Roman" panose="02020603050405020304" pitchFamily="18" charset="0"/>
            </a:rPr>
            <a:t>Информационно-аналитическое управление</a:t>
          </a:r>
        </a:p>
      </dsp:txBody>
      <dsp:txXfrm>
        <a:off x="1260814" y="2135698"/>
        <a:ext cx="847980" cy="599790"/>
      </dsp:txXfrm>
    </dsp:sp>
    <dsp:sp modelId="{BB76E469-2314-47B5-8C1C-E2D88A29B638}">
      <dsp:nvSpPr>
        <dsp:cNvPr id="0" name=""/>
        <dsp:cNvSpPr/>
      </dsp:nvSpPr>
      <dsp:spPr>
        <a:xfrm>
          <a:off x="2145520" y="2099875"/>
          <a:ext cx="565681"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44A18F-9BB7-4A94-B6DC-9961645038D5}">
      <dsp:nvSpPr>
        <dsp:cNvPr id="0" name=""/>
        <dsp:cNvSpPr/>
      </dsp:nvSpPr>
      <dsp:spPr>
        <a:xfrm>
          <a:off x="2163586" y="2117038"/>
          <a:ext cx="565681"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Управление информатизации</a:t>
          </a:r>
        </a:p>
      </dsp:txBody>
      <dsp:txXfrm>
        <a:off x="2180154" y="2133606"/>
        <a:ext cx="532545" cy="603974"/>
      </dsp:txXfrm>
    </dsp:sp>
    <dsp:sp modelId="{7F7E0D84-87C9-4484-9D54-9F90DA4A1A8E}">
      <dsp:nvSpPr>
        <dsp:cNvPr id="0" name=""/>
        <dsp:cNvSpPr/>
      </dsp:nvSpPr>
      <dsp:spPr>
        <a:xfrm>
          <a:off x="1633974" y="1241313"/>
          <a:ext cx="416393"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E808FF9-F73F-46F4-88B3-D839F96EADCA}">
      <dsp:nvSpPr>
        <dsp:cNvPr id="0" name=""/>
        <dsp:cNvSpPr/>
      </dsp:nvSpPr>
      <dsp:spPr>
        <a:xfrm>
          <a:off x="1652040" y="1258476"/>
          <a:ext cx="416393"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Филиал №1 (г. Саратов)</a:t>
          </a:r>
        </a:p>
      </dsp:txBody>
      <dsp:txXfrm>
        <a:off x="1664236" y="1270672"/>
        <a:ext cx="392001" cy="612718"/>
      </dsp:txXfrm>
    </dsp:sp>
    <dsp:sp modelId="{894894DF-0C0A-40D4-BB99-FF1F34B3C26E}">
      <dsp:nvSpPr>
        <dsp:cNvPr id="0" name=""/>
        <dsp:cNvSpPr/>
      </dsp:nvSpPr>
      <dsp:spPr>
        <a:xfrm>
          <a:off x="2086500" y="1241313"/>
          <a:ext cx="409703"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81D378-72AE-451E-B4F8-1E907528302F}">
      <dsp:nvSpPr>
        <dsp:cNvPr id="0" name=""/>
        <dsp:cNvSpPr/>
      </dsp:nvSpPr>
      <dsp:spPr>
        <a:xfrm>
          <a:off x="2104566" y="1258476"/>
          <a:ext cx="409703"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Филиал №2 (г. Санкт-Петербург)</a:t>
          </a:r>
        </a:p>
      </dsp:txBody>
      <dsp:txXfrm>
        <a:off x="2116566" y="1270476"/>
        <a:ext cx="385703" cy="613110"/>
      </dsp:txXfrm>
    </dsp:sp>
    <dsp:sp modelId="{D4105BF2-8139-45BD-9A76-1903C9D565FE}">
      <dsp:nvSpPr>
        <dsp:cNvPr id="0" name=""/>
        <dsp:cNvSpPr/>
      </dsp:nvSpPr>
      <dsp:spPr>
        <a:xfrm>
          <a:off x="2532335" y="1241313"/>
          <a:ext cx="388953"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2289AFD-5CA5-4416-A185-142BC62D2944}">
      <dsp:nvSpPr>
        <dsp:cNvPr id="0" name=""/>
        <dsp:cNvSpPr/>
      </dsp:nvSpPr>
      <dsp:spPr>
        <a:xfrm>
          <a:off x="2550400" y="1258476"/>
          <a:ext cx="388953"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Филиал №3 (г. Нижний Новгород)</a:t>
          </a:r>
        </a:p>
      </dsp:txBody>
      <dsp:txXfrm>
        <a:off x="2561792" y="1269868"/>
        <a:ext cx="366169" cy="614326"/>
      </dsp:txXfrm>
    </dsp:sp>
    <dsp:sp modelId="{AE1AFBBE-2234-4728-A60B-C0B5C6204242}">
      <dsp:nvSpPr>
        <dsp:cNvPr id="0" name=""/>
        <dsp:cNvSpPr/>
      </dsp:nvSpPr>
      <dsp:spPr>
        <a:xfrm>
          <a:off x="2957419" y="1241313"/>
          <a:ext cx="348703"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109C127-A398-440C-A1DB-7738B1D22D89}">
      <dsp:nvSpPr>
        <dsp:cNvPr id="0" name=""/>
        <dsp:cNvSpPr/>
      </dsp:nvSpPr>
      <dsp:spPr>
        <a:xfrm>
          <a:off x="2975485" y="1258476"/>
          <a:ext cx="348703"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УДУС №1, №2, №3, №5</a:t>
          </a:r>
        </a:p>
      </dsp:txBody>
      <dsp:txXfrm>
        <a:off x="2985698" y="1268689"/>
        <a:ext cx="328277" cy="616684"/>
      </dsp:txXfrm>
    </dsp:sp>
    <dsp:sp modelId="{87DF3CD7-1946-4AFE-97F2-8E6E6B30FD2E}">
      <dsp:nvSpPr>
        <dsp:cNvPr id="0" name=""/>
        <dsp:cNvSpPr/>
      </dsp:nvSpPr>
      <dsp:spPr>
        <a:xfrm>
          <a:off x="3342254" y="1241313"/>
          <a:ext cx="464519"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37FCF17-2E21-472D-91D7-19880533EB12}">
      <dsp:nvSpPr>
        <dsp:cNvPr id="0" name=""/>
        <dsp:cNvSpPr/>
      </dsp:nvSpPr>
      <dsp:spPr>
        <a:xfrm>
          <a:off x="3360320" y="1258476"/>
          <a:ext cx="464519"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Отдел безопасности и защиты информации</a:t>
          </a:r>
        </a:p>
      </dsp:txBody>
      <dsp:txXfrm>
        <a:off x="3373925" y="1272081"/>
        <a:ext cx="437309" cy="609900"/>
      </dsp:txXfrm>
    </dsp:sp>
    <dsp:sp modelId="{AD8A8B3A-AB16-4A74-AEDB-F2AFC0705D42}">
      <dsp:nvSpPr>
        <dsp:cNvPr id="0" name=""/>
        <dsp:cNvSpPr/>
      </dsp:nvSpPr>
      <dsp:spPr>
        <a:xfrm>
          <a:off x="3842906" y="1241313"/>
          <a:ext cx="420565"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4E9867-E11D-4016-BDC9-15D4DF7CB112}">
      <dsp:nvSpPr>
        <dsp:cNvPr id="0" name=""/>
        <dsp:cNvSpPr/>
      </dsp:nvSpPr>
      <dsp:spPr>
        <a:xfrm>
          <a:off x="3860972" y="1258476"/>
          <a:ext cx="420565"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Отдел внутреннего аудита</a:t>
          </a:r>
        </a:p>
      </dsp:txBody>
      <dsp:txXfrm>
        <a:off x="3873290" y="1270794"/>
        <a:ext cx="395929" cy="612474"/>
      </dsp:txXfrm>
    </dsp:sp>
    <dsp:sp modelId="{1324DD6F-559A-4148-810E-0E833214A7A0}">
      <dsp:nvSpPr>
        <dsp:cNvPr id="0" name=""/>
        <dsp:cNvSpPr/>
      </dsp:nvSpPr>
      <dsp:spPr>
        <a:xfrm>
          <a:off x="4299603" y="1241313"/>
          <a:ext cx="423292"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409139-70B7-4E4F-96A4-7BE6A8C0295F}">
      <dsp:nvSpPr>
        <dsp:cNvPr id="0" name=""/>
        <dsp:cNvSpPr/>
      </dsp:nvSpPr>
      <dsp:spPr>
        <a:xfrm>
          <a:off x="4317669" y="1258476"/>
          <a:ext cx="423292"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Отдел внутреннего контроля</a:t>
          </a:r>
        </a:p>
      </dsp:txBody>
      <dsp:txXfrm>
        <a:off x="4330067" y="1270874"/>
        <a:ext cx="398496" cy="612314"/>
      </dsp:txXfrm>
    </dsp:sp>
    <dsp:sp modelId="{9D85A8A6-1B81-49E7-A622-58A20D657DB2}">
      <dsp:nvSpPr>
        <dsp:cNvPr id="0" name=""/>
        <dsp:cNvSpPr/>
      </dsp:nvSpPr>
      <dsp:spPr>
        <a:xfrm>
          <a:off x="4759028" y="1241313"/>
          <a:ext cx="475172"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62F3FFF-369A-4AFD-8AFD-79C4D9858121}">
      <dsp:nvSpPr>
        <dsp:cNvPr id="0" name=""/>
        <dsp:cNvSpPr/>
      </dsp:nvSpPr>
      <dsp:spPr>
        <a:xfrm>
          <a:off x="4777094" y="1258476"/>
          <a:ext cx="475172"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Руководитель аппарата</a:t>
          </a:r>
        </a:p>
      </dsp:txBody>
      <dsp:txXfrm>
        <a:off x="4791011" y="1272393"/>
        <a:ext cx="447338" cy="609276"/>
      </dsp:txXfrm>
    </dsp:sp>
    <dsp:sp modelId="{B5443B2C-86A0-4690-A5E6-87791EC862EA}">
      <dsp:nvSpPr>
        <dsp:cNvPr id="0" name=""/>
        <dsp:cNvSpPr/>
      </dsp:nvSpPr>
      <dsp:spPr>
        <a:xfrm>
          <a:off x="4071848" y="2099875"/>
          <a:ext cx="432358"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A9F6B2-9BC8-48E8-B99B-23A327214CEA}">
      <dsp:nvSpPr>
        <dsp:cNvPr id="0" name=""/>
        <dsp:cNvSpPr/>
      </dsp:nvSpPr>
      <dsp:spPr>
        <a:xfrm>
          <a:off x="4089914" y="2117038"/>
          <a:ext cx="432358"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Правовое управление</a:t>
          </a:r>
        </a:p>
      </dsp:txBody>
      <dsp:txXfrm>
        <a:off x="4102577" y="2129701"/>
        <a:ext cx="407032" cy="611784"/>
      </dsp:txXfrm>
    </dsp:sp>
    <dsp:sp modelId="{38FF5A4D-4A06-4322-BB44-E81475A46412}">
      <dsp:nvSpPr>
        <dsp:cNvPr id="0" name=""/>
        <dsp:cNvSpPr/>
      </dsp:nvSpPr>
      <dsp:spPr>
        <a:xfrm>
          <a:off x="4540339" y="2099875"/>
          <a:ext cx="323657"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850A5CC-758D-40DC-82B3-57D5591D67D6}">
      <dsp:nvSpPr>
        <dsp:cNvPr id="0" name=""/>
        <dsp:cNvSpPr/>
      </dsp:nvSpPr>
      <dsp:spPr>
        <a:xfrm>
          <a:off x="4558404" y="2117038"/>
          <a:ext cx="323657"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Пресс-служба и </a:t>
          </a:r>
          <a:r>
            <a:rPr lang="en-US" sz="500" b="0" kern="1200" baseline="0">
              <a:latin typeface="Times New Roman" panose="02020603050405020304" pitchFamily="18" charset="0"/>
            </a:rPr>
            <a:t>PR</a:t>
          </a:r>
          <a:endParaRPr lang="ru-RU" sz="500" b="0" kern="1200" baseline="0">
            <a:latin typeface="Times New Roman" panose="02020603050405020304" pitchFamily="18" charset="0"/>
          </a:endParaRPr>
        </a:p>
      </dsp:txBody>
      <dsp:txXfrm>
        <a:off x="4567884" y="2126518"/>
        <a:ext cx="304697" cy="618150"/>
      </dsp:txXfrm>
    </dsp:sp>
    <dsp:sp modelId="{3F6623CF-F72C-4805-B49E-44E75B62CF68}">
      <dsp:nvSpPr>
        <dsp:cNvPr id="0" name=""/>
        <dsp:cNvSpPr/>
      </dsp:nvSpPr>
      <dsp:spPr>
        <a:xfrm>
          <a:off x="4900128" y="2099875"/>
          <a:ext cx="423040"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528634D-7C0A-47C9-A7EC-59F7E4A29009}">
      <dsp:nvSpPr>
        <dsp:cNvPr id="0" name=""/>
        <dsp:cNvSpPr/>
      </dsp:nvSpPr>
      <dsp:spPr>
        <a:xfrm>
          <a:off x="4918194" y="2117038"/>
          <a:ext cx="423040"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Отдел по работе с персоналом</a:t>
          </a:r>
        </a:p>
      </dsp:txBody>
      <dsp:txXfrm>
        <a:off x="4930584" y="2129428"/>
        <a:ext cx="398260" cy="612330"/>
      </dsp:txXfrm>
    </dsp:sp>
    <dsp:sp modelId="{CE91EE4B-5591-47BC-A749-F43B1643F19A}">
      <dsp:nvSpPr>
        <dsp:cNvPr id="0" name=""/>
        <dsp:cNvSpPr/>
      </dsp:nvSpPr>
      <dsp:spPr>
        <a:xfrm>
          <a:off x="5359300" y="2099875"/>
          <a:ext cx="565341" cy="6371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8CB584B-14DB-452B-8D17-A68624D94EF0}">
      <dsp:nvSpPr>
        <dsp:cNvPr id="0" name=""/>
        <dsp:cNvSpPr/>
      </dsp:nvSpPr>
      <dsp:spPr>
        <a:xfrm>
          <a:off x="5377366" y="2117038"/>
          <a:ext cx="565341" cy="6371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ru-RU" sz="500" b="0" kern="1200" baseline="0">
              <a:latin typeface="Times New Roman" panose="02020603050405020304" pitchFamily="18" charset="0"/>
            </a:rPr>
            <a:t>Международные связи и финансовая грамотность</a:t>
          </a:r>
        </a:p>
      </dsp:txBody>
      <dsp:txXfrm>
        <a:off x="5393924" y="2133596"/>
        <a:ext cx="532225" cy="6039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C0605-7B2B-450B-8311-6B2B115A0CB4}">
      <dsp:nvSpPr>
        <dsp:cNvPr id="0" name=""/>
        <dsp:cNvSpPr/>
      </dsp:nvSpPr>
      <dsp:spPr>
        <a:xfrm>
          <a:off x="0" y="3798135"/>
          <a:ext cx="5486400" cy="35605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8) </a:t>
          </a:r>
          <a:r>
            <a:rPr lang="ru-RU" sz="1000" b="1" kern="1200">
              <a:latin typeface="Times New Roman" panose="02020603050405020304" pitchFamily="18" charset="0"/>
              <a:cs typeface="Times New Roman" panose="02020603050405020304" pitchFamily="18" charset="0"/>
            </a:rPr>
            <a:t>Подготовка рецензий на судебные экспертизы</a:t>
          </a:r>
          <a:endParaRPr lang="ru-RU" sz="1000" b="1" kern="1200"/>
        </a:p>
      </dsp:txBody>
      <dsp:txXfrm>
        <a:off x="0" y="3798135"/>
        <a:ext cx="5486400" cy="192271"/>
      </dsp:txXfrm>
    </dsp:sp>
    <dsp:sp modelId="{321824B7-8E69-49F3-8011-D78406159DB1}">
      <dsp:nvSpPr>
        <dsp:cNvPr id="0" name=""/>
        <dsp:cNvSpPr/>
      </dsp:nvSpPr>
      <dsp:spPr>
        <a:xfrm>
          <a:off x="0" y="3982609"/>
          <a:ext cx="2743199" cy="16378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№2</a:t>
          </a:r>
        </a:p>
      </dsp:txBody>
      <dsp:txXfrm>
        <a:off x="0" y="3982609"/>
        <a:ext cx="2743199" cy="163787"/>
      </dsp:txXfrm>
    </dsp:sp>
    <dsp:sp modelId="{D88AB028-D8F0-4ED8-B776-B656E7B40C16}">
      <dsp:nvSpPr>
        <dsp:cNvPr id="0" name=""/>
        <dsp:cNvSpPr/>
      </dsp:nvSpPr>
      <dsp:spPr>
        <a:xfrm>
          <a:off x="2743200" y="3982609"/>
          <a:ext cx="2743199" cy="16378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a:t>
          </a:r>
        </a:p>
      </dsp:txBody>
      <dsp:txXfrm>
        <a:off x="2743200" y="3982609"/>
        <a:ext cx="2743199" cy="163787"/>
      </dsp:txXfrm>
    </dsp:sp>
    <dsp:sp modelId="{D83054D8-628C-4466-B00A-AFBDC4C65E5E}">
      <dsp:nvSpPr>
        <dsp:cNvPr id="0" name=""/>
        <dsp:cNvSpPr/>
      </dsp:nvSpPr>
      <dsp:spPr>
        <a:xfrm rot="10800000">
          <a:off x="0" y="3255181"/>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7) </a:t>
          </a:r>
          <a:r>
            <a:rPr lang="ru-RU" sz="1000" b="1" kern="1200">
              <a:latin typeface="Times New Roman" panose="02020603050405020304" pitchFamily="18" charset="0"/>
              <a:cs typeface="Times New Roman" panose="02020603050405020304" pitchFamily="18" charset="0"/>
            </a:rPr>
            <a:t>Ответ на запрос ПУ по судебным спорам</a:t>
          </a:r>
          <a:endParaRPr lang="ru-RU" sz="1000" b="1" kern="1200"/>
        </a:p>
      </dsp:txBody>
      <dsp:txXfrm rot="-10800000">
        <a:off x="0" y="3255181"/>
        <a:ext cx="5486400" cy="192214"/>
      </dsp:txXfrm>
    </dsp:sp>
    <dsp:sp modelId="{483B5290-74E3-4F6E-BDD6-27B9E5CE4EBE}">
      <dsp:nvSpPr>
        <dsp:cNvPr id="0" name=""/>
        <dsp:cNvSpPr/>
      </dsp:nvSpPr>
      <dsp:spPr>
        <a:xfrm>
          <a:off x="0" y="3447395"/>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№2</a:t>
          </a:r>
        </a:p>
      </dsp:txBody>
      <dsp:txXfrm>
        <a:off x="0" y="3447395"/>
        <a:ext cx="2743199" cy="163737"/>
      </dsp:txXfrm>
    </dsp:sp>
    <dsp:sp modelId="{D27295FD-C47B-4101-85D5-A90C03A918E9}">
      <dsp:nvSpPr>
        <dsp:cNvPr id="0" name=""/>
        <dsp:cNvSpPr/>
      </dsp:nvSpPr>
      <dsp:spPr>
        <a:xfrm>
          <a:off x="2743200" y="3447395"/>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a:t>
          </a:r>
        </a:p>
      </dsp:txBody>
      <dsp:txXfrm>
        <a:off x="2743200" y="3447395"/>
        <a:ext cx="2743199" cy="163737"/>
      </dsp:txXfrm>
    </dsp:sp>
    <dsp:sp modelId="{6B7B956E-E0B1-4F54-9739-4F6DB2E3D239}">
      <dsp:nvSpPr>
        <dsp:cNvPr id="0" name=""/>
        <dsp:cNvSpPr/>
      </dsp:nvSpPr>
      <dsp:spPr>
        <a:xfrm rot="10800000">
          <a:off x="0" y="2712903"/>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6</a:t>
          </a:r>
          <a:r>
            <a:rPr lang="en-US" sz="1000" b="1" kern="1200">
              <a:latin typeface="Times New Roman" panose="02020603050405020304" pitchFamily="18" charset="0"/>
              <a:cs typeface="Times New Roman" panose="02020603050405020304" pitchFamily="18" charset="0"/>
            </a:rPr>
            <a:t>) </a:t>
          </a:r>
          <a:r>
            <a:rPr lang="ru-RU" sz="1000" b="1" kern="1200">
              <a:latin typeface="Times New Roman" panose="02020603050405020304" pitchFamily="18" charset="0"/>
              <a:cs typeface="Times New Roman" panose="02020603050405020304" pitchFamily="18" charset="0"/>
            </a:rPr>
            <a:t>Подготовка СЗ в УДУС по результатам экспертизы</a:t>
          </a:r>
          <a:endParaRPr lang="ru-RU" sz="1000" b="1" kern="1200"/>
        </a:p>
      </dsp:txBody>
      <dsp:txXfrm rot="-10800000">
        <a:off x="0" y="2712903"/>
        <a:ext cx="5486400" cy="192214"/>
      </dsp:txXfrm>
    </dsp:sp>
    <dsp:sp modelId="{84C020A8-2F4E-4986-975C-2967E26109CC}">
      <dsp:nvSpPr>
        <dsp:cNvPr id="0" name=""/>
        <dsp:cNvSpPr/>
      </dsp:nvSpPr>
      <dsp:spPr>
        <a:xfrm>
          <a:off x="0" y="2905118"/>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2905118"/>
        <a:ext cx="2743199" cy="163737"/>
      </dsp:txXfrm>
    </dsp:sp>
    <dsp:sp modelId="{97B37267-2643-41A8-8C86-4D30023CC325}">
      <dsp:nvSpPr>
        <dsp:cNvPr id="0" name=""/>
        <dsp:cNvSpPr/>
      </dsp:nvSpPr>
      <dsp:spPr>
        <a:xfrm>
          <a:off x="2743200" y="2905118"/>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 Эксперт </a:t>
          </a:r>
        </a:p>
      </dsp:txBody>
      <dsp:txXfrm>
        <a:off x="2743200" y="2905118"/>
        <a:ext cx="2743199" cy="163737"/>
      </dsp:txXfrm>
    </dsp:sp>
    <dsp:sp modelId="{9DA98BF1-E599-4196-8B21-A332D61B1EDB}">
      <dsp:nvSpPr>
        <dsp:cNvPr id="0" name=""/>
        <dsp:cNvSpPr/>
      </dsp:nvSpPr>
      <dsp:spPr>
        <a:xfrm rot="10800000">
          <a:off x="0" y="2170626"/>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5</a:t>
          </a:r>
          <a:r>
            <a:rPr lang="en-US" sz="1000" b="1" kern="1200">
              <a:latin typeface="Times New Roman" panose="02020603050405020304" pitchFamily="18" charset="0"/>
              <a:cs typeface="Times New Roman" panose="02020603050405020304" pitchFamily="18" charset="0"/>
            </a:rPr>
            <a:t>) </a:t>
          </a:r>
          <a:r>
            <a:rPr lang="ru-RU" sz="1000" b="1" kern="1200">
              <a:latin typeface="Times New Roman" panose="02020603050405020304" pitchFamily="18" charset="0"/>
              <a:cs typeface="Times New Roman" panose="02020603050405020304" pitchFamily="18" charset="0"/>
            </a:rPr>
            <a:t>Направление заявки на доработку в ЭО</a:t>
          </a:r>
          <a:endParaRPr lang="ru-RU" sz="1000" b="1" kern="1200"/>
        </a:p>
      </dsp:txBody>
      <dsp:txXfrm rot="-10800000">
        <a:off x="0" y="2170626"/>
        <a:ext cx="5486400" cy="192214"/>
      </dsp:txXfrm>
    </dsp:sp>
    <dsp:sp modelId="{DA9E027D-FF90-4B93-9409-EAEFB2895019}">
      <dsp:nvSpPr>
        <dsp:cNvPr id="0" name=""/>
        <dsp:cNvSpPr/>
      </dsp:nvSpPr>
      <dsp:spPr>
        <a:xfrm>
          <a:off x="0" y="2362840"/>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2362840"/>
        <a:ext cx="2743199" cy="163737"/>
      </dsp:txXfrm>
    </dsp:sp>
    <dsp:sp modelId="{94403C08-2BF2-47F6-802B-3A91355DC3E9}">
      <dsp:nvSpPr>
        <dsp:cNvPr id="0" name=""/>
        <dsp:cNvSpPr/>
      </dsp:nvSpPr>
      <dsp:spPr>
        <a:xfrm>
          <a:off x="2743200" y="2362840"/>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 Эксперт </a:t>
          </a:r>
        </a:p>
      </dsp:txBody>
      <dsp:txXfrm>
        <a:off x="2743200" y="2362840"/>
        <a:ext cx="2743199" cy="163737"/>
      </dsp:txXfrm>
    </dsp:sp>
    <dsp:sp modelId="{8D11FE73-68E3-4C88-9D29-0DD9D38508EC}">
      <dsp:nvSpPr>
        <dsp:cNvPr id="0" name=""/>
        <dsp:cNvSpPr/>
      </dsp:nvSpPr>
      <dsp:spPr>
        <a:xfrm rot="10800000">
          <a:off x="0" y="1628348"/>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4</a:t>
          </a:r>
          <a:r>
            <a:rPr lang="en-US" sz="1000" b="1" kern="1200">
              <a:latin typeface="Times New Roman" panose="02020603050405020304" pitchFamily="18" charset="0"/>
              <a:cs typeface="Times New Roman" panose="02020603050405020304" pitchFamily="18" charset="0"/>
            </a:rPr>
            <a:t>) </a:t>
          </a:r>
          <a:r>
            <a:rPr lang="ru-RU" sz="1000" b="1" kern="1200">
              <a:latin typeface="Times New Roman" panose="02020603050405020304" pitchFamily="18" charset="0"/>
              <a:cs typeface="Times New Roman" panose="02020603050405020304" pitchFamily="18" charset="0"/>
            </a:rPr>
            <a:t>Выборочная углубленная проверка результатов экспертизы</a:t>
          </a:r>
          <a:endParaRPr lang="ru-RU" sz="1000" b="1" kern="1200"/>
        </a:p>
      </dsp:txBody>
      <dsp:txXfrm rot="-10800000">
        <a:off x="0" y="1628348"/>
        <a:ext cx="5486400" cy="192214"/>
      </dsp:txXfrm>
    </dsp:sp>
    <dsp:sp modelId="{E12F386C-DAD8-454A-A014-08697C70B718}">
      <dsp:nvSpPr>
        <dsp:cNvPr id="0" name=""/>
        <dsp:cNvSpPr/>
      </dsp:nvSpPr>
      <dsp:spPr>
        <a:xfrm>
          <a:off x="0" y="1820562"/>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1820562"/>
        <a:ext cx="2743199" cy="163737"/>
      </dsp:txXfrm>
    </dsp:sp>
    <dsp:sp modelId="{15E31906-534D-4EC7-8685-64F035742ED0}">
      <dsp:nvSpPr>
        <dsp:cNvPr id="0" name=""/>
        <dsp:cNvSpPr/>
      </dsp:nvSpPr>
      <dsp:spPr>
        <a:xfrm>
          <a:off x="2743200" y="1820562"/>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a:t>
          </a:r>
        </a:p>
      </dsp:txBody>
      <dsp:txXfrm>
        <a:off x="2743200" y="1820562"/>
        <a:ext cx="2743199" cy="163737"/>
      </dsp:txXfrm>
    </dsp:sp>
    <dsp:sp modelId="{8CBA4DF7-074F-4B3B-B0B0-9041175188A9}">
      <dsp:nvSpPr>
        <dsp:cNvPr id="0" name=""/>
        <dsp:cNvSpPr/>
      </dsp:nvSpPr>
      <dsp:spPr>
        <a:xfrm rot="10800000">
          <a:off x="0" y="1086071"/>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3) </a:t>
          </a:r>
          <a:r>
            <a:rPr lang="ru-RU" sz="1000" b="1" kern="1200">
              <a:latin typeface="Times New Roman" panose="02020603050405020304" pitchFamily="18" charset="0"/>
              <a:cs typeface="Times New Roman" panose="02020603050405020304" pitchFamily="18" charset="0"/>
            </a:rPr>
            <a:t>Первичная проверка результатов экспертизы</a:t>
          </a:r>
          <a:endParaRPr lang="ru-RU" sz="1000" b="1" kern="1200"/>
        </a:p>
      </dsp:txBody>
      <dsp:txXfrm rot="-10800000">
        <a:off x="0" y="1086071"/>
        <a:ext cx="5486400" cy="192214"/>
      </dsp:txXfrm>
    </dsp:sp>
    <dsp:sp modelId="{0B7FCFCF-3E80-412B-A125-D349B5551379}">
      <dsp:nvSpPr>
        <dsp:cNvPr id="0" name=""/>
        <dsp:cNvSpPr/>
      </dsp:nvSpPr>
      <dsp:spPr>
        <a:xfrm>
          <a:off x="0" y="1278285"/>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1278285"/>
        <a:ext cx="2743199" cy="163737"/>
      </dsp:txXfrm>
    </dsp:sp>
    <dsp:sp modelId="{296701F3-8754-4472-B8ED-839D67872A82}">
      <dsp:nvSpPr>
        <dsp:cNvPr id="0" name=""/>
        <dsp:cNvSpPr/>
      </dsp:nvSpPr>
      <dsp:spPr>
        <a:xfrm>
          <a:off x="2743200" y="1278285"/>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 Эксперт </a:t>
          </a:r>
        </a:p>
      </dsp:txBody>
      <dsp:txXfrm>
        <a:off x="2743200" y="1278285"/>
        <a:ext cx="2743199" cy="163737"/>
      </dsp:txXfrm>
    </dsp:sp>
    <dsp:sp modelId="{091CA312-8633-4A0E-8E5F-4C87FE30B271}">
      <dsp:nvSpPr>
        <dsp:cNvPr id="0" name=""/>
        <dsp:cNvSpPr/>
      </dsp:nvSpPr>
      <dsp:spPr>
        <a:xfrm rot="10800000">
          <a:off x="0" y="543793"/>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2) </a:t>
          </a:r>
          <a:r>
            <a:rPr lang="ru-RU" sz="1000" b="1" kern="1200">
              <a:latin typeface="Times New Roman" panose="02020603050405020304" pitchFamily="18" charset="0"/>
              <a:cs typeface="Times New Roman" panose="02020603050405020304" pitchFamily="18" charset="0"/>
            </a:rPr>
            <a:t>Подготовка заявки на проведение экспертизы в ЭО</a:t>
          </a:r>
          <a:endParaRPr lang="ru-RU" sz="1000" b="1" kern="1200"/>
        </a:p>
      </dsp:txBody>
      <dsp:txXfrm rot="-10800000">
        <a:off x="0" y="543793"/>
        <a:ext cx="5486400" cy="192214"/>
      </dsp:txXfrm>
    </dsp:sp>
    <dsp:sp modelId="{73439F13-2456-4611-B125-587DD852D05F}">
      <dsp:nvSpPr>
        <dsp:cNvPr id="0" name=""/>
        <dsp:cNvSpPr/>
      </dsp:nvSpPr>
      <dsp:spPr>
        <a:xfrm>
          <a:off x="0" y="736007"/>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736007"/>
        <a:ext cx="2743199" cy="163737"/>
      </dsp:txXfrm>
    </dsp:sp>
    <dsp:sp modelId="{5BA35EFF-1FE0-4A8B-8F12-60679AD89FD7}">
      <dsp:nvSpPr>
        <dsp:cNvPr id="0" name=""/>
        <dsp:cNvSpPr/>
      </dsp:nvSpPr>
      <dsp:spPr>
        <a:xfrm>
          <a:off x="2743200" y="736007"/>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 Эксперт </a:t>
          </a:r>
        </a:p>
      </dsp:txBody>
      <dsp:txXfrm>
        <a:off x="2743200" y="736007"/>
        <a:ext cx="2743199" cy="163737"/>
      </dsp:txXfrm>
    </dsp:sp>
    <dsp:sp modelId="{EFABB7A7-D70D-4171-B1DB-1E7AA64425D0}">
      <dsp:nvSpPr>
        <dsp:cNvPr id="0" name=""/>
        <dsp:cNvSpPr/>
      </dsp:nvSpPr>
      <dsp:spPr>
        <a:xfrm rot="10800000">
          <a:off x="0" y="1516"/>
          <a:ext cx="5486400" cy="547618"/>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1) </a:t>
          </a:r>
          <a:r>
            <a:rPr lang="ru-RU" sz="1000" b="1" kern="1200">
              <a:latin typeface="Times New Roman" panose="02020603050405020304" pitchFamily="18" charset="0"/>
              <a:cs typeface="Times New Roman" panose="02020603050405020304" pitchFamily="18" charset="0"/>
            </a:rPr>
            <a:t>Проверка обоснованности заявки на проведение экспертизы</a:t>
          </a:r>
          <a:endParaRPr lang="ru-RU" sz="1000" b="1" kern="1200"/>
        </a:p>
      </dsp:txBody>
      <dsp:txXfrm rot="-10800000">
        <a:off x="0" y="1516"/>
        <a:ext cx="5486400" cy="192214"/>
      </dsp:txXfrm>
    </dsp:sp>
    <dsp:sp modelId="{929F55E3-6988-4763-ABFF-77CC2152D00D}">
      <dsp:nvSpPr>
        <dsp:cNvPr id="0" name=""/>
        <dsp:cNvSpPr/>
      </dsp:nvSpPr>
      <dsp:spPr>
        <a:xfrm>
          <a:off x="0" y="193730"/>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Аналитический отдел №1 и №2</a:t>
          </a:r>
        </a:p>
      </dsp:txBody>
      <dsp:txXfrm>
        <a:off x="0" y="193730"/>
        <a:ext cx="2743199" cy="163737"/>
      </dsp:txXfrm>
    </dsp:sp>
    <dsp:sp modelId="{E2CA41C5-970F-4E44-AB36-5E896CF7380A}">
      <dsp:nvSpPr>
        <dsp:cNvPr id="0" name=""/>
        <dsp:cNvSpPr/>
      </dsp:nvSpPr>
      <dsp:spPr>
        <a:xfrm>
          <a:off x="2743200" y="193730"/>
          <a:ext cx="2743199" cy="16373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t>Главный эксперт, Эксперт </a:t>
          </a:r>
        </a:p>
      </dsp:txBody>
      <dsp:txXfrm>
        <a:off x="2743200" y="193730"/>
        <a:ext cx="2743199" cy="1637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DF1B-9292-4DC0-9139-3C7E119F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99</Pages>
  <Words>27615</Words>
  <Characters>157412</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dc:creator>
  <cp:lastModifiedBy>Дарья</cp:lastModifiedBy>
  <cp:revision>110</cp:revision>
  <cp:lastPrinted>2021-05-29T17:15:00Z</cp:lastPrinted>
  <dcterms:created xsi:type="dcterms:W3CDTF">2021-06-01T22:49:00Z</dcterms:created>
  <dcterms:modified xsi:type="dcterms:W3CDTF">2021-06-03T18:17:00Z</dcterms:modified>
</cp:coreProperties>
</file>