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025585" w14:textId="77777777" w:rsidR="00AD5923" w:rsidRPr="00E870B3" w:rsidRDefault="00AD5923" w:rsidP="00AD5923">
      <w:pPr>
        <w:pStyle w:val="IROcenterd"/>
      </w:pPr>
      <w:bookmarkStart w:id="0" w:name="_Hlk9780727"/>
      <w:r w:rsidRPr="00E870B3">
        <w:t>Federal State Institution of Higher Professional Education</w:t>
      </w:r>
    </w:p>
    <w:p w14:paraId="5397C195" w14:textId="77777777" w:rsidR="00AD5923" w:rsidRPr="00E870B3" w:rsidRDefault="00AD5923" w:rsidP="00AD5923">
      <w:pPr>
        <w:pStyle w:val="IROcenterd"/>
      </w:pPr>
      <w:r w:rsidRPr="00E870B3">
        <w:t>Saint-Petersburg University</w:t>
      </w:r>
    </w:p>
    <w:p w14:paraId="7FEA4B1D" w14:textId="77777777" w:rsidR="00AD5923" w:rsidRPr="00E870B3" w:rsidRDefault="00AD5923" w:rsidP="00AD5923">
      <w:pPr>
        <w:pStyle w:val="IROcenterd"/>
      </w:pPr>
      <w:r w:rsidRPr="00E870B3">
        <w:t>Graduate School of Management</w:t>
      </w:r>
    </w:p>
    <w:p w14:paraId="5A509D81" w14:textId="77777777" w:rsidR="00AD5923" w:rsidRPr="00E870B3" w:rsidRDefault="00AD5923" w:rsidP="00AD5923">
      <w:pPr>
        <w:rPr>
          <w:lang w:val="en-US"/>
        </w:rPr>
      </w:pPr>
    </w:p>
    <w:p w14:paraId="61B7555F" w14:textId="77777777" w:rsidR="00AD5923" w:rsidRPr="00E870B3" w:rsidRDefault="00AD5923" w:rsidP="00AD5923">
      <w:pPr>
        <w:rPr>
          <w:lang w:val="en-US"/>
        </w:rPr>
      </w:pPr>
    </w:p>
    <w:p w14:paraId="36F82AAA" w14:textId="77777777" w:rsidR="000051CF" w:rsidRPr="00E870B3" w:rsidRDefault="000051CF" w:rsidP="00AD5923">
      <w:pPr>
        <w:rPr>
          <w:lang w:val="en-US"/>
        </w:rPr>
      </w:pPr>
    </w:p>
    <w:p w14:paraId="4E79CF2C" w14:textId="77777777" w:rsidR="00282582" w:rsidRDefault="00282582" w:rsidP="007C43CF">
      <w:pPr>
        <w:pStyle w:val="IROcenterd"/>
        <w:rPr>
          <w:b/>
          <w:bCs/>
        </w:rPr>
      </w:pPr>
    </w:p>
    <w:p w14:paraId="54477242" w14:textId="2AE1E473" w:rsidR="00282582" w:rsidRPr="00282582" w:rsidRDefault="00FE0CA0" w:rsidP="00211176">
      <w:pPr>
        <w:pStyle w:val="IROcenterd"/>
        <w:rPr>
          <w:b/>
          <w:bCs/>
        </w:rPr>
      </w:pPr>
      <w:r>
        <w:rPr>
          <w:b/>
          <w:bCs/>
        </w:rPr>
        <w:t>B</w:t>
      </w:r>
      <w:r w:rsidR="00282582">
        <w:rPr>
          <w:b/>
          <w:bCs/>
        </w:rPr>
        <w:t>achelor thesis</w:t>
      </w:r>
    </w:p>
    <w:p w14:paraId="4B31997A" w14:textId="1965D071" w:rsidR="00E52F45" w:rsidRPr="00E870B3" w:rsidRDefault="006B4415" w:rsidP="00211176">
      <w:pPr>
        <w:pStyle w:val="IROcenterd"/>
        <w:ind w:firstLine="708"/>
        <w:rPr>
          <w:b/>
        </w:rPr>
      </w:pPr>
      <w:r w:rsidRPr="00E870B3">
        <w:rPr>
          <w:b/>
        </w:rPr>
        <w:t xml:space="preserve">Factors </w:t>
      </w:r>
      <w:r w:rsidR="001F3888" w:rsidRPr="00E870B3">
        <w:rPr>
          <w:b/>
        </w:rPr>
        <w:t>influencing high-growth aspirations of entrepreneurs</w:t>
      </w:r>
      <w:r w:rsidR="00E52F45" w:rsidRPr="00E870B3">
        <w:rPr>
          <w:b/>
        </w:rPr>
        <w:t>:</w:t>
      </w:r>
    </w:p>
    <w:p w14:paraId="0F9F5AC7" w14:textId="71FA3047" w:rsidR="00AD5923" w:rsidRPr="00E870B3" w:rsidRDefault="00E870B3" w:rsidP="00211176">
      <w:pPr>
        <w:pStyle w:val="IROcenterd"/>
        <w:ind w:firstLine="708"/>
        <w:rPr>
          <w:b/>
        </w:rPr>
      </w:pPr>
      <w:r>
        <w:rPr>
          <w:b/>
        </w:rPr>
        <w:t>e</w:t>
      </w:r>
      <w:r w:rsidR="000B616C" w:rsidRPr="00E870B3">
        <w:rPr>
          <w:b/>
        </w:rPr>
        <w:t>vidence from GEM data</w:t>
      </w:r>
    </w:p>
    <w:p w14:paraId="4F7FF0F3" w14:textId="50242EBB" w:rsidR="000051CF" w:rsidRDefault="000051CF" w:rsidP="00AD5923">
      <w:pPr>
        <w:rPr>
          <w:rFonts w:cs="Times New Roman"/>
          <w:szCs w:val="24"/>
          <w:lang w:val="en-US"/>
        </w:rPr>
      </w:pPr>
    </w:p>
    <w:p w14:paraId="608B05F8" w14:textId="3D7CDB77" w:rsidR="000051CF" w:rsidRDefault="000051CF" w:rsidP="00AD5923">
      <w:pPr>
        <w:rPr>
          <w:rFonts w:cs="Times New Roman"/>
          <w:szCs w:val="24"/>
          <w:lang w:val="en-US"/>
        </w:rPr>
      </w:pPr>
    </w:p>
    <w:p w14:paraId="79FC4A94" w14:textId="77777777" w:rsidR="00F07CDB" w:rsidRPr="00E870B3" w:rsidRDefault="00F07CDB" w:rsidP="00AD5923">
      <w:pPr>
        <w:rPr>
          <w:rFonts w:cs="Times New Roman"/>
          <w:szCs w:val="24"/>
          <w:lang w:val="en-US"/>
        </w:rPr>
      </w:pPr>
    </w:p>
    <w:p w14:paraId="53AA1DB8" w14:textId="27F6CA65" w:rsidR="00AD5923" w:rsidRPr="00E870B3" w:rsidRDefault="009760F4" w:rsidP="00E870B3">
      <w:pPr>
        <w:pStyle w:val="IROwithindent"/>
        <w:spacing w:line="240" w:lineRule="auto"/>
        <w:jc w:val="right"/>
      </w:pPr>
      <w:r w:rsidRPr="00E870B3">
        <w:t>Bachelor</w:t>
      </w:r>
      <w:r w:rsidR="00E870B3" w:rsidRPr="00E870B3">
        <w:t>’s</w:t>
      </w:r>
      <w:r w:rsidRPr="00E870B3">
        <w:t xml:space="preserve"> </w:t>
      </w:r>
      <w:r w:rsidR="00E870B3" w:rsidRPr="00E870B3">
        <w:t>T</w:t>
      </w:r>
      <w:r w:rsidRPr="00E870B3">
        <w:t>hesis</w:t>
      </w:r>
      <w:r w:rsidR="00AD5923" w:rsidRPr="00E870B3">
        <w:t xml:space="preserve"> is </w:t>
      </w:r>
      <w:r w:rsidR="00E870B3" w:rsidRPr="00E870B3">
        <w:t>prepared</w:t>
      </w:r>
      <w:r w:rsidR="00AD5923" w:rsidRPr="00E870B3">
        <w:t xml:space="preserve"> b</w:t>
      </w:r>
      <w:r w:rsidR="001F79DA">
        <w:t>y</w:t>
      </w:r>
    </w:p>
    <w:p w14:paraId="4042FE4D" w14:textId="02FF29BC" w:rsidR="00AD5923" w:rsidRPr="00E870B3" w:rsidRDefault="001F79DA" w:rsidP="00E870B3">
      <w:pPr>
        <w:pStyle w:val="IROwithindent"/>
        <w:spacing w:line="240" w:lineRule="auto"/>
        <w:jc w:val="right"/>
      </w:pPr>
      <w:r>
        <w:t>T</w:t>
      </w:r>
      <w:r w:rsidR="00AD5923" w:rsidRPr="00E870B3">
        <w:t xml:space="preserve">he </w:t>
      </w:r>
      <w:r w:rsidR="00946AF4" w:rsidRPr="00E870B3">
        <w:t>4th</w:t>
      </w:r>
      <w:r w:rsidR="00AD5923" w:rsidRPr="00E870B3">
        <w:t xml:space="preserve"> year </w:t>
      </w:r>
      <w:r>
        <w:t xml:space="preserve">bachelor </w:t>
      </w:r>
      <w:r w:rsidR="00AD5923" w:rsidRPr="00E870B3">
        <w:t>student</w:t>
      </w:r>
    </w:p>
    <w:p w14:paraId="65229D5F" w14:textId="34987A0D" w:rsidR="00AD5923" w:rsidRPr="00E870B3" w:rsidRDefault="00AD5923" w:rsidP="00E870B3">
      <w:pPr>
        <w:pStyle w:val="IROwithindent"/>
        <w:spacing w:line="240" w:lineRule="auto"/>
        <w:jc w:val="right"/>
      </w:pPr>
      <w:r w:rsidRPr="00E870B3">
        <w:t>in Graduate School of Management</w:t>
      </w:r>
    </w:p>
    <w:p w14:paraId="7BFC37B3" w14:textId="308CBE9D" w:rsidR="00AD5923" w:rsidRPr="00E870B3" w:rsidRDefault="00AD5923" w:rsidP="00E870B3">
      <w:pPr>
        <w:pStyle w:val="IROwithindent"/>
        <w:spacing w:line="240" w:lineRule="auto"/>
        <w:jc w:val="right"/>
      </w:pPr>
      <w:r w:rsidRPr="00E870B3">
        <w:t>group IM,</w:t>
      </w:r>
    </w:p>
    <w:p w14:paraId="15F1C757" w14:textId="7A49AF9B" w:rsidR="00AD5923" w:rsidRPr="00E870B3" w:rsidRDefault="00AD5923" w:rsidP="00E870B3">
      <w:pPr>
        <w:pStyle w:val="IROwithindent"/>
        <w:spacing w:line="240" w:lineRule="auto"/>
        <w:jc w:val="right"/>
        <w:rPr>
          <w:rStyle w:val="IROemphasized"/>
          <w:b w:val="0"/>
        </w:rPr>
      </w:pPr>
      <w:r w:rsidRPr="00E870B3">
        <w:rPr>
          <w:rStyle w:val="IROemphasized"/>
        </w:rPr>
        <w:t>Marasanova Polina</w:t>
      </w:r>
    </w:p>
    <w:p w14:paraId="77790B13" w14:textId="11E11C86" w:rsidR="00AD5923" w:rsidRPr="00E870B3" w:rsidRDefault="00AD5923" w:rsidP="00E870B3">
      <w:pPr>
        <w:pStyle w:val="IROwithindent"/>
        <w:pBdr>
          <w:bottom w:val="single" w:sz="4" w:space="1" w:color="auto"/>
        </w:pBdr>
        <w:spacing w:line="240" w:lineRule="auto"/>
        <w:jc w:val="right"/>
        <w:rPr>
          <w:rStyle w:val="IROemphasized"/>
        </w:rPr>
      </w:pPr>
      <w:r w:rsidRPr="00E870B3">
        <w:rPr>
          <w:rStyle w:val="IROemphasized"/>
        </w:rPr>
        <w:t>Signature:</w:t>
      </w:r>
      <w:r w:rsidR="00745359" w:rsidRPr="00E870B3">
        <w:rPr>
          <w:noProof/>
        </w:rPr>
        <w:t xml:space="preserve"> </w:t>
      </w:r>
    </w:p>
    <w:p w14:paraId="79AADA20" w14:textId="3E051F7C" w:rsidR="00AD5923" w:rsidRPr="00E870B3" w:rsidRDefault="00E870B3" w:rsidP="00E870B3">
      <w:pPr>
        <w:pStyle w:val="IROwithindent"/>
        <w:pBdr>
          <w:bottom w:val="single" w:sz="4" w:space="1" w:color="auto"/>
        </w:pBdr>
        <w:spacing w:line="240" w:lineRule="auto"/>
        <w:jc w:val="center"/>
        <w:rPr>
          <w:rStyle w:val="IROemphasized"/>
          <w:b w:val="0"/>
        </w:rPr>
      </w:pPr>
      <w:r w:rsidRPr="00E870B3">
        <w:rPr>
          <w:noProof/>
          <w:lang w:val="en-GB" w:eastAsia="en-GB"/>
        </w:rPr>
        <w:drawing>
          <wp:anchor distT="0" distB="0" distL="114300" distR="114300" simplePos="0" relativeHeight="251697152" behindDoc="1" locked="0" layoutInCell="1" allowOverlap="1" wp14:anchorId="41FEC324" wp14:editId="65959EDA">
            <wp:simplePos x="0" y="0"/>
            <wp:positionH relativeFrom="margin">
              <wp:align>right</wp:align>
            </wp:positionH>
            <wp:positionV relativeFrom="paragraph">
              <wp:posOffset>14391</wp:posOffset>
            </wp:positionV>
            <wp:extent cx="665758" cy="509870"/>
            <wp:effectExtent l="0" t="0" r="1270" b="508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biLevel thresh="75000"/>
                      <a:extLst>
                        <a:ext uri="{28A0092B-C50C-407E-A947-70E740481C1C}">
                          <a14:useLocalDpi xmlns:a14="http://schemas.microsoft.com/office/drawing/2010/main" val="0"/>
                        </a:ext>
                      </a:extLst>
                    </a:blip>
                    <a:srcRect l="36301" t="25998" r="31887" b="30673"/>
                    <a:stretch/>
                  </pic:blipFill>
                  <pic:spPr bwMode="auto">
                    <a:xfrm>
                      <a:off x="0" y="0"/>
                      <a:ext cx="665758" cy="509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C65F9E" w14:textId="310710A5" w:rsidR="00CF07FD" w:rsidRDefault="00922ADC" w:rsidP="00922ADC">
      <w:pPr>
        <w:pStyle w:val="IROwithindent"/>
        <w:pBdr>
          <w:bottom w:val="single" w:sz="4" w:space="1" w:color="auto"/>
        </w:pBdr>
        <w:tabs>
          <w:tab w:val="left" w:pos="6123"/>
        </w:tabs>
        <w:spacing w:line="240" w:lineRule="auto"/>
        <w:jc w:val="both"/>
        <w:rPr>
          <w:rStyle w:val="IROemphasized"/>
          <w:b w:val="0"/>
        </w:rPr>
      </w:pPr>
      <w:r>
        <w:rPr>
          <w:rStyle w:val="IROemphasized"/>
          <w:b w:val="0"/>
        </w:rPr>
        <w:tab/>
      </w:r>
    </w:p>
    <w:p w14:paraId="17469D87" w14:textId="0B161485" w:rsidR="00D10EEB" w:rsidRPr="00E870B3" w:rsidRDefault="00D10EEB" w:rsidP="00A76E55">
      <w:pPr>
        <w:pStyle w:val="IROwithindent"/>
        <w:spacing w:line="240" w:lineRule="auto"/>
        <w:ind w:left="0"/>
      </w:pPr>
    </w:p>
    <w:p w14:paraId="691DE8F0" w14:textId="77777777" w:rsidR="00D10EEB" w:rsidRPr="00E870B3" w:rsidRDefault="00D10EEB" w:rsidP="00E870B3">
      <w:pPr>
        <w:pStyle w:val="IROwithindent"/>
        <w:spacing w:line="240" w:lineRule="auto"/>
        <w:ind w:left="0"/>
        <w:jc w:val="right"/>
      </w:pPr>
    </w:p>
    <w:p w14:paraId="206303BB" w14:textId="06D93AA5" w:rsidR="000B616C" w:rsidRPr="00E870B3" w:rsidRDefault="00AD5923" w:rsidP="00E870B3">
      <w:pPr>
        <w:pStyle w:val="IROwithindent"/>
        <w:spacing w:line="240" w:lineRule="auto"/>
        <w:jc w:val="right"/>
      </w:pPr>
      <w:r w:rsidRPr="00E870B3">
        <w:t>Scientific advisor:</w:t>
      </w:r>
    </w:p>
    <w:p w14:paraId="246D937F" w14:textId="77777777" w:rsidR="00872DA7" w:rsidRDefault="00872DA7" w:rsidP="00E870B3">
      <w:pPr>
        <w:pStyle w:val="IROwithindent"/>
        <w:spacing w:line="240" w:lineRule="auto"/>
        <w:jc w:val="right"/>
        <w:rPr>
          <w:bCs/>
        </w:rPr>
      </w:pPr>
      <w:r w:rsidRPr="00872DA7">
        <w:rPr>
          <w:bCs/>
        </w:rPr>
        <w:t>Associate Professor</w:t>
      </w:r>
      <w:r>
        <w:rPr>
          <w:bCs/>
        </w:rPr>
        <w:t>,</w:t>
      </w:r>
    </w:p>
    <w:p w14:paraId="6C45E30C" w14:textId="1883B4E1" w:rsidR="00872DA7" w:rsidRDefault="00872DA7" w:rsidP="00E870B3">
      <w:pPr>
        <w:pStyle w:val="IROwithindent"/>
        <w:spacing w:line="240" w:lineRule="auto"/>
        <w:jc w:val="right"/>
        <w:rPr>
          <w:b/>
        </w:rPr>
      </w:pPr>
      <w:r w:rsidRPr="00872DA7">
        <w:rPr>
          <w:bCs/>
        </w:rPr>
        <w:t>the Department of Strategic and International Management</w:t>
      </w:r>
      <w:r w:rsidR="00F07CDB">
        <w:rPr>
          <w:bCs/>
        </w:rPr>
        <w:t>,</w:t>
      </w:r>
    </w:p>
    <w:p w14:paraId="2221D0E2" w14:textId="5C4F60EA" w:rsidR="00CF07FD" w:rsidRPr="00872DA7" w:rsidRDefault="00CF07FD" w:rsidP="00E870B3">
      <w:pPr>
        <w:pStyle w:val="IROwithindent"/>
        <w:spacing w:line="240" w:lineRule="auto"/>
        <w:jc w:val="right"/>
        <w:rPr>
          <w:b/>
        </w:rPr>
      </w:pPr>
      <w:r w:rsidRPr="00872DA7">
        <w:rPr>
          <w:b/>
        </w:rPr>
        <w:t xml:space="preserve"> </w:t>
      </w:r>
      <w:r w:rsidR="00AD5923" w:rsidRPr="00872DA7">
        <w:rPr>
          <w:b/>
        </w:rPr>
        <w:t xml:space="preserve">Olga </w:t>
      </w:r>
      <w:r w:rsidR="00D10EEB" w:rsidRPr="00872DA7">
        <w:rPr>
          <w:b/>
        </w:rPr>
        <w:t>R</w:t>
      </w:r>
      <w:r w:rsidR="00AD5923" w:rsidRPr="00872DA7">
        <w:rPr>
          <w:b/>
        </w:rPr>
        <w:t>.</w:t>
      </w:r>
      <w:r w:rsidR="00D10EEB" w:rsidRPr="00872DA7">
        <w:rPr>
          <w:b/>
        </w:rPr>
        <w:t>Verkhovskaya</w:t>
      </w:r>
    </w:p>
    <w:p w14:paraId="5CEDF2CE" w14:textId="77777777" w:rsidR="00CF07FD" w:rsidRPr="001168DA" w:rsidRDefault="00CF07FD" w:rsidP="00E870B3">
      <w:pPr>
        <w:pStyle w:val="IROwithindent"/>
        <w:spacing w:line="240" w:lineRule="auto"/>
        <w:jc w:val="right"/>
        <w:rPr>
          <w:b/>
        </w:rPr>
      </w:pPr>
      <w:r w:rsidRPr="001168DA">
        <w:rPr>
          <w:b/>
        </w:rPr>
        <w:t>Signature:</w:t>
      </w:r>
    </w:p>
    <w:p w14:paraId="4474B0DC" w14:textId="4E02CFE2" w:rsidR="00AD5923" w:rsidRPr="001168DA" w:rsidRDefault="00AD5923" w:rsidP="00E870B3">
      <w:pPr>
        <w:pStyle w:val="IROwithindent"/>
        <w:spacing w:line="240" w:lineRule="auto"/>
        <w:jc w:val="right"/>
        <w:rPr>
          <w:b/>
        </w:rPr>
      </w:pPr>
      <w:r w:rsidRPr="001168DA">
        <w:rPr>
          <w:b/>
        </w:rPr>
        <w:t xml:space="preserve"> </w:t>
      </w:r>
    </w:p>
    <w:p w14:paraId="7EFB3440" w14:textId="54EF3AD2" w:rsidR="001F3888" w:rsidRPr="001168DA" w:rsidRDefault="00D80173" w:rsidP="00E870B3">
      <w:pPr>
        <w:pStyle w:val="IROwithindent"/>
        <w:spacing w:line="240" w:lineRule="auto"/>
        <w:jc w:val="right"/>
        <w:rPr>
          <w:rStyle w:val="IROunderlined"/>
        </w:rPr>
      </w:pPr>
      <w:r w:rsidRPr="001168DA">
        <w:rPr>
          <w:rStyle w:val="IROunderlined"/>
        </w:rPr>
        <w:t xml:space="preserve">        </w:t>
      </w:r>
      <w:r w:rsidR="00AD5923" w:rsidRPr="001168DA">
        <w:rPr>
          <w:rStyle w:val="IROunderlined"/>
        </w:rPr>
        <w:tab/>
      </w:r>
      <w:r w:rsidR="00AD5923" w:rsidRPr="001168DA">
        <w:rPr>
          <w:rStyle w:val="IROunderlined"/>
        </w:rPr>
        <w:tab/>
      </w:r>
      <w:r w:rsidR="00AD5923" w:rsidRPr="001168DA">
        <w:rPr>
          <w:rStyle w:val="IROunderlined"/>
        </w:rPr>
        <w:tab/>
      </w:r>
      <w:r w:rsidR="00AD5923" w:rsidRPr="001168DA">
        <w:rPr>
          <w:rStyle w:val="IROunderlined"/>
        </w:rPr>
        <w:tab/>
      </w:r>
      <w:r w:rsidR="00AD5923" w:rsidRPr="001168DA">
        <w:rPr>
          <w:rStyle w:val="IROunderlined"/>
        </w:rPr>
        <w:tab/>
      </w:r>
      <w:r w:rsidR="00AD5923" w:rsidRPr="001168DA">
        <w:rPr>
          <w:rStyle w:val="IROunderlined"/>
        </w:rPr>
        <w:tab/>
      </w:r>
    </w:p>
    <w:p w14:paraId="01524DC6" w14:textId="6E5B32CC" w:rsidR="001F79DA" w:rsidRDefault="001F79DA" w:rsidP="00A76E55">
      <w:pPr>
        <w:jc w:val="right"/>
        <w:rPr>
          <w:rFonts w:cs="Times New Roman"/>
          <w:szCs w:val="24"/>
          <w:lang w:val="en-US"/>
        </w:rPr>
      </w:pPr>
    </w:p>
    <w:p w14:paraId="3BB89BDE" w14:textId="3486B97B" w:rsidR="00A76E55" w:rsidRDefault="00A76E55" w:rsidP="00F07CDB">
      <w:pPr>
        <w:spacing w:line="240" w:lineRule="auto"/>
        <w:jc w:val="right"/>
        <w:rPr>
          <w:rFonts w:cs="Times New Roman"/>
          <w:szCs w:val="24"/>
          <w:lang w:val="en-US"/>
        </w:rPr>
      </w:pPr>
      <w:r>
        <w:rPr>
          <w:rFonts w:cs="Times New Roman"/>
          <w:szCs w:val="24"/>
          <w:lang w:val="en-US"/>
        </w:rPr>
        <w:t>Reviewer</w:t>
      </w:r>
    </w:p>
    <w:p w14:paraId="2F8684F1" w14:textId="27301006" w:rsidR="00A76E55" w:rsidRDefault="00A76E55" w:rsidP="00F07CDB">
      <w:pPr>
        <w:spacing w:line="240" w:lineRule="auto"/>
        <w:jc w:val="right"/>
        <w:rPr>
          <w:rFonts w:cs="Times New Roman"/>
          <w:szCs w:val="24"/>
          <w:lang w:val="en-US"/>
        </w:rPr>
      </w:pPr>
      <w:r>
        <w:rPr>
          <w:rFonts w:cs="Times New Roman"/>
          <w:szCs w:val="24"/>
          <w:lang w:val="en-US"/>
        </w:rPr>
        <w:t>Ass</w:t>
      </w:r>
      <w:r w:rsidR="00F07CDB">
        <w:rPr>
          <w:rFonts w:cs="Times New Roman"/>
          <w:szCs w:val="24"/>
          <w:lang w:val="en-US"/>
        </w:rPr>
        <w:t>istant</w:t>
      </w:r>
      <w:r>
        <w:rPr>
          <w:rFonts w:cs="Times New Roman"/>
          <w:szCs w:val="24"/>
          <w:lang w:val="en-US"/>
        </w:rPr>
        <w:t xml:space="preserve"> professor</w:t>
      </w:r>
      <w:r w:rsidR="00F07CDB">
        <w:rPr>
          <w:rFonts w:cs="Times New Roman"/>
          <w:szCs w:val="24"/>
          <w:lang w:val="en-US"/>
        </w:rPr>
        <w:t>,</w:t>
      </w:r>
    </w:p>
    <w:p w14:paraId="464C140C" w14:textId="044B3D56" w:rsidR="00A76E55" w:rsidRPr="006960F6" w:rsidRDefault="00A76E55" w:rsidP="00F07CDB">
      <w:pPr>
        <w:spacing w:line="240" w:lineRule="auto"/>
        <w:jc w:val="right"/>
        <w:rPr>
          <w:rFonts w:cs="Times New Roman"/>
          <w:b/>
          <w:bCs/>
          <w:szCs w:val="24"/>
          <w:lang w:val="es-ES"/>
        </w:rPr>
      </w:pPr>
      <w:r w:rsidRPr="006960F6">
        <w:rPr>
          <w:rFonts w:cs="Times New Roman"/>
          <w:b/>
          <w:bCs/>
          <w:szCs w:val="24"/>
          <w:lang w:val="es-ES"/>
        </w:rPr>
        <w:t>Anastasi</w:t>
      </w:r>
      <w:r w:rsidR="00F07CDB" w:rsidRPr="006960F6">
        <w:rPr>
          <w:rFonts w:cs="Times New Roman"/>
          <w:b/>
          <w:bCs/>
          <w:szCs w:val="24"/>
          <w:lang w:val="es-ES"/>
        </w:rPr>
        <w:t>a K. Laskovaya</w:t>
      </w:r>
    </w:p>
    <w:p w14:paraId="308E4817" w14:textId="77777777" w:rsidR="00F07CDB" w:rsidRPr="006960F6" w:rsidRDefault="00F07CDB" w:rsidP="00F07CDB">
      <w:pPr>
        <w:pStyle w:val="IROwithindent"/>
        <w:spacing w:line="240" w:lineRule="auto"/>
        <w:jc w:val="right"/>
        <w:rPr>
          <w:b/>
          <w:lang w:val="es-ES"/>
        </w:rPr>
      </w:pPr>
    </w:p>
    <w:p w14:paraId="5D706FC6" w14:textId="77777777" w:rsidR="00F07CDB" w:rsidRPr="006960F6" w:rsidRDefault="00F07CDB" w:rsidP="00F07CDB">
      <w:pPr>
        <w:pStyle w:val="IROwithindent"/>
        <w:spacing w:line="240" w:lineRule="auto"/>
        <w:jc w:val="right"/>
        <w:rPr>
          <w:rStyle w:val="IROunderlined"/>
          <w:lang w:val="es-ES"/>
        </w:rPr>
      </w:pPr>
      <w:r w:rsidRPr="006960F6">
        <w:rPr>
          <w:rStyle w:val="IROunderlined"/>
          <w:lang w:val="es-ES"/>
        </w:rPr>
        <w:t xml:space="preserve">        </w:t>
      </w:r>
      <w:r w:rsidRPr="006960F6">
        <w:rPr>
          <w:rStyle w:val="IROunderlined"/>
          <w:lang w:val="es-ES"/>
        </w:rPr>
        <w:tab/>
      </w:r>
      <w:r w:rsidRPr="006960F6">
        <w:rPr>
          <w:rStyle w:val="IROunderlined"/>
          <w:lang w:val="es-ES"/>
        </w:rPr>
        <w:tab/>
      </w:r>
      <w:r w:rsidRPr="006960F6">
        <w:rPr>
          <w:rStyle w:val="IROunderlined"/>
          <w:lang w:val="es-ES"/>
        </w:rPr>
        <w:tab/>
      </w:r>
      <w:r w:rsidRPr="006960F6">
        <w:rPr>
          <w:rStyle w:val="IROunderlined"/>
          <w:lang w:val="es-ES"/>
        </w:rPr>
        <w:tab/>
      </w:r>
      <w:r w:rsidRPr="006960F6">
        <w:rPr>
          <w:rStyle w:val="IROunderlined"/>
          <w:lang w:val="es-ES"/>
        </w:rPr>
        <w:tab/>
      </w:r>
      <w:r w:rsidRPr="006960F6">
        <w:rPr>
          <w:rStyle w:val="IROunderlined"/>
          <w:lang w:val="es-ES"/>
        </w:rPr>
        <w:tab/>
      </w:r>
    </w:p>
    <w:p w14:paraId="557CD1ED" w14:textId="77777777" w:rsidR="00F07CDB" w:rsidRPr="006960F6" w:rsidRDefault="00F07CDB" w:rsidP="00F07CDB">
      <w:pPr>
        <w:spacing w:line="240" w:lineRule="auto"/>
        <w:jc w:val="right"/>
        <w:rPr>
          <w:rFonts w:cs="Times New Roman"/>
          <w:b/>
          <w:bCs/>
          <w:szCs w:val="24"/>
          <w:lang w:val="es-ES"/>
        </w:rPr>
      </w:pPr>
    </w:p>
    <w:p w14:paraId="24A0C911" w14:textId="474E47A6" w:rsidR="00A76E55" w:rsidRPr="006960F6" w:rsidRDefault="00A76E55" w:rsidP="00AD5923">
      <w:pPr>
        <w:rPr>
          <w:rFonts w:cs="Times New Roman"/>
          <w:szCs w:val="24"/>
          <w:lang w:val="es-ES"/>
        </w:rPr>
      </w:pPr>
    </w:p>
    <w:p w14:paraId="4DE892F9" w14:textId="77777777" w:rsidR="00A76E55" w:rsidRPr="006960F6" w:rsidRDefault="00A76E55" w:rsidP="00AD5923">
      <w:pPr>
        <w:rPr>
          <w:rFonts w:cs="Times New Roman"/>
          <w:szCs w:val="24"/>
          <w:lang w:val="es-ES"/>
        </w:rPr>
      </w:pPr>
    </w:p>
    <w:p w14:paraId="48624692" w14:textId="77777777" w:rsidR="00AD5923" w:rsidRPr="006960F6" w:rsidRDefault="00AD5923" w:rsidP="00AD5923">
      <w:pPr>
        <w:rPr>
          <w:rFonts w:cs="Times New Roman"/>
          <w:szCs w:val="24"/>
          <w:lang w:val="es-ES"/>
        </w:rPr>
      </w:pPr>
    </w:p>
    <w:p w14:paraId="7D3A33F7" w14:textId="77777777" w:rsidR="00AD5923" w:rsidRPr="006960F6" w:rsidRDefault="00AD5923" w:rsidP="00AD5923">
      <w:pPr>
        <w:pStyle w:val="IROcenterd"/>
        <w:spacing w:line="240" w:lineRule="auto"/>
        <w:rPr>
          <w:lang w:val="es-ES"/>
        </w:rPr>
      </w:pPr>
      <w:r w:rsidRPr="006960F6">
        <w:rPr>
          <w:lang w:val="es-ES"/>
        </w:rPr>
        <w:t>Saint-Petersburg</w:t>
      </w:r>
    </w:p>
    <w:p w14:paraId="63A45205" w14:textId="1971C96B" w:rsidR="00D10EEB" w:rsidRPr="006960F6" w:rsidRDefault="00AD5923" w:rsidP="007C43CF">
      <w:pPr>
        <w:pStyle w:val="IROcenterd"/>
        <w:spacing w:line="240" w:lineRule="auto"/>
        <w:rPr>
          <w:lang w:val="es-ES"/>
        </w:rPr>
        <w:sectPr w:rsidR="00D10EEB" w:rsidRPr="006960F6" w:rsidSect="00486958">
          <w:headerReference w:type="default" r:id="rId9"/>
          <w:footerReference w:type="default" r:id="rId10"/>
          <w:pgSz w:w="11906" w:h="16838"/>
          <w:pgMar w:top="1134" w:right="850" w:bottom="1134" w:left="1701" w:header="708" w:footer="708" w:gutter="0"/>
          <w:pgBorders w:display="firstPage" w:offsetFrom="page">
            <w:top w:val="single" w:sz="4" w:space="24" w:color="auto"/>
            <w:left w:val="single" w:sz="4" w:space="24" w:color="auto"/>
            <w:bottom w:val="single" w:sz="4" w:space="24" w:color="auto"/>
            <w:right w:val="single" w:sz="4" w:space="24" w:color="auto"/>
          </w:pgBorders>
          <w:pgNumType w:start="1"/>
          <w:cols w:space="708"/>
          <w:titlePg/>
          <w:docGrid w:linePitch="360"/>
        </w:sectPr>
      </w:pPr>
      <w:r w:rsidRPr="006960F6">
        <w:rPr>
          <w:lang w:val="es-ES"/>
        </w:rPr>
        <w:t>20</w:t>
      </w:r>
      <w:bookmarkEnd w:id="0"/>
      <w:r w:rsidR="00D10EEB" w:rsidRPr="006960F6">
        <w:rPr>
          <w:lang w:val="es-ES"/>
        </w:rPr>
        <w:t>2</w:t>
      </w:r>
      <w:r w:rsidR="00946AF4" w:rsidRPr="006960F6">
        <w:rPr>
          <w:lang w:val="es-ES"/>
        </w:rPr>
        <w:t>1</w:t>
      </w:r>
    </w:p>
    <w:p w14:paraId="3CE87E45" w14:textId="7B1B5BF9" w:rsidR="007C43CF" w:rsidRPr="006960F6" w:rsidRDefault="007C43CF" w:rsidP="007C43CF">
      <w:pPr>
        <w:pStyle w:val="IROcenterd"/>
        <w:spacing w:line="240" w:lineRule="auto"/>
        <w:rPr>
          <w:lang w:val="es-ES"/>
        </w:rPr>
      </w:pPr>
    </w:p>
    <w:p w14:paraId="3E40FA81" w14:textId="77777777" w:rsidR="007C43CF" w:rsidRDefault="00AD5923" w:rsidP="007C43CF">
      <w:pPr>
        <w:pStyle w:val="IROcenterd"/>
        <w:spacing w:line="240" w:lineRule="auto"/>
        <w:rPr>
          <w:rFonts w:eastAsia="Times New Roman"/>
          <w:sz w:val="32"/>
        </w:rPr>
      </w:pPr>
      <w:r w:rsidRPr="0020039C">
        <w:rPr>
          <w:rFonts w:eastAsia="Times New Roman"/>
          <w:sz w:val="32"/>
        </w:rPr>
        <w:t>Statement of substantive character</w:t>
      </w:r>
      <w:bookmarkStart w:id="1" w:name="_Toc483510200"/>
      <w:bookmarkStart w:id="2" w:name="_Toc483510470"/>
      <w:bookmarkStart w:id="3" w:name="_Toc483510573"/>
      <w:bookmarkStart w:id="4" w:name="_Toc483510816"/>
      <w:bookmarkStart w:id="5" w:name="_Toc483566302"/>
    </w:p>
    <w:p w14:paraId="5DD6EDBE" w14:textId="77777777" w:rsidR="00AD5923" w:rsidRPr="007C43CF" w:rsidRDefault="00AD5923" w:rsidP="007C43CF">
      <w:pPr>
        <w:pStyle w:val="IROcenterd"/>
        <w:spacing w:line="240" w:lineRule="auto"/>
      </w:pPr>
      <w:r w:rsidRPr="0020039C">
        <w:rPr>
          <w:rFonts w:eastAsia="Times New Roman"/>
          <w:sz w:val="32"/>
        </w:rPr>
        <w:t>of the course paper</w:t>
      </w:r>
      <w:bookmarkEnd w:id="1"/>
      <w:bookmarkEnd w:id="2"/>
      <w:bookmarkEnd w:id="3"/>
      <w:bookmarkEnd w:id="4"/>
      <w:bookmarkEnd w:id="5"/>
    </w:p>
    <w:p w14:paraId="196B8BC9" w14:textId="77777777" w:rsidR="00AD5923" w:rsidRPr="00B8556F" w:rsidRDefault="00AD5923" w:rsidP="00B8556F">
      <w:pPr>
        <w:rPr>
          <w:rFonts w:eastAsia="Times New Roman" w:cs="Times New Roman"/>
          <w:szCs w:val="24"/>
          <w:lang w:val="en-US" w:eastAsia="ru-RU"/>
        </w:rPr>
      </w:pPr>
    </w:p>
    <w:p w14:paraId="65DD9BD0" w14:textId="32494E68" w:rsidR="00AD5923" w:rsidRPr="001F2298" w:rsidRDefault="00D10EEB" w:rsidP="001F2298">
      <w:pPr>
        <w:rPr>
          <w:rFonts w:eastAsia="Times New Roman" w:cs="Times New Roman"/>
          <w:szCs w:val="24"/>
          <w:lang w:val="en-US" w:eastAsia="ru-RU"/>
        </w:rPr>
      </w:pPr>
      <w:r w:rsidRPr="001F2298">
        <w:rPr>
          <w:lang w:val="en-US"/>
        </w:rPr>
        <w:t>I</w:t>
      </w:r>
      <w:r w:rsidR="00AD5923" w:rsidRPr="001F2298">
        <w:rPr>
          <w:rFonts w:eastAsia="Times New Roman" w:cs="Times New Roman"/>
          <w:szCs w:val="24"/>
          <w:lang w:val="en-US" w:eastAsia="ru-RU"/>
        </w:rPr>
        <w:t xml:space="preserve">, </w:t>
      </w:r>
      <w:r w:rsidR="00221E42" w:rsidRPr="001F2298">
        <w:rPr>
          <w:rFonts w:eastAsia="Times New Roman" w:cs="Times New Roman"/>
          <w:szCs w:val="24"/>
          <w:lang w:val="en-US" w:eastAsia="ru-RU"/>
        </w:rPr>
        <w:t>Marasanova Polina</w:t>
      </w:r>
      <w:r w:rsidR="00E94222">
        <w:rPr>
          <w:rFonts w:eastAsia="Times New Roman" w:cs="Times New Roman"/>
          <w:szCs w:val="24"/>
          <w:lang w:val="en-US" w:eastAsia="ru-RU"/>
        </w:rPr>
        <w:t xml:space="preserve"> Aleksandrovna</w:t>
      </w:r>
      <w:r w:rsidR="00AD5923" w:rsidRPr="001F2298">
        <w:rPr>
          <w:rFonts w:eastAsia="Times New Roman" w:cs="Times New Roman"/>
          <w:szCs w:val="24"/>
          <w:lang w:val="en-US" w:eastAsia="ru-RU"/>
        </w:rPr>
        <w:t xml:space="preserve">, </w:t>
      </w:r>
      <w:r w:rsidR="00946AF4">
        <w:rPr>
          <w:rFonts w:eastAsia="Times New Roman" w:cs="Times New Roman"/>
          <w:szCs w:val="24"/>
          <w:lang w:val="en-US" w:eastAsia="ru-RU"/>
        </w:rPr>
        <w:t>4</w:t>
      </w:r>
      <w:r w:rsidR="00E94222" w:rsidRPr="00E94222">
        <w:rPr>
          <w:rFonts w:eastAsia="Times New Roman" w:cs="Times New Roman"/>
          <w:szCs w:val="24"/>
          <w:vertAlign w:val="superscript"/>
          <w:lang w:val="en-US" w:eastAsia="ru-RU"/>
        </w:rPr>
        <w:t>th</w:t>
      </w:r>
      <w:r w:rsidR="00AD5923" w:rsidRPr="001F2298">
        <w:rPr>
          <w:rFonts w:eastAsia="Times New Roman" w:cs="Times New Roman"/>
          <w:szCs w:val="24"/>
          <w:lang w:val="en-US" w:eastAsia="ru-RU"/>
        </w:rPr>
        <w:t xml:space="preserve"> year student of bachelor program in Graduate School of Management</w:t>
      </w:r>
      <w:r w:rsidR="001F2298">
        <w:rPr>
          <w:rFonts w:eastAsia="Times New Roman" w:cs="Times New Roman"/>
          <w:szCs w:val="24"/>
          <w:lang w:val="en-US" w:eastAsia="ru-RU"/>
        </w:rPr>
        <w:t xml:space="preserve"> </w:t>
      </w:r>
      <w:r w:rsidR="00AD5923" w:rsidRPr="001F2298">
        <w:rPr>
          <w:rFonts w:eastAsia="Times New Roman" w:cs="Times New Roman"/>
          <w:szCs w:val="24"/>
          <w:lang w:val="en-US" w:eastAsia="ru-RU"/>
        </w:rPr>
        <w:t>(</w:t>
      </w:r>
      <w:r w:rsidR="001A723B">
        <w:rPr>
          <w:rFonts w:eastAsia="Times New Roman" w:cs="Times New Roman"/>
          <w:szCs w:val="24"/>
          <w:lang w:val="en-US" w:eastAsia="ru-RU"/>
        </w:rPr>
        <w:t xml:space="preserve">International </w:t>
      </w:r>
      <w:r w:rsidR="00AD5923" w:rsidRPr="001F2298">
        <w:rPr>
          <w:rFonts w:eastAsia="Times New Roman" w:cs="Times New Roman"/>
          <w:szCs w:val="24"/>
          <w:lang w:val="en-US" w:eastAsia="ru-RU"/>
        </w:rPr>
        <w:t>M</w:t>
      </w:r>
      <w:r w:rsidR="001A723B">
        <w:rPr>
          <w:rFonts w:eastAsia="Times New Roman" w:cs="Times New Roman"/>
          <w:szCs w:val="24"/>
          <w:lang w:val="en-US" w:eastAsia="ru-RU"/>
        </w:rPr>
        <w:t>anagement</w:t>
      </w:r>
      <w:r w:rsidR="00AD5923" w:rsidRPr="001F2298">
        <w:rPr>
          <w:rFonts w:eastAsia="Times New Roman" w:cs="Times New Roman"/>
          <w:szCs w:val="24"/>
          <w:lang w:val="en-US" w:eastAsia="ru-RU"/>
        </w:rPr>
        <w:t xml:space="preserve">), confirm that </w:t>
      </w:r>
      <w:r w:rsidR="001F2298" w:rsidRPr="001F2298">
        <w:rPr>
          <w:rFonts w:eastAsia="Times New Roman" w:cs="Times New Roman"/>
          <w:szCs w:val="24"/>
          <w:lang w:val="en-US" w:eastAsia="ru-RU"/>
        </w:rPr>
        <w:t xml:space="preserve">my </w:t>
      </w:r>
      <w:r w:rsidR="00E94222">
        <w:rPr>
          <w:rFonts w:eastAsia="Times New Roman" w:cs="Times New Roman"/>
          <w:szCs w:val="24"/>
          <w:lang w:val="en-US" w:eastAsia="ru-RU"/>
        </w:rPr>
        <w:t>bachelor diploma thesis</w:t>
      </w:r>
      <w:r w:rsidR="001F2298" w:rsidRPr="001F2298">
        <w:rPr>
          <w:rFonts w:eastAsia="Times New Roman" w:cs="Times New Roman"/>
          <w:szCs w:val="24"/>
          <w:lang w:val="en-US" w:eastAsia="ru-RU"/>
        </w:rPr>
        <w:t xml:space="preserve"> on the topic “Factors </w:t>
      </w:r>
      <w:r w:rsidR="001F3888">
        <w:rPr>
          <w:rFonts w:eastAsia="Times New Roman" w:cs="Times New Roman"/>
          <w:szCs w:val="24"/>
          <w:lang w:val="en-US" w:eastAsia="ru-RU"/>
        </w:rPr>
        <w:t>influencing high-growth aspirations of entrepreneurs</w:t>
      </w:r>
      <w:r w:rsidR="001F2298" w:rsidRPr="001F2298">
        <w:rPr>
          <w:rFonts w:eastAsia="Times New Roman" w:cs="Times New Roman"/>
          <w:szCs w:val="24"/>
          <w:lang w:val="en-US" w:eastAsia="ru-RU"/>
        </w:rPr>
        <w:t xml:space="preserve">: Evidence from GEM data” </w:t>
      </w:r>
      <w:r w:rsidR="00AD5923" w:rsidRPr="001F2298">
        <w:rPr>
          <w:rFonts w:eastAsia="Times New Roman" w:cs="Times New Roman"/>
          <w:szCs w:val="24"/>
          <w:lang w:val="en-US" w:eastAsia="ru-RU"/>
        </w:rPr>
        <w:t>that is subjected to the public defense on the</w:t>
      </w:r>
      <w:r w:rsidRPr="001F2298">
        <w:rPr>
          <w:rFonts w:eastAsia="Times New Roman" w:cs="Times New Roman"/>
          <w:szCs w:val="24"/>
          <w:lang w:val="en-US" w:eastAsia="ru-RU"/>
        </w:rPr>
        <w:t xml:space="preserve"> </w:t>
      </w:r>
      <w:r w:rsidR="00B51DF8" w:rsidRPr="001F2298">
        <w:rPr>
          <w:rFonts w:eastAsia="Times New Roman" w:cs="Times New Roman"/>
          <w:szCs w:val="24"/>
          <w:lang w:val="en-US" w:eastAsia="ru-RU"/>
        </w:rPr>
        <w:t>1</w:t>
      </w:r>
      <w:r w:rsidR="001F3888">
        <w:rPr>
          <w:rFonts w:eastAsia="Times New Roman" w:cs="Times New Roman"/>
          <w:szCs w:val="24"/>
          <w:lang w:val="en-US" w:eastAsia="ru-RU"/>
        </w:rPr>
        <w:t>7</w:t>
      </w:r>
      <w:r w:rsidR="00AD5923" w:rsidRPr="001F2298">
        <w:rPr>
          <w:rFonts w:eastAsia="Times New Roman" w:cs="Times New Roman"/>
          <w:szCs w:val="24"/>
          <w:lang w:val="en-US" w:eastAsia="ru-RU"/>
        </w:rPr>
        <w:t xml:space="preserve"> of </w:t>
      </w:r>
      <w:r w:rsidR="00B51DF8" w:rsidRPr="001F2298">
        <w:rPr>
          <w:rFonts w:eastAsia="Times New Roman" w:cs="Times New Roman"/>
          <w:szCs w:val="24"/>
          <w:lang w:val="en-US" w:eastAsia="ru-RU"/>
        </w:rPr>
        <w:t xml:space="preserve">June </w:t>
      </w:r>
      <w:r w:rsidR="00AD5923" w:rsidRPr="001F2298">
        <w:rPr>
          <w:rFonts w:eastAsia="Times New Roman" w:cs="Times New Roman"/>
          <w:szCs w:val="24"/>
          <w:lang w:val="en-US" w:eastAsia="ru-RU"/>
        </w:rPr>
        <w:t>2</w:t>
      </w:r>
      <w:r w:rsidRPr="001F2298">
        <w:rPr>
          <w:rFonts w:eastAsia="Times New Roman" w:cs="Times New Roman"/>
          <w:szCs w:val="24"/>
          <w:lang w:val="en-US" w:eastAsia="ru-RU"/>
        </w:rPr>
        <w:t>02</w:t>
      </w:r>
      <w:r w:rsidR="00E94222">
        <w:rPr>
          <w:rFonts w:eastAsia="Times New Roman" w:cs="Times New Roman"/>
          <w:szCs w:val="24"/>
          <w:lang w:val="en-US" w:eastAsia="ru-RU"/>
        </w:rPr>
        <w:t>1</w:t>
      </w:r>
      <w:r w:rsidR="00AD5923" w:rsidRPr="001F2298">
        <w:rPr>
          <w:rFonts w:eastAsia="Times New Roman" w:cs="Times New Roman"/>
          <w:szCs w:val="24"/>
          <w:lang w:val="en-US" w:eastAsia="ru-RU"/>
        </w:rPr>
        <w:t xml:space="preserve">, does not contain elements of plagiarism. </w:t>
      </w:r>
    </w:p>
    <w:p w14:paraId="4333AC51" w14:textId="75BEE45F" w:rsidR="00AD5923" w:rsidRPr="00B8556F" w:rsidRDefault="00AD5923" w:rsidP="001F2298">
      <w:pPr>
        <w:rPr>
          <w:rFonts w:eastAsia="Times New Roman" w:cs="Times New Roman"/>
          <w:szCs w:val="24"/>
          <w:lang w:val="en-US" w:eastAsia="ru-RU"/>
        </w:rPr>
      </w:pPr>
      <w:r w:rsidRPr="00B8556F">
        <w:rPr>
          <w:rFonts w:eastAsia="Times New Roman" w:cs="Times New Roman"/>
          <w:szCs w:val="24"/>
          <w:lang w:val="en-US" w:eastAsia="ru-RU"/>
        </w:rPr>
        <w:t xml:space="preserve">All citations and quotations from printed materials and electronic resources as well as information from other thesis statements, </w:t>
      </w:r>
      <w:r w:rsidR="00D15228">
        <w:rPr>
          <w:rFonts w:eastAsia="Times New Roman" w:cs="Times New Roman"/>
          <w:szCs w:val="24"/>
          <w:lang w:val="en-US" w:eastAsia="ru-RU"/>
        </w:rPr>
        <w:t>candidate and doctoral dissertation</w:t>
      </w:r>
      <w:r w:rsidRPr="00B8556F">
        <w:rPr>
          <w:rFonts w:eastAsia="Times New Roman" w:cs="Times New Roman"/>
          <w:szCs w:val="24"/>
          <w:lang w:val="en-US" w:eastAsia="ru-RU"/>
        </w:rPr>
        <w:t xml:space="preserve">s have corresponding </w:t>
      </w:r>
      <w:r w:rsidR="00D15228">
        <w:rPr>
          <w:rFonts w:eastAsia="Times New Roman" w:cs="Times New Roman"/>
          <w:szCs w:val="24"/>
          <w:lang w:val="en-US" w:eastAsia="ru-RU"/>
        </w:rPr>
        <w:t>references</w:t>
      </w:r>
      <w:r w:rsidRPr="00B8556F">
        <w:rPr>
          <w:rFonts w:eastAsia="Times New Roman" w:cs="Times New Roman"/>
          <w:szCs w:val="24"/>
          <w:lang w:val="en-US" w:eastAsia="ru-RU"/>
        </w:rPr>
        <w:t>.</w:t>
      </w:r>
    </w:p>
    <w:p w14:paraId="306672C0" w14:textId="6875BC4F" w:rsidR="00AD5923" w:rsidRPr="00CB23BD" w:rsidRDefault="00D10EEB" w:rsidP="00CB23BD">
      <w:pPr>
        <w:rPr>
          <w:rFonts w:eastAsia="Times New Roman" w:cs="Times New Roman"/>
          <w:szCs w:val="24"/>
          <w:lang w:val="en-US" w:eastAsia="ru-RU"/>
        </w:rPr>
      </w:pPr>
      <w:r>
        <w:rPr>
          <w:rFonts w:eastAsia="Times New Roman" w:cs="Times New Roman"/>
          <w:szCs w:val="24"/>
          <w:lang w:val="en-US" w:eastAsia="ru-RU"/>
        </w:rPr>
        <w:t xml:space="preserve">I am </w:t>
      </w:r>
      <w:r w:rsidR="00AD5923" w:rsidRPr="00B8556F">
        <w:rPr>
          <w:rFonts w:eastAsia="Times New Roman" w:cs="Times New Roman"/>
          <w:szCs w:val="24"/>
          <w:lang w:val="en-US" w:eastAsia="ru-RU"/>
        </w:rPr>
        <w:t>familiar with the rules of the educational process in the Graduate School of Management of SPbU, according to which the detection of plagiarism (direct borrowings from other sources without appropriate references) is the basis for putting the "unsatisfactory" assessment f</w:t>
      </w:r>
      <w:r w:rsidR="00EA740A">
        <w:rPr>
          <w:rFonts w:eastAsia="Times New Roman" w:cs="Times New Roman"/>
          <w:szCs w:val="24"/>
          <w:lang w:val="en-US" w:eastAsia="ru-RU"/>
        </w:rPr>
        <w:t xml:space="preserve">or </w:t>
      </w:r>
      <w:r w:rsidR="00D15228">
        <w:rPr>
          <w:rFonts w:eastAsia="Times New Roman" w:cs="Times New Roman"/>
          <w:szCs w:val="24"/>
          <w:lang w:val="en-US" w:eastAsia="ru-RU"/>
        </w:rPr>
        <w:t xml:space="preserve">the </w:t>
      </w:r>
      <w:r w:rsidR="00EA740A">
        <w:rPr>
          <w:rFonts w:eastAsia="Times New Roman" w:cs="Times New Roman"/>
          <w:szCs w:val="24"/>
          <w:lang w:val="en-US" w:eastAsia="ru-RU"/>
        </w:rPr>
        <w:t>bachelor</w:t>
      </w:r>
      <w:r w:rsidR="00D15228">
        <w:rPr>
          <w:rFonts w:eastAsia="Times New Roman" w:cs="Times New Roman"/>
          <w:szCs w:val="24"/>
          <w:lang w:val="en-US" w:eastAsia="ru-RU"/>
        </w:rPr>
        <w:t xml:space="preserve"> diploma</w:t>
      </w:r>
      <w:r w:rsidR="00EA740A">
        <w:rPr>
          <w:rFonts w:eastAsia="Times New Roman" w:cs="Times New Roman"/>
          <w:szCs w:val="24"/>
          <w:lang w:val="en-US" w:eastAsia="ru-RU"/>
        </w:rPr>
        <w:t xml:space="preserve"> thesis.</w:t>
      </w:r>
    </w:p>
    <w:p w14:paraId="6BED9B3A" w14:textId="77777777" w:rsidR="00D10EEB" w:rsidRDefault="00D10EEB" w:rsidP="00B8556F">
      <w:pPr>
        <w:pStyle w:val="IROwithindent"/>
        <w:spacing w:line="240" w:lineRule="auto"/>
      </w:pPr>
    </w:p>
    <w:p w14:paraId="779B566A" w14:textId="77777777" w:rsidR="00D10EEB" w:rsidRDefault="00D10EEB" w:rsidP="00B8556F">
      <w:pPr>
        <w:pStyle w:val="IROwithindent"/>
        <w:spacing w:line="240" w:lineRule="auto"/>
      </w:pPr>
    </w:p>
    <w:p w14:paraId="00B7CBA8" w14:textId="77777777" w:rsidR="00D10EEB" w:rsidRDefault="00D10EEB" w:rsidP="00B8556F">
      <w:pPr>
        <w:pStyle w:val="IROwithindent"/>
        <w:spacing w:line="240" w:lineRule="auto"/>
      </w:pPr>
    </w:p>
    <w:p w14:paraId="4E27A633" w14:textId="77777777" w:rsidR="00D10EEB" w:rsidRDefault="00D10EEB" w:rsidP="00B8556F">
      <w:pPr>
        <w:pStyle w:val="IROwithindent"/>
        <w:spacing w:line="240" w:lineRule="auto"/>
      </w:pPr>
    </w:p>
    <w:p w14:paraId="7A44A474" w14:textId="77777777" w:rsidR="00D10EEB" w:rsidRDefault="00D10EEB" w:rsidP="00B8556F">
      <w:pPr>
        <w:pStyle w:val="IROwithindent"/>
        <w:spacing w:line="240" w:lineRule="auto"/>
      </w:pPr>
    </w:p>
    <w:p w14:paraId="019F9499" w14:textId="77777777" w:rsidR="00D10EEB" w:rsidRDefault="00D10EEB" w:rsidP="00B8556F">
      <w:pPr>
        <w:pStyle w:val="IROwithindent"/>
        <w:spacing w:line="240" w:lineRule="auto"/>
      </w:pPr>
    </w:p>
    <w:p w14:paraId="431126A6" w14:textId="77777777" w:rsidR="00D10EEB" w:rsidRDefault="00D10EEB" w:rsidP="00B8556F">
      <w:pPr>
        <w:pStyle w:val="IROwithindent"/>
        <w:spacing w:line="240" w:lineRule="auto"/>
      </w:pPr>
    </w:p>
    <w:p w14:paraId="3D2CC203" w14:textId="77777777" w:rsidR="00D10EEB" w:rsidRDefault="00D10EEB" w:rsidP="00B8556F">
      <w:pPr>
        <w:pStyle w:val="IROwithindent"/>
        <w:spacing w:line="240" w:lineRule="auto"/>
      </w:pPr>
    </w:p>
    <w:p w14:paraId="36475131" w14:textId="320D0079" w:rsidR="00D10EEB" w:rsidRDefault="00D10EEB" w:rsidP="00B8556F">
      <w:pPr>
        <w:pStyle w:val="IROwithindent"/>
        <w:spacing w:line="240" w:lineRule="auto"/>
      </w:pPr>
    </w:p>
    <w:p w14:paraId="37D7F0EF" w14:textId="77777777" w:rsidR="00D15228" w:rsidRDefault="00D15228" w:rsidP="00B8556F">
      <w:pPr>
        <w:pStyle w:val="IROwithindent"/>
        <w:spacing w:line="240" w:lineRule="auto"/>
      </w:pPr>
    </w:p>
    <w:p w14:paraId="21457104" w14:textId="77777777" w:rsidR="00D10EEB" w:rsidRDefault="00D10EEB" w:rsidP="00B8556F">
      <w:pPr>
        <w:pStyle w:val="IROwithindent"/>
        <w:spacing w:line="240" w:lineRule="auto"/>
      </w:pPr>
    </w:p>
    <w:p w14:paraId="1D4AF999" w14:textId="77777777" w:rsidR="00D10EEB" w:rsidRDefault="00D10EEB" w:rsidP="00B8556F">
      <w:pPr>
        <w:pStyle w:val="IROwithindent"/>
        <w:spacing w:line="240" w:lineRule="auto"/>
      </w:pPr>
    </w:p>
    <w:p w14:paraId="641CFFCA" w14:textId="77777777" w:rsidR="00D10EEB" w:rsidRDefault="00D10EEB" w:rsidP="00B8556F">
      <w:pPr>
        <w:pStyle w:val="IROwithindent"/>
        <w:spacing w:line="240" w:lineRule="auto"/>
      </w:pPr>
    </w:p>
    <w:p w14:paraId="2449D76A" w14:textId="77777777" w:rsidR="00D10EEB" w:rsidRDefault="00D10EEB" w:rsidP="00B8556F">
      <w:pPr>
        <w:pStyle w:val="IROwithindent"/>
        <w:spacing w:line="240" w:lineRule="auto"/>
      </w:pPr>
    </w:p>
    <w:p w14:paraId="22470D18" w14:textId="77777777" w:rsidR="00D10EEB" w:rsidRDefault="00D10EEB" w:rsidP="00B8556F">
      <w:pPr>
        <w:pStyle w:val="IROwithindent"/>
        <w:spacing w:line="240" w:lineRule="auto"/>
      </w:pPr>
    </w:p>
    <w:p w14:paraId="197874B9" w14:textId="2CFAF16F" w:rsidR="00B8556F" w:rsidRDefault="00D15228" w:rsidP="00D15228">
      <w:pPr>
        <w:pStyle w:val="IROwithindent"/>
        <w:spacing w:line="240" w:lineRule="auto"/>
      </w:pPr>
      <w:r>
        <w:t>T</w:t>
      </w:r>
      <w:r w:rsidR="00AD5923">
        <w:t xml:space="preserve">he </w:t>
      </w:r>
      <w:r w:rsidR="00946AF4">
        <w:t>4th</w:t>
      </w:r>
      <w:r w:rsidR="00AD5923">
        <w:t xml:space="preserve"> year student</w:t>
      </w:r>
      <w:r>
        <w:t xml:space="preserve"> of </w:t>
      </w:r>
      <w:r w:rsidR="00AD5923" w:rsidRPr="007C5625">
        <w:t>bachelor program in Graduate School of</w:t>
      </w:r>
      <w:r w:rsidR="00745359">
        <w:rPr>
          <w:noProof/>
          <w:lang w:val="en-GB" w:eastAsia="en-GB"/>
        </w:rPr>
        <w:drawing>
          <wp:anchor distT="0" distB="0" distL="114300" distR="114300" simplePos="0" relativeHeight="251695104" behindDoc="1" locked="0" layoutInCell="1" allowOverlap="1" wp14:anchorId="48E7200E" wp14:editId="65C594CC">
            <wp:simplePos x="0" y="0"/>
            <wp:positionH relativeFrom="column">
              <wp:posOffset>4406265</wp:posOffset>
            </wp:positionH>
            <wp:positionV relativeFrom="paragraph">
              <wp:posOffset>231140</wp:posOffset>
            </wp:positionV>
            <wp:extent cx="1242060" cy="951230"/>
            <wp:effectExtent l="0" t="0" r="0" b="127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biLevel thresh="75000"/>
                      <a:extLst>
                        <a:ext uri="{28A0092B-C50C-407E-A947-70E740481C1C}">
                          <a14:useLocalDpi xmlns:a14="http://schemas.microsoft.com/office/drawing/2010/main" val="0"/>
                        </a:ext>
                      </a:extLst>
                    </a:blip>
                    <a:srcRect l="36301" t="25998" r="31887" b="30673"/>
                    <a:stretch/>
                  </pic:blipFill>
                  <pic:spPr bwMode="auto">
                    <a:xfrm>
                      <a:off x="0" y="0"/>
                      <a:ext cx="1242060" cy="951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r w:rsidR="00AD5923" w:rsidRPr="007C5625">
        <w:t>Management</w:t>
      </w:r>
    </w:p>
    <w:p w14:paraId="3D22A85C" w14:textId="77777777" w:rsidR="00AD5923" w:rsidRPr="007C5625" w:rsidRDefault="00AD5923" w:rsidP="00B8556F">
      <w:pPr>
        <w:pStyle w:val="IROwithindent"/>
      </w:pPr>
      <w:r w:rsidRPr="007C5625">
        <w:t>group</w:t>
      </w:r>
      <w:r>
        <w:t xml:space="preserve"> I</w:t>
      </w:r>
      <w:r w:rsidRPr="007C5625">
        <w:t>M,</w:t>
      </w:r>
    </w:p>
    <w:p w14:paraId="75A1B260" w14:textId="77777777" w:rsidR="00221E42" w:rsidRDefault="00221E42" w:rsidP="00B8556F">
      <w:pPr>
        <w:pStyle w:val="IROwithindent"/>
        <w:spacing w:line="240" w:lineRule="auto"/>
      </w:pPr>
      <w:r w:rsidRPr="00B8556F">
        <w:rPr>
          <w:b/>
        </w:rPr>
        <w:t>Marasanova Polina</w:t>
      </w:r>
    </w:p>
    <w:p w14:paraId="57450EBA" w14:textId="77777777" w:rsidR="0032060C" w:rsidRPr="00B8556F" w:rsidRDefault="00B8556F" w:rsidP="0032060C">
      <w:pPr>
        <w:pStyle w:val="IROwithindent"/>
        <w:pBdr>
          <w:bottom w:val="single" w:sz="4" w:space="1" w:color="auto"/>
        </w:pBdr>
        <w:spacing w:line="240" w:lineRule="auto"/>
        <w:rPr>
          <w:b/>
        </w:rPr>
      </w:pPr>
      <w:r w:rsidRPr="007C5625">
        <w:rPr>
          <w:rStyle w:val="IROemphasized"/>
        </w:rPr>
        <w:t>Signature:</w:t>
      </w:r>
    </w:p>
    <w:p w14:paraId="0F52C72C" w14:textId="203175C1" w:rsidR="00AD5923" w:rsidRPr="00FB1763" w:rsidRDefault="001F3888" w:rsidP="0032060C">
      <w:pPr>
        <w:pStyle w:val="MPAwithindent"/>
        <w:rPr>
          <w:color w:val="000000" w:themeColor="text1"/>
        </w:rPr>
      </w:pPr>
      <w:r>
        <w:rPr>
          <w:color w:val="000000" w:themeColor="text1"/>
        </w:rPr>
        <w:t>02</w:t>
      </w:r>
      <w:r w:rsidR="00AD5923" w:rsidRPr="00FB1763">
        <w:rPr>
          <w:color w:val="000000" w:themeColor="text1"/>
        </w:rPr>
        <w:t>/0</w:t>
      </w:r>
      <w:r>
        <w:rPr>
          <w:color w:val="000000" w:themeColor="text1"/>
        </w:rPr>
        <w:t>5</w:t>
      </w:r>
      <w:r w:rsidR="00AD5923" w:rsidRPr="00FB1763">
        <w:rPr>
          <w:color w:val="000000" w:themeColor="text1"/>
        </w:rPr>
        <w:t>/20</w:t>
      </w:r>
      <w:r w:rsidR="00D10EEB" w:rsidRPr="00FB1763">
        <w:rPr>
          <w:color w:val="000000" w:themeColor="text1"/>
        </w:rPr>
        <w:t>2</w:t>
      </w:r>
      <w:r w:rsidR="00A80E8E" w:rsidRPr="00FB1763">
        <w:rPr>
          <w:color w:val="000000" w:themeColor="text1"/>
        </w:rPr>
        <w:t>1</w:t>
      </w:r>
    </w:p>
    <w:p w14:paraId="75AF8F0A" w14:textId="77777777" w:rsidR="00AD5923" w:rsidRDefault="00AD5923" w:rsidP="00B8556F">
      <w:pPr>
        <w:pStyle w:val="IROwithindent"/>
        <w:spacing w:line="240" w:lineRule="auto"/>
      </w:pPr>
    </w:p>
    <w:p w14:paraId="5BDAE282" w14:textId="77777777" w:rsidR="000F60AE" w:rsidRDefault="000F60AE" w:rsidP="00745359">
      <w:pPr>
        <w:pStyle w:val="1"/>
        <w:rPr>
          <w:lang w:val="en-US"/>
        </w:rPr>
        <w:sectPr w:rsidR="000F60AE" w:rsidSect="00486958">
          <w:pgSz w:w="11906" w:h="16838"/>
          <w:pgMar w:top="1134" w:right="850" w:bottom="1134" w:left="1701" w:header="708" w:footer="708" w:gutter="0"/>
          <w:cols w:space="708"/>
          <w:titlePg/>
          <w:docGrid w:linePitch="360"/>
        </w:sectPr>
      </w:pPr>
    </w:p>
    <w:p w14:paraId="1FF1921F" w14:textId="22E9350C" w:rsidR="00E209E9" w:rsidRPr="00FE0CA0" w:rsidRDefault="00E209E9" w:rsidP="00982364">
      <w:pPr>
        <w:pStyle w:val="1"/>
        <w:rPr>
          <w:sz w:val="24"/>
          <w:szCs w:val="24"/>
          <w:lang w:val="en-US"/>
        </w:rPr>
      </w:pPr>
      <w:bookmarkStart w:id="6" w:name="_Toc73562644"/>
      <w:r w:rsidRPr="00FE0CA0">
        <w:rPr>
          <w:sz w:val="24"/>
          <w:szCs w:val="24"/>
          <w:lang w:val="en-US"/>
        </w:rPr>
        <w:lastRenderedPageBreak/>
        <w:t>Table of content</w:t>
      </w:r>
      <w:r w:rsidR="00745359" w:rsidRPr="00FE0CA0">
        <w:rPr>
          <w:sz w:val="24"/>
          <w:szCs w:val="24"/>
          <w:lang w:val="en-US"/>
        </w:rPr>
        <w:t>s</w:t>
      </w:r>
      <w:bookmarkEnd w:id="6"/>
    </w:p>
    <w:sdt>
      <w:sdtPr>
        <w:rPr>
          <w:rFonts w:ascii="Times New Roman" w:eastAsiaTheme="minorHAnsi" w:hAnsi="Times New Roman" w:cstheme="minorBidi"/>
          <w:b w:val="0"/>
          <w:bCs w:val="0"/>
          <w:color w:val="auto"/>
          <w:sz w:val="24"/>
          <w:szCs w:val="22"/>
          <w:lang w:eastAsia="en-US"/>
        </w:rPr>
        <w:id w:val="-1586837184"/>
        <w:docPartObj>
          <w:docPartGallery w:val="Table of Contents"/>
          <w:docPartUnique/>
        </w:docPartObj>
      </w:sdtPr>
      <w:sdtEndPr>
        <w:rPr>
          <w:noProof/>
        </w:rPr>
      </w:sdtEndPr>
      <w:sdtContent>
        <w:p w14:paraId="30A5BF9D" w14:textId="77777777" w:rsidR="00D10EEB" w:rsidRPr="00745359" w:rsidRDefault="00D10EEB" w:rsidP="00D10EEB">
          <w:pPr>
            <w:pStyle w:val="afc"/>
            <w:rPr>
              <w:lang w:val="en-US"/>
            </w:rPr>
          </w:pPr>
        </w:p>
        <w:p w14:paraId="1E6696D2" w14:textId="6CF6E1A2" w:rsidR="00FE0CA0" w:rsidRDefault="00D10EEB">
          <w:pPr>
            <w:pStyle w:val="12"/>
            <w:tabs>
              <w:tab w:val="right" w:leader="dot" w:pos="9345"/>
            </w:tabs>
            <w:rPr>
              <w:rFonts w:asciiTheme="minorHAnsi" w:eastAsiaTheme="minorEastAsia" w:hAnsiTheme="minorHAnsi"/>
              <w:noProof/>
              <w:sz w:val="22"/>
              <w:lang w:eastAsia="ru-RU"/>
            </w:rPr>
          </w:pPr>
          <w:r>
            <w:fldChar w:fldCharType="begin"/>
          </w:r>
          <w:r>
            <w:instrText xml:space="preserve"> TOC \o "1-3" \h \z \u </w:instrText>
          </w:r>
          <w:r>
            <w:fldChar w:fldCharType="separate"/>
          </w:r>
          <w:hyperlink w:anchor="_Toc73562644" w:history="1">
            <w:r w:rsidR="00FE0CA0" w:rsidRPr="00D030A8">
              <w:rPr>
                <w:rStyle w:val="a6"/>
                <w:noProof/>
                <w:lang w:val="en-US"/>
              </w:rPr>
              <w:t>Table of contents</w:t>
            </w:r>
            <w:r w:rsidR="00FE0CA0">
              <w:rPr>
                <w:noProof/>
                <w:webHidden/>
              </w:rPr>
              <w:tab/>
            </w:r>
            <w:r w:rsidR="00FE0CA0">
              <w:rPr>
                <w:noProof/>
                <w:webHidden/>
              </w:rPr>
              <w:fldChar w:fldCharType="begin"/>
            </w:r>
            <w:r w:rsidR="00FE0CA0">
              <w:rPr>
                <w:noProof/>
                <w:webHidden/>
              </w:rPr>
              <w:instrText xml:space="preserve"> PAGEREF _Toc73562644 \h </w:instrText>
            </w:r>
            <w:r w:rsidR="00FE0CA0">
              <w:rPr>
                <w:noProof/>
                <w:webHidden/>
              </w:rPr>
            </w:r>
            <w:r w:rsidR="00FE0CA0">
              <w:rPr>
                <w:noProof/>
                <w:webHidden/>
              </w:rPr>
              <w:fldChar w:fldCharType="separate"/>
            </w:r>
            <w:r w:rsidR="00FE0CA0">
              <w:rPr>
                <w:noProof/>
                <w:webHidden/>
              </w:rPr>
              <w:t>3</w:t>
            </w:r>
            <w:r w:rsidR="00FE0CA0">
              <w:rPr>
                <w:noProof/>
                <w:webHidden/>
              </w:rPr>
              <w:fldChar w:fldCharType="end"/>
            </w:r>
          </w:hyperlink>
        </w:p>
        <w:p w14:paraId="60B4C0FE" w14:textId="097AD8A2" w:rsidR="00FE0CA0" w:rsidRDefault="00CF1D22">
          <w:pPr>
            <w:pStyle w:val="12"/>
            <w:tabs>
              <w:tab w:val="right" w:leader="dot" w:pos="9345"/>
            </w:tabs>
            <w:rPr>
              <w:rFonts w:asciiTheme="minorHAnsi" w:eastAsiaTheme="minorEastAsia" w:hAnsiTheme="minorHAnsi"/>
              <w:noProof/>
              <w:sz w:val="22"/>
              <w:lang w:eastAsia="ru-RU"/>
            </w:rPr>
          </w:pPr>
          <w:hyperlink w:anchor="_Toc73562645" w:history="1">
            <w:r w:rsidR="00FE0CA0" w:rsidRPr="00D030A8">
              <w:rPr>
                <w:rStyle w:val="a6"/>
                <w:noProof/>
                <w:lang w:val="en-US"/>
              </w:rPr>
              <w:t>Introduction</w:t>
            </w:r>
            <w:r w:rsidR="00FE0CA0">
              <w:rPr>
                <w:noProof/>
                <w:webHidden/>
              </w:rPr>
              <w:tab/>
            </w:r>
            <w:r w:rsidR="00FE0CA0">
              <w:rPr>
                <w:noProof/>
                <w:webHidden/>
              </w:rPr>
              <w:fldChar w:fldCharType="begin"/>
            </w:r>
            <w:r w:rsidR="00FE0CA0">
              <w:rPr>
                <w:noProof/>
                <w:webHidden/>
              </w:rPr>
              <w:instrText xml:space="preserve"> PAGEREF _Toc73562645 \h </w:instrText>
            </w:r>
            <w:r w:rsidR="00FE0CA0">
              <w:rPr>
                <w:noProof/>
                <w:webHidden/>
              </w:rPr>
            </w:r>
            <w:r w:rsidR="00FE0CA0">
              <w:rPr>
                <w:noProof/>
                <w:webHidden/>
              </w:rPr>
              <w:fldChar w:fldCharType="separate"/>
            </w:r>
            <w:r w:rsidR="00FE0CA0">
              <w:rPr>
                <w:noProof/>
                <w:webHidden/>
              </w:rPr>
              <w:t>5</w:t>
            </w:r>
            <w:r w:rsidR="00FE0CA0">
              <w:rPr>
                <w:noProof/>
                <w:webHidden/>
              </w:rPr>
              <w:fldChar w:fldCharType="end"/>
            </w:r>
          </w:hyperlink>
        </w:p>
        <w:p w14:paraId="115CADCA" w14:textId="7F59FE9E" w:rsidR="00FE0CA0" w:rsidRDefault="00CF1D22">
          <w:pPr>
            <w:pStyle w:val="12"/>
            <w:tabs>
              <w:tab w:val="right" w:leader="dot" w:pos="9345"/>
            </w:tabs>
            <w:rPr>
              <w:rFonts w:asciiTheme="minorHAnsi" w:eastAsiaTheme="minorEastAsia" w:hAnsiTheme="minorHAnsi"/>
              <w:noProof/>
              <w:sz w:val="22"/>
              <w:lang w:eastAsia="ru-RU"/>
            </w:rPr>
          </w:pPr>
          <w:hyperlink w:anchor="_Toc73562646" w:history="1">
            <w:r w:rsidR="00FE0CA0" w:rsidRPr="00D030A8">
              <w:rPr>
                <w:rStyle w:val="a6"/>
                <w:noProof/>
                <w:lang w:val="en-US"/>
              </w:rPr>
              <w:t>Theoretical overview of high-growth aspirations</w:t>
            </w:r>
            <w:r w:rsidR="00FE0CA0">
              <w:rPr>
                <w:noProof/>
                <w:webHidden/>
              </w:rPr>
              <w:tab/>
            </w:r>
            <w:r w:rsidR="00FE0CA0">
              <w:rPr>
                <w:noProof/>
                <w:webHidden/>
              </w:rPr>
              <w:fldChar w:fldCharType="begin"/>
            </w:r>
            <w:r w:rsidR="00FE0CA0">
              <w:rPr>
                <w:noProof/>
                <w:webHidden/>
              </w:rPr>
              <w:instrText xml:space="preserve"> PAGEREF _Toc73562646 \h </w:instrText>
            </w:r>
            <w:r w:rsidR="00FE0CA0">
              <w:rPr>
                <w:noProof/>
                <w:webHidden/>
              </w:rPr>
            </w:r>
            <w:r w:rsidR="00FE0CA0">
              <w:rPr>
                <w:noProof/>
                <w:webHidden/>
              </w:rPr>
              <w:fldChar w:fldCharType="separate"/>
            </w:r>
            <w:r w:rsidR="00FE0CA0">
              <w:rPr>
                <w:noProof/>
                <w:webHidden/>
              </w:rPr>
              <w:t>3</w:t>
            </w:r>
            <w:r w:rsidR="00FE0CA0">
              <w:rPr>
                <w:noProof/>
                <w:webHidden/>
              </w:rPr>
              <w:fldChar w:fldCharType="end"/>
            </w:r>
          </w:hyperlink>
        </w:p>
        <w:p w14:paraId="2B83C5DF" w14:textId="7D1ABD9A" w:rsidR="00FE0CA0" w:rsidRDefault="00CF1D22">
          <w:pPr>
            <w:pStyle w:val="22"/>
            <w:tabs>
              <w:tab w:val="right" w:leader="dot" w:pos="9345"/>
            </w:tabs>
            <w:rPr>
              <w:rFonts w:asciiTheme="minorHAnsi" w:eastAsiaTheme="minorEastAsia" w:hAnsiTheme="minorHAnsi"/>
              <w:noProof/>
              <w:sz w:val="22"/>
              <w:lang w:eastAsia="ru-RU"/>
            </w:rPr>
          </w:pPr>
          <w:hyperlink w:anchor="_Toc73562647" w:history="1">
            <w:r w:rsidR="00FE0CA0" w:rsidRPr="00D030A8">
              <w:rPr>
                <w:rStyle w:val="a6"/>
                <w:noProof/>
                <w:lang w:val="en-US"/>
              </w:rPr>
              <w:t>1.1 Entrepreneurial aspirations</w:t>
            </w:r>
            <w:r w:rsidR="00FE0CA0">
              <w:rPr>
                <w:noProof/>
                <w:webHidden/>
              </w:rPr>
              <w:tab/>
            </w:r>
            <w:r w:rsidR="00FE0CA0">
              <w:rPr>
                <w:noProof/>
                <w:webHidden/>
              </w:rPr>
              <w:fldChar w:fldCharType="begin"/>
            </w:r>
            <w:r w:rsidR="00FE0CA0">
              <w:rPr>
                <w:noProof/>
                <w:webHidden/>
              </w:rPr>
              <w:instrText xml:space="preserve"> PAGEREF _Toc73562647 \h </w:instrText>
            </w:r>
            <w:r w:rsidR="00FE0CA0">
              <w:rPr>
                <w:noProof/>
                <w:webHidden/>
              </w:rPr>
            </w:r>
            <w:r w:rsidR="00FE0CA0">
              <w:rPr>
                <w:noProof/>
                <w:webHidden/>
              </w:rPr>
              <w:fldChar w:fldCharType="separate"/>
            </w:r>
            <w:r w:rsidR="00FE0CA0">
              <w:rPr>
                <w:noProof/>
                <w:webHidden/>
              </w:rPr>
              <w:t>3</w:t>
            </w:r>
            <w:r w:rsidR="00FE0CA0">
              <w:rPr>
                <w:noProof/>
                <w:webHidden/>
              </w:rPr>
              <w:fldChar w:fldCharType="end"/>
            </w:r>
          </w:hyperlink>
        </w:p>
        <w:p w14:paraId="794ACB48" w14:textId="54CADAC9" w:rsidR="00FE0CA0" w:rsidRDefault="00CF1D22">
          <w:pPr>
            <w:pStyle w:val="22"/>
            <w:tabs>
              <w:tab w:val="right" w:leader="dot" w:pos="9345"/>
            </w:tabs>
            <w:rPr>
              <w:rFonts w:asciiTheme="minorHAnsi" w:eastAsiaTheme="minorEastAsia" w:hAnsiTheme="minorHAnsi"/>
              <w:noProof/>
              <w:sz w:val="22"/>
              <w:lang w:eastAsia="ru-RU"/>
            </w:rPr>
          </w:pPr>
          <w:hyperlink w:anchor="_Toc73562648" w:history="1">
            <w:r w:rsidR="00FE0CA0" w:rsidRPr="00D030A8">
              <w:rPr>
                <w:rStyle w:val="a6"/>
                <w:noProof/>
                <w:lang w:val="en-US"/>
              </w:rPr>
              <w:t>1.2 Why high-growth entrepreneurship is needed?</w:t>
            </w:r>
            <w:r w:rsidR="00FE0CA0">
              <w:rPr>
                <w:noProof/>
                <w:webHidden/>
              </w:rPr>
              <w:tab/>
            </w:r>
            <w:r w:rsidR="00FE0CA0">
              <w:rPr>
                <w:noProof/>
                <w:webHidden/>
              </w:rPr>
              <w:fldChar w:fldCharType="begin"/>
            </w:r>
            <w:r w:rsidR="00FE0CA0">
              <w:rPr>
                <w:noProof/>
                <w:webHidden/>
              </w:rPr>
              <w:instrText xml:space="preserve"> PAGEREF _Toc73562648 \h </w:instrText>
            </w:r>
            <w:r w:rsidR="00FE0CA0">
              <w:rPr>
                <w:noProof/>
                <w:webHidden/>
              </w:rPr>
            </w:r>
            <w:r w:rsidR="00FE0CA0">
              <w:rPr>
                <w:noProof/>
                <w:webHidden/>
              </w:rPr>
              <w:fldChar w:fldCharType="separate"/>
            </w:r>
            <w:r w:rsidR="00FE0CA0">
              <w:rPr>
                <w:noProof/>
                <w:webHidden/>
              </w:rPr>
              <w:t>5</w:t>
            </w:r>
            <w:r w:rsidR="00FE0CA0">
              <w:rPr>
                <w:noProof/>
                <w:webHidden/>
              </w:rPr>
              <w:fldChar w:fldCharType="end"/>
            </w:r>
          </w:hyperlink>
        </w:p>
        <w:p w14:paraId="4565901A" w14:textId="650C3980" w:rsidR="00FE0CA0" w:rsidRDefault="00CF1D22">
          <w:pPr>
            <w:pStyle w:val="22"/>
            <w:tabs>
              <w:tab w:val="right" w:leader="dot" w:pos="9345"/>
            </w:tabs>
            <w:rPr>
              <w:rFonts w:asciiTheme="minorHAnsi" w:eastAsiaTheme="minorEastAsia" w:hAnsiTheme="minorHAnsi"/>
              <w:noProof/>
              <w:sz w:val="22"/>
              <w:lang w:eastAsia="ru-RU"/>
            </w:rPr>
          </w:pPr>
          <w:hyperlink w:anchor="_Toc73562649" w:history="1">
            <w:r w:rsidR="00FE0CA0" w:rsidRPr="00D030A8">
              <w:rPr>
                <w:rStyle w:val="a6"/>
                <w:noProof/>
                <w:lang w:val="en-US"/>
              </w:rPr>
              <w:t>1.3 Factors influencing high-growth aspirations of entrepreneurs</w:t>
            </w:r>
            <w:r w:rsidR="00FE0CA0">
              <w:rPr>
                <w:noProof/>
                <w:webHidden/>
              </w:rPr>
              <w:tab/>
            </w:r>
            <w:r w:rsidR="00FE0CA0">
              <w:rPr>
                <w:noProof/>
                <w:webHidden/>
              </w:rPr>
              <w:fldChar w:fldCharType="begin"/>
            </w:r>
            <w:r w:rsidR="00FE0CA0">
              <w:rPr>
                <w:noProof/>
                <w:webHidden/>
              </w:rPr>
              <w:instrText xml:space="preserve"> PAGEREF _Toc73562649 \h </w:instrText>
            </w:r>
            <w:r w:rsidR="00FE0CA0">
              <w:rPr>
                <w:noProof/>
                <w:webHidden/>
              </w:rPr>
            </w:r>
            <w:r w:rsidR="00FE0CA0">
              <w:rPr>
                <w:noProof/>
                <w:webHidden/>
              </w:rPr>
              <w:fldChar w:fldCharType="separate"/>
            </w:r>
            <w:r w:rsidR="00FE0CA0">
              <w:rPr>
                <w:noProof/>
                <w:webHidden/>
              </w:rPr>
              <w:t>12</w:t>
            </w:r>
            <w:r w:rsidR="00FE0CA0">
              <w:rPr>
                <w:noProof/>
                <w:webHidden/>
              </w:rPr>
              <w:fldChar w:fldCharType="end"/>
            </w:r>
          </w:hyperlink>
        </w:p>
        <w:p w14:paraId="64561487" w14:textId="537A1251" w:rsidR="00FE0CA0" w:rsidRDefault="00CF1D22">
          <w:pPr>
            <w:pStyle w:val="22"/>
            <w:tabs>
              <w:tab w:val="right" w:leader="dot" w:pos="9345"/>
            </w:tabs>
            <w:rPr>
              <w:rFonts w:asciiTheme="minorHAnsi" w:eastAsiaTheme="minorEastAsia" w:hAnsiTheme="minorHAnsi"/>
              <w:noProof/>
              <w:sz w:val="22"/>
              <w:lang w:eastAsia="ru-RU"/>
            </w:rPr>
          </w:pPr>
          <w:hyperlink w:anchor="_Toc73562650" w:history="1">
            <w:r w:rsidR="00FE0CA0" w:rsidRPr="00D030A8">
              <w:rPr>
                <w:rStyle w:val="a6"/>
                <w:noProof/>
                <w:lang w:val="en-US"/>
              </w:rPr>
              <w:t>1.4 The COVID-19 pandemic</w:t>
            </w:r>
            <w:r w:rsidR="00FE0CA0">
              <w:rPr>
                <w:noProof/>
                <w:webHidden/>
              </w:rPr>
              <w:tab/>
            </w:r>
            <w:r w:rsidR="00FE0CA0">
              <w:rPr>
                <w:noProof/>
                <w:webHidden/>
              </w:rPr>
              <w:fldChar w:fldCharType="begin"/>
            </w:r>
            <w:r w:rsidR="00FE0CA0">
              <w:rPr>
                <w:noProof/>
                <w:webHidden/>
              </w:rPr>
              <w:instrText xml:space="preserve"> PAGEREF _Toc73562650 \h </w:instrText>
            </w:r>
            <w:r w:rsidR="00FE0CA0">
              <w:rPr>
                <w:noProof/>
                <w:webHidden/>
              </w:rPr>
            </w:r>
            <w:r w:rsidR="00FE0CA0">
              <w:rPr>
                <w:noProof/>
                <w:webHidden/>
              </w:rPr>
              <w:fldChar w:fldCharType="separate"/>
            </w:r>
            <w:r w:rsidR="00FE0CA0">
              <w:rPr>
                <w:noProof/>
                <w:webHidden/>
              </w:rPr>
              <w:t>33</w:t>
            </w:r>
            <w:r w:rsidR="00FE0CA0">
              <w:rPr>
                <w:noProof/>
                <w:webHidden/>
              </w:rPr>
              <w:fldChar w:fldCharType="end"/>
            </w:r>
          </w:hyperlink>
        </w:p>
        <w:p w14:paraId="555E6C23" w14:textId="1D600642" w:rsidR="00FE0CA0" w:rsidRDefault="00CF1D22">
          <w:pPr>
            <w:pStyle w:val="32"/>
            <w:tabs>
              <w:tab w:val="right" w:leader="dot" w:pos="9345"/>
            </w:tabs>
            <w:rPr>
              <w:rFonts w:asciiTheme="minorHAnsi" w:eastAsiaTheme="minorEastAsia" w:hAnsiTheme="minorHAnsi"/>
              <w:noProof/>
              <w:sz w:val="22"/>
              <w:lang w:eastAsia="ru-RU"/>
            </w:rPr>
          </w:pPr>
          <w:hyperlink w:anchor="_Toc73562651" w:history="1">
            <w:r w:rsidR="00FE0CA0" w:rsidRPr="00D030A8">
              <w:rPr>
                <w:rStyle w:val="a6"/>
                <w:noProof/>
                <w:lang w:val="en-US"/>
              </w:rPr>
              <w:t>1.4.1 Typology of crises</w:t>
            </w:r>
            <w:r w:rsidR="00FE0CA0">
              <w:rPr>
                <w:noProof/>
                <w:webHidden/>
              </w:rPr>
              <w:tab/>
            </w:r>
            <w:r w:rsidR="00FE0CA0">
              <w:rPr>
                <w:noProof/>
                <w:webHidden/>
              </w:rPr>
              <w:fldChar w:fldCharType="begin"/>
            </w:r>
            <w:r w:rsidR="00FE0CA0">
              <w:rPr>
                <w:noProof/>
                <w:webHidden/>
              </w:rPr>
              <w:instrText xml:space="preserve"> PAGEREF _Toc73562651 \h </w:instrText>
            </w:r>
            <w:r w:rsidR="00FE0CA0">
              <w:rPr>
                <w:noProof/>
                <w:webHidden/>
              </w:rPr>
            </w:r>
            <w:r w:rsidR="00FE0CA0">
              <w:rPr>
                <w:noProof/>
                <w:webHidden/>
              </w:rPr>
              <w:fldChar w:fldCharType="separate"/>
            </w:r>
            <w:r w:rsidR="00FE0CA0">
              <w:rPr>
                <w:noProof/>
                <w:webHidden/>
              </w:rPr>
              <w:t>33</w:t>
            </w:r>
            <w:r w:rsidR="00FE0CA0">
              <w:rPr>
                <w:noProof/>
                <w:webHidden/>
              </w:rPr>
              <w:fldChar w:fldCharType="end"/>
            </w:r>
          </w:hyperlink>
        </w:p>
        <w:p w14:paraId="2267668A" w14:textId="1FB3E9D9" w:rsidR="00FE0CA0" w:rsidRDefault="00CF1D22">
          <w:pPr>
            <w:pStyle w:val="32"/>
            <w:tabs>
              <w:tab w:val="right" w:leader="dot" w:pos="9345"/>
            </w:tabs>
            <w:rPr>
              <w:rFonts w:asciiTheme="minorHAnsi" w:eastAsiaTheme="minorEastAsia" w:hAnsiTheme="minorHAnsi"/>
              <w:noProof/>
              <w:sz w:val="22"/>
              <w:lang w:eastAsia="ru-RU"/>
            </w:rPr>
          </w:pPr>
          <w:hyperlink w:anchor="_Toc73562652" w:history="1">
            <w:r w:rsidR="00FE0CA0" w:rsidRPr="00D030A8">
              <w:rPr>
                <w:rStyle w:val="a6"/>
                <w:noProof/>
                <w:lang w:val="en-US"/>
              </w:rPr>
              <w:t>1.4.2 The COVID-19 pandemic description</w:t>
            </w:r>
            <w:r w:rsidR="00FE0CA0">
              <w:rPr>
                <w:noProof/>
                <w:webHidden/>
              </w:rPr>
              <w:tab/>
            </w:r>
            <w:r w:rsidR="00FE0CA0">
              <w:rPr>
                <w:noProof/>
                <w:webHidden/>
              </w:rPr>
              <w:fldChar w:fldCharType="begin"/>
            </w:r>
            <w:r w:rsidR="00FE0CA0">
              <w:rPr>
                <w:noProof/>
                <w:webHidden/>
              </w:rPr>
              <w:instrText xml:space="preserve"> PAGEREF _Toc73562652 \h </w:instrText>
            </w:r>
            <w:r w:rsidR="00FE0CA0">
              <w:rPr>
                <w:noProof/>
                <w:webHidden/>
              </w:rPr>
            </w:r>
            <w:r w:rsidR="00FE0CA0">
              <w:rPr>
                <w:noProof/>
                <w:webHidden/>
              </w:rPr>
              <w:fldChar w:fldCharType="separate"/>
            </w:r>
            <w:r w:rsidR="00FE0CA0">
              <w:rPr>
                <w:noProof/>
                <w:webHidden/>
              </w:rPr>
              <w:t>35</w:t>
            </w:r>
            <w:r w:rsidR="00FE0CA0">
              <w:rPr>
                <w:noProof/>
                <w:webHidden/>
              </w:rPr>
              <w:fldChar w:fldCharType="end"/>
            </w:r>
          </w:hyperlink>
        </w:p>
        <w:p w14:paraId="73D57E37" w14:textId="4630A605" w:rsidR="00FE0CA0" w:rsidRDefault="00CF1D22">
          <w:pPr>
            <w:pStyle w:val="32"/>
            <w:tabs>
              <w:tab w:val="right" w:leader="dot" w:pos="9345"/>
            </w:tabs>
            <w:rPr>
              <w:rFonts w:asciiTheme="minorHAnsi" w:eastAsiaTheme="minorEastAsia" w:hAnsiTheme="minorHAnsi"/>
              <w:noProof/>
              <w:sz w:val="22"/>
              <w:lang w:eastAsia="ru-RU"/>
            </w:rPr>
          </w:pPr>
          <w:hyperlink w:anchor="_Toc73562653" w:history="1">
            <w:r w:rsidR="00FE0CA0" w:rsidRPr="00D030A8">
              <w:rPr>
                <w:rStyle w:val="a6"/>
                <w:noProof/>
                <w:lang w:val="en-US"/>
              </w:rPr>
              <w:t>1.4.3 Reasons to analyze data for 2020 separately</w:t>
            </w:r>
            <w:r w:rsidR="00FE0CA0">
              <w:rPr>
                <w:noProof/>
                <w:webHidden/>
              </w:rPr>
              <w:tab/>
            </w:r>
            <w:r w:rsidR="00FE0CA0">
              <w:rPr>
                <w:noProof/>
                <w:webHidden/>
              </w:rPr>
              <w:fldChar w:fldCharType="begin"/>
            </w:r>
            <w:r w:rsidR="00FE0CA0">
              <w:rPr>
                <w:noProof/>
                <w:webHidden/>
              </w:rPr>
              <w:instrText xml:space="preserve"> PAGEREF _Toc73562653 \h </w:instrText>
            </w:r>
            <w:r w:rsidR="00FE0CA0">
              <w:rPr>
                <w:noProof/>
                <w:webHidden/>
              </w:rPr>
            </w:r>
            <w:r w:rsidR="00FE0CA0">
              <w:rPr>
                <w:noProof/>
                <w:webHidden/>
              </w:rPr>
              <w:fldChar w:fldCharType="separate"/>
            </w:r>
            <w:r w:rsidR="00FE0CA0">
              <w:rPr>
                <w:noProof/>
                <w:webHidden/>
              </w:rPr>
              <w:t>36</w:t>
            </w:r>
            <w:r w:rsidR="00FE0CA0">
              <w:rPr>
                <w:noProof/>
                <w:webHidden/>
              </w:rPr>
              <w:fldChar w:fldCharType="end"/>
            </w:r>
          </w:hyperlink>
        </w:p>
        <w:p w14:paraId="60580C20" w14:textId="6D03AA5D" w:rsidR="00FE0CA0" w:rsidRDefault="00CF1D22">
          <w:pPr>
            <w:pStyle w:val="12"/>
            <w:tabs>
              <w:tab w:val="right" w:leader="dot" w:pos="9345"/>
            </w:tabs>
            <w:rPr>
              <w:rFonts w:asciiTheme="minorHAnsi" w:eastAsiaTheme="minorEastAsia" w:hAnsiTheme="minorHAnsi"/>
              <w:noProof/>
              <w:sz w:val="22"/>
              <w:lang w:eastAsia="ru-RU"/>
            </w:rPr>
          </w:pPr>
          <w:hyperlink w:anchor="_Toc73562654" w:history="1">
            <w:r w:rsidR="00FE0CA0" w:rsidRPr="00D030A8">
              <w:rPr>
                <w:rStyle w:val="a6"/>
                <w:noProof/>
                <w:lang w:val="en-US"/>
              </w:rPr>
              <w:t>Evaluation of factors influencing high-growth aspirations</w:t>
            </w:r>
            <w:r w:rsidR="00FE0CA0">
              <w:rPr>
                <w:noProof/>
                <w:webHidden/>
              </w:rPr>
              <w:tab/>
            </w:r>
            <w:r w:rsidR="00FE0CA0">
              <w:rPr>
                <w:noProof/>
                <w:webHidden/>
              </w:rPr>
              <w:fldChar w:fldCharType="begin"/>
            </w:r>
            <w:r w:rsidR="00FE0CA0">
              <w:rPr>
                <w:noProof/>
                <w:webHidden/>
              </w:rPr>
              <w:instrText xml:space="preserve"> PAGEREF _Toc73562654 \h </w:instrText>
            </w:r>
            <w:r w:rsidR="00FE0CA0">
              <w:rPr>
                <w:noProof/>
                <w:webHidden/>
              </w:rPr>
            </w:r>
            <w:r w:rsidR="00FE0CA0">
              <w:rPr>
                <w:noProof/>
                <w:webHidden/>
              </w:rPr>
              <w:fldChar w:fldCharType="separate"/>
            </w:r>
            <w:r w:rsidR="00FE0CA0">
              <w:rPr>
                <w:noProof/>
                <w:webHidden/>
              </w:rPr>
              <w:t>39</w:t>
            </w:r>
            <w:r w:rsidR="00FE0CA0">
              <w:rPr>
                <w:noProof/>
                <w:webHidden/>
              </w:rPr>
              <w:fldChar w:fldCharType="end"/>
            </w:r>
          </w:hyperlink>
        </w:p>
        <w:p w14:paraId="2CD6031D" w14:textId="0242E805" w:rsidR="00FE0CA0" w:rsidRDefault="00CF1D22">
          <w:pPr>
            <w:pStyle w:val="22"/>
            <w:tabs>
              <w:tab w:val="right" w:leader="dot" w:pos="9345"/>
            </w:tabs>
            <w:rPr>
              <w:rFonts w:asciiTheme="minorHAnsi" w:eastAsiaTheme="minorEastAsia" w:hAnsiTheme="minorHAnsi"/>
              <w:noProof/>
              <w:sz w:val="22"/>
              <w:lang w:eastAsia="ru-RU"/>
            </w:rPr>
          </w:pPr>
          <w:hyperlink w:anchor="_Toc73562655" w:history="1">
            <w:r w:rsidR="00FE0CA0" w:rsidRPr="00D030A8">
              <w:rPr>
                <w:rStyle w:val="a6"/>
                <w:noProof/>
                <w:lang w:val="en-US"/>
              </w:rPr>
              <w:t>2.1 Research methodology</w:t>
            </w:r>
            <w:r w:rsidR="00FE0CA0">
              <w:rPr>
                <w:noProof/>
                <w:webHidden/>
              </w:rPr>
              <w:tab/>
            </w:r>
            <w:r w:rsidR="00FE0CA0">
              <w:rPr>
                <w:noProof/>
                <w:webHidden/>
              </w:rPr>
              <w:fldChar w:fldCharType="begin"/>
            </w:r>
            <w:r w:rsidR="00FE0CA0">
              <w:rPr>
                <w:noProof/>
                <w:webHidden/>
              </w:rPr>
              <w:instrText xml:space="preserve"> PAGEREF _Toc73562655 \h </w:instrText>
            </w:r>
            <w:r w:rsidR="00FE0CA0">
              <w:rPr>
                <w:noProof/>
                <w:webHidden/>
              </w:rPr>
            </w:r>
            <w:r w:rsidR="00FE0CA0">
              <w:rPr>
                <w:noProof/>
                <w:webHidden/>
              </w:rPr>
              <w:fldChar w:fldCharType="separate"/>
            </w:r>
            <w:r w:rsidR="00FE0CA0">
              <w:rPr>
                <w:noProof/>
                <w:webHidden/>
              </w:rPr>
              <w:t>39</w:t>
            </w:r>
            <w:r w:rsidR="00FE0CA0">
              <w:rPr>
                <w:noProof/>
                <w:webHidden/>
              </w:rPr>
              <w:fldChar w:fldCharType="end"/>
            </w:r>
          </w:hyperlink>
        </w:p>
        <w:p w14:paraId="2942410F" w14:textId="204A67D9" w:rsidR="00FE0CA0" w:rsidRDefault="00CF1D22">
          <w:pPr>
            <w:pStyle w:val="32"/>
            <w:tabs>
              <w:tab w:val="right" w:leader="dot" w:pos="9345"/>
            </w:tabs>
            <w:rPr>
              <w:rFonts w:asciiTheme="minorHAnsi" w:eastAsiaTheme="minorEastAsia" w:hAnsiTheme="minorHAnsi"/>
              <w:noProof/>
              <w:sz w:val="22"/>
              <w:lang w:eastAsia="ru-RU"/>
            </w:rPr>
          </w:pPr>
          <w:hyperlink w:anchor="_Toc73562656" w:history="1">
            <w:r w:rsidR="00FE0CA0" w:rsidRPr="00D030A8">
              <w:rPr>
                <w:rStyle w:val="a6"/>
                <w:noProof/>
                <w:lang w:val="en-US"/>
              </w:rPr>
              <w:t>2.1.1 Source of data</w:t>
            </w:r>
            <w:r w:rsidR="00FE0CA0">
              <w:rPr>
                <w:noProof/>
                <w:webHidden/>
              </w:rPr>
              <w:tab/>
            </w:r>
            <w:r w:rsidR="00FE0CA0">
              <w:rPr>
                <w:noProof/>
                <w:webHidden/>
              </w:rPr>
              <w:fldChar w:fldCharType="begin"/>
            </w:r>
            <w:r w:rsidR="00FE0CA0">
              <w:rPr>
                <w:noProof/>
                <w:webHidden/>
              </w:rPr>
              <w:instrText xml:space="preserve"> PAGEREF _Toc73562656 \h </w:instrText>
            </w:r>
            <w:r w:rsidR="00FE0CA0">
              <w:rPr>
                <w:noProof/>
                <w:webHidden/>
              </w:rPr>
            </w:r>
            <w:r w:rsidR="00FE0CA0">
              <w:rPr>
                <w:noProof/>
                <w:webHidden/>
              </w:rPr>
              <w:fldChar w:fldCharType="separate"/>
            </w:r>
            <w:r w:rsidR="00FE0CA0">
              <w:rPr>
                <w:noProof/>
                <w:webHidden/>
              </w:rPr>
              <w:t>40</w:t>
            </w:r>
            <w:r w:rsidR="00FE0CA0">
              <w:rPr>
                <w:noProof/>
                <w:webHidden/>
              </w:rPr>
              <w:fldChar w:fldCharType="end"/>
            </w:r>
          </w:hyperlink>
        </w:p>
        <w:p w14:paraId="6DC6A7E6" w14:textId="3A43B1B9" w:rsidR="00FE0CA0" w:rsidRDefault="00CF1D22">
          <w:pPr>
            <w:pStyle w:val="32"/>
            <w:tabs>
              <w:tab w:val="right" w:leader="dot" w:pos="9345"/>
            </w:tabs>
            <w:rPr>
              <w:rFonts w:asciiTheme="minorHAnsi" w:eastAsiaTheme="minorEastAsia" w:hAnsiTheme="minorHAnsi"/>
              <w:noProof/>
              <w:sz w:val="22"/>
              <w:lang w:eastAsia="ru-RU"/>
            </w:rPr>
          </w:pPr>
          <w:hyperlink w:anchor="_Toc73562657" w:history="1">
            <w:r w:rsidR="00FE0CA0" w:rsidRPr="00D030A8">
              <w:rPr>
                <w:rStyle w:val="a6"/>
                <w:noProof/>
                <w:lang w:val="en-US"/>
              </w:rPr>
              <w:t>2.1.2 Dataset</w:t>
            </w:r>
            <w:r w:rsidR="00FE0CA0">
              <w:rPr>
                <w:noProof/>
                <w:webHidden/>
              </w:rPr>
              <w:tab/>
            </w:r>
            <w:r w:rsidR="00FE0CA0">
              <w:rPr>
                <w:noProof/>
                <w:webHidden/>
              </w:rPr>
              <w:fldChar w:fldCharType="begin"/>
            </w:r>
            <w:r w:rsidR="00FE0CA0">
              <w:rPr>
                <w:noProof/>
                <w:webHidden/>
              </w:rPr>
              <w:instrText xml:space="preserve"> PAGEREF _Toc73562657 \h </w:instrText>
            </w:r>
            <w:r w:rsidR="00FE0CA0">
              <w:rPr>
                <w:noProof/>
                <w:webHidden/>
              </w:rPr>
            </w:r>
            <w:r w:rsidR="00FE0CA0">
              <w:rPr>
                <w:noProof/>
                <w:webHidden/>
              </w:rPr>
              <w:fldChar w:fldCharType="separate"/>
            </w:r>
            <w:r w:rsidR="00FE0CA0">
              <w:rPr>
                <w:noProof/>
                <w:webHidden/>
              </w:rPr>
              <w:t>42</w:t>
            </w:r>
            <w:r w:rsidR="00FE0CA0">
              <w:rPr>
                <w:noProof/>
                <w:webHidden/>
              </w:rPr>
              <w:fldChar w:fldCharType="end"/>
            </w:r>
          </w:hyperlink>
        </w:p>
        <w:p w14:paraId="79241F62" w14:textId="643D8226" w:rsidR="00FE0CA0" w:rsidRDefault="00CF1D22">
          <w:pPr>
            <w:pStyle w:val="22"/>
            <w:tabs>
              <w:tab w:val="right" w:leader="dot" w:pos="9345"/>
            </w:tabs>
            <w:rPr>
              <w:rFonts w:asciiTheme="minorHAnsi" w:eastAsiaTheme="minorEastAsia" w:hAnsiTheme="minorHAnsi"/>
              <w:noProof/>
              <w:sz w:val="22"/>
              <w:lang w:eastAsia="ru-RU"/>
            </w:rPr>
          </w:pPr>
          <w:hyperlink w:anchor="_Toc73562658" w:history="1">
            <w:r w:rsidR="00FE0CA0" w:rsidRPr="00D030A8">
              <w:rPr>
                <w:rStyle w:val="a6"/>
                <w:noProof/>
                <w:lang w:val="en-US"/>
              </w:rPr>
              <w:t>2.2 Research design</w:t>
            </w:r>
            <w:r w:rsidR="00FE0CA0">
              <w:rPr>
                <w:noProof/>
                <w:webHidden/>
              </w:rPr>
              <w:tab/>
            </w:r>
            <w:r w:rsidR="00FE0CA0">
              <w:rPr>
                <w:noProof/>
                <w:webHidden/>
              </w:rPr>
              <w:fldChar w:fldCharType="begin"/>
            </w:r>
            <w:r w:rsidR="00FE0CA0">
              <w:rPr>
                <w:noProof/>
                <w:webHidden/>
              </w:rPr>
              <w:instrText xml:space="preserve"> PAGEREF _Toc73562658 \h </w:instrText>
            </w:r>
            <w:r w:rsidR="00FE0CA0">
              <w:rPr>
                <w:noProof/>
                <w:webHidden/>
              </w:rPr>
            </w:r>
            <w:r w:rsidR="00FE0CA0">
              <w:rPr>
                <w:noProof/>
                <w:webHidden/>
              </w:rPr>
              <w:fldChar w:fldCharType="separate"/>
            </w:r>
            <w:r w:rsidR="00FE0CA0">
              <w:rPr>
                <w:noProof/>
                <w:webHidden/>
              </w:rPr>
              <w:t>44</w:t>
            </w:r>
            <w:r w:rsidR="00FE0CA0">
              <w:rPr>
                <w:noProof/>
                <w:webHidden/>
              </w:rPr>
              <w:fldChar w:fldCharType="end"/>
            </w:r>
          </w:hyperlink>
        </w:p>
        <w:p w14:paraId="79D4E41D" w14:textId="782D5030" w:rsidR="00FE0CA0" w:rsidRDefault="00CF1D22">
          <w:pPr>
            <w:pStyle w:val="22"/>
            <w:tabs>
              <w:tab w:val="right" w:leader="dot" w:pos="9345"/>
            </w:tabs>
            <w:rPr>
              <w:rFonts w:asciiTheme="minorHAnsi" w:eastAsiaTheme="minorEastAsia" w:hAnsiTheme="minorHAnsi"/>
              <w:noProof/>
              <w:sz w:val="22"/>
              <w:lang w:eastAsia="ru-RU"/>
            </w:rPr>
          </w:pPr>
          <w:hyperlink w:anchor="_Toc73562659" w:history="1">
            <w:r w:rsidR="00FE0CA0" w:rsidRPr="00D030A8">
              <w:rPr>
                <w:rStyle w:val="a6"/>
                <w:noProof/>
                <w:lang w:val="en-US"/>
              </w:rPr>
              <w:t>2.3 Analysis of data</w:t>
            </w:r>
            <w:r w:rsidR="00FE0CA0">
              <w:rPr>
                <w:noProof/>
                <w:webHidden/>
              </w:rPr>
              <w:tab/>
            </w:r>
            <w:r w:rsidR="00FE0CA0">
              <w:rPr>
                <w:noProof/>
                <w:webHidden/>
              </w:rPr>
              <w:fldChar w:fldCharType="begin"/>
            </w:r>
            <w:r w:rsidR="00FE0CA0">
              <w:rPr>
                <w:noProof/>
                <w:webHidden/>
              </w:rPr>
              <w:instrText xml:space="preserve"> PAGEREF _Toc73562659 \h </w:instrText>
            </w:r>
            <w:r w:rsidR="00FE0CA0">
              <w:rPr>
                <w:noProof/>
                <w:webHidden/>
              </w:rPr>
            </w:r>
            <w:r w:rsidR="00FE0CA0">
              <w:rPr>
                <w:noProof/>
                <w:webHidden/>
              </w:rPr>
              <w:fldChar w:fldCharType="separate"/>
            </w:r>
            <w:r w:rsidR="00FE0CA0">
              <w:rPr>
                <w:noProof/>
                <w:webHidden/>
              </w:rPr>
              <w:t>46</w:t>
            </w:r>
            <w:r w:rsidR="00FE0CA0">
              <w:rPr>
                <w:noProof/>
                <w:webHidden/>
              </w:rPr>
              <w:fldChar w:fldCharType="end"/>
            </w:r>
          </w:hyperlink>
        </w:p>
        <w:p w14:paraId="774033ED" w14:textId="5684BF4B" w:rsidR="00FE0CA0" w:rsidRDefault="00CF1D22">
          <w:pPr>
            <w:pStyle w:val="32"/>
            <w:tabs>
              <w:tab w:val="right" w:leader="dot" w:pos="9345"/>
            </w:tabs>
            <w:rPr>
              <w:rFonts w:asciiTheme="minorHAnsi" w:eastAsiaTheme="minorEastAsia" w:hAnsiTheme="minorHAnsi"/>
              <w:noProof/>
              <w:sz w:val="22"/>
              <w:lang w:eastAsia="ru-RU"/>
            </w:rPr>
          </w:pPr>
          <w:hyperlink w:anchor="_Toc73562660" w:history="1">
            <w:r w:rsidR="00FE0CA0" w:rsidRPr="00D030A8">
              <w:rPr>
                <w:rStyle w:val="a6"/>
                <w:noProof/>
                <w:lang w:val="en-US"/>
              </w:rPr>
              <w:t>2.3.1 High-income countries</w:t>
            </w:r>
            <w:r w:rsidR="00FE0CA0">
              <w:rPr>
                <w:noProof/>
                <w:webHidden/>
              </w:rPr>
              <w:tab/>
            </w:r>
            <w:r w:rsidR="00FE0CA0">
              <w:rPr>
                <w:noProof/>
                <w:webHidden/>
              </w:rPr>
              <w:fldChar w:fldCharType="begin"/>
            </w:r>
            <w:r w:rsidR="00FE0CA0">
              <w:rPr>
                <w:noProof/>
                <w:webHidden/>
              </w:rPr>
              <w:instrText xml:space="preserve"> PAGEREF _Toc73562660 \h </w:instrText>
            </w:r>
            <w:r w:rsidR="00FE0CA0">
              <w:rPr>
                <w:noProof/>
                <w:webHidden/>
              </w:rPr>
            </w:r>
            <w:r w:rsidR="00FE0CA0">
              <w:rPr>
                <w:noProof/>
                <w:webHidden/>
              </w:rPr>
              <w:fldChar w:fldCharType="separate"/>
            </w:r>
            <w:r w:rsidR="00FE0CA0">
              <w:rPr>
                <w:noProof/>
                <w:webHidden/>
              </w:rPr>
              <w:t>51</w:t>
            </w:r>
            <w:r w:rsidR="00FE0CA0">
              <w:rPr>
                <w:noProof/>
                <w:webHidden/>
              </w:rPr>
              <w:fldChar w:fldCharType="end"/>
            </w:r>
          </w:hyperlink>
        </w:p>
        <w:p w14:paraId="751513FD" w14:textId="5FA8BD7E" w:rsidR="00FE0CA0" w:rsidRDefault="00CF1D22">
          <w:pPr>
            <w:pStyle w:val="32"/>
            <w:tabs>
              <w:tab w:val="right" w:leader="dot" w:pos="9345"/>
            </w:tabs>
            <w:rPr>
              <w:rFonts w:asciiTheme="minorHAnsi" w:eastAsiaTheme="minorEastAsia" w:hAnsiTheme="minorHAnsi"/>
              <w:noProof/>
              <w:sz w:val="22"/>
              <w:lang w:eastAsia="ru-RU"/>
            </w:rPr>
          </w:pPr>
          <w:hyperlink w:anchor="_Toc73562661" w:history="1">
            <w:r w:rsidR="00FE0CA0" w:rsidRPr="00D030A8">
              <w:rPr>
                <w:rStyle w:val="a6"/>
                <w:noProof/>
                <w:lang w:val="en-US"/>
              </w:rPr>
              <w:t>2.3.2 Middle and low-income countries</w:t>
            </w:r>
            <w:r w:rsidR="00FE0CA0">
              <w:rPr>
                <w:noProof/>
                <w:webHidden/>
              </w:rPr>
              <w:tab/>
            </w:r>
            <w:r w:rsidR="00FE0CA0">
              <w:rPr>
                <w:noProof/>
                <w:webHidden/>
              </w:rPr>
              <w:fldChar w:fldCharType="begin"/>
            </w:r>
            <w:r w:rsidR="00FE0CA0">
              <w:rPr>
                <w:noProof/>
                <w:webHidden/>
              </w:rPr>
              <w:instrText xml:space="preserve"> PAGEREF _Toc73562661 \h </w:instrText>
            </w:r>
            <w:r w:rsidR="00FE0CA0">
              <w:rPr>
                <w:noProof/>
                <w:webHidden/>
              </w:rPr>
            </w:r>
            <w:r w:rsidR="00FE0CA0">
              <w:rPr>
                <w:noProof/>
                <w:webHidden/>
              </w:rPr>
              <w:fldChar w:fldCharType="separate"/>
            </w:r>
            <w:r w:rsidR="00FE0CA0">
              <w:rPr>
                <w:noProof/>
                <w:webHidden/>
              </w:rPr>
              <w:t>54</w:t>
            </w:r>
            <w:r w:rsidR="00FE0CA0">
              <w:rPr>
                <w:noProof/>
                <w:webHidden/>
              </w:rPr>
              <w:fldChar w:fldCharType="end"/>
            </w:r>
          </w:hyperlink>
        </w:p>
        <w:p w14:paraId="44ACCBB8" w14:textId="52DB5E0C" w:rsidR="00FE0CA0" w:rsidRDefault="00CF1D22">
          <w:pPr>
            <w:pStyle w:val="32"/>
            <w:tabs>
              <w:tab w:val="right" w:leader="dot" w:pos="9345"/>
            </w:tabs>
            <w:rPr>
              <w:rFonts w:asciiTheme="minorHAnsi" w:eastAsiaTheme="minorEastAsia" w:hAnsiTheme="minorHAnsi"/>
              <w:noProof/>
              <w:sz w:val="22"/>
              <w:lang w:eastAsia="ru-RU"/>
            </w:rPr>
          </w:pPr>
          <w:hyperlink w:anchor="_Toc73562662" w:history="1">
            <w:r w:rsidR="00FE0CA0" w:rsidRPr="00D030A8">
              <w:rPr>
                <w:rStyle w:val="a6"/>
                <w:noProof/>
                <w:lang w:val="en-US"/>
              </w:rPr>
              <w:t>2.3.3 Observations for 2020</w:t>
            </w:r>
            <w:r w:rsidR="00FE0CA0">
              <w:rPr>
                <w:noProof/>
                <w:webHidden/>
              </w:rPr>
              <w:tab/>
            </w:r>
            <w:r w:rsidR="00FE0CA0">
              <w:rPr>
                <w:noProof/>
                <w:webHidden/>
              </w:rPr>
              <w:fldChar w:fldCharType="begin"/>
            </w:r>
            <w:r w:rsidR="00FE0CA0">
              <w:rPr>
                <w:noProof/>
                <w:webHidden/>
              </w:rPr>
              <w:instrText xml:space="preserve"> PAGEREF _Toc73562662 \h </w:instrText>
            </w:r>
            <w:r w:rsidR="00FE0CA0">
              <w:rPr>
                <w:noProof/>
                <w:webHidden/>
              </w:rPr>
            </w:r>
            <w:r w:rsidR="00FE0CA0">
              <w:rPr>
                <w:noProof/>
                <w:webHidden/>
              </w:rPr>
              <w:fldChar w:fldCharType="separate"/>
            </w:r>
            <w:r w:rsidR="00FE0CA0">
              <w:rPr>
                <w:noProof/>
                <w:webHidden/>
              </w:rPr>
              <w:t>56</w:t>
            </w:r>
            <w:r w:rsidR="00FE0CA0">
              <w:rPr>
                <w:noProof/>
                <w:webHidden/>
              </w:rPr>
              <w:fldChar w:fldCharType="end"/>
            </w:r>
          </w:hyperlink>
        </w:p>
        <w:p w14:paraId="34102098" w14:textId="33207DDD" w:rsidR="00FE0CA0" w:rsidRDefault="00CF1D22">
          <w:pPr>
            <w:pStyle w:val="22"/>
            <w:tabs>
              <w:tab w:val="right" w:leader="dot" w:pos="9345"/>
            </w:tabs>
            <w:rPr>
              <w:rFonts w:asciiTheme="minorHAnsi" w:eastAsiaTheme="minorEastAsia" w:hAnsiTheme="minorHAnsi"/>
              <w:noProof/>
              <w:sz w:val="22"/>
              <w:lang w:eastAsia="ru-RU"/>
            </w:rPr>
          </w:pPr>
          <w:hyperlink w:anchor="_Toc73562663" w:history="1">
            <w:r w:rsidR="00FE0CA0" w:rsidRPr="00D030A8">
              <w:rPr>
                <w:rStyle w:val="a6"/>
                <w:noProof/>
                <w:lang w:val="en-US"/>
              </w:rPr>
              <w:t>2.4 Discussion of the results</w:t>
            </w:r>
            <w:r w:rsidR="00FE0CA0">
              <w:rPr>
                <w:noProof/>
                <w:webHidden/>
              </w:rPr>
              <w:tab/>
            </w:r>
            <w:r w:rsidR="00FE0CA0">
              <w:rPr>
                <w:noProof/>
                <w:webHidden/>
              </w:rPr>
              <w:fldChar w:fldCharType="begin"/>
            </w:r>
            <w:r w:rsidR="00FE0CA0">
              <w:rPr>
                <w:noProof/>
                <w:webHidden/>
              </w:rPr>
              <w:instrText xml:space="preserve"> PAGEREF _Toc73562663 \h </w:instrText>
            </w:r>
            <w:r w:rsidR="00FE0CA0">
              <w:rPr>
                <w:noProof/>
                <w:webHidden/>
              </w:rPr>
            </w:r>
            <w:r w:rsidR="00FE0CA0">
              <w:rPr>
                <w:noProof/>
                <w:webHidden/>
              </w:rPr>
              <w:fldChar w:fldCharType="separate"/>
            </w:r>
            <w:r w:rsidR="00FE0CA0">
              <w:rPr>
                <w:noProof/>
                <w:webHidden/>
              </w:rPr>
              <w:t>60</w:t>
            </w:r>
            <w:r w:rsidR="00FE0CA0">
              <w:rPr>
                <w:noProof/>
                <w:webHidden/>
              </w:rPr>
              <w:fldChar w:fldCharType="end"/>
            </w:r>
          </w:hyperlink>
        </w:p>
        <w:p w14:paraId="69BF3D62" w14:textId="6670B8B0" w:rsidR="00FE0CA0" w:rsidRDefault="00CF1D22">
          <w:pPr>
            <w:pStyle w:val="22"/>
            <w:tabs>
              <w:tab w:val="right" w:leader="dot" w:pos="9345"/>
            </w:tabs>
            <w:rPr>
              <w:rFonts w:asciiTheme="minorHAnsi" w:eastAsiaTheme="minorEastAsia" w:hAnsiTheme="minorHAnsi"/>
              <w:noProof/>
              <w:sz w:val="22"/>
              <w:lang w:eastAsia="ru-RU"/>
            </w:rPr>
          </w:pPr>
          <w:hyperlink w:anchor="_Toc73562664" w:history="1">
            <w:r w:rsidR="00FE0CA0" w:rsidRPr="00D030A8">
              <w:rPr>
                <w:rStyle w:val="a6"/>
                <w:noProof/>
                <w:lang w:val="en-US"/>
              </w:rPr>
              <w:t>2.5 Implications based on the obtained results</w:t>
            </w:r>
            <w:r w:rsidR="00FE0CA0">
              <w:rPr>
                <w:noProof/>
                <w:webHidden/>
              </w:rPr>
              <w:tab/>
            </w:r>
            <w:r w:rsidR="00FE0CA0">
              <w:rPr>
                <w:noProof/>
                <w:webHidden/>
              </w:rPr>
              <w:fldChar w:fldCharType="begin"/>
            </w:r>
            <w:r w:rsidR="00FE0CA0">
              <w:rPr>
                <w:noProof/>
                <w:webHidden/>
              </w:rPr>
              <w:instrText xml:space="preserve"> PAGEREF _Toc73562664 \h </w:instrText>
            </w:r>
            <w:r w:rsidR="00FE0CA0">
              <w:rPr>
                <w:noProof/>
                <w:webHidden/>
              </w:rPr>
            </w:r>
            <w:r w:rsidR="00FE0CA0">
              <w:rPr>
                <w:noProof/>
                <w:webHidden/>
              </w:rPr>
              <w:fldChar w:fldCharType="separate"/>
            </w:r>
            <w:r w:rsidR="00FE0CA0">
              <w:rPr>
                <w:noProof/>
                <w:webHidden/>
              </w:rPr>
              <w:t>66</w:t>
            </w:r>
            <w:r w:rsidR="00FE0CA0">
              <w:rPr>
                <w:noProof/>
                <w:webHidden/>
              </w:rPr>
              <w:fldChar w:fldCharType="end"/>
            </w:r>
          </w:hyperlink>
        </w:p>
        <w:p w14:paraId="68A2D475" w14:textId="073710C6" w:rsidR="00FE0CA0" w:rsidRDefault="00CF1D22">
          <w:pPr>
            <w:pStyle w:val="12"/>
            <w:tabs>
              <w:tab w:val="right" w:leader="dot" w:pos="9345"/>
            </w:tabs>
            <w:rPr>
              <w:rFonts w:asciiTheme="minorHAnsi" w:eastAsiaTheme="minorEastAsia" w:hAnsiTheme="minorHAnsi"/>
              <w:noProof/>
              <w:sz w:val="22"/>
              <w:lang w:eastAsia="ru-RU"/>
            </w:rPr>
          </w:pPr>
          <w:hyperlink w:anchor="_Toc73562665" w:history="1">
            <w:r w:rsidR="00FE0CA0" w:rsidRPr="00D030A8">
              <w:rPr>
                <w:rStyle w:val="a6"/>
                <w:noProof/>
                <w:lang w:val="en-US"/>
              </w:rPr>
              <w:t>Conclusion</w:t>
            </w:r>
            <w:r w:rsidR="00FE0CA0">
              <w:rPr>
                <w:noProof/>
                <w:webHidden/>
              </w:rPr>
              <w:tab/>
            </w:r>
            <w:r w:rsidR="00FE0CA0">
              <w:rPr>
                <w:noProof/>
                <w:webHidden/>
              </w:rPr>
              <w:fldChar w:fldCharType="begin"/>
            </w:r>
            <w:r w:rsidR="00FE0CA0">
              <w:rPr>
                <w:noProof/>
                <w:webHidden/>
              </w:rPr>
              <w:instrText xml:space="preserve"> PAGEREF _Toc73562665 \h </w:instrText>
            </w:r>
            <w:r w:rsidR="00FE0CA0">
              <w:rPr>
                <w:noProof/>
                <w:webHidden/>
              </w:rPr>
            </w:r>
            <w:r w:rsidR="00FE0CA0">
              <w:rPr>
                <w:noProof/>
                <w:webHidden/>
              </w:rPr>
              <w:fldChar w:fldCharType="separate"/>
            </w:r>
            <w:r w:rsidR="00FE0CA0">
              <w:rPr>
                <w:noProof/>
                <w:webHidden/>
              </w:rPr>
              <w:t>69</w:t>
            </w:r>
            <w:r w:rsidR="00FE0CA0">
              <w:rPr>
                <w:noProof/>
                <w:webHidden/>
              </w:rPr>
              <w:fldChar w:fldCharType="end"/>
            </w:r>
          </w:hyperlink>
        </w:p>
        <w:p w14:paraId="49BD7002" w14:textId="23165083" w:rsidR="00FE0CA0" w:rsidRDefault="00CF1D22">
          <w:pPr>
            <w:pStyle w:val="12"/>
            <w:tabs>
              <w:tab w:val="right" w:leader="dot" w:pos="9345"/>
            </w:tabs>
            <w:rPr>
              <w:rFonts w:asciiTheme="minorHAnsi" w:eastAsiaTheme="minorEastAsia" w:hAnsiTheme="minorHAnsi"/>
              <w:noProof/>
              <w:sz w:val="22"/>
              <w:lang w:eastAsia="ru-RU"/>
            </w:rPr>
          </w:pPr>
          <w:hyperlink w:anchor="_Toc73562666" w:history="1">
            <w:r w:rsidR="00FE0CA0" w:rsidRPr="00D030A8">
              <w:rPr>
                <w:rStyle w:val="a6"/>
                <w:noProof/>
                <w:lang w:val="en-US"/>
              </w:rPr>
              <w:t>List</w:t>
            </w:r>
            <w:r w:rsidR="00FE0CA0" w:rsidRPr="00D030A8">
              <w:rPr>
                <w:rStyle w:val="a6"/>
                <w:noProof/>
              </w:rPr>
              <w:t xml:space="preserve"> </w:t>
            </w:r>
            <w:r w:rsidR="00FE0CA0" w:rsidRPr="00D030A8">
              <w:rPr>
                <w:rStyle w:val="a6"/>
                <w:noProof/>
                <w:lang w:val="en-US"/>
              </w:rPr>
              <w:t>of</w:t>
            </w:r>
            <w:r w:rsidR="00FE0CA0" w:rsidRPr="00D030A8">
              <w:rPr>
                <w:rStyle w:val="a6"/>
                <w:noProof/>
              </w:rPr>
              <w:t xml:space="preserve"> </w:t>
            </w:r>
            <w:r w:rsidR="00FE0CA0" w:rsidRPr="00D030A8">
              <w:rPr>
                <w:rStyle w:val="a6"/>
                <w:noProof/>
                <w:lang w:val="en-US"/>
              </w:rPr>
              <w:t>references</w:t>
            </w:r>
            <w:r w:rsidR="00FE0CA0">
              <w:rPr>
                <w:noProof/>
                <w:webHidden/>
              </w:rPr>
              <w:tab/>
            </w:r>
            <w:r w:rsidR="00FE0CA0">
              <w:rPr>
                <w:noProof/>
                <w:webHidden/>
              </w:rPr>
              <w:fldChar w:fldCharType="begin"/>
            </w:r>
            <w:r w:rsidR="00FE0CA0">
              <w:rPr>
                <w:noProof/>
                <w:webHidden/>
              </w:rPr>
              <w:instrText xml:space="preserve"> PAGEREF _Toc73562666 \h </w:instrText>
            </w:r>
            <w:r w:rsidR="00FE0CA0">
              <w:rPr>
                <w:noProof/>
                <w:webHidden/>
              </w:rPr>
            </w:r>
            <w:r w:rsidR="00FE0CA0">
              <w:rPr>
                <w:noProof/>
                <w:webHidden/>
              </w:rPr>
              <w:fldChar w:fldCharType="separate"/>
            </w:r>
            <w:r w:rsidR="00FE0CA0">
              <w:rPr>
                <w:noProof/>
                <w:webHidden/>
              </w:rPr>
              <w:t>72</w:t>
            </w:r>
            <w:r w:rsidR="00FE0CA0">
              <w:rPr>
                <w:noProof/>
                <w:webHidden/>
              </w:rPr>
              <w:fldChar w:fldCharType="end"/>
            </w:r>
          </w:hyperlink>
        </w:p>
        <w:p w14:paraId="037EDEF6" w14:textId="616F0210" w:rsidR="00FE0CA0" w:rsidRDefault="00CF1D22">
          <w:pPr>
            <w:pStyle w:val="12"/>
            <w:tabs>
              <w:tab w:val="right" w:leader="dot" w:pos="9345"/>
            </w:tabs>
            <w:rPr>
              <w:rFonts w:asciiTheme="minorHAnsi" w:eastAsiaTheme="minorEastAsia" w:hAnsiTheme="minorHAnsi"/>
              <w:noProof/>
              <w:sz w:val="22"/>
              <w:lang w:eastAsia="ru-RU"/>
            </w:rPr>
          </w:pPr>
          <w:hyperlink w:anchor="_Toc73562667" w:history="1">
            <w:r w:rsidR="00FE0CA0" w:rsidRPr="00D030A8">
              <w:rPr>
                <w:rStyle w:val="a6"/>
                <w:noProof/>
                <w:lang w:val="en-US"/>
              </w:rPr>
              <w:t>Appendix 1</w:t>
            </w:r>
            <w:r w:rsidR="00FE0CA0">
              <w:rPr>
                <w:noProof/>
                <w:webHidden/>
              </w:rPr>
              <w:tab/>
            </w:r>
            <w:r w:rsidR="00FE0CA0">
              <w:rPr>
                <w:noProof/>
                <w:webHidden/>
              </w:rPr>
              <w:fldChar w:fldCharType="begin"/>
            </w:r>
            <w:r w:rsidR="00FE0CA0">
              <w:rPr>
                <w:noProof/>
                <w:webHidden/>
              </w:rPr>
              <w:instrText xml:space="preserve"> PAGEREF _Toc73562667 \h </w:instrText>
            </w:r>
            <w:r w:rsidR="00FE0CA0">
              <w:rPr>
                <w:noProof/>
                <w:webHidden/>
              </w:rPr>
            </w:r>
            <w:r w:rsidR="00FE0CA0">
              <w:rPr>
                <w:noProof/>
                <w:webHidden/>
              </w:rPr>
              <w:fldChar w:fldCharType="separate"/>
            </w:r>
            <w:r w:rsidR="00FE0CA0">
              <w:rPr>
                <w:noProof/>
                <w:webHidden/>
              </w:rPr>
              <w:t>81</w:t>
            </w:r>
            <w:r w:rsidR="00FE0CA0">
              <w:rPr>
                <w:noProof/>
                <w:webHidden/>
              </w:rPr>
              <w:fldChar w:fldCharType="end"/>
            </w:r>
          </w:hyperlink>
        </w:p>
        <w:p w14:paraId="353C3BDD" w14:textId="1189A76F" w:rsidR="00FE0CA0" w:rsidRDefault="00CF1D22">
          <w:pPr>
            <w:pStyle w:val="12"/>
            <w:tabs>
              <w:tab w:val="right" w:leader="dot" w:pos="9345"/>
            </w:tabs>
            <w:rPr>
              <w:rFonts w:asciiTheme="minorHAnsi" w:eastAsiaTheme="minorEastAsia" w:hAnsiTheme="minorHAnsi"/>
              <w:noProof/>
              <w:sz w:val="22"/>
              <w:lang w:eastAsia="ru-RU"/>
            </w:rPr>
          </w:pPr>
          <w:hyperlink w:anchor="_Toc73562668" w:history="1">
            <w:r w:rsidR="00FE0CA0" w:rsidRPr="00D030A8">
              <w:rPr>
                <w:rStyle w:val="a6"/>
                <w:noProof/>
                <w:lang w:val="en-US"/>
              </w:rPr>
              <w:t>Appendix 2</w:t>
            </w:r>
            <w:r w:rsidR="00FE0CA0">
              <w:rPr>
                <w:noProof/>
                <w:webHidden/>
              </w:rPr>
              <w:tab/>
            </w:r>
            <w:r w:rsidR="00FE0CA0">
              <w:rPr>
                <w:noProof/>
                <w:webHidden/>
              </w:rPr>
              <w:fldChar w:fldCharType="begin"/>
            </w:r>
            <w:r w:rsidR="00FE0CA0">
              <w:rPr>
                <w:noProof/>
                <w:webHidden/>
              </w:rPr>
              <w:instrText xml:space="preserve"> PAGEREF _Toc73562668 \h </w:instrText>
            </w:r>
            <w:r w:rsidR="00FE0CA0">
              <w:rPr>
                <w:noProof/>
                <w:webHidden/>
              </w:rPr>
            </w:r>
            <w:r w:rsidR="00FE0CA0">
              <w:rPr>
                <w:noProof/>
                <w:webHidden/>
              </w:rPr>
              <w:fldChar w:fldCharType="separate"/>
            </w:r>
            <w:r w:rsidR="00FE0CA0">
              <w:rPr>
                <w:noProof/>
                <w:webHidden/>
              </w:rPr>
              <w:t>82</w:t>
            </w:r>
            <w:r w:rsidR="00FE0CA0">
              <w:rPr>
                <w:noProof/>
                <w:webHidden/>
              </w:rPr>
              <w:fldChar w:fldCharType="end"/>
            </w:r>
          </w:hyperlink>
        </w:p>
        <w:p w14:paraId="62D16579" w14:textId="7808CACB" w:rsidR="00FE0CA0" w:rsidRDefault="00CF1D22">
          <w:pPr>
            <w:pStyle w:val="12"/>
            <w:tabs>
              <w:tab w:val="right" w:leader="dot" w:pos="9345"/>
            </w:tabs>
            <w:rPr>
              <w:rFonts w:asciiTheme="minorHAnsi" w:eastAsiaTheme="minorEastAsia" w:hAnsiTheme="minorHAnsi"/>
              <w:noProof/>
              <w:sz w:val="22"/>
              <w:lang w:eastAsia="ru-RU"/>
            </w:rPr>
          </w:pPr>
          <w:hyperlink w:anchor="_Toc73562669" w:history="1">
            <w:r w:rsidR="00FE0CA0" w:rsidRPr="00D030A8">
              <w:rPr>
                <w:rStyle w:val="a6"/>
                <w:noProof/>
                <w:lang w:val="en-US"/>
              </w:rPr>
              <w:t>Appendix 3</w:t>
            </w:r>
            <w:r w:rsidR="00FE0CA0">
              <w:rPr>
                <w:noProof/>
                <w:webHidden/>
              </w:rPr>
              <w:tab/>
            </w:r>
            <w:r w:rsidR="00FE0CA0">
              <w:rPr>
                <w:noProof/>
                <w:webHidden/>
              </w:rPr>
              <w:fldChar w:fldCharType="begin"/>
            </w:r>
            <w:r w:rsidR="00FE0CA0">
              <w:rPr>
                <w:noProof/>
                <w:webHidden/>
              </w:rPr>
              <w:instrText xml:space="preserve"> PAGEREF _Toc73562669 \h </w:instrText>
            </w:r>
            <w:r w:rsidR="00FE0CA0">
              <w:rPr>
                <w:noProof/>
                <w:webHidden/>
              </w:rPr>
            </w:r>
            <w:r w:rsidR="00FE0CA0">
              <w:rPr>
                <w:noProof/>
                <w:webHidden/>
              </w:rPr>
              <w:fldChar w:fldCharType="separate"/>
            </w:r>
            <w:r w:rsidR="00FE0CA0">
              <w:rPr>
                <w:noProof/>
                <w:webHidden/>
              </w:rPr>
              <w:t>83</w:t>
            </w:r>
            <w:r w:rsidR="00FE0CA0">
              <w:rPr>
                <w:noProof/>
                <w:webHidden/>
              </w:rPr>
              <w:fldChar w:fldCharType="end"/>
            </w:r>
          </w:hyperlink>
        </w:p>
        <w:p w14:paraId="162ECB25" w14:textId="13C321A9" w:rsidR="00FE0CA0" w:rsidRDefault="00CF1D22">
          <w:pPr>
            <w:pStyle w:val="12"/>
            <w:tabs>
              <w:tab w:val="right" w:leader="dot" w:pos="9345"/>
            </w:tabs>
            <w:rPr>
              <w:rFonts w:asciiTheme="minorHAnsi" w:eastAsiaTheme="minorEastAsia" w:hAnsiTheme="minorHAnsi"/>
              <w:noProof/>
              <w:sz w:val="22"/>
              <w:lang w:eastAsia="ru-RU"/>
            </w:rPr>
          </w:pPr>
          <w:hyperlink w:anchor="_Toc73562670" w:history="1">
            <w:r w:rsidR="00FE0CA0" w:rsidRPr="00D030A8">
              <w:rPr>
                <w:rStyle w:val="a6"/>
                <w:noProof/>
                <w:lang w:val="en-US"/>
              </w:rPr>
              <w:t>Appendix 4.</w:t>
            </w:r>
            <w:r w:rsidR="00FE0CA0">
              <w:rPr>
                <w:noProof/>
                <w:webHidden/>
              </w:rPr>
              <w:tab/>
            </w:r>
            <w:r w:rsidR="00FE0CA0">
              <w:rPr>
                <w:noProof/>
                <w:webHidden/>
              </w:rPr>
              <w:fldChar w:fldCharType="begin"/>
            </w:r>
            <w:r w:rsidR="00FE0CA0">
              <w:rPr>
                <w:noProof/>
                <w:webHidden/>
              </w:rPr>
              <w:instrText xml:space="preserve"> PAGEREF _Toc73562670 \h </w:instrText>
            </w:r>
            <w:r w:rsidR="00FE0CA0">
              <w:rPr>
                <w:noProof/>
                <w:webHidden/>
              </w:rPr>
            </w:r>
            <w:r w:rsidR="00FE0CA0">
              <w:rPr>
                <w:noProof/>
                <w:webHidden/>
              </w:rPr>
              <w:fldChar w:fldCharType="separate"/>
            </w:r>
            <w:r w:rsidR="00FE0CA0">
              <w:rPr>
                <w:noProof/>
                <w:webHidden/>
              </w:rPr>
              <w:t>84</w:t>
            </w:r>
            <w:r w:rsidR="00FE0CA0">
              <w:rPr>
                <w:noProof/>
                <w:webHidden/>
              </w:rPr>
              <w:fldChar w:fldCharType="end"/>
            </w:r>
          </w:hyperlink>
        </w:p>
        <w:p w14:paraId="1C340B68" w14:textId="4E7921C9" w:rsidR="00FE0CA0" w:rsidRDefault="00CF1D22">
          <w:pPr>
            <w:pStyle w:val="12"/>
            <w:tabs>
              <w:tab w:val="right" w:leader="dot" w:pos="9345"/>
            </w:tabs>
            <w:rPr>
              <w:rFonts w:asciiTheme="minorHAnsi" w:eastAsiaTheme="minorEastAsia" w:hAnsiTheme="minorHAnsi"/>
              <w:noProof/>
              <w:sz w:val="22"/>
              <w:lang w:eastAsia="ru-RU"/>
            </w:rPr>
          </w:pPr>
          <w:hyperlink w:anchor="_Toc73562671" w:history="1">
            <w:r w:rsidR="00FE0CA0" w:rsidRPr="00D030A8">
              <w:rPr>
                <w:rStyle w:val="a6"/>
                <w:noProof/>
                <w:lang w:val="en-US"/>
              </w:rPr>
              <w:t>Appendix</w:t>
            </w:r>
            <w:r w:rsidR="00FE0CA0" w:rsidRPr="00D030A8">
              <w:rPr>
                <w:rStyle w:val="a6"/>
                <w:iCs/>
                <w:noProof/>
                <w:lang w:val="en-US"/>
              </w:rPr>
              <w:t xml:space="preserve"> 5</w:t>
            </w:r>
            <w:r w:rsidR="00FE0CA0">
              <w:rPr>
                <w:noProof/>
                <w:webHidden/>
              </w:rPr>
              <w:tab/>
            </w:r>
            <w:r w:rsidR="00FE0CA0">
              <w:rPr>
                <w:noProof/>
                <w:webHidden/>
              </w:rPr>
              <w:fldChar w:fldCharType="begin"/>
            </w:r>
            <w:r w:rsidR="00FE0CA0">
              <w:rPr>
                <w:noProof/>
                <w:webHidden/>
              </w:rPr>
              <w:instrText xml:space="preserve"> PAGEREF _Toc73562671 \h </w:instrText>
            </w:r>
            <w:r w:rsidR="00FE0CA0">
              <w:rPr>
                <w:noProof/>
                <w:webHidden/>
              </w:rPr>
            </w:r>
            <w:r w:rsidR="00FE0CA0">
              <w:rPr>
                <w:noProof/>
                <w:webHidden/>
              </w:rPr>
              <w:fldChar w:fldCharType="separate"/>
            </w:r>
            <w:r w:rsidR="00FE0CA0">
              <w:rPr>
                <w:noProof/>
                <w:webHidden/>
              </w:rPr>
              <w:t>85</w:t>
            </w:r>
            <w:r w:rsidR="00FE0CA0">
              <w:rPr>
                <w:noProof/>
                <w:webHidden/>
              </w:rPr>
              <w:fldChar w:fldCharType="end"/>
            </w:r>
          </w:hyperlink>
        </w:p>
        <w:p w14:paraId="13A65AC4" w14:textId="7A929C7E" w:rsidR="00FE0CA0" w:rsidRDefault="00CF1D22">
          <w:pPr>
            <w:pStyle w:val="12"/>
            <w:tabs>
              <w:tab w:val="right" w:leader="dot" w:pos="9345"/>
            </w:tabs>
            <w:rPr>
              <w:rFonts w:asciiTheme="minorHAnsi" w:eastAsiaTheme="minorEastAsia" w:hAnsiTheme="minorHAnsi"/>
              <w:noProof/>
              <w:sz w:val="22"/>
              <w:lang w:eastAsia="ru-RU"/>
            </w:rPr>
          </w:pPr>
          <w:hyperlink w:anchor="_Toc73562672" w:history="1">
            <w:r w:rsidR="00FE0CA0" w:rsidRPr="00D030A8">
              <w:rPr>
                <w:rStyle w:val="a6"/>
                <w:noProof/>
                <w:lang w:val="en-US"/>
              </w:rPr>
              <w:t xml:space="preserve">Appendix </w:t>
            </w:r>
            <w:r w:rsidR="00FE0CA0" w:rsidRPr="00D030A8">
              <w:rPr>
                <w:rStyle w:val="a6"/>
                <w:i/>
                <w:noProof/>
                <w:lang w:val="en-US"/>
              </w:rPr>
              <w:t>6</w:t>
            </w:r>
            <w:r w:rsidR="00FE0CA0" w:rsidRPr="00D030A8">
              <w:rPr>
                <w:rStyle w:val="a6"/>
                <w:noProof/>
                <w:lang w:val="en-US"/>
              </w:rPr>
              <w:t>.</w:t>
            </w:r>
            <w:r w:rsidR="00FE0CA0">
              <w:rPr>
                <w:noProof/>
                <w:webHidden/>
              </w:rPr>
              <w:tab/>
            </w:r>
            <w:r w:rsidR="00FE0CA0">
              <w:rPr>
                <w:noProof/>
                <w:webHidden/>
              </w:rPr>
              <w:fldChar w:fldCharType="begin"/>
            </w:r>
            <w:r w:rsidR="00FE0CA0">
              <w:rPr>
                <w:noProof/>
                <w:webHidden/>
              </w:rPr>
              <w:instrText xml:space="preserve"> PAGEREF _Toc73562672 \h </w:instrText>
            </w:r>
            <w:r w:rsidR="00FE0CA0">
              <w:rPr>
                <w:noProof/>
                <w:webHidden/>
              </w:rPr>
            </w:r>
            <w:r w:rsidR="00FE0CA0">
              <w:rPr>
                <w:noProof/>
                <w:webHidden/>
              </w:rPr>
              <w:fldChar w:fldCharType="separate"/>
            </w:r>
            <w:r w:rsidR="00FE0CA0">
              <w:rPr>
                <w:noProof/>
                <w:webHidden/>
              </w:rPr>
              <w:t>86</w:t>
            </w:r>
            <w:r w:rsidR="00FE0CA0">
              <w:rPr>
                <w:noProof/>
                <w:webHidden/>
              </w:rPr>
              <w:fldChar w:fldCharType="end"/>
            </w:r>
          </w:hyperlink>
        </w:p>
        <w:p w14:paraId="6FF4DDB4" w14:textId="07D236ED" w:rsidR="00FE0CA0" w:rsidRDefault="00CF1D22">
          <w:pPr>
            <w:pStyle w:val="12"/>
            <w:tabs>
              <w:tab w:val="right" w:leader="dot" w:pos="9345"/>
            </w:tabs>
            <w:rPr>
              <w:rFonts w:asciiTheme="minorHAnsi" w:eastAsiaTheme="minorEastAsia" w:hAnsiTheme="minorHAnsi"/>
              <w:noProof/>
              <w:sz w:val="22"/>
              <w:lang w:eastAsia="ru-RU"/>
            </w:rPr>
          </w:pPr>
          <w:hyperlink w:anchor="_Toc73562673" w:history="1">
            <w:r w:rsidR="00FE0CA0" w:rsidRPr="00D030A8">
              <w:rPr>
                <w:rStyle w:val="a6"/>
                <w:noProof/>
                <w:lang w:val="en-US"/>
              </w:rPr>
              <w:t xml:space="preserve">Appendix </w:t>
            </w:r>
            <w:r w:rsidR="00FE0CA0" w:rsidRPr="00D030A8">
              <w:rPr>
                <w:rStyle w:val="a6"/>
                <w:i/>
                <w:noProof/>
                <w:lang w:val="en-US"/>
              </w:rPr>
              <w:t>7</w:t>
            </w:r>
            <w:r w:rsidR="00FE0CA0">
              <w:rPr>
                <w:noProof/>
                <w:webHidden/>
              </w:rPr>
              <w:tab/>
            </w:r>
            <w:r w:rsidR="00FE0CA0">
              <w:rPr>
                <w:noProof/>
                <w:webHidden/>
              </w:rPr>
              <w:fldChar w:fldCharType="begin"/>
            </w:r>
            <w:r w:rsidR="00FE0CA0">
              <w:rPr>
                <w:noProof/>
                <w:webHidden/>
              </w:rPr>
              <w:instrText xml:space="preserve"> PAGEREF _Toc73562673 \h </w:instrText>
            </w:r>
            <w:r w:rsidR="00FE0CA0">
              <w:rPr>
                <w:noProof/>
                <w:webHidden/>
              </w:rPr>
            </w:r>
            <w:r w:rsidR="00FE0CA0">
              <w:rPr>
                <w:noProof/>
                <w:webHidden/>
              </w:rPr>
              <w:fldChar w:fldCharType="separate"/>
            </w:r>
            <w:r w:rsidR="00FE0CA0">
              <w:rPr>
                <w:noProof/>
                <w:webHidden/>
              </w:rPr>
              <w:t>87</w:t>
            </w:r>
            <w:r w:rsidR="00FE0CA0">
              <w:rPr>
                <w:noProof/>
                <w:webHidden/>
              </w:rPr>
              <w:fldChar w:fldCharType="end"/>
            </w:r>
          </w:hyperlink>
        </w:p>
        <w:p w14:paraId="1FEA2DB1" w14:textId="650E188B" w:rsidR="00FE0CA0" w:rsidRDefault="00CF1D22">
          <w:pPr>
            <w:pStyle w:val="12"/>
            <w:tabs>
              <w:tab w:val="right" w:leader="dot" w:pos="9345"/>
            </w:tabs>
            <w:rPr>
              <w:rFonts w:asciiTheme="minorHAnsi" w:eastAsiaTheme="minorEastAsia" w:hAnsiTheme="minorHAnsi"/>
              <w:noProof/>
              <w:sz w:val="22"/>
              <w:lang w:eastAsia="ru-RU"/>
            </w:rPr>
          </w:pPr>
          <w:hyperlink w:anchor="_Toc73562674" w:history="1">
            <w:r w:rsidR="00FE0CA0" w:rsidRPr="00D030A8">
              <w:rPr>
                <w:rStyle w:val="a6"/>
                <w:noProof/>
                <w:lang w:val="en-US"/>
              </w:rPr>
              <w:t xml:space="preserve">Appendix </w:t>
            </w:r>
            <w:r w:rsidR="00FE0CA0" w:rsidRPr="00D030A8">
              <w:rPr>
                <w:rStyle w:val="a6"/>
                <w:i/>
                <w:noProof/>
                <w:lang w:val="en-US"/>
              </w:rPr>
              <w:t>8</w:t>
            </w:r>
            <w:r w:rsidR="00FE0CA0">
              <w:rPr>
                <w:noProof/>
                <w:webHidden/>
              </w:rPr>
              <w:tab/>
            </w:r>
            <w:r w:rsidR="00FE0CA0">
              <w:rPr>
                <w:noProof/>
                <w:webHidden/>
              </w:rPr>
              <w:fldChar w:fldCharType="begin"/>
            </w:r>
            <w:r w:rsidR="00FE0CA0">
              <w:rPr>
                <w:noProof/>
                <w:webHidden/>
              </w:rPr>
              <w:instrText xml:space="preserve"> PAGEREF _Toc73562674 \h </w:instrText>
            </w:r>
            <w:r w:rsidR="00FE0CA0">
              <w:rPr>
                <w:noProof/>
                <w:webHidden/>
              </w:rPr>
            </w:r>
            <w:r w:rsidR="00FE0CA0">
              <w:rPr>
                <w:noProof/>
                <w:webHidden/>
              </w:rPr>
              <w:fldChar w:fldCharType="separate"/>
            </w:r>
            <w:r w:rsidR="00FE0CA0">
              <w:rPr>
                <w:noProof/>
                <w:webHidden/>
              </w:rPr>
              <w:t>88</w:t>
            </w:r>
            <w:r w:rsidR="00FE0CA0">
              <w:rPr>
                <w:noProof/>
                <w:webHidden/>
              </w:rPr>
              <w:fldChar w:fldCharType="end"/>
            </w:r>
          </w:hyperlink>
        </w:p>
        <w:p w14:paraId="75E796F8" w14:textId="0BC9295E" w:rsidR="00FE0CA0" w:rsidRDefault="00CF1D22">
          <w:pPr>
            <w:pStyle w:val="12"/>
            <w:tabs>
              <w:tab w:val="right" w:leader="dot" w:pos="9345"/>
            </w:tabs>
            <w:rPr>
              <w:rFonts w:asciiTheme="minorHAnsi" w:eastAsiaTheme="minorEastAsia" w:hAnsiTheme="minorHAnsi"/>
              <w:noProof/>
              <w:sz w:val="22"/>
              <w:lang w:eastAsia="ru-RU"/>
            </w:rPr>
          </w:pPr>
          <w:hyperlink w:anchor="_Toc73562675" w:history="1">
            <w:r w:rsidR="00FE0CA0" w:rsidRPr="00D030A8">
              <w:rPr>
                <w:rStyle w:val="a6"/>
                <w:noProof/>
                <w:lang w:val="en-US"/>
              </w:rPr>
              <w:t>Appendix 9</w:t>
            </w:r>
            <w:r w:rsidR="00FE0CA0">
              <w:rPr>
                <w:noProof/>
                <w:webHidden/>
              </w:rPr>
              <w:tab/>
            </w:r>
            <w:r w:rsidR="00FE0CA0">
              <w:rPr>
                <w:noProof/>
                <w:webHidden/>
              </w:rPr>
              <w:fldChar w:fldCharType="begin"/>
            </w:r>
            <w:r w:rsidR="00FE0CA0">
              <w:rPr>
                <w:noProof/>
                <w:webHidden/>
              </w:rPr>
              <w:instrText xml:space="preserve"> PAGEREF _Toc73562675 \h </w:instrText>
            </w:r>
            <w:r w:rsidR="00FE0CA0">
              <w:rPr>
                <w:noProof/>
                <w:webHidden/>
              </w:rPr>
            </w:r>
            <w:r w:rsidR="00FE0CA0">
              <w:rPr>
                <w:noProof/>
                <w:webHidden/>
              </w:rPr>
              <w:fldChar w:fldCharType="separate"/>
            </w:r>
            <w:r w:rsidR="00FE0CA0">
              <w:rPr>
                <w:noProof/>
                <w:webHidden/>
              </w:rPr>
              <w:t>89</w:t>
            </w:r>
            <w:r w:rsidR="00FE0CA0">
              <w:rPr>
                <w:noProof/>
                <w:webHidden/>
              </w:rPr>
              <w:fldChar w:fldCharType="end"/>
            </w:r>
          </w:hyperlink>
        </w:p>
        <w:p w14:paraId="5097A6B9" w14:textId="48E0063E" w:rsidR="00FE0CA0" w:rsidRDefault="00CF1D22">
          <w:pPr>
            <w:pStyle w:val="12"/>
            <w:tabs>
              <w:tab w:val="right" w:leader="dot" w:pos="9345"/>
            </w:tabs>
            <w:rPr>
              <w:rFonts w:asciiTheme="minorHAnsi" w:eastAsiaTheme="minorEastAsia" w:hAnsiTheme="minorHAnsi"/>
              <w:noProof/>
              <w:sz w:val="22"/>
              <w:lang w:eastAsia="ru-RU"/>
            </w:rPr>
          </w:pPr>
          <w:hyperlink w:anchor="_Toc73562676" w:history="1">
            <w:r w:rsidR="00FE0CA0" w:rsidRPr="00D030A8">
              <w:rPr>
                <w:rStyle w:val="a6"/>
                <w:noProof/>
                <w:lang w:val="en-US"/>
              </w:rPr>
              <w:t>Appendix 10</w:t>
            </w:r>
            <w:r w:rsidR="00FE0CA0">
              <w:rPr>
                <w:noProof/>
                <w:webHidden/>
              </w:rPr>
              <w:tab/>
            </w:r>
            <w:r w:rsidR="00FE0CA0">
              <w:rPr>
                <w:noProof/>
                <w:webHidden/>
              </w:rPr>
              <w:fldChar w:fldCharType="begin"/>
            </w:r>
            <w:r w:rsidR="00FE0CA0">
              <w:rPr>
                <w:noProof/>
                <w:webHidden/>
              </w:rPr>
              <w:instrText xml:space="preserve"> PAGEREF _Toc73562676 \h </w:instrText>
            </w:r>
            <w:r w:rsidR="00FE0CA0">
              <w:rPr>
                <w:noProof/>
                <w:webHidden/>
              </w:rPr>
            </w:r>
            <w:r w:rsidR="00FE0CA0">
              <w:rPr>
                <w:noProof/>
                <w:webHidden/>
              </w:rPr>
              <w:fldChar w:fldCharType="separate"/>
            </w:r>
            <w:r w:rsidR="00FE0CA0">
              <w:rPr>
                <w:noProof/>
                <w:webHidden/>
              </w:rPr>
              <w:t>90</w:t>
            </w:r>
            <w:r w:rsidR="00FE0CA0">
              <w:rPr>
                <w:noProof/>
                <w:webHidden/>
              </w:rPr>
              <w:fldChar w:fldCharType="end"/>
            </w:r>
          </w:hyperlink>
        </w:p>
        <w:p w14:paraId="64E3E025" w14:textId="16247582" w:rsidR="00FE0CA0" w:rsidRDefault="00CF1D22">
          <w:pPr>
            <w:pStyle w:val="12"/>
            <w:tabs>
              <w:tab w:val="right" w:leader="dot" w:pos="9345"/>
            </w:tabs>
            <w:rPr>
              <w:rFonts w:asciiTheme="minorHAnsi" w:eastAsiaTheme="minorEastAsia" w:hAnsiTheme="minorHAnsi"/>
              <w:noProof/>
              <w:sz w:val="22"/>
              <w:lang w:eastAsia="ru-RU"/>
            </w:rPr>
          </w:pPr>
          <w:hyperlink w:anchor="_Toc73562677" w:history="1">
            <w:r w:rsidR="00FE0CA0" w:rsidRPr="00D030A8">
              <w:rPr>
                <w:rStyle w:val="a6"/>
                <w:noProof/>
              </w:rPr>
              <w:t xml:space="preserve">Appendix </w:t>
            </w:r>
            <w:r w:rsidR="00FE0CA0" w:rsidRPr="00D030A8">
              <w:rPr>
                <w:rStyle w:val="a6"/>
                <w:iCs/>
                <w:noProof/>
              </w:rPr>
              <w:t>11</w:t>
            </w:r>
            <w:r w:rsidR="00FE0CA0">
              <w:rPr>
                <w:noProof/>
                <w:webHidden/>
              </w:rPr>
              <w:tab/>
            </w:r>
            <w:r w:rsidR="00FE0CA0">
              <w:rPr>
                <w:noProof/>
                <w:webHidden/>
              </w:rPr>
              <w:fldChar w:fldCharType="begin"/>
            </w:r>
            <w:r w:rsidR="00FE0CA0">
              <w:rPr>
                <w:noProof/>
                <w:webHidden/>
              </w:rPr>
              <w:instrText xml:space="preserve"> PAGEREF _Toc73562677 \h </w:instrText>
            </w:r>
            <w:r w:rsidR="00FE0CA0">
              <w:rPr>
                <w:noProof/>
                <w:webHidden/>
              </w:rPr>
            </w:r>
            <w:r w:rsidR="00FE0CA0">
              <w:rPr>
                <w:noProof/>
                <w:webHidden/>
              </w:rPr>
              <w:fldChar w:fldCharType="separate"/>
            </w:r>
            <w:r w:rsidR="00FE0CA0">
              <w:rPr>
                <w:noProof/>
                <w:webHidden/>
              </w:rPr>
              <w:t>91</w:t>
            </w:r>
            <w:r w:rsidR="00FE0CA0">
              <w:rPr>
                <w:noProof/>
                <w:webHidden/>
              </w:rPr>
              <w:fldChar w:fldCharType="end"/>
            </w:r>
          </w:hyperlink>
        </w:p>
        <w:p w14:paraId="151ADC96" w14:textId="1CF531B4" w:rsidR="00FE0CA0" w:rsidRDefault="00CF1D22">
          <w:pPr>
            <w:pStyle w:val="12"/>
            <w:tabs>
              <w:tab w:val="right" w:leader="dot" w:pos="9345"/>
            </w:tabs>
            <w:rPr>
              <w:rFonts w:asciiTheme="minorHAnsi" w:eastAsiaTheme="minorEastAsia" w:hAnsiTheme="minorHAnsi"/>
              <w:noProof/>
              <w:sz w:val="22"/>
              <w:lang w:eastAsia="ru-RU"/>
            </w:rPr>
          </w:pPr>
          <w:hyperlink w:anchor="_Toc73562678" w:history="1">
            <w:r w:rsidR="00FE0CA0" w:rsidRPr="00D030A8">
              <w:rPr>
                <w:rStyle w:val="a6"/>
                <w:noProof/>
                <w:lang w:val="en-US"/>
              </w:rPr>
              <w:t>Appendix 12</w:t>
            </w:r>
            <w:r w:rsidR="00FE0CA0">
              <w:rPr>
                <w:noProof/>
                <w:webHidden/>
              </w:rPr>
              <w:tab/>
            </w:r>
            <w:r w:rsidR="00FE0CA0">
              <w:rPr>
                <w:noProof/>
                <w:webHidden/>
              </w:rPr>
              <w:fldChar w:fldCharType="begin"/>
            </w:r>
            <w:r w:rsidR="00FE0CA0">
              <w:rPr>
                <w:noProof/>
                <w:webHidden/>
              </w:rPr>
              <w:instrText xml:space="preserve"> PAGEREF _Toc73562678 \h </w:instrText>
            </w:r>
            <w:r w:rsidR="00FE0CA0">
              <w:rPr>
                <w:noProof/>
                <w:webHidden/>
              </w:rPr>
            </w:r>
            <w:r w:rsidR="00FE0CA0">
              <w:rPr>
                <w:noProof/>
                <w:webHidden/>
              </w:rPr>
              <w:fldChar w:fldCharType="separate"/>
            </w:r>
            <w:r w:rsidR="00FE0CA0">
              <w:rPr>
                <w:noProof/>
                <w:webHidden/>
              </w:rPr>
              <w:t>92</w:t>
            </w:r>
            <w:r w:rsidR="00FE0CA0">
              <w:rPr>
                <w:noProof/>
                <w:webHidden/>
              </w:rPr>
              <w:fldChar w:fldCharType="end"/>
            </w:r>
          </w:hyperlink>
        </w:p>
        <w:p w14:paraId="428D249C" w14:textId="38C25D3F" w:rsidR="00FE0CA0" w:rsidRDefault="00CF1D22">
          <w:pPr>
            <w:pStyle w:val="12"/>
            <w:tabs>
              <w:tab w:val="right" w:leader="dot" w:pos="9345"/>
            </w:tabs>
            <w:rPr>
              <w:rFonts w:asciiTheme="minorHAnsi" w:eastAsiaTheme="minorEastAsia" w:hAnsiTheme="minorHAnsi"/>
              <w:noProof/>
              <w:sz w:val="22"/>
              <w:lang w:eastAsia="ru-RU"/>
            </w:rPr>
          </w:pPr>
          <w:hyperlink w:anchor="_Toc73562679" w:history="1">
            <w:r w:rsidR="00FE0CA0" w:rsidRPr="00D030A8">
              <w:rPr>
                <w:rStyle w:val="a6"/>
                <w:noProof/>
                <w:lang w:val="en-US"/>
              </w:rPr>
              <w:t>Appendix 13</w:t>
            </w:r>
            <w:r w:rsidR="00FE0CA0">
              <w:rPr>
                <w:noProof/>
                <w:webHidden/>
              </w:rPr>
              <w:tab/>
            </w:r>
            <w:r w:rsidR="00FE0CA0">
              <w:rPr>
                <w:noProof/>
                <w:webHidden/>
              </w:rPr>
              <w:fldChar w:fldCharType="begin"/>
            </w:r>
            <w:r w:rsidR="00FE0CA0">
              <w:rPr>
                <w:noProof/>
                <w:webHidden/>
              </w:rPr>
              <w:instrText xml:space="preserve"> PAGEREF _Toc73562679 \h </w:instrText>
            </w:r>
            <w:r w:rsidR="00FE0CA0">
              <w:rPr>
                <w:noProof/>
                <w:webHidden/>
              </w:rPr>
            </w:r>
            <w:r w:rsidR="00FE0CA0">
              <w:rPr>
                <w:noProof/>
                <w:webHidden/>
              </w:rPr>
              <w:fldChar w:fldCharType="separate"/>
            </w:r>
            <w:r w:rsidR="00FE0CA0">
              <w:rPr>
                <w:noProof/>
                <w:webHidden/>
              </w:rPr>
              <w:t>93</w:t>
            </w:r>
            <w:r w:rsidR="00FE0CA0">
              <w:rPr>
                <w:noProof/>
                <w:webHidden/>
              </w:rPr>
              <w:fldChar w:fldCharType="end"/>
            </w:r>
          </w:hyperlink>
        </w:p>
        <w:p w14:paraId="3BC23E67" w14:textId="0A763618" w:rsidR="00FE0CA0" w:rsidRDefault="00CF1D22">
          <w:pPr>
            <w:pStyle w:val="12"/>
            <w:tabs>
              <w:tab w:val="right" w:leader="dot" w:pos="9345"/>
            </w:tabs>
            <w:rPr>
              <w:rFonts w:asciiTheme="minorHAnsi" w:eastAsiaTheme="minorEastAsia" w:hAnsiTheme="minorHAnsi"/>
              <w:noProof/>
              <w:sz w:val="22"/>
              <w:lang w:eastAsia="ru-RU"/>
            </w:rPr>
          </w:pPr>
          <w:hyperlink w:anchor="_Toc73562680" w:history="1">
            <w:r w:rsidR="00FE0CA0" w:rsidRPr="00D030A8">
              <w:rPr>
                <w:rStyle w:val="a6"/>
                <w:noProof/>
                <w:lang w:val="en-US"/>
              </w:rPr>
              <w:t>Appendix 14</w:t>
            </w:r>
            <w:r w:rsidR="00FE0CA0">
              <w:rPr>
                <w:noProof/>
                <w:webHidden/>
              </w:rPr>
              <w:tab/>
            </w:r>
            <w:r w:rsidR="00FE0CA0">
              <w:rPr>
                <w:noProof/>
                <w:webHidden/>
              </w:rPr>
              <w:fldChar w:fldCharType="begin"/>
            </w:r>
            <w:r w:rsidR="00FE0CA0">
              <w:rPr>
                <w:noProof/>
                <w:webHidden/>
              </w:rPr>
              <w:instrText xml:space="preserve"> PAGEREF _Toc73562680 \h </w:instrText>
            </w:r>
            <w:r w:rsidR="00FE0CA0">
              <w:rPr>
                <w:noProof/>
                <w:webHidden/>
              </w:rPr>
            </w:r>
            <w:r w:rsidR="00FE0CA0">
              <w:rPr>
                <w:noProof/>
                <w:webHidden/>
              </w:rPr>
              <w:fldChar w:fldCharType="separate"/>
            </w:r>
            <w:r w:rsidR="00FE0CA0">
              <w:rPr>
                <w:noProof/>
                <w:webHidden/>
              </w:rPr>
              <w:t>94</w:t>
            </w:r>
            <w:r w:rsidR="00FE0CA0">
              <w:rPr>
                <w:noProof/>
                <w:webHidden/>
              </w:rPr>
              <w:fldChar w:fldCharType="end"/>
            </w:r>
          </w:hyperlink>
        </w:p>
        <w:p w14:paraId="25E0C512" w14:textId="1C373EC0" w:rsidR="00FE0CA0" w:rsidRDefault="00CF1D22">
          <w:pPr>
            <w:pStyle w:val="12"/>
            <w:tabs>
              <w:tab w:val="right" w:leader="dot" w:pos="9345"/>
            </w:tabs>
            <w:rPr>
              <w:rFonts w:asciiTheme="minorHAnsi" w:eastAsiaTheme="minorEastAsia" w:hAnsiTheme="minorHAnsi"/>
              <w:noProof/>
              <w:sz w:val="22"/>
              <w:lang w:eastAsia="ru-RU"/>
            </w:rPr>
          </w:pPr>
          <w:hyperlink w:anchor="_Toc73562681" w:history="1">
            <w:r w:rsidR="00FE0CA0" w:rsidRPr="00D030A8">
              <w:rPr>
                <w:rStyle w:val="a6"/>
                <w:noProof/>
                <w:lang w:val="en-US"/>
              </w:rPr>
              <w:t>Appendix 15</w:t>
            </w:r>
            <w:r w:rsidR="00FE0CA0">
              <w:rPr>
                <w:noProof/>
                <w:webHidden/>
              </w:rPr>
              <w:tab/>
            </w:r>
            <w:r w:rsidR="00FE0CA0">
              <w:rPr>
                <w:noProof/>
                <w:webHidden/>
              </w:rPr>
              <w:fldChar w:fldCharType="begin"/>
            </w:r>
            <w:r w:rsidR="00FE0CA0">
              <w:rPr>
                <w:noProof/>
                <w:webHidden/>
              </w:rPr>
              <w:instrText xml:space="preserve"> PAGEREF _Toc73562681 \h </w:instrText>
            </w:r>
            <w:r w:rsidR="00FE0CA0">
              <w:rPr>
                <w:noProof/>
                <w:webHidden/>
              </w:rPr>
            </w:r>
            <w:r w:rsidR="00FE0CA0">
              <w:rPr>
                <w:noProof/>
                <w:webHidden/>
              </w:rPr>
              <w:fldChar w:fldCharType="separate"/>
            </w:r>
            <w:r w:rsidR="00FE0CA0">
              <w:rPr>
                <w:noProof/>
                <w:webHidden/>
              </w:rPr>
              <w:t>95</w:t>
            </w:r>
            <w:r w:rsidR="00FE0CA0">
              <w:rPr>
                <w:noProof/>
                <w:webHidden/>
              </w:rPr>
              <w:fldChar w:fldCharType="end"/>
            </w:r>
          </w:hyperlink>
        </w:p>
        <w:p w14:paraId="3AF4FA3D" w14:textId="543EAE5E" w:rsidR="00FE0CA0" w:rsidRDefault="00CF1D22">
          <w:pPr>
            <w:pStyle w:val="12"/>
            <w:tabs>
              <w:tab w:val="right" w:leader="dot" w:pos="9345"/>
            </w:tabs>
            <w:rPr>
              <w:rFonts w:asciiTheme="minorHAnsi" w:eastAsiaTheme="minorEastAsia" w:hAnsiTheme="minorHAnsi"/>
              <w:noProof/>
              <w:sz w:val="22"/>
              <w:lang w:eastAsia="ru-RU"/>
            </w:rPr>
          </w:pPr>
          <w:hyperlink w:anchor="_Toc73562682" w:history="1">
            <w:r w:rsidR="00FE0CA0" w:rsidRPr="00D030A8">
              <w:rPr>
                <w:rStyle w:val="a6"/>
                <w:noProof/>
                <w:lang w:val="en-US"/>
              </w:rPr>
              <w:t>Appendix 16</w:t>
            </w:r>
            <w:r w:rsidR="00FE0CA0">
              <w:rPr>
                <w:noProof/>
                <w:webHidden/>
              </w:rPr>
              <w:tab/>
            </w:r>
            <w:r w:rsidR="00FE0CA0">
              <w:rPr>
                <w:noProof/>
                <w:webHidden/>
              </w:rPr>
              <w:fldChar w:fldCharType="begin"/>
            </w:r>
            <w:r w:rsidR="00FE0CA0">
              <w:rPr>
                <w:noProof/>
                <w:webHidden/>
              </w:rPr>
              <w:instrText xml:space="preserve"> PAGEREF _Toc73562682 \h </w:instrText>
            </w:r>
            <w:r w:rsidR="00FE0CA0">
              <w:rPr>
                <w:noProof/>
                <w:webHidden/>
              </w:rPr>
            </w:r>
            <w:r w:rsidR="00FE0CA0">
              <w:rPr>
                <w:noProof/>
                <w:webHidden/>
              </w:rPr>
              <w:fldChar w:fldCharType="separate"/>
            </w:r>
            <w:r w:rsidR="00FE0CA0">
              <w:rPr>
                <w:noProof/>
                <w:webHidden/>
              </w:rPr>
              <w:t>96</w:t>
            </w:r>
            <w:r w:rsidR="00FE0CA0">
              <w:rPr>
                <w:noProof/>
                <w:webHidden/>
              </w:rPr>
              <w:fldChar w:fldCharType="end"/>
            </w:r>
          </w:hyperlink>
        </w:p>
        <w:p w14:paraId="6330C090" w14:textId="4E7610CA" w:rsidR="00FE0CA0" w:rsidRDefault="00CF1D22">
          <w:pPr>
            <w:pStyle w:val="12"/>
            <w:tabs>
              <w:tab w:val="right" w:leader="dot" w:pos="9345"/>
            </w:tabs>
            <w:rPr>
              <w:rFonts w:asciiTheme="minorHAnsi" w:eastAsiaTheme="minorEastAsia" w:hAnsiTheme="minorHAnsi"/>
              <w:noProof/>
              <w:sz w:val="22"/>
              <w:lang w:eastAsia="ru-RU"/>
            </w:rPr>
          </w:pPr>
          <w:hyperlink w:anchor="_Toc73562683" w:history="1">
            <w:r w:rsidR="00FE0CA0" w:rsidRPr="00D030A8">
              <w:rPr>
                <w:rStyle w:val="a6"/>
                <w:noProof/>
                <w:lang w:val="en-US"/>
              </w:rPr>
              <w:t>Appendix 17</w:t>
            </w:r>
            <w:r w:rsidR="00FE0CA0">
              <w:rPr>
                <w:noProof/>
                <w:webHidden/>
              </w:rPr>
              <w:tab/>
            </w:r>
            <w:r w:rsidR="00FE0CA0">
              <w:rPr>
                <w:noProof/>
                <w:webHidden/>
              </w:rPr>
              <w:fldChar w:fldCharType="begin"/>
            </w:r>
            <w:r w:rsidR="00FE0CA0">
              <w:rPr>
                <w:noProof/>
                <w:webHidden/>
              </w:rPr>
              <w:instrText xml:space="preserve"> PAGEREF _Toc73562683 \h </w:instrText>
            </w:r>
            <w:r w:rsidR="00FE0CA0">
              <w:rPr>
                <w:noProof/>
                <w:webHidden/>
              </w:rPr>
            </w:r>
            <w:r w:rsidR="00FE0CA0">
              <w:rPr>
                <w:noProof/>
                <w:webHidden/>
              </w:rPr>
              <w:fldChar w:fldCharType="separate"/>
            </w:r>
            <w:r w:rsidR="00FE0CA0">
              <w:rPr>
                <w:noProof/>
                <w:webHidden/>
              </w:rPr>
              <w:t>97</w:t>
            </w:r>
            <w:r w:rsidR="00FE0CA0">
              <w:rPr>
                <w:noProof/>
                <w:webHidden/>
              </w:rPr>
              <w:fldChar w:fldCharType="end"/>
            </w:r>
          </w:hyperlink>
        </w:p>
        <w:p w14:paraId="60583C50" w14:textId="4B45AB25" w:rsidR="00FE0CA0" w:rsidRDefault="00CF1D22">
          <w:pPr>
            <w:pStyle w:val="12"/>
            <w:tabs>
              <w:tab w:val="right" w:leader="dot" w:pos="9345"/>
            </w:tabs>
            <w:rPr>
              <w:rFonts w:asciiTheme="minorHAnsi" w:eastAsiaTheme="minorEastAsia" w:hAnsiTheme="minorHAnsi"/>
              <w:noProof/>
              <w:sz w:val="22"/>
              <w:lang w:eastAsia="ru-RU"/>
            </w:rPr>
          </w:pPr>
          <w:hyperlink w:anchor="_Toc73562684" w:history="1">
            <w:r w:rsidR="00FE0CA0" w:rsidRPr="00D030A8">
              <w:rPr>
                <w:rStyle w:val="a6"/>
                <w:noProof/>
              </w:rPr>
              <w:t>Appendix 18</w:t>
            </w:r>
            <w:r w:rsidR="00FE0CA0">
              <w:rPr>
                <w:noProof/>
                <w:webHidden/>
              </w:rPr>
              <w:tab/>
            </w:r>
            <w:r w:rsidR="00FE0CA0">
              <w:rPr>
                <w:noProof/>
                <w:webHidden/>
              </w:rPr>
              <w:fldChar w:fldCharType="begin"/>
            </w:r>
            <w:r w:rsidR="00FE0CA0">
              <w:rPr>
                <w:noProof/>
                <w:webHidden/>
              </w:rPr>
              <w:instrText xml:space="preserve"> PAGEREF _Toc73562684 \h </w:instrText>
            </w:r>
            <w:r w:rsidR="00FE0CA0">
              <w:rPr>
                <w:noProof/>
                <w:webHidden/>
              </w:rPr>
            </w:r>
            <w:r w:rsidR="00FE0CA0">
              <w:rPr>
                <w:noProof/>
                <w:webHidden/>
              </w:rPr>
              <w:fldChar w:fldCharType="separate"/>
            </w:r>
            <w:r w:rsidR="00FE0CA0">
              <w:rPr>
                <w:noProof/>
                <w:webHidden/>
              </w:rPr>
              <w:t>98</w:t>
            </w:r>
            <w:r w:rsidR="00FE0CA0">
              <w:rPr>
                <w:noProof/>
                <w:webHidden/>
              </w:rPr>
              <w:fldChar w:fldCharType="end"/>
            </w:r>
          </w:hyperlink>
        </w:p>
        <w:p w14:paraId="340EA766" w14:textId="7504933E" w:rsidR="00FE0CA0" w:rsidRDefault="00CF1D22">
          <w:pPr>
            <w:pStyle w:val="12"/>
            <w:tabs>
              <w:tab w:val="right" w:leader="dot" w:pos="9345"/>
            </w:tabs>
            <w:rPr>
              <w:rFonts w:asciiTheme="minorHAnsi" w:eastAsiaTheme="minorEastAsia" w:hAnsiTheme="minorHAnsi"/>
              <w:noProof/>
              <w:sz w:val="22"/>
              <w:lang w:eastAsia="ru-RU"/>
            </w:rPr>
          </w:pPr>
          <w:hyperlink w:anchor="_Toc73562685" w:history="1">
            <w:r w:rsidR="00FE0CA0" w:rsidRPr="00D030A8">
              <w:rPr>
                <w:rStyle w:val="a6"/>
                <w:noProof/>
                <w:lang w:val="en-US"/>
              </w:rPr>
              <w:t>Appendix 19</w:t>
            </w:r>
            <w:r w:rsidR="00FE0CA0">
              <w:rPr>
                <w:noProof/>
                <w:webHidden/>
              </w:rPr>
              <w:tab/>
            </w:r>
            <w:r w:rsidR="00FE0CA0">
              <w:rPr>
                <w:noProof/>
                <w:webHidden/>
              </w:rPr>
              <w:fldChar w:fldCharType="begin"/>
            </w:r>
            <w:r w:rsidR="00FE0CA0">
              <w:rPr>
                <w:noProof/>
                <w:webHidden/>
              </w:rPr>
              <w:instrText xml:space="preserve"> PAGEREF _Toc73562685 \h </w:instrText>
            </w:r>
            <w:r w:rsidR="00FE0CA0">
              <w:rPr>
                <w:noProof/>
                <w:webHidden/>
              </w:rPr>
            </w:r>
            <w:r w:rsidR="00FE0CA0">
              <w:rPr>
                <w:noProof/>
                <w:webHidden/>
              </w:rPr>
              <w:fldChar w:fldCharType="separate"/>
            </w:r>
            <w:r w:rsidR="00FE0CA0">
              <w:rPr>
                <w:noProof/>
                <w:webHidden/>
              </w:rPr>
              <w:t>99</w:t>
            </w:r>
            <w:r w:rsidR="00FE0CA0">
              <w:rPr>
                <w:noProof/>
                <w:webHidden/>
              </w:rPr>
              <w:fldChar w:fldCharType="end"/>
            </w:r>
          </w:hyperlink>
        </w:p>
        <w:p w14:paraId="3138C1D5" w14:textId="3E4C3418" w:rsidR="00FE0CA0" w:rsidRDefault="00CF1D22">
          <w:pPr>
            <w:pStyle w:val="12"/>
            <w:tabs>
              <w:tab w:val="right" w:leader="dot" w:pos="9345"/>
            </w:tabs>
            <w:rPr>
              <w:rFonts w:asciiTheme="minorHAnsi" w:eastAsiaTheme="minorEastAsia" w:hAnsiTheme="minorHAnsi"/>
              <w:noProof/>
              <w:sz w:val="22"/>
              <w:lang w:eastAsia="ru-RU"/>
            </w:rPr>
          </w:pPr>
          <w:hyperlink w:anchor="_Toc73562686" w:history="1">
            <w:r w:rsidR="00FE0CA0" w:rsidRPr="00D030A8">
              <w:rPr>
                <w:rStyle w:val="a6"/>
                <w:noProof/>
                <w:lang w:val="en-US"/>
              </w:rPr>
              <w:t>Appendix 20</w:t>
            </w:r>
            <w:r w:rsidR="00FE0CA0">
              <w:rPr>
                <w:noProof/>
                <w:webHidden/>
              </w:rPr>
              <w:tab/>
            </w:r>
            <w:r w:rsidR="00FE0CA0">
              <w:rPr>
                <w:noProof/>
                <w:webHidden/>
              </w:rPr>
              <w:fldChar w:fldCharType="begin"/>
            </w:r>
            <w:r w:rsidR="00FE0CA0">
              <w:rPr>
                <w:noProof/>
                <w:webHidden/>
              </w:rPr>
              <w:instrText xml:space="preserve"> PAGEREF _Toc73562686 \h </w:instrText>
            </w:r>
            <w:r w:rsidR="00FE0CA0">
              <w:rPr>
                <w:noProof/>
                <w:webHidden/>
              </w:rPr>
            </w:r>
            <w:r w:rsidR="00FE0CA0">
              <w:rPr>
                <w:noProof/>
                <w:webHidden/>
              </w:rPr>
              <w:fldChar w:fldCharType="separate"/>
            </w:r>
            <w:r w:rsidR="00FE0CA0">
              <w:rPr>
                <w:noProof/>
                <w:webHidden/>
              </w:rPr>
              <w:t>100</w:t>
            </w:r>
            <w:r w:rsidR="00FE0CA0">
              <w:rPr>
                <w:noProof/>
                <w:webHidden/>
              </w:rPr>
              <w:fldChar w:fldCharType="end"/>
            </w:r>
          </w:hyperlink>
        </w:p>
        <w:p w14:paraId="6970D0AF" w14:textId="43330464" w:rsidR="00FE0CA0" w:rsidRDefault="00CF1D22">
          <w:pPr>
            <w:pStyle w:val="12"/>
            <w:tabs>
              <w:tab w:val="right" w:leader="dot" w:pos="9345"/>
            </w:tabs>
            <w:rPr>
              <w:rFonts w:asciiTheme="minorHAnsi" w:eastAsiaTheme="minorEastAsia" w:hAnsiTheme="minorHAnsi"/>
              <w:noProof/>
              <w:sz w:val="22"/>
              <w:lang w:eastAsia="ru-RU"/>
            </w:rPr>
          </w:pPr>
          <w:hyperlink w:anchor="_Toc73562687" w:history="1">
            <w:r w:rsidR="00FE0CA0" w:rsidRPr="00D030A8">
              <w:rPr>
                <w:rStyle w:val="a6"/>
                <w:noProof/>
                <w:lang w:val="en-US"/>
              </w:rPr>
              <w:t>Appendix 21</w:t>
            </w:r>
            <w:r w:rsidR="00FE0CA0">
              <w:rPr>
                <w:noProof/>
                <w:webHidden/>
              </w:rPr>
              <w:tab/>
            </w:r>
            <w:r w:rsidR="00FE0CA0">
              <w:rPr>
                <w:noProof/>
                <w:webHidden/>
              </w:rPr>
              <w:fldChar w:fldCharType="begin"/>
            </w:r>
            <w:r w:rsidR="00FE0CA0">
              <w:rPr>
                <w:noProof/>
                <w:webHidden/>
              </w:rPr>
              <w:instrText xml:space="preserve"> PAGEREF _Toc73562687 \h </w:instrText>
            </w:r>
            <w:r w:rsidR="00FE0CA0">
              <w:rPr>
                <w:noProof/>
                <w:webHidden/>
              </w:rPr>
            </w:r>
            <w:r w:rsidR="00FE0CA0">
              <w:rPr>
                <w:noProof/>
                <w:webHidden/>
              </w:rPr>
              <w:fldChar w:fldCharType="separate"/>
            </w:r>
            <w:r w:rsidR="00FE0CA0">
              <w:rPr>
                <w:noProof/>
                <w:webHidden/>
              </w:rPr>
              <w:t>101</w:t>
            </w:r>
            <w:r w:rsidR="00FE0CA0">
              <w:rPr>
                <w:noProof/>
                <w:webHidden/>
              </w:rPr>
              <w:fldChar w:fldCharType="end"/>
            </w:r>
          </w:hyperlink>
        </w:p>
        <w:p w14:paraId="2802AE48" w14:textId="246003EB" w:rsidR="00FE0CA0" w:rsidRDefault="00CF1D22">
          <w:pPr>
            <w:pStyle w:val="12"/>
            <w:tabs>
              <w:tab w:val="right" w:leader="dot" w:pos="9345"/>
            </w:tabs>
            <w:rPr>
              <w:rFonts w:asciiTheme="minorHAnsi" w:eastAsiaTheme="minorEastAsia" w:hAnsiTheme="minorHAnsi"/>
              <w:noProof/>
              <w:sz w:val="22"/>
              <w:lang w:eastAsia="ru-RU"/>
            </w:rPr>
          </w:pPr>
          <w:hyperlink w:anchor="_Toc73562688" w:history="1">
            <w:r w:rsidR="00FE0CA0" w:rsidRPr="00D030A8">
              <w:rPr>
                <w:rStyle w:val="a6"/>
                <w:noProof/>
                <w:lang w:val="en-US"/>
              </w:rPr>
              <w:t>Appendix 22</w:t>
            </w:r>
            <w:r w:rsidR="00FE0CA0">
              <w:rPr>
                <w:noProof/>
                <w:webHidden/>
              </w:rPr>
              <w:tab/>
            </w:r>
            <w:r w:rsidR="00FE0CA0">
              <w:rPr>
                <w:noProof/>
                <w:webHidden/>
              </w:rPr>
              <w:fldChar w:fldCharType="begin"/>
            </w:r>
            <w:r w:rsidR="00FE0CA0">
              <w:rPr>
                <w:noProof/>
                <w:webHidden/>
              </w:rPr>
              <w:instrText xml:space="preserve"> PAGEREF _Toc73562688 \h </w:instrText>
            </w:r>
            <w:r w:rsidR="00FE0CA0">
              <w:rPr>
                <w:noProof/>
                <w:webHidden/>
              </w:rPr>
            </w:r>
            <w:r w:rsidR="00FE0CA0">
              <w:rPr>
                <w:noProof/>
                <w:webHidden/>
              </w:rPr>
              <w:fldChar w:fldCharType="separate"/>
            </w:r>
            <w:r w:rsidR="00FE0CA0">
              <w:rPr>
                <w:noProof/>
                <w:webHidden/>
              </w:rPr>
              <w:t>102</w:t>
            </w:r>
            <w:r w:rsidR="00FE0CA0">
              <w:rPr>
                <w:noProof/>
                <w:webHidden/>
              </w:rPr>
              <w:fldChar w:fldCharType="end"/>
            </w:r>
          </w:hyperlink>
        </w:p>
        <w:p w14:paraId="09E4B86E" w14:textId="6A670FE6" w:rsidR="00FE0CA0" w:rsidRDefault="00CF1D22">
          <w:pPr>
            <w:pStyle w:val="12"/>
            <w:tabs>
              <w:tab w:val="right" w:leader="dot" w:pos="9345"/>
            </w:tabs>
            <w:rPr>
              <w:rFonts w:asciiTheme="minorHAnsi" w:eastAsiaTheme="minorEastAsia" w:hAnsiTheme="minorHAnsi"/>
              <w:noProof/>
              <w:sz w:val="22"/>
              <w:lang w:eastAsia="ru-RU"/>
            </w:rPr>
          </w:pPr>
          <w:hyperlink w:anchor="_Toc73562689" w:history="1">
            <w:r w:rsidR="00FE0CA0" w:rsidRPr="00D030A8">
              <w:rPr>
                <w:rStyle w:val="a6"/>
                <w:noProof/>
                <w:lang w:val="en-US"/>
              </w:rPr>
              <w:t>Appendix 23</w:t>
            </w:r>
            <w:r w:rsidR="00FE0CA0">
              <w:rPr>
                <w:noProof/>
                <w:webHidden/>
              </w:rPr>
              <w:tab/>
            </w:r>
            <w:r w:rsidR="00FE0CA0">
              <w:rPr>
                <w:noProof/>
                <w:webHidden/>
              </w:rPr>
              <w:fldChar w:fldCharType="begin"/>
            </w:r>
            <w:r w:rsidR="00FE0CA0">
              <w:rPr>
                <w:noProof/>
                <w:webHidden/>
              </w:rPr>
              <w:instrText xml:space="preserve"> PAGEREF _Toc73562689 \h </w:instrText>
            </w:r>
            <w:r w:rsidR="00FE0CA0">
              <w:rPr>
                <w:noProof/>
                <w:webHidden/>
              </w:rPr>
            </w:r>
            <w:r w:rsidR="00FE0CA0">
              <w:rPr>
                <w:noProof/>
                <w:webHidden/>
              </w:rPr>
              <w:fldChar w:fldCharType="separate"/>
            </w:r>
            <w:r w:rsidR="00FE0CA0">
              <w:rPr>
                <w:noProof/>
                <w:webHidden/>
              </w:rPr>
              <w:t>103</w:t>
            </w:r>
            <w:r w:rsidR="00FE0CA0">
              <w:rPr>
                <w:noProof/>
                <w:webHidden/>
              </w:rPr>
              <w:fldChar w:fldCharType="end"/>
            </w:r>
          </w:hyperlink>
        </w:p>
        <w:p w14:paraId="26841740" w14:textId="6E82C7C3" w:rsidR="00FE0CA0" w:rsidRDefault="00CF1D22">
          <w:pPr>
            <w:pStyle w:val="12"/>
            <w:tabs>
              <w:tab w:val="right" w:leader="dot" w:pos="9345"/>
            </w:tabs>
            <w:rPr>
              <w:rFonts w:asciiTheme="minorHAnsi" w:eastAsiaTheme="minorEastAsia" w:hAnsiTheme="minorHAnsi"/>
              <w:noProof/>
              <w:sz w:val="22"/>
              <w:lang w:eastAsia="ru-RU"/>
            </w:rPr>
          </w:pPr>
          <w:hyperlink w:anchor="_Toc73562690" w:history="1">
            <w:r w:rsidR="00FE0CA0" w:rsidRPr="00D030A8">
              <w:rPr>
                <w:rStyle w:val="a6"/>
                <w:noProof/>
                <w:lang w:val="en-US"/>
              </w:rPr>
              <w:t>Appendix 24</w:t>
            </w:r>
            <w:r w:rsidR="00FE0CA0">
              <w:rPr>
                <w:noProof/>
                <w:webHidden/>
              </w:rPr>
              <w:tab/>
            </w:r>
            <w:r w:rsidR="00FE0CA0">
              <w:rPr>
                <w:noProof/>
                <w:webHidden/>
              </w:rPr>
              <w:fldChar w:fldCharType="begin"/>
            </w:r>
            <w:r w:rsidR="00FE0CA0">
              <w:rPr>
                <w:noProof/>
                <w:webHidden/>
              </w:rPr>
              <w:instrText xml:space="preserve"> PAGEREF _Toc73562690 \h </w:instrText>
            </w:r>
            <w:r w:rsidR="00FE0CA0">
              <w:rPr>
                <w:noProof/>
                <w:webHidden/>
              </w:rPr>
            </w:r>
            <w:r w:rsidR="00FE0CA0">
              <w:rPr>
                <w:noProof/>
                <w:webHidden/>
              </w:rPr>
              <w:fldChar w:fldCharType="separate"/>
            </w:r>
            <w:r w:rsidR="00FE0CA0">
              <w:rPr>
                <w:noProof/>
                <w:webHidden/>
              </w:rPr>
              <w:t>104</w:t>
            </w:r>
            <w:r w:rsidR="00FE0CA0">
              <w:rPr>
                <w:noProof/>
                <w:webHidden/>
              </w:rPr>
              <w:fldChar w:fldCharType="end"/>
            </w:r>
          </w:hyperlink>
        </w:p>
        <w:p w14:paraId="347CAA13" w14:textId="28322D78" w:rsidR="00FE0CA0" w:rsidRDefault="00CF1D22">
          <w:pPr>
            <w:pStyle w:val="12"/>
            <w:tabs>
              <w:tab w:val="right" w:leader="dot" w:pos="9345"/>
            </w:tabs>
            <w:rPr>
              <w:rFonts w:asciiTheme="minorHAnsi" w:eastAsiaTheme="minorEastAsia" w:hAnsiTheme="minorHAnsi"/>
              <w:noProof/>
              <w:sz w:val="22"/>
              <w:lang w:eastAsia="ru-RU"/>
            </w:rPr>
          </w:pPr>
          <w:hyperlink w:anchor="_Toc73562691" w:history="1">
            <w:r w:rsidR="00FE0CA0" w:rsidRPr="00D030A8">
              <w:rPr>
                <w:rStyle w:val="a6"/>
                <w:noProof/>
                <w:lang w:val="en-US"/>
              </w:rPr>
              <w:t>Appendix 25</w:t>
            </w:r>
            <w:r w:rsidR="00FE0CA0">
              <w:rPr>
                <w:noProof/>
                <w:webHidden/>
              </w:rPr>
              <w:tab/>
            </w:r>
            <w:r w:rsidR="00FE0CA0">
              <w:rPr>
                <w:noProof/>
                <w:webHidden/>
              </w:rPr>
              <w:fldChar w:fldCharType="begin"/>
            </w:r>
            <w:r w:rsidR="00FE0CA0">
              <w:rPr>
                <w:noProof/>
                <w:webHidden/>
              </w:rPr>
              <w:instrText xml:space="preserve"> PAGEREF _Toc73562691 \h </w:instrText>
            </w:r>
            <w:r w:rsidR="00FE0CA0">
              <w:rPr>
                <w:noProof/>
                <w:webHidden/>
              </w:rPr>
            </w:r>
            <w:r w:rsidR="00FE0CA0">
              <w:rPr>
                <w:noProof/>
                <w:webHidden/>
              </w:rPr>
              <w:fldChar w:fldCharType="separate"/>
            </w:r>
            <w:r w:rsidR="00FE0CA0">
              <w:rPr>
                <w:noProof/>
                <w:webHidden/>
              </w:rPr>
              <w:t>105</w:t>
            </w:r>
            <w:r w:rsidR="00FE0CA0">
              <w:rPr>
                <w:noProof/>
                <w:webHidden/>
              </w:rPr>
              <w:fldChar w:fldCharType="end"/>
            </w:r>
          </w:hyperlink>
        </w:p>
        <w:p w14:paraId="2D955ABE" w14:textId="4751C2EA" w:rsidR="00FE0CA0" w:rsidRDefault="00CF1D22">
          <w:pPr>
            <w:pStyle w:val="12"/>
            <w:tabs>
              <w:tab w:val="right" w:leader="dot" w:pos="9345"/>
            </w:tabs>
            <w:rPr>
              <w:rFonts w:asciiTheme="minorHAnsi" w:eastAsiaTheme="minorEastAsia" w:hAnsiTheme="minorHAnsi"/>
              <w:noProof/>
              <w:sz w:val="22"/>
              <w:lang w:eastAsia="ru-RU"/>
            </w:rPr>
          </w:pPr>
          <w:hyperlink w:anchor="_Toc73562692" w:history="1">
            <w:r w:rsidR="00FE0CA0" w:rsidRPr="00D030A8">
              <w:rPr>
                <w:rStyle w:val="a6"/>
                <w:noProof/>
                <w:lang w:val="en-US"/>
              </w:rPr>
              <w:t>Appendix 26</w:t>
            </w:r>
            <w:r w:rsidR="00FE0CA0">
              <w:rPr>
                <w:noProof/>
                <w:webHidden/>
              </w:rPr>
              <w:tab/>
            </w:r>
            <w:r w:rsidR="00FE0CA0">
              <w:rPr>
                <w:noProof/>
                <w:webHidden/>
              </w:rPr>
              <w:fldChar w:fldCharType="begin"/>
            </w:r>
            <w:r w:rsidR="00FE0CA0">
              <w:rPr>
                <w:noProof/>
                <w:webHidden/>
              </w:rPr>
              <w:instrText xml:space="preserve"> PAGEREF _Toc73562692 \h </w:instrText>
            </w:r>
            <w:r w:rsidR="00FE0CA0">
              <w:rPr>
                <w:noProof/>
                <w:webHidden/>
              </w:rPr>
            </w:r>
            <w:r w:rsidR="00FE0CA0">
              <w:rPr>
                <w:noProof/>
                <w:webHidden/>
              </w:rPr>
              <w:fldChar w:fldCharType="separate"/>
            </w:r>
            <w:r w:rsidR="00FE0CA0">
              <w:rPr>
                <w:noProof/>
                <w:webHidden/>
              </w:rPr>
              <w:t>106</w:t>
            </w:r>
            <w:r w:rsidR="00FE0CA0">
              <w:rPr>
                <w:noProof/>
                <w:webHidden/>
              </w:rPr>
              <w:fldChar w:fldCharType="end"/>
            </w:r>
          </w:hyperlink>
        </w:p>
        <w:p w14:paraId="55C6FB92" w14:textId="34DC3867" w:rsidR="00FE0CA0" w:rsidRDefault="00CF1D22">
          <w:pPr>
            <w:pStyle w:val="12"/>
            <w:tabs>
              <w:tab w:val="right" w:leader="dot" w:pos="9345"/>
            </w:tabs>
            <w:rPr>
              <w:rFonts w:asciiTheme="minorHAnsi" w:eastAsiaTheme="minorEastAsia" w:hAnsiTheme="minorHAnsi"/>
              <w:noProof/>
              <w:sz w:val="22"/>
              <w:lang w:eastAsia="ru-RU"/>
            </w:rPr>
          </w:pPr>
          <w:hyperlink w:anchor="_Toc73562693" w:history="1">
            <w:r w:rsidR="00FE0CA0" w:rsidRPr="00D030A8">
              <w:rPr>
                <w:rStyle w:val="a6"/>
                <w:noProof/>
                <w:lang w:val="en-US"/>
              </w:rPr>
              <w:t>Appendix 27</w:t>
            </w:r>
            <w:r w:rsidR="00FE0CA0">
              <w:rPr>
                <w:noProof/>
                <w:webHidden/>
              </w:rPr>
              <w:tab/>
            </w:r>
            <w:r w:rsidR="00FE0CA0">
              <w:rPr>
                <w:noProof/>
                <w:webHidden/>
              </w:rPr>
              <w:fldChar w:fldCharType="begin"/>
            </w:r>
            <w:r w:rsidR="00FE0CA0">
              <w:rPr>
                <w:noProof/>
                <w:webHidden/>
              </w:rPr>
              <w:instrText xml:space="preserve"> PAGEREF _Toc73562693 \h </w:instrText>
            </w:r>
            <w:r w:rsidR="00FE0CA0">
              <w:rPr>
                <w:noProof/>
                <w:webHidden/>
              </w:rPr>
            </w:r>
            <w:r w:rsidR="00FE0CA0">
              <w:rPr>
                <w:noProof/>
                <w:webHidden/>
              </w:rPr>
              <w:fldChar w:fldCharType="separate"/>
            </w:r>
            <w:r w:rsidR="00FE0CA0">
              <w:rPr>
                <w:noProof/>
                <w:webHidden/>
              </w:rPr>
              <w:t>107</w:t>
            </w:r>
            <w:r w:rsidR="00FE0CA0">
              <w:rPr>
                <w:noProof/>
                <w:webHidden/>
              </w:rPr>
              <w:fldChar w:fldCharType="end"/>
            </w:r>
          </w:hyperlink>
        </w:p>
        <w:p w14:paraId="4DADF3FE" w14:textId="5575C4CB" w:rsidR="00FE0CA0" w:rsidRDefault="00CF1D22">
          <w:pPr>
            <w:pStyle w:val="12"/>
            <w:tabs>
              <w:tab w:val="right" w:leader="dot" w:pos="9345"/>
            </w:tabs>
            <w:rPr>
              <w:rFonts w:asciiTheme="minorHAnsi" w:eastAsiaTheme="minorEastAsia" w:hAnsiTheme="minorHAnsi"/>
              <w:noProof/>
              <w:sz w:val="22"/>
              <w:lang w:eastAsia="ru-RU"/>
            </w:rPr>
          </w:pPr>
          <w:hyperlink w:anchor="_Toc73562694" w:history="1">
            <w:r w:rsidR="00FE0CA0" w:rsidRPr="00D030A8">
              <w:rPr>
                <w:rStyle w:val="a6"/>
                <w:noProof/>
                <w:lang w:val="en-US"/>
              </w:rPr>
              <w:t>Appendix 28</w:t>
            </w:r>
            <w:r w:rsidR="00FE0CA0">
              <w:rPr>
                <w:noProof/>
                <w:webHidden/>
              </w:rPr>
              <w:tab/>
            </w:r>
            <w:r w:rsidR="00FE0CA0">
              <w:rPr>
                <w:noProof/>
                <w:webHidden/>
              </w:rPr>
              <w:fldChar w:fldCharType="begin"/>
            </w:r>
            <w:r w:rsidR="00FE0CA0">
              <w:rPr>
                <w:noProof/>
                <w:webHidden/>
              </w:rPr>
              <w:instrText xml:space="preserve"> PAGEREF _Toc73562694 \h </w:instrText>
            </w:r>
            <w:r w:rsidR="00FE0CA0">
              <w:rPr>
                <w:noProof/>
                <w:webHidden/>
              </w:rPr>
            </w:r>
            <w:r w:rsidR="00FE0CA0">
              <w:rPr>
                <w:noProof/>
                <w:webHidden/>
              </w:rPr>
              <w:fldChar w:fldCharType="separate"/>
            </w:r>
            <w:r w:rsidR="00FE0CA0">
              <w:rPr>
                <w:noProof/>
                <w:webHidden/>
              </w:rPr>
              <w:t>108</w:t>
            </w:r>
            <w:r w:rsidR="00FE0CA0">
              <w:rPr>
                <w:noProof/>
                <w:webHidden/>
              </w:rPr>
              <w:fldChar w:fldCharType="end"/>
            </w:r>
          </w:hyperlink>
        </w:p>
        <w:p w14:paraId="25763CF4" w14:textId="778C1997" w:rsidR="00FE0CA0" w:rsidRDefault="00CF1D22">
          <w:pPr>
            <w:pStyle w:val="12"/>
            <w:tabs>
              <w:tab w:val="right" w:leader="dot" w:pos="9345"/>
            </w:tabs>
            <w:rPr>
              <w:rFonts w:asciiTheme="minorHAnsi" w:eastAsiaTheme="minorEastAsia" w:hAnsiTheme="minorHAnsi"/>
              <w:noProof/>
              <w:sz w:val="22"/>
              <w:lang w:eastAsia="ru-RU"/>
            </w:rPr>
          </w:pPr>
          <w:hyperlink w:anchor="_Toc73562695" w:history="1">
            <w:r w:rsidR="00FE0CA0" w:rsidRPr="00D030A8">
              <w:rPr>
                <w:rStyle w:val="a6"/>
                <w:noProof/>
                <w:lang w:val="en-US"/>
              </w:rPr>
              <w:t>Appendix 29</w:t>
            </w:r>
            <w:r w:rsidR="00FE0CA0">
              <w:rPr>
                <w:noProof/>
                <w:webHidden/>
              </w:rPr>
              <w:tab/>
            </w:r>
            <w:r w:rsidR="00FE0CA0">
              <w:rPr>
                <w:noProof/>
                <w:webHidden/>
              </w:rPr>
              <w:fldChar w:fldCharType="begin"/>
            </w:r>
            <w:r w:rsidR="00FE0CA0">
              <w:rPr>
                <w:noProof/>
                <w:webHidden/>
              </w:rPr>
              <w:instrText xml:space="preserve"> PAGEREF _Toc73562695 \h </w:instrText>
            </w:r>
            <w:r w:rsidR="00FE0CA0">
              <w:rPr>
                <w:noProof/>
                <w:webHidden/>
              </w:rPr>
            </w:r>
            <w:r w:rsidR="00FE0CA0">
              <w:rPr>
                <w:noProof/>
                <w:webHidden/>
              </w:rPr>
              <w:fldChar w:fldCharType="separate"/>
            </w:r>
            <w:r w:rsidR="00FE0CA0">
              <w:rPr>
                <w:noProof/>
                <w:webHidden/>
              </w:rPr>
              <w:t>109</w:t>
            </w:r>
            <w:r w:rsidR="00FE0CA0">
              <w:rPr>
                <w:noProof/>
                <w:webHidden/>
              </w:rPr>
              <w:fldChar w:fldCharType="end"/>
            </w:r>
          </w:hyperlink>
        </w:p>
        <w:p w14:paraId="440D22C6" w14:textId="625C022B" w:rsidR="00FE0CA0" w:rsidRDefault="00CF1D22">
          <w:pPr>
            <w:pStyle w:val="12"/>
            <w:tabs>
              <w:tab w:val="right" w:leader="dot" w:pos="9345"/>
            </w:tabs>
            <w:rPr>
              <w:rFonts w:asciiTheme="minorHAnsi" w:eastAsiaTheme="minorEastAsia" w:hAnsiTheme="minorHAnsi"/>
              <w:noProof/>
              <w:sz w:val="22"/>
              <w:lang w:eastAsia="ru-RU"/>
            </w:rPr>
          </w:pPr>
          <w:hyperlink w:anchor="_Toc73562696" w:history="1">
            <w:r w:rsidR="00FE0CA0" w:rsidRPr="00D030A8">
              <w:rPr>
                <w:rStyle w:val="a6"/>
                <w:noProof/>
                <w:lang w:val="en-US"/>
              </w:rPr>
              <w:t>Appendix 30</w:t>
            </w:r>
            <w:r w:rsidR="00FE0CA0">
              <w:rPr>
                <w:noProof/>
                <w:webHidden/>
              </w:rPr>
              <w:tab/>
            </w:r>
            <w:r w:rsidR="00FE0CA0">
              <w:rPr>
                <w:noProof/>
                <w:webHidden/>
              </w:rPr>
              <w:fldChar w:fldCharType="begin"/>
            </w:r>
            <w:r w:rsidR="00FE0CA0">
              <w:rPr>
                <w:noProof/>
                <w:webHidden/>
              </w:rPr>
              <w:instrText xml:space="preserve"> PAGEREF _Toc73562696 \h </w:instrText>
            </w:r>
            <w:r w:rsidR="00FE0CA0">
              <w:rPr>
                <w:noProof/>
                <w:webHidden/>
              </w:rPr>
            </w:r>
            <w:r w:rsidR="00FE0CA0">
              <w:rPr>
                <w:noProof/>
                <w:webHidden/>
              </w:rPr>
              <w:fldChar w:fldCharType="separate"/>
            </w:r>
            <w:r w:rsidR="00FE0CA0">
              <w:rPr>
                <w:noProof/>
                <w:webHidden/>
              </w:rPr>
              <w:t>110</w:t>
            </w:r>
            <w:r w:rsidR="00FE0CA0">
              <w:rPr>
                <w:noProof/>
                <w:webHidden/>
              </w:rPr>
              <w:fldChar w:fldCharType="end"/>
            </w:r>
          </w:hyperlink>
        </w:p>
        <w:p w14:paraId="2C5EEEEB" w14:textId="46FBE05E" w:rsidR="00E40340" w:rsidRPr="00B06087" w:rsidRDefault="00D10EEB" w:rsidP="00B06087">
          <w:pPr>
            <w:rPr>
              <w:rStyle w:val="fontstyle01"/>
              <w:rFonts w:cstheme="minorBidi"/>
              <w:noProof/>
              <w:color w:val="auto"/>
              <w:szCs w:val="22"/>
            </w:rPr>
          </w:pPr>
          <w:r>
            <w:rPr>
              <w:b/>
              <w:bCs/>
              <w:noProof/>
            </w:rPr>
            <w:fldChar w:fldCharType="end"/>
          </w:r>
        </w:p>
      </w:sdtContent>
    </w:sdt>
    <w:bookmarkStart w:id="7" w:name="_Hlk39341519" w:displacedByCustomXml="prev"/>
    <w:p w14:paraId="5658588A" w14:textId="55D26CB8" w:rsidR="00E40340" w:rsidRPr="00FC197A" w:rsidRDefault="00C3416E" w:rsidP="00C3416E">
      <w:pPr>
        <w:pStyle w:val="1"/>
        <w:rPr>
          <w:rStyle w:val="fontstyle01"/>
          <w:rFonts w:cstheme="majorBidi"/>
          <w:color w:val="auto"/>
          <w:lang w:val="en-US"/>
        </w:rPr>
      </w:pPr>
      <w:bookmarkStart w:id="8" w:name="_Toc73562645"/>
      <w:r w:rsidRPr="00FC197A">
        <w:rPr>
          <w:rStyle w:val="fontstyle01"/>
          <w:rFonts w:cstheme="majorBidi"/>
          <w:color w:val="auto"/>
          <w:lang w:val="en-US"/>
        </w:rPr>
        <w:lastRenderedPageBreak/>
        <w:t>Introduction</w:t>
      </w:r>
      <w:bookmarkEnd w:id="8"/>
    </w:p>
    <w:p w14:paraId="04A19FFF" w14:textId="1D221DE5" w:rsidR="00C3416E" w:rsidRDefault="002A27E7" w:rsidP="00C3416E">
      <w:pPr>
        <w:rPr>
          <w:b/>
          <w:bCs/>
          <w:lang w:val="en-US"/>
        </w:rPr>
      </w:pPr>
      <w:r>
        <w:rPr>
          <w:b/>
          <w:bCs/>
          <w:lang w:val="en-US"/>
        </w:rPr>
        <w:t>Relevance of the research</w:t>
      </w:r>
    </w:p>
    <w:p w14:paraId="7E5F1AC8" w14:textId="54E1D9C3" w:rsidR="00036FB8" w:rsidRDefault="00B451B4" w:rsidP="00036FB8">
      <w:pPr>
        <w:rPr>
          <w:lang w:val="en-US"/>
        </w:rPr>
      </w:pPr>
      <w:r>
        <w:rPr>
          <w:lang w:val="en-US"/>
        </w:rPr>
        <w:t xml:space="preserve">The relevance of this paper lies in the </w:t>
      </w:r>
      <w:r w:rsidR="002A27E7">
        <w:rPr>
          <w:lang w:val="en-US"/>
        </w:rPr>
        <w:t xml:space="preserve">growing recognition that even though entrepreneurship is considered to be one of the major drivers of economic growth and prosperity, not all entrepreneurs contribute equally to </w:t>
      </w:r>
      <w:r w:rsidR="00AC2864">
        <w:rPr>
          <w:lang w:val="en-US"/>
        </w:rPr>
        <w:t>it</w:t>
      </w:r>
      <w:r w:rsidR="002A27E7">
        <w:rPr>
          <w:lang w:val="en-US"/>
        </w:rPr>
        <w:t xml:space="preserve">. Governments are searching for </w:t>
      </w:r>
      <w:r w:rsidR="00AC2864">
        <w:rPr>
          <w:lang w:val="en-US"/>
        </w:rPr>
        <w:t xml:space="preserve">innovative ways of economy development, transformation of depressed economic regions, elimination of poverty, generation of product and process innovation and high – tech job creation. Majority of research papers are currently based </w:t>
      </w:r>
      <w:r w:rsidR="0013283D">
        <w:rPr>
          <w:lang w:val="en-US"/>
        </w:rPr>
        <w:t>around</w:t>
      </w:r>
      <w:r w:rsidR="00AC2864">
        <w:rPr>
          <w:lang w:val="en-US"/>
        </w:rPr>
        <w:t xml:space="preserve"> the fact that high – growth firms contribute to these goals to a greater extent than </w:t>
      </w:r>
      <w:r w:rsidR="0013283D">
        <w:rPr>
          <w:lang w:val="en-US"/>
        </w:rPr>
        <w:t>start – ups in general</w:t>
      </w:r>
      <w:r w:rsidR="00AC2864">
        <w:rPr>
          <w:lang w:val="en-US"/>
        </w:rPr>
        <w:t>.</w:t>
      </w:r>
      <w:r>
        <w:rPr>
          <w:lang w:val="en-US"/>
        </w:rPr>
        <w:t xml:space="preserve"> </w:t>
      </w:r>
      <w:r w:rsidR="00AC2864">
        <w:rPr>
          <w:lang w:val="en-US"/>
        </w:rPr>
        <w:t>To be more precise, there is no evidence that total entrepreneurial activity is linked to a positive economic growth. Instead, in order to yield positive returns, it is wiser to foster high – quality entrepreneurship [Shane, 2009].</w:t>
      </w:r>
      <w:r w:rsidR="0013283D">
        <w:rPr>
          <w:lang w:val="en-US"/>
        </w:rPr>
        <w:t xml:space="preserve"> Thus, it is not the newly established firms that are of interest, but particularly those whose owners are oriented towards achieving significant growth in terms of jobs added or sales.</w:t>
      </w:r>
      <w:r w:rsidR="001212F2">
        <w:rPr>
          <w:lang w:val="en-US"/>
        </w:rPr>
        <w:t xml:space="preserve"> </w:t>
      </w:r>
      <w:r w:rsidR="00036FB8">
        <w:rPr>
          <w:lang w:val="en-US"/>
        </w:rPr>
        <w:t>As stated by Ireland et al. (2003), an intention to</w:t>
      </w:r>
      <w:r w:rsidR="00036FB8" w:rsidRPr="00EA562F">
        <w:rPr>
          <w:lang w:val="en-US"/>
        </w:rPr>
        <w:t xml:space="preserve"> grow</w:t>
      </w:r>
      <w:r w:rsidR="00036FB8">
        <w:rPr>
          <w:lang w:val="en-US"/>
        </w:rPr>
        <w:t xml:space="preserve"> </w:t>
      </w:r>
      <w:r w:rsidR="00036FB8" w:rsidRPr="00EA562F">
        <w:rPr>
          <w:lang w:val="en-US"/>
        </w:rPr>
        <w:t>through an entrepreneurial venture is a fundamental aspect of strategic entrepreneurial behavio</w:t>
      </w:r>
      <w:r w:rsidR="00036FB8">
        <w:rPr>
          <w:lang w:val="en-US"/>
        </w:rPr>
        <w:t>rs</w:t>
      </w:r>
      <w:r w:rsidR="00036FB8" w:rsidRPr="00EA562F">
        <w:rPr>
          <w:lang w:val="en-US"/>
        </w:rPr>
        <w:t xml:space="preserve"> </w:t>
      </w:r>
      <w:r w:rsidR="00036FB8">
        <w:rPr>
          <w:lang w:val="en-US"/>
        </w:rPr>
        <w:t xml:space="preserve">and </w:t>
      </w:r>
      <w:r w:rsidR="00036FB8" w:rsidRPr="00EA562F">
        <w:rPr>
          <w:lang w:val="en-US"/>
        </w:rPr>
        <w:t xml:space="preserve">a necessary </w:t>
      </w:r>
      <w:r w:rsidR="00036FB8">
        <w:rPr>
          <w:lang w:val="en-US"/>
        </w:rPr>
        <w:t>determinant</w:t>
      </w:r>
      <w:r w:rsidR="00036FB8" w:rsidRPr="00EA562F">
        <w:rPr>
          <w:lang w:val="en-US"/>
        </w:rPr>
        <w:t xml:space="preserve"> of firm growth</w:t>
      </w:r>
      <w:r w:rsidR="00036FB8">
        <w:rPr>
          <w:lang w:val="en-US"/>
        </w:rPr>
        <w:t>, where mere aspiration might not guarantee it, but</w:t>
      </w:r>
      <w:r w:rsidR="00036FB8" w:rsidRPr="00EA562F">
        <w:rPr>
          <w:lang w:val="en-US"/>
        </w:rPr>
        <w:t xml:space="preserve"> it is </w:t>
      </w:r>
      <w:r w:rsidR="00036FB8">
        <w:rPr>
          <w:lang w:val="en-US"/>
        </w:rPr>
        <w:t>extremely challenging</w:t>
      </w:r>
      <w:r w:rsidR="00036FB8" w:rsidRPr="00EA562F">
        <w:rPr>
          <w:lang w:val="en-US"/>
        </w:rPr>
        <w:t xml:space="preserve"> for firms to grow</w:t>
      </w:r>
      <w:r w:rsidR="00036FB8">
        <w:rPr>
          <w:lang w:val="en-US"/>
        </w:rPr>
        <w:t xml:space="preserve"> and as a result to provide wealth</w:t>
      </w:r>
      <w:r w:rsidR="00036FB8" w:rsidRPr="00EA562F">
        <w:rPr>
          <w:lang w:val="en-US"/>
        </w:rPr>
        <w:t xml:space="preserve"> in the absence of growth aspiration</w:t>
      </w:r>
      <w:r w:rsidR="00036FB8">
        <w:rPr>
          <w:lang w:val="en-US"/>
        </w:rPr>
        <w:t>s</w:t>
      </w:r>
      <w:r w:rsidR="00036FB8" w:rsidRPr="00EA562F">
        <w:rPr>
          <w:lang w:val="en-US"/>
        </w:rPr>
        <w:t>.</w:t>
      </w:r>
      <w:r w:rsidR="00036FB8">
        <w:rPr>
          <w:lang w:val="en-US"/>
        </w:rPr>
        <w:t xml:space="preserve"> Hence, it is necessary to examine whether entrepreneurs’ desire to grow depends on such things as his or her personal characteristics and self – perceptions, obtained human and social capital and the impact of the institutional environment, including cultural peculiarities and acceptance of entrepreneurship as a desirable career choice in general with an attribution of high status to successful individuals. A study on the factors influencing high – growth aspirations is a must in order to precisely outline and develop framework conditions which will ensure that the surrounding environment is favorable to high – growth ventures. </w:t>
      </w:r>
    </w:p>
    <w:p w14:paraId="3CB63B58" w14:textId="6477DA87" w:rsidR="00167655" w:rsidRPr="00EA562F" w:rsidRDefault="00036FB8" w:rsidP="00C3416E">
      <w:pPr>
        <w:rPr>
          <w:lang w:val="en-US"/>
        </w:rPr>
      </w:pPr>
      <w:r>
        <w:rPr>
          <w:lang w:val="en-US"/>
        </w:rPr>
        <w:t>Additionally, during</w:t>
      </w:r>
      <w:r w:rsidR="001212F2">
        <w:rPr>
          <w:lang w:val="en-US"/>
        </w:rPr>
        <w:t xml:space="preserve"> the turbulent times</w:t>
      </w:r>
      <w:r>
        <w:rPr>
          <w:lang w:val="en-US"/>
        </w:rPr>
        <w:t xml:space="preserve"> which societies worldwide have currently faced</w:t>
      </w:r>
      <w:r w:rsidR="001212F2">
        <w:rPr>
          <w:lang w:val="en-US"/>
        </w:rPr>
        <w:t xml:space="preserve"> it becomes essential to </w:t>
      </w:r>
      <w:r>
        <w:rPr>
          <w:lang w:val="en-US"/>
        </w:rPr>
        <w:t>evaluate</w:t>
      </w:r>
      <w:r w:rsidR="001212F2">
        <w:rPr>
          <w:lang w:val="en-US"/>
        </w:rPr>
        <w:t xml:space="preserve"> </w:t>
      </w:r>
      <w:r>
        <w:rPr>
          <w:lang w:val="en-US"/>
        </w:rPr>
        <w:t>intrinsic and extrinsic</w:t>
      </w:r>
      <w:r w:rsidR="001212F2">
        <w:rPr>
          <w:lang w:val="en-US"/>
        </w:rPr>
        <w:t xml:space="preserve"> drivers of </w:t>
      </w:r>
      <w:r>
        <w:rPr>
          <w:lang w:val="en-US"/>
        </w:rPr>
        <w:t xml:space="preserve">ambitious </w:t>
      </w:r>
      <w:r w:rsidR="001212F2">
        <w:rPr>
          <w:lang w:val="en-US"/>
        </w:rPr>
        <w:t>entrepreneurs</w:t>
      </w:r>
      <w:r>
        <w:rPr>
          <w:lang w:val="en-US"/>
        </w:rPr>
        <w:t>hip</w:t>
      </w:r>
      <w:r w:rsidR="001212F2">
        <w:rPr>
          <w:lang w:val="en-US"/>
        </w:rPr>
        <w:t xml:space="preserve"> to a</w:t>
      </w:r>
      <w:r>
        <w:rPr>
          <w:lang w:val="en-US"/>
        </w:rPr>
        <w:t xml:space="preserve">lign policies and initiatives which will allow them to </w:t>
      </w:r>
      <w:r w:rsidR="002A71F2">
        <w:rPr>
          <w:lang w:val="en-US"/>
        </w:rPr>
        <w:t>spur</w:t>
      </w:r>
      <w:r w:rsidR="001212F2">
        <w:rPr>
          <w:lang w:val="en-US"/>
        </w:rPr>
        <w:t xml:space="preserve"> economic growth as far as COVID-19 has disrupted an ordinary way of life and doing business and transformed almost all sectors.</w:t>
      </w:r>
      <w:r w:rsidR="00B451B4">
        <w:rPr>
          <w:lang w:val="en-US"/>
        </w:rPr>
        <w:t xml:space="preserve"> </w:t>
      </w:r>
    </w:p>
    <w:p w14:paraId="663BB529" w14:textId="3434DF14" w:rsidR="00C3416E" w:rsidRDefault="00C3416E" w:rsidP="00C3416E">
      <w:pPr>
        <w:rPr>
          <w:lang w:val="en-US"/>
        </w:rPr>
      </w:pPr>
      <w:r>
        <w:rPr>
          <w:lang w:val="en-US"/>
        </w:rPr>
        <w:t>T</w:t>
      </w:r>
      <w:r w:rsidR="00726913">
        <w:rPr>
          <w:lang w:val="en-US"/>
        </w:rPr>
        <w:t>herefore,</w:t>
      </w:r>
      <w:r w:rsidR="009C0F53">
        <w:rPr>
          <w:lang w:val="en-US"/>
        </w:rPr>
        <w:t xml:space="preserve"> </w:t>
      </w:r>
      <w:r w:rsidR="00726913">
        <w:rPr>
          <w:lang w:val="en-US"/>
        </w:rPr>
        <w:t>t</w:t>
      </w:r>
      <w:r>
        <w:rPr>
          <w:lang w:val="en-US"/>
        </w:rPr>
        <w:t xml:space="preserve">he object of the research </w:t>
      </w:r>
      <w:r w:rsidR="006A0FA2">
        <w:rPr>
          <w:lang w:val="en-US"/>
        </w:rPr>
        <w:t>is high - growth</w:t>
      </w:r>
      <w:r>
        <w:rPr>
          <w:lang w:val="en-US"/>
        </w:rPr>
        <w:t xml:space="preserve"> aspirations of </w:t>
      </w:r>
      <w:r w:rsidR="00167655">
        <w:rPr>
          <w:lang w:val="en-US"/>
        </w:rPr>
        <w:t xml:space="preserve">early-stage </w:t>
      </w:r>
      <w:r>
        <w:rPr>
          <w:lang w:val="en-US"/>
        </w:rPr>
        <w:t>entrepreneurs</w:t>
      </w:r>
      <w:r w:rsidR="006A0FA2">
        <w:rPr>
          <w:lang w:val="en-US"/>
        </w:rPr>
        <w:t xml:space="preserve">. </w:t>
      </w:r>
    </w:p>
    <w:p w14:paraId="7E4232C8" w14:textId="72356F1A" w:rsidR="00C3416E" w:rsidRDefault="00C3416E" w:rsidP="00C3416E">
      <w:pPr>
        <w:rPr>
          <w:lang w:val="en-US"/>
        </w:rPr>
      </w:pPr>
      <w:r>
        <w:rPr>
          <w:lang w:val="en-US"/>
        </w:rPr>
        <w:t xml:space="preserve">The subject of the research is </w:t>
      </w:r>
      <w:r w:rsidR="006A0FA2">
        <w:rPr>
          <w:lang w:val="en-US"/>
        </w:rPr>
        <w:t xml:space="preserve">therefore </w:t>
      </w:r>
      <w:r>
        <w:rPr>
          <w:lang w:val="en-US"/>
        </w:rPr>
        <w:t xml:space="preserve">factors </w:t>
      </w:r>
      <w:r w:rsidR="006A0FA2">
        <w:rPr>
          <w:lang w:val="en-US"/>
        </w:rPr>
        <w:t>influencing high - growth</w:t>
      </w:r>
      <w:r>
        <w:rPr>
          <w:lang w:val="en-US"/>
        </w:rPr>
        <w:t xml:space="preserve"> aspirations</w:t>
      </w:r>
      <w:r w:rsidR="006A0FA2">
        <w:rPr>
          <w:lang w:val="en-US"/>
        </w:rPr>
        <w:t>.</w:t>
      </w:r>
      <w:r>
        <w:rPr>
          <w:lang w:val="en-US"/>
        </w:rPr>
        <w:t xml:space="preserve"> </w:t>
      </w:r>
    </w:p>
    <w:p w14:paraId="60E197B3" w14:textId="196577A4" w:rsidR="00167655" w:rsidRDefault="00167655" w:rsidP="00C3416E">
      <w:pPr>
        <w:rPr>
          <w:lang w:val="en-US"/>
        </w:rPr>
      </w:pPr>
      <w:r>
        <w:rPr>
          <w:lang w:val="en-US"/>
        </w:rPr>
        <w:t xml:space="preserve">Research goal is to define </w:t>
      </w:r>
      <w:r w:rsidR="00A611CD">
        <w:rPr>
          <w:lang w:val="en-US"/>
        </w:rPr>
        <w:t>which</w:t>
      </w:r>
      <w:r w:rsidR="002F1D1D">
        <w:rPr>
          <w:lang w:val="en-US"/>
        </w:rPr>
        <w:t xml:space="preserve"> factors </w:t>
      </w:r>
      <w:r w:rsidR="00AD0ACF">
        <w:rPr>
          <w:lang w:val="en-US"/>
        </w:rPr>
        <w:t>influence</w:t>
      </w:r>
      <w:r w:rsidR="00B45631">
        <w:rPr>
          <w:lang w:val="en-US"/>
        </w:rPr>
        <w:t xml:space="preserve"> high – growth </w:t>
      </w:r>
      <w:r>
        <w:rPr>
          <w:lang w:val="en-US"/>
        </w:rPr>
        <w:t>aspirations of early-stage entrepreneurs</w:t>
      </w:r>
      <w:r w:rsidR="002F1D1D">
        <w:rPr>
          <w:lang w:val="en-US"/>
        </w:rPr>
        <w:t xml:space="preserve">. </w:t>
      </w:r>
      <w:r>
        <w:rPr>
          <w:lang w:val="en-US"/>
        </w:rPr>
        <w:t>Therefore, the goal of the research would be fulfilled through achieving the following objectives:</w:t>
      </w:r>
    </w:p>
    <w:p w14:paraId="5B52522F" w14:textId="52D03A0A" w:rsidR="00167655" w:rsidRPr="002C32CB" w:rsidRDefault="00167655" w:rsidP="00662554">
      <w:pPr>
        <w:pStyle w:val="a7"/>
        <w:numPr>
          <w:ilvl w:val="0"/>
          <w:numId w:val="7"/>
        </w:numPr>
        <w:rPr>
          <w:lang w:val="en-US"/>
        </w:rPr>
      </w:pPr>
      <w:r w:rsidRPr="002C32CB">
        <w:rPr>
          <w:lang w:val="en-US"/>
        </w:rPr>
        <w:lastRenderedPageBreak/>
        <w:t>To determine</w:t>
      </w:r>
      <w:r w:rsidR="00870070" w:rsidRPr="002C32CB">
        <w:rPr>
          <w:lang w:val="en-US"/>
        </w:rPr>
        <w:t xml:space="preserve"> which</w:t>
      </w:r>
      <w:r w:rsidR="008F0753" w:rsidRPr="002C32CB">
        <w:rPr>
          <w:lang w:val="en-US"/>
        </w:rPr>
        <w:t xml:space="preserve"> entrepreneurial</w:t>
      </w:r>
      <w:r w:rsidR="00870070" w:rsidRPr="002C32CB">
        <w:rPr>
          <w:lang w:val="en-US"/>
        </w:rPr>
        <w:t xml:space="preserve"> aspirations </w:t>
      </w:r>
      <w:r w:rsidR="008F0753" w:rsidRPr="002C32CB">
        <w:rPr>
          <w:lang w:val="en-US"/>
        </w:rPr>
        <w:t>exist</w:t>
      </w:r>
      <w:r w:rsidR="00195757">
        <w:rPr>
          <w:lang w:val="en-US"/>
        </w:rPr>
        <w:t xml:space="preserve">, trace sources of their origins and focus on </w:t>
      </w:r>
      <w:r w:rsidR="0060270F">
        <w:rPr>
          <w:lang w:val="en-US"/>
        </w:rPr>
        <w:t>high – growth aspirations</w:t>
      </w:r>
      <w:r w:rsidR="00195757">
        <w:rPr>
          <w:lang w:val="en-US"/>
        </w:rPr>
        <w:t xml:space="preserve"> which </w:t>
      </w:r>
      <w:r w:rsidR="0060270F">
        <w:rPr>
          <w:lang w:val="en-US"/>
        </w:rPr>
        <w:t>are</w:t>
      </w:r>
      <w:r w:rsidR="00195757">
        <w:rPr>
          <w:lang w:val="en-US"/>
        </w:rPr>
        <w:t xml:space="preserve"> the most likely to lead to economic prosperity;</w:t>
      </w:r>
    </w:p>
    <w:p w14:paraId="3502E085" w14:textId="44877EA1" w:rsidR="00870070" w:rsidRPr="002C32CB" w:rsidRDefault="0060270F" w:rsidP="00662554">
      <w:pPr>
        <w:pStyle w:val="a7"/>
        <w:numPr>
          <w:ilvl w:val="0"/>
          <w:numId w:val="7"/>
        </w:numPr>
        <w:rPr>
          <w:lang w:val="en-US"/>
        </w:rPr>
      </w:pPr>
      <w:r>
        <w:rPr>
          <w:lang w:val="en-US"/>
        </w:rPr>
        <w:t>To identify current needs of various regions and economic integrations in high -growth aspirations of early – stage entrepreneurs;</w:t>
      </w:r>
    </w:p>
    <w:p w14:paraId="65BDC389" w14:textId="6A66984E" w:rsidR="00C7049C" w:rsidRPr="00C7049C" w:rsidRDefault="00870070" w:rsidP="00662554">
      <w:pPr>
        <w:pStyle w:val="a7"/>
        <w:numPr>
          <w:ilvl w:val="0"/>
          <w:numId w:val="7"/>
        </w:numPr>
        <w:rPr>
          <w:lang w:val="en-US"/>
        </w:rPr>
      </w:pPr>
      <w:r w:rsidRPr="002C32CB">
        <w:rPr>
          <w:lang w:val="en-US"/>
        </w:rPr>
        <w:t xml:space="preserve">To </w:t>
      </w:r>
      <w:r w:rsidR="0060270F">
        <w:rPr>
          <w:lang w:val="en-US"/>
        </w:rPr>
        <w:t>outline factors which are likely to have an impact on high – growth aspirations based on the literature review and current state of knowledge</w:t>
      </w:r>
      <w:r w:rsidR="00C7049C">
        <w:rPr>
          <w:lang w:val="en-US"/>
        </w:rPr>
        <w:t xml:space="preserve"> and draw relevant hypotheses in accordance with previously distinguished factors; </w:t>
      </w:r>
    </w:p>
    <w:p w14:paraId="0DE6F82C" w14:textId="162C2B7F" w:rsidR="00870070" w:rsidRDefault="008F0753" w:rsidP="00662554">
      <w:pPr>
        <w:pStyle w:val="a7"/>
        <w:numPr>
          <w:ilvl w:val="0"/>
          <w:numId w:val="7"/>
        </w:numPr>
        <w:rPr>
          <w:lang w:val="en-US"/>
        </w:rPr>
      </w:pPr>
      <w:r w:rsidRPr="002C32CB">
        <w:rPr>
          <w:lang w:val="en-US"/>
        </w:rPr>
        <w:t>To define</w:t>
      </w:r>
      <w:r w:rsidR="00870070" w:rsidRPr="002C32CB">
        <w:rPr>
          <w:lang w:val="en-US"/>
        </w:rPr>
        <w:t xml:space="preserve"> peculiarities of COVID-19 pandemic and </w:t>
      </w:r>
      <w:r w:rsidR="00C7049C">
        <w:rPr>
          <w:lang w:val="en-US"/>
        </w:rPr>
        <w:t xml:space="preserve">evaluate </w:t>
      </w:r>
      <w:r w:rsidR="00573DE9">
        <w:rPr>
          <w:lang w:val="en-US"/>
        </w:rPr>
        <w:t>how it is possible</w:t>
      </w:r>
      <w:r w:rsidR="00C7049C">
        <w:rPr>
          <w:lang w:val="en-US"/>
        </w:rPr>
        <w:t xml:space="preserve"> to make relevant observations for the 2020 year in particular with regards to distinguished factors;</w:t>
      </w:r>
    </w:p>
    <w:p w14:paraId="0A72C10B" w14:textId="77777777" w:rsidR="00807460" w:rsidRDefault="00F117FF" w:rsidP="00662554">
      <w:pPr>
        <w:pStyle w:val="a7"/>
        <w:numPr>
          <w:ilvl w:val="0"/>
          <w:numId w:val="7"/>
        </w:numPr>
        <w:rPr>
          <w:lang w:val="en-US"/>
        </w:rPr>
      </w:pPr>
      <w:r>
        <w:rPr>
          <w:lang w:val="en-US"/>
        </w:rPr>
        <w:t xml:space="preserve">To </w:t>
      </w:r>
      <w:r w:rsidR="00807460">
        <w:rPr>
          <w:lang w:val="en-US"/>
        </w:rPr>
        <w:t>validate hypotheses on the influence of factors on high – growth aspirations of early – stage entrepreneurs;</w:t>
      </w:r>
    </w:p>
    <w:p w14:paraId="3071254A" w14:textId="1EC20652" w:rsidR="00807460" w:rsidRDefault="00807460" w:rsidP="00662554">
      <w:pPr>
        <w:pStyle w:val="a7"/>
        <w:numPr>
          <w:ilvl w:val="0"/>
          <w:numId w:val="7"/>
        </w:numPr>
        <w:rPr>
          <w:lang w:val="en-US"/>
        </w:rPr>
      </w:pPr>
      <w:r>
        <w:rPr>
          <w:lang w:val="en-US"/>
        </w:rPr>
        <w:t xml:space="preserve">To analyze obtained results and organize discussion </w:t>
      </w:r>
      <w:r w:rsidR="00E4167A">
        <w:rPr>
          <w:lang w:val="en-US"/>
        </w:rPr>
        <w:t>concerning</w:t>
      </w:r>
      <w:r>
        <w:rPr>
          <w:lang w:val="en-US"/>
        </w:rPr>
        <w:t xml:space="preserve"> accepted </w:t>
      </w:r>
      <w:r w:rsidR="00E4167A">
        <w:rPr>
          <w:lang w:val="en-US"/>
        </w:rPr>
        <w:t xml:space="preserve">and </w:t>
      </w:r>
      <w:r>
        <w:rPr>
          <w:lang w:val="en-US"/>
        </w:rPr>
        <w:t>rejected hypotheses;</w:t>
      </w:r>
    </w:p>
    <w:p w14:paraId="3F49F006" w14:textId="59389572" w:rsidR="00F117FF" w:rsidRDefault="00807460" w:rsidP="00662554">
      <w:pPr>
        <w:pStyle w:val="a7"/>
        <w:numPr>
          <w:ilvl w:val="0"/>
          <w:numId w:val="7"/>
        </w:numPr>
        <w:rPr>
          <w:lang w:val="en-US"/>
        </w:rPr>
      </w:pPr>
      <w:r>
        <w:rPr>
          <w:lang w:val="en-US"/>
        </w:rPr>
        <w:t>To</w:t>
      </w:r>
      <w:r w:rsidR="00F117FF" w:rsidRPr="00F117FF">
        <w:rPr>
          <w:lang w:val="en-US"/>
        </w:rPr>
        <w:t xml:space="preserve"> </w:t>
      </w:r>
      <w:r>
        <w:rPr>
          <w:lang w:val="en-US"/>
        </w:rPr>
        <w:t xml:space="preserve">suggest implication based on the obtained results </w:t>
      </w:r>
      <w:r w:rsidR="00F117FF">
        <w:rPr>
          <w:lang w:val="en-US"/>
        </w:rPr>
        <w:t xml:space="preserve">for </w:t>
      </w:r>
      <w:r>
        <w:rPr>
          <w:lang w:val="en-US"/>
        </w:rPr>
        <w:t xml:space="preserve">stakeholders </w:t>
      </w:r>
      <w:r w:rsidR="00F117FF">
        <w:rPr>
          <w:lang w:val="en-US"/>
        </w:rPr>
        <w:t xml:space="preserve">on a stimulation of </w:t>
      </w:r>
      <w:r>
        <w:rPr>
          <w:lang w:val="en-US"/>
        </w:rPr>
        <w:t xml:space="preserve">high – quality ambitious </w:t>
      </w:r>
      <w:r w:rsidR="00C545C5">
        <w:rPr>
          <w:lang w:val="en-US"/>
        </w:rPr>
        <w:t>entrepreneurship</w:t>
      </w:r>
      <w:r>
        <w:rPr>
          <w:lang w:val="en-US"/>
        </w:rPr>
        <w:t>.</w:t>
      </w:r>
    </w:p>
    <w:p w14:paraId="6ACA1D5D" w14:textId="4702FE96" w:rsidR="00C545C5" w:rsidRPr="00C545C5" w:rsidRDefault="00C545C5" w:rsidP="00C545C5">
      <w:pPr>
        <w:rPr>
          <w:lang w:val="en-US"/>
        </w:rPr>
      </w:pPr>
      <w:r w:rsidRPr="00C545C5">
        <w:rPr>
          <w:lang w:val="en-US"/>
        </w:rPr>
        <w:t xml:space="preserve">The methodology to test hypotheses is an exploratory quantitative analysis of panel data from the secondary source for </w:t>
      </w:r>
      <w:r>
        <w:rPr>
          <w:lang w:val="en-US"/>
        </w:rPr>
        <w:t>2016 – 2019 years and separately for 2020 year, dividing</w:t>
      </w:r>
      <w:r w:rsidRPr="00C545C5">
        <w:rPr>
          <w:lang w:val="en-US"/>
        </w:rPr>
        <w:t xml:space="preserve"> countries – participants</w:t>
      </w:r>
      <w:r>
        <w:rPr>
          <w:lang w:val="en-US"/>
        </w:rPr>
        <w:t xml:space="preserve"> based on their income level</w:t>
      </w:r>
      <w:r w:rsidRPr="00C545C5">
        <w:rPr>
          <w:lang w:val="en-US"/>
        </w:rPr>
        <w:t xml:space="preserve"> </w:t>
      </w:r>
      <w:r w:rsidR="007436F8">
        <w:rPr>
          <w:lang w:val="en-US"/>
        </w:rPr>
        <w:t>for the total early – stage entrepreneur</w:t>
      </w:r>
      <w:r w:rsidR="00F1299A">
        <w:rPr>
          <w:lang w:val="en-US"/>
        </w:rPr>
        <w:t>ial activity</w:t>
      </w:r>
      <w:r w:rsidR="00EA740A">
        <w:rPr>
          <w:lang w:val="en-US"/>
        </w:rPr>
        <w:t xml:space="preserve"> as the empirical research strategy.</w:t>
      </w:r>
      <w:r>
        <w:rPr>
          <w:lang w:val="en-US"/>
        </w:rPr>
        <w:t xml:space="preserve"> </w:t>
      </w:r>
      <w:r w:rsidRPr="00C545C5">
        <w:rPr>
          <w:lang w:val="en-US"/>
        </w:rPr>
        <w:t>The dependent and independent variables w</w:t>
      </w:r>
      <w:r w:rsidR="007436F8">
        <w:rPr>
          <w:lang w:val="en-US"/>
        </w:rPr>
        <w:t>ill be</w:t>
      </w:r>
      <w:r w:rsidRPr="00C545C5">
        <w:rPr>
          <w:lang w:val="en-US"/>
        </w:rPr>
        <w:t xml:space="preserve"> taken from the </w:t>
      </w:r>
      <w:r w:rsidR="00F23BE8">
        <w:rPr>
          <w:lang w:val="en-US"/>
        </w:rPr>
        <w:t xml:space="preserve">secondary source of data – the </w:t>
      </w:r>
      <w:r w:rsidRPr="00C545C5">
        <w:rPr>
          <w:lang w:val="en-US"/>
        </w:rPr>
        <w:t>Global Entrepreneurship Monitor project with already existing survey results from Adult Population Survey</w:t>
      </w:r>
      <w:r w:rsidR="007436F8">
        <w:rPr>
          <w:lang w:val="en-US"/>
        </w:rPr>
        <w:t xml:space="preserve"> and National Experts Survey. </w:t>
      </w:r>
      <w:r w:rsidRPr="00C545C5">
        <w:rPr>
          <w:lang w:val="en-US"/>
        </w:rPr>
        <w:t>The Survey</w:t>
      </w:r>
      <w:r w:rsidR="007436F8">
        <w:rPr>
          <w:lang w:val="en-US"/>
        </w:rPr>
        <w:t>s which are conducted on an annual basis</w:t>
      </w:r>
      <w:r w:rsidRPr="00C545C5">
        <w:rPr>
          <w:lang w:val="en-US"/>
        </w:rPr>
        <w:t xml:space="preserve"> will allow me to avoid instability in a model and discrepancies which would have appeared if I would have conducted my own research thanks to their longitudinal study with a </w:t>
      </w:r>
      <w:r w:rsidR="007436F8">
        <w:rPr>
          <w:lang w:val="en-US"/>
        </w:rPr>
        <w:t xml:space="preserve">great </w:t>
      </w:r>
      <w:r w:rsidRPr="00C545C5">
        <w:rPr>
          <w:lang w:val="en-US"/>
        </w:rPr>
        <w:t>representative sample</w:t>
      </w:r>
      <w:r w:rsidR="007436F8">
        <w:rPr>
          <w:lang w:val="en-US"/>
        </w:rPr>
        <w:t>, participation of national experts</w:t>
      </w:r>
      <w:r w:rsidRPr="00C545C5">
        <w:rPr>
          <w:lang w:val="en-US"/>
        </w:rPr>
        <w:t xml:space="preserve"> and more than 200,000 interviews</w:t>
      </w:r>
      <w:r w:rsidR="007436F8">
        <w:rPr>
          <w:lang w:val="en-US"/>
        </w:rPr>
        <w:t xml:space="preserve"> conducted</w:t>
      </w:r>
      <w:r w:rsidRPr="00C545C5">
        <w:rPr>
          <w:lang w:val="en-US"/>
        </w:rPr>
        <w:t xml:space="preserve"> with entrepreneurs on an annual basis</w:t>
      </w:r>
      <w:r w:rsidR="00F23BE8">
        <w:rPr>
          <w:lang w:val="en-US"/>
        </w:rPr>
        <w:t xml:space="preserve">. </w:t>
      </w:r>
      <w:r w:rsidR="00C37DDE">
        <w:rPr>
          <w:lang w:val="en-US"/>
        </w:rPr>
        <w:t>The empirical base consists of 164 observations for countries – participants in a three – year period</w:t>
      </w:r>
      <w:r w:rsidR="00A33C7D">
        <w:rPr>
          <w:lang w:val="en-US"/>
        </w:rPr>
        <w:t xml:space="preserve"> and 43 observation for 2020 separately</w:t>
      </w:r>
      <w:r w:rsidR="00C37DDE">
        <w:rPr>
          <w:lang w:val="en-US"/>
        </w:rPr>
        <w:t xml:space="preserve">. </w:t>
      </w:r>
      <w:r w:rsidR="00F23BE8">
        <w:rPr>
          <w:lang w:val="en-US"/>
        </w:rPr>
        <w:t xml:space="preserve">Regression analyses for hypotheses validation would be run using an IBM SPSS statistical software. </w:t>
      </w:r>
      <w:r w:rsidR="00C37DDE">
        <w:rPr>
          <w:lang w:val="en-US"/>
        </w:rPr>
        <w:t>The literature review is devoted to studies</w:t>
      </w:r>
      <w:r w:rsidR="004A1683">
        <w:rPr>
          <w:lang w:val="en-US"/>
        </w:rPr>
        <w:t xml:space="preserve"> on factors determining high – growth aspirations of entrepreneurs during early stages of business creation and development.</w:t>
      </w:r>
    </w:p>
    <w:p w14:paraId="160CD088" w14:textId="034FB065" w:rsidR="00547C25" w:rsidRDefault="00534FA6" w:rsidP="00547C25">
      <w:pPr>
        <w:rPr>
          <w:lang w:val="en-US"/>
        </w:rPr>
      </w:pPr>
      <w:r>
        <w:rPr>
          <w:lang w:val="en-US"/>
        </w:rPr>
        <w:t xml:space="preserve">Therefore, the paper structure </w:t>
      </w:r>
      <w:r w:rsidR="00C545C5">
        <w:rPr>
          <w:lang w:val="en-US"/>
        </w:rPr>
        <w:t xml:space="preserve">which </w:t>
      </w:r>
      <w:r>
        <w:rPr>
          <w:lang w:val="en-US"/>
        </w:rPr>
        <w:t>will allow me to achieve stated objectives</w:t>
      </w:r>
      <w:r w:rsidR="00C545C5">
        <w:rPr>
          <w:lang w:val="en-US"/>
        </w:rPr>
        <w:t xml:space="preserve"> will be </w:t>
      </w:r>
      <w:r w:rsidR="00F23BE8">
        <w:rPr>
          <w:lang w:val="en-US"/>
        </w:rPr>
        <w:t>organized as following</w:t>
      </w:r>
      <w:r w:rsidR="00C545C5">
        <w:rPr>
          <w:lang w:val="en-US"/>
        </w:rPr>
        <w:t xml:space="preserve">. </w:t>
      </w:r>
      <w:r>
        <w:rPr>
          <w:lang w:val="en-US"/>
        </w:rPr>
        <w:t xml:space="preserve">During the introductory part </w:t>
      </w:r>
      <w:r w:rsidR="00B323C3">
        <w:rPr>
          <w:lang w:val="en-US"/>
        </w:rPr>
        <w:t xml:space="preserve">research relevance and problem would be stated, as well as the main goal of the paper and objectives which would help to achieve </w:t>
      </w:r>
      <w:r w:rsidR="00A93073">
        <w:rPr>
          <w:lang w:val="en-US"/>
        </w:rPr>
        <w:t>the</w:t>
      </w:r>
      <w:r w:rsidR="00C545C5">
        <w:rPr>
          <w:lang w:val="en-US"/>
        </w:rPr>
        <w:t xml:space="preserve"> stated</w:t>
      </w:r>
      <w:r w:rsidR="00B323C3">
        <w:rPr>
          <w:lang w:val="en-US"/>
        </w:rPr>
        <w:t xml:space="preserve"> </w:t>
      </w:r>
      <w:r w:rsidR="00B323C3">
        <w:rPr>
          <w:lang w:val="en-US"/>
        </w:rPr>
        <w:lastRenderedPageBreak/>
        <w:t xml:space="preserve">goal. </w:t>
      </w:r>
      <w:r w:rsidR="00A93073">
        <w:rPr>
          <w:lang w:val="en-US"/>
        </w:rPr>
        <w:t xml:space="preserve">Additionally, research object and subject would be identified with characteristics of a chosen methodology and </w:t>
      </w:r>
      <w:r w:rsidR="00EA740A">
        <w:rPr>
          <w:lang w:val="en-US"/>
        </w:rPr>
        <w:t xml:space="preserve">source of </w:t>
      </w:r>
      <w:r w:rsidR="00A93073">
        <w:rPr>
          <w:lang w:val="en-US"/>
        </w:rPr>
        <w:t>data. Afterwards, the main body</w:t>
      </w:r>
      <w:r w:rsidR="00547C25">
        <w:rPr>
          <w:lang w:val="en-US"/>
        </w:rPr>
        <w:t xml:space="preserve"> </w:t>
      </w:r>
      <w:r w:rsidR="00C37DDE">
        <w:rPr>
          <w:lang w:val="en-US"/>
        </w:rPr>
        <w:t xml:space="preserve">is divided between two main </w:t>
      </w:r>
      <w:r w:rsidR="00A13265">
        <w:rPr>
          <w:lang w:val="en-US"/>
        </w:rPr>
        <w:t>chapters. In the first chapte</w:t>
      </w:r>
      <w:r w:rsidR="00A13265" w:rsidRPr="00A13265">
        <w:rPr>
          <w:lang w:val="en-US"/>
        </w:rPr>
        <w:t xml:space="preserve">r </w:t>
      </w:r>
      <w:r w:rsidR="00A93073" w:rsidRPr="00A13265">
        <w:rPr>
          <w:lang w:val="en-US"/>
        </w:rPr>
        <w:t>overview of aspirations</w:t>
      </w:r>
      <w:r w:rsidR="00A13265">
        <w:rPr>
          <w:lang w:val="en-US"/>
        </w:rPr>
        <w:t>, significance of ambitious entrepreneurship for the economic prosperity across various regions and empirical grounds on factors affecting high – growth aspirations of nascent and new business owners will be encompassed. In the second part of the first chapter</w:t>
      </w:r>
      <w:r w:rsidR="00A93073" w:rsidRPr="00A13265">
        <w:rPr>
          <w:lang w:val="en-US"/>
        </w:rPr>
        <w:t xml:space="preserve"> </w:t>
      </w:r>
      <w:r w:rsidR="00A13265">
        <w:rPr>
          <w:lang w:val="en-US"/>
        </w:rPr>
        <w:t>peculiarities of COVID – 19 pandemic would be described, including underlying reasons to observe data on influential factors for the 2020 year separately.</w:t>
      </w:r>
      <w:r w:rsidR="00344296" w:rsidRPr="00A13265">
        <w:rPr>
          <w:lang w:val="en-US"/>
        </w:rPr>
        <w:t xml:space="preserve"> </w:t>
      </w:r>
      <w:r w:rsidR="00A13265">
        <w:rPr>
          <w:lang w:val="en-US"/>
        </w:rPr>
        <w:t xml:space="preserve">During the </w:t>
      </w:r>
      <w:r w:rsidR="00344296" w:rsidRPr="00A13265">
        <w:rPr>
          <w:lang w:val="en-US"/>
        </w:rPr>
        <w:t xml:space="preserve">first chapter the main hypotheses would be stated. </w:t>
      </w:r>
      <w:r w:rsidR="00547C25" w:rsidRPr="00A13265">
        <w:rPr>
          <w:lang w:val="en-US"/>
        </w:rPr>
        <w:t xml:space="preserve">The second chapter provides analysis and evaluation of factors influencing </w:t>
      </w:r>
      <w:r w:rsidR="006E4FB3" w:rsidRPr="00A13265">
        <w:rPr>
          <w:lang w:val="en-US"/>
        </w:rPr>
        <w:t>aspirations of early-stage entrepreneurs</w:t>
      </w:r>
      <w:r w:rsidR="00A13265">
        <w:rPr>
          <w:lang w:val="en-US"/>
        </w:rPr>
        <w:t xml:space="preserve">, as well as practical implications for stakeholders based on the obtained results. </w:t>
      </w:r>
      <w:r w:rsidR="00F059D5" w:rsidRPr="00A13265">
        <w:rPr>
          <w:lang w:val="en-US"/>
        </w:rPr>
        <w:t>It</w:t>
      </w:r>
      <w:r w:rsidR="00547C25" w:rsidRPr="00A13265">
        <w:rPr>
          <w:lang w:val="en-US"/>
        </w:rPr>
        <w:t xml:space="preserve"> </w:t>
      </w:r>
      <w:r w:rsidR="00BD3A61">
        <w:rPr>
          <w:lang w:val="en-US"/>
        </w:rPr>
        <w:t xml:space="preserve">will </w:t>
      </w:r>
      <w:r w:rsidR="00547C25" w:rsidRPr="00A13265">
        <w:rPr>
          <w:lang w:val="en-US"/>
        </w:rPr>
        <w:t>co</w:t>
      </w:r>
      <w:r w:rsidR="00BD3A61">
        <w:rPr>
          <w:lang w:val="en-US"/>
        </w:rPr>
        <w:t>nsist of</w:t>
      </w:r>
      <w:r w:rsidR="00547C25" w:rsidRPr="00A13265">
        <w:rPr>
          <w:lang w:val="en-US"/>
        </w:rPr>
        <w:t xml:space="preserve"> research methodology, description of </w:t>
      </w:r>
      <w:r w:rsidR="007D3EF9" w:rsidRPr="00A13265">
        <w:rPr>
          <w:lang w:val="en-US"/>
        </w:rPr>
        <w:t>data source</w:t>
      </w:r>
      <w:r w:rsidR="00BD3A61">
        <w:rPr>
          <w:lang w:val="en-US"/>
        </w:rPr>
        <w:t xml:space="preserve"> and exploited Surveys</w:t>
      </w:r>
      <w:r w:rsidR="00547C25" w:rsidRPr="00A13265">
        <w:rPr>
          <w:lang w:val="en-US"/>
        </w:rPr>
        <w:t xml:space="preserve">, </w:t>
      </w:r>
      <w:r w:rsidR="00BD3A61">
        <w:rPr>
          <w:lang w:val="en-US"/>
        </w:rPr>
        <w:t>choice of</w:t>
      </w:r>
      <w:r w:rsidR="00547C25" w:rsidRPr="00A13265">
        <w:rPr>
          <w:lang w:val="en-US"/>
        </w:rPr>
        <w:t xml:space="preserve"> dataset</w:t>
      </w:r>
      <w:r w:rsidR="00BD3A61">
        <w:rPr>
          <w:lang w:val="en-US"/>
        </w:rPr>
        <w:t>s of countries – participants of Surveys, divided by their income levels and with regards to 2020 in particular</w:t>
      </w:r>
      <w:r w:rsidR="00547C25" w:rsidRPr="00A13265">
        <w:rPr>
          <w:lang w:val="en-US"/>
        </w:rPr>
        <w:t xml:space="preserve">, research design with explanation of </w:t>
      </w:r>
      <w:r w:rsidR="00BD3A61">
        <w:rPr>
          <w:lang w:val="en-US"/>
        </w:rPr>
        <w:t xml:space="preserve">dependent and independent </w:t>
      </w:r>
      <w:r w:rsidR="00547C25" w:rsidRPr="00A13265">
        <w:rPr>
          <w:lang w:val="en-US"/>
        </w:rPr>
        <w:t>variables, analysis of data with the help of IBM SPSS statistical software and discussion of obtained results</w:t>
      </w:r>
      <w:r w:rsidR="00BD3A61">
        <w:rPr>
          <w:lang w:val="en-US"/>
        </w:rPr>
        <w:t xml:space="preserve"> with further possible practical implications</w:t>
      </w:r>
      <w:r w:rsidR="00547C25" w:rsidRPr="00A13265">
        <w:rPr>
          <w:lang w:val="en-US"/>
        </w:rPr>
        <w:t xml:space="preserve">. </w:t>
      </w:r>
      <w:r w:rsidR="00BD3A61">
        <w:rPr>
          <w:lang w:val="en-US"/>
        </w:rPr>
        <w:t>C</w:t>
      </w:r>
      <w:r w:rsidR="00547C25" w:rsidRPr="00A13265">
        <w:rPr>
          <w:lang w:val="en-US"/>
        </w:rPr>
        <w:t xml:space="preserve">onclusion </w:t>
      </w:r>
      <w:r w:rsidR="00BD3A61">
        <w:rPr>
          <w:lang w:val="en-US"/>
        </w:rPr>
        <w:t>will be</w:t>
      </w:r>
      <w:r w:rsidR="00547C25" w:rsidRPr="00A13265">
        <w:rPr>
          <w:lang w:val="en-US"/>
        </w:rPr>
        <w:t xml:space="preserve"> provided in the end of this chapter</w:t>
      </w:r>
      <w:r w:rsidR="00BD3A61">
        <w:rPr>
          <w:lang w:val="en-US"/>
        </w:rPr>
        <w:t xml:space="preserve"> with presence of l</w:t>
      </w:r>
      <w:r w:rsidR="00547C25" w:rsidRPr="00A13265">
        <w:rPr>
          <w:lang w:val="en-US"/>
        </w:rPr>
        <w:t>ist of references and supplementary materials</w:t>
      </w:r>
      <w:r w:rsidR="00BD3A61">
        <w:rPr>
          <w:lang w:val="en-US"/>
        </w:rPr>
        <w:t>.</w:t>
      </w:r>
    </w:p>
    <w:p w14:paraId="7CB9ED99" w14:textId="5FF512EF" w:rsidR="00E40340" w:rsidRPr="00C3416E" w:rsidRDefault="00E40340" w:rsidP="000477AC">
      <w:pPr>
        <w:ind w:firstLine="0"/>
        <w:rPr>
          <w:rStyle w:val="fontstyle01"/>
          <w:b/>
          <w:bCs/>
          <w:lang w:val="en-US"/>
        </w:rPr>
      </w:pPr>
    </w:p>
    <w:p w14:paraId="57E45448" w14:textId="26B14891" w:rsidR="00E40340" w:rsidRPr="00C3416E" w:rsidRDefault="00E40340" w:rsidP="000477AC">
      <w:pPr>
        <w:ind w:firstLine="0"/>
        <w:rPr>
          <w:rStyle w:val="fontstyle01"/>
          <w:b/>
          <w:bCs/>
          <w:lang w:val="en-US"/>
        </w:rPr>
      </w:pPr>
    </w:p>
    <w:p w14:paraId="7A399912" w14:textId="4D63BA24" w:rsidR="00E40340" w:rsidRPr="00C3416E" w:rsidRDefault="00E40340" w:rsidP="000477AC">
      <w:pPr>
        <w:ind w:firstLine="0"/>
        <w:rPr>
          <w:rStyle w:val="fontstyle01"/>
          <w:b/>
          <w:bCs/>
          <w:lang w:val="en-US"/>
        </w:rPr>
      </w:pPr>
    </w:p>
    <w:p w14:paraId="2F33D35D" w14:textId="77777777" w:rsidR="00E40340" w:rsidRPr="00C3416E" w:rsidRDefault="00E40340" w:rsidP="000477AC">
      <w:pPr>
        <w:ind w:firstLine="0"/>
        <w:rPr>
          <w:rStyle w:val="fontstyle01"/>
          <w:b/>
          <w:bCs/>
          <w:lang w:val="en-US"/>
        </w:rPr>
        <w:sectPr w:rsidR="00E40340" w:rsidRPr="00C3416E" w:rsidSect="00D10EEB">
          <w:pgSz w:w="11906" w:h="16838"/>
          <w:pgMar w:top="1134" w:right="850" w:bottom="1134" w:left="1701" w:header="708" w:footer="708" w:gutter="0"/>
          <w:pgNumType w:start="3"/>
          <w:cols w:space="708"/>
          <w:titlePg/>
          <w:docGrid w:linePitch="360"/>
        </w:sectPr>
      </w:pPr>
    </w:p>
    <w:p w14:paraId="7B423AF1" w14:textId="0F063189" w:rsidR="00A80E8E" w:rsidRPr="00FC197A" w:rsidRDefault="00A80E8E" w:rsidP="00A80E8E">
      <w:pPr>
        <w:pStyle w:val="1"/>
        <w:rPr>
          <w:sz w:val="24"/>
          <w:szCs w:val="24"/>
          <w:lang w:val="en-US"/>
        </w:rPr>
      </w:pPr>
      <w:bookmarkStart w:id="9" w:name="_Toc73562646"/>
      <w:r w:rsidRPr="00FC197A">
        <w:rPr>
          <w:sz w:val="24"/>
          <w:szCs w:val="24"/>
          <w:lang w:val="en-US"/>
        </w:rPr>
        <w:lastRenderedPageBreak/>
        <w:t xml:space="preserve">Theoretical overview of </w:t>
      </w:r>
      <w:r w:rsidR="00A37DB0" w:rsidRPr="00FC197A">
        <w:rPr>
          <w:sz w:val="24"/>
          <w:szCs w:val="24"/>
          <w:lang w:val="en-US"/>
        </w:rPr>
        <w:t>high-growth aspirations</w:t>
      </w:r>
      <w:bookmarkEnd w:id="9"/>
    </w:p>
    <w:p w14:paraId="5BD16939" w14:textId="2509FFA7" w:rsidR="00946AF4" w:rsidRPr="001224F2" w:rsidRDefault="00946AF4" w:rsidP="001224F2">
      <w:pPr>
        <w:pStyle w:val="2"/>
        <w:rPr>
          <w:sz w:val="24"/>
          <w:szCs w:val="24"/>
          <w:lang w:val="en-US"/>
        </w:rPr>
      </w:pPr>
      <w:bookmarkStart w:id="10" w:name="_Toc73562647"/>
      <w:r w:rsidRPr="001224F2">
        <w:rPr>
          <w:sz w:val="24"/>
          <w:szCs w:val="24"/>
          <w:lang w:val="en-US"/>
        </w:rPr>
        <w:t>1.1 Entrepreneuria</w:t>
      </w:r>
      <w:r w:rsidR="00A37DB0" w:rsidRPr="001224F2">
        <w:rPr>
          <w:sz w:val="24"/>
          <w:szCs w:val="24"/>
          <w:lang w:val="en-US"/>
        </w:rPr>
        <w:t xml:space="preserve">l </w:t>
      </w:r>
      <w:r w:rsidRPr="001224F2">
        <w:rPr>
          <w:sz w:val="24"/>
          <w:szCs w:val="24"/>
          <w:lang w:val="en-US"/>
        </w:rPr>
        <w:t>aspirations</w:t>
      </w:r>
      <w:bookmarkEnd w:id="10"/>
    </w:p>
    <w:p w14:paraId="6C874419" w14:textId="7D99FDAC" w:rsidR="00F24C5F" w:rsidRPr="002E7E26" w:rsidRDefault="00F24C5F" w:rsidP="00FE7A6E">
      <w:pPr>
        <w:rPr>
          <w:lang w:val="en-US"/>
        </w:rPr>
      </w:pPr>
      <w:r>
        <w:rPr>
          <w:lang w:val="en-US"/>
        </w:rPr>
        <w:t>Entrepreneurship is indeed a primary engine for economic growth, societal health and wealth. Aligned with the UN Sustainable Development Goals, it is able to resolve the greatest challenges that societies worldwide face, may it be societal or economic ones, such as</w:t>
      </w:r>
      <w:r>
        <w:rPr>
          <w:rStyle w:val="fontstyle01"/>
          <w:lang w:val="en-US"/>
        </w:rPr>
        <w:t xml:space="preserve"> pandemia, climate change, migration, economic crises and inequalities,</w:t>
      </w:r>
      <w:r>
        <w:rPr>
          <w:lang w:val="en-US"/>
        </w:rPr>
        <w:t xml:space="preserve"> serving as a source of innovation, productivity and employment.</w:t>
      </w:r>
      <w:r w:rsidR="00FE7A6E" w:rsidRPr="00FE7A6E">
        <w:rPr>
          <w:lang w:val="en-US"/>
        </w:rPr>
        <w:t xml:space="preserve"> </w:t>
      </w:r>
      <w:r w:rsidR="00FE7A6E">
        <w:rPr>
          <w:lang w:val="en-US"/>
        </w:rPr>
        <w:t>Research on the subject of s</w:t>
      </w:r>
      <w:r w:rsidR="00FE7A6E" w:rsidRPr="00FE7A6E">
        <w:rPr>
          <w:lang w:val="en-US"/>
        </w:rPr>
        <w:t>trategic entrepreneurship</w:t>
      </w:r>
      <w:r w:rsidR="00FE7A6E">
        <w:rPr>
          <w:lang w:val="en-US"/>
        </w:rPr>
        <w:t xml:space="preserve"> </w:t>
      </w:r>
      <w:r w:rsidR="00FE7A6E" w:rsidRPr="00FE7A6E">
        <w:rPr>
          <w:lang w:val="en-US"/>
        </w:rPr>
        <w:t xml:space="preserve">addresses the intersection between strategic management and entrepreneurship </w:t>
      </w:r>
      <w:r w:rsidR="00FE7A6E">
        <w:rPr>
          <w:lang w:val="en-US"/>
        </w:rPr>
        <w:t xml:space="preserve">in order to understand how </w:t>
      </w:r>
      <w:r w:rsidR="00FE7A6E" w:rsidRPr="00FE7A6E">
        <w:rPr>
          <w:lang w:val="en-US"/>
        </w:rPr>
        <w:t xml:space="preserve">the creation of competitive advantage can be </w:t>
      </w:r>
      <w:r w:rsidR="00FE7A6E">
        <w:rPr>
          <w:lang w:val="en-US"/>
        </w:rPr>
        <w:t>aligned</w:t>
      </w:r>
      <w:r w:rsidR="00FE7A6E" w:rsidRPr="00FE7A6E">
        <w:rPr>
          <w:lang w:val="en-US"/>
        </w:rPr>
        <w:t xml:space="preserve"> with the pursuit of opportunity</w:t>
      </w:r>
      <w:r w:rsidR="004D6823">
        <w:rPr>
          <w:lang w:val="en-US"/>
        </w:rPr>
        <w:t xml:space="preserve">. </w:t>
      </w:r>
      <w:r w:rsidR="00FE7A6E" w:rsidRPr="00FE7A6E">
        <w:rPr>
          <w:lang w:val="en-US"/>
        </w:rPr>
        <w:t>Wh</w:t>
      </w:r>
      <w:r w:rsidR="00FE7A6E">
        <w:rPr>
          <w:lang w:val="en-US"/>
        </w:rPr>
        <w:t>ile</w:t>
      </w:r>
      <w:r w:rsidR="00FE7A6E" w:rsidRPr="00FE7A6E">
        <w:rPr>
          <w:lang w:val="en-US"/>
        </w:rPr>
        <w:t xml:space="preserve"> strategic management has been primarily concerned with the creation and exploitation of competitive advantage,</w:t>
      </w:r>
      <w:r w:rsidR="00FE7A6E">
        <w:rPr>
          <w:lang w:val="en-US"/>
        </w:rPr>
        <w:t xml:space="preserve"> </w:t>
      </w:r>
      <w:r>
        <w:rPr>
          <w:lang w:val="en-US"/>
        </w:rPr>
        <w:t>it was concluded that the main notion of entrepreneurship lies in entrepreneurial opportunity, therefore the focus should be placed on question how, by whom and with what effects it is discovered, evaluated and exploited and what are the underlying reasons of exploring them by specific people and not by everyone [</w:t>
      </w:r>
      <w:r>
        <w:rPr>
          <w:rStyle w:val="fontstyle01"/>
          <w:lang w:val="en-US"/>
        </w:rPr>
        <w:t>Shane, Venkataraman, 2000]</w:t>
      </w:r>
      <w:r>
        <w:rPr>
          <w:lang w:val="en-US"/>
        </w:rPr>
        <w:t xml:space="preserve">. </w:t>
      </w:r>
      <w:r w:rsidR="00A22EF2" w:rsidRPr="00A22EF2">
        <w:rPr>
          <w:lang w:val="en-US"/>
        </w:rPr>
        <w:t>Both opportunity</w:t>
      </w:r>
      <w:r w:rsidR="009E0BB9">
        <w:rPr>
          <w:lang w:val="en-US"/>
        </w:rPr>
        <w:t xml:space="preserve"> </w:t>
      </w:r>
      <w:r w:rsidR="00A22EF2" w:rsidRPr="00A22EF2">
        <w:rPr>
          <w:lang w:val="en-US"/>
        </w:rPr>
        <w:t>-</w:t>
      </w:r>
      <w:r w:rsidR="009E0BB9">
        <w:rPr>
          <w:lang w:val="en-US"/>
        </w:rPr>
        <w:t xml:space="preserve"> </w:t>
      </w:r>
      <w:r w:rsidR="00A22EF2" w:rsidRPr="00A22EF2">
        <w:rPr>
          <w:lang w:val="en-US"/>
        </w:rPr>
        <w:t>seeking</w:t>
      </w:r>
      <w:r w:rsidR="00A22EF2">
        <w:rPr>
          <w:lang w:val="en-US"/>
        </w:rPr>
        <w:t xml:space="preserve"> </w:t>
      </w:r>
      <w:r w:rsidR="00A22EF2" w:rsidRPr="00A22EF2">
        <w:rPr>
          <w:lang w:val="en-US"/>
        </w:rPr>
        <w:t>(i.e.,</w:t>
      </w:r>
      <w:r w:rsidR="00A22EF2">
        <w:rPr>
          <w:lang w:val="en-US"/>
        </w:rPr>
        <w:t xml:space="preserve"> </w:t>
      </w:r>
      <w:r w:rsidR="00A22EF2" w:rsidRPr="00A22EF2">
        <w:rPr>
          <w:lang w:val="en-US"/>
        </w:rPr>
        <w:t>entrepreneurship) and advantage</w:t>
      </w:r>
      <w:r w:rsidR="009E0BB9">
        <w:rPr>
          <w:lang w:val="en-US"/>
        </w:rPr>
        <w:t xml:space="preserve"> </w:t>
      </w:r>
      <w:r w:rsidR="00A22EF2" w:rsidRPr="00A22EF2">
        <w:rPr>
          <w:lang w:val="en-US"/>
        </w:rPr>
        <w:t>-</w:t>
      </w:r>
      <w:r w:rsidR="009E0BB9">
        <w:rPr>
          <w:lang w:val="en-US"/>
        </w:rPr>
        <w:t xml:space="preserve"> </w:t>
      </w:r>
      <w:r w:rsidR="00A22EF2" w:rsidRPr="00A22EF2">
        <w:rPr>
          <w:lang w:val="en-US"/>
        </w:rPr>
        <w:t>seeking (i.e., strategic management) behaviors</w:t>
      </w:r>
      <w:r w:rsidR="00FE7A6E">
        <w:rPr>
          <w:lang w:val="en-US"/>
        </w:rPr>
        <w:t xml:space="preserve"> </w:t>
      </w:r>
      <w:r w:rsidR="00A22EF2">
        <w:rPr>
          <w:lang w:val="en-US"/>
        </w:rPr>
        <w:t xml:space="preserve">are complementary to each other, </w:t>
      </w:r>
      <w:r w:rsidR="00F46E8E">
        <w:rPr>
          <w:lang w:val="en-US"/>
        </w:rPr>
        <w:t xml:space="preserve">being </w:t>
      </w:r>
      <w:r w:rsidR="00FE7A6E" w:rsidRPr="00FE7A6E">
        <w:rPr>
          <w:lang w:val="en-US"/>
        </w:rPr>
        <w:t>concerned with growth and wealth creation, where entrepreneurship is increasingly viewed as a stimulus to such creation in</w:t>
      </w:r>
      <w:r w:rsidR="00581780">
        <w:rPr>
          <w:lang w:val="en-US"/>
        </w:rPr>
        <w:t xml:space="preserve"> </w:t>
      </w:r>
      <w:r w:rsidR="00FE7A6E" w:rsidRPr="00FE7A6E">
        <w:rPr>
          <w:lang w:val="en-US"/>
        </w:rPr>
        <w:t>developing and developed economies as an outcome of actions and processes organized by individual firms</w:t>
      </w:r>
      <w:r w:rsidR="004D6823">
        <w:rPr>
          <w:lang w:val="en-US"/>
        </w:rPr>
        <w:t xml:space="preserve"> [</w:t>
      </w:r>
      <w:r w:rsidR="004D6823" w:rsidRPr="00FE7A6E">
        <w:rPr>
          <w:lang w:val="en-US"/>
        </w:rPr>
        <w:t>Ireland et al., 2003</w:t>
      </w:r>
      <w:r w:rsidR="004D6823">
        <w:rPr>
          <w:lang w:val="en-US"/>
        </w:rPr>
        <w:t>]</w:t>
      </w:r>
      <w:r w:rsidR="004D6823" w:rsidRPr="00FE7A6E">
        <w:rPr>
          <w:lang w:val="en-US"/>
        </w:rPr>
        <w:t xml:space="preserve">. </w:t>
      </w:r>
      <w:r w:rsidR="00FE7A6E" w:rsidRPr="00FE7A6E">
        <w:rPr>
          <w:sz w:val="25"/>
          <w:szCs w:val="25"/>
          <w:lang w:val="en-US"/>
        </w:rPr>
        <w:t xml:space="preserve"> </w:t>
      </w:r>
      <w:r>
        <w:rPr>
          <w:lang w:val="en-US"/>
        </w:rPr>
        <w:t>In order to let entrepreneurship flourish into economy, national context, entrepreneurial mindset and motivations should be examined profoundly due to their extrinsic and intrinsic influence on opportunity recognition.</w:t>
      </w:r>
    </w:p>
    <w:p w14:paraId="6FADBE17" w14:textId="0D174238" w:rsidR="0042386A" w:rsidRPr="0009088F" w:rsidRDefault="00F24C5F" w:rsidP="0042386A">
      <w:pPr>
        <w:rPr>
          <w:szCs w:val="24"/>
          <w:lang w:val="en-US"/>
        </w:rPr>
      </w:pPr>
      <w:r w:rsidRPr="0009088F">
        <w:rPr>
          <w:szCs w:val="24"/>
          <w:lang w:val="en-US"/>
        </w:rPr>
        <w:t xml:space="preserve">However, if we speak about the national economic health and required dynamic entrepreneurship sector, aspirations come at the forefront of the analysis in order to assess the sustainability and long-term orientation of a firm, evaluate its’ growth perspectives and potential. </w:t>
      </w:r>
      <w:r w:rsidR="00581780">
        <w:rPr>
          <w:szCs w:val="24"/>
          <w:lang w:val="en-US"/>
        </w:rPr>
        <w:t>Personal attitudes of an entrepreneur, perceptions and institutional context</w:t>
      </w:r>
      <w:r w:rsidR="004007CB" w:rsidRPr="0009088F">
        <w:rPr>
          <w:szCs w:val="24"/>
          <w:lang w:val="en-US"/>
        </w:rPr>
        <w:t xml:space="preserve"> might determine goals and aspirations of a firm, in turn defining macroeconomic outcomes. </w:t>
      </w:r>
      <w:r w:rsidR="00A50812">
        <w:rPr>
          <w:szCs w:val="24"/>
          <w:lang w:val="en-US"/>
        </w:rPr>
        <w:t xml:space="preserve">Recently emerged </w:t>
      </w:r>
      <w:r w:rsidRPr="0009088F">
        <w:rPr>
          <w:szCs w:val="24"/>
          <w:lang w:val="en-US"/>
        </w:rPr>
        <w:t>issue whether COVID</w:t>
      </w:r>
      <w:r w:rsidR="009E0BB9">
        <w:rPr>
          <w:szCs w:val="24"/>
          <w:lang w:val="en-US"/>
        </w:rPr>
        <w:t xml:space="preserve"> </w:t>
      </w:r>
      <w:r w:rsidRPr="0009088F">
        <w:rPr>
          <w:szCs w:val="24"/>
          <w:lang w:val="en-US"/>
        </w:rPr>
        <w:t>-</w:t>
      </w:r>
      <w:r w:rsidR="009E0BB9">
        <w:rPr>
          <w:szCs w:val="24"/>
          <w:lang w:val="en-US"/>
        </w:rPr>
        <w:t xml:space="preserve"> </w:t>
      </w:r>
      <w:r w:rsidRPr="0009088F">
        <w:rPr>
          <w:szCs w:val="24"/>
          <w:lang w:val="en-US"/>
        </w:rPr>
        <w:t>19 will change the desirability to become an</w:t>
      </w:r>
      <w:r w:rsidR="00930256">
        <w:rPr>
          <w:szCs w:val="24"/>
          <w:lang w:val="en-US"/>
        </w:rPr>
        <w:t xml:space="preserve"> ambitious</w:t>
      </w:r>
      <w:r w:rsidRPr="0009088F">
        <w:rPr>
          <w:szCs w:val="24"/>
          <w:lang w:val="en-US"/>
        </w:rPr>
        <w:t xml:space="preserve"> entrepreneur depends directly on the aspirational nature of entrepreneurship.</w:t>
      </w:r>
      <w:r w:rsidR="00E67CED" w:rsidRPr="0009088F">
        <w:rPr>
          <w:szCs w:val="24"/>
          <w:lang w:val="en-US"/>
        </w:rPr>
        <w:t xml:space="preserve"> </w:t>
      </w:r>
      <w:r w:rsidR="00351415" w:rsidRPr="0009088F">
        <w:rPr>
          <w:szCs w:val="24"/>
          <w:lang w:val="en-US"/>
        </w:rPr>
        <w:t>Genicot and Ray (201</w:t>
      </w:r>
      <w:r w:rsidR="00101787">
        <w:rPr>
          <w:szCs w:val="24"/>
          <w:lang w:val="en-US"/>
        </w:rPr>
        <w:t>1</w:t>
      </w:r>
      <w:r w:rsidR="00351415" w:rsidRPr="0009088F">
        <w:rPr>
          <w:szCs w:val="24"/>
          <w:lang w:val="en-US"/>
        </w:rPr>
        <w:t>) claim that t</w:t>
      </w:r>
      <w:r w:rsidR="00E67CED" w:rsidRPr="0009088F">
        <w:rPr>
          <w:szCs w:val="24"/>
          <w:lang w:val="en-US"/>
        </w:rPr>
        <w:t>hese aspirations are</w:t>
      </w:r>
      <w:r w:rsidR="004349F4" w:rsidRPr="0009088F">
        <w:rPr>
          <w:szCs w:val="24"/>
          <w:lang w:val="en-US"/>
        </w:rPr>
        <w:t xml:space="preserve"> stemming from past experience of an individual and at the same time are heavily affected by one’s social environment which shape goals and desires of an entrepreneur.</w:t>
      </w:r>
      <w:r w:rsidR="00E67CED" w:rsidRPr="0009088F">
        <w:rPr>
          <w:szCs w:val="24"/>
          <w:lang w:val="en-US"/>
        </w:rPr>
        <w:t xml:space="preserve"> </w:t>
      </w:r>
      <w:r w:rsidR="004349F4" w:rsidRPr="0009088F">
        <w:rPr>
          <w:szCs w:val="24"/>
          <w:lang w:val="en-US"/>
        </w:rPr>
        <w:t xml:space="preserve">They are defined by incentives of a person to invest, accumulate and bequeath. </w:t>
      </w:r>
    </w:p>
    <w:p w14:paraId="4F049E0B" w14:textId="4FD37A92" w:rsidR="00FF625E" w:rsidRDefault="004349F4" w:rsidP="00FF625E">
      <w:pPr>
        <w:rPr>
          <w:sz w:val="23"/>
          <w:szCs w:val="23"/>
          <w:lang w:val="en-US"/>
        </w:rPr>
      </w:pPr>
      <w:r w:rsidRPr="0009088F">
        <w:rPr>
          <w:szCs w:val="24"/>
          <w:lang w:val="en-US"/>
        </w:rPr>
        <w:t>The most prominent aspirations are built on “reasonable distance” between current and wanted future living standards with a gap size which is insufficient to provoke frustration or fear of failure and motivation for greater effort to raise standards is high</w:t>
      </w:r>
      <w:r w:rsidR="0042386A" w:rsidRPr="0009088F">
        <w:rPr>
          <w:szCs w:val="24"/>
          <w:lang w:val="en-US"/>
        </w:rPr>
        <w:t xml:space="preserve"> </w:t>
      </w:r>
      <w:r w:rsidRPr="0009088F">
        <w:rPr>
          <w:szCs w:val="24"/>
          <w:lang w:val="en-US"/>
        </w:rPr>
        <w:t>[</w:t>
      </w:r>
      <w:r w:rsidR="008C794C" w:rsidRPr="0009088F">
        <w:rPr>
          <w:szCs w:val="24"/>
          <w:lang w:val="en-US"/>
        </w:rPr>
        <w:t>Genicot</w:t>
      </w:r>
      <w:r w:rsidR="00B03972">
        <w:rPr>
          <w:szCs w:val="24"/>
          <w:lang w:val="en-US"/>
        </w:rPr>
        <w:t xml:space="preserve">, </w:t>
      </w:r>
      <w:r w:rsidR="008C794C" w:rsidRPr="0009088F">
        <w:rPr>
          <w:szCs w:val="24"/>
          <w:lang w:val="en-US"/>
        </w:rPr>
        <w:t>Ray, 201</w:t>
      </w:r>
      <w:r w:rsidR="00101787">
        <w:rPr>
          <w:szCs w:val="24"/>
          <w:lang w:val="en-US"/>
        </w:rPr>
        <w:t>1</w:t>
      </w:r>
      <w:r w:rsidR="0009088F" w:rsidRPr="0009088F">
        <w:rPr>
          <w:szCs w:val="24"/>
          <w:lang w:val="en-US"/>
        </w:rPr>
        <w:t>]</w:t>
      </w:r>
      <w:r w:rsidRPr="0009088F">
        <w:rPr>
          <w:szCs w:val="24"/>
          <w:lang w:val="en-US"/>
        </w:rPr>
        <w:t>.</w:t>
      </w:r>
      <w:r w:rsidR="008C794C">
        <w:rPr>
          <w:sz w:val="23"/>
          <w:szCs w:val="23"/>
          <w:lang w:val="en-US"/>
        </w:rPr>
        <w:t xml:space="preserve"> </w:t>
      </w:r>
      <w:r w:rsidR="008C794C" w:rsidRPr="0009088F">
        <w:rPr>
          <w:szCs w:val="24"/>
          <w:lang w:val="en-US"/>
        </w:rPr>
        <w:t xml:space="preserve">The concept of aspirations is quite multidimensional, implying that a person may strive for a better </w:t>
      </w:r>
      <w:r w:rsidR="008C794C" w:rsidRPr="0009088F">
        <w:rPr>
          <w:szCs w:val="24"/>
          <w:lang w:val="en-US"/>
        </w:rPr>
        <w:lastRenderedPageBreak/>
        <w:t>standard of living, recognition, power</w:t>
      </w:r>
      <w:r w:rsidR="00A64361" w:rsidRPr="0009088F">
        <w:rPr>
          <w:szCs w:val="24"/>
          <w:lang w:val="en-US"/>
        </w:rPr>
        <w:t xml:space="preserve"> exercise and desire to </w:t>
      </w:r>
      <w:r w:rsidR="008C794C" w:rsidRPr="0009088F">
        <w:rPr>
          <w:szCs w:val="24"/>
          <w:lang w:val="en-US"/>
        </w:rPr>
        <w:t xml:space="preserve">dominate others on religious or ethnic grounds </w:t>
      </w:r>
      <w:r w:rsidR="00A64361" w:rsidRPr="0009088F">
        <w:rPr>
          <w:szCs w:val="24"/>
          <w:lang w:val="en-US"/>
        </w:rPr>
        <w:t xml:space="preserve">and these factors could be </w:t>
      </w:r>
      <w:r w:rsidR="008C794C" w:rsidRPr="0009088F">
        <w:rPr>
          <w:szCs w:val="24"/>
          <w:lang w:val="en-US"/>
        </w:rPr>
        <w:t xml:space="preserve">complementing or substituting each other, depending on the </w:t>
      </w:r>
      <w:r w:rsidR="00B36217" w:rsidRPr="0009088F">
        <w:rPr>
          <w:szCs w:val="24"/>
          <w:lang w:val="en-US"/>
        </w:rPr>
        <w:t>one’s place in socio</w:t>
      </w:r>
      <w:r w:rsidR="00822DE8">
        <w:rPr>
          <w:szCs w:val="24"/>
          <w:lang w:val="en-US"/>
        </w:rPr>
        <w:t xml:space="preserve"> </w:t>
      </w:r>
      <w:r w:rsidR="00B36217" w:rsidRPr="0009088F">
        <w:rPr>
          <w:szCs w:val="24"/>
          <w:lang w:val="en-US"/>
        </w:rPr>
        <w:t>- economic hierarchy. Aspirations might stimulate an individual to work hard to reach them or to give up. An aspiration failure appears when poor people simply do not include the rich in their cognitive window – which is similar to some sort of fatalism or when poor aspire to be rich but the gap is unattainable,</w:t>
      </w:r>
      <w:r w:rsidR="003F662D">
        <w:rPr>
          <w:szCs w:val="24"/>
          <w:lang w:val="en-US"/>
        </w:rPr>
        <w:t xml:space="preserve"> where incurred </w:t>
      </w:r>
      <w:r w:rsidR="00B36217" w:rsidRPr="0009088F">
        <w:rPr>
          <w:szCs w:val="24"/>
          <w:lang w:val="en-US"/>
        </w:rPr>
        <w:t>costs outweigh possible rewards and benefits [Ray,200</w:t>
      </w:r>
      <w:r w:rsidR="009868DF">
        <w:rPr>
          <w:szCs w:val="24"/>
          <w:lang w:val="en-US"/>
        </w:rPr>
        <w:t>2</w:t>
      </w:r>
      <w:r w:rsidR="00B36217" w:rsidRPr="0009088F">
        <w:rPr>
          <w:szCs w:val="24"/>
          <w:lang w:val="en-US"/>
        </w:rPr>
        <w:t>].</w:t>
      </w:r>
      <w:r w:rsidR="00B36217">
        <w:rPr>
          <w:sz w:val="23"/>
          <w:szCs w:val="23"/>
          <w:lang w:val="en-US"/>
        </w:rPr>
        <w:t xml:space="preserve"> </w:t>
      </w:r>
    </w:p>
    <w:p w14:paraId="58E452A0" w14:textId="3E1DDC2D" w:rsidR="001B6E4E" w:rsidRDefault="008B5D23" w:rsidP="00FF625E">
      <w:pPr>
        <w:rPr>
          <w:szCs w:val="24"/>
          <w:lang w:val="en-US"/>
        </w:rPr>
      </w:pPr>
      <w:r w:rsidRPr="0009088F">
        <w:rPr>
          <w:szCs w:val="24"/>
          <w:lang w:val="en-US"/>
        </w:rPr>
        <w:t>Wiklund and Shepherd (2001) referred to the Theory of Planned Behavior in order to develop a framework about aspirations of small business managers</w:t>
      </w:r>
      <w:r w:rsidR="00195757">
        <w:rPr>
          <w:szCs w:val="24"/>
          <w:lang w:val="en-US"/>
        </w:rPr>
        <w:t xml:space="preserve"> to grow</w:t>
      </w:r>
      <w:r w:rsidRPr="0009088F">
        <w:rPr>
          <w:szCs w:val="24"/>
          <w:lang w:val="en-US"/>
        </w:rPr>
        <w:t xml:space="preserve"> and the level of growth achieved and found out an existing positive relationship between them. The complexity of such relationship is created by the fact that it depends on the level of education, experience and the dynamism of the surrounding environment in which a firm operates</w:t>
      </w:r>
      <w:r w:rsidR="001B6E4E">
        <w:rPr>
          <w:szCs w:val="24"/>
          <w:lang w:val="en-US"/>
        </w:rPr>
        <w:t>. Indeed, this widely</w:t>
      </w:r>
      <w:r w:rsidR="00822DE8">
        <w:rPr>
          <w:szCs w:val="24"/>
          <w:lang w:val="en-US"/>
        </w:rPr>
        <w:t xml:space="preserve"> </w:t>
      </w:r>
      <w:r w:rsidR="001B6E4E">
        <w:rPr>
          <w:szCs w:val="24"/>
          <w:lang w:val="en-US"/>
        </w:rPr>
        <w:t>-</w:t>
      </w:r>
      <w:r w:rsidR="00822DE8">
        <w:rPr>
          <w:szCs w:val="24"/>
          <w:lang w:val="en-US"/>
        </w:rPr>
        <w:t xml:space="preserve"> </w:t>
      </w:r>
      <w:r w:rsidR="001B6E4E">
        <w:rPr>
          <w:szCs w:val="24"/>
          <w:lang w:val="en-US"/>
        </w:rPr>
        <w:t>acknowledged and validated psychological theory which was developed by Icek Ajsen</w:t>
      </w:r>
      <w:r w:rsidR="000D2901">
        <w:rPr>
          <w:szCs w:val="24"/>
          <w:lang w:val="en-US"/>
        </w:rPr>
        <w:t xml:space="preserve"> (1991)</w:t>
      </w:r>
      <w:r w:rsidR="001B6E4E">
        <w:rPr>
          <w:szCs w:val="24"/>
          <w:lang w:val="en-US"/>
        </w:rPr>
        <w:t xml:space="preserve"> attempts to predict specific actions in specific contexts. Entrepreneurial access to resources and opportunities</w:t>
      </w:r>
      <w:r w:rsidR="000D2901">
        <w:rPr>
          <w:szCs w:val="24"/>
          <w:lang w:val="en-US"/>
        </w:rPr>
        <w:t xml:space="preserve"> such as time, money, skills and knowledge</w:t>
      </w:r>
      <w:r w:rsidR="001B6E4E">
        <w:rPr>
          <w:szCs w:val="24"/>
          <w:lang w:val="en-US"/>
        </w:rPr>
        <w:t xml:space="preserve"> represent a form of behavioral control</w:t>
      </w:r>
      <w:r w:rsidR="000D2901">
        <w:rPr>
          <w:szCs w:val="24"/>
          <w:lang w:val="en-US"/>
        </w:rPr>
        <w:t xml:space="preserve"> which is crucial for determining opportunities of performing such behavior. Therefore, behavioral control will provoke the moderation of relationships between growth aspirations and achievement of growth. </w:t>
      </w:r>
    </w:p>
    <w:p w14:paraId="786B16C5" w14:textId="30AA210D" w:rsidR="008F6B88" w:rsidRDefault="00C27F9F" w:rsidP="00FF625E">
      <w:pPr>
        <w:rPr>
          <w:sz w:val="23"/>
          <w:szCs w:val="23"/>
          <w:lang w:val="en-US"/>
        </w:rPr>
      </w:pPr>
      <w:r w:rsidRPr="0009088F">
        <w:rPr>
          <w:szCs w:val="24"/>
          <w:lang w:val="en-US"/>
        </w:rPr>
        <w:t>Still, it is evident that aspirations are valid and necessary pre</w:t>
      </w:r>
      <w:r w:rsidR="00822DE8">
        <w:rPr>
          <w:szCs w:val="24"/>
          <w:lang w:val="en-US"/>
        </w:rPr>
        <w:t xml:space="preserve"> </w:t>
      </w:r>
      <w:r w:rsidRPr="0009088F">
        <w:rPr>
          <w:szCs w:val="24"/>
          <w:lang w:val="en-US"/>
        </w:rPr>
        <w:t>-</w:t>
      </w:r>
      <w:r w:rsidR="00822DE8">
        <w:rPr>
          <w:szCs w:val="24"/>
          <w:lang w:val="en-US"/>
        </w:rPr>
        <w:t xml:space="preserve"> </w:t>
      </w:r>
      <w:r w:rsidRPr="0009088F">
        <w:rPr>
          <w:szCs w:val="24"/>
          <w:lang w:val="en-US"/>
        </w:rPr>
        <w:t>conditions for entrepreneurial growth</w:t>
      </w:r>
      <w:r>
        <w:rPr>
          <w:sz w:val="23"/>
          <w:szCs w:val="23"/>
          <w:lang w:val="en-US"/>
        </w:rPr>
        <w:t>.</w:t>
      </w:r>
      <w:r w:rsidR="008B5D23">
        <w:rPr>
          <w:sz w:val="23"/>
          <w:szCs w:val="23"/>
          <w:lang w:val="en-US"/>
        </w:rPr>
        <w:t xml:space="preserve"> </w:t>
      </w:r>
      <w:r w:rsidR="004007CB" w:rsidRPr="0009088F">
        <w:rPr>
          <w:szCs w:val="24"/>
          <w:lang w:val="en-US"/>
        </w:rPr>
        <w:t>Entrepreneurs aspiring for novel products production, company growth and engagement in export activities are consequently contributing more to economic growth rather than lifestyle entrepreneurs with the aim of survival on the market [Hessels &amp; Gelderen, 2008].</w:t>
      </w:r>
      <w:r w:rsidR="004007CB">
        <w:rPr>
          <w:sz w:val="23"/>
          <w:szCs w:val="23"/>
          <w:lang w:val="en-US"/>
        </w:rPr>
        <w:t xml:space="preserve"> </w:t>
      </w:r>
    </w:p>
    <w:p w14:paraId="7082AB27" w14:textId="3B365FEB" w:rsidR="00257427" w:rsidRDefault="0054440D" w:rsidP="00F647B6">
      <w:pPr>
        <w:rPr>
          <w:szCs w:val="24"/>
          <w:lang w:val="en-US"/>
        </w:rPr>
      </w:pPr>
      <w:r w:rsidRPr="0054440D">
        <w:rPr>
          <w:lang w:val="en-US"/>
        </w:rPr>
        <w:t>Entrepreneurial entry and growth aspiration</w:t>
      </w:r>
      <w:r>
        <w:rPr>
          <w:lang w:val="en-US"/>
        </w:rPr>
        <w:t>s</w:t>
      </w:r>
      <w:r w:rsidRPr="0054440D">
        <w:rPr>
          <w:lang w:val="en-US"/>
        </w:rPr>
        <w:t xml:space="preserve"> can be </w:t>
      </w:r>
      <w:r>
        <w:rPr>
          <w:lang w:val="en-US"/>
        </w:rPr>
        <w:t xml:space="preserve">described </w:t>
      </w:r>
      <w:r w:rsidRPr="0054440D">
        <w:rPr>
          <w:lang w:val="en-US"/>
        </w:rPr>
        <w:t>as individual</w:t>
      </w:r>
      <w:r w:rsidR="00822DE8">
        <w:rPr>
          <w:lang w:val="en-US"/>
        </w:rPr>
        <w:t xml:space="preserve"> </w:t>
      </w:r>
      <w:r w:rsidRPr="0054440D">
        <w:rPr>
          <w:lang w:val="en-US"/>
        </w:rPr>
        <w:t>-</w:t>
      </w:r>
      <w:r w:rsidR="00822DE8">
        <w:rPr>
          <w:lang w:val="en-US"/>
        </w:rPr>
        <w:t xml:space="preserve"> </w:t>
      </w:r>
      <w:r w:rsidRPr="0054440D">
        <w:rPr>
          <w:lang w:val="en-US"/>
        </w:rPr>
        <w:t xml:space="preserve">level decisions </w:t>
      </w:r>
      <w:r>
        <w:rPr>
          <w:lang w:val="en-US"/>
        </w:rPr>
        <w:t>undertaken to</w:t>
      </w:r>
      <w:r w:rsidRPr="0054440D">
        <w:rPr>
          <w:lang w:val="en-US"/>
        </w:rPr>
        <w:t xml:space="preserve"> </w:t>
      </w:r>
      <w:r>
        <w:rPr>
          <w:lang w:val="en-US"/>
        </w:rPr>
        <w:t>seek an</w:t>
      </w:r>
      <w:r w:rsidRPr="0054440D">
        <w:rPr>
          <w:lang w:val="en-US"/>
        </w:rPr>
        <w:t xml:space="preserve"> advantage of their human capital to pursue economic opportunities</w:t>
      </w:r>
      <w:r>
        <w:rPr>
          <w:lang w:val="en-US"/>
        </w:rPr>
        <w:t xml:space="preserve">. </w:t>
      </w:r>
      <w:r w:rsidR="008F6B88">
        <w:rPr>
          <w:lang w:val="en-US"/>
        </w:rPr>
        <w:t xml:space="preserve">Referring to the Global Entrepreneurship Monitor, aspirations represent specific form of expectations about the uncertain future, reflected in entrepreneur’s job – growth and export expectations, </w:t>
      </w:r>
      <w:r w:rsidR="008F6B88" w:rsidRPr="008F6B88">
        <w:rPr>
          <w:lang w:val="en-US"/>
        </w:rPr>
        <w:t>the geographical scope of the</w:t>
      </w:r>
      <w:r w:rsidR="008F6B88">
        <w:rPr>
          <w:lang w:val="en-US"/>
        </w:rPr>
        <w:t xml:space="preserve"> processes</w:t>
      </w:r>
      <w:r w:rsidR="008F6B88" w:rsidRPr="008F6B88">
        <w:rPr>
          <w:lang w:val="en-US"/>
        </w:rPr>
        <w:t>,</w:t>
      </w:r>
      <w:r w:rsidR="008F6B88">
        <w:rPr>
          <w:lang w:val="en-US"/>
        </w:rPr>
        <w:t xml:space="preserve"> product and technologies innovation levels and</w:t>
      </w:r>
      <w:r w:rsidR="008F6B88" w:rsidRPr="008F6B88">
        <w:rPr>
          <w:lang w:val="en-US"/>
        </w:rPr>
        <w:t xml:space="preserve"> whether </w:t>
      </w:r>
      <w:r w:rsidR="008F6B88">
        <w:rPr>
          <w:lang w:val="en-US"/>
        </w:rPr>
        <w:t>a start</w:t>
      </w:r>
      <w:r w:rsidR="00822DE8">
        <w:rPr>
          <w:lang w:val="en-US"/>
        </w:rPr>
        <w:t xml:space="preserve"> </w:t>
      </w:r>
      <w:r w:rsidR="008F6B88">
        <w:rPr>
          <w:lang w:val="en-US"/>
        </w:rPr>
        <w:t>-</w:t>
      </w:r>
      <w:r w:rsidR="00822DE8">
        <w:rPr>
          <w:lang w:val="en-US"/>
        </w:rPr>
        <w:t xml:space="preserve"> </w:t>
      </w:r>
      <w:r w:rsidR="008F6B88">
        <w:rPr>
          <w:lang w:val="en-US"/>
        </w:rPr>
        <w:t xml:space="preserve">up </w:t>
      </w:r>
      <w:r w:rsidR="008F6B88" w:rsidRPr="008F6B88">
        <w:rPr>
          <w:lang w:val="en-US"/>
        </w:rPr>
        <w:t>have customers beyond the local area</w:t>
      </w:r>
      <w:r w:rsidR="008F6B88">
        <w:rPr>
          <w:lang w:val="en-US"/>
        </w:rPr>
        <w:t xml:space="preserve">. </w:t>
      </w:r>
      <w:r w:rsidR="00F34193">
        <w:rPr>
          <w:lang w:val="en-US"/>
        </w:rPr>
        <w:t>All of the variables mentioned above are relevant due to their influence on the likely impacts of new business, as well as its’ long-term sustainability and growth path [GEM, 2020].</w:t>
      </w:r>
      <w:r w:rsidR="008F6B88">
        <w:rPr>
          <w:lang w:val="en-US"/>
        </w:rPr>
        <w:t xml:space="preserve"> </w:t>
      </w:r>
      <w:r w:rsidR="00257427">
        <w:rPr>
          <w:lang w:val="en-US"/>
        </w:rPr>
        <w:t>To be more precise, in the case of job-growth aspirations, early-stage entrepreneurs</w:t>
      </w:r>
      <w:r w:rsidR="00257427">
        <w:rPr>
          <w:rStyle w:val="af1"/>
          <w:lang w:val="en-US"/>
        </w:rPr>
        <w:footnoteReference w:id="1"/>
      </w:r>
      <w:r w:rsidR="002D3AC7">
        <w:rPr>
          <w:sz w:val="18"/>
          <w:szCs w:val="18"/>
          <w:lang w:val="en-US"/>
        </w:rPr>
        <w:t xml:space="preserve"> </w:t>
      </w:r>
      <w:r w:rsidR="002D3AC7">
        <w:rPr>
          <w:szCs w:val="24"/>
          <w:lang w:val="en-US"/>
        </w:rPr>
        <w:t xml:space="preserve">state the expected number of employees in a five-year period with owners excluded. </w:t>
      </w:r>
      <w:r w:rsidR="00D8286F">
        <w:rPr>
          <w:szCs w:val="24"/>
          <w:lang w:val="en-US"/>
        </w:rPr>
        <w:t xml:space="preserve">Therefore, </w:t>
      </w:r>
      <w:r w:rsidR="009E0BB9">
        <w:rPr>
          <w:szCs w:val="24"/>
          <w:lang w:val="en-US"/>
        </w:rPr>
        <w:t xml:space="preserve">job - </w:t>
      </w:r>
      <w:r w:rsidR="00D8286F">
        <w:rPr>
          <w:szCs w:val="24"/>
          <w:lang w:val="en-US"/>
        </w:rPr>
        <w:t>g</w:t>
      </w:r>
      <w:r w:rsidR="00D8286F" w:rsidRPr="00D8286F">
        <w:rPr>
          <w:szCs w:val="24"/>
          <w:lang w:val="en-US"/>
        </w:rPr>
        <w:t xml:space="preserve">rowth aspiration </w:t>
      </w:r>
      <w:r w:rsidR="00D8286F">
        <w:rPr>
          <w:szCs w:val="24"/>
          <w:lang w:val="en-US"/>
        </w:rPr>
        <w:t>represents a</w:t>
      </w:r>
      <w:r w:rsidR="00D8286F" w:rsidRPr="00D8286F">
        <w:rPr>
          <w:szCs w:val="24"/>
          <w:lang w:val="en-US"/>
        </w:rPr>
        <w:t xml:space="preserve"> best guess under </w:t>
      </w:r>
      <w:r w:rsidR="00D8286F" w:rsidRPr="00D8286F">
        <w:rPr>
          <w:szCs w:val="24"/>
          <w:lang w:val="en-US"/>
        </w:rPr>
        <w:lastRenderedPageBreak/>
        <w:t>uncertain</w:t>
      </w:r>
      <w:r w:rsidR="00D8286F">
        <w:rPr>
          <w:szCs w:val="24"/>
          <w:lang w:val="en-US"/>
        </w:rPr>
        <w:t xml:space="preserve"> conditions</w:t>
      </w:r>
      <w:r w:rsidR="00D8286F" w:rsidRPr="00D8286F">
        <w:rPr>
          <w:szCs w:val="24"/>
          <w:lang w:val="en-US"/>
        </w:rPr>
        <w:t xml:space="preserve">, regarding both expected and required success of the new ventures. </w:t>
      </w:r>
      <w:r w:rsidR="002D3AC7">
        <w:rPr>
          <w:szCs w:val="24"/>
          <w:lang w:val="en-US"/>
        </w:rPr>
        <w:t>The level of innovativeness of a business is evaluated by established business owners and early</w:t>
      </w:r>
      <w:r w:rsidR="00822DE8">
        <w:rPr>
          <w:szCs w:val="24"/>
          <w:lang w:val="en-US"/>
        </w:rPr>
        <w:t xml:space="preserve"> </w:t>
      </w:r>
      <w:r w:rsidR="002D3AC7">
        <w:rPr>
          <w:szCs w:val="24"/>
          <w:lang w:val="en-US"/>
        </w:rPr>
        <w:t>-</w:t>
      </w:r>
      <w:r w:rsidR="00822DE8">
        <w:rPr>
          <w:szCs w:val="24"/>
          <w:lang w:val="en-US"/>
        </w:rPr>
        <w:t xml:space="preserve"> </w:t>
      </w:r>
      <w:r w:rsidR="002D3AC7">
        <w:rPr>
          <w:szCs w:val="24"/>
          <w:lang w:val="en-US"/>
        </w:rPr>
        <w:t>stage entrepreneurs who are asked to rate the novelty</w:t>
      </w:r>
      <w:r w:rsidR="00581158">
        <w:rPr>
          <w:szCs w:val="24"/>
          <w:lang w:val="en-US"/>
        </w:rPr>
        <w:t xml:space="preserve"> of their offerings in relation to current experience of their customers.  Furthermore, an entrepreneur is asked on the subject of perception of competitors, whether </w:t>
      </w:r>
      <w:r w:rsidR="00581158" w:rsidRPr="00581158">
        <w:rPr>
          <w:szCs w:val="24"/>
          <w:lang w:val="en-US"/>
        </w:rPr>
        <w:t>“many,” “few,” or “no other businesses” offer similar products or services.</w:t>
      </w:r>
      <w:r w:rsidR="00581158">
        <w:rPr>
          <w:szCs w:val="24"/>
          <w:lang w:val="en-US"/>
        </w:rPr>
        <w:t xml:space="preserve"> An international orientation is an extent to which customer requests are coming from other countries either in a form of exports or purchases of international customers online, while visiting the country for working purposes or as tourists</w:t>
      </w:r>
      <w:r w:rsidR="006C4556">
        <w:rPr>
          <w:szCs w:val="24"/>
          <w:lang w:val="en-US"/>
        </w:rPr>
        <w:t xml:space="preserve"> [GEM, 2010]</w:t>
      </w:r>
      <w:r w:rsidR="00581158">
        <w:rPr>
          <w:szCs w:val="24"/>
          <w:lang w:val="en-US"/>
        </w:rPr>
        <w:t>.</w:t>
      </w:r>
    </w:p>
    <w:p w14:paraId="46A6A536" w14:textId="0689E3CD" w:rsidR="00195757" w:rsidRPr="00F647B6" w:rsidRDefault="00195757" w:rsidP="00195757">
      <w:pPr>
        <w:rPr>
          <w:lang w:val="en-US"/>
        </w:rPr>
      </w:pPr>
      <w:r w:rsidRPr="0009088F">
        <w:rPr>
          <w:lang w:val="en-US"/>
        </w:rPr>
        <w:t xml:space="preserve">Considering business environment, without aspirations for growth there might be no reason to obtain credit, take on additional courses and educational and training programs, introduce product or process innovation, invest in research and development, acquire crucial networks and resolve societal issues. Moreover, an access to resources </w:t>
      </w:r>
      <w:r>
        <w:rPr>
          <w:lang w:val="en-US"/>
        </w:rPr>
        <w:t>does not always</w:t>
      </w:r>
      <w:r w:rsidRPr="0009088F">
        <w:rPr>
          <w:lang w:val="en-US"/>
        </w:rPr>
        <w:t xml:space="preserve"> imply greater performance as far as people might not exploit this advantage. </w:t>
      </w:r>
      <w:r>
        <w:rPr>
          <w:lang w:val="en-US"/>
        </w:rPr>
        <w:t xml:space="preserve">The relevance of entrepreneurial aspirations to grow lies in the mutual dependency of </w:t>
      </w:r>
      <w:r w:rsidRPr="00F647B6">
        <w:rPr>
          <w:lang w:val="en-US"/>
        </w:rPr>
        <w:t xml:space="preserve">wealth creation and firm growth. On the one hand, effective growth helps entrepreneurs to create wealth by building economies of scale and market power, which in turn contribute to achieving a competitive advantage. On the other hand, additional wealth provides a possibility for firms to allocate resources in such way that a further growth would be stimulated. </w:t>
      </w:r>
      <w:r>
        <w:rPr>
          <w:lang w:val="en-US"/>
        </w:rPr>
        <w:t xml:space="preserve">Therefore, we can conclude that for new venture firms these interrelationships are especially critical, as far as </w:t>
      </w:r>
      <w:r w:rsidRPr="00F647B6">
        <w:rPr>
          <w:lang w:val="en-US"/>
        </w:rPr>
        <w:t xml:space="preserve">they often </w:t>
      </w:r>
      <w:r>
        <w:rPr>
          <w:lang w:val="en-US"/>
        </w:rPr>
        <w:t>bring</w:t>
      </w:r>
      <w:r w:rsidRPr="00F647B6">
        <w:rPr>
          <w:lang w:val="en-US"/>
        </w:rPr>
        <w:t xml:space="preserve"> wealth </w:t>
      </w:r>
      <w:r>
        <w:rPr>
          <w:lang w:val="en-US"/>
        </w:rPr>
        <w:t xml:space="preserve">to the economy </w:t>
      </w:r>
      <w:r w:rsidRPr="00F647B6">
        <w:rPr>
          <w:lang w:val="en-US"/>
        </w:rPr>
        <w:t>by growing rapidly</w:t>
      </w:r>
      <w:r>
        <w:rPr>
          <w:lang w:val="en-US"/>
        </w:rPr>
        <w:t xml:space="preserve"> [Ireland et al., 2003]</w:t>
      </w:r>
      <w:r w:rsidRPr="00F647B6">
        <w:rPr>
          <w:lang w:val="en-US"/>
        </w:rPr>
        <w:t>.</w:t>
      </w:r>
      <w:r>
        <w:rPr>
          <w:lang w:val="en-US"/>
        </w:rPr>
        <w:t xml:space="preserve"> </w:t>
      </w:r>
    </w:p>
    <w:p w14:paraId="4EF523F0" w14:textId="51EAB058" w:rsidR="00475FD9" w:rsidRDefault="008F6B88" w:rsidP="00B27937">
      <w:pPr>
        <w:rPr>
          <w:lang w:val="en-US"/>
        </w:rPr>
      </w:pPr>
      <w:r>
        <w:rPr>
          <w:lang w:val="en-US"/>
        </w:rPr>
        <w:t xml:space="preserve"> </w:t>
      </w:r>
      <w:r w:rsidR="003B6CA0">
        <w:rPr>
          <w:lang w:val="en-US"/>
        </w:rPr>
        <w:t xml:space="preserve">The essence of this paper is to focus on the aspirations for job growth by entrepreneurs, as far </w:t>
      </w:r>
      <w:r w:rsidR="002E5384">
        <w:rPr>
          <w:lang w:val="en-US"/>
        </w:rPr>
        <w:t xml:space="preserve">as it is the one </w:t>
      </w:r>
      <w:r w:rsidR="003B6CA0">
        <w:rPr>
          <w:lang w:val="en-US"/>
        </w:rPr>
        <w:t>that contribute</w:t>
      </w:r>
      <w:r w:rsidR="002E5384">
        <w:rPr>
          <w:lang w:val="en-US"/>
        </w:rPr>
        <w:t>s</w:t>
      </w:r>
      <w:r w:rsidR="003B6CA0">
        <w:rPr>
          <w:lang w:val="en-US"/>
        </w:rPr>
        <w:t xml:space="preserve"> to the job creation and economic prosperity the most. </w:t>
      </w:r>
      <w:r w:rsidR="002E5384">
        <w:rPr>
          <w:lang w:val="en-US"/>
        </w:rPr>
        <w:t>In this part I have provided clear distinction between existing types of aspirations</w:t>
      </w:r>
      <w:r w:rsidR="00822DE8">
        <w:rPr>
          <w:lang w:val="en-US"/>
        </w:rPr>
        <w:t xml:space="preserve"> with their definitions</w:t>
      </w:r>
      <w:r w:rsidR="002E5384">
        <w:rPr>
          <w:lang w:val="en-US"/>
        </w:rPr>
        <w:t>, sources of their origins</w:t>
      </w:r>
      <w:r w:rsidR="009E0BB9">
        <w:rPr>
          <w:lang w:val="en-US"/>
        </w:rPr>
        <w:t xml:space="preserve"> and focused on the one which could lead to economic prosperity. Therefore,</w:t>
      </w:r>
      <w:r w:rsidR="008B5D23" w:rsidRPr="0009088F">
        <w:rPr>
          <w:lang w:val="en-US"/>
        </w:rPr>
        <w:t xml:space="preserve"> the main question</w:t>
      </w:r>
      <w:r w:rsidR="00EA562F">
        <w:rPr>
          <w:lang w:val="en-US"/>
        </w:rPr>
        <w:t xml:space="preserve"> which would be discovered during the next part</w:t>
      </w:r>
      <w:r w:rsidR="008B5D23" w:rsidRPr="0009088F">
        <w:rPr>
          <w:lang w:val="en-US"/>
        </w:rPr>
        <w:t xml:space="preserve"> </w:t>
      </w:r>
      <w:r w:rsidR="00506B45">
        <w:rPr>
          <w:lang w:val="en-US"/>
        </w:rPr>
        <w:t>could be formulated as how high</w:t>
      </w:r>
      <w:r w:rsidR="00822DE8">
        <w:rPr>
          <w:lang w:val="en-US"/>
        </w:rPr>
        <w:t xml:space="preserve"> </w:t>
      </w:r>
      <w:r w:rsidR="00506B45">
        <w:rPr>
          <w:lang w:val="en-US"/>
        </w:rPr>
        <w:t>-</w:t>
      </w:r>
      <w:r w:rsidR="00822DE8">
        <w:rPr>
          <w:lang w:val="en-US"/>
        </w:rPr>
        <w:t xml:space="preserve"> </w:t>
      </w:r>
      <w:r w:rsidR="00506B45">
        <w:rPr>
          <w:lang w:val="en-US"/>
        </w:rPr>
        <w:t>growth aspirations of entrepreneurs might help various economies globally to achieve and sustain economic growth.</w:t>
      </w:r>
    </w:p>
    <w:p w14:paraId="7F924C32" w14:textId="3DC53DA0" w:rsidR="004272F4" w:rsidRPr="001224F2" w:rsidRDefault="00A37DB0" w:rsidP="001224F2">
      <w:pPr>
        <w:pStyle w:val="2"/>
        <w:rPr>
          <w:sz w:val="24"/>
          <w:szCs w:val="24"/>
          <w:lang w:val="en-US"/>
        </w:rPr>
      </w:pPr>
      <w:bookmarkStart w:id="11" w:name="_Toc73562648"/>
      <w:r w:rsidRPr="001224F2">
        <w:rPr>
          <w:sz w:val="24"/>
          <w:szCs w:val="24"/>
          <w:lang w:val="en-US"/>
        </w:rPr>
        <w:t xml:space="preserve">1.2 </w:t>
      </w:r>
      <w:r w:rsidR="004272F4" w:rsidRPr="001224F2">
        <w:rPr>
          <w:sz w:val="24"/>
          <w:szCs w:val="24"/>
          <w:lang w:val="en-US"/>
        </w:rPr>
        <w:t>Why high-growth entrepreneurship is needed?</w:t>
      </w:r>
      <w:bookmarkEnd w:id="11"/>
    </w:p>
    <w:p w14:paraId="30073A35" w14:textId="5A8DCEEC" w:rsidR="006433B8" w:rsidRDefault="00506158" w:rsidP="006433B8">
      <w:pPr>
        <w:rPr>
          <w:lang w:val="en-US"/>
        </w:rPr>
      </w:pPr>
      <w:r>
        <w:rPr>
          <w:lang w:val="en-US"/>
        </w:rPr>
        <w:t>There exists a number of empirical grounds on the topic of relevance of small and medium</w:t>
      </w:r>
      <w:r w:rsidR="008A1772">
        <w:rPr>
          <w:lang w:val="en-US"/>
        </w:rPr>
        <w:t xml:space="preserve"> </w:t>
      </w:r>
      <w:r>
        <w:rPr>
          <w:lang w:val="en-US"/>
        </w:rPr>
        <w:t>-</w:t>
      </w:r>
      <w:r w:rsidR="008A1772">
        <w:rPr>
          <w:lang w:val="en-US"/>
        </w:rPr>
        <w:t xml:space="preserve"> </w:t>
      </w:r>
      <w:r>
        <w:rPr>
          <w:lang w:val="en-US"/>
        </w:rPr>
        <w:t>sized firms with high</w:t>
      </w:r>
      <w:r w:rsidR="008A1772">
        <w:rPr>
          <w:lang w:val="en-US"/>
        </w:rPr>
        <w:t xml:space="preserve"> </w:t>
      </w:r>
      <w:r>
        <w:rPr>
          <w:lang w:val="en-US"/>
        </w:rPr>
        <w:t>-</w:t>
      </w:r>
      <w:r w:rsidR="008A1772">
        <w:rPr>
          <w:lang w:val="en-US"/>
        </w:rPr>
        <w:t xml:space="preserve"> </w:t>
      </w:r>
      <w:r>
        <w:rPr>
          <w:lang w:val="en-US"/>
        </w:rPr>
        <w:t>growth aspirations for the economy and its welfare.</w:t>
      </w:r>
      <w:r w:rsidR="00347789">
        <w:rPr>
          <w:lang w:val="en-US"/>
        </w:rPr>
        <w:t xml:space="preserve"> Researchers and policymakers have drawn attention to the fact that so</w:t>
      </w:r>
      <w:r w:rsidR="008A1772">
        <w:rPr>
          <w:lang w:val="en-US"/>
        </w:rPr>
        <w:t xml:space="preserve"> </w:t>
      </w:r>
      <w:r w:rsidR="00347789">
        <w:rPr>
          <w:lang w:val="en-US"/>
        </w:rPr>
        <w:t>-</w:t>
      </w:r>
      <w:r w:rsidR="008A1772">
        <w:rPr>
          <w:lang w:val="en-US"/>
        </w:rPr>
        <w:t xml:space="preserve"> </w:t>
      </w:r>
      <w:r w:rsidR="00347789">
        <w:rPr>
          <w:lang w:val="en-US"/>
        </w:rPr>
        <w:t>called</w:t>
      </w:r>
      <w:r w:rsidR="00347789" w:rsidRPr="00347789">
        <w:rPr>
          <w:lang w:val="en-US"/>
        </w:rPr>
        <w:t xml:space="preserve"> ambitious entrepreneurship</w:t>
      </w:r>
      <w:r w:rsidR="00347789">
        <w:rPr>
          <w:lang w:val="en-US"/>
        </w:rPr>
        <w:t xml:space="preserve"> which is </w:t>
      </w:r>
      <w:r w:rsidR="00347789" w:rsidRPr="00347789">
        <w:rPr>
          <w:lang w:val="en-US"/>
        </w:rPr>
        <w:t>the rate of entrepreneurs expect</w:t>
      </w:r>
      <w:r w:rsidR="00347789">
        <w:rPr>
          <w:lang w:val="en-US"/>
        </w:rPr>
        <w:t>ing</w:t>
      </w:r>
      <w:r w:rsidR="00347789" w:rsidRPr="00347789">
        <w:rPr>
          <w:lang w:val="en-US"/>
        </w:rPr>
        <w:t xml:space="preserve"> to extensively grow their </w:t>
      </w:r>
      <w:r w:rsidR="00347789">
        <w:rPr>
          <w:lang w:val="en-US"/>
        </w:rPr>
        <w:t>businesses</w:t>
      </w:r>
      <w:r w:rsidR="00347789" w:rsidRPr="00347789">
        <w:rPr>
          <w:lang w:val="en-US"/>
        </w:rPr>
        <w:t xml:space="preserve"> in terms of job creation, contributes more </w:t>
      </w:r>
      <w:r w:rsidR="00347789">
        <w:rPr>
          <w:lang w:val="en-US"/>
        </w:rPr>
        <w:t>profoundly</w:t>
      </w:r>
      <w:r w:rsidR="00347789" w:rsidRPr="00347789">
        <w:rPr>
          <w:lang w:val="en-US"/>
        </w:rPr>
        <w:t xml:space="preserve"> to</w:t>
      </w:r>
      <w:r w:rsidR="00347789">
        <w:rPr>
          <w:lang w:val="en-US"/>
        </w:rPr>
        <w:t xml:space="preserve"> the</w:t>
      </w:r>
      <w:r w:rsidR="00347789" w:rsidRPr="00347789">
        <w:rPr>
          <w:lang w:val="en-US"/>
        </w:rPr>
        <w:t xml:space="preserve"> macro</w:t>
      </w:r>
      <w:r w:rsidR="008A1772">
        <w:rPr>
          <w:lang w:val="en-US"/>
        </w:rPr>
        <w:t xml:space="preserve"> </w:t>
      </w:r>
      <w:r w:rsidR="00347789" w:rsidRPr="00347789">
        <w:rPr>
          <w:lang w:val="en-US"/>
        </w:rPr>
        <w:t>-</w:t>
      </w:r>
      <w:r w:rsidR="008A1772">
        <w:rPr>
          <w:lang w:val="en-US"/>
        </w:rPr>
        <w:t xml:space="preserve"> </w:t>
      </w:r>
      <w:r w:rsidR="00347789" w:rsidRPr="00347789">
        <w:rPr>
          <w:lang w:val="en-US"/>
        </w:rPr>
        <w:t>economic growth than entrepreneurial activity in general</w:t>
      </w:r>
      <w:r w:rsidR="00347789">
        <w:rPr>
          <w:lang w:val="en-US"/>
        </w:rPr>
        <w:t>.</w:t>
      </w:r>
      <w:r>
        <w:rPr>
          <w:lang w:val="en-US"/>
        </w:rPr>
        <w:t xml:space="preserve"> For example, a meta</w:t>
      </w:r>
      <w:r w:rsidR="008A1772">
        <w:rPr>
          <w:lang w:val="en-US"/>
        </w:rPr>
        <w:t xml:space="preserve"> </w:t>
      </w:r>
      <w:r>
        <w:rPr>
          <w:lang w:val="en-US"/>
        </w:rPr>
        <w:t>-</w:t>
      </w:r>
      <w:r w:rsidR="008A1772">
        <w:rPr>
          <w:lang w:val="en-US"/>
        </w:rPr>
        <w:t xml:space="preserve"> </w:t>
      </w:r>
      <w:r>
        <w:rPr>
          <w:lang w:val="en-US"/>
        </w:rPr>
        <w:t xml:space="preserve">analysis conducted by Henrekson and Johansson (2010) was created </w:t>
      </w:r>
      <w:r>
        <w:rPr>
          <w:lang w:val="en-US"/>
        </w:rPr>
        <w:lastRenderedPageBreak/>
        <w:t>with an aim to dig into the impact of Gazelles</w:t>
      </w:r>
      <w:r w:rsidR="008A1772">
        <w:rPr>
          <w:lang w:val="en-US"/>
        </w:rPr>
        <w:t xml:space="preserve"> </w:t>
      </w:r>
      <w:r>
        <w:rPr>
          <w:lang w:val="en-US"/>
        </w:rPr>
        <w:t>- small group of rapidly growing firms</w:t>
      </w:r>
      <w:r w:rsidR="008A1772">
        <w:rPr>
          <w:lang w:val="en-US"/>
        </w:rPr>
        <w:t xml:space="preserve"> </w:t>
      </w:r>
      <w:r>
        <w:rPr>
          <w:lang w:val="en-US"/>
        </w:rPr>
        <w:t xml:space="preserve">- for the net employment growth. Indeed, these firms tended to </w:t>
      </w:r>
      <w:r w:rsidRPr="00506158">
        <w:rPr>
          <w:lang w:val="en-US"/>
        </w:rPr>
        <w:t>generate a disproportionately large share of all new net jobs compared with non</w:t>
      </w:r>
      <w:r w:rsidR="008A1772">
        <w:rPr>
          <w:lang w:val="en-US"/>
        </w:rPr>
        <w:t xml:space="preserve"> – </w:t>
      </w:r>
      <w:r w:rsidRPr="00506158">
        <w:rPr>
          <w:lang w:val="en-US"/>
        </w:rPr>
        <w:t>high</w:t>
      </w:r>
      <w:r w:rsidR="008A1772">
        <w:rPr>
          <w:lang w:val="en-US"/>
        </w:rPr>
        <w:t xml:space="preserve"> </w:t>
      </w:r>
      <w:r w:rsidRPr="00506158">
        <w:rPr>
          <w:lang w:val="en-US"/>
        </w:rPr>
        <w:t>-</w:t>
      </w:r>
      <w:r w:rsidR="008A1772">
        <w:rPr>
          <w:lang w:val="en-US"/>
        </w:rPr>
        <w:t xml:space="preserve"> </w:t>
      </w:r>
      <w:r w:rsidRPr="00506158">
        <w:rPr>
          <w:lang w:val="en-US"/>
        </w:rPr>
        <w:t>growth firms</w:t>
      </w:r>
      <w:r>
        <w:rPr>
          <w:lang w:val="en-US"/>
        </w:rPr>
        <w:t>, where new firms have the strongest effect on the employment, which fades away approximately after 6 years. This fact supports my desire to focus on early-stage entrepreneurs as major drivers for growth.</w:t>
      </w:r>
      <w:r w:rsidR="00C03D77">
        <w:rPr>
          <w:lang w:val="en-US"/>
        </w:rPr>
        <w:t xml:space="preserve"> In the United States which has long been perceived among </w:t>
      </w:r>
      <w:r w:rsidR="006B5EFD">
        <w:rPr>
          <w:lang w:val="en-US"/>
        </w:rPr>
        <w:t xml:space="preserve">countries with </w:t>
      </w:r>
      <w:r w:rsidR="00C03D77">
        <w:rPr>
          <w:lang w:val="en-US"/>
        </w:rPr>
        <w:t>the most entrepreneurial and dynamic economies, business start-ups accounted for 20% of the US gross job creation, whereas high</w:t>
      </w:r>
      <w:r w:rsidR="008A1772">
        <w:rPr>
          <w:lang w:val="en-US"/>
        </w:rPr>
        <w:t xml:space="preserve"> </w:t>
      </w:r>
      <w:r w:rsidR="00C03D77">
        <w:rPr>
          <w:lang w:val="en-US"/>
        </w:rPr>
        <w:t>-</w:t>
      </w:r>
      <w:r w:rsidR="008A1772">
        <w:rPr>
          <w:lang w:val="en-US"/>
        </w:rPr>
        <w:t xml:space="preserve"> </w:t>
      </w:r>
      <w:r w:rsidR="00C03D77">
        <w:rPr>
          <w:lang w:val="en-US"/>
        </w:rPr>
        <w:t>growth young firms</w:t>
      </w:r>
      <w:r w:rsidR="006B5EFD">
        <w:rPr>
          <w:lang w:val="en-US"/>
        </w:rPr>
        <w:t xml:space="preserve"> (those who are expanding their employment at a rate of 25% per year)</w:t>
      </w:r>
      <w:r w:rsidR="00C03D77">
        <w:rPr>
          <w:lang w:val="en-US"/>
        </w:rPr>
        <w:t xml:space="preserve"> </w:t>
      </w:r>
      <w:r w:rsidR="006B5EFD">
        <w:rPr>
          <w:lang w:val="en-US"/>
        </w:rPr>
        <w:t>resulted in roughly 50% of gross job creation [Decker et al., 2014].</w:t>
      </w:r>
    </w:p>
    <w:p w14:paraId="2A430F1A" w14:textId="62EAC496" w:rsidR="000C5D12" w:rsidRDefault="006B5EFD" w:rsidP="00F7677F">
      <w:pPr>
        <w:rPr>
          <w:lang w:val="en-US"/>
        </w:rPr>
      </w:pPr>
      <w:r>
        <w:rPr>
          <w:lang w:val="en-US"/>
        </w:rPr>
        <w:t xml:space="preserve"> </w:t>
      </w:r>
      <w:r w:rsidR="006433B8">
        <w:rPr>
          <w:lang w:val="en-US"/>
        </w:rPr>
        <w:t>Stam and Stel (2009) investigated effects of entrepreneurship in general and growth</w:t>
      </w:r>
      <w:r w:rsidR="008A1772">
        <w:rPr>
          <w:lang w:val="en-US"/>
        </w:rPr>
        <w:t xml:space="preserve"> </w:t>
      </w:r>
      <w:r w:rsidR="006433B8">
        <w:rPr>
          <w:lang w:val="en-US"/>
        </w:rPr>
        <w:t>-</w:t>
      </w:r>
      <w:r w:rsidR="008A1772">
        <w:rPr>
          <w:lang w:val="en-US"/>
        </w:rPr>
        <w:t xml:space="preserve"> </w:t>
      </w:r>
      <w:r w:rsidR="006433B8">
        <w:rPr>
          <w:lang w:val="en-US"/>
        </w:rPr>
        <w:t>oriented entrepreneurship in particular on GDP growth, but rather than focusing on a particular country or region researchers conducted country</w:t>
      </w:r>
      <w:r w:rsidR="008A1772">
        <w:rPr>
          <w:lang w:val="en-US"/>
        </w:rPr>
        <w:t xml:space="preserve"> </w:t>
      </w:r>
      <w:r w:rsidR="006433B8">
        <w:rPr>
          <w:lang w:val="en-US"/>
        </w:rPr>
        <w:t>-</w:t>
      </w:r>
      <w:r w:rsidR="008A1772">
        <w:rPr>
          <w:lang w:val="en-US"/>
        </w:rPr>
        <w:t xml:space="preserve"> </w:t>
      </w:r>
      <w:r w:rsidR="006433B8">
        <w:rPr>
          <w:lang w:val="en-US"/>
        </w:rPr>
        <w:t>level observations, taking into consideration high</w:t>
      </w:r>
      <w:r w:rsidR="008A1772">
        <w:rPr>
          <w:lang w:val="en-US"/>
        </w:rPr>
        <w:t xml:space="preserve"> </w:t>
      </w:r>
      <w:r w:rsidR="006433B8">
        <w:rPr>
          <w:lang w:val="en-US"/>
        </w:rPr>
        <w:t>-</w:t>
      </w:r>
      <w:r w:rsidR="008A1772">
        <w:rPr>
          <w:lang w:val="en-US"/>
        </w:rPr>
        <w:t xml:space="preserve"> </w:t>
      </w:r>
      <w:r w:rsidR="006433B8">
        <w:rPr>
          <w:lang w:val="en-US"/>
        </w:rPr>
        <w:t>income, low</w:t>
      </w:r>
      <w:r w:rsidR="008A1772">
        <w:rPr>
          <w:lang w:val="en-US"/>
        </w:rPr>
        <w:t xml:space="preserve"> </w:t>
      </w:r>
      <w:r w:rsidR="006433B8">
        <w:rPr>
          <w:lang w:val="en-US"/>
        </w:rPr>
        <w:t>-</w:t>
      </w:r>
      <w:r w:rsidR="008A1772">
        <w:rPr>
          <w:lang w:val="en-US"/>
        </w:rPr>
        <w:t xml:space="preserve"> </w:t>
      </w:r>
      <w:r w:rsidR="006433B8">
        <w:rPr>
          <w:lang w:val="en-US"/>
        </w:rPr>
        <w:t>income and developing economies. Overall, the results proved that the presence of growth</w:t>
      </w:r>
      <w:r w:rsidR="008A1772">
        <w:rPr>
          <w:lang w:val="en-US"/>
        </w:rPr>
        <w:t xml:space="preserve"> </w:t>
      </w:r>
      <w:r w:rsidR="006433B8">
        <w:rPr>
          <w:lang w:val="en-US"/>
        </w:rPr>
        <w:t>-</w:t>
      </w:r>
      <w:r w:rsidR="008A1772">
        <w:rPr>
          <w:lang w:val="en-US"/>
        </w:rPr>
        <w:t xml:space="preserve"> </w:t>
      </w:r>
      <w:r w:rsidR="006433B8">
        <w:rPr>
          <w:lang w:val="en-US"/>
        </w:rPr>
        <w:t xml:space="preserve">oriented entrepreneurs in terms of a </w:t>
      </w:r>
      <w:r w:rsidR="006433B8" w:rsidRPr="005A5167">
        <w:rPr>
          <w:lang w:val="en-US"/>
        </w:rPr>
        <w:t xml:space="preserve">percentage of </w:t>
      </w:r>
      <w:r w:rsidR="006433B8">
        <w:rPr>
          <w:lang w:val="en-US"/>
        </w:rPr>
        <w:t>working</w:t>
      </w:r>
      <w:r w:rsidR="008A1772">
        <w:rPr>
          <w:lang w:val="en-US"/>
        </w:rPr>
        <w:t xml:space="preserve"> </w:t>
      </w:r>
      <w:r w:rsidR="006433B8">
        <w:rPr>
          <w:lang w:val="en-US"/>
        </w:rPr>
        <w:t>-</w:t>
      </w:r>
      <w:r w:rsidR="008A1772">
        <w:rPr>
          <w:lang w:val="en-US"/>
        </w:rPr>
        <w:t xml:space="preserve"> </w:t>
      </w:r>
      <w:r w:rsidR="006433B8">
        <w:rPr>
          <w:lang w:val="en-US"/>
        </w:rPr>
        <w:t>age</w:t>
      </w:r>
      <w:r w:rsidR="006433B8" w:rsidRPr="005A5167">
        <w:rPr>
          <w:lang w:val="en-US"/>
        </w:rPr>
        <w:t xml:space="preserve"> population that is the owner/manager of a business that is less than </w:t>
      </w:r>
      <w:r w:rsidR="006433B8">
        <w:rPr>
          <w:lang w:val="en-US"/>
        </w:rPr>
        <w:t xml:space="preserve">3,5 years </w:t>
      </w:r>
      <w:r w:rsidR="006433B8" w:rsidRPr="005A5167">
        <w:rPr>
          <w:lang w:val="en-US"/>
        </w:rPr>
        <w:t>old</w:t>
      </w:r>
      <w:r w:rsidR="006433B8">
        <w:rPr>
          <w:lang w:val="en-US"/>
        </w:rPr>
        <w:t xml:space="preserve"> with</w:t>
      </w:r>
      <w:r w:rsidR="006433B8" w:rsidRPr="005A5167">
        <w:rPr>
          <w:lang w:val="en-US"/>
        </w:rPr>
        <w:t xml:space="preserve"> high growth expectation rate to employ 20 employees or more </w:t>
      </w:r>
      <w:r w:rsidR="006433B8">
        <w:rPr>
          <w:lang w:val="en-US"/>
        </w:rPr>
        <w:t>during the next</w:t>
      </w:r>
      <w:r w:rsidR="006433B8" w:rsidRPr="005A5167">
        <w:rPr>
          <w:lang w:val="en-US"/>
        </w:rPr>
        <w:t xml:space="preserve"> five years </w:t>
      </w:r>
      <w:r w:rsidR="006433B8">
        <w:rPr>
          <w:lang w:val="en-US"/>
        </w:rPr>
        <w:t xml:space="preserve">and </w:t>
      </w:r>
      <w:r w:rsidR="006433B8" w:rsidRPr="005A5167">
        <w:rPr>
          <w:lang w:val="en-US"/>
        </w:rPr>
        <w:t xml:space="preserve">medium growth rate with five or more </w:t>
      </w:r>
      <w:r w:rsidR="008A1772">
        <w:rPr>
          <w:lang w:val="en-US"/>
        </w:rPr>
        <w:t xml:space="preserve">new </w:t>
      </w:r>
      <w:r w:rsidR="006433B8" w:rsidRPr="005A5167">
        <w:rPr>
          <w:lang w:val="en-US"/>
        </w:rPr>
        <w:t>employees</w:t>
      </w:r>
      <w:r w:rsidR="006433B8">
        <w:rPr>
          <w:lang w:val="en-US"/>
        </w:rPr>
        <w:t xml:space="preserve"> seemed to be more relevant for the GDP growth than general entrepreneurial activity. For the economies which are in transition this tendency turned out to be of the greatest importance, where high</w:t>
      </w:r>
      <w:r w:rsidR="008A1772">
        <w:rPr>
          <w:lang w:val="en-US"/>
        </w:rPr>
        <w:t xml:space="preserve"> - </w:t>
      </w:r>
      <w:r w:rsidR="006433B8">
        <w:rPr>
          <w:lang w:val="en-US"/>
        </w:rPr>
        <w:t>growth opportunities are more widely available and recognized. In the case of low</w:t>
      </w:r>
      <w:r w:rsidR="008A1772">
        <w:rPr>
          <w:lang w:val="en-US"/>
        </w:rPr>
        <w:t xml:space="preserve"> </w:t>
      </w:r>
      <w:r w:rsidR="006433B8">
        <w:rPr>
          <w:lang w:val="en-US"/>
        </w:rPr>
        <w:t>-</w:t>
      </w:r>
      <w:r w:rsidR="008A1772">
        <w:rPr>
          <w:lang w:val="en-US"/>
        </w:rPr>
        <w:t xml:space="preserve"> </w:t>
      </w:r>
      <w:r w:rsidR="006433B8">
        <w:rPr>
          <w:lang w:val="en-US"/>
        </w:rPr>
        <w:t>income countries, such as those from the LatAm region, obstacles on the provision of capital and skilled workforce</w:t>
      </w:r>
      <w:r w:rsidR="00E77B62">
        <w:rPr>
          <w:lang w:val="en-US"/>
        </w:rPr>
        <w:t xml:space="preserve">, as well as lack of large foreign enterprises with a proper training ground </w:t>
      </w:r>
      <w:r w:rsidR="006433B8">
        <w:rPr>
          <w:lang w:val="en-US"/>
        </w:rPr>
        <w:t>bring challenges to growth</w:t>
      </w:r>
      <w:r w:rsidR="008A1772">
        <w:rPr>
          <w:lang w:val="en-US"/>
        </w:rPr>
        <w:t xml:space="preserve"> </w:t>
      </w:r>
      <w:r w:rsidR="006433B8">
        <w:rPr>
          <w:lang w:val="en-US"/>
        </w:rPr>
        <w:t>-</w:t>
      </w:r>
      <w:r w:rsidR="008A1772">
        <w:rPr>
          <w:lang w:val="en-US"/>
        </w:rPr>
        <w:t xml:space="preserve"> </w:t>
      </w:r>
      <w:r w:rsidR="006433B8">
        <w:rPr>
          <w:lang w:val="en-US"/>
        </w:rPr>
        <w:t>oriented entrepreneurship realization</w:t>
      </w:r>
      <w:r w:rsidR="00CE2688">
        <w:rPr>
          <w:lang w:val="en-US"/>
        </w:rPr>
        <w:t>, therefore the economic growth is not supported by general nor by growth</w:t>
      </w:r>
      <w:r w:rsidR="008A1772">
        <w:rPr>
          <w:lang w:val="en-US"/>
        </w:rPr>
        <w:t xml:space="preserve"> </w:t>
      </w:r>
      <w:r w:rsidR="00CE2688">
        <w:rPr>
          <w:lang w:val="en-US"/>
        </w:rPr>
        <w:t>-</w:t>
      </w:r>
      <w:r w:rsidR="008A1772">
        <w:rPr>
          <w:lang w:val="en-US"/>
        </w:rPr>
        <w:t xml:space="preserve"> </w:t>
      </w:r>
      <w:r w:rsidR="00CE2688">
        <w:rPr>
          <w:lang w:val="en-US"/>
        </w:rPr>
        <w:t xml:space="preserve">oriented entrepreneurial activity. For high-income countries both types of entrepreneurship </w:t>
      </w:r>
      <w:r w:rsidR="00F7677F">
        <w:rPr>
          <w:lang w:val="en-US"/>
        </w:rPr>
        <w:t>seemed</w:t>
      </w:r>
      <w:r w:rsidR="00CE2688">
        <w:rPr>
          <w:lang w:val="en-US"/>
        </w:rPr>
        <w:t xml:space="preserve"> to contribute to the economic prosperity and growth.</w:t>
      </w:r>
      <w:r w:rsidR="000C5D12">
        <w:rPr>
          <w:lang w:val="en-US"/>
        </w:rPr>
        <w:t xml:space="preserve"> </w:t>
      </w:r>
    </w:p>
    <w:p w14:paraId="1C3009A6" w14:textId="1020A5A2" w:rsidR="00953F8B" w:rsidRDefault="000C5D12" w:rsidP="00F7677F">
      <w:pPr>
        <w:rPr>
          <w:lang w:val="en-US"/>
        </w:rPr>
      </w:pPr>
      <w:r>
        <w:rPr>
          <w:lang w:val="en-US"/>
        </w:rPr>
        <w:t>The research was further developed [</w:t>
      </w:r>
      <w:r w:rsidRPr="000C5D12">
        <w:rPr>
          <w:lang w:val="en-US"/>
        </w:rPr>
        <w:t>Stam</w:t>
      </w:r>
      <w:r w:rsidR="00B03972">
        <w:rPr>
          <w:lang w:val="en-US"/>
        </w:rPr>
        <w:t xml:space="preserve"> et al.,</w:t>
      </w:r>
      <w:r w:rsidRPr="000C5D12">
        <w:rPr>
          <w:lang w:val="en-US"/>
        </w:rPr>
        <w:t xml:space="preserve"> 2011</w:t>
      </w:r>
      <w:r>
        <w:rPr>
          <w:lang w:val="en-US"/>
        </w:rPr>
        <w:t>] with a division between ambitious entrepreneurs – who expect to grow their firm) and high</w:t>
      </w:r>
      <w:r w:rsidR="00407E2B">
        <w:rPr>
          <w:lang w:val="en-US"/>
        </w:rPr>
        <w:t xml:space="preserve"> </w:t>
      </w:r>
      <w:r>
        <w:rPr>
          <w:lang w:val="en-US"/>
        </w:rPr>
        <w:t>-</w:t>
      </w:r>
      <w:r w:rsidR="00407E2B">
        <w:rPr>
          <w:lang w:val="en-US"/>
        </w:rPr>
        <w:t xml:space="preserve"> </w:t>
      </w:r>
      <w:r>
        <w:rPr>
          <w:lang w:val="en-US"/>
        </w:rPr>
        <w:t>growth firms (those companies who have actually realized high</w:t>
      </w:r>
      <w:r w:rsidR="008A1772">
        <w:rPr>
          <w:lang w:val="en-US"/>
        </w:rPr>
        <w:t xml:space="preserve"> </w:t>
      </w:r>
      <w:r>
        <w:rPr>
          <w:lang w:val="en-US"/>
        </w:rPr>
        <w:t>growth) with their effects on real GDP growth on a sample of high and low</w:t>
      </w:r>
      <w:r w:rsidR="008A1772">
        <w:rPr>
          <w:lang w:val="en-US"/>
        </w:rPr>
        <w:t xml:space="preserve"> </w:t>
      </w:r>
      <w:r>
        <w:rPr>
          <w:lang w:val="en-US"/>
        </w:rPr>
        <w:t>-</w:t>
      </w:r>
      <w:r w:rsidR="008A1772">
        <w:rPr>
          <w:lang w:val="en-US"/>
        </w:rPr>
        <w:t xml:space="preserve"> </w:t>
      </w:r>
      <w:r>
        <w:rPr>
          <w:lang w:val="en-US"/>
        </w:rPr>
        <w:t>income countries based on GEM data for the years 2002-2005. Ambitious entrepreneurs were taken as a percentage of total</w:t>
      </w:r>
      <w:r w:rsidR="008A1772">
        <w:rPr>
          <w:lang w:val="en-US"/>
        </w:rPr>
        <w:t xml:space="preserve"> </w:t>
      </w:r>
      <w:r>
        <w:rPr>
          <w:lang w:val="en-US"/>
        </w:rPr>
        <w:t>early</w:t>
      </w:r>
      <w:r w:rsidR="008A1772">
        <w:rPr>
          <w:lang w:val="en-US"/>
        </w:rPr>
        <w:t xml:space="preserve"> - </w:t>
      </w:r>
      <w:r>
        <w:rPr>
          <w:lang w:val="en-US"/>
        </w:rPr>
        <w:t>stage entrepreneurs expecting to employ at least 6 people in the following 5 years whereas</w:t>
      </w:r>
      <w:r w:rsidR="007C777F">
        <w:rPr>
          <w:lang w:val="en-US"/>
        </w:rPr>
        <w:t xml:space="preserve"> established</w:t>
      </w:r>
      <w:r>
        <w:rPr>
          <w:lang w:val="en-US"/>
        </w:rPr>
        <w:t xml:space="preserve"> high</w:t>
      </w:r>
      <w:r w:rsidR="008A1772">
        <w:rPr>
          <w:lang w:val="en-US"/>
        </w:rPr>
        <w:t xml:space="preserve"> </w:t>
      </w:r>
      <w:r>
        <w:rPr>
          <w:lang w:val="en-US"/>
        </w:rPr>
        <w:t>-</w:t>
      </w:r>
      <w:r w:rsidR="008A1772">
        <w:rPr>
          <w:lang w:val="en-US"/>
        </w:rPr>
        <w:t xml:space="preserve"> </w:t>
      </w:r>
      <w:r>
        <w:rPr>
          <w:lang w:val="en-US"/>
        </w:rPr>
        <w:t>growth firms were those incumbents who managed to realize at least 60% growth over a three</w:t>
      </w:r>
      <w:r w:rsidR="008A1772">
        <w:rPr>
          <w:lang w:val="en-US"/>
        </w:rPr>
        <w:t xml:space="preserve"> </w:t>
      </w:r>
      <w:r>
        <w:rPr>
          <w:lang w:val="en-US"/>
        </w:rPr>
        <w:t>-</w:t>
      </w:r>
      <w:r w:rsidR="008A1772">
        <w:rPr>
          <w:lang w:val="en-US"/>
        </w:rPr>
        <w:t xml:space="preserve"> </w:t>
      </w:r>
      <w:r>
        <w:rPr>
          <w:lang w:val="en-US"/>
        </w:rPr>
        <w:t>year period. Unlike results in the earlier research paper, ambitious entrepreneurship was claimed to have higher impact on low</w:t>
      </w:r>
      <w:r w:rsidR="008A1772">
        <w:rPr>
          <w:lang w:val="en-US"/>
        </w:rPr>
        <w:t xml:space="preserve"> </w:t>
      </w:r>
      <w:r>
        <w:rPr>
          <w:lang w:val="en-US"/>
        </w:rPr>
        <w:t>-</w:t>
      </w:r>
      <w:r w:rsidR="008A1772">
        <w:rPr>
          <w:lang w:val="en-US"/>
        </w:rPr>
        <w:t xml:space="preserve"> </w:t>
      </w:r>
      <w:r>
        <w:rPr>
          <w:lang w:val="en-US"/>
        </w:rPr>
        <w:t>income countries than on those with high wealth</w:t>
      </w:r>
      <w:r w:rsidR="005F610E">
        <w:rPr>
          <w:lang w:val="en-US"/>
        </w:rPr>
        <w:t xml:space="preserve"> contributing to a strong relationship of it with macroeconomic growth. An interesting discovery was made regarding established businesses</w:t>
      </w:r>
      <w:r w:rsidR="007C777F">
        <w:rPr>
          <w:lang w:val="en-US"/>
        </w:rPr>
        <w:t xml:space="preserve"> with </w:t>
      </w:r>
      <w:r w:rsidR="007C777F">
        <w:rPr>
          <w:lang w:val="en-US"/>
        </w:rPr>
        <w:lastRenderedPageBreak/>
        <w:t>considerable growth rates, where such growth was not connected with economic growth. One possible reason for such divergence between results of two discussed papers might be the GEM dataset peculiarity due to which a selection of low</w:t>
      </w:r>
      <w:r w:rsidR="008A1772">
        <w:rPr>
          <w:lang w:val="en-US"/>
        </w:rPr>
        <w:t xml:space="preserve"> </w:t>
      </w:r>
      <w:r w:rsidR="007C777F">
        <w:rPr>
          <w:lang w:val="en-US"/>
        </w:rPr>
        <w:t>-</w:t>
      </w:r>
      <w:r w:rsidR="008A1772">
        <w:rPr>
          <w:lang w:val="en-US"/>
        </w:rPr>
        <w:t xml:space="preserve"> </w:t>
      </w:r>
      <w:r w:rsidR="007C777F">
        <w:rPr>
          <w:lang w:val="en-US"/>
        </w:rPr>
        <w:t>income countries contained relatively well</w:t>
      </w:r>
      <w:r w:rsidR="008A1772">
        <w:rPr>
          <w:lang w:val="en-US"/>
        </w:rPr>
        <w:t xml:space="preserve"> </w:t>
      </w:r>
      <w:r w:rsidR="007C777F">
        <w:rPr>
          <w:lang w:val="en-US"/>
        </w:rPr>
        <w:t>-</w:t>
      </w:r>
      <w:r w:rsidR="008A1772">
        <w:rPr>
          <w:lang w:val="en-US"/>
        </w:rPr>
        <w:t xml:space="preserve"> </w:t>
      </w:r>
      <w:r w:rsidR="007C777F">
        <w:rPr>
          <w:lang w:val="en-US"/>
        </w:rPr>
        <w:t>developed economies.</w:t>
      </w:r>
      <w:r w:rsidR="00EA5816">
        <w:rPr>
          <w:lang w:val="en-US"/>
        </w:rPr>
        <w:t xml:space="preserve"> </w:t>
      </w:r>
    </w:p>
    <w:p w14:paraId="066BE6D2" w14:textId="58991F9A" w:rsidR="00506158" w:rsidRPr="00506158" w:rsidRDefault="00A92384" w:rsidP="00F7677F">
      <w:pPr>
        <w:rPr>
          <w:lang w:val="en-US"/>
        </w:rPr>
      </w:pPr>
      <w:r>
        <w:rPr>
          <w:lang w:val="en-US"/>
        </w:rPr>
        <w:t>Due to the obtained results my decision would be not to include established businesses into observations as far as the</w:t>
      </w:r>
      <w:r w:rsidR="008A1772">
        <w:rPr>
          <w:lang w:val="en-US"/>
        </w:rPr>
        <w:t>ir</w:t>
      </w:r>
      <w:r>
        <w:rPr>
          <w:lang w:val="en-US"/>
        </w:rPr>
        <w:t xml:space="preserve"> value for economic growth was not supported.</w:t>
      </w:r>
      <w:r w:rsidR="00BA52DE">
        <w:rPr>
          <w:lang w:val="en-US"/>
        </w:rPr>
        <w:t xml:space="preserve"> In order to evaluate how in particular can ambitious entrepreneurs drive positive shifts in economies worldwide, I will further discuss</w:t>
      </w:r>
      <w:r w:rsidR="007E02F7">
        <w:rPr>
          <w:lang w:val="en-US"/>
        </w:rPr>
        <w:t xml:space="preserve"> current</w:t>
      </w:r>
      <w:r w:rsidR="00BD35BD">
        <w:rPr>
          <w:lang w:val="en-US"/>
        </w:rPr>
        <w:t xml:space="preserve"> needs of various regions in such kind of </w:t>
      </w:r>
      <w:r w:rsidR="00407E2B">
        <w:rPr>
          <w:lang w:val="en-US"/>
        </w:rPr>
        <w:t>aspirations.</w:t>
      </w:r>
      <w:r w:rsidR="00BA52DE">
        <w:rPr>
          <w:lang w:val="en-US"/>
        </w:rPr>
        <w:t xml:space="preserve"> </w:t>
      </w:r>
    </w:p>
    <w:p w14:paraId="2A821F3D" w14:textId="47EC67E3" w:rsidR="004272F4" w:rsidRPr="00982364" w:rsidRDefault="004272F4" w:rsidP="00982364">
      <w:pPr>
        <w:rPr>
          <w:b/>
          <w:bCs/>
          <w:lang w:val="en-US"/>
        </w:rPr>
      </w:pPr>
      <w:r w:rsidRPr="00982364">
        <w:rPr>
          <w:b/>
          <w:bCs/>
          <w:lang w:val="en-US"/>
        </w:rPr>
        <w:t>Lat</w:t>
      </w:r>
      <w:r w:rsidR="00C41DB2" w:rsidRPr="00982364">
        <w:rPr>
          <w:b/>
          <w:bCs/>
          <w:lang w:val="en-US"/>
        </w:rPr>
        <w:t>in America</w:t>
      </w:r>
      <w:r w:rsidR="00431DD1" w:rsidRPr="00982364">
        <w:rPr>
          <w:b/>
          <w:bCs/>
          <w:lang w:val="en-US"/>
        </w:rPr>
        <w:t xml:space="preserve"> and the </w:t>
      </w:r>
      <w:r w:rsidR="00670CF1" w:rsidRPr="00982364">
        <w:rPr>
          <w:b/>
          <w:bCs/>
          <w:lang w:val="en-US"/>
        </w:rPr>
        <w:t>Caribbean</w:t>
      </w:r>
    </w:p>
    <w:p w14:paraId="47295CE5" w14:textId="5AF16A39" w:rsidR="00431DD1" w:rsidRPr="00670CF1" w:rsidRDefault="00431DD1" w:rsidP="004272F4">
      <w:pPr>
        <w:rPr>
          <w:lang w:val="en-US"/>
        </w:rPr>
      </w:pPr>
      <w:r>
        <w:rPr>
          <w:lang w:val="en-US"/>
        </w:rPr>
        <w:t>Since 2014, doubts have been raised about the sustainability of high</w:t>
      </w:r>
      <w:r w:rsidR="00407E2B">
        <w:rPr>
          <w:lang w:val="en-US"/>
        </w:rPr>
        <w:t xml:space="preserve"> </w:t>
      </w:r>
      <w:r>
        <w:rPr>
          <w:lang w:val="en-US"/>
        </w:rPr>
        <w:t>-</w:t>
      </w:r>
      <w:r w:rsidR="00407E2B">
        <w:rPr>
          <w:lang w:val="en-US"/>
        </w:rPr>
        <w:t xml:space="preserve"> </w:t>
      </w:r>
      <w:r>
        <w:rPr>
          <w:lang w:val="en-US"/>
        </w:rPr>
        <w:t>growth rates of emerging markets due to the notable economic slowdown in the Latin America and the Caribbean. Leaders of the region acknowledge that</w:t>
      </w:r>
      <w:r w:rsidR="00407E2B">
        <w:rPr>
          <w:lang w:val="en-US"/>
        </w:rPr>
        <w:t xml:space="preserve"> focusing on</w:t>
      </w:r>
      <w:r>
        <w:rPr>
          <w:lang w:val="en-US"/>
        </w:rPr>
        <w:t xml:space="preserve"> productivity gains </w:t>
      </w:r>
      <w:r w:rsidR="00407E2B">
        <w:rPr>
          <w:lang w:val="en-US"/>
        </w:rPr>
        <w:t>is</w:t>
      </w:r>
      <w:r>
        <w:rPr>
          <w:lang w:val="en-US"/>
        </w:rPr>
        <w:t xml:space="preserve"> the only way to sustain income growth. From the viewpoint of The World Bank, in order to boost productivity a proper entrepreneurial environment will enable emergence, competition and innovation of entrepreneurs, where high-growth aspirations would drive economic gains and development.</w:t>
      </w:r>
      <w:r w:rsidR="00670CF1">
        <w:rPr>
          <w:lang w:val="en-US"/>
        </w:rPr>
        <w:t xml:space="preserve"> The main weakness of the entrepreneurship landscape in LAC lies in low levels of innovation in terms of R&amp;D, patents, products and processes, where innovation gaps are found even among region superstar entrepreneurs such as exporters and so-called multilatinas (MNE’s). Another salient drawback of entrepreneurship in LAC region is that new firms do not possess the same levels of growth as companies in other regions. The report highlights </w:t>
      </w:r>
      <w:r w:rsidR="00E458DF">
        <w:rPr>
          <w:lang w:val="en-US"/>
        </w:rPr>
        <w:t>a need to shift emphasis from small firms to the young firms, due to the fact that a business which did not manage to grow sufficiently during its’</w:t>
      </w:r>
      <w:r w:rsidR="00407E2B">
        <w:rPr>
          <w:lang w:val="en-US"/>
        </w:rPr>
        <w:t xml:space="preserve"> </w:t>
      </w:r>
      <w:r w:rsidR="00E458DF">
        <w:rPr>
          <w:lang w:val="en-US"/>
        </w:rPr>
        <w:t>youth or middle-aged years is unlikely to experience a growth spurt in old age [Lederman et al., 201</w:t>
      </w:r>
      <w:r w:rsidR="00A72758">
        <w:rPr>
          <w:lang w:val="en-US"/>
        </w:rPr>
        <w:t>3</w:t>
      </w:r>
      <w:r w:rsidR="00E458DF">
        <w:rPr>
          <w:lang w:val="en-US"/>
        </w:rPr>
        <w:t>].</w:t>
      </w:r>
    </w:p>
    <w:p w14:paraId="5CF5316A" w14:textId="3756557C" w:rsidR="004272F4" w:rsidRPr="00B44B5A" w:rsidRDefault="00431DD1" w:rsidP="004272F4">
      <w:pPr>
        <w:rPr>
          <w:lang w:val="en-US"/>
        </w:rPr>
      </w:pPr>
      <w:r>
        <w:rPr>
          <w:lang w:val="en-US"/>
        </w:rPr>
        <w:t xml:space="preserve"> </w:t>
      </w:r>
      <w:r w:rsidR="004272F4">
        <w:rPr>
          <w:lang w:val="en-US"/>
        </w:rPr>
        <w:t xml:space="preserve">Recently, countries form the LatAm region have experienced severe economic recessions, especially those occurred in Argentina, Brazil and Venezuela, which continues to experience critical socio-economic conditions for the last several years. The Pacific Alliance formed in 2012 and comprised of 4 countries with the most successful economies in the region - </w:t>
      </w:r>
      <w:r w:rsidR="004272F4" w:rsidRPr="00497A39">
        <w:rPr>
          <w:lang w:val="en-US"/>
        </w:rPr>
        <w:t>Chile, Mexico, Colombia, and Peru</w:t>
      </w:r>
      <w:r w:rsidR="004272F4">
        <w:rPr>
          <w:lang w:val="en-US"/>
        </w:rPr>
        <w:t xml:space="preserve"> seeks to promote dynamism in the region with the help of greater growth, development and competitiveness of its’ members economic states in order to provide greater welfare, overcome economic inequality and increase a social inclusion of its’ inhabitants. Therefore, through the collaboration with international development and academic institutes it has identified four main areas of cooperation, where entrepreneurship and small and medium size enterprises (SMEs) play crucial role for the attainment of stated goals. The reason lies in the fact that SMEs represent the majority of businesses and employees, with many of them belonging to informal sectors of the economy. </w:t>
      </w:r>
    </w:p>
    <w:p w14:paraId="45758992" w14:textId="51D5EA94" w:rsidR="004272F4" w:rsidRDefault="004272F4" w:rsidP="004272F4">
      <w:pPr>
        <w:rPr>
          <w:lang w:val="en-US"/>
        </w:rPr>
      </w:pPr>
      <w:r>
        <w:rPr>
          <w:lang w:val="en-US"/>
        </w:rPr>
        <w:lastRenderedPageBreak/>
        <w:t>As it was emphasized by Lora and Francesca (2014), in Latin America region, the entrepreneurial context is still negatively influenced by some social, cultural and economic factors such as limited number of growth-oriented and innovative ventures. The majority of newly established enterprises are microenterprises with expectations for lower growth and therefore bringing little impact at the macro</w:t>
      </w:r>
      <w:r w:rsidR="00873959">
        <w:rPr>
          <w:lang w:val="en-US"/>
        </w:rPr>
        <w:t xml:space="preserve"> </w:t>
      </w:r>
      <w:r>
        <w:rPr>
          <w:lang w:val="en-US"/>
        </w:rPr>
        <w:t>-</w:t>
      </w:r>
      <w:r w:rsidR="00C06CC3">
        <w:rPr>
          <w:lang w:val="en-US"/>
        </w:rPr>
        <w:t xml:space="preserve">  </w:t>
      </w:r>
      <w:r>
        <w:rPr>
          <w:lang w:val="en-US"/>
        </w:rPr>
        <w:t>level. There exist several common negative attributes which adversely affect the demand and supply for high-growth and innovative entrepreneurship, such as:</w:t>
      </w:r>
    </w:p>
    <w:p w14:paraId="492B8C9E" w14:textId="77777777" w:rsidR="004272F4" w:rsidRPr="00E246F4" w:rsidRDefault="004272F4" w:rsidP="00662554">
      <w:pPr>
        <w:pStyle w:val="a7"/>
        <w:numPr>
          <w:ilvl w:val="0"/>
          <w:numId w:val="11"/>
        </w:numPr>
        <w:spacing w:after="160"/>
        <w:jc w:val="left"/>
        <w:rPr>
          <w:lang w:val="en-US"/>
        </w:rPr>
      </w:pPr>
      <w:r w:rsidRPr="00E246F4">
        <w:rPr>
          <w:lang w:val="en-US"/>
        </w:rPr>
        <w:t>the risk – tolerance of the population is rather low;</w:t>
      </w:r>
    </w:p>
    <w:p w14:paraId="26BE566D" w14:textId="77777777" w:rsidR="004272F4" w:rsidRPr="00E246F4" w:rsidRDefault="004272F4" w:rsidP="00662554">
      <w:pPr>
        <w:pStyle w:val="a7"/>
        <w:numPr>
          <w:ilvl w:val="0"/>
          <w:numId w:val="11"/>
        </w:numPr>
        <w:spacing w:after="160"/>
        <w:jc w:val="left"/>
        <w:rPr>
          <w:lang w:val="en-US"/>
        </w:rPr>
      </w:pPr>
      <w:r w:rsidRPr="00E246F4">
        <w:rPr>
          <w:lang w:val="en-US"/>
        </w:rPr>
        <w:t>human capital and the general educational level are quite low;</w:t>
      </w:r>
    </w:p>
    <w:p w14:paraId="6F0662F2" w14:textId="77777777" w:rsidR="004272F4" w:rsidRPr="00E246F4" w:rsidRDefault="004272F4" w:rsidP="00662554">
      <w:pPr>
        <w:pStyle w:val="a7"/>
        <w:numPr>
          <w:ilvl w:val="0"/>
          <w:numId w:val="11"/>
        </w:numPr>
        <w:spacing w:after="160"/>
        <w:jc w:val="left"/>
        <w:rPr>
          <w:lang w:val="en-US"/>
        </w:rPr>
      </w:pPr>
      <w:r w:rsidRPr="00E246F4">
        <w:rPr>
          <w:lang w:val="en-US"/>
        </w:rPr>
        <w:t>societies in Latin America tend to be highly fragmented with the emergence of the middle class only during the last decade;</w:t>
      </w:r>
    </w:p>
    <w:p w14:paraId="630EC577" w14:textId="77777777" w:rsidR="004272F4" w:rsidRPr="00E246F4" w:rsidRDefault="004272F4" w:rsidP="00662554">
      <w:pPr>
        <w:pStyle w:val="a7"/>
        <w:numPr>
          <w:ilvl w:val="0"/>
          <w:numId w:val="11"/>
        </w:numPr>
        <w:spacing w:after="160"/>
        <w:jc w:val="left"/>
        <w:rPr>
          <w:lang w:val="en-US"/>
        </w:rPr>
      </w:pPr>
      <w:r w:rsidRPr="00E246F4">
        <w:rPr>
          <w:lang w:val="en-US"/>
        </w:rPr>
        <w:t>the culture tends to be hierarchical and business networking potential is inhibited by it due to relatively low number and quality of contacts available to individuals;</w:t>
      </w:r>
    </w:p>
    <w:p w14:paraId="48BA4145" w14:textId="77777777" w:rsidR="004272F4" w:rsidRPr="00E246F4" w:rsidRDefault="004272F4" w:rsidP="00662554">
      <w:pPr>
        <w:pStyle w:val="a7"/>
        <w:numPr>
          <w:ilvl w:val="0"/>
          <w:numId w:val="11"/>
        </w:numPr>
        <w:spacing w:after="160"/>
        <w:jc w:val="left"/>
        <w:rPr>
          <w:lang w:val="en-US"/>
        </w:rPr>
      </w:pPr>
      <w:r w:rsidRPr="00E246F4">
        <w:rPr>
          <w:lang w:val="en-US"/>
        </w:rPr>
        <w:t>the structure and strategies of companies in this region suffer from the reluctancy to take on risks, innovate and invest in R&amp;D;</w:t>
      </w:r>
    </w:p>
    <w:p w14:paraId="2C66C225" w14:textId="77777777" w:rsidR="004272F4" w:rsidRPr="00E246F4" w:rsidRDefault="004272F4" w:rsidP="00662554">
      <w:pPr>
        <w:pStyle w:val="a7"/>
        <w:numPr>
          <w:ilvl w:val="0"/>
          <w:numId w:val="11"/>
        </w:numPr>
        <w:spacing w:after="160"/>
        <w:jc w:val="left"/>
        <w:rPr>
          <w:lang w:val="en-US"/>
        </w:rPr>
      </w:pPr>
      <w:r w:rsidRPr="00E246F4">
        <w:rPr>
          <w:lang w:val="en-US"/>
        </w:rPr>
        <w:t>cultural, social, and other factors such as red tape and inefficiencies in factor markets (labor, information, finance) increase transaction costs in LatAm economies and impose barriers for early-stage entrepreneurs;</w:t>
      </w:r>
    </w:p>
    <w:p w14:paraId="7D32C341" w14:textId="77777777" w:rsidR="004272F4" w:rsidRPr="00E246F4" w:rsidRDefault="004272F4" w:rsidP="00662554">
      <w:pPr>
        <w:pStyle w:val="a7"/>
        <w:numPr>
          <w:ilvl w:val="0"/>
          <w:numId w:val="11"/>
        </w:numPr>
        <w:spacing w:after="160"/>
        <w:jc w:val="left"/>
        <w:rPr>
          <w:lang w:val="en-US"/>
        </w:rPr>
      </w:pPr>
      <w:r w:rsidRPr="00E246F4">
        <w:rPr>
          <w:lang w:val="en-US"/>
        </w:rPr>
        <w:t>access to financial resources in a form of private equity and venture capital is still constrained and underdeveloped;</w:t>
      </w:r>
    </w:p>
    <w:p w14:paraId="1F798F33" w14:textId="7E2B4935" w:rsidR="004272F4" w:rsidRPr="00E246F4" w:rsidRDefault="004272F4" w:rsidP="00662554">
      <w:pPr>
        <w:pStyle w:val="a7"/>
        <w:numPr>
          <w:ilvl w:val="0"/>
          <w:numId w:val="11"/>
        </w:numPr>
        <w:spacing w:after="160"/>
        <w:jc w:val="left"/>
        <w:rPr>
          <w:lang w:val="en-US"/>
        </w:rPr>
      </w:pPr>
      <w:r w:rsidRPr="00E246F4">
        <w:rPr>
          <w:lang w:val="en-US"/>
        </w:rPr>
        <w:t xml:space="preserve">last but not least, assisting organizations that should provide training and advice to entrepreneurs tend to be weak both in financial and technical terms, thus services provided </w:t>
      </w:r>
      <w:r w:rsidR="00C06CC3">
        <w:rPr>
          <w:lang w:val="en-US"/>
        </w:rPr>
        <w:t>by them</w:t>
      </w:r>
      <w:r w:rsidRPr="00E246F4">
        <w:rPr>
          <w:lang w:val="en-US"/>
        </w:rPr>
        <w:t xml:space="preserve"> are often of a poor quality.</w:t>
      </w:r>
    </w:p>
    <w:p w14:paraId="1577514D" w14:textId="6B0D45EE" w:rsidR="004272F4" w:rsidRDefault="004272F4" w:rsidP="004272F4">
      <w:pPr>
        <w:rPr>
          <w:lang w:val="en-US"/>
        </w:rPr>
      </w:pPr>
      <w:r>
        <w:rPr>
          <w:lang w:val="en-US"/>
        </w:rPr>
        <w:t>In order to unleash full competitiveness of its’ countries, PA’s Strategic Vision outlines the relevance of entrepreneurship and the necessity to implement a regional strategy for the promotion of innovation for the year of 2030.</w:t>
      </w:r>
      <w:r w:rsidR="0095555A">
        <w:rPr>
          <w:lang w:val="en-US"/>
        </w:rPr>
        <w:t xml:space="preserve"> </w:t>
      </w:r>
      <w:r w:rsidR="00B1344D">
        <w:rPr>
          <w:lang w:val="en-US"/>
        </w:rPr>
        <w:t xml:space="preserve">Such integration mechanisms that might foster high-growth entrepreneurship </w:t>
      </w:r>
      <w:r w:rsidR="00C20F1C">
        <w:rPr>
          <w:lang w:val="en-US"/>
        </w:rPr>
        <w:t xml:space="preserve">and improve quality of new ventures </w:t>
      </w:r>
      <w:r w:rsidR="00B1344D">
        <w:rPr>
          <w:lang w:val="en-US"/>
        </w:rPr>
        <w:t>will lead to the achievement of one of the main objectives in relation to economic development of a region</w:t>
      </w:r>
      <w:r w:rsidR="0095555A">
        <w:rPr>
          <w:lang w:val="en-US"/>
        </w:rPr>
        <w:t xml:space="preserve"> [Puente et al., 2020]</w:t>
      </w:r>
      <w:r w:rsidR="00B1344D">
        <w:rPr>
          <w:lang w:val="en-US"/>
        </w:rPr>
        <w:t xml:space="preserve">. </w:t>
      </w:r>
    </w:p>
    <w:p w14:paraId="29C72FF5" w14:textId="6D92C5C0" w:rsidR="0095555A" w:rsidRPr="00982364" w:rsidRDefault="0095555A" w:rsidP="00982364">
      <w:pPr>
        <w:rPr>
          <w:b/>
          <w:bCs/>
          <w:lang w:val="en-US"/>
        </w:rPr>
      </w:pPr>
      <w:r w:rsidRPr="00982364">
        <w:rPr>
          <w:b/>
          <w:bCs/>
          <w:lang w:val="en-US"/>
        </w:rPr>
        <w:t xml:space="preserve">OECD </w:t>
      </w:r>
    </w:p>
    <w:p w14:paraId="3EA8216F" w14:textId="2F3AEC1D" w:rsidR="009F6856" w:rsidRDefault="009F6856" w:rsidP="004272F4">
      <w:pPr>
        <w:rPr>
          <w:lang w:val="en-US"/>
        </w:rPr>
      </w:pPr>
      <w:r>
        <w:rPr>
          <w:lang w:val="en-US"/>
        </w:rPr>
        <w:t>The OECD definition of high-growth firms implies those firms which experience an average annualized growth rate of at least 20% per year over a period of three years with more than 10 employees. I</w:t>
      </w:r>
      <w:r w:rsidR="00C06CC3">
        <w:rPr>
          <w:lang w:val="en-US"/>
        </w:rPr>
        <w:t>t</w:t>
      </w:r>
      <w:r>
        <w:rPr>
          <w:lang w:val="en-US"/>
        </w:rPr>
        <w:t xml:space="preserve"> is widely acknowledged that businesses with high</w:t>
      </w:r>
      <w:r w:rsidR="00C06CC3">
        <w:rPr>
          <w:lang w:val="en-US"/>
        </w:rPr>
        <w:t xml:space="preserve"> </w:t>
      </w:r>
      <w:r>
        <w:rPr>
          <w:lang w:val="en-US"/>
        </w:rPr>
        <w:t>-</w:t>
      </w:r>
      <w:r w:rsidR="00C06CC3">
        <w:rPr>
          <w:lang w:val="en-US"/>
        </w:rPr>
        <w:t xml:space="preserve"> </w:t>
      </w:r>
      <w:r>
        <w:rPr>
          <w:lang w:val="en-US"/>
        </w:rPr>
        <w:t>growth aspirations bring disproportionally significant contribution to the creation of new jobs in member countries. In 2002, according to the study conducted in</w:t>
      </w:r>
      <w:r w:rsidRPr="009F6856">
        <w:rPr>
          <w:lang w:val="en-US"/>
        </w:rPr>
        <w:t xml:space="preserve"> France, Italy, the Netherlands and Greece,</w:t>
      </w:r>
      <w:r>
        <w:rPr>
          <w:lang w:val="en-US"/>
        </w:rPr>
        <w:t xml:space="preserve"> a share of </w:t>
      </w:r>
      <w:r>
        <w:rPr>
          <w:lang w:val="en-US"/>
        </w:rPr>
        <w:lastRenderedPageBreak/>
        <w:t>employment gains was</w:t>
      </w:r>
      <w:r w:rsidRPr="009F6856">
        <w:rPr>
          <w:lang w:val="en-US"/>
        </w:rPr>
        <w:t xml:space="preserve"> between 50% and 60% </w:t>
      </w:r>
      <w:r>
        <w:rPr>
          <w:lang w:val="en-US"/>
        </w:rPr>
        <w:t xml:space="preserve">and was strongly linked to </w:t>
      </w:r>
      <w:r w:rsidRPr="009F6856">
        <w:rPr>
          <w:lang w:val="en-US"/>
        </w:rPr>
        <w:t>high-growth firms</w:t>
      </w:r>
      <w:r w:rsidR="00873959">
        <w:rPr>
          <w:lang w:val="en-US"/>
        </w:rPr>
        <w:t xml:space="preserve"> [OE</w:t>
      </w:r>
      <w:r w:rsidR="00676D48">
        <w:rPr>
          <w:lang w:val="en-US"/>
        </w:rPr>
        <w:t>C</w:t>
      </w:r>
      <w:r w:rsidR="00873959">
        <w:rPr>
          <w:lang w:val="en-US"/>
        </w:rPr>
        <w:t>D, 2010]</w:t>
      </w:r>
      <w:r w:rsidRPr="009F6856">
        <w:rPr>
          <w:lang w:val="en-US"/>
        </w:rPr>
        <w:t xml:space="preserve">. </w:t>
      </w:r>
    </w:p>
    <w:p w14:paraId="032FFFF1" w14:textId="402A45F3" w:rsidR="00ED3B68" w:rsidRDefault="00ED3B68" w:rsidP="004272F4">
      <w:pPr>
        <w:rPr>
          <w:lang w:val="en-US"/>
        </w:rPr>
      </w:pPr>
      <w:r>
        <w:rPr>
          <w:lang w:val="en-US"/>
        </w:rPr>
        <w:t xml:space="preserve">In 2014, increasing an amount of high-growth oriented entrepreneurship have become a major focus for industry policies in developed OECD countries with policymakers shifting from traditional enterprise policies towards the promotion of high-growth firms. The underlying cause for such changes lies in the recognition that high-growth businesses improve productivity gains, </w:t>
      </w:r>
      <w:r w:rsidRPr="00ED3B68">
        <w:rPr>
          <w:lang w:val="en-US"/>
        </w:rPr>
        <w:t xml:space="preserve">create new </w:t>
      </w:r>
      <w:r>
        <w:rPr>
          <w:lang w:val="en-US"/>
        </w:rPr>
        <w:t xml:space="preserve">jobs and </w:t>
      </w:r>
      <w:r w:rsidRPr="00ED3B68">
        <w:rPr>
          <w:lang w:val="en-US"/>
        </w:rPr>
        <w:t>employment</w:t>
      </w:r>
      <w:r>
        <w:rPr>
          <w:lang w:val="en-US"/>
        </w:rPr>
        <w:t xml:space="preserve"> opportunities</w:t>
      </w:r>
      <w:r w:rsidRPr="00ED3B68">
        <w:rPr>
          <w:lang w:val="en-US"/>
        </w:rPr>
        <w:t>, increase innovation and</w:t>
      </w:r>
      <w:r>
        <w:rPr>
          <w:lang w:val="en-US"/>
        </w:rPr>
        <w:t xml:space="preserve"> later on</w:t>
      </w:r>
      <w:r w:rsidRPr="00ED3B68">
        <w:rPr>
          <w:lang w:val="en-US"/>
        </w:rPr>
        <w:t xml:space="preserve"> </w:t>
      </w:r>
      <w:r>
        <w:rPr>
          <w:lang w:val="en-US"/>
        </w:rPr>
        <w:t>lead to</w:t>
      </w:r>
      <w:r w:rsidRPr="00ED3B68">
        <w:rPr>
          <w:lang w:val="en-US"/>
        </w:rPr>
        <w:t xml:space="preserve"> business </w:t>
      </w:r>
      <w:r>
        <w:rPr>
          <w:lang w:val="en-US"/>
        </w:rPr>
        <w:t xml:space="preserve">geographical expansion and </w:t>
      </w:r>
      <w:r w:rsidRPr="00ED3B68">
        <w:rPr>
          <w:lang w:val="en-US"/>
        </w:rPr>
        <w:t>internationalization</w:t>
      </w:r>
      <w:r>
        <w:rPr>
          <w:lang w:val="en-US"/>
        </w:rPr>
        <w:t>.</w:t>
      </w:r>
      <w:r w:rsidR="003D6E36">
        <w:rPr>
          <w:lang w:val="en-US"/>
        </w:rPr>
        <w:t xml:space="preserve"> Furthermore, these firms provide crucial spill-over effects which fosters growth of other enterprises in the same area, provide economic incentive by increasing competition and efficient resource allocation. It was discovered that firms with high-growth intentions are heavy investors in human capital and are more inclined to become inclusive entrepreneurs and employ disadvantaged people, such as economic migrants and people suffering from long</w:t>
      </w:r>
      <w:r w:rsidR="001C074B">
        <w:rPr>
          <w:lang w:val="en-US"/>
        </w:rPr>
        <w:t xml:space="preserve"> </w:t>
      </w:r>
      <w:r w:rsidR="003D6E36">
        <w:rPr>
          <w:lang w:val="en-US"/>
        </w:rPr>
        <w:t>-</w:t>
      </w:r>
      <w:r w:rsidR="001C074B">
        <w:rPr>
          <w:lang w:val="en-US"/>
        </w:rPr>
        <w:t xml:space="preserve"> </w:t>
      </w:r>
      <w:r w:rsidR="003D6E36">
        <w:rPr>
          <w:lang w:val="en-US"/>
        </w:rPr>
        <w:t>term unemployment.</w:t>
      </w:r>
      <w:r w:rsidR="00B51D86">
        <w:rPr>
          <w:lang w:val="en-US"/>
        </w:rPr>
        <w:t xml:space="preserve"> Considering all factors mentioned above, it is not surprising that </w:t>
      </w:r>
      <w:r w:rsidR="001C074B">
        <w:rPr>
          <w:lang w:val="en-US"/>
        </w:rPr>
        <w:t>government</w:t>
      </w:r>
      <w:r w:rsidR="00B51D86">
        <w:rPr>
          <w:lang w:val="en-US"/>
        </w:rPr>
        <w:t xml:space="preserve"> </w:t>
      </w:r>
      <w:r w:rsidR="00913BA9">
        <w:rPr>
          <w:lang w:val="en-US"/>
        </w:rPr>
        <w:t>programs</w:t>
      </w:r>
      <w:r w:rsidR="00B51D86">
        <w:rPr>
          <w:lang w:val="en-US"/>
        </w:rPr>
        <w:t xml:space="preserve"> have been concentrating </w:t>
      </w:r>
      <w:r w:rsidR="00F427DF">
        <w:rPr>
          <w:lang w:val="en-US"/>
        </w:rPr>
        <w:t>on the support of high</w:t>
      </w:r>
      <w:r w:rsidR="001C074B">
        <w:rPr>
          <w:lang w:val="en-US"/>
        </w:rPr>
        <w:t xml:space="preserve"> </w:t>
      </w:r>
      <w:r w:rsidR="00F427DF">
        <w:rPr>
          <w:lang w:val="en-US"/>
        </w:rPr>
        <w:t>-</w:t>
      </w:r>
      <w:r w:rsidR="001C074B">
        <w:rPr>
          <w:lang w:val="en-US"/>
        </w:rPr>
        <w:t xml:space="preserve"> </w:t>
      </w:r>
      <w:r w:rsidR="00F427DF">
        <w:rPr>
          <w:lang w:val="en-US"/>
        </w:rPr>
        <w:t>growth entrepreneurs in many OECD countries. Hence,</w:t>
      </w:r>
      <w:r w:rsidR="003F30F8">
        <w:rPr>
          <w:lang w:val="en-US"/>
        </w:rPr>
        <w:t xml:space="preserve"> a system</w:t>
      </w:r>
      <w:r w:rsidR="001C074B">
        <w:rPr>
          <w:lang w:val="en-US"/>
        </w:rPr>
        <w:t xml:space="preserve"> </w:t>
      </w:r>
      <w:r w:rsidR="003F30F8">
        <w:rPr>
          <w:lang w:val="en-US"/>
        </w:rPr>
        <w:t>-</w:t>
      </w:r>
      <w:r w:rsidR="001C074B">
        <w:rPr>
          <w:lang w:val="en-US"/>
        </w:rPr>
        <w:t xml:space="preserve"> </w:t>
      </w:r>
      <w:r w:rsidR="003F30F8">
        <w:rPr>
          <w:lang w:val="en-US"/>
        </w:rPr>
        <w:t>based, holistic form of support has emerged, which emphasizes a need to develop networks, build institutional mechanisms and nurture synergies between the diversity of stakeholders instead of company-oriented interventions</w:t>
      </w:r>
      <w:r w:rsidR="002B7E4F">
        <w:rPr>
          <w:lang w:val="en-US"/>
        </w:rPr>
        <w:t xml:space="preserve"> [Mason</w:t>
      </w:r>
      <w:r w:rsidR="00273719">
        <w:rPr>
          <w:lang w:val="en-US"/>
        </w:rPr>
        <w:t xml:space="preserve">, </w:t>
      </w:r>
      <w:r w:rsidR="002B7E4F">
        <w:rPr>
          <w:lang w:val="en-US"/>
        </w:rPr>
        <w:t>Brown, 2014]</w:t>
      </w:r>
      <w:r w:rsidR="003F30F8">
        <w:rPr>
          <w:lang w:val="en-US"/>
        </w:rPr>
        <w:t xml:space="preserve">. </w:t>
      </w:r>
      <w:r w:rsidR="00F427DF">
        <w:rPr>
          <w:lang w:val="en-US"/>
        </w:rPr>
        <w:t xml:space="preserve"> </w:t>
      </w:r>
    </w:p>
    <w:p w14:paraId="32DB7245" w14:textId="08C0D0F1" w:rsidR="00FD0B9A" w:rsidRDefault="009F723D" w:rsidP="00FD0B9A">
      <w:pPr>
        <w:rPr>
          <w:lang w:val="en-US"/>
        </w:rPr>
      </w:pPr>
      <w:r>
        <w:rPr>
          <w:lang w:val="en-US"/>
        </w:rPr>
        <w:t xml:space="preserve">A report conducted by the World Bank in 2019 </w:t>
      </w:r>
      <w:r w:rsidR="00C02B2D">
        <w:rPr>
          <w:lang w:val="en-US"/>
        </w:rPr>
        <w:t>supports already existing attitudes towards high</w:t>
      </w:r>
      <w:r w:rsidR="004809BA">
        <w:rPr>
          <w:lang w:val="en-US"/>
        </w:rPr>
        <w:t xml:space="preserve"> </w:t>
      </w:r>
      <w:r w:rsidR="00C02B2D">
        <w:rPr>
          <w:lang w:val="en-US"/>
        </w:rPr>
        <w:t>-</w:t>
      </w:r>
      <w:r w:rsidR="004809BA">
        <w:rPr>
          <w:lang w:val="en-US"/>
        </w:rPr>
        <w:t xml:space="preserve"> </w:t>
      </w:r>
      <w:r w:rsidR="00C02B2D">
        <w:rPr>
          <w:lang w:val="en-US"/>
        </w:rPr>
        <w:t xml:space="preserve">growth entrepreneurship and its’ vitality for the economic development. </w:t>
      </w:r>
      <w:r w:rsidR="00C420EE">
        <w:rPr>
          <w:lang w:val="en-US"/>
        </w:rPr>
        <w:t>A s</w:t>
      </w:r>
      <w:r w:rsidR="00C02B2D">
        <w:rPr>
          <w:lang w:val="en-US"/>
        </w:rPr>
        <w:t>tudy organized by Anyadike-Danes et al. (201</w:t>
      </w:r>
      <w:r w:rsidR="00A863BC">
        <w:rPr>
          <w:lang w:val="en-US"/>
        </w:rPr>
        <w:t>5</w:t>
      </w:r>
      <w:r w:rsidR="00C02B2D">
        <w:rPr>
          <w:lang w:val="en-US"/>
        </w:rPr>
        <w:t xml:space="preserve">) was a continuance of </w:t>
      </w:r>
      <w:r w:rsidR="004809BA">
        <w:rPr>
          <w:lang w:val="en-US"/>
        </w:rPr>
        <w:t>previous</w:t>
      </w:r>
      <w:r w:rsidR="00C02B2D">
        <w:rPr>
          <w:lang w:val="en-US"/>
        </w:rPr>
        <w:t xml:space="preserve"> </w:t>
      </w:r>
      <w:r w:rsidR="004809BA">
        <w:rPr>
          <w:lang w:val="en-US"/>
        </w:rPr>
        <w:t>assumptions</w:t>
      </w:r>
      <w:r w:rsidR="00C02B2D">
        <w:rPr>
          <w:lang w:val="en-US"/>
        </w:rPr>
        <w:t xml:space="preserve">, </w:t>
      </w:r>
      <w:r w:rsidR="006856C6">
        <w:rPr>
          <w:lang w:val="en-US"/>
        </w:rPr>
        <w:t>where it</w:t>
      </w:r>
      <w:r w:rsidR="00C02B2D">
        <w:rPr>
          <w:lang w:val="en-US"/>
        </w:rPr>
        <w:t xml:space="preserve"> was found that in the UK even though high</w:t>
      </w:r>
      <w:r w:rsidR="007224E1">
        <w:rPr>
          <w:lang w:val="en-US"/>
        </w:rPr>
        <w:t xml:space="preserve"> </w:t>
      </w:r>
      <w:r w:rsidR="00C02B2D">
        <w:rPr>
          <w:lang w:val="en-US"/>
        </w:rPr>
        <w:t>-</w:t>
      </w:r>
      <w:r w:rsidR="007224E1">
        <w:rPr>
          <w:lang w:val="en-US"/>
        </w:rPr>
        <w:t xml:space="preserve"> </w:t>
      </w:r>
      <w:r w:rsidR="00C02B2D">
        <w:rPr>
          <w:lang w:val="en-US"/>
        </w:rPr>
        <w:t>growth established businesses accounted only for 6% of all firms employing at least 10 people, they were the greatest source of job creation, which was equal to 1.3 million out of total 2.4 million</w:t>
      </w:r>
      <w:r w:rsidR="00FD0B9A">
        <w:rPr>
          <w:lang w:val="en-US"/>
        </w:rPr>
        <w:t xml:space="preserve"> between 2005</w:t>
      </w:r>
      <w:r w:rsidR="007224E1">
        <w:rPr>
          <w:lang w:val="en-US"/>
        </w:rPr>
        <w:t xml:space="preserve"> </w:t>
      </w:r>
      <w:r w:rsidR="00FD0B9A">
        <w:rPr>
          <w:lang w:val="en-US"/>
        </w:rPr>
        <w:t>-</w:t>
      </w:r>
      <w:r w:rsidR="007224E1">
        <w:rPr>
          <w:lang w:val="en-US"/>
        </w:rPr>
        <w:t xml:space="preserve"> </w:t>
      </w:r>
      <w:r w:rsidR="00FD0B9A">
        <w:rPr>
          <w:lang w:val="en-US"/>
        </w:rPr>
        <w:t>2008</w:t>
      </w:r>
      <w:r w:rsidR="00C02B2D">
        <w:rPr>
          <w:lang w:val="en-US"/>
        </w:rPr>
        <w:t>. They updated this analysis, including a period of the Global Financial Crisis, and over the period of 2010</w:t>
      </w:r>
      <w:r w:rsidR="007224E1">
        <w:rPr>
          <w:lang w:val="en-US"/>
        </w:rPr>
        <w:t xml:space="preserve"> – </w:t>
      </w:r>
      <w:r w:rsidR="00C02B2D">
        <w:rPr>
          <w:lang w:val="en-US"/>
        </w:rPr>
        <w:t>2013</w:t>
      </w:r>
      <w:r w:rsidR="007224E1">
        <w:rPr>
          <w:lang w:val="en-US"/>
        </w:rPr>
        <w:t xml:space="preserve"> approximately</w:t>
      </w:r>
      <w:r w:rsidR="00C02B2D">
        <w:rPr>
          <w:lang w:val="en-US"/>
        </w:rPr>
        <w:t xml:space="preserve"> </w:t>
      </w:r>
      <w:r w:rsidR="00A863BC" w:rsidRPr="00A863BC">
        <w:rPr>
          <w:lang w:val="en-US"/>
        </w:rPr>
        <w:t xml:space="preserve">10,172 </w:t>
      </w:r>
      <w:r w:rsidR="00A863BC">
        <w:rPr>
          <w:lang w:val="en-US"/>
        </w:rPr>
        <w:t>high</w:t>
      </w:r>
      <w:r w:rsidR="007224E1">
        <w:rPr>
          <w:lang w:val="en-US"/>
        </w:rPr>
        <w:t xml:space="preserve"> </w:t>
      </w:r>
      <w:r w:rsidR="00A863BC">
        <w:rPr>
          <w:lang w:val="en-US"/>
        </w:rPr>
        <w:t>-</w:t>
      </w:r>
      <w:r w:rsidR="007224E1">
        <w:rPr>
          <w:lang w:val="en-US"/>
        </w:rPr>
        <w:t xml:space="preserve"> </w:t>
      </w:r>
      <w:r w:rsidR="00A863BC">
        <w:rPr>
          <w:lang w:val="en-US"/>
        </w:rPr>
        <w:t>growth firms provided</w:t>
      </w:r>
      <w:r w:rsidR="00A863BC" w:rsidRPr="00A863BC">
        <w:rPr>
          <w:lang w:val="en-US"/>
        </w:rPr>
        <w:t xml:space="preserve"> 839,352 jobs of the 4.6</w:t>
      </w:r>
      <w:r w:rsidR="007224E1">
        <w:rPr>
          <w:lang w:val="en-US"/>
        </w:rPr>
        <w:t xml:space="preserve"> </w:t>
      </w:r>
      <w:r w:rsidR="00A863BC" w:rsidRPr="00A863BC">
        <w:rPr>
          <w:lang w:val="en-US"/>
        </w:rPr>
        <w:t>million added</w:t>
      </w:r>
      <w:r w:rsidR="00A863BC">
        <w:rPr>
          <w:lang w:val="en-US"/>
        </w:rPr>
        <w:t>.</w:t>
      </w:r>
    </w:p>
    <w:p w14:paraId="4F7F2463" w14:textId="63041447" w:rsidR="00054172" w:rsidRPr="00A863BC" w:rsidRDefault="00A863BC" w:rsidP="003B6CA0">
      <w:pPr>
        <w:rPr>
          <w:lang w:val="en-US"/>
        </w:rPr>
      </w:pPr>
      <w:r>
        <w:rPr>
          <w:lang w:val="en-US"/>
        </w:rPr>
        <w:t xml:space="preserve"> </w:t>
      </w:r>
      <w:r w:rsidR="00FD0B9A">
        <w:rPr>
          <w:lang w:val="en-US"/>
        </w:rPr>
        <w:t xml:space="preserve">Speaking of more examples on individual countries, it was proven that </w:t>
      </w:r>
      <w:r w:rsidR="00FD0B9A" w:rsidRPr="00FD0B9A">
        <w:rPr>
          <w:lang w:val="en-US"/>
        </w:rPr>
        <w:t xml:space="preserve">6 </w:t>
      </w:r>
      <w:r w:rsidR="00FD0B9A">
        <w:rPr>
          <w:lang w:val="en-US"/>
        </w:rPr>
        <w:t xml:space="preserve">% </w:t>
      </w:r>
      <w:r w:rsidR="00FD0B9A" w:rsidRPr="00FD0B9A">
        <w:rPr>
          <w:lang w:val="en-US"/>
        </w:rPr>
        <w:t xml:space="preserve">of </w:t>
      </w:r>
      <w:r w:rsidR="00FD0B9A">
        <w:rPr>
          <w:lang w:val="en-US"/>
        </w:rPr>
        <w:t>high</w:t>
      </w:r>
      <w:r w:rsidR="007224E1">
        <w:rPr>
          <w:lang w:val="en-US"/>
        </w:rPr>
        <w:t xml:space="preserve"> </w:t>
      </w:r>
      <w:r w:rsidR="00FD0B9A">
        <w:rPr>
          <w:lang w:val="en-US"/>
        </w:rPr>
        <w:t>-</w:t>
      </w:r>
      <w:r w:rsidR="007224E1">
        <w:rPr>
          <w:lang w:val="en-US"/>
        </w:rPr>
        <w:t xml:space="preserve"> </w:t>
      </w:r>
      <w:r w:rsidR="00FD0B9A">
        <w:rPr>
          <w:lang w:val="en-US"/>
        </w:rPr>
        <w:t xml:space="preserve">growth </w:t>
      </w:r>
      <w:r w:rsidR="00FD0B9A" w:rsidRPr="00FD0B9A">
        <w:rPr>
          <w:lang w:val="en-US"/>
        </w:rPr>
        <w:t xml:space="preserve">firms created 42 </w:t>
      </w:r>
      <w:r w:rsidR="00FD0B9A">
        <w:rPr>
          <w:lang w:val="en-US"/>
        </w:rPr>
        <w:t>%</w:t>
      </w:r>
      <w:r w:rsidR="00FD0B9A" w:rsidRPr="00FD0B9A">
        <w:rPr>
          <w:lang w:val="en-US"/>
        </w:rPr>
        <w:t xml:space="preserve"> of jobs </w:t>
      </w:r>
      <w:r w:rsidR="00FD0B9A">
        <w:rPr>
          <w:lang w:val="en-US"/>
        </w:rPr>
        <w:t>in Sweden over the same period of time and always resulted in a positive contribution to sales growth,</w:t>
      </w:r>
      <w:r w:rsidR="00FD0B9A" w:rsidRPr="00FD0B9A">
        <w:rPr>
          <w:lang w:val="en-US"/>
        </w:rPr>
        <w:t xml:space="preserve"> Finland</w:t>
      </w:r>
      <w:r w:rsidR="00FD0B9A">
        <w:rPr>
          <w:lang w:val="en-US"/>
        </w:rPr>
        <w:t xml:space="preserve"> faced the rate of almost 90% of jobs created by</w:t>
      </w:r>
      <w:r w:rsidR="00FD0B9A" w:rsidRPr="00FD0B9A">
        <w:rPr>
          <w:lang w:val="en-US"/>
        </w:rPr>
        <w:t xml:space="preserve"> fewer than 5 </w:t>
      </w:r>
      <w:r w:rsidR="00FD0B9A">
        <w:rPr>
          <w:lang w:val="en-US"/>
        </w:rPr>
        <w:t>%</w:t>
      </w:r>
      <w:r w:rsidR="00FD0B9A" w:rsidRPr="00FD0B9A">
        <w:rPr>
          <w:lang w:val="en-US"/>
        </w:rPr>
        <w:t xml:space="preserve"> of </w:t>
      </w:r>
      <w:r w:rsidR="007224E1">
        <w:rPr>
          <w:lang w:val="en-US"/>
        </w:rPr>
        <w:t>such ventures</w:t>
      </w:r>
      <w:r w:rsidR="00FD0B9A">
        <w:rPr>
          <w:lang w:val="en-US"/>
        </w:rPr>
        <w:t xml:space="preserve"> in a three-year period from 2003</w:t>
      </w:r>
      <w:r w:rsidR="00FD0B9A" w:rsidRPr="00FD0B9A">
        <w:rPr>
          <w:lang w:val="en-US"/>
        </w:rPr>
        <w:t xml:space="preserve"> </w:t>
      </w:r>
      <w:r w:rsidR="00FD0B9A">
        <w:rPr>
          <w:lang w:val="en-US"/>
        </w:rPr>
        <w:t>and in the</w:t>
      </w:r>
      <w:r w:rsidR="00FD0B9A" w:rsidRPr="00FD0B9A">
        <w:rPr>
          <w:lang w:val="en-US"/>
        </w:rPr>
        <w:t xml:space="preserve"> United States </w:t>
      </w:r>
      <w:r w:rsidR="00FD0B9A">
        <w:rPr>
          <w:lang w:val="en-US"/>
        </w:rPr>
        <w:t xml:space="preserve">there were </w:t>
      </w:r>
      <w:r w:rsidR="00FD0B9A" w:rsidRPr="00FD0B9A">
        <w:rPr>
          <w:lang w:val="en-US"/>
        </w:rPr>
        <w:t xml:space="preserve">10–15 </w:t>
      </w:r>
      <w:r w:rsidR="00FD0B9A">
        <w:rPr>
          <w:lang w:val="en-US"/>
        </w:rPr>
        <w:t>% of firms with high growth levels</w:t>
      </w:r>
      <w:r w:rsidR="00FD0B9A" w:rsidRPr="00FD0B9A">
        <w:rPr>
          <w:lang w:val="en-US"/>
        </w:rPr>
        <w:t xml:space="preserve"> </w:t>
      </w:r>
      <w:r w:rsidR="00FD0B9A">
        <w:rPr>
          <w:lang w:val="en-US"/>
        </w:rPr>
        <w:t>which created</w:t>
      </w:r>
      <w:r w:rsidR="00FD0B9A" w:rsidRPr="00FD0B9A">
        <w:rPr>
          <w:lang w:val="en-US"/>
        </w:rPr>
        <w:t xml:space="preserve"> 50–60 </w:t>
      </w:r>
      <w:r w:rsidR="00FD0B9A">
        <w:rPr>
          <w:lang w:val="en-US"/>
        </w:rPr>
        <w:t>%</w:t>
      </w:r>
      <w:r w:rsidR="00FD0B9A" w:rsidRPr="00FD0B9A">
        <w:rPr>
          <w:lang w:val="en-US"/>
        </w:rPr>
        <w:t xml:space="preserve"> of output and jobs</w:t>
      </w:r>
      <w:r w:rsidR="00FD0B9A">
        <w:rPr>
          <w:lang w:val="en-US"/>
        </w:rPr>
        <w:t xml:space="preserve">. In France they led to 50% of jobs added, in the Netherlands – nearly 65 % and in Spain this rate was approximately 90 %. </w:t>
      </w:r>
      <w:r w:rsidR="008E3CC3">
        <w:rPr>
          <w:lang w:val="en-US"/>
        </w:rPr>
        <w:t>On the graph in Appendix 1 the net contributions of high-growth firms in manufacturing and service sectors to the employment growth could be seen</w:t>
      </w:r>
      <w:r w:rsidR="003E14E2">
        <w:rPr>
          <w:lang w:val="en-US"/>
        </w:rPr>
        <w:t xml:space="preserve"> [Grover Goswami et al., 2019]</w:t>
      </w:r>
      <w:r w:rsidR="008E3CC3">
        <w:rPr>
          <w:lang w:val="en-US"/>
        </w:rPr>
        <w:t>.</w:t>
      </w:r>
      <w:r w:rsidR="00C420EE">
        <w:rPr>
          <w:lang w:val="en-US"/>
        </w:rPr>
        <w:t xml:space="preserve"> It was also mentioned that these firms tend to bring</w:t>
      </w:r>
      <w:r w:rsidR="00C420EE" w:rsidRPr="00C420EE">
        <w:rPr>
          <w:lang w:val="en-US"/>
        </w:rPr>
        <w:t xml:space="preserve"> wider economic and social benefits, </w:t>
      </w:r>
      <w:r w:rsidR="00C420EE">
        <w:rPr>
          <w:lang w:val="en-US"/>
        </w:rPr>
        <w:lastRenderedPageBreak/>
        <w:t xml:space="preserve">such as affecting positively the </w:t>
      </w:r>
      <w:r w:rsidR="00C420EE" w:rsidRPr="00C420EE">
        <w:rPr>
          <w:lang w:val="en-US"/>
        </w:rPr>
        <w:t>growth of other</w:t>
      </w:r>
      <w:r w:rsidR="00C420EE">
        <w:rPr>
          <w:lang w:val="en-US"/>
        </w:rPr>
        <w:t xml:space="preserve">s </w:t>
      </w:r>
      <w:r w:rsidR="00C420EE" w:rsidRPr="00C420EE">
        <w:rPr>
          <w:lang w:val="en-US"/>
        </w:rPr>
        <w:t xml:space="preserve">in the same </w:t>
      </w:r>
      <w:r w:rsidR="00C420EE">
        <w:rPr>
          <w:lang w:val="en-US"/>
        </w:rPr>
        <w:t>geographical area</w:t>
      </w:r>
      <w:r w:rsidR="00C420EE" w:rsidRPr="00C420EE">
        <w:rPr>
          <w:lang w:val="en-US"/>
        </w:rPr>
        <w:t xml:space="preserve"> and particularly in industrial clusters</w:t>
      </w:r>
      <w:r w:rsidR="00C420EE">
        <w:rPr>
          <w:lang w:val="en-US"/>
        </w:rPr>
        <w:t>.</w:t>
      </w:r>
    </w:p>
    <w:p w14:paraId="72BB2D42" w14:textId="1FE9E4F9" w:rsidR="001A347B" w:rsidRPr="00982364" w:rsidRDefault="001A347B" w:rsidP="00982364">
      <w:pPr>
        <w:rPr>
          <w:b/>
          <w:bCs/>
          <w:lang w:val="en-US"/>
        </w:rPr>
      </w:pPr>
      <w:r w:rsidRPr="00982364">
        <w:rPr>
          <w:b/>
          <w:bCs/>
          <w:lang w:val="en-US"/>
        </w:rPr>
        <w:t>MENA region</w:t>
      </w:r>
    </w:p>
    <w:p w14:paraId="51DC9C40" w14:textId="65D718AC" w:rsidR="00EE1DA4" w:rsidRDefault="004513B1" w:rsidP="00B27937">
      <w:pPr>
        <w:rPr>
          <w:lang w:val="en-US"/>
        </w:rPr>
      </w:pPr>
      <w:r>
        <w:rPr>
          <w:lang w:val="en-US"/>
        </w:rPr>
        <w:t>Considering the MENA region, Wyne (2014) clearly stated that the consensus was reached on the necessity of creating entrepreneurial businesses</w:t>
      </w:r>
      <w:r w:rsidR="00D1646B">
        <w:rPr>
          <w:lang w:val="en-US"/>
        </w:rPr>
        <w:t xml:space="preserve">, </w:t>
      </w:r>
      <w:r>
        <w:rPr>
          <w:lang w:val="en-US"/>
        </w:rPr>
        <w:t>as well as to provide required elements of entrepreneurial environment such as new institutions, programs and policies in order to support young high-growth entrepreneurs, where unemployment rates on the labor market exceeded 10 % for the population and 25% for youth.</w:t>
      </w:r>
      <w:r w:rsidR="00EE1DA4">
        <w:rPr>
          <w:lang w:val="en-US"/>
        </w:rPr>
        <w:t xml:space="preserve"> O</w:t>
      </w:r>
      <w:r>
        <w:rPr>
          <w:lang w:val="en-US"/>
        </w:rPr>
        <w:t xml:space="preserve">ther inhibiting factors were claimed to be failed development policies which constrain availability of economic opportunities, non-existing coordination mechanisms between universities and the private sector, minimal level and attention to patented technology and overreliance on governmental support or foreign aid. In order to translate </w:t>
      </w:r>
      <w:r w:rsidR="00C64BFA">
        <w:rPr>
          <w:lang w:val="en-US"/>
        </w:rPr>
        <w:t>entrepreneurship into a source of job creation and wealth, high-growth entrepreneurs should be encouraged.</w:t>
      </w:r>
      <w:r>
        <w:rPr>
          <w:lang w:val="en-US"/>
        </w:rPr>
        <w:t xml:space="preserve"> </w:t>
      </w:r>
    </w:p>
    <w:p w14:paraId="24CDA07B" w14:textId="1A7C4609" w:rsidR="004272F4" w:rsidRDefault="00602A80" w:rsidP="00B27937">
      <w:pPr>
        <w:rPr>
          <w:lang w:val="en-US"/>
        </w:rPr>
      </w:pPr>
      <w:r>
        <w:rPr>
          <w:lang w:val="en-US"/>
        </w:rPr>
        <w:t>The special project introduced by the Global Entrepreneurship Monitor in 2017 on MENA region</w:t>
      </w:r>
      <w:r w:rsidR="00EE1DA4">
        <w:rPr>
          <w:lang w:val="en-US"/>
        </w:rPr>
        <w:t xml:space="preserve"> revealed the need for sustainable and inclusive growth</w:t>
      </w:r>
      <w:r w:rsidR="00507F47">
        <w:rPr>
          <w:lang w:val="en-US"/>
        </w:rPr>
        <w:t xml:space="preserve"> </w:t>
      </w:r>
      <w:r w:rsidR="00EE1DA4">
        <w:rPr>
          <w:lang w:val="en-US"/>
        </w:rPr>
        <w:t>-</w:t>
      </w:r>
      <w:r w:rsidR="00EE1DA4" w:rsidRPr="00EE1DA4">
        <w:rPr>
          <w:lang w:val="en-US"/>
        </w:rPr>
        <w:t xml:space="preserve"> </w:t>
      </w:r>
      <w:r w:rsidR="00EE1DA4">
        <w:rPr>
          <w:lang w:val="en-US"/>
        </w:rPr>
        <w:t xml:space="preserve">due to ongoing </w:t>
      </w:r>
      <w:r w:rsidR="00EE1DA4" w:rsidRPr="00EE1DA4">
        <w:rPr>
          <w:lang w:val="en-US"/>
        </w:rPr>
        <w:t xml:space="preserve">political and economic crises </w:t>
      </w:r>
      <w:r w:rsidR="00EE1DA4">
        <w:rPr>
          <w:lang w:val="en-US"/>
        </w:rPr>
        <w:t xml:space="preserve">which </w:t>
      </w:r>
      <w:r w:rsidR="00EE1DA4" w:rsidRPr="00EE1DA4">
        <w:rPr>
          <w:lang w:val="en-US"/>
        </w:rPr>
        <w:t xml:space="preserve">have overwhelmed large segments, with </w:t>
      </w:r>
      <w:r w:rsidR="00EE1DA4">
        <w:rPr>
          <w:lang w:val="en-US"/>
        </w:rPr>
        <w:t xml:space="preserve">devastating socio-economic losses </w:t>
      </w:r>
      <w:r w:rsidR="00EE1DA4" w:rsidRPr="00EE1DA4">
        <w:rPr>
          <w:lang w:val="en-US"/>
        </w:rPr>
        <w:t xml:space="preserve">from poor economic management and </w:t>
      </w:r>
      <w:r w:rsidR="00EE1DA4">
        <w:rPr>
          <w:lang w:val="en-US"/>
        </w:rPr>
        <w:t>military conflicts.</w:t>
      </w:r>
      <w:r w:rsidR="00EE1DA4" w:rsidRPr="00EE1DA4">
        <w:rPr>
          <w:lang w:val="en-US"/>
        </w:rPr>
        <w:t xml:space="preserve"> </w:t>
      </w:r>
      <w:r w:rsidR="00EE1DA4">
        <w:rPr>
          <w:lang w:val="en-US"/>
        </w:rPr>
        <w:t>Regarding job-growth aspirations, t</w:t>
      </w:r>
      <w:r w:rsidR="00EE1DA4" w:rsidRPr="00EE1DA4">
        <w:rPr>
          <w:lang w:val="en-US"/>
        </w:rPr>
        <w:t xml:space="preserve">he MENA region </w:t>
      </w:r>
      <w:r w:rsidR="00EE1DA4">
        <w:rPr>
          <w:lang w:val="en-US"/>
        </w:rPr>
        <w:t>had</w:t>
      </w:r>
      <w:r w:rsidR="00EE1DA4" w:rsidRPr="00EE1DA4">
        <w:rPr>
          <w:lang w:val="en-US"/>
        </w:rPr>
        <w:t xml:space="preserve"> a relatively high </w:t>
      </w:r>
      <w:r w:rsidR="009C1C9A">
        <w:rPr>
          <w:lang w:val="en-US"/>
        </w:rPr>
        <w:t>share</w:t>
      </w:r>
      <w:r w:rsidR="00EE1DA4" w:rsidRPr="00EE1DA4">
        <w:rPr>
          <w:lang w:val="en-US"/>
        </w:rPr>
        <w:t xml:space="preserve"> of entrepreneurs who expect</w:t>
      </w:r>
      <w:r w:rsidR="009C1C9A">
        <w:rPr>
          <w:lang w:val="en-US"/>
        </w:rPr>
        <w:t>ed</w:t>
      </w:r>
      <w:r w:rsidR="00EE1DA4" w:rsidRPr="00EE1DA4">
        <w:rPr>
          <w:lang w:val="en-US"/>
        </w:rPr>
        <w:t xml:space="preserve"> to create </w:t>
      </w:r>
      <w:r w:rsidR="009C1C9A">
        <w:rPr>
          <w:lang w:val="en-US"/>
        </w:rPr>
        <w:t>no</w:t>
      </w:r>
      <w:r w:rsidR="00EE1DA4" w:rsidRPr="00EE1DA4">
        <w:rPr>
          <w:lang w:val="en-US"/>
        </w:rPr>
        <w:t xml:space="preserve"> new jobs in </w:t>
      </w:r>
      <w:r w:rsidR="009C1C9A" w:rsidRPr="00EE1DA4">
        <w:rPr>
          <w:lang w:val="en-US"/>
        </w:rPr>
        <w:t>the</w:t>
      </w:r>
      <w:r w:rsidR="009C1C9A">
        <w:rPr>
          <w:lang w:val="en-US"/>
        </w:rPr>
        <w:t xml:space="preserve"> following</w:t>
      </w:r>
      <w:r w:rsidR="00EE1DA4" w:rsidRPr="00EE1DA4">
        <w:rPr>
          <w:lang w:val="en-US"/>
        </w:rPr>
        <w:t xml:space="preserve"> five years</w:t>
      </w:r>
      <w:r w:rsidR="009C1C9A">
        <w:rPr>
          <w:lang w:val="en-US"/>
        </w:rPr>
        <w:t>, which had to be addressed to reduce poverty and unemployment rates</w:t>
      </w:r>
      <w:r w:rsidR="009D6799">
        <w:rPr>
          <w:lang w:val="en-US"/>
        </w:rPr>
        <w:t xml:space="preserve"> [Ayman et al., 2017]</w:t>
      </w:r>
      <w:r w:rsidR="009C1C9A">
        <w:rPr>
          <w:lang w:val="en-US"/>
        </w:rPr>
        <w:t>.</w:t>
      </w:r>
    </w:p>
    <w:p w14:paraId="0BE54CA4" w14:textId="08575C00" w:rsidR="007644DF" w:rsidRDefault="007644DF" w:rsidP="001065F7">
      <w:pPr>
        <w:rPr>
          <w:lang w:val="en-US"/>
        </w:rPr>
      </w:pPr>
      <w:r>
        <w:rPr>
          <w:lang w:val="en-US"/>
        </w:rPr>
        <w:t xml:space="preserve">On the agenda of </w:t>
      </w:r>
      <w:r w:rsidR="001065F7">
        <w:rPr>
          <w:lang w:val="en-US"/>
        </w:rPr>
        <w:t>the 1</w:t>
      </w:r>
      <w:r w:rsidR="001065F7" w:rsidRPr="001065F7">
        <w:rPr>
          <w:vertAlign w:val="superscript"/>
          <w:lang w:val="en-US"/>
        </w:rPr>
        <w:t>st</w:t>
      </w:r>
      <w:r w:rsidR="001065F7">
        <w:rPr>
          <w:lang w:val="en-US"/>
        </w:rPr>
        <w:t xml:space="preserve"> International Conference on Entrepreneurship, Innovation and Family Business </w:t>
      </w:r>
      <w:r>
        <w:rPr>
          <w:lang w:val="en-US"/>
        </w:rPr>
        <w:t>an issue of</w:t>
      </w:r>
      <w:r w:rsidR="001065F7">
        <w:rPr>
          <w:lang w:val="en-US"/>
        </w:rPr>
        <w:t xml:space="preserve"> limited growth potential for survived businesses</w:t>
      </w:r>
      <w:r>
        <w:rPr>
          <w:lang w:val="en-US"/>
        </w:rPr>
        <w:t xml:space="preserve"> </w:t>
      </w:r>
      <w:r w:rsidR="001065F7">
        <w:rPr>
          <w:lang w:val="en-US"/>
        </w:rPr>
        <w:t xml:space="preserve">across Africa and MENA regions </w:t>
      </w:r>
      <w:r>
        <w:rPr>
          <w:lang w:val="en-US"/>
        </w:rPr>
        <w:t xml:space="preserve">was </w:t>
      </w:r>
      <w:r w:rsidR="001065F7">
        <w:rPr>
          <w:lang w:val="en-US"/>
        </w:rPr>
        <w:t xml:space="preserve">raised, with the </w:t>
      </w:r>
      <w:r w:rsidRPr="001065F7">
        <w:rPr>
          <w:lang w:val="en-US"/>
        </w:rPr>
        <w:t>highest rates of youth unemployment</w:t>
      </w:r>
      <w:r w:rsidR="001065F7">
        <w:rPr>
          <w:lang w:val="en-US"/>
        </w:rPr>
        <w:t xml:space="preserve">, </w:t>
      </w:r>
      <w:r w:rsidR="001065F7" w:rsidRPr="001065F7">
        <w:rPr>
          <w:lang w:val="en-US"/>
        </w:rPr>
        <w:t xml:space="preserve">too-early entrepreneurship rates and necessity-driven </w:t>
      </w:r>
      <w:r w:rsidR="001065F7">
        <w:rPr>
          <w:lang w:val="en-US"/>
        </w:rPr>
        <w:t>activities in the world,</w:t>
      </w:r>
      <w:r w:rsidRPr="001065F7">
        <w:rPr>
          <w:lang w:val="en-US"/>
        </w:rPr>
        <w:t xml:space="preserve"> </w:t>
      </w:r>
      <w:r w:rsidR="001065F7">
        <w:rPr>
          <w:lang w:val="en-US"/>
        </w:rPr>
        <w:t>which imposes barriers on enabling</w:t>
      </w:r>
      <w:r w:rsidR="001065F7" w:rsidRPr="001065F7">
        <w:rPr>
          <w:lang w:val="en-US"/>
        </w:rPr>
        <w:t xml:space="preserve"> economic development</w:t>
      </w:r>
      <w:r w:rsidR="001065F7">
        <w:rPr>
          <w:lang w:val="en-US"/>
        </w:rPr>
        <w:t>.</w:t>
      </w:r>
    </w:p>
    <w:p w14:paraId="2C175060" w14:textId="43E820E3" w:rsidR="009950FB" w:rsidRDefault="00D1646B" w:rsidP="00F6082C">
      <w:pPr>
        <w:rPr>
          <w:lang w:val="en-US"/>
        </w:rPr>
      </w:pPr>
      <w:r>
        <w:rPr>
          <w:lang w:val="en-US"/>
        </w:rPr>
        <w:t xml:space="preserve">A research by Amir Manzoor (2018) on high-growth entrepreneurship in MENA region outlines both challenges and opportunities created by the fact that almost 60% of the region’s population is under the age of 25 years, where it was estimated that over 100 million people would join the workforce by 2020. High willingness to pursue self-employment reflected in 60% of </w:t>
      </w:r>
      <w:r w:rsidR="008753B8">
        <w:rPr>
          <w:lang w:val="en-US"/>
        </w:rPr>
        <w:t xml:space="preserve">2015 Survey </w:t>
      </w:r>
      <w:r>
        <w:rPr>
          <w:lang w:val="en-US"/>
        </w:rPr>
        <w:t xml:space="preserve">respondents </w:t>
      </w:r>
      <w:r w:rsidR="008753B8">
        <w:rPr>
          <w:lang w:val="en-US"/>
        </w:rPr>
        <w:t xml:space="preserve">wanting to launch their own enterprise signals possible improvements in growth and prosperity across MENA countries. However, due to the uncontrollably high levels of unemployment particularly across women, social unrest and “brain drain” in terms of migration of talented young people might become critical issues. Many challenges exist which continue to discourage entrepreneurial activity, such as identification of promising industries, lack of support mechanisms for them, education system, media attention and openness and cultural perception of </w:t>
      </w:r>
      <w:r w:rsidR="008753B8">
        <w:rPr>
          <w:lang w:val="en-US"/>
        </w:rPr>
        <w:lastRenderedPageBreak/>
        <w:t>entrepreneurship as a desirable career choice. Therefore, entrepreneurial environment with properly</w:t>
      </w:r>
      <w:r w:rsidR="00465EC6">
        <w:rPr>
          <w:lang w:val="en-US"/>
        </w:rPr>
        <w:t xml:space="preserve"> </w:t>
      </w:r>
      <w:r w:rsidR="008753B8">
        <w:rPr>
          <w:lang w:val="en-US"/>
        </w:rPr>
        <w:t>-</w:t>
      </w:r>
      <w:r w:rsidR="00465EC6">
        <w:rPr>
          <w:lang w:val="en-US"/>
        </w:rPr>
        <w:t xml:space="preserve"> </w:t>
      </w:r>
      <w:r w:rsidR="008753B8">
        <w:rPr>
          <w:lang w:val="en-US"/>
        </w:rPr>
        <w:t>established framework conditions are a must in order to foster high</w:t>
      </w:r>
      <w:r w:rsidR="00465EC6">
        <w:rPr>
          <w:lang w:val="en-US"/>
        </w:rPr>
        <w:t xml:space="preserve"> </w:t>
      </w:r>
      <w:r w:rsidR="008753B8">
        <w:rPr>
          <w:lang w:val="en-US"/>
        </w:rPr>
        <w:t>-</w:t>
      </w:r>
      <w:r w:rsidR="00465EC6">
        <w:rPr>
          <w:lang w:val="en-US"/>
        </w:rPr>
        <w:t xml:space="preserve"> </w:t>
      </w:r>
      <w:r w:rsidR="008753B8">
        <w:rPr>
          <w:lang w:val="en-US"/>
        </w:rPr>
        <w:t>growth aspirations and accelerate job creation and real GDP growth. Moreover, entrepreneurial activity remains to be necessity</w:t>
      </w:r>
      <w:r w:rsidR="00465EC6">
        <w:rPr>
          <w:lang w:val="en-US"/>
        </w:rPr>
        <w:t xml:space="preserve"> </w:t>
      </w:r>
      <w:r w:rsidR="008753B8">
        <w:rPr>
          <w:lang w:val="en-US"/>
        </w:rPr>
        <w:t>-</w:t>
      </w:r>
      <w:r w:rsidR="00465EC6">
        <w:rPr>
          <w:lang w:val="en-US"/>
        </w:rPr>
        <w:t xml:space="preserve"> </w:t>
      </w:r>
      <w:r w:rsidR="008753B8">
        <w:rPr>
          <w:lang w:val="en-US"/>
        </w:rPr>
        <w:t xml:space="preserve">driven in the majority of cases, thus </w:t>
      </w:r>
      <w:r w:rsidR="00F6082C">
        <w:rPr>
          <w:lang w:val="en-US"/>
        </w:rPr>
        <w:t>perception of opportunities and aspirations to grow beyond existing needs are limited</w:t>
      </w:r>
      <w:r w:rsidR="00F6082C" w:rsidRPr="00F6082C">
        <w:rPr>
          <w:lang w:val="en-US"/>
        </w:rPr>
        <w:t xml:space="preserve">. Leaders should ensure flourishing of various </w:t>
      </w:r>
      <w:r w:rsidR="009950FB" w:rsidRPr="00F6082C">
        <w:rPr>
          <w:lang w:val="en-US"/>
        </w:rPr>
        <w:t>kinds o</w:t>
      </w:r>
      <w:r w:rsidR="00F6082C" w:rsidRPr="00F6082C">
        <w:rPr>
          <w:lang w:val="en-US"/>
        </w:rPr>
        <w:t xml:space="preserve">f </w:t>
      </w:r>
      <w:r w:rsidR="009950FB" w:rsidRPr="00F6082C">
        <w:rPr>
          <w:lang w:val="en-US"/>
        </w:rPr>
        <w:t xml:space="preserve">entrepreneurial projects </w:t>
      </w:r>
      <w:r w:rsidR="00F6082C" w:rsidRPr="00F6082C">
        <w:rPr>
          <w:lang w:val="en-US"/>
        </w:rPr>
        <w:t xml:space="preserve">which </w:t>
      </w:r>
      <w:r w:rsidR="009950FB" w:rsidRPr="00F6082C">
        <w:rPr>
          <w:lang w:val="en-US"/>
        </w:rPr>
        <w:t>c</w:t>
      </w:r>
      <w:r w:rsidR="00F6082C" w:rsidRPr="00F6082C">
        <w:rPr>
          <w:lang w:val="en-US"/>
        </w:rPr>
        <w:t>ould</w:t>
      </w:r>
      <w:r w:rsidR="009950FB" w:rsidRPr="00F6082C">
        <w:rPr>
          <w:lang w:val="en-US"/>
        </w:rPr>
        <w:t xml:space="preserve"> provide positive spillover effects of increased employment and economic growth.</w:t>
      </w:r>
    </w:p>
    <w:p w14:paraId="63A3C0C1" w14:textId="6F30E45F" w:rsidR="007E1C8F" w:rsidRDefault="004D43A3" w:rsidP="007E1C8F">
      <w:pPr>
        <w:rPr>
          <w:lang w:val="en-US"/>
        </w:rPr>
      </w:pPr>
      <w:r>
        <w:rPr>
          <w:lang w:val="en-US"/>
        </w:rPr>
        <w:t>According to the latest Survey on Entrepreneurship in the Middle East and North Africa</w:t>
      </w:r>
      <w:r w:rsidR="00A7334B">
        <w:rPr>
          <w:lang w:val="en-US"/>
        </w:rPr>
        <w:t xml:space="preserve"> (</w:t>
      </w:r>
      <w:r>
        <w:rPr>
          <w:lang w:val="en-US"/>
        </w:rPr>
        <w:t>2019</w:t>
      </w:r>
      <w:r w:rsidR="00A7334B">
        <w:rPr>
          <w:lang w:val="en-US"/>
        </w:rPr>
        <w:t xml:space="preserve">), </w:t>
      </w:r>
      <w:r w:rsidR="00A7334B" w:rsidRPr="00A7334B">
        <w:rPr>
          <w:lang w:val="en-US"/>
        </w:rPr>
        <w:t>67%</w:t>
      </w:r>
      <w:r w:rsidR="00A7334B">
        <w:rPr>
          <w:lang w:val="en-US"/>
        </w:rPr>
        <w:t xml:space="preserve"> </w:t>
      </w:r>
      <w:r w:rsidR="00A7334B" w:rsidRPr="00A7334B">
        <w:rPr>
          <w:lang w:val="en-US"/>
        </w:rPr>
        <w:t xml:space="preserve">of respondents </w:t>
      </w:r>
      <w:r w:rsidR="00A7334B">
        <w:rPr>
          <w:lang w:val="en-US"/>
        </w:rPr>
        <w:t xml:space="preserve">showed willingness </w:t>
      </w:r>
      <w:r w:rsidR="00A7334B" w:rsidRPr="00A7334B">
        <w:rPr>
          <w:lang w:val="en-US"/>
        </w:rPr>
        <w:t>to be self</w:t>
      </w:r>
      <w:r w:rsidR="00465EC6">
        <w:rPr>
          <w:lang w:val="en-US"/>
        </w:rPr>
        <w:t xml:space="preserve"> </w:t>
      </w:r>
      <w:r w:rsidR="00A7334B" w:rsidRPr="00A7334B">
        <w:rPr>
          <w:lang w:val="en-US"/>
        </w:rPr>
        <w:t>-</w:t>
      </w:r>
      <w:r w:rsidR="00465EC6">
        <w:rPr>
          <w:lang w:val="en-US"/>
        </w:rPr>
        <w:t xml:space="preserve"> </w:t>
      </w:r>
      <w:r w:rsidR="00A7334B" w:rsidRPr="00A7334B">
        <w:rPr>
          <w:lang w:val="en-US"/>
        </w:rPr>
        <w:t>employed</w:t>
      </w:r>
      <w:r w:rsidR="00A7334B">
        <w:rPr>
          <w:lang w:val="en-US"/>
        </w:rPr>
        <w:t xml:space="preserve"> with 47% stating “personal fulfillment” as a top reason and 43% accounting for “</w:t>
      </w:r>
      <w:r w:rsidR="00A7334B" w:rsidRPr="00A7334B">
        <w:rPr>
          <w:lang w:val="en-US"/>
        </w:rPr>
        <w:t>freedom to choose work-life balance</w:t>
      </w:r>
      <w:r w:rsidR="00A7334B">
        <w:rPr>
          <w:lang w:val="en-US"/>
        </w:rPr>
        <w:t>” as a main driver.</w:t>
      </w:r>
      <w:r w:rsidR="00A7334B" w:rsidRPr="00A7334B">
        <w:rPr>
          <w:lang w:val="en-US"/>
        </w:rPr>
        <w:t xml:space="preserve"> ‘Be my own boss’, ‘ability to give back to the community’ and ‘higher monetary gains’ follow.</w:t>
      </w:r>
      <w:r w:rsidR="00A7334B">
        <w:rPr>
          <w:lang w:val="en-US"/>
        </w:rPr>
        <w:t xml:space="preserve"> In addition, o</w:t>
      </w:r>
      <w:r w:rsidR="00A7334B" w:rsidRPr="00A7334B">
        <w:rPr>
          <w:lang w:val="en-US"/>
        </w:rPr>
        <w:t>ver a quarter of respondents believed that innovation is the ‘key to success’ as an entrepreneur (28%)</w:t>
      </w:r>
      <w:r w:rsidR="00A7334B">
        <w:rPr>
          <w:lang w:val="en-US"/>
        </w:rPr>
        <w:t>, hence entrepreneurship is becoming increasingly observable as a driver of economic growth, employment and innovation.</w:t>
      </w:r>
    </w:p>
    <w:p w14:paraId="0FB0D380" w14:textId="7DAC695E" w:rsidR="007E1C8F" w:rsidRPr="0021014B" w:rsidRDefault="007E1C8F" w:rsidP="00982364">
      <w:pPr>
        <w:rPr>
          <w:b/>
          <w:bCs/>
          <w:lang w:val="en-US"/>
        </w:rPr>
      </w:pPr>
      <w:r w:rsidRPr="0021014B">
        <w:rPr>
          <w:b/>
          <w:bCs/>
          <w:lang w:val="en-US"/>
        </w:rPr>
        <w:t>ASEAN</w:t>
      </w:r>
    </w:p>
    <w:p w14:paraId="025A3D98" w14:textId="3A78988A" w:rsidR="004C26E5" w:rsidRDefault="00851508" w:rsidP="007E1C8F">
      <w:pPr>
        <w:rPr>
          <w:lang w:val="en-US"/>
        </w:rPr>
      </w:pPr>
      <w:r>
        <w:rPr>
          <w:lang w:val="en-US"/>
        </w:rPr>
        <w:t xml:space="preserve">The main objectives of the ASEAN Economic alliance were outlined to be the </w:t>
      </w:r>
      <w:r w:rsidRPr="00851508">
        <w:rPr>
          <w:lang w:val="en-US"/>
        </w:rPr>
        <w:t>accelerat</w:t>
      </w:r>
      <w:r>
        <w:rPr>
          <w:lang w:val="en-US"/>
        </w:rPr>
        <w:t xml:space="preserve">ion </w:t>
      </w:r>
      <w:r w:rsidR="004C26E5">
        <w:rPr>
          <w:lang w:val="en-US"/>
        </w:rPr>
        <w:t>of</w:t>
      </w:r>
      <w:r w:rsidR="004C26E5" w:rsidRPr="00851508">
        <w:rPr>
          <w:lang w:val="en-US"/>
        </w:rPr>
        <w:t xml:space="preserve"> economic</w:t>
      </w:r>
      <w:r w:rsidRPr="00851508">
        <w:rPr>
          <w:lang w:val="en-US"/>
        </w:rPr>
        <w:t xml:space="preserve"> growth, social progress and cultural development</w:t>
      </w:r>
      <w:r>
        <w:rPr>
          <w:lang w:val="en-US"/>
        </w:rPr>
        <w:t>, promotion of stability and peace with active collaboration</w:t>
      </w:r>
      <w:r w:rsidR="004C26E5">
        <w:rPr>
          <w:lang w:val="en-US"/>
        </w:rPr>
        <w:t xml:space="preserve">, </w:t>
      </w:r>
      <w:r>
        <w:rPr>
          <w:lang w:val="en-US"/>
        </w:rPr>
        <w:t>mutual assistance and support</w:t>
      </w:r>
      <w:r w:rsidRPr="00851508">
        <w:rPr>
          <w:lang w:val="en-US"/>
        </w:rPr>
        <w:t xml:space="preserve"> in the</w:t>
      </w:r>
      <w:r>
        <w:rPr>
          <w:lang w:val="en-US"/>
        </w:rPr>
        <w:t xml:space="preserve"> economic, social, technical, administrative and cultural spheres. A number of </w:t>
      </w:r>
      <w:r w:rsidRPr="00851508">
        <w:rPr>
          <w:lang w:val="en-US"/>
        </w:rPr>
        <w:t xml:space="preserve">key areas of integration to the </w:t>
      </w:r>
      <w:r>
        <w:rPr>
          <w:lang w:val="en-US"/>
        </w:rPr>
        <w:t>economic community</w:t>
      </w:r>
      <w:r w:rsidRPr="00851508">
        <w:rPr>
          <w:lang w:val="en-US"/>
        </w:rPr>
        <w:t xml:space="preserve"> moving into 2025 and beyond</w:t>
      </w:r>
      <w:r>
        <w:rPr>
          <w:lang w:val="en-US"/>
        </w:rPr>
        <w:t xml:space="preserve"> were identified, </w:t>
      </w:r>
      <w:r w:rsidR="004C26E5">
        <w:rPr>
          <w:lang w:val="en-US"/>
        </w:rPr>
        <w:t xml:space="preserve">where </w:t>
      </w:r>
      <w:r w:rsidR="004C26E5" w:rsidRPr="004C26E5">
        <w:rPr>
          <w:lang w:val="en-US"/>
        </w:rPr>
        <w:t xml:space="preserve">developing business incubator </w:t>
      </w:r>
      <w:r w:rsidR="00465EC6" w:rsidRPr="004C26E5">
        <w:rPr>
          <w:lang w:val="en-US"/>
        </w:rPr>
        <w:t>programs</w:t>
      </w:r>
      <w:r w:rsidR="004C26E5" w:rsidRPr="004C26E5">
        <w:rPr>
          <w:lang w:val="en-US"/>
        </w:rPr>
        <w:t xml:space="preserve"> and encouraging entrepreneurship</w:t>
      </w:r>
      <w:r w:rsidR="004C26E5">
        <w:rPr>
          <w:lang w:val="en-US"/>
        </w:rPr>
        <w:t xml:space="preserve"> became one of the most crucial coordination initiatives in order to promote growth and innovation in ASEAN</w:t>
      </w:r>
      <w:r w:rsidR="00157383">
        <w:rPr>
          <w:lang w:val="en-US"/>
        </w:rPr>
        <w:t xml:space="preserve"> [Maria et al., 2017]</w:t>
      </w:r>
      <w:r w:rsidR="004C26E5">
        <w:rPr>
          <w:lang w:val="en-US"/>
        </w:rPr>
        <w:t>.</w:t>
      </w:r>
      <w:r>
        <w:rPr>
          <w:lang w:val="en-US"/>
        </w:rPr>
        <w:t xml:space="preserve"> </w:t>
      </w:r>
      <w:r w:rsidR="004C26E5">
        <w:rPr>
          <w:lang w:val="en-US"/>
        </w:rPr>
        <w:t>Special report of the Global Entrepreneurship Monitor emphasizes the necessity for high-growth entrepreneurs which would foster productivity and job creation for the community members owing to the fact that almost</w:t>
      </w:r>
      <w:r w:rsidR="004C26E5" w:rsidRPr="004C26E5">
        <w:rPr>
          <w:lang w:val="en-US"/>
        </w:rPr>
        <w:t xml:space="preserve"> 180    million citizens</w:t>
      </w:r>
      <w:r w:rsidR="004C26E5">
        <w:rPr>
          <w:lang w:val="en-US"/>
        </w:rPr>
        <w:t xml:space="preserve"> </w:t>
      </w:r>
      <w:r w:rsidR="004C26E5" w:rsidRPr="004C26E5">
        <w:rPr>
          <w:lang w:val="en-US"/>
        </w:rPr>
        <w:t>live</w:t>
      </w:r>
      <w:r w:rsidR="004C26E5">
        <w:rPr>
          <w:lang w:val="en-US"/>
        </w:rPr>
        <w:t xml:space="preserve">d </w:t>
      </w:r>
      <w:r w:rsidR="004C26E5" w:rsidRPr="004C26E5">
        <w:rPr>
          <w:lang w:val="en-US"/>
        </w:rPr>
        <w:t xml:space="preserve">in poverty and  </w:t>
      </w:r>
      <w:r w:rsidR="004C26E5">
        <w:rPr>
          <w:lang w:val="en-US"/>
        </w:rPr>
        <w:t>there was a lack of infrastructure, education systems and energy.</w:t>
      </w:r>
      <w:r w:rsidR="007E1C8F">
        <w:rPr>
          <w:lang w:val="en-US"/>
        </w:rPr>
        <w:t xml:space="preserve"> The main barriers for innovative and high-growth start-ups were high risk of knowledge investments, challenging government regulations, lack of skilled and qualified workforce for knowledge-intensive industries. Therefore, elimination of mentioned obstacles will not only result in proper</w:t>
      </w:r>
      <w:r w:rsidR="00E2408A">
        <w:rPr>
          <w:lang w:val="en-US"/>
        </w:rPr>
        <w:t xml:space="preserve"> </w:t>
      </w:r>
      <w:r w:rsidR="007E1C8F">
        <w:rPr>
          <w:lang w:val="en-US"/>
        </w:rPr>
        <w:t>conditions for fostering high</w:t>
      </w:r>
      <w:r w:rsidR="009D5629">
        <w:rPr>
          <w:lang w:val="en-US"/>
        </w:rPr>
        <w:t xml:space="preserve"> </w:t>
      </w:r>
      <w:r w:rsidR="007E1C8F">
        <w:rPr>
          <w:lang w:val="en-US"/>
        </w:rPr>
        <w:t>-</w:t>
      </w:r>
      <w:r w:rsidR="009D5629">
        <w:rPr>
          <w:lang w:val="en-US"/>
        </w:rPr>
        <w:t xml:space="preserve"> </w:t>
      </w:r>
      <w:r w:rsidR="007E1C8F">
        <w:rPr>
          <w:lang w:val="en-US"/>
        </w:rPr>
        <w:t>growth firms, but the knowledge</w:t>
      </w:r>
      <w:r w:rsidR="00E2408A">
        <w:rPr>
          <w:lang w:val="en-US"/>
        </w:rPr>
        <w:t xml:space="preserve"> </w:t>
      </w:r>
      <w:r w:rsidR="007E1C8F">
        <w:rPr>
          <w:lang w:val="en-US"/>
        </w:rPr>
        <w:t>-</w:t>
      </w:r>
      <w:r w:rsidR="00E2408A">
        <w:rPr>
          <w:lang w:val="en-US"/>
        </w:rPr>
        <w:t xml:space="preserve"> </w:t>
      </w:r>
      <w:r w:rsidR="007E1C8F">
        <w:rPr>
          <w:lang w:val="en-US"/>
        </w:rPr>
        <w:t>investment industry would be supported in general, which will eventually lead to positive network effects, capacity and human capital building and access to new resources such as technologies [</w:t>
      </w:r>
      <w:r w:rsidR="00507F47">
        <w:rPr>
          <w:lang w:val="en-US"/>
        </w:rPr>
        <w:t>Xavier et al.</w:t>
      </w:r>
      <w:r w:rsidR="007E1C8F">
        <w:rPr>
          <w:lang w:val="en-US"/>
        </w:rPr>
        <w:t xml:space="preserve">, 2016]. </w:t>
      </w:r>
    </w:p>
    <w:p w14:paraId="416CC182" w14:textId="3437127B" w:rsidR="00D43486" w:rsidRDefault="00E91996" w:rsidP="007E1C8F">
      <w:pPr>
        <w:rPr>
          <w:lang w:val="en-US"/>
        </w:rPr>
      </w:pPr>
      <w:r>
        <w:rPr>
          <w:lang w:val="en-US"/>
        </w:rPr>
        <w:t xml:space="preserve">The objective of this part was to identify current needs of various regions and economic integrations in high-growth aspirations of early – stage business owners. It has become evident that governments and policymakers acknowledge different contribution of such entrepreneurial </w:t>
      </w:r>
      <w:r>
        <w:rPr>
          <w:lang w:val="en-US"/>
        </w:rPr>
        <w:lastRenderedPageBreak/>
        <w:t>activity in comparison with traditionally created firms and enterprises without dynamic goals. Thus, in the following section I will dig into the current state of knowledge about factors influencing high – growth aspirations on personal and institutional level</w:t>
      </w:r>
      <w:r w:rsidR="002412A6">
        <w:rPr>
          <w:lang w:val="en-US"/>
        </w:rPr>
        <w:t>s</w:t>
      </w:r>
      <w:r>
        <w:rPr>
          <w:lang w:val="en-US"/>
        </w:rPr>
        <w:t xml:space="preserve"> in order to formulate proper hypothes</w:t>
      </w:r>
      <w:r w:rsidR="002412A6">
        <w:rPr>
          <w:lang w:val="en-US"/>
        </w:rPr>
        <w:t>es</w:t>
      </w:r>
      <w:r>
        <w:rPr>
          <w:lang w:val="en-US"/>
        </w:rPr>
        <w:t xml:space="preserve"> for their further validation.</w:t>
      </w:r>
    </w:p>
    <w:p w14:paraId="63FB90CA" w14:textId="6CB3A63C" w:rsidR="00953F8B" w:rsidRPr="001224F2" w:rsidRDefault="008126C3" w:rsidP="001224F2">
      <w:pPr>
        <w:pStyle w:val="2"/>
        <w:rPr>
          <w:sz w:val="24"/>
          <w:szCs w:val="24"/>
          <w:lang w:val="en-US"/>
        </w:rPr>
      </w:pPr>
      <w:bookmarkStart w:id="12" w:name="_Toc73562649"/>
      <w:r w:rsidRPr="001224F2">
        <w:rPr>
          <w:sz w:val="24"/>
          <w:szCs w:val="24"/>
          <w:lang w:val="en-US"/>
        </w:rPr>
        <w:t>1.3</w:t>
      </w:r>
      <w:r w:rsidR="00A37DB0" w:rsidRPr="001224F2">
        <w:rPr>
          <w:sz w:val="24"/>
          <w:szCs w:val="24"/>
          <w:lang w:val="en-US"/>
        </w:rPr>
        <w:t xml:space="preserve"> Factors influencing high-growth aspirations of entrepreneurs</w:t>
      </w:r>
      <w:bookmarkEnd w:id="12"/>
    </w:p>
    <w:p w14:paraId="1164B463" w14:textId="5A832E4C" w:rsidR="00800B6A" w:rsidRPr="00013A3F" w:rsidRDefault="00953F8B" w:rsidP="00901277">
      <w:pPr>
        <w:rPr>
          <w:lang w:val="en-US"/>
        </w:rPr>
      </w:pPr>
      <w:r w:rsidRPr="00953F8B">
        <w:rPr>
          <w:lang w:val="en-US"/>
        </w:rPr>
        <w:t>As it was already mentioned, aspirations of entrepreneurs trace their roots in previous experiences to which an entrepreneur has been exposed throughout his life. Meanwhile, they are heavily influenced by the social environment in which an individual is placed and could be additionally shaped by changing external conditions. According to</w:t>
      </w:r>
      <w:r w:rsidR="00013A3F">
        <w:rPr>
          <w:lang w:val="en-US"/>
        </w:rPr>
        <w:t xml:space="preserve"> the work of</w:t>
      </w:r>
      <w:r w:rsidRPr="00953F8B">
        <w:rPr>
          <w:lang w:val="en-US"/>
        </w:rPr>
        <w:t xml:space="preserve"> </w:t>
      </w:r>
      <w:r w:rsidR="00013A3F">
        <w:rPr>
          <w:lang w:val="en-US"/>
        </w:rPr>
        <w:t>Audretsch</w:t>
      </w:r>
      <w:r w:rsidRPr="00953F8B">
        <w:rPr>
          <w:lang w:val="en-US"/>
        </w:rPr>
        <w:t>, there exists several early signs which would suggest that an entrepreneur will be considered as a dynamic one – th</w:t>
      </w:r>
      <w:r w:rsidR="00013A3F">
        <w:rPr>
          <w:lang w:val="en-US"/>
        </w:rPr>
        <w:t xml:space="preserve">e one </w:t>
      </w:r>
      <w:r w:rsidRPr="00953F8B">
        <w:rPr>
          <w:lang w:val="en-US"/>
        </w:rPr>
        <w:t xml:space="preserve">who </w:t>
      </w:r>
      <w:r w:rsidR="00013A3F">
        <w:rPr>
          <w:lang w:val="en-US"/>
        </w:rPr>
        <w:t xml:space="preserve">would </w:t>
      </w:r>
      <w:r w:rsidRPr="00953F8B">
        <w:rPr>
          <w:lang w:val="en-US"/>
        </w:rPr>
        <w:t>stand apart in terms of job creation or sales</w:t>
      </w:r>
      <w:r w:rsidR="00013A3F">
        <w:rPr>
          <w:lang w:val="en-US"/>
        </w:rPr>
        <w:t xml:space="preserve"> and will drive his or her business towards high-growth achievement</w:t>
      </w:r>
      <w:r w:rsidRPr="00953F8B">
        <w:rPr>
          <w:lang w:val="en-US"/>
        </w:rPr>
        <w:t>. It takes into account the role of settings and surrounding conditions</w:t>
      </w:r>
      <w:r w:rsidR="00013A3F">
        <w:rPr>
          <w:lang w:val="en-US"/>
        </w:rPr>
        <w:t xml:space="preserve"> and summarizes previous suggestions that characteristics such as human capital and skills, social capital with an access to informal institutions such as networks and cooperation with other start-ups from which prerequisite skills, experience and knowledge are obtained, gender and market orientation are likely to influence growth positively [Audretsch, 2012].</w:t>
      </w:r>
    </w:p>
    <w:p w14:paraId="7CC96514" w14:textId="68FB9F98" w:rsidR="00800B6A" w:rsidRPr="00881C76" w:rsidRDefault="00800B6A" w:rsidP="00596F5A">
      <w:pPr>
        <w:rPr>
          <w:lang w:val="en-US"/>
        </w:rPr>
      </w:pPr>
      <w:r w:rsidRPr="00596F5A">
        <w:rPr>
          <w:lang w:val="en-US"/>
        </w:rPr>
        <w:t>Hermans et al.</w:t>
      </w:r>
      <w:r w:rsidR="003B6CA0">
        <w:rPr>
          <w:lang w:val="en-US"/>
        </w:rPr>
        <w:t xml:space="preserve"> (</w:t>
      </w:r>
      <w:r w:rsidRPr="00596F5A">
        <w:rPr>
          <w:lang w:val="en-US"/>
        </w:rPr>
        <w:t>2015</w:t>
      </w:r>
      <w:r w:rsidR="003B6CA0">
        <w:rPr>
          <w:lang w:val="en-US"/>
        </w:rPr>
        <w:t>)</w:t>
      </w:r>
      <w:r w:rsidRPr="00596F5A">
        <w:rPr>
          <w:lang w:val="en-US"/>
        </w:rPr>
        <w:t xml:space="preserve"> tried to reduce cacophony in labels of the similar, but slightly different concept of high-growth aspirations of entrepreneurs, exemplifying ambitious entrepreneurs as those who take part in the entrepreneurial activity with a goal of maximum value creation and introduced a model explaining factors that drive aspirations to grow which is an extension of the Theory of Planned Behavior. </w:t>
      </w:r>
      <w:r w:rsidRPr="00013A3F">
        <w:rPr>
          <w:lang w:val="en-US"/>
        </w:rPr>
        <w:t>First and foremost, attitudes of an individual towards firm growth and subjective norms</w:t>
      </w:r>
      <w:r w:rsidR="00881C76" w:rsidRPr="00013A3F">
        <w:rPr>
          <w:lang w:val="en-US"/>
        </w:rPr>
        <w:t xml:space="preserve"> (evaluation of an entrepreneur’s behavior by stakeholders)</w:t>
      </w:r>
      <w:r w:rsidRPr="00013A3F">
        <w:rPr>
          <w:lang w:val="en-US"/>
        </w:rPr>
        <w:t xml:space="preserve"> in the society influence aspirations. </w:t>
      </w:r>
      <w:r w:rsidRPr="006859A5">
        <w:rPr>
          <w:lang w:val="en-US"/>
        </w:rPr>
        <w:t xml:space="preserve">The fact that an entrepreneur may develop positive attitudes towards growth over time and experience is reflected in a </w:t>
      </w:r>
      <w:r w:rsidR="00881C76" w:rsidRPr="006859A5">
        <w:rPr>
          <w:lang w:val="en-US"/>
        </w:rPr>
        <w:t xml:space="preserve">closed </w:t>
      </w:r>
      <w:r w:rsidRPr="006859A5">
        <w:rPr>
          <w:lang w:val="en-US"/>
        </w:rPr>
        <w:t xml:space="preserve">loop stemming from realized growth </w:t>
      </w:r>
      <w:r w:rsidR="006859A5">
        <w:rPr>
          <w:lang w:val="en-US"/>
        </w:rPr>
        <w:t>back to</w:t>
      </w:r>
      <w:r w:rsidRPr="006859A5">
        <w:rPr>
          <w:lang w:val="en-US"/>
        </w:rPr>
        <w:t xml:space="preserve"> attitudes, reinforcing </w:t>
      </w:r>
      <w:r w:rsidR="006859A5">
        <w:rPr>
          <w:lang w:val="en-US"/>
        </w:rPr>
        <w:t xml:space="preserve">or inhibiting </w:t>
      </w:r>
      <w:r w:rsidRPr="006859A5">
        <w:rPr>
          <w:lang w:val="en-US"/>
        </w:rPr>
        <w:t xml:space="preserve">them. </w:t>
      </w:r>
      <w:r w:rsidR="00881C76" w:rsidRPr="00013A3F">
        <w:rPr>
          <w:lang w:val="en-US"/>
        </w:rPr>
        <w:t xml:space="preserve">In this extended model, </w:t>
      </w:r>
      <w:r w:rsidR="00881C76" w:rsidRPr="00596F5A">
        <w:rPr>
          <w:lang w:val="en-US"/>
        </w:rPr>
        <w:t>resources of the firm, access to external resources and opportunities</w:t>
      </w:r>
      <w:r w:rsidR="00881C76" w:rsidRPr="00013A3F">
        <w:rPr>
          <w:lang w:val="en-US"/>
        </w:rPr>
        <w:t xml:space="preserve"> are added</w:t>
      </w:r>
      <w:r w:rsidR="00881C76" w:rsidRPr="00596F5A">
        <w:rPr>
          <w:lang w:val="en-US"/>
        </w:rPr>
        <w:t xml:space="preserve"> as explanatory categories.</w:t>
      </w:r>
      <w:r w:rsidR="00881C76" w:rsidRPr="00013A3F">
        <w:rPr>
          <w:lang w:val="en-US"/>
        </w:rPr>
        <w:t xml:space="preserve"> </w:t>
      </w:r>
      <w:r w:rsidR="00881C76" w:rsidRPr="006859A5">
        <w:rPr>
          <w:lang w:val="en-US"/>
        </w:rPr>
        <w:t>S</w:t>
      </w:r>
      <w:r w:rsidR="00881C76" w:rsidRPr="00596F5A">
        <w:rPr>
          <w:lang w:val="en-US"/>
        </w:rPr>
        <w:t xml:space="preserve">upply-side </w:t>
      </w:r>
      <w:r w:rsidR="00881C76" w:rsidRPr="006859A5">
        <w:rPr>
          <w:lang w:val="en-US"/>
        </w:rPr>
        <w:t xml:space="preserve">actual </w:t>
      </w:r>
      <w:r w:rsidR="00881C76" w:rsidRPr="00596F5A">
        <w:rPr>
          <w:lang w:val="en-US"/>
        </w:rPr>
        <w:t xml:space="preserve">resources </w:t>
      </w:r>
      <w:r w:rsidR="00881C76" w:rsidRPr="006859A5">
        <w:rPr>
          <w:lang w:val="en-US"/>
        </w:rPr>
        <w:t xml:space="preserve">are separated from demand-side actual opportunities, where the former one differentiates between personal (technical competencies, managerial skills) and company resources (capability to innovate), </w:t>
      </w:r>
      <w:r w:rsidR="006859A5">
        <w:rPr>
          <w:lang w:val="en-US"/>
        </w:rPr>
        <w:t>and</w:t>
      </w:r>
      <w:r w:rsidR="00881C76" w:rsidRPr="006859A5">
        <w:rPr>
          <w:lang w:val="en-US"/>
        </w:rPr>
        <w:t xml:space="preserve"> the latter one refers to perceived opportunities in the environment.</w:t>
      </w:r>
      <w:r w:rsidR="00881C76" w:rsidRPr="00596F5A">
        <w:rPr>
          <w:lang w:val="en-US"/>
        </w:rPr>
        <w:t xml:space="preserve"> The availability of resources is conditioned by</w:t>
      </w:r>
      <w:r w:rsidR="006859A5">
        <w:rPr>
          <w:lang w:val="en-US"/>
        </w:rPr>
        <w:t xml:space="preserve"> formal</w:t>
      </w:r>
      <w:r w:rsidR="00881C76" w:rsidRPr="00596F5A">
        <w:rPr>
          <w:lang w:val="en-US"/>
        </w:rPr>
        <w:t xml:space="preserve"> institutions</w:t>
      </w:r>
      <w:r w:rsidR="00881C76">
        <w:rPr>
          <w:lang w:val="en-US"/>
        </w:rPr>
        <w:t>.</w:t>
      </w:r>
      <w:r w:rsidR="006859A5">
        <w:rPr>
          <w:lang w:val="en-US"/>
        </w:rPr>
        <w:t xml:space="preserve"> Authors suggest direct impact of the environment </w:t>
      </w:r>
      <w:r w:rsidR="000972E9">
        <w:rPr>
          <w:lang w:val="en-US"/>
        </w:rPr>
        <w:t>on a</w:t>
      </w:r>
      <w:r w:rsidR="006859A5">
        <w:rPr>
          <w:lang w:val="en-US"/>
        </w:rPr>
        <w:t xml:space="preserve"> realized growth.</w:t>
      </w:r>
    </w:p>
    <w:p w14:paraId="39BF4C76" w14:textId="5C6E5B45" w:rsidR="00615D1F" w:rsidRDefault="008E030F" w:rsidP="008E030F">
      <w:pPr>
        <w:pStyle w:val="MPAfigure"/>
        <w:rPr>
          <w:rFonts w:cstheme="minorBidi"/>
          <w:b/>
          <w:szCs w:val="22"/>
        </w:rPr>
      </w:pPr>
      <w:r w:rsidRPr="008E030F">
        <w:rPr>
          <w:noProof/>
        </w:rPr>
        <w:lastRenderedPageBreak/>
        <w:drawing>
          <wp:inline distT="0" distB="0" distL="0" distR="0" wp14:anchorId="43F2ED76" wp14:editId="18CA19BA">
            <wp:extent cx="4449885" cy="3108960"/>
            <wp:effectExtent l="0" t="0" r="825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0401" t="18472" r="12132" b="10148"/>
                    <a:stretch/>
                  </pic:blipFill>
                  <pic:spPr bwMode="auto">
                    <a:xfrm>
                      <a:off x="0" y="0"/>
                      <a:ext cx="4452278" cy="3110632"/>
                    </a:xfrm>
                    <a:prstGeom prst="rect">
                      <a:avLst/>
                    </a:prstGeom>
                    <a:ln>
                      <a:noFill/>
                    </a:ln>
                    <a:extLst>
                      <a:ext uri="{53640926-AAD7-44D8-BBD7-CCE9431645EC}">
                        <a14:shadowObscured xmlns:a14="http://schemas.microsoft.com/office/drawing/2010/main"/>
                      </a:ext>
                    </a:extLst>
                  </pic:spPr>
                </pic:pic>
              </a:graphicData>
            </a:graphic>
          </wp:inline>
        </w:drawing>
      </w:r>
    </w:p>
    <w:p w14:paraId="10B05603" w14:textId="373127A0" w:rsidR="00E212A3" w:rsidRPr="00E212A3" w:rsidRDefault="00E212A3" w:rsidP="00E212A3">
      <w:pPr>
        <w:pStyle w:val="MPAfigurecaption"/>
      </w:pPr>
      <w:r>
        <w:t>A model of ambitious entrepreneurship and growth realization</w:t>
      </w:r>
    </w:p>
    <w:p w14:paraId="6A18FCA7" w14:textId="5140AB8D" w:rsidR="00800B6A" w:rsidRDefault="00800B6A" w:rsidP="00800B6A">
      <w:pPr>
        <w:rPr>
          <w:lang w:val="en-US"/>
        </w:rPr>
      </w:pPr>
      <w:r>
        <w:rPr>
          <w:lang w:val="en-US"/>
        </w:rPr>
        <w:t>Ma</w:t>
      </w:r>
      <w:r w:rsidR="006859A5">
        <w:rPr>
          <w:lang w:val="en-US"/>
        </w:rPr>
        <w:t>d</w:t>
      </w:r>
      <w:r>
        <w:rPr>
          <w:lang w:val="en-US"/>
        </w:rPr>
        <w:t>e on: [</w:t>
      </w:r>
      <w:r w:rsidR="006859A5">
        <w:rPr>
          <w:lang w:val="en-US"/>
        </w:rPr>
        <w:t>Hermans et al., 2015</w:t>
      </w:r>
      <w:r>
        <w:rPr>
          <w:lang w:val="en-US"/>
        </w:rPr>
        <w:t>]</w:t>
      </w:r>
    </w:p>
    <w:p w14:paraId="39022347" w14:textId="38EA8F37" w:rsidR="00E44C99" w:rsidRDefault="00E44C99" w:rsidP="00800B6A">
      <w:pPr>
        <w:rPr>
          <w:lang w:val="en-US"/>
        </w:rPr>
      </w:pPr>
      <w:r>
        <w:rPr>
          <w:lang w:val="en-US"/>
        </w:rPr>
        <w:t>Therefore, my further step after the discovery of this model would be to analyze in a precise manner, which resources</w:t>
      </w:r>
      <w:r w:rsidR="003B07D0">
        <w:rPr>
          <w:lang w:val="en-US"/>
        </w:rPr>
        <w:t xml:space="preserve">, </w:t>
      </w:r>
      <w:r>
        <w:rPr>
          <w:lang w:val="en-US"/>
        </w:rPr>
        <w:t>institutions, subjective norms</w:t>
      </w:r>
      <w:r w:rsidR="00C77726">
        <w:rPr>
          <w:lang w:val="en-US"/>
        </w:rPr>
        <w:t xml:space="preserve"> and</w:t>
      </w:r>
      <w:r>
        <w:rPr>
          <w:lang w:val="en-US"/>
        </w:rPr>
        <w:t xml:space="preserve"> attitudes </w:t>
      </w:r>
      <w:r w:rsidR="00CE2117">
        <w:rPr>
          <w:lang w:val="en-US"/>
        </w:rPr>
        <w:t xml:space="preserve">drive entrepreneurs to aspire for high growth in terms of job creation and whether opportunity perception has a substantial impact on </w:t>
      </w:r>
      <w:r w:rsidR="005E0AA8">
        <w:rPr>
          <w:lang w:val="en-US"/>
        </w:rPr>
        <w:t>ambitious entrepreneurs.</w:t>
      </w:r>
      <w:r w:rsidR="00A35DE6">
        <w:rPr>
          <w:lang w:val="en-US"/>
        </w:rPr>
        <w:t xml:space="preserve"> For that purpose, I will conduct a literature review on the </w:t>
      </w:r>
      <w:r w:rsidR="001D49BC">
        <w:rPr>
          <w:lang w:val="en-US"/>
        </w:rPr>
        <w:t xml:space="preserve">most recent </w:t>
      </w:r>
      <w:r w:rsidR="00A35DE6">
        <w:rPr>
          <w:lang w:val="en-US"/>
        </w:rPr>
        <w:t xml:space="preserve">existing empirical grounds concerning high-growth aspirations </w:t>
      </w:r>
      <w:r w:rsidR="00D25C49">
        <w:rPr>
          <w:lang w:val="en-US"/>
        </w:rPr>
        <w:t xml:space="preserve">and factors, which shape </w:t>
      </w:r>
      <w:r w:rsidR="00787663">
        <w:rPr>
          <w:lang w:val="en-US"/>
        </w:rPr>
        <w:t>such</w:t>
      </w:r>
      <w:r w:rsidR="00D25C49">
        <w:rPr>
          <w:lang w:val="en-US"/>
        </w:rPr>
        <w:t xml:space="preserve"> desire</w:t>
      </w:r>
      <w:r w:rsidR="001D49BC">
        <w:rPr>
          <w:lang w:val="en-US"/>
        </w:rPr>
        <w:t xml:space="preserve"> owing to the fact that the global pandemic has proven how life styles of societies can change in such a drastic manner and entrepreneurs </w:t>
      </w:r>
      <w:r w:rsidR="00890D5B">
        <w:rPr>
          <w:lang w:val="en-US"/>
        </w:rPr>
        <w:t>indeed face and operate</w:t>
      </w:r>
      <w:r w:rsidR="001D49BC">
        <w:rPr>
          <w:lang w:val="en-US"/>
        </w:rPr>
        <w:t xml:space="preserve"> in the VUCA world, therefore the longer is a period of observations, the more outdated and irrelevant an information would be.</w:t>
      </w:r>
    </w:p>
    <w:p w14:paraId="7237A7D4" w14:textId="5793B6E0" w:rsidR="001D49BC" w:rsidRDefault="001D49BC" w:rsidP="00800B6A">
      <w:pPr>
        <w:rPr>
          <w:lang w:val="en-US"/>
        </w:rPr>
      </w:pPr>
      <w:r>
        <w:rPr>
          <w:lang w:val="en-US"/>
        </w:rPr>
        <w:t>Regarding regional observations, Sadeq and Setti (2013)</w:t>
      </w:r>
      <w:r w:rsidR="00975F3B">
        <w:rPr>
          <w:lang w:val="en-US"/>
        </w:rPr>
        <w:t xml:space="preserve"> observed effects of networking with national values on job-growth aspirations in 5 years of early-stage business owners in 14 countries of</w:t>
      </w:r>
      <w:r>
        <w:rPr>
          <w:lang w:val="en-US"/>
        </w:rPr>
        <w:t xml:space="preserve"> MENA</w:t>
      </w:r>
      <w:r w:rsidR="00975F3B">
        <w:rPr>
          <w:lang w:val="en-US"/>
        </w:rPr>
        <w:t xml:space="preserve"> region and Denmark, with the variety of factors taking into accounts (gender, firm age, fear of failure, networking, years of schooling and etc.). An interesting approach was chosen, when instead of focusing on the variable describing networks as a common feature such as “knowing an entrepreneur”, researchers made a more profound step and differentiated between a number of people who provided advices from private, work, professional, market and international environments. </w:t>
      </w:r>
      <w:r w:rsidR="00AD1397">
        <w:rPr>
          <w:lang w:val="en-US"/>
        </w:rPr>
        <w:t xml:space="preserve">Eventually, it was stated that graduate and experience levels have a higher impact on growth aspirations from all schooling variables but only on an individual-level analysis, where people with high education levels form high-income countries had lower growth intentions. However, the more developed an economy was, the higher expectation for growth were </w:t>
      </w:r>
      <w:r w:rsidR="00AD1397">
        <w:rPr>
          <w:lang w:val="en-US"/>
        </w:rPr>
        <w:lastRenderedPageBreak/>
        <w:t xml:space="preserve">there. Owners of older enterprises have notably lower growth expectations and </w:t>
      </w:r>
      <w:r w:rsidR="00A72D2E">
        <w:rPr>
          <w:lang w:val="en-US"/>
        </w:rPr>
        <w:t xml:space="preserve">a bundle of </w:t>
      </w:r>
      <w:r w:rsidR="00AD1397">
        <w:rPr>
          <w:lang w:val="en-US"/>
        </w:rPr>
        <w:t xml:space="preserve">professional </w:t>
      </w:r>
      <w:r w:rsidR="00A72D2E">
        <w:rPr>
          <w:lang w:val="en-US"/>
        </w:rPr>
        <w:t xml:space="preserve">and international </w:t>
      </w:r>
      <w:r w:rsidR="00AD1397">
        <w:rPr>
          <w:lang w:val="en-US"/>
        </w:rPr>
        <w:t>networks have a positive and significant impact</w:t>
      </w:r>
      <w:r w:rsidR="00A72D2E">
        <w:rPr>
          <w:lang w:val="en-US"/>
        </w:rPr>
        <w:t xml:space="preserve"> leading to higher confidence</w:t>
      </w:r>
      <w:r w:rsidR="00AD1397">
        <w:rPr>
          <w:lang w:val="en-US"/>
        </w:rPr>
        <w:t xml:space="preserve">. Conversely, </w:t>
      </w:r>
      <w:r w:rsidR="00A72D2E">
        <w:rPr>
          <w:lang w:val="en-US"/>
        </w:rPr>
        <w:t xml:space="preserve">an intersection of </w:t>
      </w:r>
      <w:r w:rsidR="00AD1397">
        <w:rPr>
          <w:lang w:val="en-US"/>
        </w:rPr>
        <w:t>international and private environment</w:t>
      </w:r>
      <w:r w:rsidR="00A72D2E">
        <w:rPr>
          <w:lang w:val="en-US"/>
        </w:rPr>
        <w:t>s</w:t>
      </w:r>
      <w:r w:rsidR="00AD1397">
        <w:rPr>
          <w:lang w:val="en-US"/>
        </w:rPr>
        <w:t xml:space="preserve"> with participation of friends and family may hinder entrepreneurial expansion initiatives probably due to the higher risk-averseness.</w:t>
      </w:r>
    </w:p>
    <w:p w14:paraId="26EB0E6A" w14:textId="309D0558" w:rsidR="00A4312E" w:rsidRDefault="00A4312E" w:rsidP="00800B6A">
      <w:pPr>
        <w:rPr>
          <w:lang w:val="en-US"/>
        </w:rPr>
      </w:pPr>
      <w:r>
        <w:rPr>
          <w:lang w:val="en-US"/>
        </w:rPr>
        <w:t xml:space="preserve">In the case of members of a Pacific Alliance, </w:t>
      </w:r>
      <w:r w:rsidR="00D9089D">
        <w:rPr>
          <w:lang w:val="en-US"/>
        </w:rPr>
        <w:t xml:space="preserve">influence of the Alliance creation and additional factors about education levels, motivation (either opportunity or necessity-driven), perception of knowledge, experience and skills to be appropriate and competent, fear of failure, </w:t>
      </w:r>
      <w:r w:rsidR="00EA66BE">
        <w:rPr>
          <w:lang w:val="en-US"/>
        </w:rPr>
        <w:t xml:space="preserve">GDP growth rates, </w:t>
      </w:r>
      <w:r w:rsidR="00D9089D">
        <w:rPr>
          <w:lang w:val="en-US"/>
        </w:rPr>
        <w:t>perception of entrepreneurial path as a desirable career choice with an attribution of high status and respect to it and innovation levels on growth aspirations of nascent entrepreneurs from LatAm countries for the period of 2012-2017 were observed. Total sample consisted of more than 9700 observations from Chile, Colombia, Peru and Mexico. It was proven that all three period of the PA implementation – pre-implementation, transition period and post-implementation – can be considered as determinants of growth aspirations in chosen countries</w:t>
      </w:r>
      <w:r w:rsidR="0087682E">
        <w:rPr>
          <w:lang w:val="en-US"/>
        </w:rPr>
        <w:t>, with a significant and positive effects of transition and post-implementation periods on high-growth aspirations</w:t>
      </w:r>
      <w:r w:rsidR="007A6E34">
        <w:rPr>
          <w:lang w:val="en-US"/>
        </w:rPr>
        <w:t xml:space="preserve"> except for Colombia </w:t>
      </w:r>
      <w:r w:rsidR="0087682E">
        <w:rPr>
          <w:lang w:val="en-US"/>
        </w:rPr>
        <w:t xml:space="preserve">(to employ more than 10 people). </w:t>
      </w:r>
      <w:r w:rsidR="00D9089D">
        <w:rPr>
          <w:lang w:val="en-US"/>
        </w:rPr>
        <w:t xml:space="preserve">Furthermore, perception of skills, recognition of the relevance of entrepreneurship, innovation, </w:t>
      </w:r>
      <w:r w:rsidR="0087682E">
        <w:rPr>
          <w:lang w:val="en-US"/>
        </w:rPr>
        <w:t xml:space="preserve">high levels of education, export capacity, absence of fear of failure </w:t>
      </w:r>
      <w:r w:rsidR="00D9089D">
        <w:rPr>
          <w:lang w:val="en-US"/>
        </w:rPr>
        <w:t>a</w:t>
      </w:r>
      <w:r w:rsidR="0087682E">
        <w:rPr>
          <w:lang w:val="en-US"/>
        </w:rPr>
        <w:t>nd opportunity-based motivation affected the likelihood of having higher growth aspirations positively as well.</w:t>
      </w:r>
      <w:r w:rsidR="00EA66BE">
        <w:rPr>
          <w:lang w:val="en-US"/>
        </w:rPr>
        <w:t xml:space="preserve"> Moreover, as the economy’s growth rate increases, the more likely the aspirations for growth will be high</w:t>
      </w:r>
      <w:r w:rsidR="00A051C6">
        <w:rPr>
          <w:lang w:val="en-US"/>
        </w:rPr>
        <w:t xml:space="preserve"> [Puente et al., 2020]</w:t>
      </w:r>
      <w:r w:rsidR="00EA66BE">
        <w:rPr>
          <w:lang w:val="en-US"/>
        </w:rPr>
        <w:t>.</w:t>
      </w:r>
    </w:p>
    <w:p w14:paraId="615A565B" w14:textId="6E962203" w:rsidR="00AD6AE7" w:rsidRDefault="00AD6AE7" w:rsidP="00800B6A">
      <w:pPr>
        <w:rPr>
          <w:lang w:val="en-US"/>
        </w:rPr>
      </w:pPr>
      <w:r w:rsidRPr="00A4312E">
        <w:rPr>
          <w:lang w:val="en-US"/>
        </w:rPr>
        <w:t xml:space="preserve">Lubishtani et al. </w:t>
      </w:r>
      <w:r>
        <w:rPr>
          <w:lang w:val="en-US"/>
        </w:rPr>
        <w:t>(2017) analyzed high-job growth aspirations of new entrepreneurs to employ 20 people and more within 5 years on more than 1 million observations taken from such  sources as the Adult Population Survey (APS) conducted by the Global Entrepreneurship Monitor and possible factors affecting them, such as post</w:t>
      </w:r>
      <w:r w:rsidR="001168DA">
        <w:rPr>
          <w:lang w:val="en-US"/>
        </w:rPr>
        <w:t xml:space="preserve"> - </w:t>
      </w:r>
      <w:r>
        <w:rPr>
          <w:lang w:val="en-US"/>
        </w:rPr>
        <w:t>secondary education, knowing other entrepreneurs, perception of an individual to have required skills, capabilities and experience and perception of existing opportunities,</w:t>
      </w:r>
      <w:r w:rsidR="00B16DAA">
        <w:rPr>
          <w:lang w:val="en-US"/>
        </w:rPr>
        <w:t xml:space="preserve"> age, gender and household income and country-specific variables , including Corruption Index and Business Freedom Index (The Heritage Foundation), and statements about specifically-tailored </w:t>
      </w:r>
      <w:r w:rsidR="00B16DAA" w:rsidRPr="00B16DAA">
        <w:rPr>
          <w:lang w:val="en-US"/>
        </w:rPr>
        <w:t xml:space="preserve">support initiatives </w:t>
      </w:r>
      <w:r w:rsidR="00B16DAA">
        <w:rPr>
          <w:lang w:val="en-US"/>
        </w:rPr>
        <w:t>,awareness of policymakers on the relevance of high-growth activity and whether it is a high priority in entrepreneurial policy. After the implementation of multilevel modelling, it was concluded that aspirations on the employment growth are mainly individually-driven, where education, social capital, perception of skills and opportunities and previously being a Business Angel are prominent determinants of this activity. Additionally, formal institutions</w:t>
      </w:r>
      <w:r w:rsidR="001F2641">
        <w:rPr>
          <w:lang w:val="en-US"/>
        </w:rPr>
        <w:t>, business freedom, the Rule of Law</w:t>
      </w:r>
      <w:r w:rsidR="00B16DAA">
        <w:rPr>
          <w:lang w:val="en-US"/>
        </w:rPr>
        <w:t xml:space="preserve"> </w:t>
      </w:r>
      <w:r w:rsidR="001F2641">
        <w:rPr>
          <w:lang w:val="en-US"/>
        </w:rPr>
        <w:t xml:space="preserve">and government support programs </w:t>
      </w:r>
      <w:r w:rsidR="00B16DAA">
        <w:rPr>
          <w:lang w:val="en-US"/>
        </w:rPr>
        <w:t xml:space="preserve">influence high-growth intentions significantly </w:t>
      </w:r>
      <w:r w:rsidR="001F2641">
        <w:rPr>
          <w:lang w:val="en-US"/>
        </w:rPr>
        <w:t xml:space="preserve">on a full sample of countries, both efficiency and innovation-driven ones, where corruption had an adverse discouraging impact. </w:t>
      </w:r>
    </w:p>
    <w:p w14:paraId="74880556" w14:textId="7E991D5C" w:rsidR="00644462" w:rsidRPr="00FA262F" w:rsidRDefault="007007B9" w:rsidP="00644462">
      <w:pPr>
        <w:rPr>
          <w:lang w:val="en-US"/>
        </w:rPr>
      </w:pPr>
      <w:r>
        <w:rPr>
          <w:lang w:val="en-US"/>
        </w:rPr>
        <w:lastRenderedPageBreak/>
        <w:t>R</w:t>
      </w:r>
      <w:r w:rsidR="00051DC3" w:rsidRPr="00644462">
        <w:rPr>
          <w:lang w:val="en-US"/>
        </w:rPr>
        <w:t>ecently, a study conducted by Kaya (2019) attempted to examine an impact of the 2008-2009 crisis on the entrepreneurial aspirations and attitudes with evidence based on GEM data</w:t>
      </w:r>
      <w:r w:rsidR="000D4B2A" w:rsidRPr="00644462">
        <w:rPr>
          <w:lang w:val="en-US"/>
        </w:rPr>
        <w:t>set</w:t>
      </w:r>
      <w:r w:rsidR="004665A6" w:rsidRPr="004665A6">
        <w:rPr>
          <w:lang w:val="en-US"/>
        </w:rPr>
        <w:t xml:space="preserve"> </w:t>
      </w:r>
      <w:r w:rsidR="000D4B2A" w:rsidRPr="00644462">
        <w:rPr>
          <w:lang w:val="en-US"/>
        </w:rPr>
        <w:t>during 2008-2011</w:t>
      </w:r>
      <w:r w:rsidR="00051DC3" w:rsidRPr="00644462">
        <w:rPr>
          <w:lang w:val="en-US"/>
        </w:rPr>
        <w:t>.</w:t>
      </w:r>
      <w:r w:rsidR="00644462" w:rsidRPr="00644462">
        <w:rPr>
          <w:lang w:val="en-US"/>
        </w:rPr>
        <w:t xml:space="preserve"> </w:t>
      </w:r>
      <w:r w:rsidR="00644462" w:rsidRPr="00FA262F">
        <w:rPr>
          <w:lang w:val="en-US"/>
        </w:rPr>
        <w:t xml:space="preserve">Empirical tests were run with the help of Mann-Whitney-Wilcoxon test. </w:t>
      </w:r>
    </w:p>
    <w:p w14:paraId="4FDBE859" w14:textId="375F012A" w:rsidR="006A565C" w:rsidRDefault="00051DC3" w:rsidP="00C55725">
      <w:pPr>
        <w:rPr>
          <w:szCs w:val="24"/>
          <w:lang w:val="en-US"/>
        </w:rPr>
      </w:pPr>
      <w:r>
        <w:rPr>
          <w:lang w:val="en-US"/>
        </w:rPr>
        <w:t xml:space="preserve"> Three variables describing aspirations were taken into consideration, such as previously discussed </w:t>
      </w:r>
      <w:r>
        <w:rPr>
          <w:szCs w:val="24"/>
          <w:lang w:val="en-US"/>
        </w:rPr>
        <w:t xml:space="preserve">“International Orientation”, “Job-Growth Expectation More than 5 in five years” and “New Product to Some/Many Customers”. </w:t>
      </w:r>
      <w:r w:rsidR="00E453C2">
        <w:rPr>
          <w:szCs w:val="24"/>
          <w:lang w:val="en-US"/>
        </w:rPr>
        <w:t>Furthermore</w:t>
      </w:r>
      <w:r>
        <w:rPr>
          <w:szCs w:val="24"/>
          <w:lang w:val="en-US"/>
        </w:rPr>
        <w:t xml:space="preserve">, eight indicators reflecting attitudes were </w:t>
      </w:r>
      <w:r w:rsidR="00E453C2">
        <w:rPr>
          <w:szCs w:val="24"/>
          <w:lang w:val="en-US"/>
        </w:rPr>
        <w:t xml:space="preserve">added, namely “Entrepreneurial Intention”, “Fear of Failure”, “High Status to Successful Entrepreneurs”, “Entrepreneurship as a Good Career Choice”, “Know Startup Entrepreneur”, “Media Attention for Entrepreneurship”, “Perceived Opportunities” and “Perceived Capabilities”. The main </w:t>
      </w:r>
      <w:r w:rsidR="000D099F">
        <w:rPr>
          <w:szCs w:val="24"/>
          <w:lang w:val="en-US"/>
        </w:rPr>
        <w:t xml:space="preserve">aim of this paper was to find out whether there is a support for any of the opposing hypotheses </w:t>
      </w:r>
      <w:r w:rsidR="001B3164">
        <w:rPr>
          <w:szCs w:val="24"/>
          <w:lang w:val="en-US"/>
        </w:rPr>
        <w:t xml:space="preserve">called “Recession Push” and “Prosperity Pull” </w:t>
      </w:r>
      <w:r w:rsidR="000D099F">
        <w:rPr>
          <w:szCs w:val="24"/>
          <w:lang w:val="en-US"/>
        </w:rPr>
        <w:t>on the negative</w:t>
      </w:r>
      <w:r w:rsidR="001B3164">
        <w:rPr>
          <w:szCs w:val="24"/>
          <w:lang w:val="en-US"/>
        </w:rPr>
        <w:t>/</w:t>
      </w:r>
      <w:r w:rsidR="000D099F">
        <w:rPr>
          <w:szCs w:val="24"/>
          <w:lang w:val="en-US"/>
        </w:rPr>
        <w:t>positive influence of macroeconomic conditions on entrepreneurship</w:t>
      </w:r>
      <w:r w:rsidR="009507B1">
        <w:rPr>
          <w:szCs w:val="24"/>
          <w:lang w:val="en-US"/>
        </w:rPr>
        <w:t xml:space="preserve">. </w:t>
      </w:r>
      <w:r w:rsidR="0050526B">
        <w:rPr>
          <w:szCs w:val="24"/>
          <w:lang w:val="en-US"/>
        </w:rPr>
        <w:t>If positive changes in aspirations and attitudes were to be found</w:t>
      </w:r>
      <w:r w:rsidR="00A723F1">
        <w:rPr>
          <w:szCs w:val="24"/>
          <w:lang w:val="en-US"/>
        </w:rPr>
        <w:t xml:space="preserve"> by the year of 2011</w:t>
      </w:r>
      <w:r w:rsidR="0050526B">
        <w:rPr>
          <w:szCs w:val="24"/>
          <w:lang w:val="en-US"/>
        </w:rPr>
        <w:t xml:space="preserve">, then the support of “Recession Push” would take place and vice versa. </w:t>
      </w:r>
      <w:r w:rsidR="001F75AA">
        <w:rPr>
          <w:szCs w:val="24"/>
          <w:lang w:val="en-US"/>
        </w:rPr>
        <w:t>The strong side of this research lies in the fact tha</w:t>
      </w:r>
      <w:r w:rsidR="000D52AE">
        <w:rPr>
          <w:szCs w:val="24"/>
          <w:lang w:val="en-US"/>
        </w:rPr>
        <w:t>t rather</w:t>
      </w:r>
      <w:r w:rsidR="00600202">
        <w:rPr>
          <w:szCs w:val="24"/>
          <w:lang w:val="en-US"/>
        </w:rPr>
        <w:t xml:space="preserve"> than focusing on pure statistics about levels of entrepreneurial activity, this study was striving to gain deeper insights on the behavioral aspects of entrepreneurship</w:t>
      </w:r>
      <w:r w:rsidR="00DE4706">
        <w:rPr>
          <w:szCs w:val="24"/>
          <w:lang w:val="en-US"/>
        </w:rPr>
        <w:t xml:space="preserve"> which implies shedding a light on the longer-term effects</w:t>
      </w:r>
      <w:r w:rsidR="00C83B94">
        <w:rPr>
          <w:szCs w:val="24"/>
          <w:lang w:val="en-US"/>
        </w:rPr>
        <w:t xml:space="preserve"> of crises on business owners.</w:t>
      </w:r>
      <w:r w:rsidR="00EA69DC">
        <w:rPr>
          <w:szCs w:val="24"/>
          <w:lang w:val="en-US"/>
        </w:rPr>
        <w:t xml:space="preserve"> </w:t>
      </w:r>
      <w:r w:rsidR="00644462">
        <w:rPr>
          <w:szCs w:val="24"/>
          <w:lang w:val="en-US"/>
        </w:rPr>
        <w:t xml:space="preserve">The table presented below shows the trend in each of the variables connected with </w:t>
      </w:r>
      <w:r w:rsidR="00BD6C77">
        <w:rPr>
          <w:szCs w:val="24"/>
          <w:lang w:val="en-US"/>
        </w:rPr>
        <w:t>e</w:t>
      </w:r>
      <w:r w:rsidR="00644462">
        <w:rPr>
          <w:szCs w:val="24"/>
          <w:lang w:val="en-US"/>
        </w:rPr>
        <w:t xml:space="preserve">ntrepreneurial </w:t>
      </w:r>
      <w:r w:rsidR="00BD6C77">
        <w:rPr>
          <w:szCs w:val="24"/>
          <w:lang w:val="en-US"/>
        </w:rPr>
        <w:t>a</w:t>
      </w:r>
      <w:r w:rsidR="00644462">
        <w:rPr>
          <w:szCs w:val="24"/>
          <w:lang w:val="en-US"/>
        </w:rPr>
        <w:t>spiration</w:t>
      </w:r>
      <w:r w:rsidR="00BD6C77">
        <w:rPr>
          <w:szCs w:val="24"/>
          <w:lang w:val="en-US"/>
        </w:rPr>
        <w:t>s</w:t>
      </w:r>
      <w:r w:rsidR="00644462">
        <w:rPr>
          <w:szCs w:val="24"/>
          <w:lang w:val="en-US"/>
        </w:rPr>
        <w:t xml:space="preserve"> over time</w:t>
      </w:r>
      <w:r w:rsidR="00FA4B97">
        <w:rPr>
          <w:szCs w:val="24"/>
          <w:lang w:val="en-US"/>
        </w:rPr>
        <w:t>.</w:t>
      </w:r>
    </w:p>
    <w:p w14:paraId="1E93035A" w14:textId="77777777" w:rsidR="00644462" w:rsidRPr="00644462" w:rsidRDefault="00644462" w:rsidP="00C55725">
      <w:pPr>
        <w:rPr>
          <w:noProof/>
          <w:lang w:val="en-US"/>
        </w:rPr>
      </w:pPr>
    </w:p>
    <w:p w14:paraId="6071FD54" w14:textId="191C28D6" w:rsidR="00327B06" w:rsidRDefault="00FA4B97" w:rsidP="00644462">
      <w:pPr>
        <w:pStyle w:val="MPAfigure"/>
      </w:pPr>
      <w:r>
        <w:t xml:space="preserve"> </w:t>
      </w:r>
      <w:r w:rsidR="00644462">
        <w:rPr>
          <w:noProof/>
        </w:rPr>
        <w:drawing>
          <wp:inline distT="0" distB="0" distL="0" distR="0" wp14:anchorId="096ACA03" wp14:editId="40273C6D">
            <wp:extent cx="4581418" cy="215326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0344" t="29131" r="22410" b="39746"/>
                    <a:stretch/>
                  </pic:blipFill>
                  <pic:spPr bwMode="auto">
                    <a:xfrm>
                      <a:off x="0" y="0"/>
                      <a:ext cx="4621425" cy="2172068"/>
                    </a:xfrm>
                    <a:prstGeom prst="rect">
                      <a:avLst/>
                    </a:prstGeom>
                    <a:ln>
                      <a:noFill/>
                    </a:ln>
                    <a:extLst>
                      <a:ext uri="{53640926-AAD7-44D8-BBD7-CCE9431645EC}">
                        <a14:shadowObscured xmlns:a14="http://schemas.microsoft.com/office/drawing/2010/main"/>
                      </a:ext>
                    </a:extLst>
                  </pic:spPr>
                </pic:pic>
              </a:graphicData>
            </a:graphic>
          </wp:inline>
        </w:drawing>
      </w:r>
      <w:r w:rsidR="00644462">
        <w:t xml:space="preserve"> </w:t>
      </w:r>
    </w:p>
    <w:p w14:paraId="6857675E" w14:textId="73C9ED94" w:rsidR="00FA4B97" w:rsidRDefault="00FA4B97" w:rsidP="00FA4B97">
      <w:pPr>
        <w:pStyle w:val="MPAfigurecaption"/>
      </w:pPr>
      <w:r>
        <w:t>The Impact of the Global Crisis on entrepreneurial aspirations, 2008-2011</w:t>
      </w:r>
    </w:p>
    <w:p w14:paraId="24AC3968" w14:textId="0D7FCC40" w:rsidR="00E212A3" w:rsidRPr="00E212A3" w:rsidRDefault="00E212A3" w:rsidP="00E212A3">
      <w:pPr>
        <w:rPr>
          <w:lang w:val="en-US"/>
        </w:rPr>
      </w:pPr>
      <w:r>
        <w:rPr>
          <w:lang w:val="en-US"/>
        </w:rPr>
        <w:t>Source: [Kaya, 2019]</w:t>
      </w:r>
    </w:p>
    <w:p w14:paraId="217A288D" w14:textId="1635F5D1" w:rsidR="006A565C" w:rsidRDefault="00FA4B97" w:rsidP="009A0D9E">
      <w:pPr>
        <w:rPr>
          <w:lang w:val="en-US"/>
        </w:rPr>
      </w:pPr>
      <w:r>
        <w:rPr>
          <w:lang w:val="en-US"/>
        </w:rPr>
        <w:t>Overall</w:t>
      </w:r>
      <w:r w:rsidRPr="00FA4B97">
        <w:rPr>
          <w:lang w:val="en-US"/>
        </w:rPr>
        <w:t xml:space="preserve">, </w:t>
      </w:r>
      <w:r>
        <w:rPr>
          <w:lang w:val="en-US"/>
        </w:rPr>
        <w:t>it</w:t>
      </w:r>
      <w:r w:rsidRPr="00FA4B97">
        <w:rPr>
          <w:lang w:val="en-US"/>
        </w:rPr>
        <w:t xml:space="preserve"> </w:t>
      </w:r>
      <w:r>
        <w:rPr>
          <w:lang w:val="en-US"/>
        </w:rPr>
        <w:t>was</w:t>
      </w:r>
      <w:r w:rsidRPr="00FA4B97">
        <w:rPr>
          <w:lang w:val="en-US"/>
        </w:rPr>
        <w:t xml:space="preserve"> </w:t>
      </w:r>
      <w:r>
        <w:rPr>
          <w:lang w:val="en-US"/>
        </w:rPr>
        <w:t>concluded</w:t>
      </w:r>
      <w:r w:rsidRPr="00FA4B97">
        <w:rPr>
          <w:lang w:val="en-US"/>
        </w:rPr>
        <w:t xml:space="preserve"> </w:t>
      </w:r>
      <w:r>
        <w:rPr>
          <w:lang w:val="en-US"/>
        </w:rPr>
        <w:t xml:space="preserve">that </w:t>
      </w:r>
      <w:r w:rsidR="002140D6">
        <w:rPr>
          <w:lang w:val="en-US"/>
        </w:rPr>
        <w:t>divergence</w:t>
      </w:r>
      <w:r>
        <w:rPr>
          <w:lang w:val="en-US"/>
        </w:rPr>
        <w:t xml:space="preserve"> between variables among the chosen years w</w:t>
      </w:r>
      <w:r w:rsidR="002140D6">
        <w:rPr>
          <w:lang w:val="en-US"/>
        </w:rPr>
        <w:t>as</w:t>
      </w:r>
      <w:r>
        <w:rPr>
          <w:lang w:val="en-US"/>
        </w:rPr>
        <w:t xml:space="preserve"> statistically insignificant, thus </w:t>
      </w:r>
      <w:r w:rsidR="009A0D9E">
        <w:rPr>
          <w:lang w:val="en-US"/>
        </w:rPr>
        <w:t>the crisis did not have substantial influence on the aspirations.</w:t>
      </w:r>
      <w:r w:rsidR="000F4042">
        <w:rPr>
          <w:lang w:val="en-US"/>
        </w:rPr>
        <w:t xml:space="preserve"> In</w:t>
      </w:r>
      <w:r w:rsidR="000F4042" w:rsidRPr="000F4042">
        <w:rPr>
          <w:lang w:val="en-US"/>
        </w:rPr>
        <w:t xml:space="preserve"> </w:t>
      </w:r>
      <w:r w:rsidR="000F4042">
        <w:rPr>
          <w:lang w:val="en-US"/>
        </w:rPr>
        <w:t>terms</w:t>
      </w:r>
      <w:r w:rsidR="000F4042" w:rsidRPr="000F4042">
        <w:rPr>
          <w:lang w:val="en-US"/>
        </w:rPr>
        <w:t xml:space="preserve"> </w:t>
      </w:r>
      <w:r w:rsidR="000F4042">
        <w:rPr>
          <w:lang w:val="en-US"/>
        </w:rPr>
        <w:t>of</w:t>
      </w:r>
      <w:r w:rsidR="000F4042" w:rsidRPr="000F4042">
        <w:rPr>
          <w:lang w:val="en-US"/>
        </w:rPr>
        <w:t xml:space="preserve"> </w:t>
      </w:r>
      <w:r w:rsidR="000F4042">
        <w:rPr>
          <w:lang w:val="en-US"/>
        </w:rPr>
        <w:t>attitudes</w:t>
      </w:r>
      <w:r w:rsidR="000F4042" w:rsidRPr="000F4042">
        <w:rPr>
          <w:lang w:val="en-US"/>
        </w:rPr>
        <w:t xml:space="preserve">, </w:t>
      </w:r>
      <w:r w:rsidR="000F4042">
        <w:rPr>
          <w:lang w:val="en-US"/>
        </w:rPr>
        <w:t>only</w:t>
      </w:r>
      <w:r w:rsidR="000F4042" w:rsidRPr="000F4042">
        <w:rPr>
          <w:lang w:val="en-US"/>
        </w:rPr>
        <w:t xml:space="preserve"> </w:t>
      </w:r>
      <w:r w:rsidR="000F4042">
        <w:rPr>
          <w:lang w:val="en-US"/>
        </w:rPr>
        <w:t>two</w:t>
      </w:r>
      <w:r w:rsidR="000F4042" w:rsidRPr="000F4042">
        <w:rPr>
          <w:lang w:val="en-US"/>
        </w:rPr>
        <w:t xml:space="preserve"> </w:t>
      </w:r>
      <w:r w:rsidR="000F4042">
        <w:rPr>
          <w:lang w:val="en-US"/>
        </w:rPr>
        <w:t xml:space="preserve">measures were affected noticeably – “Entrepreneurial Intentions” represented by the percentage of the working-age population inclined to start a business within </w:t>
      </w:r>
      <w:r w:rsidR="000F4042">
        <w:rPr>
          <w:lang w:val="en-US"/>
        </w:rPr>
        <w:lastRenderedPageBreak/>
        <w:t>three years and “Know Startup Entrepreneur”</w:t>
      </w:r>
      <w:r w:rsidR="0053627C">
        <w:rPr>
          <w:lang w:val="en-US"/>
        </w:rPr>
        <w:t xml:space="preserve"> which encompasses percentage of 18-64</w:t>
      </w:r>
      <w:r w:rsidR="00C63379">
        <w:rPr>
          <w:lang w:val="en-US"/>
        </w:rPr>
        <w:t xml:space="preserve"> </w:t>
      </w:r>
      <w:r w:rsidR="0053627C">
        <w:rPr>
          <w:lang w:val="en-US"/>
        </w:rPr>
        <w:t>-</w:t>
      </w:r>
      <w:r w:rsidR="00C63379">
        <w:rPr>
          <w:lang w:val="en-US"/>
        </w:rPr>
        <w:t xml:space="preserve"> </w:t>
      </w:r>
      <w:r w:rsidR="0053627C">
        <w:rPr>
          <w:lang w:val="en-US"/>
        </w:rPr>
        <w:t>years old population who personally know someone who started a business in the past two years</w:t>
      </w:r>
      <w:r w:rsidR="00622908">
        <w:rPr>
          <w:lang w:val="en-US"/>
        </w:rPr>
        <w:t>,</w:t>
      </w:r>
      <w:r w:rsidR="000F4042">
        <w:rPr>
          <w:lang w:val="en-US"/>
        </w:rPr>
        <w:t xml:space="preserve"> with the first </w:t>
      </w:r>
      <w:r w:rsidR="00622908">
        <w:rPr>
          <w:lang w:val="en-US"/>
        </w:rPr>
        <w:t>rate</w:t>
      </w:r>
      <w:r w:rsidR="000F4042">
        <w:rPr>
          <w:lang w:val="en-US"/>
        </w:rPr>
        <w:t xml:space="preserve"> soaring up </w:t>
      </w:r>
      <w:r w:rsidR="0053627C">
        <w:rPr>
          <w:lang w:val="en-US"/>
        </w:rPr>
        <w:t>by 2011</w:t>
      </w:r>
      <w:r w:rsidR="000F4042">
        <w:rPr>
          <w:lang w:val="en-US"/>
        </w:rPr>
        <w:t xml:space="preserve"> and the latter one </w:t>
      </w:r>
      <w:r w:rsidR="0053627C">
        <w:rPr>
          <w:lang w:val="en-US"/>
        </w:rPr>
        <w:t>falling down at the same time.</w:t>
      </w:r>
    </w:p>
    <w:p w14:paraId="10B498B3" w14:textId="0742116A" w:rsidR="004870FA" w:rsidRDefault="00781805" w:rsidP="004870FA">
      <w:pPr>
        <w:rPr>
          <w:lang w:val="en-US"/>
        </w:rPr>
      </w:pPr>
      <w:r w:rsidRPr="00781805">
        <w:rPr>
          <w:lang w:val="en-US"/>
        </w:rPr>
        <w:t>The drawback of this paper lie</w:t>
      </w:r>
      <w:r w:rsidR="00B27C7C">
        <w:rPr>
          <w:lang w:val="en-US"/>
        </w:rPr>
        <w:t>s</w:t>
      </w:r>
      <w:r w:rsidRPr="00781805">
        <w:rPr>
          <w:lang w:val="en-US"/>
        </w:rPr>
        <w:t xml:space="preserve"> in the fact that the correlation between aspirations and attitudes such as </w:t>
      </w:r>
      <w:r>
        <w:rPr>
          <w:lang w:val="en-US"/>
        </w:rPr>
        <w:t xml:space="preserve">“Know Startup Entrepreneur”, </w:t>
      </w:r>
      <w:r>
        <w:rPr>
          <w:szCs w:val="24"/>
          <w:lang w:val="en-US"/>
        </w:rPr>
        <w:t xml:space="preserve">“Fear of Failure”, “High Status to Successful Entrepreneurs” and others mentioned above </w:t>
      </w:r>
      <w:r w:rsidRPr="00781805">
        <w:rPr>
          <w:lang w:val="en-US"/>
        </w:rPr>
        <w:t>w</w:t>
      </w:r>
      <w:r w:rsidR="000567CF">
        <w:rPr>
          <w:lang w:val="en-US"/>
        </w:rPr>
        <w:t>as</w:t>
      </w:r>
      <w:r w:rsidRPr="00781805">
        <w:rPr>
          <w:lang w:val="en-US"/>
        </w:rPr>
        <w:t xml:space="preserve"> not </w:t>
      </w:r>
      <w:r w:rsidR="000567CF">
        <w:rPr>
          <w:lang w:val="en-US"/>
        </w:rPr>
        <w:t>observed</w:t>
      </w:r>
      <w:r w:rsidRPr="00781805">
        <w:rPr>
          <w:lang w:val="en-US"/>
        </w:rPr>
        <w:t xml:space="preserve"> as far as it could have provided a meaningful conclusion on the changes </w:t>
      </w:r>
      <w:r w:rsidR="00A67AF3">
        <w:rPr>
          <w:lang w:val="en-US"/>
        </w:rPr>
        <w:t>in the impact of factors</w:t>
      </w:r>
      <w:r w:rsidRPr="00781805">
        <w:rPr>
          <w:lang w:val="en-US"/>
        </w:rPr>
        <w:t xml:space="preserve"> during the times of crises.</w:t>
      </w:r>
      <w:r w:rsidR="00C63379">
        <w:rPr>
          <w:lang w:val="en-US"/>
        </w:rPr>
        <w:t xml:space="preserve"> In this case</w:t>
      </w:r>
      <w:r w:rsidR="004870FA">
        <w:rPr>
          <w:lang w:val="en-US"/>
        </w:rPr>
        <w:t>, it would be interesting to look for research papers which would have already investigated their interdependencies</w:t>
      </w:r>
      <w:r w:rsidR="00A67AF3">
        <w:rPr>
          <w:lang w:val="en-US"/>
        </w:rPr>
        <w:t xml:space="preserve">. </w:t>
      </w:r>
    </w:p>
    <w:p w14:paraId="7F1E4003" w14:textId="44C2B497" w:rsidR="002A298E" w:rsidRDefault="002A298E" w:rsidP="002A298E">
      <w:pPr>
        <w:rPr>
          <w:lang w:val="en-US"/>
        </w:rPr>
      </w:pPr>
      <w:r>
        <w:rPr>
          <w:lang w:val="en-US"/>
        </w:rPr>
        <w:t>Reis et al. (2020) intended to test the hypothesis whether attitudes and abilities have a positive influence on entrepreneurial aspirations in the ecosystem, based on the Global Entrepreneurship Development Index panel data from 2011 to 2013 and Global Entrepreneurship Index (GEI) which was its’ further release version and considered years from 2014 to 2018, representing multiple dimensions of business ecosystem. In order to obtain valuable results, authors have chosen quantile regression model.</w:t>
      </w:r>
      <w:r w:rsidR="004422C6">
        <w:rPr>
          <w:lang w:val="en-US"/>
        </w:rPr>
        <w:t xml:space="preserve"> </w:t>
      </w:r>
      <w:r>
        <w:rPr>
          <w:lang w:val="en-US"/>
        </w:rPr>
        <w:t>The main advantage of this study is a scope of countries for which an index is being calculated annually with 137 countries being present in a sample by 2018. In order to evaluate if the presented pillars coincide with the ones identified by GEM, a definition of abilities, attitudes and aspirations according to the GEI Index report of 2015, would be provided:</w:t>
      </w:r>
    </w:p>
    <w:p w14:paraId="468AAD4C" w14:textId="77777777" w:rsidR="002A298E" w:rsidRPr="002A298E" w:rsidRDefault="002A298E" w:rsidP="00662554">
      <w:pPr>
        <w:pStyle w:val="a7"/>
        <w:numPr>
          <w:ilvl w:val="0"/>
          <w:numId w:val="5"/>
        </w:numPr>
        <w:rPr>
          <w:lang w:val="en-US"/>
        </w:rPr>
      </w:pPr>
      <w:r w:rsidRPr="002A298E">
        <w:rPr>
          <w:lang w:val="en-US"/>
        </w:rPr>
        <w:t>Entrepreneurial attitudes were claimed to be population's general thoughts about entrepreneurship with opportunity perception &amp; recognition, networking, start-up skills, risk – taking and acceptance of entrepreneurs with high status or cultural support in other words.</w:t>
      </w:r>
    </w:p>
    <w:p w14:paraId="51272057" w14:textId="77777777" w:rsidR="002A298E" w:rsidRPr="002A298E" w:rsidRDefault="002A298E" w:rsidP="00662554">
      <w:pPr>
        <w:pStyle w:val="a7"/>
        <w:numPr>
          <w:ilvl w:val="0"/>
          <w:numId w:val="5"/>
        </w:numPr>
        <w:rPr>
          <w:lang w:val="en-US"/>
        </w:rPr>
      </w:pPr>
      <w:r w:rsidRPr="002A298E">
        <w:rPr>
          <w:lang w:val="en-US"/>
        </w:rPr>
        <w:t>Entrepreneurial ability is defined as the measure of start-ups motivated by opportunity but with some extent of regulatory constraints, human capital, technology absorption and competition.</w:t>
      </w:r>
    </w:p>
    <w:p w14:paraId="65107A60" w14:textId="4DE38B85" w:rsidR="002A298E" w:rsidRPr="002A298E" w:rsidRDefault="002A298E" w:rsidP="00662554">
      <w:pPr>
        <w:pStyle w:val="a7"/>
        <w:numPr>
          <w:ilvl w:val="0"/>
          <w:numId w:val="5"/>
        </w:numPr>
        <w:rPr>
          <w:lang w:val="en-US"/>
        </w:rPr>
      </w:pPr>
      <w:r w:rsidRPr="002A298E">
        <w:rPr>
          <w:lang w:val="en-US"/>
        </w:rPr>
        <w:t>Last but not least, entrepreneurial aspirations are the early-stage entrepreneur's efforts to introduce new products and/or services, develop new production processes, internationalize, experience job-growth in number of employees and finance the business with formal and/or informal venture capital [Acs et al</w:t>
      </w:r>
      <w:r w:rsidR="009A5710">
        <w:rPr>
          <w:lang w:val="en-US"/>
        </w:rPr>
        <w:t>.</w:t>
      </w:r>
      <w:r w:rsidRPr="002A298E">
        <w:rPr>
          <w:lang w:val="en-US"/>
        </w:rPr>
        <w:t xml:space="preserve">, 2016]. </w:t>
      </w:r>
    </w:p>
    <w:p w14:paraId="43FEF6E0" w14:textId="1DB2CED4" w:rsidR="004870FA" w:rsidRDefault="0007201D" w:rsidP="004870FA">
      <w:pPr>
        <w:rPr>
          <w:lang w:val="en-US"/>
        </w:rPr>
      </w:pPr>
      <w:r>
        <w:rPr>
          <w:lang w:val="en-US"/>
        </w:rPr>
        <w:t>It could be concluded</w:t>
      </w:r>
      <w:r w:rsidR="001E724E">
        <w:rPr>
          <w:lang w:val="en-US"/>
        </w:rPr>
        <w:t xml:space="preserve"> </w:t>
      </w:r>
      <w:r>
        <w:rPr>
          <w:lang w:val="en-US"/>
        </w:rPr>
        <w:t xml:space="preserve">that the definitions were not so different from those given by Global Entrepreneurship Monitor, thus I can proceed with the </w:t>
      </w:r>
      <w:r w:rsidR="00563544">
        <w:rPr>
          <w:lang w:val="en-US"/>
        </w:rPr>
        <w:t>alignment</w:t>
      </w:r>
      <w:r>
        <w:rPr>
          <w:lang w:val="en-US"/>
        </w:rPr>
        <w:t xml:space="preserve"> of results which authors found with my paper. Indeed, researchers found out that higher </w:t>
      </w:r>
      <w:r w:rsidRPr="0007201D">
        <w:rPr>
          <w:lang w:val="en-US"/>
        </w:rPr>
        <w:t>levels of entrepreneurial attitudes</w:t>
      </w:r>
      <w:r>
        <w:rPr>
          <w:lang w:val="en-US"/>
        </w:rPr>
        <w:t xml:space="preserve"> </w:t>
      </w:r>
      <w:r w:rsidR="002438D8">
        <w:rPr>
          <w:lang w:val="en-US"/>
        </w:rPr>
        <w:t xml:space="preserve">such </w:t>
      </w:r>
      <w:r w:rsidR="009401DA">
        <w:rPr>
          <w:lang w:val="en-US"/>
        </w:rPr>
        <w:t>as networking or “Know Startup Entrepreneur”</w:t>
      </w:r>
      <w:r w:rsidR="00B44BBB">
        <w:rPr>
          <w:lang w:val="en-US"/>
        </w:rPr>
        <w:t>,</w:t>
      </w:r>
      <w:r w:rsidR="009401DA">
        <w:rPr>
          <w:lang w:val="en-US"/>
        </w:rPr>
        <w:t xml:space="preserve"> “Perceived Opportunities”</w:t>
      </w:r>
      <w:r w:rsidR="00473BC9">
        <w:rPr>
          <w:lang w:val="en-US"/>
        </w:rPr>
        <w:t>, “Risk Acceptance”, “Cultural support”</w:t>
      </w:r>
      <w:r w:rsidR="00A67AF3">
        <w:rPr>
          <w:lang w:val="en-US"/>
        </w:rPr>
        <w:t>,</w:t>
      </w:r>
      <w:r w:rsidR="00473BC9">
        <w:rPr>
          <w:lang w:val="en-US"/>
        </w:rPr>
        <w:t xml:space="preserve"> “Start-up Skills”</w:t>
      </w:r>
      <w:r w:rsidR="009401DA">
        <w:rPr>
          <w:lang w:val="en-US"/>
        </w:rPr>
        <w:t xml:space="preserve"> and</w:t>
      </w:r>
      <w:r w:rsidR="002438D8">
        <w:rPr>
          <w:lang w:val="en-US"/>
        </w:rPr>
        <w:t xml:space="preserve"> human capital, described through the educational level </w:t>
      </w:r>
      <w:r w:rsidR="002438D8">
        <w:rPr>
          <w:lang w:val="en-US"/>
        </w:rPr>
        <w:lastRenderedPageBreak/>
        <w:t>of an entrepreneur,</w:t>
      </w:r>
      <w:r w:rsidR="009401DA">
        <w:rPr>
          <w:lang w:val="en-US"/>
        </w:rPr>
        <w:t xml:space="preserve"> </w:t>
      </w:r>
      <w:r>
        <w:rPr>
          <w:lang w:val="en-US"/>
        </w:rPr>
        <w:t>majorly</w:t>
      </w:r>
      <w:r w:rsidRPr="0007201D">
        <w:rPr>
          <w:lang w:val="en-US"/>
        </w:rPr>
        <w:t xml:space="preserve"> increase entrepreneurial aspirations</w:t>
      </w:r>
      <w:r>
        <w:rPr>
          <w:lang w:val="en-US"/>
        </w:rPr>
        <w:t xml:space="preserve">. At the same time, </w:t>
      </w:r>
      <w:r w:rsidRPr="0007201D">
        <w:rPr>
          <w:lang w:val="en-US"/>
        </w:rPr>
        <w:t>higher levels of entrepreneurial abilities enhance the p</w:t>
      </w:r>
      <w:r>
        <w:rPr>
          <w:lang w:val="en-US"/>
        </w:rPr>
        <w:t xml:space="preserve">robability </w:t>
      </w:r>
      <w:r w:rsidRPr="0007201D">
        <w:rPr>
          <w:lang w:val="en-US"/>
        </w:rPr>
        <w:t xml:space="preserve">of </w:t>
      </w:r>
      <w:r>
        <w:rPr>
          <w:lang w:val="en-US"/>
        </w:rPr>
        <w:t xml:space="preserve">nascent entrepreneurs </w:t>
      </w:r>
      <w:r w:rsidRPr="0007201D">
        <w:rPr>
          <w:lang w:val="en-US"/>
        </w:rPr>
        <w:t xml:space="preserve">to achieve internationalization, rapid growth and high </w:t>
      </w:r>
      <w:r w:rsidR="007C0E1C">
        <w:rPr>
          <w:lang w:val="en-US"/>
        </w:rPr>
        <w:t xml:space="preserve">levels of </w:t>
      </w:r>
      <w:r w:rsidRPr="0007201D">
        <w:rPr>
          <w:lang w:val="en-US"/>
        </w:rPr>
        <w:t>productivity through innovation.</w:t>
      </w:r>
    </w:p>
    <w:p w14:paraId="1F846C6C" w14:textId="42C785A7" w:rsidR="009E55A8" w:rsidRDefault="009A5710" w:rsidP="009E55A8">
      <w:pPr>
        <w:rPr>
          <w:szCs w:val="24"/>
          <w:lang w:val="en-US"/>
        </w:rPr>
      </w:pPr>
      <w:r>
        <w:rPr>
          <w:lang w:val="en-US"/>
        </w:rPr>
        <w:t>Reynolds</w:t>
      </w:r>
      <w:r w:rsidR="0046359D">
        <w:rPr>
          <w:lang w:val="en-US"/>
        </w:rPr>
        <w:t xml:space="preserve"> et. al (200</w:t>
      </w:r>
      <w:r>
        <w:rPr>
          <w:lang w:val="en-US"/>
        </w:rPr>
        <w:t>2</w:t>
      </w:r>
      <w:r w:rsidR="0046359D">
        <w:rPr>
          <w:lang w:val="en-US"/>
        </w:rPr>
        <w:t xml:space="preserve">) contribute to the argument of importance of opportunities for encouraging innovation (new product/service introduction and new technology usage) and job-growth aspirations, stating that early-stage entrepreneurs who start their business out of necessity rather than opportunity are not </w:t>
      </w:r>
      <w:r w:rsidR="0046359D" w:rsidRPr="0046359D">
        <w:rPr>
          <w:lang w:val="en-US"/>
        </w:rPr>
        <w:t>so much oriented towards innovation and growth.</w:t>
      </w:r>
      <w:r w:rsidR="004422C6" w:rsidRPr="009E55A8">
        <w:rPr>
          <w:lang w:val="en-US"/>
        </w:rPr>
        <w:t xml:space="preserve"> </w:t>
      </w:r>
      <w:r w:rsidR="009E55A8" w:rsidRPr="009E55A8">
        <w:rPr>
          <w:lang w:val="en-US"/>
        </w:rPr>
        <w:t xml:space="preserve">Terjesen </w:t>
      </w:r>
      <w:r w:rsidR="00FA0B7B">
        <w:rPr>
          <w:lang w:val="en-US"/>
        </w:rPr>
        <w:t>and</w:t>
      </w:r>
      <w:r w:rsidR="009E55A8" w:rsidRPr="009E55A8">
        <w:rPr>
          <w:lang w:val="en-US"/>
        </w:rPr>
        <w:t xml:space="preserve"> Szerb (2008)</w:t>
      </w:r>
      <w:r w:rsidR="009E55A8">
        <w:rPr>
          <w:lang w:val="en-US"/>
        </w:rPr>
        <w:t xml:space="preserve"> contribute to the discussion, while providing an investigation of determinants of high job- growth </w:t>
      </w:r>
      <w:r w:rsidR="009E55A8" w:rsidRPr="00565026">
        <w:rPr>
          <w:szCs w:val="24"/>
          <w:lang w:val="en-US"/>
        </w:rPr>
        <w:t xml:space="preserve">aspirations not only for early-stage entrepreneurial activity, but for three different stages, such as  nascent, baby and established firms. </w:t>
      </w:r>
      <w:r w:rsidR="00DD4076" w:rsidRPr="00565026">
        <w:rPr>
          <w:szCs w:val="24"/>
          <w:lang w:val="en-US"/>
        </w:rPr>
        <w:t xml:space="preserve">In order to do so, they rely on OLS </w:t>
      </w:r>
      <w:r w:rsidR="00565026" w:rsidRPr="00565026">
        <w:rPr>
          <w:szCs w:val="24"/>
          <w:lang w:val="en-US"/>
        </w:rPr>
        <w:t>regression</w:t>
      </w:r>
      <w:r w:rsidR="00DD4076" w:rsidRPr="00565026">
        <w:rPr>
          <w:szCs w:val="24"/>
          <w:lang w:val="en-US"/>
        </w:rPr>
        <w:t>, exploiting Global Entrepreneurship Monitor (GEM) data from the 2003 and 2004 individual Adult Population Surveys across 35 countries with demographic characteristic of an entrepreneur, behavioral variables and firm characteristics. Overall, the results follow the same trajectory as those described by previous authors, where personal acquaintance with an entrepreneur and the ability to see good business opportunity are positively and significantly related to business growth</w:t>
      </w:r>
      <w:r w:rsidR="00611227" w:rsidRPr="00565026">
        <w:rPr>
          <w:szCs w:val="24"/>
          <w:lang w:val="en-US"/>
        </w:rPr>
        <w:t xml:space="preserve"> expectations</w:t>
      </w:r>
      <w:r w:rsidR="00DD4076" w:rsidRPr="00565026">
        <w:rPr>
          <w:szCs w:val="24"/>
          <w:lang w:val="en-US"/>
        </w:rPr>
        <w:t xml:space="preserve"> at all stages of entrepreneurial activity. </w:t>
      </w:r>
      <w:r w:rsidR="00611227" w:rsidRPr="00565026">
        <w:rPr>
          <w:szCs w:val="24"/>
          <w:lang w:val="en-US"/>
        </w:rPr>
        <w:t xml:space="preserve">The main difference was observed between perception of an entrepreneur to have appropriate skills, knowledge and experience and opportunity-driven motivation, which were proven to be significant and influence positively aspirations </w:t>
      </w:r>
      <w:r w:rsidR="00565026" w:rsidRPr="00565026">
        <w:rPr>
          <w:szCs w:val="24"/>
          <w:lang w:val="en-US"/>
        </w:rPr>
        <w:t xml:space="preserve">to employ workers in 5 years </w:t>
      </w:r>
      <w:r w:rsidR="00611227" w:rsidRPr="00565026">
        <w:rPr>
          <w:szCs w:val="24"/>
          <w:lang w:val="en-US"/>
        </w:rPr>
        <w:t xml:space="preserve">of </w:t>
      </w:r>
      <w:r w:rsidR="00DD4076" w:rsidRPr="00565026">
        <w:rPr>
          <w:szCs w:val="24"/>
          <w:lang w:val="en-US"/>
        </w:rPr>
        <w:t>the baby and established firms</w:t>
      </w:r>
      <w:r w:rsidR="00565026" w:rsidRPr="00565026">
        <w:rPr>
          <w:szCs w:val="24"/>
          <w:lang w:val="en-US"/>
        </w:rPr>
        <w:t xml:space="preserve">, but </w:t>
      </w:r>
      <w:r w:rsidR="00DD4076" w:rsidRPr="00565026">
        <w:rPr>
          <w:szCs w:val="24"/>
          <w:lang w:val="en-US"/>
        </w:rPr>
        <w:t xml:space="preserve">insignificant for nascent firms. </w:t>
      </w:r>
      <w:r w:rsidR="00565026" w:rsidRPr="00565026">
        <w:rPr>
          <w:szCs w:val="24"/>
          <w:lang w:val="en-US"/>
        </w:rPr>
        <w:t>All in all</w:t>
      </w:r>
      <w:r w:rsidR="00DD4076" w:rsidRPr="00565026">
        <w:rPr>
          <w:szCs w:val="24"/>
          <w:lang w:val="en-US"/>
        </w:rPr>
        <w:t xml:space="preserve">, individual behavioral characteristics seem to </w:t>
      </w:r>
      <w:r w:rsidR="00565026" w:rsidRPr="00565026">
        <w:rPr>
          <w:szCs w:val="24"/>
          <w:lang w:val="en-US"/>
        </w:rPr>
        <w:t>affect</w:t>
      </w:r>
      <w:r w:rsidR="00DD4076" w:rsidRPr="00565026">
        <w:rPr>
          <w:szCs w:val="24"/>
          <w:lang w:val="en-US"/>
        </w:rPr>
        <w:t xml:space="preserve"> business growth more significantly than demographic </w:t>
      </w:r>
      <w:r w:rsidR="00565026" w:rsidRPr="00565026">
        <w:rPr>
          <w:szCs w:val="24"/>
          <w:lang w:val="en-US"/>
        </w:rPr>
        <w:t>ones.</w:t>
      </w:r>
      <w:r w:rsidR="00565026">
        <w:rPr>
          <w:szCs w:val="24"/>
          <w:lang w:val="en-US"/>
        </w:rPr>
        <w:t xml:space="preserve"> </w:t>
      </w:r>
      <w:r w:rsidR="00160FF1">
        <w:rPr>
          <w:sz w:val="23"/>
          <w:szCs w:val="23"/>
          <w:lang w:val="en-US"/>
        </w:rPr>
        <w:t>Wiklund and Shepherd (2003) look through the lenses of the Theory of Planned Behavior in their</w:t>
      </w:r>
      <w:r w:rsidR="00160FF1">
        <w:rPr>
          <w:szCs w:val="24"/>
          <w:lang w:val="en-US"/>
        </w:rPr>
        <w:t xml:space="preserve"> article on the moderating role of resources and opportunities in achieving growth, and suggest that a small business manager who lacks human capital such as education and experience are unlikely to achieve substantial growth regardless of the level of motivations. However, education would facilitate growth only for those who want their firms to grow.  Moreover, an ability to spot new opportunities is a necessary pre-condition for entrepreneurs aspiring for high levels of growth. </w:t>
      </w:r>
    </w:p>
    <w:p w14:paraId="16701C75" w14:textId="17836F7C" w:rsidR="0097484B" w:rsidRDefault="00020EDE" w:rsidP="009E55A8">
      <w:pPr>
        <w:rPr>
          <w:szCs w:val="24"/>
          <w:lang w:val="en-US"/>
        </w:rPr>
      </w:pPr>
      <w:r>
        <w:rPr>
          <w:szCs w:val="24"/>
          <w:lang w:val="en-US"/>
        </w:rPr>
        <w:t>As far as vast majority of researchers look through the scope of factors with a potential influence on high-growth aspirations</w:t>
      </w:r>
      <w:r w:rsidR="00E42055">
        <w:rPr>
          <w:szCs w:val="24"/>
          <w:lang w:val="en-US"/>
        </w:rPr>
        <w:t xml:space="preserve">, I will </w:t>
      </w:r>
      <w:r>
        <w:rPr>
          <w:szCs w:val="24"/>
          <w:lang w:val="en-US"/>
        </w:rPr>
        <w:t>provide pool of hypotheses based on the literature concerning personal attributes discussed above</w:t>
      </w:r>
      <w:r w:rsidR="00E42055">
        <w:rPr>
          <w:szCs w:val="24"/>
          <w:lang w:val="en-US"/>
        </w:rPr>
        <w:t>:</w:t>
      </w:r>
    </w:p>
    <w:p w14:paraId="6DB1CEBA" w14:textId="6CD47AF1" w:rsidR="00E42055" w:rsidRPr="00E42055" w:rsidRDefault="00CF1D22" w:rsidP="00E42055">
      <w:pPr>
        <w:jc w:val="left"/>
        <w:rPr>
          <w:i/>
          <w:iCs/>
          <w:lang w:val="en-US"/>
        </w:rPr>
      </w:pPr>
      <m:oMath>
        <m:sSub>
          <m:sSubPr>
            <m:ctrlPr>
              <w:rPr>
                <w:rFonts w:ascii="Cambria Math" w:hAnsi="Cambria Math"/>
                <w:b/>
                <w:bCs/>
                <w:i/>
                <w:lang w:val="en-US"/>
              </w:rPr>
            </m:ctrlPr>
          </m:sSubPr>
          <m:e>
            <m:r>
              <m:rPr>
                <m:sty m:val="bi"/>
              </m:rPr>
              <w:rPr>
                <w:rFonts w:ascii="Cambria Math" w:hAnsi="Cambria Math"/>
                <w:lang w:val="en-US"/>
              </w:rPr>
              <m:t>H</m:t>
            </m:r>
          </m:e>
          <m:sub>
            <m:r>
              <m:rPr>
                <m:sty m:val="bi"/>
              </m:rPr>
              <w:rPr>
                <w:rFonts w:ascii="Cambria Math" w:hAnsi="Cambria Math"/>
                <w:lang w:val="en-US"/>
              </w:rPr>
              <m:t>1</m:t>
            </m:r>
          </m:sub>
        </m:sSub>
      </m:oMath>
      <w:r w:rsidR="00E42055">
        <w:rPr>
          <w:rFonts w:eastAsiaTheme="minorEastAsia"/>
          <w:b/>
          <w:bCs/>
          <w:lang w:val="en-US"/>
        </w:rPr>
        <w:t xml:space="preserve"> </w:t>
      </w:r>
      <w:r w:rsidR="00E42055">
        <w:rPr>
          <w:rFonts w:ascii="TimesNewRomanPSMT" w:hAnsi="TimesNewRomanPSMT"/>
          <w:i/>
          <w:iCs/>
          <w:color w:val="000000"/>
          <w:szCs w:val="24"/>
          <w:lang w:val="en-US"/>
        </w:rPr>
        <w:t xml:space="preserve">Perception of skills, knowledge and experience to be sufficient for starting a business </w:t>
      </w:r>
      <w:r w:rsidR="00E42055">
        <w:rPr>
          <w:i/>
          <w:iCs/>
          <w:lang w:val="en-US"/>
        </w:rPr>
        <w:t>has a positive effect on high-growth aspirations of early-stage entrepreneurs</w:t>
      </w:r>
    </w:p>
    <w:p w14:paraId="6E3AF681" w14:textId="19B43936" w:rsidR="00E42055" w:rsidRDefault="00CF1D22" w:rsidP="00E42055">
      <w:pPr>
        <w:jc w:val="left"/>
        <w:rPr>
          <w:i/>
          <w:iCs/>
          <w:lang w:val="en-US"/>
        </w:rPr>
      </w:pPr>
      <m:oMath>
        <m:sSub>
          <m:sSubPr>
            <m:ctrlPr>
              <w:rPr>
                <w:rFonts w:ascii="Cambria Math" w:hAnsi="Cambria Math"/>
                <w:b/>
                <w:bCs/>
                <w:i/>
                <w:lang w:val="en-US"/>
              </w:rPr>
            </m:ctrlPr>
          </m:sSubPr>
          <m:e>
            <m:r>
              <m:rPr>
                <m:sty m:val="bi"/>
              </m:rPr>
              <w:rPr>
                <w:rFonts w:ascii="Cambria Math" w:hAnsi="Cambria Math"/>
                <w:lang w:val="en-US"/>
              </w:rPr>
              <m:t>H</m:t>
            </m:r>
          </m:e>
          <m:sub>
            <m:r>
              <m:rPr>
                <m:sty m:val="bi"/>
              </m:rPr>
              <w:rPr>
                <w:rFonts w:ascii="Cambria Math" w:hAnsi="Cambria Math"/>
                <w:lang w:val="en-US"/>
              </w:rPr>
              <m:t>2</m:t>
            </m:r>
          </m:sub>
        </m:sSub>
      </m:oMath>
      <w:r w:rsidR="00E42055">
        <w:rPr>
          <w:rFonts w:eastAsiaTheme="minorEastAsia"/>
          <w:b/>
          <w:bCs/>
          <w:lang w:val="en-US"/>
        </w:rPr>
        <w:t xml:space="preserve"> </w:t>
      </w:r>
      <w:r w:rsidR="00E42055">
        <w:rPr>
          <w:rFonts w:ascii="TimesNewRomanPSMT" w:hAnsi="TimesNewRomanPSMT"/>
          <w:i/>
          <w:iCs/>
          <w:color w:val="000000"/>
          <w:szCs w:val="24"/>
          <w:lang w:val="en-US"/>
        </w:rPr>
        <w:t xml:space="preserve">Knowing an entrepreneur </w:t>
      </w:r>
      <w:r w:rsidR="00E42055">
        <w:rPr>
          <w:i/>
          <w:iCs/>
          <w:lang w:val="en-US"/>
        </w:rPr>
        <w:t>has a positive effect on high-growth aspirations of early-stage entrepreneurs</w:t>
      </w:r>
    </w:p>
    <w:p w14:paraId="4BAAABF1" w14:textId="10A3BB63" w:rsidR="00020EDE" w:rsidRPr="00E42055" w:rsidRDefault="00CF1D22" w:rsidP="001168DA">
      <w:pPr>
        <w:jc w:val="left"/>
        <w:rPr>
          <w:i/>
          <w:iCs/>
          <w:lang w:val="en-US"/>
        </w:rPr>
      </w:pPr>
      <m:oMath>
        <m:sSub>
          <m:sSubPr>
            <m:ctrlPr>
              <w:rPr>
                <w:rFonts w:ascii="Cambria Math" w:hAnsi="Cambria Math"/>
                <w:b/>
                <w:bCs/>
                <w:i/>
                <w:lang w:val="en-US"/>
              </w:rPr>
            </m:ctrlPr>
          </m:sSubPr>
          <m:e>
            <m:r>
              <m:rPr>
                <m:sty m:val="bi"/>
              </m:rPr>
              <w:rPr>
                <w:rFonts w:ascii="Cambria Math" w:hAnsi="Cambria Math"/>
                <w:lang w:val="en-US"/>
              </w:rPr>
              <m:t>H</m:t>
            </m:r>
          </m:e>
          <m:sub>
            <m:r>
              <m:rPr>
                <m:sty m:val="bi"/>
              </m:rPr>
              <w:rPr>
                <w:rFonts w:ascii="Cambria Math" w:hAnsi="Cambria Math"/>
                <w:lang w:val="en-US"/>
              </w:rPr>
              <m:t>3</m:t>
            </m:r>
          </m:sub>
        </m:sSub>
      </m:oMath>
      <w:r w:rsidR="00E42055">
        <w:rPr>
          <w:rFonts w:eastAsiaTheme="minorEastAsia"/>
          <w:b/>
          <w:bCs/>
          <w:lang w:val="en-US"/>
        </w:rPr>
        <w:t xml:space="preserve"> </w:t>
      </w:r>
      <w:r w:rsidR="00E42055">
        <w:rPr>
          <w:rFonts w:ascii="TimesNewRomanPSMT" w:hAnsi="TimesNewRomanPSMT"/>
          <w:i/>
          <w:iCs/>
          <w:color w:val="000000"/>
          <w:szCs w:val="24"/>
          <w:lang w:val="en-US"/>
        </w:rPr>
        <w:t xml:space="preserve">Perception of opportunities to be good for starting a business </w:t>
      </w:r>
      <w:r w:rsidR="00E42055">
        <w:rPr>
          <w:i/>
          <w:iCs/>
          <w:lang w:val="en-US"/>
        </w:rPr>
        <w:t>has a positive effect on high-growth aspirations of early-stage entrepreneurs</w:t>
      </w:r>
    </w:p>
    <w:p w14:paraId="64DAFE19" w14:textId="77777777" w:rsidR="004422C6" w:rsidRDefault="000832F2" w:rsidP="00625E24">
      <w:pPr>
        <w:rPr>
          <w:szCs w:val="24"/>
          <w:lang w:val="en-US"/>
        </w:rPr>
      </w:pPr>
      <w:r>
        <w:rPr>
          <w:szCs w:val="24"/>
          <w:lang w:val="en-US"/>
        </w:rPr>
        <w:t>F</w:t>
      </w:r>
      <w:r w:rsidR="004054D8">
        <w:rPr>
          <w:szCs w:val="24"/>
          <w:lang w:val="en-US"/>
        </w:rPr>
        <w:t>ear of failure</w:t>
      </w:r>
      <w:r>
        <w:rPr>
          <w:szCs w:val="24"/>
          <w:lang w:val="en-US"/>
        </w:rPr>
        <w:t xml:space="preserve"> is a widely-acknowledged and exploited concept within an entrepreneurial setting. Numerous studies attempted to look at the nature of this concept, which was initially defined as a psychological factor that inhibits entrepreneurial behavior and acts as a barrier for pursuing entrepreneurship. In psychology literature this phenomenon </w:t>
      </w:r>
      <w:r w:rsidR="00B828DD">
        <w:rPr>
          <w:szCs w:val="24"/>
          <w:lang w:val="en-US"/>
        </w:rPr>
        <w:t xml:space="preserve">is known since 1953 and </w:t>
      </w:r>
      <w:r>
        <w:rPr>
          <w:szCs w:val="24"/>
          <w:lang w:val="en-US"/>
        </w:rPr>
        <w:t>was conceptualized</w:t>
      </w:r>
      <w:r w:rsidR="00B828DD">
        <w:rPr>
          <w:szCs w:val="24"/>
          <w:lang w:val="en-US"/>
        </w:rPr>
        <w:t xml:space="preserve"> by McClelland et al. (1953) </w:t>
      </w:r>
      <w:r>
        <w:rPr>
          <w:szCs w:val="24"/>
          <w:lang w:val="en-US"/>
        </w:rPr>
        <w:t xml:space="preserve"> as a motive to avoid any kinds of failures as opposed to the motive of achieving success.  However, </w:t>
      </w:r>
      <w:r w:rsidR="00B828DD">
        <w:rPr>
          <w:szCs w:val="24"/>
          <w:lang w:val="en-US"/>
        </w:rPr>
        <w:t>further</w:t>
      </w:r>
      <w:r>
        <w:rPr>
          <w:szCs w:val="24"/>
          <w:lang w:val="en-US"/>
        </w:rPr>
        <w:t xml:space="preserve"> studies adopted </w:t>
      </w:r>
      <w:r w:rsidR="00B828DD">
        <w:rPr>
          <w:szCs w:val="24"/>
          <w:lang w:val="en-US"/>
        </w:rPr>
        <w:t>complementary</w:t>
      </w:r>
      <w:r>
        <w:rPr>
          <w:szCs w:val="24"/>
          <w:lang w:val="en-US"/>
        </w:rPr>
        <w:t xml:space="preserve"> view and suggested that this fear might provide a possibility of both inhibitory and motivating responses</w:t>
      </w:r>
      <w:r w:rsidR="001E504A">
        <w:rPr>
          <w:szCs w:val="24"/>
          <w:lang w:val="en-US"/>
        </w:rPr>
        <w:t xml:space="preserve">. </w:t>
      </w:r>
      <w:r w:rsidR="00B828DD">
        <w:rPr>
          <w:szCs w:val="24"/>
          <w:lang w:val="en-US"/>
        </w:rPr>
        <w:t>[Cacciotti et al., 2015].</w:t>
      </w:r>
      <w:r>
        <w:rPr>
          <w:szCs w:val="24"/>
          <w:lang w:val="en-US"/>
        </w:rPr>
        <w:t xml:space="preserve"> </w:t>
      </w:r>
      <w:r w:rsidR="00625E24">
        <w:rPr>
          <w:szCs w:val="24"/>
          <w:lang w:val="en-US"/>
        </w:rPr>
        <w:t>In the most recent article by Hayton and Cacciotti (2018) intervi</w:t>
      </w:r>
      <w:r w:rsidR="0017460D">
        <w:rPr>
          <w:szCs w:val="24"/>
          <w:lang w:val="en-US"/>
        </w:rPr>
        <w:t>ew</w:t>
      </w:r>
      <w:r w:rsidR="00625E24">
        <w:rPr>
          <w:szCs w:val="24"/>
          <w:lang w:val="en-US"/>
        </w:rPr>
        <w:t>s with 65 entrepreneurs from the U</w:t>
      </w:r>
      <w:r w:rsidR="0017460D">
        <w:rPr>
          <w:szCs w:val="24"/>
          <w:lang w:val="en-US"/>
        </w:rPr>
        <w:t>K and</w:t>
      </w:r>
      <w:r w:rsidR="00625E24">
        <w:rPr>
          <w:szCs w:val="24"/>
          <w:lang w:val="en-US"/>
        </w:rPr>
        <w:t xml:space="preserve"> Canada were conducted and findings revealed that </w:t>
      </w:r>
      <w:r w:rsidR="0017460D">
        <w:rPr>
          <w:szCs w:val="24"/>
          <w:lang w:val="en-US"/>
        </w:rPr>
        <w:t>r</w:t>
      </w:r>
      <w:r w:rsidR="00625E24" w:rsidRPr="00625E24">
        <w:rPr>
          <w:szCs w:val="24"/>
          <w:lang w:val="en-US"/>
        </w:rPr>
        <w:t xml:space="preserve">ather than stopping people from being entrepreneurial, fear of failure </w:t>
      </w:r>
      <w:r w:rsidR="0017460D">
        <w:rPr>
          <w:szCs w:val="24"/>
          <w:lang w:val="en-US"/>
        </w:rPr>
        <w:t xml:space="preserve">is a state of temporary cognitive and emotional reaction to a threat to achievement which </w:t>
      </w:r>
      <w:r w:rsidR="00625E24" w:rsidRPr="00625E24">
        <w:rPr>
          <w:szCs w:val="24"/>
          <w:lang w:val="en-US"/>
        </w:rPr>
        <w:t xml:space="preserve">can also motivate greater striving for success. </w:t>
      </w:r>
      <w:r w:rsidR="00D56316">
        <w:rPr>
          <w:szCs w:val="24"/>
          <w:lang w:val="en-US"/>
        </w:rPr>
        <w:t xml:space="preserve">Another important pillar of the research on fear of failure tries to examine specific factors which drive this fear among entrepreneurs in different countries. </w:t>
      </w:r>
    </w:p>
    <w:p w14:paraId="526B9AB3" w14:textId="4052E870" w:rsidR="003B051F" w:rsidRDefault="00D56316" w:rsidP="00625E24">
      <w:pPr>
        <w:rPr>
          <w:szCs w:val="24"/>
          <w:lang w:val="en-US"/>
        </w:rPr>
      </w:pPr>
      <w:r>
        <w:rPr>
          <w:szCs w:val="24"/>
          <w:lang w:val="en-US"/>
        </w:rPr>
        <w:t>For that purpose</w:t>
      </w:r>
      <w:r w:rsidR="00104FF1">
        <w:rPr>
          <w:szCs w:val="24"/>
          <w:lang w:val="en-US"/>
        </w:rPr>
        <w:t>,</w:t>
      </w:r>
      <w:r>
        <w:rPr>
          <w:szCs w:val="24"/>
          <w:lang w:val="en-US"/>
        </w:rPr>
        <w:t xml:space="preserve"> </w:t>
      </w:r>
      <w:r w:rsidR="00E566EC">
        <w:rPr>
          <w:szCs w:val="24"/>
          <w:lang w:val="en-US"/>
        </w:rPr>
        <w:t>Heinzel</w:t>
      </w:r>
      <w:r w:rsidR="003B051F">
        <w:rPr>
          <w:szCs w:val="24"/>
          <w:lang w:val="en-US"/>
        </w:rPr>
        <w:t xml:space="preserve"> </w:t>
      </w:r>
      <w:r>
        <w:rPr>
          <w:szCs w:val="24"/>
          <w:lang w:val="en-US"/>
        </w:rPr>
        <w:t>et al. (201</w:t>
      </w:r>
      <w:r w:rsidR="001E504A">
        <w:rPr>
          <w:szCs w:val="24"/>
          <w:lang w:val="en-US"/>
        </w:rPr>
        <w:t>4</w:t>
      </w:r>
      <w:r>
        <w:rPr>
          <w:szCs w:val="24"/>
          <w:lang w:val="en-US"/>
        </w:rPr>
        <w:t xml:space="preserve">) </w:t>
      </w:r>
      <w:r w:rsidR="00104FF1">
        <w:rPr>
          <w:szCs w:val="24"/>
          <w:lang w:val="en-US"/>
        </w:rPr>
        <w:t>organized a comparative study on the individuals’ personal characteristics and characteristics of the region where individuals live on the base of GEM project. It was revealed that t</w:t>
      </w:r>
      <w:r w:rsidR="00104FF1" w:rsidRPr="00104FF1">
        <w:rPr>
          <w:szCs w:val="24"/>
          <w:lang w:val="en-US"/>
        </w:rPr>
        <w:t>he start-up activity in a country and the economic growth of a country</w:t>
      </w:r>
      <w:r w:rsidR="00104FF1">
        <w:rPr>
          <w:szCs w:val="24"/>
          <w:lang w:val="en-US"/>
        </w:rPr>
        <w:t xml:space="preserve"> drive fear of failure</w:t>
      </w:r>
      <w:r w:rsidR="00104FF1" w:rsidRPr="00104FF1">
        <w:rPr>
          <w:szCs w:val="24"/>
          <w:lang w:val="en-US"/>
        </w:rPr>
        <w:t xml:space="preserve">. </w:t>
      </w:r>
      <w:r w:rsidR="00104FF1">
        <w:rPr>
          <w:szCs w:val="24"/>
          <w:lang w:val="en-US"/>
        </w:rPr>
        <w:t>Generally speaking, it was found that</w:t>
      </w:r>
      <w:r w:rsidR="00104FF1" w:rsidRPr="00104FF1">
        <w:rPr>
          <w:szCs w:val="24"/>
          <w:lang w:val="en-US"/>
        </w:rPr>
        <w:t xml:space="preserve"> fewer people are afraid to fail in setting up a business when the economy of a country is growing</w:t>
      </w:r>
      <w:r w:rsidR="00104FF1">
        <w:rPr>
          <w:szCs w:val="24"/>
          <w:lang w:val="en-US"/>
        </w:rPr>
        <w:t>, however it should be noted that their fear is independent from the wealth of their country, which implies that it is not the well-developed economy which is crucial to reduction of the fear, but the</w:t>
      </w:r>
      <w:r w:rsidR="00104FF1" w:rsidRPr="00104FF1">
        <w:rPr>
          <w:szCs w:val="24"/>
          <w:lang w:val="en-US"/>
        </w:rPr>
        <w:t xml:space="preserve"> recession</w:t>
      </w:r>
      <w:r w:rsidR="00104FF1">
        <w:rPr>
          <w:szCs w:val="24"/>
          <w:lang w:val="en-US"/>
        </w:rPr>
        <w:t>ary climate,</w:t>
      </w:r>
      <w:r w:rsidR="00FF4BAB">
        <w:rPr>
          <w:szCs w:val="24"/>
          <w:lang w:val="en-US"/>
        </w:rPr>
        <w:t xml:space="preserve"> </w:t>
      </w:r>
      <w:r w:rsidR="00104FF1">
        <w:rPr>
          <w:szCs w:val="24"/>
          <w:lang w:val="en-US"/>
        </w:rPr>
        <w:t>which</w:t>
      </w:r>
      <w:r w:rsidR="00104FF1" w:rsidRPr="00104FF1">
        <w:rPr>
          <w:szCs w:val="24"/>
          <w:lang w:val="en-US"/>
        </w:rPr>
        <w:t xml:space="preserve"> raise</w:t>
      </w:r>
      <w:r w:rsidR="00104FF1">
        <w:rPr>
          <w:szCs w:val="24"/>
          <w:lang w:val="en-US"/>
        </w:rPr>
        <w:t>s its’ levels</w:t>
      </w:r>
      <w:r w:rsidR="00104FF1" w:rsidRPr="00104FF1">
        <w:rPr>
          <w:szCs w:val="24"/>
          <w:lang w:val="en-US"/>
        </w:rPr>
        <w:t xml:space="preserve"> due to the negative development</w:t>
      </w:r>
      <w:r w:rsidR="00104FF1">
        <w:rPr>
          <w:szCs w:val="24"/>
          <w:lang w:val="en-US"/>
        </w:rPr>
        <w:t xml:space="preserve">. What is more, </w:t>
      </w:r>
      <w:r w:rsidR="00104FF1" w:rsidRPr="00104FF1">
        <w:rPr>
          <w:szCs w:val="24"/>
          <w:lang w:val="en-US"/>
        </w:rPr>
        <w:t xml:space="preserve">people in more-developed countries might not </w:t>
      </w:r>
      <w:r w:rsidR="00104FF1">
        <w:rPr>
          <w:szCs w:val="24"/>
          <w:lang w:val="en-US"/>
        </w:rPr>
        <w:t>sense</w:t>
      </w:r>
      <w:r w:rsidR="00104FF1" w:rsidRPr="00104FF1">
        <w:rPr>
          <w:szCs w:val="24"/>
          <w:lang w:val="en-US"/>
        </w:rPr>
        <w:t xml:space="preserve"> the competition with larger companies</w:t>
      </w:r>
      <w:r w:rsidR="00104FF1">
        <w:rPr>
          <w:szCs w:val="24"/>
          <w:lang w:val="en-US"/>
        </w:rPr>
        <w:t xml:space="preserve"> if they are conceived of their idea and the fear would be independent from actual wealth in this case.</w:t>
      </w:r>
      <w:r w:rsidR="00104FF1" w:rsidRPr="00104FF1">
        <w:rPr>
          <w:szCs w:val="24"/>
          <w:lang w:val="en-US"/>
        </w:rPr>
        <w:t xml:space="preserve"> </w:t>
      </w:r>
      <w:r w:rsidR="00104FF1">
        <w:rPr>
          <w:szCs w:val="24"/>
          <w:lang w:val="en-US"/>
        </w:rPr>
        <w:t xml:space="preserve">Additionally, </w:t>
      </w:r>
      <w:r w:rsidR="00104FF1" w:rsidRPr="00FF4BAB">
        <w:rPr>
          <w:szCs w:val="24"/>
          <w:lang w:val="en-US"/>
        </w:rPr>
        <w:t>a low start-up activity increases the fear of failure rate</w:t>
      </w:r>
      <w:r w:rsidR="00FF4BAB" w:rsidRPr="00FF4BAB">
        <w:rPr>
          <w:szCs w:val="24"/>
          <w:lang w:val="en-US"/>
        </w:rPr>
        <w:t>, which might be explained by the previously discussed findings on the influence of knowing a start-up entrepreneur on aspirations to grow and a relevance of such role models, as far as ob</w:t>
      </w:r>
      <w:r w:rsidR="00104FF1" w:rsidRPr="00FF4BAB">
        <w:rPr>
          <w:szCs w:val="24"/>
          <w:lang w:val="en-US"/>
        </w:rPr>
        <w:t>serving a higher degree of entrepreneurial activity</w:t>
      </w:r>
      <w:r w:rsidR="00FF4BAB" w:rsidRPr="00FF4BAB">
        <w:rPr>
          <w:szCs w:val="24"/>
          <w:lang w:val="en-US"/>
        </w:rPr>
        <w:t xml:space="preserve"> </w:t>
      </w:r>
      <w:r w:rsidR="00104FF1" w:rsidRPr="00FF4BAB">
        <w:rPr>
          <w:szCs w:val="24"/>
          <w:lang w:val="en-US"/>
        </w:rPr>
        <w:t>could raise</w:t>
      </w:r>
      <w:r w:rsidR="00FF4BAB" w:rsidRPr="00FF4BAB">
        <w:rPr>
          <w:szCs w:val="24"/>
          <w:lang w:val="en-US"/>
        </w:rPr>
        <w:t xml:space="preserve"> </w:t>
      </w:r>
      <w:r w:rsidR="00104FF1" w:rsidRPr="00FF4BAB">
        <w:rPr>
          <w:szCs w:val="24"/>
          <w:lang w:val="en-US"/>
        </w:rPr>
        <w:t>their trust in the market conditions</w:t>
      </w:r>
      <w:r w:rsidR="001109C0">
        <w:rPr>
          <w:szCs w:val="24"/>
          <w:lang w:val="en-US"/>
        </w:rPr>
        <w:t xml:space="preserve"> </w:t>
      </w:r>
      <w:r w:rsidR="00104FF1" w:rsidRPr="00FF4BAB">
        <w:rPr>
          <w:szCs w:val="24"/>
          <w:lang w:val="en-US"/>
        </w:rPr>
        <w:t xml:space="preserve">required </w:t>
      </w:r>
      <w:r w:rsidR="00FF4BAB" w:rsidRPr="00FF4BAB">
        <w:rPr>
          <w:szCs w:val="24"/>
          <w:lang w:val="en-US"/>
        </w:rPr>
        <w:t>for a business establishment</w:t>
      </w:r>
      <w:r w:rsidR="003B051F">
        <w:rPr>
          <w:szCs w:val="24"/>
          <w:lang w:val="en-US"/>
        </w:rPr>
        <w:t xml:space="preserve">. </w:t>
      </w:r>
    </w:p>
    <w:p w14:paraId="4E02AFAA" w14:textId="77777777" w:rsidR="004422C6" w:rsidRDefault="001109C0" w:rsidP="003B051F">
      <w:pPr>
        <w:rPr>
          <w:lang w:val="en-US"/>
        </w:rPr>
      </w:pPr>
      <w:r>
        <w:rPr>
          <w:szCs w:val="24"/>
          <w:lang w:val="en-US"/>
        </w:rPr>
        <w:t>The relevance of these results is growing due to the current conditions that societies faced worldwide, brought by the coronavirus spread and global economic downturn. In this case it would be interesting to analyze whether</w:t>
      </w:r>
      <w:r w:rsidR="009A50C5">
        <w:rPr>
          <w:szCs w:val="24"/>
          <w:lang w:val="en-US"/>
        </w:rPr>
        <w:t xml:space="preserve"> fear of failure which </w:t>
      </w:r>
      <w:r w:rsidR="003B051F">
        <w:rPr>
          <w:szCs w:val="24"/>
          <w:lang w:val="en-US"/>
        </w:rPr>
        <w:t>appeared</w:t>
      </w:r>
      <w:r w:rsidR="009A50C5">
        <w:rPr>
          <w:szCs w:val="24"/>
          <w:lang w:val="en-US"/>
        </w:rPr>
        <w:t xml:space="preserve"> since the initial signs of lockdowns and recession would affect entrepreneurial aspirations.</w:t>
      </w:r>
      <w:r w:rsidR="003B051F">
        <w:rPr>
          <w:szCs w:val="24"/>
          <w:lang w:val="en-US"/>
        </w:rPr>
        <w:t xml:space="preserve"> Overall, during the stable times n</w:t>
      </w:r>
      <w:r w:rsidR="004054D8" w:rsidRPr="004054D8">
        <w:rPr>
          <w:sz w:val="23"/>
          <w:szCs w:val="23"/>
          <w:lang w:val="en-US"/>
        </w:rPr>
        <w:t xml:space="preserve">ascent and new high-expectation entrepreneurs are less likely to be inhibited by fear of failure, </w:t>
      </w:r>
      <w:r w:rsidR="003B051F">
        <w:rPr>
          <w:sz w:val="23"/>
          <w:szCs w:val="23"/>
          <w:lang w:val="en-US"/>
        </w:rPr>
        <w:t xml:space="preserve">perceive start-up opportunities in a more optimistic </w:t>
      </w:r>
      <w:r w:rsidR="00821B97">
        <w:rPr>
          <w:sz w:val="23"/>
          <w:szCs w:val="23"/>
          <w:lang w:val="en-US"/>
        </w:rPr>
        <w:t xml:space="preserve">light </w:t>
      </w:r>
      <w:r w:rsidR="004054D8" w:rsidRPr="004054D8">
        <w:rPr>
          <w:sz w:val="23"/>
          <w:szCs w:val="23"/>
          <w:lang w:val="en-US"/>
        </w:rPr>
        <w:t xml:space="preserve">and </w:t>
      </w:r>
      <w:r w:rsidR="003B051F">
        <w:rPr>
          <w:sz w:val="23"/>
          <w:szCs w:val="23"/>
          <w:lang w:val="en-US"/>
        </w:rPr>
        <w:t xml:space="preserve">believe more </w:t>
      </w:r>
      <w:r w:rsidR="004054D8" w:rsidRPr="004054D8">
        <w:rPr>
          <w:sz w:val="23"/>
          <w:szCs w:val="23"/>
          <w:lang w:val="en-US"/>
        </w:rPr>
        <w:t>that they have sufficient skills</w:t>
      </w:r>
      <w:r w:rsidR="00821B97">
        <w:rPr>
          <w:sz w:val="23"/>
          <w:szCs w:val="23"/>
          <w:lang w:val="en-US"/>
        </w:rPr>
        <w:t xml:space="preserve"> and abilities</w:t>
      </w:r>
      <w:r w:rsidR="004054D8" w:rsidRPr="004054D8">
        <w:rPr>
          <w:sz w:val="23"/>
          <w:szCs w:val="23"/>
          <w:lang w:val="en-US"/>
        </w:rPr>
        <w:t xml:space="preserve"> </w:t>
      </w:r>
      <w:r w:rsidR="004054D8" w:rsidRPr="004054D8">
        <w:rPr>
          <w:sz w:val="23"/>
          <w:szCs w:val="23"/>
          <w:lang w:val="en-US"/>
        </w:rPr>
        <w:lastRenderedPageBreak/>
        <w:t xml:space="preserve">to </w:t>
      </w:r>
      <w:r w:rsidR="00821B97">
        <w:rPr>
          <w:sz w:val="23"/>
          <w:szCs w:val="23"/>
          <w:lang w:val="en-US"/>
        </w:rPr>
        <w:t xml:space="preserve">set up </w:t>
      </w:r>
      <w:r w:rsidR="004054D8" w:rsidRPr="004054D8">
        <w:rPr>
          <w:sz w:val="23"/>
          <w:szCs w:val="23"/>
          <w:lang w:val="en-US"/>
        </w:rPr>
        <w:t>a new firm</w:t>
      </w:r>
      <w:r w:rsidR="00821B97">
        <w:rPr>
          <w:sz w:val="23"/>
          <w:szCs w:val="23"/>
          <w:lang w:val="en-US"/>
        </w:rPr>
        <w:t xml:space="preserve"> [GEM, 2005]. </w:t>
      </w:r>
      <w:r w:rsidR="00D76AAA">
        <w:rPr>
          <w:sz w:val="23"/>
          <w:szCs w:val="23"/>
          <w:lang w:val="en-US"/>
        </w:rPr>
        <w:t>More than 30 years ago Davidsson (1989) organized a study on the relative impact of some factors which either enhance or reduce growth-willingness in small firms through interviews within a sample of 540 Swedish small-business owners-managers, where fear of reduced employee well-being and supervisory control loss were the main deterrents from pursuing higher growth levels.</w:t>
      </w:r>
      <w:r w:rsidR="004422C6">
        <w:rPr>
          <w:sz w:val="23"/>
          <w:szCs w:val="23"/>
          <w:lang w:val="en-US"/>
        </w:rPr>
        <w:t xml:space="preserve"> </w:t>
      </w:r>
      <w:r w:rsidR="00160FF1">
        <w:rPr>
          <w:sz w:val="23"/>
          <w:szCs w:val="23"/>
          <w:lang w:val="en-US"/>
        </w:rPr>
        <w:t>Further analysis of attitudes of small business managers toward growth influenced by the consequences expected form growth by Wiklund et al. (2003) revealed that expected outcomes which are  largely noneconomic in nature influence attitudes toward growth heavier than the expectation of financial gain. To be more precise,</w:t>
      </w:r>
      <w:r w:rsidR="004D4379">
        <w:rPr>
          <w:sz w:val="23"/>
          <w:szCs w:val="23"/>
          <w:lang w:val="en-US"/>
        </w:rPr>
        <w:t xml:space="preserve"> </w:t>
      </w:r>
      <w:r w:rsidR="004D4379" w:rsidRPr="004D4379">
        <w:rPr>
          <w:lang w:val="en-US"/>
        </w:rPr>
        <w:t xml:space="preserve">beliefs </w:t>
      </w:r>
      <w:r w:rsidR="004D4379">
        <w:rPr>
          <w:lang w:val="en-US"/>
        </w:rPr>
        <w:t>about</w:t>
      </w:r>
      <w:r w:rsidR="004D4379" w:rsidRPr="004D4379">
        <w:rPr>
          <w:lang w:val="en-US"/>
        </w:rPr>
        <w:t xml:space="preserve"> the effect of growth on the managers’ ability to keep full control over </w:t>
      </w:r>
      <w:r w:rsidR="004D4379">
        <w:rPr>
          <w:lang w:val="en-US"/>
        </w:rPr>
        <w:t>firm</w:t>
      </w:r>
      <w:r w:rsidR="004D4379" w:rsidRPr="004D4379">
        <w:rPr>
          <w:lang w:val="en-US"/>
        </w:rPr>
        <w:t xml:space="preserve"> operations,</w:t>
      </w:r>
      <w:r w:rsidR="004D4379">
        <w:rPr>
          <w:lang w:val="en-US"/>
        </w:rPr>
        <w:t xml:space="preserve"> </w:t>
      </w:r>
      <w:r w:rsidR="004D4379" w:rsidRPr="004D4379">
        <w:rPr>
          <w:lang w:val="en-US"/>
        </w:rPr>
        <w:t>degree of independence</w:t>
      </w:r>
      <w:r w:rsidR="004D4379">
        <w:rPr>
          <w:lang w:val="en-US"/>
        </w:rPr>
        <w:t xml:space="preserve"> of a company</w:t>
      </w:r>
      <w:r w:rsidR="004D4379" w:rsidRPr="004D4379">
        <w:rPr>
          <w:lang w:val="en-US"/>
        </w:rPr>
        <w:t xml:space="preserve"> in relation to external stakeholders and its </w:t>
      </w:r>
      <w:r w:rsidR="004D4379">
        <w:rPr>
          <w:lang w:val="en-US"/>
        </w:rPr>
        <w:t>crisis survival ability were outstanding determinants of attitudes towards growth</w:t>
      </w:r>
      <w:r w:rsidR="004D4379" w:rsidRPr="004D4379">
        <w:rPr>
          <w:lang w:val="en-US"/>
        </w:rPr>
        <w:t xml:space="preserve">. </w:t>
      </w:r>
    </w:p>
    <w:p w14:paraId="20FD17EA" w14:textId="2832C530" w:rsidR="004054D8" w:rsidRDefault="004D4379" w:rsidP="003B051F">
      <w:pPr>
        <w:rPr>
          <w:sz w:val="23"/>
          <w:szCs w:val="23"/>
          <w:lang w:val="en-US"/>
        </w:rPr>
      </w:pPr>
      <w:r>
        <w:rPr>
          <w:lang w:val="en-US"/>
        </w:rPr>
        <w:t xml:space="preserve">However, the most crucial finding was connected with expectations concerning the effect of pursued growth on the well-being of employees. When the fear of failure due to responsibility for firm workers decreases and a belief that higher growth will improve their well-being </w:t>
      </w:r>
      <w:r w:rsidR="00CC799E">
        <w:rPr>
          <w:lang w:val="en-US"/>
        </w:rPr>
        <w:t>persists</w:t>
      </w:r>
      <w:r>
        <w:rPr>
          <w:lang w:val="en-US"/>
        </w:rPr>
        <w:t xml:space="preserve">, the aspirations for growth would be higher as well. It should be noted as a limitation that such analysis determines an attitude towards growth, but further empirical investigation should be conducted to evaluate an influence on actual growth of a company. </w:t>
      </w:r>
      <w:r w:rsidR="00E314DA">
        <w:rPr>
          <w:sz w:val="23"/>
          <w:szCs w:val="23"/>
          <w:lang w:val="en-US"/>
        </w:rPr>
        <w:t xml:space="preserve">A study on the institutional influences on strategic entrepreneurial behaviors by Autio </w:t>
      </w:r>
      <w:r w:rsidR="009E5ED0">
        <w:rPr>
          <w:sz w:val="23"/>
          <w:szCs w:val="23"/>
          <w:lang w:val="en-US"/>
        </w:rPr>
        <w:t>and</w:t>
      </w:r>
      <w:r w:rsidR="00E314DA">
        <w:rPr>
          <w:sz w:val="23"/>
          <w:szCs w:val="23"/>
          <w:lang w:val="en-US"/>
        </w:rPr>
        <w:t xml:space="preserve"> Acs (2009) supports the proposition that </w:t>
      </w:r>
      <w:r w:rsidR="00E314DA" w:rsidRPr="00E314DA">
        <w:rPr>
          <w:sz w:val="23"/>
          <w:szCs w:val="23"/>
          <w:lang w:val="en-US"/>
        </w:rPr>
        <w:t>fear of failure</w:t>
      </w:r>
      <w:r w:rsidR="00E314DA">
        <w:rPr>
          <w:sz w:val="23"/>
          <w:szCs w:val="23"/>
          <w:lang w:val="en-US"/>
        </w:rPr>
        <w:t xml:space="preserve"> </w:t>
      </w:r>
      <w:r w:rsidR="00E314DA" w:rsidRPr="00E314DA">
        <w:rPr>
          <w:sz w:val="23"/>
          <w:szCs w:val="23"/>
          <w:lang w:val="en-US"/>
        </w:rPr>
        <w:t>exhibited strong, direct influences on growth aspirations</w:t>
      </w:r>
      <w:r w:rsidR="00E314DA">
        <w:rPr>
          <w:sz w:val="23"/>
          <w:szCs w:val="23"/>
          <w:lang w:val="en-US"/>
        </w:rPr>
        <w:t>.</w:t>
      </w:r>
      <w:r w:rsidR="00160FF1">
        <w:rPr>
          <w:sz w:val="23"/>
          <w:szCs w:val="23"/>
          <w:lang w:val="en-US"/>
        </w:rPr>
        <w:t xml:space="preserve"> </w:t>
      </w:r>
    </w:p>
    <w:p w14:paraId="6DE44023" w14:textId="5819E64C" w:rsidR="0097484B" w:rsidRDefault="0097484B" w:rsidP="0097484B">
      <w:pPr>
        <w:rPr>
          <w:lang w:val="en-US"/>
        </w:rPr>
      </w:pPr>
      <w:r w:rsidRPr="00020EDE">
        <w:rPr>
          <w:lang w:val="en-US"/>
        </w:rPr>
        <w:t>Stories about successful business people might drive more people towards the same career path, whereas cases of failure might provoke fear of failure and shift a focus to alternative occupations. Due to coronavirus spread the necessity to discover an impact of network effects on early-stage entrepreneurs increased undoubtedly, given the divergence between those who have found new opportunities as a result of pandemic and those who experienced troubles with operations and decided to shut down current processes. The most recent paper organized by Wyrwich et al. (2018) contributes to the existing empirical results by analyzing the role of entrepreneurial failure for the direction of role modeling based on German GEM data and its’ impact on people who are not already engaged in entrepreneurship. Indeed, entrepreneurial failure tended to relate positively to fear of failure in social and regional environment and this pattern was observed in a service sector. In addition, knowing a failed entrepreneur was negatively related to fear of failure and high share of people stating that fear of failure prevents them from starting a firm was negatively associated with the local start-up rate. It was suggested that by observing exits in the local environment, the fear of failure was induced and it in turn affected start-up activity</w:t>
      </w:r>
      <w:r>
        <w:rPr>
          <w:lang w:val="en-US"/>
        </w:rPr>
        <w:t xml:space="preserve">. </w:t>
      </w:r>
    </w:p>
    <w:p w14:paraId="7CFDB376" w14:textId="59EFFFF0" w:rsidR="0097484B" w:rsidRDefault="0097484B" w:rsidP="0097484B">
      <w:pPr>
        <w:rPr>
          <w:lang w:val="en-US"/>
        </w:rPr>
      </w:pPr>
      <w:r>
        <w:rPr>
          <w:lang w:val="en-US"/>
        </w:rPr>
        <w:t>Hence, the next hypothesis could be expressed in the following statement:</w:t>
      </w:r>
    </w:p>
    <w:p w14:paraId="673A9285" w14:textId="02A8FF4C" w:rsidR="0097484B" w:rsidRDefault="00CF1D22" w:rsidP="0097484B">
      <w:pPr>
        <w:jc w:val="left"/>
        <w:rPr>
          <w:i/>
          <w:iCs/>
          <w:lang w:val="en-US"/>
        </w:rPr>
      </w:pPr>
      <m:oMath>
        <m:sSub>
          <m:sSubPr>
            <m:ctrlPr>
              <w:rPr>
                <w:rFonts w:ascii="Cambria Math" w:hAnsi="Cambria Math"/>
                <w:b/>
                <w:bCs/>
                <w:i/>
                <w:lang w:val="en-US"/>
              </w:rPr>
            </m:ctrlPr>
          </m:sSubPr>
          <m:e>
            <m:r>
              <m:rPr>
                <m:sty m:val="bi"/>
              </m:rPr>
              <w:rPr>
                <w:rFonts w:ascii="Cambria Math" w:hAnsi="Cambria Math"/>
                <w:lang w:val="en-US"/>
              </w:rPr>
              <m:t>H</m:t>
            </m:r>
          </m:e>
          <m:sub>
            <m:r>
              <m:rPr>
                <m:sty m:val="bi"/>
              </m:rPr>
              <w:rPr>
                <w:rFonts w:ascii="Cambria Math" w:hAnsi="Cambria Math"/>
                <w:lang w:val="en-US"/>
              </w:rPr>
              <m:t>4</m:t>
            </m:r>
          </m:sub>
        </m:sSub>
      </m:oMath>
      <w:r w:rsidR="0097484B">
        <w:rPr>
          <w:rFonts w:eastAsiaTheme="minorEastAsia"/>
          <w:b/>
          <w:bCs/>
          <w:lang w:val="en-US"/>
        </w:rPr>
        <w:t xml:space="preserve"> </w:t>
      </w:r>
      <w:r w:rsidR="0097484B">
        <w:rPr>
          <w:rFonts w:ascii="TimesNewRomanPSMT" w:hAnsi="TimesNewRomanPSMT"/>
          <w:i/>
          <w:iCs/>
          <w:color w:val="000000"/>
          <w:szCs w:val="24"/>
          <w:lang w:val="en-US"/>
        </w:rPr>
        <w:t xml:space="preserve">Fear of failure </w:t>
      </w:r>
      <w:r w:rsidR="0097484B">
        <w:rPr>
          <w:i/>
          <w:iCs/>
          <w:lang w:val="en-US"/>
        </w:rPr>
        <w:t>has a negative effect on high-growth aspirations of early-stage entrepreneurs</w:t>
      </w:r>
    </w:p>
    <w:p w14:paraId="2856B90A" w14:textId="60C54CC8" w:rsidR="00C31CDA" w:rsidRDefault="00C31CDA" w:rsidP="0097484B">
      <w:pPr>
        <w:jc w:val="left"/>
        <w:rPr>
          <w:lang w:val="en-US"/>
        </w:rPr>
      </w:pPr>
      <w:r>
        <w:rPr>
          <w:lang w:val="en-US"/>
        </w:rPr>
        <w:t xml:space="preserve">A summary on the most prominent factors about individual perceptions, attitudes and characteristics of early-stage entrepreneurs which might encourage or discourage </w:t>
      </w:r>
      <w:r w:rsidR="00774644">
        <w:rPr>
          <w:lang w:val="en-US"/>
        </w:rPr>
        <w:t xml:space="preserve">high – growth aspirations </w:t>
      </w:r>
      <w:r>
        <w:rPr>
          <w:lang w:val="en-US"/>
        </w:rPr>
        <w:t>is summarized in the table below. Findings from research papers observed further would be included in the table.</w:t>
      </w:r>
    </w:p>
    <w:p w14:paraId="4CC9B222" w14:textId="66DDA3F4" w:rsidR="00774DBF" w:rsidRPr="00CC799E" w:rsidRDefault="00C31CDA" w:rsidP="00CC799E">
      <w:pPr>
        <w:pStyle w:val="MPAtablecaption"/>
        <w:rPr>
          <w:lang w:val="en-US"/>
        </w:rPr>
      </w:pPr>
      <w:r w:rsidRPr="00435B2C">
        <w:rPr>
          <w:lang w:val="en-US"/>
        </w:rPr>
        <w:t xml:space="preserve">Summary on observed influential factors </w:t>
      </w:r>
    </w:p>
    <w:tbl>
      <w:tblPr>
        <w:tblStyle w:val="a3"/>
        <w:tblW w:w="0" w:type="auto"/>
        <w:tblLayout w:type="fixed"/>
        <w:tblLook w:val="04A0" w:firstRow="1" w:lastRow="0" w:firstColumn="1" w:lastColumn="0" w:noHBand="0" w:noVBand="1"/>
      </w:tblPr>
      <w:tblGrid>
        <w:gridCol w:w="1323"/>
        <w:gridCol w:w="1649"/>
        <w:gridCol w:w="4630"/>
        <w:gridCol w:w="1743"/>
      </w:tblGrid>
      <w:tr w:rsidR="00CC799E" w:rsidRPr="00774DBF" w14:paraId="0B0F1BBB" w14:textId="77777777" w:rsidTr="00CC799E">
        <w:trPr>
          <w:trHeight w:val="617"/>
        </w:trPr>
        <w:tc>
          <w:tcPr>
            <w:tcW w:w="1323" w:type="dxa"/>
          </w:tcPr>
          <w:p w14:paraId="574A3957" w14:textId="185B84F2" w:rsidR="00CC799E" w:rsidRPr="000972E9" w:rsidRDefault="00CC799E" w:rsidP="00CC799E">
            <w:pPr>
              <w:pStyle w:val="MPAtableheader"/>
              <w:jc w:val="center"/>
              <w:rPr>
                <w:rFonts w:asciiTheme="majorHAnsi" w:hAnsiTheme="majorHAnsi" w:cstheme="majorHAnsi"/>
                <w:sz w:val="22"/>
                <w:szCs w:val="22"/>
                <w:lang w:val="en-US"/>
              </w:rPr>
            </w:pPr>
            <w:r>
              <w:rPr>
                <w:lang w:val="en-US"/>
              </w:rPr>
              <w:t>Levels of analysis</w:t>
            </w:r>
          </w:p>
        </w:tc>
        <w:tc>
          <w:tcPr>
            <w:tcW w:w="1649" w:type="dxa"/>
          </w:tcPr>
          <w:p w14:paraId="5586A089" w14:textId="0A07EDA4" w:rsidR="00CC799E" w:rsidRPr="000972E9" w:rsidRDefault="00CC799E" w:rsidP="00CC799E">
            <w:pPr>
              <w:pStyle w:val="MPAtableheader"/>
              <w:jc w:val="center"/>
              <w:rPr>
                <w:rFonts w:asciiTheme="majorHAnsi" w:hAnsiTheme="majorHAnsi" w:cstheme="majorHAnsi"/>
                <w:sz w:val="22"/>
                <w:szCs w:val="22"/>
                <w:lang w:val="en-US"/>
              </w:rPr>
            </w:pPr>
            <w:r>
              <w:rPr>
                <w:lang w:val="en-US"/>
              </w:rPr>
              <w:t>Influential factor</w:t>
            </w:r>
          </w:p>
        </w:tc>
        <w:tc>
          <w:tcPr>
            <w:tcW w:w="4630" w:type="dxa"/>
          </w:tcPr>
          <w:p w14:paraId="28C9911F" w14:textId="6D34691E" w:rsidR="00CC799E" w:rsidRPr="000972E9" w:rsidRDefault="00CC799E" w:rsidP="00CC799E">
            <w:pPr>
              <w:pStyle w:val="MPAtableheader"/>
              <w:jc w:val="center"/>
              <w:rPr>
                <w:rFonts w:asciiTheme="majorHAnsi" w:hAnsiTheme="majorHAnsi" w:cstheme="majorHAnsi"/>
                <w:sz w:val="22"/>
                <w:szCs w:val="22"/>
                <w:lang w:val="en-US"/>
              </w:rPr>
            </w:pPr>
            <w:r>
              <w:rPr>
                <w:lang w:val="en-US"/>
              </w:rPr>
              <w:t>Findings</w:t>
            </w:r>
          </w:p>
        </w:tc>
        <w:tc>
          <w:tcPr>
            <w:tcW w:w="1743" w:type="dxa"/>
          </w:tcPr>
          <w:p w14:paraId="57D11492" w14:textId="0EB19B1D" w:rsidR="00CC799E" w:rsidRPr="000972E9" w:rsidRDefault="00CC799E" w:rsidP="00CC799E">
            <w:pPr>
              <w:pStyle w:val="MPAtableheader"/>
              <w:jc w:val="center"/>
              <w:rPr>
                <w:rFonts w:asciiTheme="majorHAnsi" w:hAnsiTheme="majorHAnsi" w:cstheme="majorHAnsi"/>
                <w:sz w:val="22"/>
                <w:szCs w:val="22"/>
                <w:lang w:val="es-ES"/>
              </w:rPr>
            </w:pPr>
            <w:r>
              <w:rPr>
                <w:lang w:val="en-US"/>
              </w:rPr>
              <w:t>Researchers</w:t>
            </w:r>
          </w:p>
        </w:tc>
      </w:tr>
      <w:tr w:rsidR="00774644" w:rsidRPr="00AA261D" w14:paraId="018A42C4" w14:textId="77777777" w:rsidTr="002A7791">
        <w:trPr>
          <w:trHeight w:val="4409"/>
        </w:trPr>
        <w:tc>
          <w:tcPr>
            <w:tcW w:w="1323" w:type="dxa"/>
            <w:vMerge w:val="restart"/>
            <w:tcBorders>
              <w:bottom w:val="single" w:sz="4" w:space="0" w:color="auto"/>
            </w:tcBorders>
          </w:tcPr>
          <w:p w14:paraId="2B77D025" w14:textId="1D301D05" w:rsidR="00774644" w:rsidRPr="000972E9" w:rsidRDefault="0075269A" w:rsidP="00CC799E">
            <w:pPr>
              <w:pStyle w:val="MPATablecontent"/>
              <w:rPr>
                <w:rFonts w:asciiTheme="majorHAnsi" w:hAnsiTheme="majorHAnsi" w:cstheme="majorHAnsi"/>
                <w:sz w:val="22"/>
                <w:szCs w:val="22"/>
                <w:lang w:val="en-US"/>
              </w:rPr>
            </w:pPr>
            <w:r>
              <w:rPr>
                <w:rFonts w:asciiTheme="majorHAnsi" w:hAnsiTheme="majorHAnsi" w:cstheme="majorHAnsi"/>
                <w:sz w:val="22"/>
                <w:szCs w:val="22"/>
                <w:lang w:val="en-US"/>
              </w:rPr>
              <w:t>Personal attributes</w:t>
            </w:r>
            <w:r w:rsidR="00774644" w:rsidRPr="000972E9">
              <w:rPr>
                <w:rFonts w:asciiTheme="majorHAnsi" w:hAnsiTheme="majorHAnsi" w:cstheme="majorHAnsi"/>
                <w:sz w:val="22"/>
                <w:szCs w:val="22"/>
                <w:lang w:val="en-US"/>
              </w:rPr>
              <w:t xml:space="preserve"> and perceptions</w:t>
            </w:r>
          </w:p>
        </w:tc>
        <w:tc>
          <w:tcPr>
            <w:tcW w:w="1649" w:type="dxa"/>
            <w:tcBorders>
              <w:bottom w:val="single" w:sz="4" w:space="0" w:color="auto"/>
            </w:tcBorders>
          </w:tcPr>
          <w:p w14:paraId="2E78DC68" w14:textId="5FD2AD4C" w:rsidR="00774644" w:rsidRPr="000972E9" w:rsidRDefault="00774644" w:rsidP="00CC799E">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Perception of skills, knowledge and experience to be sufficient</w:t>
            </w:r>
          </w:p>
        </w:tc>
        <w:tc>
          <w:tcPr>
            <w:tcW w:w="4630" w:type="dxa"/>
            <w:tcBorders>
              <w:bottom w:val="single" w:sz="4" w:space="0" w:color="auto"/>
            </w:tcBorders>
          </w:tcPr>
          <w:p w14:paraId="304F29EE" w14:textId="77777777" w:rsidR="00774644" w:rsidRPr="000972E9" w:rsidRDefault="00774644" w:rsidP="00CC799E">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 xml:space="preserve">Skills are likely to influence growth positively </w:t>
            </w:r>
          </w:p>
          <w:p w14:paraId="72FF0FE0" w14:textId="4C5DFDA6" w:rsidR="00774644" w:rsidRPr="000972E9" w:rsidRDefault="00774644" w:rsidP="00774DBF">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Technical competencies, managerial skills matter for ambitious entrepreneurs Perception of skills to be sufficient increases the likelihood of high growth aspirations across members of PA</w:t>
            </w:r>
          </w:p>
          <w:p w14:paraId="3E10FF42" w14:textId="77777777" w:rsidR="00774644" w:rsidRPr="000972E9" w:rsidRDefault="00774644" w:rsidP="00774DBF">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 xml:space="preserve">Perception of skills is a prominent determinant of </w:t>
            </w:r>
          </w:p>
          <w:p w14:paraId="2D1D5C9F" w14:textId="77777777" w:rsidR="00774644" w:rsidRPr="000972E9" w:rsidRDefault="00774644" w:rsidP="00774DBF">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high job-growth aspirations</w:t>
            </w:r>
          </w:p>
          <w:p w14:paraId="5A770AD7" w14:textId="77777777" w:rsidR="00774644" w:rsidRPr="000972E9" w:rsidRDefault="00774644" w:rsidP="00774DBF">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Start-up skills increase job-growth aspirations</w:t>
            </w:r>
          </w:p>
          <w:p w14:paraId="6DAC47C3" w14:textId="23E7B419" w:rsidR="00774644" w:rsidRPr="000972E9" w:rsidRDefault="00774644" w:rsidP="00774DBF">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Individuals that perceive their skills, knowledge and capabilities to be sufficient had higher aspirations to grow</w:t>
            </w:r>
          </w:p>
        </w:tc>
        <w:tc>
          <w:tcPr>
            <w:tcW w:w="1743" w:type="dxa"/>
            <w:tcBorders>
              <w:bottom w:val="single" w:sz="4" w:space="0" w:color="auto"/>
            </w:tcBorders>
          </w:tcPr>
          <w:p w14:paraId="25D09FBE" w14:textId="77777777" w:rsidR="00774644" w:rsidRPr="000972E9" w:rsidRDefault="00774644" w:rsidP="00CC799E">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Audretsch, 2012</w:t>
            </w:r>
          </w:p>
          <w:p w14:paraId="4F8CF891" w14:textId="77777777" w:rsidR="00774644" w:rsidRPr="000972E9" w:rsidRDefault="00774644" w:rsidP="00CC799E">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Hermans, 2015</w:t>
            </w:r>
          </w:p>
          <w:p w14:paraId="3483009B" w14:textId="77777777" w:rsidR="00774644" w:rsidRPr="000972E9" w:rsidRDefault="00774644" w:rsidP="00CC799E">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Puente et al., 2020</w:t>
            </w:r>
          </w:p>
          <w:p w14:paraId="20BB016B" w14:textId="77777777" w:rsidR="00774644" w:rsidRPr="000972E9" w:rsidRDefault="00774644" w:rsidP="00774DBF">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Lubishtani et al., 2017</w:t>
            </w:r>
          </w:p>
          <w:p w14:paraId="413227CF" w14:textId="77777777" w:rsidR="00774644" w:rsidRPr="000972E9" w:rsidRDefault="00774644" w:rsidP="00774DBF">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Reis et al., 2020</w:t>
            </w:r>
          </w:p>
          <w:p w14:paraId="3C2E040B" w14:textId="77777777" w:rsidR="00774644" w:rsidRPr="000972E9" w:rsidRDefault="00774644" w:rsidP="00774DBF">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Capelleras et al., 2019</w:t>
            </w:r>
          </w:p>
          <w:p w14:paraId="0549F6B5" w14:textId="6E28A385" w:rsidR="00774644" w:rsidRPr="000972E9" w:rsidRDefault="00774644" w:rsidP="0009522B">
            <w:pPr>
              <w:pStyle w:val="MPATablecontent"/>
              <w:rPr>
                <w:rFonts w:asciiTheme="majorHAnsi" w:hAnsiTheme="majorHAnsi" w:cstheme="majorHAnsi"/>
                <w:sz w:val="22"/>
                <w:szCs w:val="22"/>
                <w:lang w:val="es-ES"/>
              </w:rPr>
            </w:pPr>
          </w:p>
        </w:tc>
      </w:tr>
      <w:tr w:rsidR="00774644" w:rsidRPr="0080364D" w14:paraId="66A931A2" w14:textId="77777777" w:rsidTr="0075269A">
        <w:trPr>
          <w:trHeight w:val="841"/>
        </w:trPr>
        <w:tc>
          <w:tcPr>
            <w:tcW w:w="1323" w:type="dxa"/>
            <w:vMerge/>
          </w:tcPr>
          <w:p w14:paraId="7B613DC0" w14:textId="77777777" w:rsidR="00774644" w:rsidRPr="006960F6" w:rsidRDefault="00774644" w:rsidP="0009522B">
            <w:pPr>
              <w:pStyle w:val="MPATablecontent"/>
              <w:rPr>
                <w:rFonts w:asciiTheme="majorHAnsi" w:hAnsiTheme="majorHAnsi" w:cstheme="majorHAnsi"/>
                <w:sz w:val="22"/>
                <w:szCs w:val="22"/>
                <w:lang w:val="es-ES"/>
              </w:rPr>
            </w:pPr>
          </w:p>
        </w:tc>
        <w:tc>
          <w:tcPr>
            <w:tcW w:w="1649" w:type="dxa"/>
          </w:tcPr>
          <w:p w14:paraId="5C8AE369" w14:textId="77777777" w:rsidR="00774644" w:rsidRPr="000972E9" w:rsidRDefault="00774644" w:rsidP="0009522B">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Perceived Opportunities</w:t>
            </w:r>
          </w:p>
        </w:tc>
        <w:tc>
          <w:tcPr>
            <w:tcW w:w="4630" w:type="dxa"/>
          </w:tcPr>
          <w:p w14:paraId="57432C4D" w14:textId="77777777" w:rsidR="00774644" w:rsidRPr="000972E9" w:rsidRDefault="00774644" w:rsidP="0009522B">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Demand-side perceived opportunities affect ambitious entrepreneurs</w:t>
            </w:r>
          </w:p>
          <w:p w14:paraId="47077B29" w14:textId="77777777" w:rsidR="00774644" w:rsidRPr="000972E9" w:rsidRDefault="00774644" w:rsidP="0009522B">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Opportunity-based motivation increases the likelihood of high growth aspirations across members of PA</w:t>
            </w:r>
          </w:p>
          <w:p w14:paraId="050CB109" w14:textId="77777777" w:rsidR="00774644" w:rsidRPr="000972E9" w:rsidRDefault="00774644" w:rsidP="0009522B">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Perceived opportunities are prominent determinants of high job-growth aspirations</w:t>
            </w:r>
          </w:p>
          <w:p w14:paraId="52F05147" w14:textId="77777777" w:rsidR="00774644" w:rsidRPr="000972E9" w:rsidRDefault="00774644" w:rsidP="0009522B">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 xml:space="preserve">High-quality aspirations increase with opportunity-based motives and perceived opportunities during crisis and non-crisis in European countries </w:t>
            </w:r>
          </w:p>
          <w:p w14:paraId="686AF4AC" w14:textId="77777777" w:rsidR="00774644" w:rsidRPr="000972E9" w:rsidRDefault="00774644" w:rsidP="0009522B">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Perceived opportunities increase job-growth aspirations</w:t>
            </w:r>
          </w:p>
          <w:p w14:paraId="0E492A73" w14:textId="6A306CB5" w:rsidR="00774644" w:rsidRPr="000972E9" w:rsidRDefault="00774644" w:rsidP="0009522B">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Entrepreneurs with opportunity-based motivations are oriented towards growth</w:t>
            </w:r>
          </w:p>
        </w:tc>
        <w:tc>
          <w:tcPr>
            <w:tcW w:w="1743" w:type="dxa"/>
          </w:tcPr>
          <w:p w14:paraId="27EE26C4" w14:textId="77777777" w:rsidR="00774644" w:rsidRPr="000972E9" w:rsidRDefault="00774644" w:rsidP="0009522B">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Hermans, 2015</w:t>
            </w:r>
          </w:p>
          <w:p w14:paraId="7651EE63" w14:textId="77777777" w:rsidR="00774644" w:rsidRPr="000972E9" w:rsidRDefault="00774644" w:rsidP="0009522B">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Puente et al., 2020</w:t>
            </w:r>
          </w:p>
          <w:p w14:paraId="40334D37" w14:textId="77777777" w:rsidR="00774644" w:rsidRPr="000972E9" w:rsidRDefault="00774644" w:rsidP="0009522B">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Lubishtani et al., 2017</w:t>
            </w:r>
          </w:p>
          <w:p w14:paraId="0B261D90" w14:textId="77777777" w:rsidR="00774644" w:rsidRPr="000972E9" w:rsidRDefault="00774644" w:rsidP="0009522B">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Giotopoulos et al., 2016</w:t>
            </w:r>
          </w:p>
          <w:p w14:paraId="5048C3FA" w14:textId="77777777" w:rsidR="00774644" w:rsidRPr="000972E9" w:rsidRDefault="00774644" w:rsidP="0009522B">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Reis et al., 2020</w:t>
            </w:r>
          </w:p>
          <w:p w14:paraId="12931D2C" w14:textId="42A84CD6" w:rsidR="00774644" w:rsidRPr="000972E9" w:rsidRDefault="00774644" w:rsidP="0009522B">
            <w:pPr>
              <w:pStyle w:val="MPATablecontent"/>
              <w:rPr>
                <w:rFonts w:asciiTheme="majorHAnsi" w:hAnsiTheme="majorHAnsi" w:cstheme="majorHAnsi"/>
                <w:sz w:val="22"/>
                <w:szCs w:val="22"/>
                <w:lang w:val="en-US"/>
              </w:rPr>
            </w:pPr>
            <w:r>
              <w:rPr>
                <w:rFonts w:asciiTheme="majorHAnsi" w:hAnsiTheme="majorHAnsi" w:cstheme="majorHAnsi"/>
                <w:sz w:val="22"/>
                <w:szCs w:val="22"/>
                <w:lang w:val="en-US"/>
              </w:rPr>
              <w:t>Reynolds</w:t>
            </w:r>
            <w:r w:rsidRPr="000972E9">
              <w:rPr>
                <w:rFonts w:asciiTheme="majorHAnsi" w:hAnsiTheme="majorHAnsi" w:cstheme="majorHAnsi"/>
                <w:sz w:val="22"/>
                <w:szCs w:val="22"/>
                <w:lang w:val="en-US"/>
              </w:rPr>
              <w:t xml:space="preserve"> et al., 200</w:t>
            </w:r>
            <w:r>
              <w:rPr>
                <w:rFonts w:asciiTheme="majorHAnsi" w:hAnsiTheme="majorHAnsi" w:cstheme="majorHAnsi"/>
                <w:sz w:val="22"/>
                <w:szCs w:val="22"/>
                <w:lang w:val="en-US"/>
              </w:rPr>
              <w:t>2</w:t>
            </w:r>
          </w:p>
          <w:p w14:paraId="0116E704" w14:textId="27E37D2F" w:rsidR="00774644" w:rsidRPr="000972E9" w:rsidRDefault="00774644" w:rsidP="0075269A">
            <w:pPr>
              <w:pStyle w:val="MPATablecontent"/>
              <w:rPr>
                <w:rFonts w:asciiTheme="majorHAnsi" w:hAnsiTheme="majorHAnsi" w:cstheme="majorHAnsi"/>
                <w:sz w:val="22"/>
                <w:szCs w:val="22"/>
                <w:lang w:val="es-ES"/>
              </w:rPr>
            </w:pPr>
          </w:p>
        </w:tc>
      </w:tr>
    </w:tbl>
    <w:p w14:paraId="33E5B881" w14:textId="7DEE7BBA" w:rsidR="0075269A" w:rsidRDefault="0075269A"/>
    <w:p w14:paraId="410D9D16" w14:textId="1405DD20" w:rsidR="0075269A" w:rsidRPr="0075269A" w:rsidRDefault="0075269A" w:rsidP="0075269A">
      <w:pPr>
        <w:jc w:val="right"/>
        <w:rPr>
          <w:b/>
          <w:bCs/>
          <w:lang w:val="en-US"/>
        </w:rPr>
      </w:pPr>
      <w:r w:rsidRPr="0075269A">
        <w:rPr>
          <w:b/>
          <w:bCs/>
          <w:lang w:val="en-US"/>
        </w:rPr>
        <w:lastRenderedPageBreak/>
        <w:t>Continua</w:t>
      </w:r>
      <w:r w:rsidR="003E2364">
        <w:rPr>
          <w:b/>
          <w:bCs/>
          <w:lang w:val="en-US"/>
        </w:rPr>
        <w:t>tion</w:t>
      </w:r>
      <w:r w:rsidRPr="0075269A">
        <w:rPr>
          <w:b/>
          <w:bCs/>
          <w:lang w:val="en-US"/>
        </w:rPr>
        <w:t xml:space="preserve"> of Table 1</w:t>
      </w:r>
    </w:p>
    <w:tbl>
      <w:tblPr>
        <w:tblStyle w:val="a3"/>
        <w:tblW w:w="0" w:type="auto"/>
        <w:tblLayout w:type="fixed"/>
        <w:tblLook w:val="04A0" w:firstRow="1" w:lastRow="0" w:firstColumn="1" w:lastColumn="0" w:noHBand="0" w:noVBand="1"/>
      </w:tblPr>
      <w:tblGrid>
        <w:gridCol w:w="1323"/>
        <w:gridCol w:w="1649"/>
        <w:gridCol w:w="4630"/>
        <w:gridCol w:w="1743"/>
      </w:tblGrid>
      <w:tr w:rsidR="0075269A" w:rsidRPr="0075269A" w14:paraId="7A7603B6" w14:textId="77777777" w:rsidTr="00774DBF">
        <w:trPr>
          <w:trHeight w:val="109"/>
        </w:trPr>
        <w:tc>
          <w:tcPr>
            <w:tcW w:w="1323" w:type="dxa"/>
          </w:tcPr>
          <w:p w14:paraId="306CE97A" w14:textId="6CE52F22" w:rsidR="0075269A" w:rsidRPr="00774DBF" w:rsidRDefault="0075269A" w:rsidP="0075269A">
            <w:pPr>
              <w:pStyle w:val="MPAtableheader"/>
              <w:jc w:val="center"/>
              <w:rPr>
                <w:rFonts w:asciiTheme="majorHAnsi" w:hAnsiTheme="majorHAnsi" w:cstheme="majorHAnsi"/>
                <w:sz w:val="22"/>
                <w:szCs w:val="22"/>
                <w:lang w:val="en-US"/>
              </w:rPr>
            </w:pPr>
            <w:r>
              <w:rPr>
                <w:lang w:val="en-US"/>
              </w:rPr>
              <w:t>Levels of analysis</w:t>
            </w:r>
          </w:p>
        </w:tc>
        <w:tc>
          <w:tcPr>
            <w:tcW w:w="1649" w:type="dxa"/>
          </w:tcPr>
          <w:p w14:paraId="5D45B9F8" w14:textId="2F4E2005" w:rsidR="0075269A" w:rsidRPr="000972E9" w:rsidRDefault="0075269A" w:rsidP="0075269A">
            <w:pPr>
              <w:pStyle w:val="MPAtableheader"/>
              <w:jc w:val="center"/>
              <w:rPr>
                <w:rFonts w:asciiTheme="majorHAnsi" w:hAnsiTheme="majorHAnsi" w:cstheme="majorHAnsi"/>
                <w:sz w:val="22"/>
                <w:szCs w:val="22"/>
                <w:lang w:val="en-US"/>
              </w:rPr>
            </w:pPr>
            <w:r>
              <w:rPr>
                <w:lang w:val="en-US"/>
              </w:rPr>
              <w:t>Influential factor</w:t>
            </w:r>
          </w:p>
        </w:tc>
        <w:tc>
          <w:tcPr>
            <w:tcW w:w="4630" w:type="dxa"/>
          </w:tcPr>
          <w:p w14:paraId="56FC5854" w14:textId="632F232D" w:rsidR="0075269A" w:rsidRPr="000972E9" w:rsidRDefault="0075269A" w:rsidP="0075269A">
            <w:pPr>
              <w:pStyle w:val="MPAtableheader"/>
              <w:jc w:val="center"/>
              <w:rPr>
                <w:rFonts w:asciiTheme="majorHAnsi" w:hAnsiTheme="majorHAnsi" w:cstheme="majorHAnsi"/>
                <w:sz w:val="22"/>
                <w:szCs w:val="22"/>
                <w:lang w:val="en-US"/>
              </w:rPr>
            </w:pPr>
            <w:r>
              <w:rPr>
                <w:lang w:val="en-US"/>
              </w:rPr>
              <w:t>Findings</w:t>
            </w:r>
          </w:p>
        </w:tc>
        <w:tc>
          <w:tcPr>
            <w:tcW w:w="1743" w:type="dxa"/>
          </w:tcPr>
          <w:p w14:paraId="29D5644F" w14:textId="22655A81" w:rsidR="0075269A" w:rsidRPr="000972E9" w:rsidRDefault="0075269A" w:rsidP="0075269A">
            <w:pPr>
              <w:pStyle w:val="MPAtableheader"/>
              <w:jc w:val="center"/>
              <w:rPr>
                <w:rFonts w:asciiTheme="majorHAnsi" w:hAnsiTheme="majorHAnsi" w:cstheme="majorHAnsi"/>
                <w:sz w:val="22"/>
                <w:szCs w:val="22"/>
                <w:lang w:val="en-US"/>
              </w:rPr>
            </w:pPr>
            <w:r>
              <w:rPr>
                <w:lang w:val="en-US"/>
              </w:rPr>
              <w:t>Researchers</w:t>
            </w:r>
          </w:p>
        </w:tc>
      </w:tr>
      <w:tr w:rsidR="0075269A" w:rsidRPr="0075269A" w14:paraId="472F7ABC" w14:textId="77777777" w:rsidTr="00774DBF">
        <w:trPr>
          <w:trHeight w:val="109"/>
        </w:trPr>
        <w:tc>
          <w:tcPr>
            <w:tcW w:w="1323" w:type="dxa"/>
            <w:vMerge w:val="restart"/>
          </w:tcPr>
          <w:p w14:paraId="626AACF9" w14:textId="79DE90FD" w:rsidR="0075269A" w:rsidRPr="00774DBF" w:rsidRDefault="0075269A" w:rsidP="00CC799E">
            <w:pPr>
              <w:pStyle w:val="MPATablecontent"/>
              <w:rPr>
                <w:rFonts w:asciiTheme="majorHAnsi" w:hAnsiTheme="majorHAnsi" w:cstheme="majorHAnsi"/>
                <w:sz w:val="22"/>
                <w:szCs w:val="22"/>
                <w:lang w:val="en-US"/>
              </w:rPr>
            </w:pPr>
            <w:r>
              <w:rPr>
                <w:rFonts w:asciiTheme="majorHAnsi" w:hAnsiTheme="majorHAnsi" w:cstheme="majorHAnsi"/>
                <w:sz w:val="22"/>
                <w:szCs w:val="22"/>
                <w:lang w:val="en-US"/>
              </w:rPr>
              <w:t>Personal attributes</w:t>
            </w:r>
            <w:r w:rsidRPr="000972E9">
              <w:rPr>
                <w:rFonts w:asciiTheme="majorHAnsi" w:hAnsiTheme="majorHAnsi" w:cstheme="majorHAnsi"/>
                <w:sz w:val="22"/>
                <w:szCs w:val="22"/>
                <w:lang w:val="en-US"/>
              </w:rPr>
              <w:t xml:space="preserve"> and perceptions</w:t>
            </w:r>
          </w:p>
        </w:tc>
        <w:tc>
          <w:tcPr>
            <w:tcW w:w="1649" w:type="dxa"/>
          </w:tcPr>
          <w:p w14:paraId="317AB7E8" w14:textId="553C1B41" w:rsidR="0075269A" w:rsidRPr="000972E9" w:rsidRDefault="0075269A" w:rsidP="0009522B">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Perceived Opportunities</w:t>
            </w:r>
          </w:p>
        </w:tc>
        <w:tc>
          <w:tcPr>
            <w:tcW w:w="4630" w:type="dxa"/>
          </w:tcPr>
          <w:p w14:paraId="078F2462" w14:textId="77777777" w:rsidR="0075269A" w:rsidRPr="000972E9" w:rsidRDefault="0075269A" w:rsidP="0075269A">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Ability to see good opportunities has a high positive impact on job-growth aspirations in baby, established and nascent firms</w:t>
            </w:r>
          </w:p>
          <w:p w14:paraId="197369F8" w14:textId="77777777" w:rsidR="0075269A" w:rsidRPr="000972E9" w:rsidRDefault="0075269A" w:rsidP="0075269A">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Ability to spot new opportunities is a necessary pre-condition for those aspiring for high-growth</w:t>
            </w:r>
          </w:p>
          <w:p w14:paraId="7BB50291" w14:textId="77777777" w:rsidR="0075269A" w:rsidRPr="000972E9" w:rsidRDefault="0075269A" w:rsidP="0075269A">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Perception of good opportunities fosters high-growth aspirations across members of OECD</w:t>
            </w:r>
          </w:p>
          <w:p w14:paraId="4BEE04E4" w14:textId="77777777" w:rsidR="0075269A" w:rsidRPr="000972E9" w:rsidRDefault="0075269A" w:rsidP="0075269A">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Individuals that perceive business opportunities to be good had higher aspirations to grow</w:t>
            </w:r>
          </w:p>
        </w:tc>
        <w:tc>
          <w:tcPr>
            <w:tcW w:w="1743" w:type="dxa"/>
          </w:tcPr>
          <w:p w14:paraId="7C0CB60B" w14:textId="77777777" w:rsidR="0075269A" w:rsidRPr="000972E9" w:rsidRDefault="0075269A" w:rsidP="0075269A">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Terjesen and Szerb, 2008</w:t>
            </w:r>
          </w:p>
          <w:p w14:paraId="0EB0BBE2" w14:textId="77777777" w:rsidR="0075269A" w:rsidRPr="000972E9" w:rsidRDefault="0075269A" w:rsidP="0075269A">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Wiklund and Shepherd, 2008</w:t>
            </w:r>
          </w:p>
          <w:p w14:paraId="0957A762" w14:textId="77777777" w:rsidR="0075269A" w:rsidRPr="000972E9" w:rsidRDefault="0075269A" w:rsidP="0075269A">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Teruel and de Wit, 2011</w:t>
            </w:r>
          </w:p>
          <w:p w14:paraId="053E6EDB" w14:textId="02BD0132" w:rsidR="0075269A" w:rsidRPr="0075269A" w:rsidRDefault="0075269A" w:rsidP="0075269A">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s-ES"/>
              </w:rPr>
              <w:t>Capelleras et al., 2019</w:t>
            </w:r>
          </w:p>
        </w:tc>
      </w:tr>
      <w:tr w:rsidR="0075269A" w:rsidRPr="001168DA" w14:paraId="426BF670" w14:textId="77777777" w:rsidTr="00E0536D">
        <w:trPr>
          <w:trHeight w:val="9140"/>
        </w:trPr>
        <w:tc>
          <w:tcPr>
            <w:tcW w:w="1323" w:type="dxa"/>
            <w:vMerge/>
            <w:tcBorders>
              <w:bottom w:val="single" w:sz="4" w:space="0" w:color="auto"/>
            </w:tcBorders>
          </w:tcPr>
          <w:p w14:paraId="03E20200" w14:textId="77777777" w:rsidR="0075269A" w:rsidRPr="0075269A" w:rsidRDefault="0075269A" w:rsidP="0009522B">
            <w:pPr>
              <w:pStyle w:val="MPATablecontent"/>
              <w:rPr>
                <w:rFonts w:asciiTheme="majorHAnsi" w:hAnsiTheme="majorHAnsi" w:cstheme="majorHAnsi"/>
                <w:sz w:val="22"/>
                <w:szCs w:val="22"/>
                <w:lang w:val="en-US"/>
              </w:rPr>
            </w:pPr>
          </w:p>
        </w:tc>
        <w:tc>
          <w:tcPr>
            <w:tcW w:w="1649" w:type="dxa"/>
            <w:tcBorders>
              <w:bottom w:val="single" w:sz="4" w:space="0" w:color="auto"/>
            </w:tcBorders>
          </w:tcPr>
          <w:p w14:paraId="10737964" w14:textId="2520ACC2" w:rsidR="0075269A" w:rsidRPr="000972E9" w:rsidRDefault="0075269A" w:rsidP="0009522B">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 xml:space="preserve">Networks </w:t>
            </w:r>
            <w:r>
              <w:rPr>
                <w:rFonts w:asciiTheme="majorHAnsi" w:hAnsiTheme="majorHAnsi" w:cstheme="majorHAnsi"/>
                <w:sz w:val="22"/>
                <w:szCs w:val="22"/>
                <w:lang w:val="en-US"/>
              </w:rPr>
              <w:t>and social capital</w:t>
            </w:r>
          </w:p>
        </w:tc>
        <w:tc>
          <w:tcPr>
            <w:tcW w:w="4630" w:type="dxa"/>
            <w:tcBorders>
              <w:bottom w:val="single" w:sz="4" w:space="0" w:color="auto"/>
            </w:tcBorders>
          </w:tcPr>
          <w:p w14:paraId="3904BE6E" w14:textId="77777777" w:rsidR="0075269A" w:rsidRPr="000972E9" w:rsidRDefault="0075269A" w:rsidP="0009522B">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Networks are likely to influence growth aspirations positively</w:t>
            </w:r>
          </w:p>
          <w:p w14:paraId="1737AD09" w14:textId="77777777" w:rsidR="0075269A" w:rsidRPr="000972E9" w:rsidRDefault="0075269A" w:rsidP="0009522B">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Professional and international networks have a high positive influence on growth aspirations, but not private ones</w:t>
            </w:r>
          </w:p>
          <w:p w14:paraId="4DF5E512" w14:textId="77777777" w:rsidR="0075269A" w:rsidRPr="000972E9" w:rsidRDefault="0075269A"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 xml:space="preserve">Social capital is a prominent determinant of high job-growth aspirations </w:t>
            </w:r>
          </w:p>
          <w:p w14:paraId="6D61C338" w14:textId="77777777" w:rsidR="0075269A" w:rsidRPr="000972E9" w:rsidRDefault="0075269A"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Knowing other entrepreneurs improves ambitious intentions in European countries</w:t>
            </w:r>
          </w:p>
          <w:p w14:paraId="5A8B39D2" w14:textId="77777777" w:rsidR="0075269A" w:rsidRPr="000972E9" w:rsidRDefault="0075269A"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Knowing a start-up entrepreneur increases job-growth aspirations</w:t>
            </w:r>
          </w:p>
          <w:p w14:paraId="3634E841" w14:textId="77777777" w:rsidR="0075269A" w:rsidRPr="000972E9" w:rsidRDefault="0075269A"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Personal acquaintance with an entrepreneur has a high positive impact on job-growth aspirations in baby, established and nascent firms</w:t>
            </w:r>
          </w:p>
          <w:p w14:paraId="26BEC920" w14:textId="77777777" w:rsidR="0075269A" w:rsidRPr="000972E9" w:rsidRDefault="0075269A" w:rsidP="0075269A">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 xml:space="preserve">Social capital is a prominent determinant of high job-growth aspirations </w:t>
            </w:r>
          </w:p>
          <w:p w14:paraId="00369D5B" w14:textId="77777777" w:rsidR="0075269A" w:rsidRPr="000972E9" w:rsidRDefault="0075269A" w:rsidP="0075269A">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Knowing other entrepreneurs improves ambitious intentions in European countries</w:t>
            </w:r>
          </w:p>
          <w:p w14:paraId="4A3F5F89" w14:textId="77777777" w:rsidR="0075269A" w:rsidRPr="000972E9" w:rsidRDefault="0075269A" w:rsidP="0075269A">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Knowing a start-up entrepreneur increases job-growth aspirations</w:t>
            </w:r>
          </w:p>
          <w:p w14:paraId="1A5131CC" w14:textId="7C40DC71" w:rsidR="0075269A" w:rsidRPr="000972E9" w:rsidRDefault="0075269A" w:rsidP="0075269A">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Personal acquaintance with an entrepreneur has a high positive impact on job-growth aspirations in baby, established and nascent firms</w:t>
            </w:r>
          </w:p>
        </w:tc>
        <w:tc>
          <w:tcPr>
            <w:tcW w:w="1743" w:type="dxa"/>
            <w:tcBorders>
              <w:bottom w:val="single" w:sz="4" w:space="0" w:color="auto"/>
            </w:tcBorders>
          </w:tcPr>
          <w:p w14:paraId="37F0150F" w14:textId="77777777" w:rsidR="0075269A" w:rsidRPr="000972E9" w:rsidRDefault="0075269A" w:rsidP="0009522B">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Audretsch, 2012</w:t>
            </w:r>
          </w:p>
          <w:p w14:paraId="1064B1E6" w14:textId="77777777" w:rsidR="0075269A" w:rsidRPr="000972E9" w:rsidRDefault="0075269A" w:rsidP="0009522B">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Sadeq and Setti (2013)</w:t>
            </w:r>
          </w:p>
          <w:p w14:paraId="1EDE8517" w14:textId="77777777" w:rsidR="0075269A" w:rsidRPr="000972E9" w:rsidRDefault="0075269A" w:rsidP="0009522B">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Lubishtani et al., 2017</w:t>
            </w:r>
          </w:p>
          <w:p w14:paraId="59A48FEE" w14:textId="77777777" w:rsidR="0075269A" w:rsidRPr="000972E9" w:rsidRDefault="0075269A" w:rsidP="00774644">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Giotopoulos et al., 2016</w:t>
            </w:r>
          </w:p>
          <w:p w14:paraId="19328FBB" w14:textId="77777777" w:rsidR="0075269A" w:rsidRPr="000972E9" w:rsidRDefault="0075269A" w:rsidP="00774644">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Reis et al., 2020</w:t>
            </w:r>
          </w:p>
          <w:p w14:paraId="41A0C123" w14:textId="77777777" w:rsidR="0075269A" w:rsidRPr="000972E9" w:rsidRDefault="0075269A"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Terjesen and Szerb, 2008</w:t>
            </w:r>
          </w:p>
          <w:p w14:paraId="016608CB" w14:textId="70167F40" w:rsidR="0075269A" w:rsidRPr="000972E9" w:rsidRDefault="0075269A" w:rsidP="0075269A">
            <w:pPr>
              <w:pStyle w:val="MPATablecontent"/>
              <w:rPr>
                <w:rFonts w:asciiTheme="majorHAnsi" w:hAnsiTheme="majorHAnsi" w:cstheme="majorHAnsi"/>
                <w:sz w:val="22"/>
                <w:szCs w:val="22"/>
                <w:lang w:val="en-US"/>
              </w:rPr>
            </w:pPr>
          </w:p>
        </w:tc>
      </w:tr>
    </w:tbl>
    <w:p w14:paraId="6591D6A7" w14:textId="26E4AE3E" w:rsidR="0075269A" w:rsidRDefault="0075269A"/>
    <w:p w14:paraId="2DFD57BE" w14:textId="11CAB59D" w:rsidR="0075269A" w:rsidRPr="0075269A" w:rsidRDefault="0075269A" w:rsidP="0075269A">
      <w:pPr>
        <w:jc w:val="right"/>
        <w:rPr>
          <w:b/>
          <w:bCs/>
          <w:lang w:val="en-US"/>
        </w:rPr>
      </w:pPr>
      <w:r w:rsidRPr="0075269A">
        <w:rPr>
          <w:b/>
          <w:bCs/>
          <w:lang w:val="en-US"/>
        </w:rPr>
        <w:lastRenderedPageBreak/>
        <w:t>Continua</w:t>
      </w:r>
      <w:r w:rsidR="003E2364">
        <w:rPr>
          <w:b/>
          <w:bCs/>
          <w:lang w:val="en-US"/>
        </w:rPr>
        <w:t>tion</w:t>
      </w:r>
      <w:r w:rsidRPr="0075269A">
        <w:rPr>
          <w:b/>
          <w:bCs/>
          <w:lang w:val="en-US"/>
        </w:rPr>
        <w:t xml:space="preserve"> of Table 1</w:t>
      </w:r>
    </w:p>
    <w:tbl>
      <w:tblPr>
        <w:tblStyle w:val="a3"/>
        <w:tblW w:w="0" w:type="auto"/>
        <w:tblLayout w:type="fixed"/>
        <w:tblLook w:val="04A0" w:firstRow="1" w:lastRow="0" w:firstColumn="1" w:lastColumn="0" w:noHBand="0" w:noVBand="1"/>
      </w:tblPr>
      <w:tblGrid>
        <w:gridCol w:w="1323"/>
        <w:gridCol w:w="1649"/>
        <w:gridCol w:w="4630"/>
        <w:gridCol w:w="1743"/>
      </w:tblGrid>
      <w:tr w:rsidR="00774644" w:rsidRPr="001168DA" w14:paraId="7C087652" w14:textId="77777777" w:rsidTr="00774DBF">
        <w:trPr>
          <w:trHeight w:val="1779"/>
        </w:trPr>
        <w:tc>
          <w:tcPr>
            <w:tcW w:w="1323" w:type="dxa"/>
          </w:tcPr>
          <w:p w14:paraId="3714F527" w14:textId="0E9C097A" w:rsidR="00774644" w:rsidRPr="000972E9" w:rsidRDefault="0075269A" w:rsidP="00774644">
            <w:pPr>
              <w:pStyle w:val="MPATablecontent"/>
              <w:rPr>
                <w:rFonts w:asciiTheme="majorHAnsi" w:hAnsiTheme="majorHAnsi" w:cstheme="majorHAnsi"/>
                <w:sz w:val="22"/>
                <w:szCs w:val="22"/>
                <w:lang w:val="es-ES"/>
              </w:rPr>
            </w:pPr>
            <w:r>
              <w:rPr>
                <w:rFonts w:asciiTheme="majorHAnsi" w:hAnsiTheme="majorHAnsi" w:cstheme="majorHAnsi"/>
                <w:sz w:val="22"/>
                <w:szCs w:val="22"/>
                <w:lang w:val="en-US"/>
              </w:rPr>
              <w:t>Personal attributes</w:t>
            </w:r>
            <w:r w:rsidRPr="000972E9">
              <w:rPr>
                <w:rFonts w:asciiTheme="majorHAnsi" w:hAnsiTheme="majorHAnsi" w:cstheme="majorHAnsi"/>
                <w:sz w:val="22"/>
                <w:szCs w:val="22"/>
                <w:lang w:val="en-US"/>
              </w:rPr>
              <w:t xml:space="preserve"> and perceptions</w:t>
            </w:r>
          </w:p>
        </w:tc>
        <w:tc>
          <w:tcPr>
            <w:tcW w:w="1649" w:type="dxa"/>
          </w:tcPr>
          <w:p w14:paraId="3A0D9FAD" w14:textId="59240FE7" w:rsidR="00774644" w:rsidRPr="000972E9" w:rsidRDefault="00774644"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Fear of failure and risk-tolerance</w:t>
            </w:r>
          </w:p>
        </w:tc>
        <w:tc>
          <w:tcPr>
            <w:tcW w:w="4630" w:type="dxa"/>
          </w:tcPr>
          <w:p w14:paraId="5782EC7B" w14:textId="77777777" w:rsidR="00774644" w:rsidRPr="000972E9" w:rsidRDefault="00774644"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The most prominent aspirations are built on “reasonable distance” with a gap size which is insufficient to provoke frustration</w:t>
            </w:r>
          </w:p>
          <w:p w14:paraId="54B7032C" w14:textId="77777777" w:rsidR="00774644" w:rsidRPr="000972E9" w:rsidRDefault="00774644"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 xml:space="preserve">Absence of fear of failure increases the likelihood of high growth aspirations across members of PA </w:t>
            </w:r>
          </w:p>
          <w:p w14:paraId="0C019CAF" w14:textId="77777777" w:rsidR="00774644" w:rsidRPr="000972E9" w:rsidRDefault="00774644"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 xml:space="preserve">Fear of failure disincentivizes high-quality entrepreneurship in European countries  </w:t>
            </w:r>
          </w:p>
          <w:p w14:paraId="34E4960E" w14:textId="77777777" w:rsidR="00774644" w:rsidRPr="000972E9" w:rsidRDefault="00774644"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Risk acceptance increases job-growth aspirations</w:t>
            </w:r>
          </w:p>
          <w:p w14:paraId="405D5E91" w14:textId="77777777" w:rsidR="00774644" w:rsidRPr="000972E9" w:rsidRDefault="00774644"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Fear of reduced employee well-being and loss of control are the main deterrent for high-growth aspirations</w:t>
            </w:r>
          </w:p>
          <w:p w14:paraId="5901C574" w14:textId="77777777" w:rsidR="00774644" w:rsidRPr="000972E9" w:rsidRDefault="00774644"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Ability to keep full control over operations of firm and impact on a well-being of employees are determinants of attitudes towards growth</w:t>
            </w:r>
          </w:p>
          <w:p w14:paraId="3400D8BF" w14:textId="77777777" w:rsidR="00774644" w:rsidRPr="000972E9" w:rsidRDefault="00774644"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Fear of failure exhibited strong direct influences on growth aspirations</w:t>
            </w:r>
          </w:p>
          <w:p w14:paraId="37B386C4" w14:textId="1F87D68E" w:rsidR="00774644" w:rsidRPr="000972E9" w:rsidRDefault="00774644"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Fear of failure discourages high job-growth aspiration in efficiency-driven economies</w:t>
            </w:r>
          </w:p>
        </w:tc>
        <w:tc>
          <w:tcPr>
            <w:tcW w:w="1743" w:type="dxa"/>
          </w:tcPr>
          <w:p w14:paraId="393EBDC8" w14:textId="77777777" w:rsidR="00774644" w:rsidRPr="000972E9" w:rsidRDefault="00774644" w:rsidP="00774644">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Genicot &amp; Ray, 2011</w:t>
            </w:r>
          </w:p>
          <w:p w14:paraId="37038456" w14:textId="77777777" w:rsidR="00774644" w:rsidRPr="000972E9" w:rsidRDefault="00774644" w:rsidP="00774644">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Puente et al., 2020</w:t>
            </w:r>
          </w:p>
          <w:p w14:paraId="1CF8B98D" w14:textId="77777777" w:rsidR="00774644" w:rsidRPr="000972E9" w:rsidRDefault="00774644" w:rsidP="00774644">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Giotopoulos et al., 2016</w:t>
            </w:r>
          </w:p>
          <w:p w14:paraId="0CF315B1" w14:textId="77777777" w:rsidR="00774644" w:rsidRPr="000972E9" w:rsidRDefault="00774644" w:rsidP="00774644">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Reis et al., 2020</w:t>
            </w:r>
          </w:p>
          <w:p w14:paraId="6493D501" w14:textId="77777777" w:rsidR="00774644" w:rsidRPr="000972E9" w:rsidRDefault="00774644"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Davidsson, 1989</w:t>
            </w:r>
          </w:p>
          <w:p w14:paraId="165F7FED" w14:textId="77777777" w:rsidR="00774644" w:rsidRPr="000972E9" w:rsidRDefault="00774644"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Wiklund et al., 2003</w:t>
            </w:r>
          </w:p>
          <w:p w14:paraId="68BB6489" w14:textId="77777777" w:rsidR="00774644" w:rsidRPr="000972E9" w:rsidRDefault="00774644"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Autio and Acs, 2009</w:t>
            </w:r>
          </w:p>
          <w:p w14:paraId="7D45DBA6" w14:textId="780CD9DF" w:rsidR="00774644" w:rsidRPr="000972E9" w:rsidRDefault="00774644" w:rsidP="0077464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s-ES"/>
              </w:rPr>
              <w:t>Pete et al., 2011</w:t>
            </w:r>
          </w:p>
        </w:tc>
      </w:tr>
    </w:tbl>
    <w:p w14:paraId="2EE61AB7" w14:textId="44679DA1" w:rsidR="00774DBF" w:rsidRPr="00774DBF" w:rsidRDefault="00774DBF" w:rsidP="00774644">
      <w:pPr>
        <w:ind w:firstLine="0"/>
        <w:rPr>
          <w:b/>
          <w:bCs/>
          <w:lang w:val="en-US"/>
        </w:rPr>
      </w:pPr>
    </w:p>
    <w:p w14:paraId="032F9622" w14:textId="5E17258E" w:rsidR="00C31CDA" w:rsidRPr="00A7614A" w:rsidRDefault="00A7614A" w:rsidP="0097484B">
      <w:pPr>
        <w:jc w:val="left"/>
        <w:rPr>
          <w:lang w:val="en-US"/>
        </w:rPr>
      </w:pPr>
      <w:r>
        <w:rPr>
          <w:lang w:val="en-US"/>
        </w:rPr>
        <w:t>Source: [Made by the author]</w:t>
      </w:r>
    </w:p>
    <w:p w14:paraId="718EA800" w14:textId="64A60969" w:rsidR="00C14F60" w:rsidRDefault="00C14F60" w:rsidP="00C14F60">
      <w:pPr>
        <w:jc w:val="left"/>
        <w:rPr>
          <w:lang w:val="en-US"/>
        </w:rPr>
      </w:pPr>
      <w:r>
        <w:rPr>
          <w:lang w:val="en-US"/>
        </w:rPr>
        <w:t xml:space="preserve">Vast number of researchers have acknowledged sociological indicators of entrepreneurship rather than economic ones. To be more precise, a framework developed by </w:t>
      </w:r>
      <w:r w:rsidRPr="003E70D1">
        <w:rPr>
          <w:lang w:val="en-US"/>
        </w:rPr>
        <w:t>Wennekers, Uhlaner, and Thurik</w:t>
      </w:r>
      <w:r>
        <w:rPr>
          <w:lang w:val="en-US"/>
        </w:rPr>
        <w:t xml:space="preserve"> (2002) on the determinants of nascent entrepreneurship emphasizes central role of culture and institutions and their linkage to the individual’s assessment of potential financial and non-pecuniary rewards and risks through either the demand side (opportunities for starting a business) or the supply side of entrepreneurship (pool of individuals with capabilities and preferences for self-employment).</w:t>
      </w:r>
      <w:r w:rsidR="00305750">
        <w:rPr>
          <w:lang w:val="en-US"/>
        </w:rPr>
        <w:t xml:space="preserve"> Therefore, I will proceed with a focus on the description of influence of institutions and cultural context on entrepreneurship in general and </w:t>
      </w:r>
      <w:r w:rsidR="006967D4">
        <w:rPr>
          <w:lang w:val="en-US"/>
        </w:rPr>
        <w:t xml:space="preserve">on </w:t>
      </w:r>
      <w:r w:rsidR="00305750">
        <w:rPr>
          <w:lang w:val="en-US"/>
        </w:rPr>
        <w:t>aspirational side of it in particular.</w:t>
      </w:r>
    </w:p>
    <w:p w14:paraId="6DF1749B" w14:textId="768FF6E1" w:rsidR="00267FE6" w:rsidRDefault="004818A9" w:rsidP="00267FE6">
      <w:pPr>
        <w:rPr>
          <w:lang w:val="en-US"/>
        </w:rPr>
      </w:pPr>
      <w:r>
        <w:rPr>
          <w:lang w:val="en-US"/>
        </w:rPr>
        <w:t xml:space="preserve">During crises government worldwide align forces to provide comprehensive social security policies and support for business and entrepreneurs. In this case another question arises on a topic of how governmental steps and actions taken during </w:t>
      </w:r>
      <w:r w:rsidR="007B2FC5">
        <w:rPr>
          <w:lang w:val="en-US"/>
        </w:rPr>
        <w:t xml:space="preserve">stable and </w:t>
      </w:r>
      <w:r>
        <w:rPr>
          <w:lang w:val="en-US"/>
        </w:rPr>
        <w:t>turbulent times might affect entrepreneurial aspirations – whether they help them to recover and grow or decrease such intentions by reducing motivation and a sense of urgency</w:t>
      </w:r>
      <w:r w:rsidR="0050227B" w:rsidRPr="0050227B">
        <w:rPr>
          <w:lang w:val="en-US"/>
        </w:rPr>
        <w:t xml:space="preserve">, </w:t>
      </w:r>
      <w:r w:rsidR="0050227B">
        <w:rPr>
          <w:lang w:val="en-US"/>
        </w:rPr>
        <w:t>causing businessmen ¨to rest on their laurels¨</w:t>
      </w:r>
      <w:r>
        <w:rPr>
          <w:lang w:val="en-US"/>
        </w:rPr>
        <w:t>.</w:t>
      </w:r>
      <w:r w:rsidR="00713B37">
        <w:rPr>
          <w:lang w:val="en-US"/>
        </w:rPr>
        <w:t xml:space="preserve"> On the one hand, if entrepreneurs lack support and social security policies, their daily </w:t>
      </w:r>
      <w:r w:rsidR="00713B37">
        <w:rPr>
          <w:lang w:val="en-US"/>
        </w:rPr>
        <w:lastRenderedPageBreak/>
        <w:t>economic survival goes in parallel with a survival of their business, therefore having a positive effect on the aspirations to grow, find customers beyond the local area or outpace rivalry by introducing new and differentiated products and services. On the other hand, an increase in a number of necessity-driven entrepreneurs might reflect lack of support for SME’s, constrained access to resources, such as human capital, technology and proper networks, which might in turn inhibit their potential for innovation, internationalization and job-growth, meanwhile decreasing their competitive advantage on the global arena. Furthermore, not only the potential is inhibited, the desire and motivation to grow is adversely impacted as well due to a perception of inability to compete due to challenging conditions</w:t>
      </w:r>
      <w:r w:rsidR="00AE6777">
        <w:rPr>
          <w:lang w:val="en-US"/>
        </w:rPr>
        <w:t xml:space="preserve"> and </w:t>
      </w:r>
      <w:r w:rsidR="00D54AE4">
        <w:rPr>
          <w:lang w:val="en-US"/>
        </w:rPr>
        <w:t>expectations are being lowered.</w:t>
      </w:r>
    </w:p>
    <w:p w14:paraId="5FA7D941" w14:textId="65C088CB" w:rsidR="00267FE6" w:rsidRPr="00FC3909" w:rsidRDefault="00267FE6" w:rsidP="00FE0DD4">
      <w:pPr>
        <w:rPr>
          <w:rFonts w:ascii="TimesNewRoman" w:hAnsi="TimesNewRoman"/>
          <w:color w:val="000000"/>
          <w:szCs w:val="24"/>
          <w:lang w:val="en-US"/>
        </w:rPr>
      </w:pPr>
      <w:r w:rsidRPr="00267FE6">
        <w:rPr>
          <w:lang w:val="en-US"/>
        </w:rPr>
        <w:t>North (1994</w:t>
      </w:r>
      <w:r w:rsidR="00080713">
        <w:rPr>
          <w:lang w:val="en-US"/>
        </w:rPr>
        <w:t>)</w:t>
      </w:r>
      <w:r w:rsidRPr="00267FE6">
        <w:rPr>
          <w:lang w:val="en-US"/>
        </w:rPr>
        <w:t xml:space="preserve"> defines institutions as the humanly devised constraints</w:t>
      </w:r>
      <w:r>
        <w:rPr>
          <w:lang w:val="en-US"/>
        </w:rPr>
        <w:t xml:space="preserve"> which structure their interaction and are </w:t>
      </w:r>
      <w:r w:rsidRPr="00267FE6">
        <w:rPr>
          <w:lang w:val="en-US"/>
        </w:rPr>
        <w:t>made up of formal constraints (rules, law</w:t>
      </w:r>
      <w:r>
        <w:rPr>
          <w:lang w:val="en-US"/>
        </w:rPr>
        <w:t>s</w:t>
      </w:r>
      <w:r w:rsidRPr="00267FE6">
        <w:rPr>
          <w:lang w:val="en-US"/>
        </w:rPr>
        <w:t>), informal constraints (e.g., norms of behavior, self-</w:t>
      </w:r>
      <w:r w:rsidRPr="00C14F60">
        <w:rPr>
          <w:rFonts w:asciiTheme="majorHAnsi" w:hAnsiTheme="majorHAnsi" w:cstheme="majorHAnsi"/>
          <w:szCs w:val="24"/>
          <w:lang w:val="en-US"/>
        </w:rPr>
        <w:t>imposed codes of conduct), and their enforcement characteristics.</w:t>
      </w:r>
      <w:r w:rsidRPr="00C14F60">
        <w:rPr>
          <w:rFonts w:asciiTheme="majorHAnsi" w:hAnsiTheme="majorHAnsi" w:cstheme="majorHAnsi"/>
          <w:color w:val="000000"/>
          <w:szCs w:val="24"/>
          <w:lang w:val="en-US"/>
        </w:rPr>
        <w:t xml:space="preserve"> </w:t>
      </w:r>
      <w:r w:rsidR="00080713" w:rsidRPr="00C14F60">
        <w:rPr>
          <w:rFonts w:asciiTheme="majorHAnsi" w:hAnsiTheme="majorHAnsi" w:cstheme="majorHAnsi"/>
          <w:color w:val="000000"/>
          <w:szCs w:val="24"/>
          <w:lang w:val="en-US"/>
        </w:rPr>
        <w:t xml:space="preserve">Such institutions could be presented as the </w:t>
      </w:r>
      <w:r w:rsidR="00FE0DD4" w:rsidRPr="00C14F60">
        <w:rPr>
          <w:rFonts w:asciiTheme="majorHAnsi" w:hAnsiTheme="majorHAnsi" w:cstheme="majorHAnsi"/>
          <w:color w:val="000000"/>
          <w:szCs w:val="24"/>
          <w:lang w:val="en-US"/>
        </w:rPr>
        <w:t xml:space="preserve">regulation </w:t>
      </w:r>
      <w:r w:rsidR="00080713" w:rsidRPr="00C14F60">
        <w:rPr>
          <w:rFonts w:asciiTheme="majorHAnsi" w:hAnsiTheme="majorHAnsi" w:cstheme="majorHAnsi"/>
          <w:color w:val="000000"/>
          <w:szCs w:val="24"/>
          <w:lang w:val="en-US"/>
        </w:rPr>
        <w:t xml:space="preserve">of capital markets and the labor market, competition </w:t>
      </w:r>
      <w:r w:rsidR="00FE0DD4" w:rsidRPr="00C14F60">
        <w:rPr>
          <w:rFonts w:asciiTheme="majorHAnsi" w:hAnsiTheme="majorHAnsi" w:cstheme="majorHAnsi"/>
          <w:color w:val="000000"/>
          <w:szCs w:val="24"/>
          <w:lang w:val="en-US"/>
        </w:rPr>
        <w:t xml:space="preserve">legislation, </w:t>
      </w:r>
      <w:r w:rsidR="00080713" w:rsidRPr="00C14F60">
        <w:rPr>
          <w:rFonts w:asciiTheme="majorHAnsi" w:hAnsiTheme="majorHAnsi" w:cstheme="majorHAnsi"/>
          <w:color w:val="000000"/>
          <w:szCs w:val="24"/>
          <w:lang w:val="en-US"/>
        </w:rPr>
        <w:t>the tax system, social security and the educational systems</w:t>
      </w:r>
      <w:r w:rsidR="00FE0DD4" w:rsidRPr="00C14F60">
        <w:rPr>
          <w:rFonts w:asciiTheme="majorHAnsi" w:hAnsiTheme="majorHAnsi" w:cstheme="majorHAnsi"/>
          <w:color w:val="000000"/>
          <w:szCs w:val="24"/>
          <w:lang w:val="en-US"/>
        </w:rPr>
        <w:t>, as well as public and commercial support organizations</w:t>
      </w:r>
      <w:r w:rsidR="00C14F60">
        <w:rPr>
          <w:rFonts w:asciiTheme="majorHAnsi" w:hAnsiTheme="majorHAnsi" w:cstheme="majorHAnsi"/>
          <w:color w:val="000000"/>
          <w:szCs w:val="24"/>
          <w:lang w:val="en-US"/>
        </w:rPr>
        <w:t xml:space="preserve"> [Reynolds et al.,</w:t>
      </w:r>
      <w:r w:rsidR="00E8521C">
        <w:rPr>
          <w:rFonts w:asciiTheme="majorHAnsi" w:hAnsiTheme="majorHAnsi" w:cstheme="majorHAnsi"/>
          <w:color w:val="000000"/>
          <w:szCs w:val="24"/>
          <w:lang w:val="en-US"/>
        </w:rPr>
        <w:t xml:space="preserve"> </w:t>
      </w:r>
      <w:r w:rsidR="00C14F60">
        <w:rPr>
          <w:rFonts w:asciiTheme="majorHAnsi" w:hAnsiTheme="majorHAnsi" w:cstheme="majorHAnsi"/>
          <w:color w:val="000000"/>
          <w:szCs w:val="24"/>
          <w:lang w:val="en-US"/>
        </w:rPr>
        <w:t>2000]</w:t>
      </w:r>
      <w:r w:rsidR="00FE0DD4">
        <w:rPr>
          <w:rFonts w:ascii="TimesNewRoman" w:hAnsi="TimesNewRoman"/>
          <w:color w:val="000000"/>
          <w:sz w:val="22"/>
          <w:lang w:val="en-US"/>
        </w:rPr>
        <w:t>.</w:t>
      </w:r>
      <w:r w:rsidR="00C14F60">
        <w:rPr>
          <w:rFonts w:ascii="TimesNewRoman" w:hAnsi="TimesNewRoman"/>
          <w:color w:val="000000"/>
          <w:sz w:val="22"/>
          <w:lang w:val="en-US"/>
        </w:rPr>
        <w:t xml:space="preserve"> </w:t>
      </w:r>
      <w:r w:rsidR="000B30D5">
        <w:rPr>
          <w:rFonts w:ascii="TimesNewRoman" w:hAnsi="TimesNewRoman"/>
          <w:color w:val="000000"/>
          <w:szCs w:val="24"/>
          <w:lang w:val="en-US"/>
        </w:rPr>
        <w:t xml:space="preserve">On </w:t>
      </w:r>
      <w:r w:rsidR="00FC3909">
        <w:rPr>
          <w:rFonts w:ascii="TimesNewRoman" w:hAnsi="TimesNewRoman"/>
          <w:color w:val="000000"/>
          <w:szCs w:val="24"/>
          <w:lang w:val="en-US"/>
        </w:rPr>
        <w:t xml:space="preserve">the demand side, </w:t>
      </w:r>
      <w:r w:rsidR="000B30D5">
        <w:rPr>
          <w:rFonts w:ascii="TimesNewRoman" w:hAnsi="TimesNewRoman"/>
          <w:color w:val="000000"/>
          <w:szCs w:val="24"/>
          <w:lang w:val="en-US"/>
        </w:rPr>
        <w:t>institutions</w:t>
      </w:r>
      <w:r w:rsidR="00FC3909">
        <w:rPr>
          <w:rFonts w:ascii="TimesNewRoman" w:hAnsi="TimesNewRoman"/>
          <w:color w:val="000000"/>
          <w:szCs w:val="24"/>
          <w:lang w:val="en-US"/>
        </w:rPr>
        <w:t xml:space="preserve"> and policies created by the governments </w:t>
      </w:r>
      <w:r w:rsidR="000B30D5">
        <w:rPr>
          <w:rFonts w:ascii="TimesNewRoman" w:hAnsi="TimesNewRoman"/>
          <w:color w:val="000000"/>
          <w:szCs w:val="24"/>
          <w:lang w:val="en-US"/>
        </w:rPr>
        <w:t>influence pool of opportunities to start a business, where subsidies, incentives, labor market regulation and establishment legislation determine the net trade-offs and benefits of various occupational choices. From the supply side perspective, institutions foster capabilities and preferences of entrepreneurs [Wennekers, Uhlaner and Thurik, 2002].</w:t>
      </w:r>
    </w:p>
    <w:p w14:paraId="124C6896" w14:textId="3F3CD851" w:rsidR="00E83586" w:rsidRDefault="00E83586" w:rsidP="00C14F60">
      <w:pPr>
        <w:rPr>
          <w:lang w:val="en-US"/>
        </w:rPr>
      </w:pPr>
      <w:r>
        <w:rPr>
          <w:lang w:val="en-US"/>
        </w:rPr>
        <w:t xml:space="preserve">Henrekson (2005) analyzed several welfare state institutions and their influence on entrepreneurial efforts. He described precisely, how these </w:t>
      </w:r>
      <w:r w:rsidRPr="00E83586">
        <w:rPr>
          <w:lang w:val="en-US"/>
        </w:rPr>
        <w:t xml:space="preserve">arrangements </w:t>
      </w:r>
      <w:r>
        <w:rPr>
          <w:lang w:val="en-US"/>
        </w:rPr>
        <w:t xml:space="preserve">such as social safety nets </w:t>
      </w:r>
      <w:r w:rsidRPr="00E83586">
        <w:rPr>
          <w:lang w:val="en-US"/>
        </w:rPr>
        <w:t>may create disincentives for</w:t>
      </w:r>
      <w:r>
        <w:rPr>
          <w:lang w:val="en-US"/>
        </w:rPr>
        <w:t xml:space="preserve"> in</w:t>
      </w:r>
      <w:r w:rsidRPr="00E83586">
        <w:rPr>
          <w:lang w:val="en-US"/>
        </w:rPr>
        <w:t xml:space="preserve">novative and growth-oriented entrepreneurship. </w:t>
      </w:r>
      <w:r>
        <w:rPr>
          <w:lang w:val="en-US"/>
        </w:rPr>
        <w:t xml:space="preserve">He argued that </w:t>
      </w:r>
      <w:r w:rsidR="00390BE5">
        <w:rPr>
          <w:lang w:val="en-US"/>
        </w:rPr>
        <w:t>t</w:t>
      </w:r>
      <w:r w:rsidRPr="00E83586">
        <w:rPr>
          <w:lang w:val="en-US"/>
        </w:rPr>
        <w:t xml:space="preserve">o the extent </w:t>
      </w:r>
      <w:r w:rsidR="00390BE5">
        <w:rPr>
          <w:lang w:val="en-US"/>
        </w:rPr>
        <w:t xml:space="preserve">they </w:t>
      </w:r>
      <w:r w:rsidRPr="00E83586">
        <w:rPr>
          <w:lang w:val="en-US"/>
        </w:rPr>
        <w:t>push up reservation wages</w:t>
      </w:r>
      <w:r w:rsidR="00390BE5">
        <w:rPr>
          <w:lang w:val="en-US"/>
        </w:rPr>
        <w:t xml:space="preserve"> in welfare states</w:t>
      </w:r>
      <w:r w:rsidRPr="00E83586">
        <w:rPr>
          <w:lang w:val="en-US"/>
        </w:rPr>
        <w:t xml:space="preserve">, they affect both </w:t>
      </w:r>
      <w:r w:rsidR="00390BE5">
        <w:rPr>
          <w:lang w:val="en-US"/>
        </w:rPr>
        <w:t xml:space="preserve">necessity-driven entrepreneurship, discouraging it due to the provision of an alternative source of income and opportunity-driven entrepreneurship </w:t>
      </w:r>
      <w:r w:rsidRPr="00E83586">
        <w:rPr>
          <w:lang w:val="en-US"/>
        </w:rPr>
        <w:t xml:space="preserve">so that many activities that are </w:t>
      </w:r>
      <w:r w:rsidR="00390BE5">
        <w:rPr>
          <w:lang w:val="en-US"/>
        </w:rPr>
        <w:t xml:space="preserve">considered to be </w:t>
      </w:r>
      <w:r w:rsidRPr="00E83586">
        <w:rPr>
          <w:lang w:val="en-US"/>
        </w:rPr>
        <w:t xml:space="preserve">low-productivity activities </w:t>
      </w:r>
      <w:r w:rsidR="00390BE5">
        <w:rPr>
          <w:lang w:val="en-US"/>
        </w:rPr>
        <w:t xml:space="preserve">at first </w:t>
      </w:r>
      <w:r w:rsidRPr="00E83586">
        <w:rPr>
          <w:lang w:val="en-US"/>
        </w:rPr>
        <w:t xml:space="preserve">are </w:t>
      </w:r>
      <w:r w:rsidR="00390BE5">
        <w:rPr>
          <w:lang w:val="en-US"/>
        </w:rPr>
        <w:t>mainly</w:t>
      </w:r>
      <w:r w:rsidRPr="00E83586">
        <w:rPr>
          <w:lang w:val="en-US"/>
        </w:rPr>
        <w:t xml:space="preserve"> </w:t>
      </w:r>
      <w:r w:rsidR="00390BE5">
        <w:rPr>
          <w:lang w:val="en-US"/>
        </w:rPr>
        <w:t>excluded</w:t>
      </w:r>
      <w:r w:rsidRPr="00E83586">
        <w:rPr>
          <w:lang w:val="en-US"/>
        </w:rPr>
        <w:t xml:space="preserve"> from entrepreneurial exploitation,</w:t>
      </w:r>
      <w:r w:rsidR="00390BE5">
        <w:rPr>
          <w:lang w:val="en-US"/>
        </w:rPr>
        <w:t xml:space="preserve"> as far as</w:t>
      </w:r>
      <w:r w:rsidRPr="00E83586">
        <w:rPr>
          <w:lang w:val="en-US"/>
        </w:rPr>
        <w:t xml:space="preserve"> entrepreneurs have low incentives to </w:t>
      </w:r>
      <w:r w:rsidR="00390BE5">
        <w:rPr>
          <w:lang w:val="en-US"/>
        </w:rPr>
        <w:t xml:space="preserve">run their own enterprise which </w:t>
      </w:r>
      <w:r w:rsidRPr="00E83586">
        <w:rPr>
          <w:lang w:val="en-US"/>
        </w:rPr>
        <w:t>presuppose</w:t>
      </w:r>
      <w:r w:rsidR="00390BE5">
        <w:rPr>
          <w:lang w:val="en-US"/>
        </w:rPr>
        <w:t>s</w:t>
      </w:r>
      <w:r w:rsidRPr="00E83586">
        <w:rPr>
          <w:lang w:val="en-US"/>
        </w:rPr>
        <w:t xml:space="preserve"> wages below the level guaranteed by the ultimate safety net.</w:t>
      </w:r>
      <w:r w:rsidR="00390BE5">
        <w:rPr>
          <w:lang w:val="en-US"/>
        </w:rPr>
        <w:t xml:space="preserve"> </w:t>
      </w:r>
    </w:p>
    <w:p w14:paraId="186592DE" w14:textId="6E3FA3A5" w:rsidR="006D721B" w:rsidRDefault="004818A9" w:rsidP="004818A9">
      <w:pPr>
        <w:rPr>
          <w:lang w:val="en-US"/>
        </w:rPr>
      </w:pPr>
      <w:r>
        <w:rPr>
          <w:lang w:val="en-US"/>
        </w:rPr>
        <w:t>A study conducted by Jolanda Hessels, Marco van Gelderen and Roy Thurik</w:t>
      </w:r>
      <w:r w:rsidR="00934286">
        <w:rPr>
          <w:lang w:val="en-US"/>
        </w:rPr>
        <w:t xml:space="preserve"> (2008)</w:t>
      </w:r>
      <w:r>
        <w:rPr>
          <w:lang w:val="en-US"/>
        </w:rPr>
        <w:t xml:space="preserve"> </w:t>
      </w:r>
      <w:r w:rsidR="0030377A">
        <w:rPr>
          <w:lang w:val="en-US"/>
        </w:rPr>
        <w:t xml:space="preserve">aims to shed a light on this issue by running a regression analysis on the country-level data </w:t>
      </w:r>
      <w:r w:rsidR="009401DA">
        <w:rPr>
          <w:lang w:val="en-US"/>
        </w:rPr>
        <w:t xml:space="preserve">of 29 countries </w:t>
      </w:r>
      <w:r w:rsidR="0030377A">
        <w:rPr>
          <w:lang w:val="en-US"/>
        </w:rPr>
        <w:t>taken from Global Entrepreneurship Monitor database for the year of 2005.</w:t>
      </w:r>
      <w:r w:rsidR="008A32F1">
        <w:rPr>
          <w:lang w:val="en-US"/>
        </w:rPr>
        <w:t xml:space="preserve"> Authors rely on institutional theories (Williamson, 1998) and sociology (DiMaggio and Powell, 1983) which state that institutions may either constrain or enable the action process</w:t>
      </w:r>
      <w:r w:rsidR="00072AD8">
        <w:rPr>
          <w:lang w:val="en-US"/>
        </w:rPr>
        <w:t xml:space="preserve"> and reflect on the </w:t>
      </w:r>
      <w:r w:rsidR="00072AD8" w:rsidRPr="00072AD8">
        <w:rPr>
          <w:lang w:val="en-US"/>
        </w:rPr>
        <w:t>i</w:t>
      </w:r>
      <w:r w:rsidR="000820D5">
        <w:rPr>
          <w:lang w:val="en-US"/>
        </w:rPr>
        <w:t xml:space="preserve">ssue </w:t>
      </w:r>
      <w:r w:rsidR="00072AD8" w:rsidRPr="00072AD8">
        <w:rPr>
          <w:lang w:val="en-US"/>
        </w:rPr>
        <w:lastRenderedPageBreak/>
        <w:t>whether social</w:t>
      </w:r>
      <w:r w:rsidR="000820D5">
        <w:rPr>
          <w:lang w:val="en-US"/>
        </w:rPr>
        <w:t xml:space="preserve"> </w:t>
      </w:r>
      <w:r w:rsidR="00072AD8" w:rsidRPr="00072AD8">
        <w:rPr>
          <w:lang w:val="en-US"/>
        </w:rPr>
        <w:t>security affects the quality of entrepreneurship</w:t>
      </w:r>
      <w:r w:rsidR="006F22A1">
        <w:rPr>
          <w:lang w:val="en-US"/>
        </w:rPr>
        <w:t>.</w:t>
      </w:r>
      <w:r w:rsidR="006D721B">
        <w:rPr>
          <w:lang w:val="en-US"/>
        </w:rPr>
        <w:t xml:space="preserve"> Researchers observe two perspectives: </w:t>
      </w:r>
    </w:p>
    <w:p w14:paraId="34DCE1CD" w14:textId="4AC1EB57" w:rsidR="006D721B" w:rsidRDefault="006D721B" w:rsidP="00662554">
      <w:pPr>
        <w:pStyle w:val="a7"/>
        <w:numPr>
          <w:ilvl w:val="0"/>
          <w:numId w:val="6"/>
        </w:numPr>
        <w:rPr>
          <w:lang w:val="en-US"/>
        </w:rPr>
      </w:pPr>
      <w:r w:rsidRPr="006D721B">
        <w:rPr>
          <w:lang w:val="en-US"/>
        </w:rPr>
        <w:t xml:space="preserve">Countries with </w:t>
      </w:r>
      <w:r w:rsidR="00E14735">
        <w:rPr>
          <w:lang w:val="en-US"/>
        </w:rPr>
        <w:t>comprehensive</w:t>
      </w:r>
      <w:r w:rsidRPr="006D721B">
        <w:rPr>
          <w:lang w:val="en-US"/>
        </w:rPr>
        <w:t xml:space="preserve"> social security and welfare </w:t>
      </w:r>
      <w:r w:rsidR="003616AA">
        <w:rPr>
          <w:lang w:val="en-US"/>
        </w:rPr>
        <w:t>benefits</w:t>
      </w:r>
      <w:r w:rsidR="00EE2D11">
        <w:rPr>
          <w:lang w:val="en-US"/>
        </w:rPr>
        <w:t xml:space="preserve"> discourage a sense of individuals’ </w:t>
      </w:r>
      <w:r w:rsidRPr="006D721B">
        <w:rPr>
          <w:lang w:val="en-US"/>
        </w:rPr>
        <w:t>responsibility for its own survival, which</w:t>
      </w:r>
      <w:r w:rsidR="00EE2D11">
        <w:rPr>
          <w:lang w:val="en-US"/>
        </w:rPr>
        <w:t xml:space="preserve"> later on</w:t>
      </w:r>
      <w:r w:rsidRPr="006D721B">
        <w:rPr>
          <w:lang w:val="en-US"/>
        </w:rPr>
        <w:t xml:space="preserve"> </w:t>
      </w:r>
      <w:r w:rsidR="00EE2D11">
        <w:rPr>
          <w:lang w:val="en-US"/>
        </w:rPr>
        <w:t>might hinder</w:t>
      </w:r>
      <w:r w:rsidRPr="006D721B">
        <w:rPr>
          <w:lang w:val="en-US"/>
        </w:rPr>
        <w:t xml:space="preserve"> </w:t>
      </w:r>
      <w:r w:rsidR="00EE2D11">
        <w:rPr>
          <w:lang w:val="en-US"/>
        </w:rPr>
        <w:t>innovation and growth ambitions;</w:t>
      </w:r>
    </w:p>
    <w:p w14:paraId="2AEC2ECF" w14:textId="27077AE9" w:rsidR="005C6EC3" w:rsidRDefault="00B9361C" w:rsidP="00662554">
      <w:pPr>
        <w:pStyle w:val="a7"/>
        <w:numPr>
          <w:ilvl w:val="0"/>
          <w:numId w:val="6"/>
        </w:numPr>
        <w:rPr>
          <w:lang w:val="en-US"/>
        </w:rPr>
      </w:pPr>
      <w:r>
        <w:rPr>
          <w:lang w:val="en-US"/>
        </w:rPr>
        <w:t>H</w:t>
      </w:r>
      <w:r w:rsidR="006D721B" w:rsidRPr="006D721B">
        <w:rPr>
          <w:lang w:val="en-US"/>
        </w:rPr>
        <w:t>igher levels of social security</w:t>
      </w:r>
      <w:r>
        <w:rPr>
          <w:lang w:val="en-US"/>
        </w:rPr>
        <w:t xml:space="preserve"> are associated with higher wage costs</w:t>
      </w:r>
      <w:r w:rsidR="00C84550">
        <w:rPr>
          <w:lang w:val="en-US"/>
        </w:rPr>
        <w:t xml:space="preserve">, where employers bare at least part of the costs connected with </w:t>
      </w:r>
      <w:r w:rsidR="006D721B" w:rsidRPr="006D721B">
        <w:rPr>
          <w:lang w:val="en-US"/>
        </w:rPr>
        <w:t xml:space="preserve">the social security contribution for their employees </w:t>
      </w:r>
      <w:r w:rsidR="00C84550">
        <w:rPr>
          <w:lang w:val="en-US"/>
        </w:rPr>
        <w:t>through taxation</w:t>
      </w:r>
      <w:r w:rsidR="003616AA">
        <w:rPr>
          <w:lang w:val="en-US"/>
        </w:rPr>
        <w:t xml:space="preserve">. They refer to the work of Hessels et. al (2007), which identified </w:t>
      </w:r>
      <w:r w:rsidR="003616AA" w:rsidRPr="003616AA">
        <w:rPr>
          <w:lang w:val="en-US"/>
        </w:rPr>
        <w:t xml:space="preserve">that social security </w:t>
      </w:r>
      <w:r w:rsidR="003616AA">
        <w:rPr>
          <w:lang w:val="en-US"/>
        </w:rPr>
        <w:t xml:space="preserve">systems have a negative </w:t>
      </w:r>
      <w:r w:rsidR="00CC3C52">
        <w:rPr>
          <w:lang w:val="en-US"/>
        </w:rPr>
        <w:t>e</w:t>
      </w:r>
      <w:r w:rsidR="003616AA">
        <w:rPr>
          <w:lang w:val="en-US"/>
        </w:rPr>
        <w:t>ffect</w:t>
      </w:r>
      <w:r w:rsidR="003616AA" w:rsidRPr="003616AA">
        <w:rPr>
          <w:lang w:val="en-US"/>
        </w:rPr>
        <w:t xml:space="preserve"> particularly </w:t>
      </w:r>
      <w:r w:rsidR="003616AA">
        <w:rPr>
          <w:lang w:val="en-US"/>
        </w:rPr>
        <w:t>on</w:t>
      </w:r>
      <w:r w:rsidR="003616AA" w:rsidRPr="003616AA">
        <w:rPr>
          <w:lang w:val="en-US"/>
        </w:rPr>
        <w:t xml:space="preserve"> people who are</w:t>
      </w:r>
      <w:r w:rsidR="003616AA">
        <w:rPr>
          <w:lang w:val="en-US"/>
        </w:rPr>
        <w:t xml:space="preserve"> attempting</w:t>
      </w:r>
      <w:r w:rsidR="003616AA" w:rsidRPr="003616AA">
        <w:rPr>
          <w:lang w:val="en-US"/>
        </w:rPr>
        <w:t xml:space="preserve"> to start an enterprise or who have recently started one. </w:t>
      </w:r>
      <w:r w:rsidR="003616AA">
        <w:rPr>
          <w:lang w:val="en-US"/>
        </w:rPr>
        <w:t xml:space="preserve">Thus, </w:t>
      </w:r>
      <w:r w:rsidR="006D721B" w:rsidRPr="006D721B">
        <w:rPr>
          <w:lang w:val="en-US"/>
        </w:rPr>
        <w:t>aspirations for growth</w:t>
      </w:r>
      <w:r w:rsidR="003616AA">
        <w:rPr>
          <w:lang w:val="en-US"/>
        </w:rPr>
        <w:t xml:space="preserve"> might be constrained</w:t>
      </w:r>
      <w:r w:rsidR="006D721B" w:rsidRPr="006D721B">
        <w:rPr>
          <w:lang w:val="en-US"/>
        </w:rPr>
        <w:t xml:space="preserve">. </w:t>
      </w:r>
      <w:r w:rsidR="00BD26E9">
        <w:rPr>
          <w:lang w:val="en-US"/>
        </w:rPr>
        <w:t xml:space="preserve">Examples of countries with a </w:t>
      </w:r>
      <w:r w:rsidR="006D721B" w:rsidRPr="006D721B">
        <w:rPr>
          <w:lang w:val="en-US"/>
        </w:rPr>
        <w:t>lack of social security nets</w:t>
      </w:r>
      <w:r w:rsidR="00BD26E9">
        <w:rPr>
          <w:lang w:val="en-US"/>
        </w:rPr>
        <w:t xml:space="preserve"> such as UK and USA were taken into </w:t>
      </w:r>
    </w:p>
    <w:p w14:paraId="018C2A0D" w14:textId="3A60B428" w:rsidR="004818A9" w:rsidRDefault="00BD26E9" w:rsidP="005C6EC3">
      <w:pPr>
        <w:pStyle w:val="a7"/>
        <w:ind w:left="1429" w:firstLine="0"/>
        <w:rPr>
          <w:lang w:val="en-US"/>
        </w:rPr>
      </w:pPr>
      <w:r>
        <w:rPr>
          <w:lang w:val="en-US"/>
        </w:rPr>
        <w:t>account</w:t>
      </w:r>
      <w:r w:rsidR="006D721B" w:rsidRPr="006D721B">
        <w:rPr>
          <w:lang w:val="en-US"/>
        </w:rPr>
        <w:t xml:space="preserve">, </w:t>
      </w:r>
      <w:r>
        <w:rPr>
          <w:lang w:val="en-US"/>
        </w:rPr>
        <w:t xml:space="preserve">where entrepreneurs </w:t>
      </w:r>
      <w:r w:rsidR="006D721B" w:rsidRPr="006D721B">
        <w:rPr>
          <w:lang w:val="en-US"/>
        </w:rPr>
        <w:t>tend</w:t>
      </w:r>
      <w:r>
        <w:rPr>
          <w:lang w:val="en-US"/>
        </w:rPr>
        <w:t>ed</w:t>
      </w:r>
      <w:r w:rsidR="006D721B" w:rsidRPr="006D721B">
        <w:rPr>
          <w:lang w:val="en-US"/>
        </w:rPr>
        <w:t xml:space="preserve"> to be more growth- and innovation-oriented</w:t>
      </w:r>
      <w:r>
        <w:rPr>
          <w:lang w:val="en-US"/>
        </w:rPr>
        <w:t>.</w:t>
      </w:r>
    </w:p>
    <w:p w14:paraId="5FFA3841" w14:textId="77777777" w:rsidR="005C6EC3" w:rsidRDefault="005C6EC3" w:rsidP="00040C64">
      <w:pPr>
        <w:rPr>
          <w:lang w:val="en-US"/>
        </w:rPr>
      </w:pPr>
    </w:p>
    <w:p w14:paraId="625FE70D" w14:textId="48F56E4B" w:rsidR="00040C64" w:rsidRDefault="00040C64" w:rsidP="00040C64">
      <w:pPr>
        <w:rPr>
          <w:lang w:val="en-US"/>
        </w:rPr>
      </w:pPr>
      <w:r>
        <w:rPr>
          <w:lang w:val="en-US"/>
        </w:rPr>
        <w:t xml:space="preserve">Overall, findings support previous points of view mentioned above and suggest that there is a </w:t>
      </w:r>
      <w:r w:rsidRPr="00040C64">
        <w:rPr>
          <w:lang w:val="en-US"/>
        </w:rPr>
        <w:t>negative relation between social security contribution</w:t>
      </w:r>
      <w:r>
        <w:rPr>
          <w:lang w:val="en-US"/>
        </w:rPr>
        <w:t xml:space="preserve"> </w:t>
      </w:r>
      <w:r w:rsidRPr="00040C64">
        <w:rPr>
          <w:lang w:val="en-US"/>
        </w:rPr>
        <w:t>rate and all ambition variables</w:t>
      </w:r>
      <w:r w:rsidR="0076392E">
        <w:rPr>
          <w:lang w:val="en-US"/>
        </w:rPr>
        <w:t>,</w:t>
      </w:r>
      <w:r w:rsidR="0076392E" w:rsidRPr="0076392E">
        <w:rPr>
          <w:lang w:val="en-US"/>
        </w:rPr>
        <w:t xml:space="preserve"> </w:t>
      </w:r>
      <w:r w:rsidR="0076392E">
        <w:rPr>
          <w:lang w:val="en-US"/>
        </w:rPr>
        <w:t xml:space="preserve">with </w:t>
      </w:r>
      <w:r w:rsidR="0076392E" w:rsidRPr="00040C64">
        <w:rPr>
          <w:lang w:val="en-US"/>
        </w:rPr>
        <w:t xml:space="preserve">more generous </w:t>
      </w:r>
      <w:r w:rsidR="0076392E">
        <w:rPr>
          <w:lang w:val="en-US"/>
        </w:rPr>
        <w:t xml:space="preserve">systems providing less orientation of </w:t>
      </w:r>
      <w:r w:rsidR="0046359D">
        <w:rPr>
          <w:lang w:val="en-US"/>
        </w:rPr>
        <w:t>early-stage entrepreneurs</w:t>
      </w:r>
      <w:r w:rsidR="0076392E">
        <w:rPr>
          <w:lang w:val="en-US"/>
        </w:rPr>
        <w:t xml:space="preserve"> towards new technology rate, new product rate, medium job growth rate, high job growth rate, export rate, substantial export rate</w:t>
      </w:r>
      <w:r w:rsidR="00361F28">
        <w:rPr>
          <w:lang w:val="en-US"/>
        </w:rPr>
        <w:t>.</w:t>
      </w:r>
    </w:p>
    <w:p w14:paraId="3F50588F" w14:textId="6CEF6173" w:rsidR="00563BE0" w:rsidRDefault="00563BE0" w:rsidP="00957686">
      <w:pPr>
        <w:jc w:val="left"/>
        <w:rPr>
          <w:lang w:val="en-US"/>
        </w:rPr>
      </w:pPr>
      <w:r>
        <w:rPr>
          <w:lang w:val="en-US"/>
        </w:rPr>
        <w:t>Another s</w:t>
      </w:r>
      <w:r w:rsidR="00DC2182">
        <w:rPr>
          <w:lang w:val="en-US"/>
        </w:rPr>
        <w:t xml:space="preserve">tudy </w:t>
      </w:r>
      <w:r>
        <w:rPr>
          <w:lang w:val="en-US"/>
        </w:rPr>
        <w:t xml:space="preserve">which investigates factors influencing aspirations </w:t>
      </w:r>
      <w:r w:rsidR="002F7FE8">
        <w:rPr>
          <w:lang w:val="en-US"/>
        </w:rPr>
        <w:t xml:space="preserve">of early – stage entrepreneurs in efficiency-driven economies </w:t>
      </w:r>
      <w:r>
        <w:rPr>
          <w:lang w:val="en-US"/>
        </w:rPr>
        <w:t>as innovativeness of entrepreneurial businesses</w:t>
      </w:r>
      <w:r w:rsidR="005C6EC3">
        <w:rPr>
          <w:lang w:val="en-US"/>
        </w:rPr>
        <w:t xml:space="preserve"> </w:t>
      </w:r>
      <w:r>
        <w:rPr>
          <w:lang w:val="en-US"/>
        </w:rPr>
        <w:t xml:space="preserve">and job-growth expectations </w:t>
      </w:r>
      <w:r w:rsidR="00DC2182">
        <w:rPr>
          <w:lang w:val="en-US"/>
        </w:rPr>
        <w:t>conducted by Pete et al.</w:t>
      </w:r>
      <w:r w:rsidR="00CC3C52">
        <w:rPr>
          <w:lang w:val="en-US"/>
        </w:rPr>
        <w:t xml:space="preserve"> (2011)</w:t>
      </w:r>
      <w:r>
        <w:rPr>
          <w:lang w:val="en-US"/>
        </w:rPr>
        <w:t xml:space="preserve"> distinguishes between two main classifications of these factors, namely:</w:t>
      </w:r>
    </w:p>
    <w:p w14:paraId="1FB081E5" w14:textId="25DB22F2" w:rsidR="00563BE0" w:rsidRPr="009E55A8" w:rsidRDefault="00563BE0" w:rsidP="00662554">
      <w:pPr>
        <w:pStyle w:val="a7"/>
        <w:numPr>
          <w:ilvl w:val="0"/>
          <w:numId w:val="8"/>
        </w:numPr>
        <w:jc w:val="left"/>
        <w:rPr>
          <w:lang w:val="en-US"/>
        </w:rPr>
      </w:pPr>
      <w:r w:rsidRPr="00563BE0">
        <w:rPr>
          <w:lang w:val="en-US"/>
        </w:rPr>
        <w:t>Individual factors, such as gender, age, attitudes towards entrepreneurship (such as previously discussed opportunity recognition, fear of failure</w:t>
      </w:r>
      <w:r w:rsidR="00735E3E">
        <w:rPr>
          <w:lang w:val="en-US"/>
        </w:rPr>
        <w:t xml:space="preserve">) </w:t>
      </w:r>
      <w:r>
        <w:rPr>
          <w:lang w:val="en-US"/>
        </w:rPr>
        <w:t>and motivations (opportunity-driven or necessity-driven );</w:t>
      </w:r>
    </w:p>
    <w:p w14:paraId="19A7141D" w14:textId="57F2906B" w:rsidR="005C6EC3" w:rsidRPr="0025356A" w:rsidRDefault="00563BE0" w:rsidP="00662554">
      <w:pPr>
        <w:pStyle w:val="a7"/>
        <w:numPr>
          <w:ilvl w:val="0"/>
          <w:numId w:val="8"/>
        </w:numPr>
        <w:jc w:val="left"/>
        <w:rPr>
          <w:lang w:val="en-US"/>
        </w:rPr>
      </w:pPr>
      <w:r w:rsidRPr="002F7FE8">
        <w:rPr>
          <w:lang w:val="en-US"/>
        </w:rPr>
        <w:t>Macroeconomic factors - venture capital availability, economic freedom index, inflation rate and country risk.</w:t>
      </w:r>
    </w:p>
    <w:p w14:paraId="2AED8C55" w14:textId="39482C0F" w:rsidR="002F7FE8" w:rsidRPr="0025356A" w:rsidRDefault="005C6EC3" w:rsidP="0025356A">
      <w:pPr>
        <w:jc w:val="left"/>
        <w:rPr>
          <w:lang w:val="en-US"/>
        </w:rPr>
      </w:pPr>
      <w:r>
        <w:rPr>
          <w:lang w:val="en-US"/>
        </w:rPr>
        <w:t xml:space="preserve">The research methodology was organized in a way that dependent and independent variables were taken for the year of 2008 from the Adult Population Survey (APS) conducted by GEM and logistic regression analysis was run. </w:t>
      </w:r>
      <w:r w:rsidRPr="0025356A">
        <w:rPr>
          <w:lang w:val="en-US"/>
        </w:rPr>
        <w:t xml:space="preserve">Turned out that </w:t>
      </w:r>
      <w:r w:rsidR="0025356A" w:rsidRPr="0025356A">
        <w:rPr>
          <w:lang w:val="en-US"/>
        </w:rPr>
        <w:t>v</w:t>
      </w:r>
      <w:r w:rsidRPr="0025356A">
        <w:rPr>
          <w:lang w:val="en-US"/>
        </w:rPr>
        <w:t>enture capital availability and country risk</w:t>
      </w:r>
      <w:r w:rsidR="00735E3E" w:rsidRPr="0025356A">
        <w:rPr>
          <w:lang w:val="en-US"/>
        </w:rPr>
        <w:t xml:space="preserve"> rate positively affect </w:t>
      </w:r>
      <w:r w:rsidR="0025356A" w:rsidRPr="0025356A">
        <w:rPr>
          <w:lang w:val="en-US"/>
        </w:rPr>
        <w:t xml:space="preserve">ambitious </w:t>
      </w:r>
      <w:r w:rsidR="00735E3E" w:rsidRPr="0025356A">
        <w:rPr>
          <w:lang w:val="en-US"/>
        </w:rPr>
        <w:t>expectations of early-stage entrepreneurs to employ at least 19 workers in 5 years from now, meanwhile, a</w:t>
      </w:r>
      <w:r w:rsidRPr="0025356A">
        <w:rPr>
          <w:lang w:val="en-US"/>
        </w:rPr>
        <w:t xml:space="preserve">ge, gender, fear of failure and economic freedom index </w:t>
      </w:r>
      <w:r w:rsidR="00735E3E" w:rsidRPr="0025356A">
        <w:rPr>
          <w:lang w:val="en-US"/>
        </w:rPr>
        <w:t>have an opposite effect on this intention.</w:t>
      </w:r>
    </w:p>
    <w:p w14:paraId="29B6A63F" w14:textId="5C996C09" w:rsidR="00735E3E" w:rsidRPr="00436C54" w:rsidRDefault="002A70ED" w:rsidP="00101787">
      <w:pPr>
        <w:jc w:val="left"/>
        <w:rPr>
          <w:b/>
          <w:bCs/>
          <w:color w:val="FF0000"/>
          <w:lang w:val="en-US"/>
        </w:rPr>
      </w:pPr>
      <w:r>
        <w:rPr>
          <w:lang w:val="en-US"/>
        </w:rPr>
        <w:lastRenderedPageBreak/>
        <w:t xml:space="preserve">Teruel &amp; de Wit (2011) </w:t>
      </w:r>
      <w:r w:rsidR="00980E68">
        <w:rPr>
          <w:lang w:val="en-US"/>
        </w:rPr>
        <w:t xml:space="preserve">observed a panel data for the period of 7 years (1999-2005) for 17 different OECD countries </w:t>
      </w:r>
      <w:r w:rsidR="00980E68" w:rsidRPr="00980E68">
        <w:rPr>
          <w:lang w:val="en-US"/>
        </w:rPr>
        <w:t>to analy</w:t>
      </w:r>
      <w:r w:rsidR="00980E68">
        <w:rPr>
          <w:lang w:val="en-US"/>
        </w:rPr>
        <w:t>z</w:t>
      </w:r>
      <w:r w:rsidR="00980E68" w:rsidRPr="00980E68">
        <w:rPr>
          <w:lang w:val="en-US"/>
        </w:rPr>
        <w:t>e the determinants of the percentage of high-growth firms at the country level</w:t>
      </w:r>
      <w:r w:rsidR="00980E68">
        <w:rPr>
          <w:lang w:val="en-US"/>
        </w:rPr>
        <w:t xml:space="preserve"> based on the </w:t>
      </w:r>
      <w:r w:rsidR="00980E68" w:rsidRPr="00980E68">
        <w:rPr>
          <w:lang w:val="en-US"/>
        </w:rPr>
        <w:t>Amadeus data set, the Global Entrepreneurship Monitor, and others</w:t>
      </w:r>
      <w:r w:rsidR="00980E68">
        <w:rPr>
          <w:lang w:val="en-US"/>
        </w:rPr>
        <w:t xml:space="preserve">. In this case the research made a step further and divided variables into three categories, characterizing entrepreneurial environment, institutional obstacles and opportunities for growth. Researchers found out that </w:t>
      </w:r>
      <w:r w:rsidR="00980E68" w:rsidRPr="00980E68">
        <w:rPr>
          <w:lang w:val="en-US"/>
        </w:rPr>
        <w:t xml:space="preserve">employment protection </w:t>
      </w:r>
      <w:r w:rsidR="00980E68">
        <w:rPr>
          <w:lang w:val="en-US"/>
        </w:rPr>
        <w:t>inhibits</w:t>
      </w:r>
      <w:r w:rsidR="00980E68" w:rsidRPr="00980E68">
        <w:rPr>
          <w:lang w:val="en-US"/>
        </w:rPr>
        <w:t xml:space="preserve"> high growth</w:t>
      </w:r>
      <w:r w:rsidR="00004BCD">
        <w:rPr>
          <w:lang w:val="en-US"/>
        </w:rPr>
        <w:t xml:space="preserve"> aspirations. Basically, the main explanations for that result are that </w:t>
      </w:r>
      <w:r w:rsidR="00980E68" w:rsidRPr="00980E68">
        <w:rPr>
          <w:lang w:val="en-US"/>
        </w:rPr>
        <w:t xml:space="preserve">fewer people </w:t>
      </w:r>
      <w:r w:rsidR="00004BCD">
        <w:rPr>
          <w:lang w:val="en-US"/>
        </w:rPr>
        <w:t>would choose to become an entrepreneur when</w:t>
      </w:r>
      <w:r w:rsidR="00980E68" w:rsidRPr="00980E68">
        <w:rPr>
          <w:lang w:val="en-US"/>
        </w:rPr>
        <w:t xml:space="preserve"> becoming an employee </w:t>
      </w:r>
      <w:r w:rsidR="00004BCD">
        <w:rPr>
          <w:lang w:val="en-US"/>
        </w:rPr>
        <w:t>is far more secure and attractive choice</w:t>
      </w:r>
      <w:r w:rsidR="00980E68" w:rsidRPr="00980E68">
        <w:rPr>
          <w:lang w:val="en-US"/>
        </w:rPr>
        <w:t xml:space="preserve"> because of a high employment protection</w:t>
      </w:r>
      <w:r w:rsidR="00004BCD">
        <w:rPr>
          <w:lang w:val="en-US"/>
        </w:rPr>
        <w:t xml:space="preserve"> and that </w:t>
      </w:r>
      <w:r w:rsidR="00980E68" w:rsidRPr="00980E68">
        <w:rPr>
          <w:lang w:val="en-US"/>
        </w:rPr>
        <w:t>employment protection legislation</w:t>
      </w:r>
      <w:r w:rsidR="00004BCD">
        <w:rPr>
          <w:lang w:val="en-US"/>
        </w:rPr>
        <w:t xml:space="preserve"> brings additional risks when hiring employees. Considering administrative burden in countries, higher quantity of different procedures that a start-up has to comply to leads </w:t>
      </w:r>
      <w:r w:rsidR="00004BCD" w:rsidRPr="00004BCD">
        <w:rPr>
          <w:lang w:val="en-US"/>
        </w:rPr>
        <w:t>to fewer high growth firms.</w:t>
      </w:r>
      <w:r w:rsidR="00590F2B">
        <w:rPr>
          <w:lang w:val="en-US"/>
        </w:rPr>
        <w:t xml:space="preserve"> </w:t>
      </w:r>
      <w:r w:rsidR="00004BCD">
        <w:rPr>
          <w:lang w:val="en-US"/>
        </w:rPr>
        <w:t xml:space="preserve">Furthermore, </w:t>
      </w:r>
      <w:r w:rsidR="00590F2B">
        <w:rPr>
          <w:lang w:val="en-US"/>
        </w:rPr>
        <w:t xml:space="preserve">when </w:t>
      </w:r>
      <w:r w:rsidR="00004BCD">
        <w:rPr>
          <w:lang w:val="en-US"/>
        </w:rPr>
        <w:t>early-stage entrepreneurs expect more growth and people see</w:t>
      </w:r>
      <w:r w:rsidR="00590F2B">
        <w:rPr>
          <w:lang w:val="en-US"/>
        </w:rPr>
        <w:t xml:space="preserve"> </w:t>
      </w:r>
      <w:r w:rsidR="00004BCD">
        <w:rPr>
          <w:lang w:val="en-US"/>
        </w:rPr>
        <w:t>more business opportunities</w:t>
      </w:r>
      <w:r w:rsidR="00590F2B">
        <w:rPr>
          <w:lang w:val="en-US"/>
        </w:rPr>
        <w:t xml:space="preserve">, the number of </w:t>
      </w:r>
      <w:r w:rsidR="00004BCD" w:rsidRPr="00590F2B">
        <w:rPr>
          <w:lang w:val="en-US"/>
        </w:rPr>
        <w:t>high growth firms</w:t>
      </w:r>
      <w:r w:rsidR="00590F2B">
        <w:rPr>
          <w:lang w:val="en-US"/>
        </w:rPr>
        <w:t xml:space="preserve"> increases</w:t>
      </w:r>
      <w:r w:rsidR="00004BCD" w:rsidRPr="00590F2B">
        <w:rPr>
          <w:lang w:val="en-US"/>
        </w:rPr>
        <w:t xml:space="preserve"> in t</w:t>
      </w:r>
      <w:r w:rsidR="00590F2B" w:rsidRPr="00590F2B">
        <w:rPr>
          <w:lang w:val="en-US"/>
        </w:rPr>
        <w:t>he</w:t>
      </w:r>
      <w:r w:rsidR="00004BCD" w:rsidRPr="00590F2B">
        <w:rPr>
          <w:lang w:val="en-US"/>
        </w:rPr>
        <w:t xml:space="preserve"> country. </w:t>
      </w:r>
    </w:p>
    <w:p w14:paraId="21AB1241" w14:textId="7E45C9B1" w:rsidR="00FB4986" w:rsidRDefault="00A36756" w:rsidP="00FB4986">
      <w:pPr>
        <w:jc w:val="left"/>
        <w:rPr>
          <w:lang w:val="en-US"/>
        </w:rPr>
      </w:pPr>
      <w:r>
        <w:rPr>
          <w:lang w:val="en-US"/>
        </w:rPr>
        <w:t>Speaking of culture as a second important aggregate pre-condition for nascent entrepreneurship, Mueller and Thomas (2000) provide an evidence that there exists a link between beliefs, values and behavior, which implies that differences in culture, in which they are embedded might shape a range of different behaviors, such as decisions to pursue self-employment rather than working on someone else. As a continuation of this proposal, Davidsson (</w:t>
      </w:r>
      <w:r w:rsidR="00FB4986">
        <w:rPr>
          <w:lang w:val="en-US"/>
        </w:rPr>
        <w:t>1995) highlights two prospects on the relationship between entrepreneurial behavior and cultural values. He proposed that in the case when region possesses high score for so-called entrepreneurial culture and there are more people with entrepreneurial values, it would imply that the more people in that region are mentally-prepared and drive others towards entrepreneurial behavior, which goes in parallel with the aggregate psychological trait explanation for entrepreneurship. The second viewpoint suggests that</w:t>
      </w:r>
      <w:r w:rsidR="00FB4986" w:rsidRPr="00FB4986">
        <w:rPr>
          <w:lang w:val="en-US"/>
        </w:rPr>
        <w:t xml:space="preserve"> values and beliefs</w:t>
      </w:r>
      <w:r w:rsidR="00FB4986">
        <w:rPr>
          <w:lang w:val="en-US"/>
        </w:rPr>
        <w:t xml:space="preserve"> that prevail in specific region</w:t>
      </w:r>
      <w:r w:rsidR="00FB4986" w:rsidRPr="00FB4986">
        <w:rPr>
          <w:lang w:val="en-US"/>
        </w:rPr>
        <w:t xml:space="preserve"> </w:t>
      </w:r>
      <w:r w:rsidR="00FB4986">
        <w:rPr>
          <w:lang w:val="en-US"/>
        </w:rPr>
        <w:t xml:space="preserve">and among the population as a whole </w:t>
      </w:r>
      <w:r w:rsidR="00FB4986" w:rsidRPr="00FB4986">
        <w:rPr>
          <w:lang w:val="en-US"/>
        </w:rPr>
        <w:t>constitute a norm-based restriction</w:t>
      </w:r>
      <w:r w:rsidR="00FB4986">
        <w:rPr>
          <w:lang w:val="en-US"/>
        </w:rPr>
        <w:t>, which will define a higher or lower degree of social legitimation to entrepreneurial behavior and therefore higher or lower numbers of potential entrepreneurs.</w:t>
      </w:r>
    </w:p>
    <w:p w14:paraId="0AD9182E" w14:textId="06118BAD" w:rsidR="00AD54A4" w:rsidRDefault="005B4244" w:rsidP="00AD54A4">
      <w:pPr>
        <w:jc w:val="left"/>
        <w:rPr>
          <w:lang w:val="en-US"/>
        </w:rPr>
      </w:pPr>
      <w:r>
        <w:rPr>
          <w:lang w:val="en-US"/>
        </w:rPr>
        <w:t>Hofstede</w:t>
      </w:r>
      <w:r w:rsidR="00AB520B">
        <w:rPr>
          <w:lang w:val="en-US"/>
        </w:rPr>
        <w:t xml:space="preserve"> et.al.</w:t>
      </w:r>
      <w:r w:rsidR="00AD54A4">
        <w:rPr>
          <w:lang w:val="en-US"/>
        </w:rPr>
        <w:t xml:space="preserve"> (2004)</w:t>
      </w:r>
      <w:r>
        <w:rPr>
          <w:lang w:val="en-US"/>
        </w:rPr>
        <w:t xml:space="preserve"> ha</w:t>
      </w:r>
      <w:r w:rsidR="00AB520B">
        <w:rPr>
          <w:lang w:val="en-US"/>
        </w:rPr>
        <w:t>ve</w:t>
      </w:r>
      <w:r>
        <w:rPr>
          <w:lang w:val="en-US"/>
        </w:rPr>
        <w:t xml:space="preserve"> identified several cultural and non-cultural phenomena which are related to self-employment, namely:</w:t>
      </w:r>
    </w:p>
    <w:p w14:paraId="2B610550" w14:textId="0163CCE6" w:rsidR="00AD54A4" w:rsidRPr="00AD54A4" w:rsidRDefault="005B4244" w:rsidP="00662554">
      <w:pPr>
        <w:pStyle w:val="a7"/>
        <w:numPr>
          <w:ilvl w:val="0"/>
          <w:numId w:val="9"/>
        </w:numPr>
        <w:jc w:val="left"/>
        <w:rPr>
          <w:lang w:val="en-US"/>
        </w:rPr>
      </w:pPr>
      <w:r w:rsidRPr="00AD54A4">
        <w:rPr>
          <w:lang w:val="en-US"/>
        </w:rPr>
        <w:t xml:space="preserve">wealth of the country, </w:t>
      </w:r>
      <w:r w:rsidR="00AD54A4">
        <w:rPr>
          <w:lang w:val="en-US"/>
        </w:rPr>
        <w:t>where countries that are relatively reach have lower levels of entrepreneurship;</w:t>
      </w:r>
    </w:p>
    <w:p w14:paraId="0D6F9F40" w14:textId="785083D1" w:rsidR="00AD54A4" w:rsidRPr="00AD54A4" w:rsidRDefault="005B4244" w:rsidP="00662554">
      <w:pPr>
        <w:pStyle w:val="a7"/>
        <w:numPr>
          <w:ilvl w:val="0"/>
          <w:numId w:val="9"/>
        </w:numPr>
        <w:jc w:val="left"/>
        <w:rPr>
          <w:lang w:val="en-US"/>
        </w:rPr>
      </w:pPr>
      <w:r w:rsidRPr="00AD54A4">
        <w:rPr>
          <w:lang w:val="en-US"/>
        </w:rPr>
        <w:t>kind of society</w:t>
      </w:r>
      <w:r w:rsidR="00AD54A4">
        <w:rPr>
          <w:lang w:val="en-US"/>
        </w:rPr>
        <w:t>, with</w:t>
      </w:r>
      <w:r w:rsidRPr="00AD54A4">
        <w:rPr>
          <w:lang w:val="en-US"/>
        </w:rPr>
        <w:t xml:space="preserve"> </w:t>
      </w:r>
      <w:r w:rsidR="00AD54A4">
        <w:rPr>
          <w:lang w:val="en-US"/>
        </w:rPr>
        <w:t>higher levels of corruption,</w:t>
      </w:r>
      <w:r w:rsidRPr="00AD54A4">
        <w:rPr>
          <w:lang w:val="en-US"/>
        </w:rPr>
        <w:t xml:space="preserve"> power distance</w:t>
      </w:r>
      <w:r w:rsidR="00AD54A4">
        <w:rPr>
          <w:lang w:val="en-US"/>
        </w:rPr>
        <w:t xml:space="preserve"> and competitiveness resulting in higher levels of entrepreneurship;</w:t>
      </w:r>
    </w:p>
    <w:p w14:paraId="566FB3D0" w14:textId="77777777" w:rsidR="00AD54A4" w:rsidRPr="00AD54A4" w:rsidRDefault="005B4244" w:rsidP="00662554">
      <w:pPr>
        <w:pStyle w:val="a7"/>
        <w:numPr>
          <w:ilvl w:val="0"/>
          <w:numId w:val="9"/>
        </w:numPr>
        <w:jc w:val="left"/>
        <w:rPr>
          <w:lang w:val="en-US"/>
        </w:rPr>
      </w:pPr>
      <w:r w:rsidRPr="00AD54A4">
        <w:rPr>
          <w:lang w:val="en-US"/>
        </w:rPr>
        <w:lastRenderedPageBreak/>
        <w:t xml:space="preserve">dissatisfaction with society in which an entrepreneur </w:t>
      </w:r>
      <w:r w:rsidR="00AD54A4" w:rsidRPr="00AD54A4">
        <w:rPr>
          <w:lang w:val="en-US"/>
        </w:rPr>
        <w:t>lives and operates (the higher the dissatisfaction levels with a kind of society, the higher is the level of entrepreneurship),</w:t>
      </w:r>
    </w:p>
    <w:p w14:paraId="1012EEE7" w14:textId="3D23E173" w:rsidR="00AD54A4" w:rsidRPr="00AD54A4" w:rsidRDefault="00AD54A4" w:rsidP="00662554">
      <w:pPr>
        <w:pStyle w:val="a7"/>
        <w:numPr>
          <w:ilvl w:val="0"/>
          <w:numId w:val="9"/>
        </w:numPr>
        <w:jc w:val="left"/>
        <w:rPr>
          <w:lang w:val="en-US"/>
        </w:rPr>
      </w:pPr>
      <w:r w:rsidRPr="00AD54A4">
        <w:rPr>
          <w:lang w:val="en-US"/>
        </w:rPr>
        <w:t xml:space="preserve">overall life satisfaction, where lower satisfaction levels lead to higher quantity of self-employed people. </w:t>
      </w:r>
    </w:p>
    <w:p w14:paraId="1B0CB498" w14:textId="20CC4B2F" w:rsidR="005B4244" w:rsidRDefault="00AD54A4" w:rsidP="00AD54A4">
      <w:pPr>
        <w:jc w:val="left"/>
        <w:rPr>
          <w:lang w:val="en-US"/>
        </w:rPr>
      </w:pPr>
      <w:r>
        <w:rPr>
          <w:lang w:val="en-US"/>
        </w:rPr>
        <w:t xml:space="preserve">Taking into account the perspective of the Hofstede’s Cultural Dimensions theory, it was found that </w:t>
      </w:r>
      <w:r w:rsidRPr="00AD54A4">
        <w:rPr>
          <w:lang w:val="en-US"/>
        </w:rPr>
        <w:t xml:space="preserve">cultures of relatively poor countries </w:t>
      </w:r>
      <w:r>
        <w:rPr>
          <w:lang w:val="en-US"/>
        </w:rPr>
        <w:t xml:space="preserve">are mainly characterized by strong uncertainty avoidance, </w:t>
      </w:r>
      <w:r w:rsidRPr="00AD54A4">
        <w:rPr>
          <w:lang w:val="en-US"/>
        </w:rPr>
        <w:t>large power distance and low individualism</w:t>
      </w:r>
      <w:r>
        <w:rPr>
          <w:lang w:val="en-US"/>
        </w:rPr>
        <w:t>.</w:t>
      </w:r>
      <w:r w:rsidRPr="00AD54A4">
        <w:rPr>
          <w:lang w:val="en-US"/>
        </w:rPr>
        <w:t xml:space="preserve"> </w:t>
      </w:r>
      <w:r>
        <w:rPr>
          <w:lang w:val="en-US"/>
        </w:rPr>
        <w:t xml:space="preserve">Moreover, </w:t>
      </w:r>
      <w:r w:rsidRPr="00AD54A4">
        <w:rPr>
          <w:lang w:val="en-US"/>
        </w:rPr>
        <w:t xml:space="preserve">population </w:t>
      </w:r>
      <w:r>
        <w:rPr>
          <w:lang w:val="en-US"/>
        </w:rPr>
        <w:t xml:space="preserve">in them </w:t>
      </w:r>
      <w:r w:rsidRPr="00AD54A4">
        <w:rPr>
          <w:lang w:val="en-US"/>
        </w:rPr>
        <w:t xml:space="preserve">is </w:t>
      </w:r>
      <w:r>
        <w:rPr>
          <w:lang w:val="en-US"/>
        </w:rPr>
        <w:t xml:space="preserve">generally </w:t>
      </w:r>
      <w:r w:rsidRPr="00AD54A4">
        <w:rPr>
          <w:lang w:val="en-US"/>
        </w:rPr>
        <w:t xml:space="preserve">dissatisfied with society and life. </w:t>
      </w:r>
      <w:r>
        <w:rPr>
          <w:lang w:val="en-US"/>
        </w:rPr>
        <w:t>Thus, all circumstances mentioned above give rise to self-employment.</w:t>
      </w:r>
    </w:p>
    <w:p w14:paraId="138CC514" w14:textId="794BB40C" w:rsidR="00620AF5" w:rsidRPr="001C3941" w:rsidRDefault="001B2B99" w:rsidP="00AD54A4">
      <w:pPr>
        <w:jc w:val="left"/>
        <w:rPr>
          <w:lang w:val="en-US"/>
        </w:rPr>
      </w:pPr>
      <w:r>
        <w:rPr>
          <w:lang w:val="en-US"/>
        </w:rPr>
        <w:t xml:space="preserve">Using the GLOBE framework, Autio et al. (2013) analyzed the influence of natural culture practices </w:t>
      </w:r>
      <w:r w:rsidRPr="001B2B99">
        <w:rPr>
          <w:lang w:val="en-US"/>
        </w:rPr>
        <w:t>on different entrepreneurial</w:t>
      </w:r>
      <w:r>
        <w:rPr>
          <w:lang w:val="en-US"/>
        </w:rPr>
        <w:t xml:space="preserve"> </w:t>
      </w:r>
      <w:r w:rsidRPr="001B2B99">
        <w:rPr>
          <w:lang w:val="en-US"/>
        </w:rPr>
        <w:t>behaviors, such as entry and post-entry growth aspirations</w:t>
      </w:r>
      <w:r>
        <w:rPr>
          <w:lang w:val="en-US"/>
        </w:rPr>
        <w:t>.</w:t>
      </w:r>
      <w:r w:rsidR="00620AF5" w:rsidRPr="00620AF5">
        <w:rPr>
          <w:lang w:val="en-US"/>
        </w:rPr>
        <w:t xml:space="preserve"> </w:t>
      </w:r>
      <w:r w:rsidR="00620AF5">
        <w:rPr>
          <w:lang w:val="en-US"/>
        </w:rPr>
        <w:t>Researchers sampled nascent and new entrepreneurs due to their focus on the entry decision, measured by individuals. Three measures of societal cultural practices were observed – societal institutional collectivism, uncertainty avoidance and performance orientation as independent variables.</w:t>
      </w:r>
      <w:r w:rsidR="00F3661C">
        <w:rPr>
          <w:lang w:val="en-US"/>
        </w:rPr>
        <w:t xml:space="preserve"> Authors favored multi-level test as a more appropriate approach to explore the link between societal cultural practices and entrepreneurial behaviors on individual level. Indeed, it was found that societal institutional collectivism was positively related with post-entry growth aspirations,</w:t>
      </w:r>
      <w:r w:rsidR="00620AF5">
        <w:rPr>
          <w:lang w:val="en-US"/>
        </w:rPr>
        <w:t xml:space="preserve"> </w:t>
      </w:r>
      <w:r w:rsidR="001C3941">
        <w:rPr>
          <w:lang w:val="en-US"/>
        </w:rPr>
        <w:t xml:space="preserve">which implies that entrepreneurs are motivated to grow their ventures and employ more people when they </w:t>
      </w:r>
      <w:r w:rsidR="00CE004F">
        <w:rPr>
          <w:lang w:val="en-US"/>
        </w:rPr>
        <w:t xml:space="preserve">perceive their success to be related with the potential benefits of the broader society. </w:t>
      </w:r>
    </w:p>
    <w:p w14:paraId="14CA7982" w14:textId="59F0348F" w:rsidR="008C7659" w:rsidRPr="00CE249D" w:rsidRDefault="008C7659" w:rsidP="00AD54A4">
      <w:pPr>
        <w:jc w:val="left"/>
        <w:rPr>
          <w:lang w:val="en-US"/>
        </w:rPr>
      </w:pPr>
      <w:r>
        <w:rPr>
          <w:lang w:val="en-US"/>
        </w:rPr>
        <w:t>A</w:t>
      </w:r>
      <w:r w:rsidR="00E1155C">
        <w:rPr>
          <w:lang w:val="en-US"/>
        </w:rPr>
        <w:t xml:space="preserve"> study organized by Braga et al. (201</w:t>
      </w:r>
      <w:r w:rsidR="00EC271E">
        <w:rPr>
          <w:lang w:val="en-US"/>
        </w:rPr>
        <w:t>8</w:t>
      </w:r>
      <w:r w:rsidR="00E1155C">
        <w:rPr>
          <w:lang w:val="en-US"/>
        </w:rPr>
        <w:t xml:space="preserve">) on reasons for entrepreneurs in </w:t>
      </w:r>
      <w:r w:rsidR="00091794">
        <w:rPr>
          <w:lang w:val="en-US"/>
        </w:rPr>
        <w:t>all GEM-participating countries</w:t>
      </w:r>
      <w:r w:rsidR="00E1155C">
        <w:rPr>
          <w:lang w:val="en-US"/>
        </w:rPr>
        <w:t xml:space="preserve"> to display higher levels of initiative to strive for the high-growth business used a multivariate quantitative approach based on GEM data, evaluating 144 variables from the NES Survey in 2011 looked through several factors , such as academic and professional competencies</w:t>
      </w:r>
      <w:r w:rsidR="00EC271E">
        <w:rPr>
          <w:lang w:val="en-US"/>
        </w:rPr>
        <w:t xml:space="preserve"> (primary and secondary education, previous experiences in entrepreneurship and ability to react quickly on opportunities),</w:t>
      </w:r>
      <w:r w:rsidR="00E1155C">
        <w:rPr>
          <w:lang w:val="en-US"/>
        </w:rPr>
        <w:t xml:space="preserve"> culture, government policies, resources</w:t>
      </w:r>
      <w:r w:rsidR="00EC271E">
        <w:rPr>
          <w:lang w:val="en-US"/>
        </w:rPr>
        <w:t xml:space="preserve"> (e.g. plenty of good opportunities)</w:t>
      </w:r>
      <w:r w:rsidR="00E1155C">
        <w:rPr>
          <w:lang w:val="en-US"/>
        </w:rPr>
        <w:t xml:space="preserve"> and initial size of the firm for two different clusters – countries from emerging economies and central &amp; southern Europe countries. For the first cluster </w:t>
      </w:r>
      <w:r w:rsidR="00247156">
        <w:rPr>
          <w:lang w:val="en-US"/>
        </w:rPr>
        <w:t>variables related with competencies</w:t>
      </w:r>
      <w:r w:rsidR="00931452">
        <w:rPr>
          <w:lang w:val="en-US"/>
        </w:rPr>
        <w:t>,</w:t>
      </w:r>
      <w:r w:rsidR="00EC271E">
        <w:rPr>
          <w:lang w:val="en-US"/>
        </w:rPr>
        <w:t xml:space="preserve"> </w:t>
      </w:r>
      <w:r w:rsidR="00247156">
        <w:rPr>
          <w:lang w:val="en-US"/>
        </w:rPr>
        <w:t>culture and resources were proved to be significant, whereas for the second cluster all variables connected with culture dimension were insignificant</w:t>
      </w:r>
      <w:r w:rsidR="00EC271E">
        <w:rPr>
          <w:lang w:val="en-US"/>
        </w:rPr>
        <w:t>, but public procurement policies that favor and support new and growing firms</w:t>
      </w:r>
      <w:r w:rsidR="0092505E">
        <w:rPr>
          <w:lang w:val="en-US"/>
        </w:rPr>
        <w:t>, resources, size and competencies had a substantial impact</w:t>
      </w:r>
      <w:r w:rsidR="00247156">
        <w:rPr>
          <w:lang w:val="en-US"/>
        </w:rPr>
        <w:t xml:space="preserve">. </w:t>
      </w:r>
    </w:p>
    <w:p w14:paraId="65ECEEB5" w14:textId="733D58C7" w:rsidR="00C2378B" w:rsidRDefault="008C7659" w:rsidP="00AD54A4">
      <w:pPr>
        <w:jc w:val="left"/>
        <w:rPr>
          <w:lang w:val="en-US"/>
        </w:rPr>
      </w:pPr>
      <w:r>
        <w:rPr>
          <w:lang w:val="en-US"/>
        </w:rPr>
        <w:t>Adding to the review of articles on a regional level, a</w:t>
      </w:r>
      <w:r w:rsidR="00C40AA6">
        <w:rPr>
          <w:lang w:val="en-US"/>
        </w:rPr>
        <w:t xml:space="preserve"> recent paper on the factors affecting growth aspirations of early-stage entrepreneurs in the South East Europe region investigated the </w:t>
      </w:r>
      <w:r w:rsidR="00C40AA6">
        <w:rPr>
          <w:lang w:val="en-US"/>
        </w:rPr>
        <w:lastRenderedPageBreak/>
        <w:t>perception of national culture, opportunity-based motives, and aspirations such as innovation and internationalization on the expectations to introduce no jobs,1-5 jobs, 6-19 jobs and more than 20 jobs. Regression model showed that some elements of national culture such as attribution of high level of status and respect for people creating business ventures and starting new businesses as a desirable career choice were statistically significant for the chosen dependent variable. Stories in public media about successful new businesses and preference for everyone to have a similar standard of living lacked statistically significant relations. Moreover, in line with previous results, opportunity-based entrepreneurs were found to be positively related to growth intentions in SEE region. In addition, internationalization and innovativeness were also positively related to growth expectations</w:t>
      </w:r>
      <w:r w:rsidR="00091794">
        <w:rPr>
          <w:lang w:val="en-US"/>
        </w:rPr>
        <w:t xml:space="preserve"> [</w:t>
      </w:r>
      <w:r w:rsidR="00091794" w:rsidRPr="00091794">
        <w:rPr>
          <w:lang w:val="en-US"/>
        </w:rPr>
        <w:t>Leković</w:t>
      </w:r>
      <w:r w:rsidR="00E8521C">
        <w:rPr>
          <w:lang w:val="en-US"/>
        </w:rPr>
        <w:t>,</w:t>
      </w:r>
      <w:r w:rsidR="00091794" w:rsidRPr="00091794">
        <w:rPr>
          <w:lang w:val="en-US"/>
        </w:rPr>
        <w:t xml:space="preserve"> Berber</w:t>
      </w:r>
      <w:r w:rsidR="00091794">
        <w:rPr>
          <w:lang w:val="en-US"/>
        </w:rPr>
        <w:t>, 2019].</w:t>
      </w:r>
      <w:r w:rsidR="00CA244D">
        <w:rPr>
          <w:lang w:val="en-US"/>
        </w:rPr>
        <w:t xml:space="preserve"> </w:t>
      </w:r>
    </w:p>
    <w:p w14:paraId="1E11BFE5" w14:textId="56ABB5C1" w:rsidR="007903E8" w:rsidRPr="00D907AE" w:rsidRDefault="00A845B2" w:rsidP="00D907AE">
      <w:pPr>
        <w:jc w:val="left"/>
        <w:rPr>
          <w:color w:val="FF0000"/>
          <w:lang w:val="en-US"/>
        </w:rPr>
      </w:pPr>
      <w:r>
        <w:rPr>
          <w:lang w:val="en-US"/>
        </w:rPr>
        <w:t xml:space="preserve">In entrepreneurial literature it is widely recognized and mentioned that </w:t>
      </w:r>
      <w:r w:rsidRPr="00A845B2">
        <w:rPr>
          <w:lang w:val="en-US"/>
        </w:rPr>
        <w:t>education enhances the ability of individuals to</w:t>
      </w:r>
      <w:r>
        <w:rPr>
          <w:lang w:val="en-US"/>
        </w:rPr>
        <w:t xml:space="preserve"> recognize and</w:t>
      </w:r>
      <w:r w:rsidRPr="00A845B2">
        <w:rPr>
          <w:lang w:val="en-US"/>
        </w:rPr>
        <w:t xml:space="preserve"> </w:t>
      </w:r>
      <w:r>
        <w:rPr>
          <w:lang w:val="en-US"/>
        </w:rPr>
        <w:t xml:space="preserve">exploit </w:t>
      </w:r>
      <w:r w:rsidRPr="00A845B2">
        <w:rPr>
          <w:lang w:val="en-US"/>
        </w:rPr>
        <w:t>entrepreneurial opportunities</w:t>
      </w:r>
      <w:r>
        <w:rPr>
          <w:lang w:val="en-US"/>
        </w:rPr>
        <w:t xml:space="preserve"> in a successful way, as well as cognitive ability of an individual to manage growth is increased by it [</w:t>
      </w:r>
      <w:r w:rsidRPr="00A845B2">
        <w:rPr>
          <w:lang w:val="en-US"/>
        </w:rPr>
        <w:t>Shane et al., 2000</w:t>
      </w:r>
      <w:r>
        <w:rPr>
          <w:lang w:val="en-US"/>
        </w:rPr>
        <w:t>]</w:t>
      </w:r>
      <w:r w:rsidRPr="00A845B2">
        <w:rPr>
          <w:lang w:val="en-US"/>
        </w:rPr>
        <w:t xml:space="preserve">. </w:t>
      </w:r>
      <w:r w:rsidR="007903E8">
        <w:rPr>
          <w:lang w:val="en-US"/>
        </w:rPr>
        <w:t>In 1960 Gary Beker has introduced the theory of human capital, which can be defined as a collection of productive skills embodied in a person, where individuals can make a decision to invest in their own human capital</w:t>
      </w:r>
      <w:r w:rsidR="00931452">
        <w:rPr>
          <w:lang w:val="en-US"/>
        </w:rPr>
        <w:t>.</w:t>
      </w:r>
      <w:r w:rsidR="007903E8">
        <w:rPr>
          <w:lang w:val="en-US"/>
        </w:rPr>
        <w:t xml:space="preserve"> He distinguished between two types of investments in human capital, which can influence wage levels – schooling and learning on the job. Moreover, considering learning on the job, he stated that there exist two kinds of such learning- specific (effects on the wage in a particular firm) and general (effect on the wage in many firms) [Yoram, 2015]. For the entrepreneurship this concept turned out to be </w:t>
      </w:r>
      <w:r w:rsidR="009F2442">
        <w:rPr>
          <w:lang w:val="en-US"/>
        </w:rPr>
        <w:t>extremely relevant and</w:t>
      </w:r>
      <w:r w:rsidR="007903E8">
        <w:rPr>
          <w:lang w:val="en-US"/>
        </w:rPr>
        <w:t xml:space="preserve"> widely analyzed. In </w:t>
      </w:r>
      <w:r w:rsidR="009F2442">
        <w:rPr>
          <w:lang w:val="en-US"/>
        </w:rPr>
        <w:t>entrepreneurial context a</w:t>
      </w:r>
      <w:r w:rsidR="007903E8">
        <w:rPr>
          <w:lang w:val="en-US"/>
        </w:rPr>
        <w:t xml:space="preserve"> formal education becomes a form of general capital, whereas experience in entrepreneurship is seen as a form of specific capital. The reason for such distinction is pretty obvious, where schooling provides widely-applicable knowledge and skills not only for entrepreneurs, but for other occupations as well. Meanwhile, competencies acquired through a process of business creation are exclusive.</w:t>
      </w:r>
      <w:r w:rsidR="007903E8" w:rsidRPr="007903E8">
        <w:rPr>
          <w:lang w:val="en-US"/>
        </w:rPr>
        <w:t xml:space="preserve"> </w:t>
      </w:r>
    </w:p>
    <w:p w14:paraId="7539BED4" w14:textId="3BE58749" w:rsidR="00487AA0" w:rsidRDefault="00C2378B" w:rsidP="000420EE">
      <w:pPr>
        <w:jc w:val="left"/>
        <w:rPr>
          <w:lang w:val="en-US"/>
        </w:rPr>
      </w:pPr>
      <w:r>
        <w:rPr>
          <w:lang w:val="en-US"/>
        </w:rPr>
        <w:t>Autio and Acs (2010) attempted to identify effects of education as a form of general human capital on growth-oriented behavior to employ more people in 5 years by new entrepreneurs</w:t>
      </w:r>
      <w:r w:rsidR="007903E8">
        <w:rPr>
          <w:lang w:val="en-US"/>
        </w:rPr>
        <w:t xml:space="preserve">. From the utility-maximizing perspective, in their paper it was suggested that according to </w:t>
      </w:r>
      <w:r w:rsidR="00487AA0">
        <w:rPr>
          <w:lang w:val="en-US"/>
        </w:rPr>
        <w:t>two</w:t>
      </w:r>
      <w:r w:rsidR="007903E8">
        <w:rPr>
          <w:lang w:val="en-US"/>
        </w:rPr>
        <w:t xml:space="preserve"> mechanisms an education should be positively associated with aspirations to grow. First of all, the awareness of individuals of their job market potential will lead them to require potential returns from the given opportunity to be equal to the value of their education.</w:t>
      </w:r>
      <w:r w:rsidR="00487AA0">
        <w:rPr>
          <w:lang w:val="en-US"/>
        </w:rPr>
        <w:t xml:space="preserve"> Secondly, when launching a venture, an entrepreneur would bear in mind his education-related opportunity costs of the choice of this particular occupation, thus striving to offset these costs [Jacobs, 2007].</w:t>
      </w:r>
      <w:r w:rsidR="000A21FE">
        <w:rPr>
          <w:lang w:val="en-US"/>
        </w:rPr>
        <w:t xml:space="preserve"> Early-stage entrepreneurs were taken for the observation due to </w:t>
      </w:r>
      <w:r w:rsidR="00D23CF5">
        <w:rPr>
          <w:lang w:val="en-US"/>
        </w:rPr>
        <w:t>rese</w:t>
      </w:r>
      <w:r w:rsidR="00E801BC">
        <w:rPr>
          <w:lang w:val="en-US"/>
        </w:rPr>
        <w:t>ar</w:t>
      </w:r>
      <w:r w:rsidR="00D23CF5">
        <w:rPr>
          <w:lang w:val="en-US"/>
        </w:rPr>
        <w:t>chers’</w:t>
      </w:r>
      <w:r w:rsidR="000A21FE">
        <w:rPr>
          <w:lang w:val="en-US"/>
        </w:rPr>
        <w:t xml:space="preserve"> focus on the human and financial capital allocation in the presen</w:t>
      </w:r>
      <w:r w:rsidR="00E801BC">
        <w:rPr>
          <w:lang w:val="en-US"/>
        </w:rPr>
        <w:t>c</w:t>
      </w:r>
      <w:r w:rsidR="000A21FE">
        <w:rPr>
          <w:lang w:val="en-US"/>
        </w:rPr>
        <w:t xml:space="preserve">e of career trade-offs and </w:t>
      </w:r>
      <w:r w:rsidR="000A21FE">
        <w:rPr>
          <w:lang w:val="en-US"/>
        </w:rPr>
        <w:lastRenderedPageBreak/>
        <w:t>because of the notion that these trade-offs remain real for new entrepreneurs as far as the majority of them still have a job.</w:t>
      </w:r>
      <w:r w:rsidR="00C76413">
        <w:rPr>
          <w:lang w:val="en-US"/>
        </w:rPr>
        <w:t xml:space="preserve"> Education, presented by primary, secondary, post-secondary and graduate experience turned out to be significantly and positively related to growth aspirations, however this significance might be reduced by a presence of strong intellectual property rights protection regime in a country.</w:t>
      </w:r>
    </w:p>
    <w:p w14:paraId="30CA857A" w14:textId="77777777" w:rsidR="0039425A" w:rsidRDefault="00CA244D" w:rsidP="00AD54A4">
      <w:pPr>
        <w:jc w:val="left"/>
        <w:rPr>
          <w:lang w:val="en-US"/>
        </w:rPr>
      </w:pPr>
      <w:r>
        <w:rPr>
          <w:lang w:val="en-US"/>
        </w:rPr>
        <w:t xml:space="preserve">Focusing on the role of regional entrepreneurial culture and human capital factors of aspirations, Capelleras </w:t>
      </w:r>
      <w:r w:rsidR="00A97DB3">
        <w:rPr>
          <w:lang w:val="en-US"/>
        </w:rPr>
        <w:t xml:space="preserve">et.al </w:t>
      </w:r>
      <w:r>
        <w:rPr>
          <w:lang w:val="en-US"/>
        </w:rPr>
        <w:t xml:space="preserve">(2019) studied their impact on </w:t>
      </w:r>
      <w:r w:rsidR="00C1162B">
        <w:rPr>
          <w:lang w:val="en-US"/>
        </w:rPr>
        <w:t>growth aspirations reflected in the expected number of employees in the next 5 years of early-stage entrepreneurs in Spain for the years 2008-2014.</w:t>
      </w:r>
      <w:r w:rsidR="00A97DB3">
        <w:rPr>
          <w:lang w:val="en-US"/>
        </w:rPr>
        <w:t xml:space="preserve"> To strengthen empirical findings by Autio and Acs on the influence of general human capital, authors added a hypothesis concerning negative influence of specific knowledge acquired through prior entrepreneurial experience on growth aspirations. </w:t>
      </w:r>
      <w:r w:rsidR="00FA6542">
        <w:rPr>
          <w:lang w:val="en-US"/>
        </w:rPr>
        <w:t xml:space="preserve">Several major </w:t>
      </w:r>
      <w:r w:rsidR="00A97DB3">
        <w:rPr>
          <w:lang w:val="en-US"/>
        </w:rPr>
        <w:t>reason</w:t>
      </w:r>
      <w:r w:rsidR="00FA6542">
        <w:rPr>
          <w:lang w:val="en-US"/>
        </w:rPr>
        <w:t>s</w:t>
      </w:r>
      <w:r w:rsidR="00A97DB3">
        <w:rPr>
          <w:lang w:val="en-US"/>
        </w:rPr>
        <w:t xml:space="preserve"> for this possible adverse effect w</w:t>
      </w:r>
      <w:r w:rsidR="001150A1">
        <w:rPr>
          <w:lang w:val="en-US"/>
        </w:rPr>
        <w:t>ere</w:t>
      </w:r>
      <w:r w:rsidR="00A97DB3">
        <w:rPr>
          <w:lang w:val="en-US"/>
        </w:rPr>
        <w:t xml:space="preserve"> observed in the paper. </w:t>
      </w:r>
    </w:p>
    <w:p w14:paraId="3543AE66" w14:textId="680A5FD5" w:rsidR="00A30175" w:rsidRDefault="00C2378B" w:rsidP="00AD54A4">
      <w:pPr>
        <w:jc w:val="left"/>
        <w:rPr>
          <w:lang w:val="en-US"/>
        </w:rPr>
      </w:pPr>
      <w:r>
        <w:rPr>
          <w:lang w:val="en-US"/>
        </w:rPr>
        <w:t xml:space="preserve">As we speak of the general human capital and educational attainment, </w:t>
      </w:r>
      <w:r w:rsidR="009B7CCA">
        <w:rPr>
          <w:lang w:val="en-US"/>
        </w:rPr>
        <w:t xml:space="preserve">the previously described paper by </w:t>
      </w:r>
      <w:r>
        <w:rPr>
          <w:lang w:val="en-US"/>
        </w:rPr>
        <w:t xml:space="preserve">Autio and Acs (2010) </w:t>
      </w:r>
      <w:r w:rsidR="009B7CCA">
        <w:rPr>
          <w:lang w:val="en-US"/>
        </w:rPr>
        <w:t xml:space="preserve">was mentioned, where authors </w:t>
      </w:r>
      <w:r>
        <w:rPr>
          <w:lang w:val="en-US"/>
        </w:rPr>
        <w:t xml:space="preserve">argued that higher levels of education provide entrepreneurs with better job prospects on the market, therefore opportunity costs of </w:t>
      </w:r>
      <w:r w:rsidR="007903E8">
        <w:rPr>
          <w:lang w:val="en-US"/>
        </w:rPr>
        <w:t>pursuing entrepreneurship increase for individuals with more educational attainment due to the possibility of having only one full-time job at a time.</w:t>
      </w:r>
      <w:r w:rsidR="001150A1">
        <w:rPr>
          <w:lang w:val="en-US"/>
        </w:rPr>
        <w:t xml:space="preserve"> Moreover, throughout the process of obtaining formal education, an entrepreneur might acquire valuable social capital and networks,</w:t>
      </w:r>
      <w:r w:rsidR="00017862">
        <w:rPr>
          <w:lang w:val="en-US"/>
        </w:rPr>
        <w:t xml:space="preserve"> which in turn are useful for the acquisition and reduction of costs of resources. These professional networks are crucial for access to critical resources or to acquire legitimacy [Capelleras et. al, 2010].</w:t>
      </w:r>
      <w:r w:rsidR="00871EEF">
        <w:rPr>
          <w:lang w:val="en-US"/>
        </w:rPr>
        <w:t xml:space="preserve"> Hence, </w:t>
      </w:r>
      <w:r w:rsidR="00871EEF" w:rsidRPr="00871EEF">
        <w:rPr>
          <w:lang w:val="en-US"/>
        </w:rPr>
        <w:t>entrepreneurs will</w:t>
      </w:r>
      <w:r w:rsidR="00871EEF">
        <w:rPr>
          <w:lang w:val="en-US"/>
        </w:rPr>
        <w:t xml:space="preserve"> be more inclined to be involved in growth-</w:t>
      </w:r>
      <w:r w:rsidR="00871EEF" w:rsidRPr="00871EEF">
        <w:rPr>
          <w:lang w:val="en-US"/>
        </w:rPr>
        <w:t>oriented behaviors</w:t>
      </w:r>
      <w:r w:rsidR="00871EEF">
        <w:rPr>
          <w:lang w:val="en-US"/>
        </w:rPr>
        <w:t xml:space="preserve"> and will</w:t>
      </w:r>
      <w:r w:rsidR="00871EEF" w:rsidRPr="00871EEF">
        <w:rPr>
          <w:lang w:val="en-US"/>
        </w:rPr>
        <w:t xml:space="preserve"> </w:t>
      </w:r>
      <w:r w:rsidR="00871EEF">
        <w:rPr>
          <w:lang w:val="en-US"/>
        </w:rPr>
        <w:t xml:space="preserve">have more precise assessments of opportunities to grow for their ventures. </w:t>
      </w:r>
    </w:p>
    <w:p w14:paraId="69D740D0" w14:textId="2D1F851C" w:rsidR="00E1155C" w:rsidRDefault="00871EEF" w:rsidP="00AD54A4">
      <w:pPr>
        <w:jc w:val="left"/>
        <w:rPr>
          <w:lang w:val="en-US"/>
        </w:rPr>
      </w:pPr>
      <w:r>
        <w:rPr>
          <w:lang w:val="en-US"/>
        </w:rPr>
        <w:t xml:space="preserve">Conversely, specific knowledge gained through previous experience in entrepreneurial activity might lead to the opposite situation, in which more experienced business owners would have less ambitions for growth. Opportunity costs which entrepreneurs aimed to offset in the case of general knowledge are not so observable and evident and know-how related to launching and running a business is not automatically associated with higher returns in alternative occupations. Additionally, the value in </w:t>
      </w:r>
      <w:r w:rsidR="00B661C4">
        <w:rPr>
          <w:lang w:val="en-US"/>
        </w:rPr>
        <w:t>paid</w:t>
      </w:r>
      <w:r>
        <w:rPr>
          <w:lang w:val="en-US"/>
        </w:rPr>
        <w:t xml:space="preserve"> employment for such knowledge</w:t>
      </w:r>
      <w:r w:rsidR="00B661C4">
        <w:rPr>
          <w:lang w:val="en-US"/>
        </w:rPr>
        <w:t xml:space="preserve"> and skills</w:t>
      </w:r>
      <w:r>
        <w:rPr>
          <w:lang w:val="en-US"/>
        </w:rPr>
        <w:t xml:space="preserve"> would be decreased as far as </w:t>
      </w:r>
      <w:r w:rsidR="00B661C4">
        <w:rPr>
          <w:lang w:val="en-US"/>
        </w:rPr>
        <w:t xml:space="preserve">this field is characterized by a division of labor and subsequent </w:t>
      </w:r>
      <w:r w:rsidR="00B661C4" w:rsidRPr="00B661C4">
        <w:rPr>
          <w:lang w:val="en-US"/>
        </w:rPr>
        <w:t>deeper subject matter expertise</w:t>
      </w:r>
      <w:r w:rsidR="00B661C4">
        <w:rPr>
          <w:lang w:val="en-US"/>
        </w:rPr>
        <w:t xml:space="preserve"> [Estrin et. al, 2016]. Moreover, entrepreneurs mainly learn by doing and make their decisions on the basis of previously made mistakes, thus an overconfidence is reduced by realistic view of a growth process and its’ obstacles, meaning that aspirations for growth would be lower.</w:t>
      </w:r>
      <w:r w:rsidR="0039425A">
        <w:rPr>
          <w:lang w:val="en-US"/>
        </w:rPr>
        <w:t xml:space="preserve"> </w:t>
      </w:r>
    </w:p>
    <w:p w14:paraId="617946A6" w14:textId="30A864D5" w:rsidR="00337433" w:rsidRDefault="0039425A" w:rsidP="00337433">
      <w:pPr>
        <w:jc w:val="left"/>
        <w:rPr>
          <w:lang w:val="en-US"/>
        </w:rPr>
      </w:pPr>
      <w:r>
        <w:rPr>
          <w:lang w:val="en-US"/>
        </w:rPr>
        <w:lastRenderedPageBreak/>
        <w:t xml:space="preserve">In addition, </w:t>
      </w:r>
      <w:r w:rsidR="00AB563E">
        <w:rPr>
          <w:lang w:val="en-US"/>
        </w:rPr>
        <w:t xml:space="preserve">influence of the </w:t>
      </w:r>
      <w:r>
        <w:rPr>
          <w:lang w:val="en-US"/>
        </w:rPr>
        <w:t>regional entrepreneurial culture was taken into observation</w:t>
      </w:r>
      <w:r w:rsidR="00530958">
        <w:rPr>
          <w:lang w:val="en-US"/>
        </w:rPr>
        <w:t xml:space="preserve"> and it was expected that social acceptance of entrepreneurship</w:t>
      </w:r>
      <w:r w:rsidR="00FC5356">
        <w:rPr>
          <w:lang w:val="en-US"/>
        </w:rPr>
        <w:t xml:space="preserve"> and role models</w:t>
      </w:r>
      <w:r w:rsidR="00530958">
        <w:rPr>
          <w:lang w:val="en-US"/>
        </w:rPr>
        <w:t xml:space="preserve"> will strengthen positive relationships between human capital and growth aspirations, at the same time mitigating possible negative perceptions and experiences of </w:t>
      </w:r>
      <w:r w:rsidR="00FC5356">
        <w:rPr>
          <w:lang w:val="en-US"/>
        </w:rPr>
        <w:t>entrepreneurs obtained previously during activities connected with getting business operational. For the control variables perception of skills, capabilities and knowledge to be ample, necessity versus opportunity motivation, prior entrepreneurial training and perceived opportunities were added. Findings have shown that higher growth aspirations are attributed to entrepreneurs with higher education levels and lower aspirations were caused by the prior entrepreneurial experience.</w:t>
      </w:r>
      <w:r w:rsidR="00473423">
        <w:rPr>
          <w:lang w:val="en-US"/>
        </w:rPr>
        <w:t xml:space="preserve"> </w:t>
      </w:r>
      <w:r w:rsidR="004C5E60">
        <w:rPr>
          <w:lang w:val="en-US"/>
        </w:rPr>
        <w:t>Turned out that</w:t>
      </w:r>
      <w:r w:rsidR="007E6A29">
        <w:rPr>
          <w:lang w:val="en-US"/>
        </w:rPr>
        <w:t xml:space="preserve"> role models and supporting cultural environment </w:t>
      </w:r>
      <w:r w:rsidR="004C5E60">
        <w:rPr>
          <w:lang w:val="en-US"/>
        </w:rPr>
        <w:t>reinforce growth aspiration of experienced business owners (specific human capital). In the case of general capital, only role models tended to play a significant role. Concerning</w:t>
      </w:r>
      <w:r w:rsidR="004C5E60" w:rsidRPr="004C5E60">
        <w:rPr>
          <w:lang w:val="en-US"/>
        </w:rPr>
        <w:t xml:space="preserve"> </w:t>
      </w:r>
      <w:r w:rsidR="004C5E60">
        <w:rPr>
          <w:lang w:val="en-US"/>
        </w:rPr>
        <w:t>control</w:t>
      </w:r>
      <w:r w:rsidR="004C5E60" w:rsidRPr="004C5E60">
        <w:rPr>
          <w:lang w:val="en-US"/>
        </w:rPr>
        <w:t xml:space="preserve"> </w:t>
      </w:r>
      <w:r w:rsidR="004C5E60">
        <w:rPr>
          <w:lang w:val="en-US"/>
        </w:rPr>
        <w:t>variables, those individuals that perceive their skills, knowledge and capabilities to be sufficient, see good business opportunities and are younger had higher aspirations to grow [Capelleras et al., 2019].</w:t>
      </w:r>
      <w:r w:rsidR="0029114D">
        <w:rPr>
          <w:lang w:val="en-US"/>
        </w:rPr>
        <w:t xml:space="preserve"> </w:t>
      </w:r>
      <w:r w:rsidR="00D46C9B">
        <w:rPr>
          <w:lang w:val="en-US"/>
        </w:rPr>
        <w:t>To sum up, p</w:t>
      </w:r>
      <w:r w:rsidR="0029114D">
        <w:rPr>
          <w:lang w:val="en-US"/>
        </w:rPr>
        <w:t xml:space="preserve">revious findings on personal attributes with substantial impact on high – growth aspirations can be complemented with pool of factors observed by researchers </w:t>
      </w:r>
      <w:r w:rsidR="00D46C9B">
        <w:rPr>
          <w:lang w:val="en-US"/>
        </w:rPr>
        <w:t>regarding</w:t>
      </w:r>
      <w:r w:rsidR="0029114D">
        <w:rPr>
          <w:lang w:val="en-US"/>
        </w:rPr>
        <w:t xml:space="preserve"> institutional environment. </w:t>
      </w:r>
      <w:r w:rsidR="00933E29">
        <w:rPr>
          <w:lang w:val="en-US"/>
        </w:rPr>
        <w:t>Therefore, hypothes</w:t>
      </w:r>
      <w:r w:rsidR="00337433">
        <w:rPr>
          <w:lang w:val="en-US"/>
        </w:rPr>
        <w:t>es</w:t>
      </w:r>
      <w:r w:rsidR="00933E29">
        <w:rPr>
          <w:lang w:val="en-US"/>
        </w:rPr>
        <w:t xml:space="preserve"> </w:t>
      </w:r>
      <w:r w:rsidR="00337433">
        <w:rPr>
          <w:lang w:val="en-US"/>
        </w:rPr>
        <w:t>about</w:t>
      </w:r>
      <w:r w:rsidR="00D46C9B">
        <w:rPr>
          <w:lang w:val="en-US"/>
        </w:rPr>
        <w:t xml:space="preserve"> attainment of education,</w:t>
      </w:r>
      <w:r w:rsidR="00D57B09">
        <w:rPr>
          <w:lang w:val="en-US"/>
        </w:rPr>
        <w:t xml:space="preserve"> </w:t>
      </w:r>
      <w:r w:rsidR="00337433">
        <w:rPr>
          <w:lang w:val="en-US"/>
        </w:rPr>
        <w:t xml:space="preserve">governmental support programs and cultural dimension </w:t>
      </w:r>
      <w:r w:rsidR="00933E29">
        <w:rPr>
          <w:lang w:val="en-US"/>
        </w:rPr>
        <w:t>can be formulated as:</w:t>
      </w:r>
    </w:p>
    <w:p w14:paraId="47310C2E" w14:textId="77777777" w:rsidR="003E2364" w:rsidRDefault="003E2364" w:rsidP="00337433">
      <w:pPr>
        <w:jc w:val="left"/>
        <w:rPr>
          <w:lang w:val="en-US"/>
        </w:rPr>
      </w:pPr>
    </w:p>
    <w:p w14:paraId="079F55B6" w14:textId="7C8B4B5F" w:rsidR="0097484B" w:rsidRPr="0097484B" w:rsidRDefault="00CF1D22" w:rsidP="0097484B">
      <w:pPr>
        <w:jc w:val="left"/>
        <w:rPr>
          <w:i/>
          <w:iCs/>
          <w:lang w:val="en-US"/>
        </w:rPr>
      </w:pPr>
      <m:oMath>
        <m:sSub>
          <m:sSubPr>
            <m:ctrlPr>
              <w:rPr>
                <w:rFonts w:ascii="Cambria Math" w:hAnsi="Cambria Math"/>
                <w:b/>
                <w:bCs/>
                <w:i/>
                <w:lang w:val="en-US"/>
              </w:rPr>
            </m:ctrlPr>
          </m:sSubPr>
          <m:e>
            <m:r>
              <m:rPr>
                <m:sty m:val="bi"/>
              </m:rPr>
              <w:rPr>
                <w:rFonts w:ascii="Cambria Math" w:hAnsi="Cambria Math"/>
                <w:lang w:val="en-US"/>
              </w:rPr>
              <m:t>H</m:t>
            </m:r>
          </m:e>
          <m:sub>
            <m:r>
              <m:rPr>
                <m:sty m:val="bi"/>
              </m:rPr>
              <w:rPr>
                <w:rFonts w:ascii="Cambria Math" w:hAnsi="Cambria Math"/>
                <w:lang w:val="en-US"/>
              </w:rPr>
              <m:t>5</m:t>
            </m:r>
          </m:sub>
        </m:sSub>
      </m:oMath>
      <w:r w:rsidR="0097484B">
        <w:rPr>
          <w:rFonts w:eastAsiaTheme="minorEastAsia"/>
          <w:b/>
          <w:bCs/>
          <w:lang w:val="en-US"/>
        </w:rPr>
        <w:t xml:space="preserve"> </w:t>
      </w:r>
      <w:r w:rsidR="0097484B" w:rsidRPr="00DF59F8">
        <w:rPr>
          <w:rFonts w:ascii="TimesNewRomanPSMT" w:hAnsi="TimesNewRomanPSMT"/>
          <w:i/>
          <w:iCs/>
          <w:color w:val="000000"/>
          <w:szCs w:val="24"/>
          <w:lang w:val="en-US"/>
        </w:rPr>
        <w:t>Cultural beliefs</w:t>
      </w:r>
      <w:r w:rsidR="0097484B">
        <w:rPr>
          <w:rFonts w:ascii="TimesNewRomanPSMT" w:hAnsi="TimesNewRomanPSMT"/>
          <w:i/>
          <w:iCs/>
          <w:color w:val="000000"/>
          <w:szCs w:val="24"/>
          <w:lang w:val="en-US"/>
        </w:rPr>
        <w:t xml:space="preserve">, norms and supporting environment </w:t>
      </w:r>
      <w:r w:rsidR="0097484B">
        <w:rPr>
          <w:i/>
          <w:iCs/>
          <w:lang w:val="en-US"/>
        </w:rPr>
        <w:t>have a positive effect on high-growth aspirations of early-stage entrepreneurs</w:t>
      </w:r>
    </w:p>
    <w:p w14:paraId="1204A3DA" w14:textId="1B9F0309" w:rsidR="00337433" w:rsidRPr="00337433" w:rsidRDefault="00CF1D22" w:rsidP="00337433">
      <w:pPr>
        <w:jc w:val="left"/>
        <w:rPr>
          <w:i/>
          <w:iCs/>
          <w:lang w:val="en-US"/>
        </w:rPr>
      </w:pPr>
      <m:oMath>
        <m:sSub>
          <m:sSubPr>
            <m:ctrlPr>
              <w:rPr>
                <w:rFonts w:ascii="Cambria Math" w:hAnsi="Cambria Math"/>
                <w:b/>
                <w:bCs/>
                <w:i/>
                <w:lang w:val="en-US"/>
              </w:rPr>
            </m:ctrlPr>
          </m:sSubPr>
          <m:e>
            <m:r>
              <m:rPr>
                <m:sty m:val="bi"/>
              </m:rPr>
              <w:rPr>
                <w:rFonts w:ascii="Cambria Math" w:hAnsi="Cambria Math"/>
                <w:lang w:val="en-US"/>
              </w:rPr>
              <m:t>H</m:t>
            </m:r>
          </m:e>
          <m:sub>
            <m:r>
              <m:rPr>
                <m:sty m:val="bi"/>
              </m:rPr>
              <w:rPr>
                <w:rFonts w:ascii="Cambria Math" w:hAnsi="Cambria Math"/>
                <w:lang w:val="en-US"/>
              </w:rPr>
              <m:t>6</m:t>
            </m:r>
          </m:sub>
        </m:sSub>
      </m:oMath>
      <w:r w:rsidR="00337433">
        <w:rPr>
          <w:rFonts w:eastAsiaTheme="minorEastAsia"/>
          <w:b/>
          <w:bCs/>
          <w:lang w:val="en-US"/>
        </w:rPr>
        <w:t xml:space="preserve"> </w:t>
      </w:r>
      <w:r w:rsidR="00337433">
        <w:rPr>
          <w:i/>
          <w:iCs/>
          <w:lang w:val="en-US"/>
        </w:rPr>
        <w:t>G</w:t>
      </w:r>
      <w:r w:rsidR="00337433" w:rsidRPr="00337433">
        <w:rPr>
          <w:i/>
          <w:iCs/>
          <w:lang w:val="en-US"/>
        </w:rPr>
        <w:t xml:space="preserve">overnmental programs </w:t>
      </w:r>
      <w:r w:rsidR="00337433">
        <w:rPr>
          <w:i/>
          <w:iCs/>
          <w:lang w:val="en-US"/>
        </w:rPr>
        <w:t>ha</w:t>
      </w:r>
      <w:r w:rsidR="002B56CB">
        <w:rPr>
          <w:i/>
          <w:iCs/>
          <w:lang w:val="en-US"/>
        </w:rPr>
        <w:t>ve</w:t>
      </w:r>
      <w:r w:rsidR="00337433">
        <w:rPr>
          <w:i/>
          <w:iCs/>
          <w:lang w:val="en-US"/>
        </w:rPr>
        <w:t xml:space="preserve"> </w:t>
      </w:r>
      <w:r w:rsidR="008E1C19">
        <w:rPr>
          <w:i/>
          <w:iCs/>
          <w:lang w:val="en-US"/>
        </w:rPr>
        <w:t xml:space="preserve">negative </w:t>
      </w:r>
      <w:r w:rsidR="00337433">
        <w:rPr>
          <w:i/>
          <w:iCs/>
          <w:lang w:val="en-US"/>
        </w:rPr>
        <w:t>effect on high-growth aspirations of early-stage entrepreneurs</w:t>
      </w:r>
    </w:p>
    <w:p w14:paraId="553D4A8C" w14:textId="3FAD2185" w:rsidR="00A74252" w:rsidRDefault="00CF1D22" w:rsidP="003E2364">
      <w:pPr>
        <w:jc w:val="left"/>
        <w:rPr>
          <w:i/>
          <w:iCs/>
          <w:lang w:val="en-US"/>
        </w:rPr>
      </w:pPr>
      <m:oMath>
        <m:sSub>
          <m:sSubPr>
            <m:ctrlPr>
              <w:rPr>
                <w:rFonts w:ascii="Cambria Math" w:hAnsi="Cambria Math"/>
                <w:b/>
                <w:bCs/>
                <w:i/>
                <w:lang w:val="en-US"/>
              </w:rPr>
            </m:ctrlPr>
          </m:sSubPr>
          <m:e>
            <m:r>
              <m:rPr>
                <m:sty m:val="bi"/>
              </m:rPr>
              <w:rPr>
                <w:rFonts w:ascii="Cambria Math" w:hAnsi="Cambria Math"/>
                <w:lang w:val="en-US"/>
              </w:rPr>
              <m:t>H</m:t>
            </m:r>
          </m:e>
          <m:sub>
            <m:r>
              <m:rPr>
                <m:sty m:val="bi"/>
              </m:rPr>
              <w:rPr>
                <w:rFonts w:ascii="Cambria Math" w:hAnsi="Cambria Math"/>
                <w:lang w:val="en-US"/>
              </w:rPr>
              <m:t>7</m:t>
            </m:r>
          </m:sub>
        </m:sSub>
        <m:r>
          <w:rPr>
            <w:rFonts w:ascii="Cambria Math" w:hAnsi="Cambria Math"/>
            <w:lang w:val="en-US"/>
          </w:rPr>
          <m:t xml:space="preserve"> </m:t>
        </m:r>
      </m:oMath>
      <w:r w:rsidR="00933E29" w:rsidRPr="00933E29">
        <w:rPr>
          <w:i/>
          <w:iCs/>
          <w:lang w:val="en-US"/>
        </w:rPr>
        <w:t>General human capital in a form of education has a</w:t>
      </w:r>
      <w:r w:rsidR="00933E29">
        <w:rPr>
          <w:i/>
          <w:iCs/>
          <w:lang w:val="en-US"/>
        </w:rPr>
        <w:t xml:space="preserve"> </w:t>
      </w:r>
      <w:r w:rsidR="00933E29" w:rsidRPr="00933E29">
        <w:rPr>
          <w:i/>
          <w:iCs/>
          <w:lang w:val="en-US"/>
        </w:rPr>
        <w:t>positive effect on high-growth aspirations of early-stage entrepreneurs.</w:t>
      </w:r>
    </w:p>
    <w:p w14:paraId="6FEBB8DD" w14:textId="77777777" w:rsidR="003E2364" w:rsidRDefault="003E2364" w:rsidP="003E2364">
      <w:pPr>
        <w:jc w:val="left"/>
        <w:rPr>
          <w:i/>
          <w:iCs/>
          <w:lang w:val="en-US"/>
        </w:rPr>
      </w:pPr>
    </w:p>
    <w:p w14:paraId="4F31FCA0" w14:textId="411FF66A" w:rsidR="003E2364" w:rsidRDefault="00931452" w:rsidP="003E2364">
      <w:pPr>
        <w:jc w:val="left"/>
        <w:rPr>
          <w:lang w:val="en-US"/>
        </w:rPr>
      </w:pPr>
      <w:r>
        <w:rPr>
          <w:lang w:val="en-US"/>
        </w:rPr>
        <w:t xml:space="preserve">A </w:t>
      </w:r>
      <w:r w:rsidR="00C31CDA">
        <w:rPr>
          <w:lang w:val="en-US"/>
        </w:rPr>
        <w:t xml:space="preserve">continuance of a </w:t>
      </w:r>
      <w:r>
        <w:rPr>
          <w:lang w:val="en-US"/>
        </w:rPr>
        <w:t>summary on observed influential factors for early-stage entrepreneurs with high-growth aspirations will be presented in the table below</w:t>
      </w:r>
      <w:r w:rsidR="007245D5">
        <w:rPr>
          <w:lang w:val="en-US"/>
        </w:rPr>
        <w:t>, both on the individual and country level</w:t>
      </w:r>
      <w:r w:rsidR="00E23B08">
        <w:rPr>
          <w:lang w:val="en-US"/>
        </w:rPr>
        <w:t>s</w:t>
      </w:r>
      <w:r w:rsidR="007245D5">
        <w:rPr>
          <w:lang w:val="en-US"/>
        </w:rPr>
        <w:t>.</w:t>
      </w:r>
      <w:r w:rsidR="003E2364">
        <w:rPr>
          <w:lang w:val="en-US"/>
        </w:rPr>
        <w:t xml:space="preserve"> Therefore, factors such as government programs and social security nets, cultural acceptance of entrepreneurship and educational attainment which have a high potential to influence job- growth aspirations either in positive or negative ways will be provided in Table 2.</w:t>
      </w:r>
    </w:p>
    <w:p w14:paraId="023D0B5E" w14:textId="77777777" w:rsidR="003E2364" w:rsidRPr="00931452" w:rsidRDefault="003E2364" w:rsidP="003E2364">
      <w:pPr>
        <w:jc w:val="left"/>
        <w:rPr>
          <w:lang w:val="en-US"/>
        </w:rPr>
      </w:pPr>
    </w:p>
    <w:p w14:paraId="2B8B6FC0" w14:textId="77777777" w:rsidR="00265FA4" w:rsidRPr="00265FA4" w:rsidRDefault="00265FA4" w:rsidP="00265FA4">
      <w:pPr>
        <w:pStyle w:val="MPAtablecaption"/>
        <w:rPr>
          <w:rStyle w:val="fontstyle01"/>
          <w:rFonts w:cstheme="minorBidi"/>
          <w:color w:val="auto"/>
          <w:szCs w:val="22"/>
          <w:lang w:val="en-US"/>
        </w:rPr>
      </w:pPr>
      <w:r w:rsidRPr="00265FA4">
        <w:rPr>
          <w:lang w:val="en-US"/>
        </w:rPr>
        <w:lastRenderedPageBreak/>
        <w:t xml:space="preserve">Summary on observed influential factors </w:t>
      </w:r>
    </w:p>
    <w:tbl>
      <w:tblPr>
        <w:tblStyle w:val="a3"/>
        <w:tblW w:w="0" w:type="auto"/>
        <w:tblLayout w:type="fixed"/>
        <w:tblLook w:val="04A0" w:firstRow="1" w:lastRow="0" w:firstColumn="1" w:lastColumn="0" w:noHBand="0" w:noVBand="1"/>
      </w:tblPr>
      <w:tblGrid>
        <w:gridCol w:w="1323"/>
        <w:gridCol w:w="1366"/>
        <w:gridCol w:w="4913"/>
        <w:gridCol w:w="1743"/>
      </w:tblGrid>
      <w:tr w:rsidR="00265FA4" w14:paraId="1C8F210B" w14:textId="77777777" w:rsidTr="00A26348">
        <w:tc>
          <w:tcPr>
            <w:tcW w:w="1323" w:type="dxa"/>
          </w:tcPr>
          <w:p w14:paraId="1F4AF12B" w14:textId="77777777" w:rsidR="00265FA4" w:rsidRDefault="00265FA4" w:rsidP="00A26348">
            <w:pPr>
              <w:pStyle w:val="MPAtableheader"/>
              <w:jc w:val="center"/>
              <w:rPr>
                <w:lang w:val="en-US"/>
              </w:rPr>
            </w:pPr>
            <w:r>
              <w:rPr>
                <w:lang w:val="en-US"/>
              </w:rPr>
              <w:t>Levels of analysis</w:t>
            </w:r>
          </w:p>
        </w:tc>
        <w:tc>
          <w:tcPr>
            <w:tcW w:w="1366" w:type="dxa"/>
          </w:tcPr>
          <w:p w14:paraId="1912BEFD" w14:textId="77777777" w:rsidR="00265FA4" w:rsidRDefault="00265FA4" w:rsidP="00A26348">
            <w:pPr>
              <w:pStyle w:val="MPAtableheader"/>
              <w:jc w:val="center"/>
              <w:rPr>
                <w:lang w:val="en-US"/>
              </w:rPr>
            </w:pPr>
            <w:r>
              <w:rPr>
                <w:lang w:val="en-US"/>
              </w:rPr>
              <w:t>Influential factor</w:t>
            </w:r>
          </w:p>
        </w:tc>
        <w:tc>
          <w:tcPr>
            <w:tcW w:w="4913" w:type="dxa"/>
          </w:tcPr>
          <w:p w14:paraId="7F35A482" w14:textId="77777777" w:rsidR="00265FA4" w:rsidRDefault="00265FA4" w:rsidP="00A26348">
            <w:pPr>
              <w:pStyle w:val="MPAtableheader"/>
              <w:jc w:val="center"/>
              <w:rPr>
                <w:lang w:val="en-US"/>
              </w:rPr>
            </w:pPr>
            <w:r>
              <w:rPr>
                <w:lang w:val="en-US"/>
              </w:rPr>
              <w:t>Findings</w:t>
            </w:r>
          </w:p>
        </w:tc>
        <w:tc>
          <w:tcPr>
            <w:tcW w:w="1743" w:type="dxa"/>
          </w:tcPr>
          <w:p w14:paraId="47F4FCB2" w14:textId="77777777" w:rsidR="00265FA4" w:rsidRDefault="00265FA4" w:rsidP="00A26348">
            <w:pPr>
              <w:pStyle w:val="MPAtableheader"/>
              <w:jc w:val="center"/>
              <w:rPr>
                <w:lang w:val="en-US"/>
              </w:rPr>
            </w:pPr>
            <w:r>
              <w:rPr>
                <w:lang w:val="en-US"/>
              </w:rPr>
              <w:t>Researchers</w:t>
            </w:r>
          </w:p>
        </w:tc>
      </w:tr>
      <w:tr w:rsidR="00265FA4" w:rsidRPr="00013A3F" w14:paraId="0904D380" w14:textId="77777777" w:rsidTr="00A26348">
        <w:tc>
          <w:tcPr>
            <w:tcW w:w="1323" w:type="dxa"/>
            <w:vMerge w:val="restart"/>
          </w:tcPr>
          <w:p w14:paraId="39F35772"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 xml:space="preserve">Personal attributes and institutional factors </w:t>
            </w:r>
          </w:p>
          <w:p w14:paraId="476E8FF3" w14:textId="77777777" w:rsidR="00265FA4" w:rsidRPr="000972E9" w:rsidRDefault="00265FA4" w:rsidP="00A26348">
            <w:pPr>
              <w:pStyle w:val="MPATablecontent"/>
              <w:rPr>
                <w:rFonts w:asciiTheme="majorHAnsi" w:hAnsiTheme="majorHAnsi" w:cstheme="majorHAnsi"/>
                <w:sz w:val="22"/>
                <w:szCs w:val="22"/>
                <w:lang w:val="en-US"/>
              </w:rPr>
            </w:pPr>
          </w:p>
        </w:tc>
        <w:tc>
          <w:tcPr>
            <w:tcW w:w="1366" w:type="dxa"/>
          </w:tcPr>
          <w:p w14:paraId="77952774"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Educational attainment</w:t>
            </w:r>
          </w:p>
        </w:tc>
        <w:tc>
          <w:tcPr>
            <w:tcW w:w="4913" w:type="dxa"/>
          </w:tcPr>
          <w:p w14:paraId="3017869A"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 xml:space="preserve">The Theory of Planned Behavior with growth aspirations depending entrepreneurial access to skills and knowledge </w:t>
            </w:r>
          </w:p>
          <w:p w14:paraId="1193865C"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Human capital is likely to influence growth aspirations positively</w:t>
            </w:r>
          </w:p>
          <w:p w14:paraId="639624AD"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Graduate experience has a higher level of influence on growth aspirations for MENA members</w:t>
            </w:r>
          </w:p>
          <w:p w14:paraId="1209F5F7"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High levels of education increase the likelihood of high growth aspirations across members of PA</w:t>
            </w:r>
          </w:p>
          <w:p w14:paraId="232DB489"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Education is a prominent determinant of high job-growth aspirations of new entrepreneurs</w:t>
            </w:r>
          </w:p>
          <w:p w14:paraId="2B73C144"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Attainment of education across European countries during crisis positively affected high-quality entrepreneurship</w:t>
            </w:r>
          </w:p>
          <w:p w14:paraId="12CA0AD9"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Educational attainment increases job-growth aspirations</w:t>
            </w:r>
          </w:p>
          <w:p w14:paraId="6C0EE2B3"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 xml:space="preserve">Human capital in a form of education increases probability of substantial growth </w:t>
            </w:r>
          </w:p>
          <w:p w14:paraId="121BCBE4"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Primary and secondary education increase high-growth aspirations in emerging economies and central &amp;southern Europe</w:t>
            </w:r>
          </w:p>
          <w:p w14:paraId="4F699BCE"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Education, presented by primary, secondary, post-secondary and graduate experience were significantly and positively related to growth aspirations</w:t>
            </w:r>
          </w:p>
          <w:p w14:paraId="218B0D99"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Higher growth aspirations are attributed to entrepreneurs with higher education levels and lower aspirations were caused by the prior entrepreneurial experience</w:t>
            </w:r>
          </w:p>
        </w:tc>
        <w:tc>
          <w:tcPr>
            <w:tcW w:w="1743" w:type="dxa"/>
          </w:tcPr>
          <w:p w14:paraId="6E955F4D"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Wiklund and Shepherd, 2011 [based on Icek Ajsen (1991)]</w:t>
            </w:r>
          </w:p>
          <w:p w14:paraId="7375FA11"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Audretsch,2012</w:t>
            </w:r>
          </w:p>
          <w:p w14:paraId="10074A00"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Sadeq and Setti, 2013</w:t>
            </w:r>
          </w:p>
          <w:p w14:paraId="02AEA42A"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Puente et al., 2020</w:t>
            </w:r>
          </w:p>
          <w:p w14:paraId="00DCA1A6" w14:textId="77777777" w:rsidR="00265FA4" w:rsidRPr="000972E9" w:rsidRDefault="00265FA4" w:rsidP="00A26348">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Lubishtani et al., 2017</w:t>
            </w:r>
          </w:p>
          <w:p w14:paraId="2B320E3D" w14:textId="77777777" w:rsidR="00265FA4" w:rsidRPr="000972E9" w:rsidRDefault="00265FA4" w:rsidP="00A26348">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Giotopoulos et al., 2016</w:t>
            </w:r>
          </w:p>
          <w:p w14:paraId="3A58F5B9"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Reis et al., 2020</w:t>
            </w:r>
          </w:p>
          <w:p w14:paraId="01D7906B"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Wiklund and Shepherd, 2003</w:t>
            </w:r>
          </w:p>
          <w:p w14:paraId="45CBF857" w14:textId="77777777" w:rsidR="00265FA4" w:rsidRPr="000972E9" w:rsidRDefault="00265FA4" w:rsidP="00A26348">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Braga et al., 2018</w:t>
            </w:r>
          </w:p>
          <w:p w14:paraId="3D030689" w14:textId="77777777" w:rsidR="00265FA4" w:rsidRPr="000972E9" w:rsidRDefault="00265FA4" w:rsidP="00A26348">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Autio &amp; Acs, 2010</w:t>
            </w:r>
          </w:p>
          <w:p w14:paraId="381E99F3"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Capelleras et al., 2019</w:t>
            </w:r>
          </w:p>
        </w:tc>
      </w:tr>
      <w:tr w:rsidR="00265FA4" w:rsidRPr="00A45DDA" w14:paraId="0ED24B0A" w14:textId="77777777" w:rsidTr="00265FA4">
        <w:trPr>
          <w:trHeight w:val="68"/>
        </w:trPr>
        <w:tc>
          <w:tcPr>
            <w:tcW w:w="1323" w:type="dxa"/>
            <w:vMerge/>
          </w:tcPr>
          <w:p w14:paraId="19328F46" w14:textId="77777777" w:rsidR="00265FA4" w:rsidRPr="000972E9" w:rsidRDefault="00265FA4" w:rsidP="00A26348">
            <w:pPr>
              <w:pStyle w:val="MPATablecontent"/>
              <w:rPr>
                <w:rFonts w:asciiTheme="majorHAnsi" w:hAnsiTheme="majorHAnsi" w:cstheme="majorHAnsi"/>
                <w:sz w:val="22"/>
                <w:szCs w:val="22"/>
                <w:lang w:val="en-US"/>
              </w:rPr>
            </w:pPr>
          </w:p>
        </w:tc>
        <w:tc>
          <w:tcPr>
            <w:tcW w:w="1366" w:type="dxa"/>
          </w:tcPr>
          <w:p w14:paraId="43AF25A1"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Government support &amp; social security</w:t>
            </w:r>
          </w:p>
        </w:tc>
        <w:tc>
          <w:tcPr>
            <w:tcW w:w="4913" w:type="dxa"/>
          </w:tcPr>
          <w:p w14:paraId="2EF1C5C1" w14:textId="357C471E"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The Rule of Law and government support programs influence high-growth aspirations significantly in innovation and efficiency-driven economies, where corruption has an adverse impact</w:t>
            </w:r>
          </w:p>
        </w:tc>
        <w:tc>
          <w:tcPr>
            <w:tcW w:w="1743" w:type="dxa"/>
          </w:tcPr>
          <w:p w14:paraId="0C3C3D2E" w14:textId="77777777" w:rsidR="00265FA4" w:rsidRPr="000972E9" w:rsidRDefault="00265FA4" w:rsidP="00A26348">
            <w:pPr>
              <w:pStyle w:val="MPATablecontent"/>
              <w:rPr>
                <w:rStyle w:val="fontstyle01"/>
                <w:rFonts w:asciiTheme="majorHAnsi" w:hAnsiTheme="majorHAnsi" w:cstheme="majorHAnsi"/>
                <w:sz w:val="22"/>
                <w:szCs w:val="22"/>
                <w:lang w:val="en-US"/>
              </w:rPr>
            </w:pPr>
            <w:r w:rsidRPr="000972E9">
              <w:rPr>
                <w:rStyle w:val="fontstyle01"/>
                <w:rFonts w:asciiTheme="majorHAnsi" w:hAnsiTheme="majorHAnsi" w:cstheme="majorHAnsi"/>
                <w:sz w:val="22"/>
                <w:szCs w:val="22"/>
                <w:lang w:val="en-US"/>
              </w:rPr>
              <w:t>Lubishtani et al., 2017</w:t>
            </w:r>
          </w:p>
          <w:p w14:paraId="7E03CCCC" w14:textId="77777777" w:rsidR="00265FA4" w:rsidRPr="000972E9" w:rsidRDefault="00265FA4" w:rsidP="00A26348">
            <w:pPr>
              <w:pStyle w:val="MPATablecontent"/>
              <w:rPr>
                <w:rStyle w:val="fontstyle01"/>
                <w:rFonts w:asciiTheme="majorHAnsi" w:hAnsiTheme="majorHAnsi" w:cstheme="majorHAnsi"/>
                <w:sz w:val="22"/>
                <w:szCs w:val="22"/>
                <w:lang w:val="en-US"/>
              </w:rPr>
            </w:pPr>
            <w:r w:rsidRPr="000972E9">
              <w:rPr>
                <w:rStyle w:val="fontstyle01"/>
                <w:rFonts w:asciiTheme="majorHAnsi" w:hAnsiTheme="majorHAnsi" w:cstheme="majorHAnsi"/>
                <w:sz w:val="22"/>
                <w:szCs w:val="22"/>
                <w:lang w:val="en-US"/>
              </w:rPr>
              <w:t>Henrekson, 2005</w:t>
            </w:r>
          </w:p>
          <w:p w14:paraId="33CB06D8" w14:textId="6BD17C69" w:rsidR="00265FA4" w:rsidRPr="000972E9" w:rsidRDefault="00265FA4" w:rsidP="00265FA4">
            <w:pPr>
              <w:pStyle w:val="MPATablecontent"/>
              <w:rPr>
                <w:rFonts w:asciiTheme="majorHAnsi" w:hAnsiTheme="majorHAnsi" w:cstheme="majorHAnsi"/>
                <w:sz w:val="22"/>
                <w:szCs w:val="22"/>
                <w:lang w:val="es-ES"/>
              </w:rPr>
            </w:pPr>
            <w:r w:rsidRPr="000972E9">
              <w:rPr>
                <w:rStyle w:val="fontstyle01"/>
                <w:rFonts w:asciiTheme="majorHAnsi" w:hAnsiTheme="majorHAnsi" w:cstheme="majorHAnsi"/>
                <w:sz w:val="22"/>
                <w:szCs w:val="22"/>
                <w:lang w:val="en-US"/>
              </w:rPr>
              <w:t>Hessels et al., 2007</w:t>
            </w:r>
          </w:p>
        </w:tc>
      </w:tr>
    </w:tbl>
    <w:p w14:paraId="07BCA9F9" w14:textId="77777777" w:rsidR="00265FA4" w:rsidRDefault="00265FA4" w:rsidP="00265FA4">
      <w:pPr>
        <w:ind w:firstLine="0"/>
      </w:pPr>
    </w:p>
    <w:p w14:paraId="5E9EC8DF" w14:textId="61606EB8" w:rsidR="00265FA4" w:rsidRPr="00265FA4" w:rsidRDefault="00265FA4" w:rsidP="00265FA4">
      <w:pPr>
        <w:jc w:val="right"/>
        <w:rPr>
          <w:b/>
          <w:bCs/>
          <w:lang w:val="en-US"/>
        </w:rPr>
      </w:pPr>
      <w:r w:rsidRPr="00265FA4">
        <w:rPr>
          <w:b/>
          <w:bCs/>
          <w:lang w:val="en-US"/>
        </w:rPr>
        <w:t>Continuation of Table 2</w:t>
      </w:r>
    </w:p>
    <w:tbl>
      <w:tblPr>
        <w:tblStyle w:val="a3"/>
        <w:tblW w:w="0" w:type="auto"/>
        <w:tblLayout w:type="fixed"/>
        <w:tblLook w:val="04A0" w:firstRow="1" w:lastRow="0" w:firstColumn="1" w:lastColumn="0" w:noHBand="0" w:noVBand="1"/>
      </w:tblPr>
      <w:tblGrid>
        <w:gridCol w:w="1323"/>
        <w:gridCol w:w="1366"/>
        <w:gridCol w:w="4913"/>
        <w:gridCol w:w="1743"/>
      </w:tblGrid>
      <w:tr w:rsidR="00265FA4" w:rsidRPr="00265FA4" w14:paraId="42776A0D" w14:textId="77777777" w:rsidTr="00A26348">
        <w:trPr>
          <w:trHeight w:val="73"/>
        </w:trPr>
        <w:tc>
          <w:tcPr>
            <w:tcW w:w="1323" w:type="dxa"/>
            <w:vMerge w:val="restart"/>
          </w:tcPr>
          <w:p w14:paraId="0A852625" w14:textId="77777777" w:rsidR="00265FA4" w:rsidRPr="000972E9" w:rsidRDefault="00265FA4" w:rsidP="00A26348">
            <w:pPr>
              <w:pStyle w:val="MPATablecontent"/>
              <w:rPr>
                <w:rFonts w:asciiTheme="majorHAnsi" w:hAnsiTheme="majorHAnsi" w:cstheme="majorHAnsi"/>
                <w:sz w:val="22"/>
                <w:szCs w:val="22"/>
                <w:lang w:val="en-US"/>
              </w:rPr>
            </w:pPr>
          </w:p>
        </w:tc>
        <w:tc>
          <w:tcPr>
            <w:tcW w:w="1366" w:type="dxa"/>
          </w:tcPr>
          <w:p w14:paraId="3115092C" w14:textId="77777777" w:rsidR="00265FA4" w:rsidRPr="000972E9" w:rsidRDefault="00265FA4" w:rsidP="00A26348">
            <w:pPr>
              <w:pStyle w:val="MPATablecontent"/>
              <w:rPr>
                <w:rFonts w:asciiTheme="majorHAnsi" w:hAnsiTheme="majorHAnsi" w:cstheme="majorHAnsi"/>
                <w:sz w:val="22"/>
                <w:szCs w:val="22"/>
                <w:lang w:val="en-US"/>
              </w:rPr>
            </w:pPr>
          </w:p>
        </w:tc>
        <w:tc>
          <w:tcPr>
            <w:tcW w:w="4913" w:type="dxa"/>
          </w:tcPr>
          <w:p w14:paraId="12166D3F" w14:textId="77777777" w:rsidR="00265FA4" w:rsidRPr="000972E9" w:rsidRDefault="00265FA4" w:rsidP="00265FA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Social safety nets may create disincentives for innovative and growth-oriented entrepreneurship</w:t>
            </w:r>
          </w:p>
          <w:p w14:paraId="0169B37A" w14:textId="77777777" w:rsidR="00265FA4" w:rsidRPr="000972E9" w:rsidRDefault="00265FA4" w:rsidP="00265FA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Social security systems have a negative effect on people who are attempting to start an enterprise or who have recently started and aspirations for growth might be constrained</w:t>
            </w:r>
          </w:p>
          <w:p w14:paraId="4F16FB87" w14:textId="77777777" w:rsidR="00265FA4" w:rsidRPr="000972E9" w:rsidRDefault="00265FA4" w:rsidP="00265FA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There is a negative relation between social security contribution rate and medium and high job growth rate</w:t>
            </w:r>
          </w:p>
          <w:p w14:paraId="3FBC4A54" w14:textId="77777777" w:rsidR="00265FA4" w:rsidRPr="000972E9" w:rsidRDefault="00265FA4" w:rsidP="00265FA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Employment protection inhibits high-growth aspirations across members of OECD, high administrative burdens lead to less high-growth start-ups</w:t>
            </w:r>
          </w:p>
          <w:p w14:paraId="0F0DAB83" w14:textId="77777777" w:rsidR="00265FA4" w:rsidRPr="000972E9" w:rsidRDefault="00265FA4" w:rsidP="00265FA4">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Public procurement policies increase high-growth aspirations in central &amp;southern Europe</w:t>
            </w:r>
          </w:p>
        </w:tc>
        <w:tc>
          <w:tcPr>
            <w:tcW w:w="1743" w:type="dxa"/>
          </w:tcPr>
          <w:p w14:paraId="45243D2D" w14:textId="77777777" w:rsidR="00265FA4" w:rsidRPr="000972E9" w:rsidRDefault="00265FA4" w:rsidP="00265FA4">
            <w:pPr>
              <w:pStyle w:val="MPATablecontent"/>
              <w:rPr>
                <w:rStyle w:val="fontstyle01"/>
                <w:rFonts w:asciiTheme="majorHAnsi" w:hAnsiTheme="majorHAnsi" w:cstheme="majorHAnsi"/>
                <w:sz w:val="22"/>
                <w:szCs w:val="22"/>
                <w:lang w:val="en-US"/>
              </w:rPr>
            </w:pPr>
            <w:r w:rsidRPr="000972E9">
              <w:rPr>
                <w:rStyle w:val="fontstyle01"/>
                <w:rFonts w:asciiTheme="majorHAnsi" w:hAnsiTheme="majorHAnsi" w:cstheme="majorHAnsi"/>
                <w:sz w:val="22"/>
                <w:szCs w:val="22"/>
                <w:lang w:val="en-US"/>
              </w:rPr>
              <w:t>Hessels, van Gelderen and Thurik, 2008</w:t>
            </w:r>
          </w:p>
          <w:p w14:paraId="1A4BBC3E" w14:textId="77777777" w:rsidR="00265FA4" w:rsidRPr="000972E9" w:rsidRDefault="00265FA4" w:rsidP="00265FA4">
            <w:pPr>
              <w:pStyle w:val="MPATablecontent"/>
              <w:rPr>
                <w:rStyle w:val="fontstyle01"/>
                <w:rFonts w:asciiTheme="majorHAnsi" w:hAnsiTheme="majorHAnsi" w:cstheme="majorHAnsi"/>
                <w:sz w:val="22"/>
                <w:szCs w:val="22"/>
              </w:rPr>
            </w:pPr>
            <w:r w:rsidRPr="000972E9">
              <w:rPr>
                <w:rStyle w:val="fontstyle01"/>
                <w:rFonts w:asciiTheme="majorHAnsi" w:hAnsiTheme="majorHAnsi" w:cstheme="majorHAnsi"/>
                <w:sz w:val="22"/>
                <w:szCs w:val="22"/>
              </w:rPr>
              <w:t>Teruel and de Wit, 2011</w:t>
            </w:r>
          </w:p>
          <w:p w14:paraId="1A7981DB" w14:textId="668168A5" w:rsidR="00265FA4" w:rsidRPr="000972E9" w:rsidRDefault="00265FA4" w:rsidP="00265FA4">
            <w:pPr>
              <w:pStyle w:val="MPATablecontent"/>
              <w:rPr>
                <w:rStyle w:val="fontstyle01"/>
                <w:rFonts w:asciiTheme="majorHAnsi" w:hAnsiTheme="majorHAnsi" w:cstheme="majorHAnsi"/>
                <w:sz w:val="22"/>
                <w:szCs w:val="22"/>
                <w:lang w:val="en-US"/>
              </w:rPr>
            </w:pPr>
            <w:r w:rsidRPr="000972E9">
              <w:rPr>
                <w:rStyle w:val="fontstyle01"/>
                <w:rFonts w:asciiTheme="majorHAnsi" w:hAnsiTheme="majorHAnsi" w:cstheme="majorHAnsi"/>
                <w:sz w:val="22"/>
                <w:szCs w:val="22"/>
                <w:lang w:val="en-US"/>
              </w:rPr>
              <w:t>Braga et al., 2018</w:t>
            </w:r>
          </w:p>
        </w:tc>
      </w:tr>
      <w:tr w:rsidR="00265FA4" w:rsidRPr="00AA261D" w14:paraId="6302711F" w14:textId="77777777" w:rsidTr="00A26348">
        <w:tc>
          <w:tcPr>
            <w:tcW w:w="1323" w:type="dxa"/>
            <w:vMerge/>
          </w:tcPr>
          <w:p w14:paraId="34956572" w14:textId="77777777" w:rsidR="00265FA4" w:rsidRPr="00265FA4" w:rsidRDefault="00265FA4" w:rsidP="00A26348">
            <w:pPr>
              <w:pStyle w:val="MPATablecontent"/>
              <w:rPr>
                <w:rFonts w:asciiTheme="majorHAnsi" w:hAnsiTheme="majorHAnsi" w:cstheme="majorHAnsi"/>
                <w:sz w:val="22"/>
                <w:szCs w:val="22"/>
                <w:lang w:val="en-US"/>
              </w:rPr>
            </w:pPr>
          </w:p>
        </w:tc>
        <w:tc>
          <w:tcPr>
            <w:tcW w:w="1366" w:type="dxa"/>
          </w:tcPr>
          <w:p w14:paraId="6261A3B3"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Cultural support</w:t>
            </w:r>
          </w:p>
        </w:tc>
        <w:tc>
          <w:tcPr>
            <w:tcW w:w="4913" w:type="dxa"/>
          </w:tcPr>
          <w:p w14:paraId="56D1E956"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 xml:space="preserve">Ambitious entrepreneurs are influenced by subjective norms </w:t>
            </w:r>
          </w:p>
          <w:p w14:paraId="4DF163E1" w14:textId="18549BB3"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 xml:space="preserve">Recognition of entrepreneurship relevance increases the likelihood of high growth aspirations </w:t>
            </w:r>
          </w:p>
          <w:p w14:paraId="40918E32"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Cultural support increase job-growth aspirations</w:t>
            </w:r>
          </w:p>
          <w:p w14:paraId="2B08FDBD"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Entrepreneurs are motivated to employ more people when they perceive their success to be related with the potential benefits of the broader society</w:t>
            </w:r>
          </w:p>
          <w:p w14:paraId="12FB12E1"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 xml:space="preserve">Culture increases high-growth aspirations in emerging economies </w:t>
            </w:r>
          </w:p>
          <w:p w14:paraId="451005B3"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Attribution of high level of status and respect for people creating business ventures and starting new businesses as a desirable career choice were statistically significant for the growth aspirations in South East Europe region</w:t>
            </w:r>
          </w:p>
          <w:p w14:paraId="12B77434" w14:textId="77777777" w:rsidR="00265FA4" w:rsidRPr="000972E9" w:rsidRDefault="00265FA4" w:rsidP="00A26348">
            <w:pPr>
              <w:pStyle w:val="MPATablecontent"/>
              <w:rPr>
                <w:rFonts w:asciiTheme="majorHAnsi" w:hAnsiTheme="majorHAnsi" w:cstheme="majorHAnsi"/>
                <w:sz w:val="22"/>
                <w:szCs w:val="22"/>
                <w:lang w:val="en-US"/>
              </w:rPr>
            </w:pPr>
            <w:r w:rsidRPr="000972E9">
              <w:rPr>
                <w:rFonts w:asciiTheme="majorHAnsi" w:hAnsiTheme="majorHAnsi" w:cstheme="majorHAnsi"/>
                <w:sz w:val="22"/>
                <w:szCs w:val="22"/>
                <w:lang w:val="en-US"/>
              </w:rPr>
              <w:t xml:space="preserve">Role models and supporting cultural environment reinforce growth aspiration of experienced business owners (specific human capital). In the case of general capital, only role models tended to play a significant role </w:t>
            </w:r>
          </w:p>
        </w:tc>
        <w:tc>
          <w:tcPr>
            <w:tcW w:w="1743" w:type="dxa"/>
          </w:tcPr>
          <w:p w14:paraId="22F1B001" w14:textId="77777777" w:rsidR="00265FA4" w:rsidRPr="000972E9" w:rsidRDefault="00265FA4" w:rsidP="00A26348">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Hermans, 2015</w:t>
            </w:r>
          </w:p>
          <w:p w14:paraId="2CF9EA49" w14:textId="77777777" w:rsidR="00265FA4" w:rsidRPr="000972E9" w:rsidRDefault="00265FA4" w:rsidP="00A26348">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Puente et al., 2020</w:t>
            </w:r>
          </w:p>
          <w:p w14:paraId="0A9DB6C8" w14:textId="77777777" w:rsidR="00265FA4" w:rsidRPr="000972E9" w:rsidRDefault="00265FA4" w:rsidP="00A26348">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Reis et al., 2020</w:t>
            </w:r>
          </w:p>
          <w:p w14:paraId="5F79DC57" w14:textId="77777777" w:rsidR="00265FA4" w:rsidRPr="000972E9" w:rsidRDefault="00265FA4" w:rsidP="00A26348">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Autio et al., 2013</w:t>
            </w:r>
          </w:p>
          <w:p w14:paraId="6106CC98" w14:textId="77777777" w:rsidR="00265FA4" w:rsidRPr="000972E9" w:rsidRDefault="00265FA4" w:rsidP="00A26348">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Braga et al., 2018</w:t>
            </w:r>
          </w:p>
          <w:p w14:paraId="5CE3DF00" w14:textId="77777777" w:rsidR="00265FA4" w:rsidRPr="000972E9" w:rsidRDefault="00265FA4" w:rsidP="00A26348">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Leković &amp; Berber, 2019</w:t>
            </w:r>
          </w:p>
          <w:p w14:paraId="2CEEDF8A" w14:textId="77777777" w:rsidR="00265FA4" w:rsidRPr="000972E9" w:rsidRDefault="00265FA4" w:rsidP="00A26348">
            <w:pPr>
              <w:pStyle w:val="MPATablecontent"/>
              <w:rPr>
                <w:rFonts w:asciiTheme="majorHAnsi" w:hAnsiTheme="majorHAnsi" w:cstheme="majorHAnsi"/>
                <w:sz w:val="22"/>
                <w:szCs w:val="22"/>
                <w:lang w:val="es-ES"/>
              </w:rPr>
            </w:pPr>
            <w:r w:rsidRPr="000972E9">
              <w:rPr>
                <w:rFonts w:asciiTheme="majorHAnsi" w:hAnsiTheme="majorHAnsi" w:cstheme="majorHAnsi"/>
                <w:sz w:val="22"/>
                <w:szCs w:val="22"/>
                <w:lang w:val="es-ES"/>
              </w:rPr>
              <w:t>Capelleras et al., 2019</w:t>
            </w:r>
          </w:p>
        </w:tc>
      </w:tr>
    </w:tbl>
    <w:p w14:paraId="6FBA90BE" w14:textId="77777777" w:rsidR="00265FA4" w:rsidRDefault="00265FA4" w:rsidP="00265FA4">
      <w:pPr>
        <w:jc w:val="left"/>
        <w:rPr>
          <w:lang w:val="en-US"/>
        </w:rPr>
      </w:pPr>
      <w:r>
        <w:rPr>
          <w:lang w:val="en-US"/>
        </w:rPr>
        <w:t>Source: [Made by the author]</w:t>
      </w:r>
    </w:p>
    <w:p w14:paraId="69AE3463" w14:textId="2799096A" w:rsidR="00774DBF" w:rsidRPr="00265FA4" w:rsidRDefault="00774DBF" w:rsidP="00774DBF">
      <w:pPr>
        <w:jc w:val="right"/>
        <w:rPr>
          <w:b/>
          <w:bCs/>
          <w:lang w:val="en-US"/>
        </w:rPr>
      </w:pPr>
    </w:p>
    <w:p w14:paraId="40BEB825" w14:textId="6EAD0349" w:rsidR="00393591" w:rsidRPr="003162EE" w:rsidRDefault="00A23791" w:rsidP="00393591">
      <w:pPr>
        <w:rPr>
          <w:rStyle w:val="fontstyle01"/>
          <w:lang w:val="en-US"/>
        </w:rPr>
      </w:pPr>
      <w:r>
        <w:rPr>
          <w:lang w:val="en-US"/>
        </w:rPr>
        <w:t>In this chapter, a short overview on the conceptual frameworks about ambitious entrepreneurs had been conducted. Moreover, influential factors on individual and country level had been observed, which are suggested to have a substantial influence on high</w:t>
      </w:r>
      <w:r w:rsidR="002F456D">
        <w:rPr>
          <w:lang w:val="en-US"/>
        </w:rPr>
        <w:t xml:space="preserve"> job - </w:t>
      </w:r>
      <w:r>
        <w:rPr>
          <w:lang w:val="en-US"/>
        </w:rPr>
        <w:t>growth aspiration</w:t>
      </w:r>
      <w:r w:rsidR="002F456D">
        <w:rPr>
          <w:lang w:val="en-US"/>
        </w:rPr>
        <w:t xml:space="preserve">s </w:t>
      </w:r>
      <w:r>
        <w:rPr>
          <w:lang w:val="en-US"/>
        </w:rPr>
        <w:t>of early-stage entrepreneurs</w:t>
      </w:r>
      <w:r w:rsidR="002F456D">
        <w:rPr>
          <w:lang w:val="en-US"/>
        </w:rPr>
        <w:t xml:space="preserve"> with some precise </w:t>
      </w:r>
      <w:r>
        <w:rPr>
          <w:lang w:val="en-US"/>
        </w:rPr>
        <w:t xml:space="preserve">data on specific regions </w:t>
      </w:r>
      <w:r w:rsidR="002F456D">
        <w:rPr>
          <w:lang w:val="en-US"/>
        </w:rPr>
        <w:t>with various states of economic development</w:t>
      </w:r>
      <w:r>
        <w:rPr>
          <w:lang w:val="en-US"/>
        </w:rPr>
        <w:t>, upon which relevant hypothesis were drawn.</w:t>
      </w:r>
      <w:r w:rsidR="00393591">
        <w:rPr>
          <w:lang w:val="en-US"/>
        </w:rPr>
        <w:t xml:space="preserve"> </w:t>
      </w:r>
      <w:r w:rsidR="00393591" w:rsidRPr="003162EE">
        <w:rPr>
          <w:rStyle w:val="fontstyle01"/>
          <w:lang w:val="en-US"/>
        </w:rPr>
        <w:t>The basic hypothesis about the significance of the relationships between the independent parameters and dependent one will be tested.</w:t>
      </w:r>
      <w:r w:rsidR="00393591">
        <w:rPr>
          <w:rStyle w:val="fontstyle01"/>
          <w:lang w:val="en-US"/>
        </w:rPr>
        <w:t xml:space="preserve"> </w:t>
      </w:r>
      <w:r w:rsidR="00393591" w:rsidRPr="003162EE">
        <w:rPr>
          <w:rStyle w:val="fontstyle01"/>
          <w:lang w:val="en-US"/>
        </w:rPr>
        <w:t xml:space="preserve">The null hypothesis is interpreted as </w:t>
      </w:r>
      <w:r w:rsidR="00393591">
        <w:rPr>
          <w:rStyle w:val="fontstyle01"/>
          <w:lang w:val="en-US"/>
        </w:rPr>
        <w:t xml:space="preserve">no </w:t>
      </w:r>
      <w:r w:rsidR="00393591" w:rsidRPr="003162EE">
        <w:rPr>
          <w:rStyle w:val="fontstyle01"/>
          <w:lang w:val="en-US"/>
        </w:rPr>
        <w:t>interconnection between variables</w:t>
      </w:r>
      <w:r w:rsidR="00393591">
        <w:rPr>
          <w:rStyle w:val="fontstyle01"/>
          <w:lang w:val="en-US"/>
        </w:rPr>
        <w:t>, meaning that factors identified above do not affect entrepreneurial aspirations</w:t>
      </w:r>
      <w:r w:rsidR="00393591" w:rsidRPr="003162EE">
        <w:rPr>
          <w:rStyle w:val="fontstyle01"/>
          <w:lang w:val="en-US"/>
        </w:rPr>
        <w:t xml:space="preserve"> and the alternative one implies that the variables of the model are significant and there are certain relationships between them.</w:t>
      </w:r>
    </w:p>
    <w:p w14:paraId="6FAB37BC" w14:textId="77777777" w:rsidR="00393591" w:rsidRDefault="00CF1D22" w:rsidP="00393591">
      <w:pPr>
        <w:jc w:val="left"/>
        <w:rPr>
          <w:rStyle w:val="fontstyle01"/>
          <w:rFonts w:eastAsiaTheme="minorEastAsia"/>
          <w:b/>
          <w:bCs/>
          <w:lang w:val="en-US"/>
        </w:rPr>
      </w:pPr>
      <m:oMath>
        <m:sSub>
          <m:sSubPr>
            <m:ctrlPr>
              <w:rPr>
                <w:rStyle w:val="fontstyle01"/>
                <w:rFonts w:ascii="Cambria Math" w:hAnsi="Cambria Math"/>
                <w:b/>
                <w:bCs/>
                <w:i/>
                <w:lang w:val="en-US"/>
              </w:rPr>
            </m:ctrlPr>
          </m:sSubPr>
          <m:e>
            <m:r>
              <m:rPr>
                <m:sty m:val="bi"/>
              </m:rPr>
              <w:rPr>
                <w:rStyle w:val="fontstyle01"/>
                <w:rFonts w:ascii="Cambria Math" w:hAnsi="Cambria Math"/>
                <w:lang w:val="en-US"/>
              </w:rPr>
              <m:t>H</m:t>
            </m:r>
          </m:e>
          <m:sub>
            <m:r>
              <m:rPr>
                <m:sty m:val="bi"/>
              </m:rPr>
              <w:rPr>
                <w:rStyle w:val="fontstyle01"/>
                <w:rFonts w:ascii="Cambria Math" w:hAnsi="Cambria Math"/>
                <w:lang w:val="en-US"/>
              </w:rPr>
              <m:t>0</m:t>
            </m:r>
          </m:sub>
        </m:sSub>
      </m:oMath>
      <w:r w:rsidR="00393591">
        <w:rPr>
          <w:rStyle w:val="fontstyle01"/>
          <w:rFonts w:eastAsiaTheme="minorEastAsia"/>
          <w:b/>
          <w:bCs/>
          <w:lang w:val="en-US"/>
        </w:rPr>
        <w:t>:p = 0</w:t>
      </w:r>
    </w:p>
    <w:p w14:paraId="16860E67" w14:textId="77777777" w:rsidR="00393591" w:rsidRDefault="00CF1D22" w:rsidP="00393591">
      <w:pPr>
        <w:rPr>
          <w:rStyle w:val="fontstyle01"/>
          <w:rFonts w:eastAsiaTheme="minorEastAsia"/>
          <w:b/>
          <w:bCs/>
          <w:lang w:val="en-US"/>
        </w:rPr>
      </w:pPr>
      <m:oMath>
        <m:sSub>
          <m:sSubPr>
            <m:ctrlPr>
              <w:rPr>
                <w:rStyle w:val="fontstyle01"/>
                <w:rFonts w:ascii="Cambria Math" w:hAnsi="Cambria Math"/>
                <w:b/>
                <w:bCs/>
                <w:i/>
                <w:lang w:val="en-US"/>
              </w:rPr>
            </m:ctrlPr>
          </m:sSubPr>
          <m:e>
            <m:r>
              <m:rPr>
                <m:sty m:val="bi"/>
              </m:rPr>
              <w:rPr>
                <w:rStyle w:val="fontstyle01"/>
                <w:rFonts w:ascii="Cambria Math" w:hAnsi="Cambria Math"/>
                <w:lang w:val="en-US"/>
              </w:rPr>
              <m:t>H</m:t>
            </m:r>
          </m:e>
          <m:sub>
            <m:r>
              <m:rPr>
                <m:sty m:val="bi"/>
              </m:rPr>
              <w:rPr>
                <w:rStyle w:val="fontstyle01"/>
                <w:rFonts w:ascii="Cambria Math" w:hAnsi="Cambria Math"/>
                <w:lang w:val="en-US"/>
              </w:rPr>
              <m:t>1</m:t>
            </m:r>
          </m:sub>
        </m:sSub>
      </m:oMath>
      <w:r w:rsidR="00393591">
        <w:rPr>
          <w:rStyle w:val="fontstyle01"/>
          <w:rFonts w:eastAsiaTheme="minorEastAsia"/>
          <w:b/>
          <w:bCs/>
          <w:lang w:val="en-US"/>
        </w:rPr>
        <w:t>:p ≠ 0</w:t>
      </w:r>
    </w:p>
    <w:p w14:paraId="028F6861" w14:textId="3AAE7F01" w:rsidR="00A23791" w:rsidRPr="00F26747" w:rsidRDefault="00A23791" w:rsidP="00A23791">
      <w:pPr>
        <w:rPr>
          <w:lang w:val="en-US"/>
        </w:rPr>
      </w:pPr>
      <w:r>
        <w:rPr>
          <w:lang w:val="en-US"/>
        </w:rPr>
        <w:t>Therefore, my next step in the proceeding chapter would be to test those assumptions written throughout the literature review, organize a discussion on the obtained result with an explanation of the obtained outcomes and focus on policy implications concerning the fact why some entrepreneurs pursue high growth and not the others. Prior to that, I will briefly touch the subject of the COVID-19 as a recently emerged phenomena in order to determine its’ nature and possible challenges for observations, flourishing from that.</w:t>
      </w:r>
    </w:p>
    <w:p w14:paraId="2C707BEB" w14:textId="77777777" w:rsidR="00A23791" w:rsidRPr="00735E3E" w:rsidRDefault="00A23791" w:rsidP="00101787">
      <w:pPr>
        <w:jc w:val="left"/>
        <w:rPr>
          <w:lang w:val="en-US"/>
        </w:rPr>
      </w:pPr>
    </w:p>
    <w:p w14:paraId="1F5F6D37" w14:textId="77777777" w:rsidR="002F7FE8" w:rsidRPr="002F7FE8" w:rsidRDefault="002F7FE8" w:rsidP="002F7FE8">
      <w:pPr>
        <w:jc w:val="left"/>
        <w:rPr>
          <w:lang w:val="en-US"/>
        </w:rPr>
      </w:pPr>
    </w:p>
    <w:p w14:paraId="36AD490E" w14:textId="4016F03C" w:rsidR="00563BE0" w:rsidRPr="00563BE0" w:rsidRDefault="00563BE0" w:rsidP="00E42055">
      <w:pPr>
        <w:ind w:firstLine="0"/>
        <w:jc w:val="left"/>
        <w:rPr>
          <w:lang w:val="en-US"/>
        </w:rPr>
        <w:sectPr w:rsidR="00563BE0" w:rsidRPr="00563BE0" w:rsidSect="00D10EEB">
          <w:pgSz w:w="11906" w:h="16838"/>
          <w:pgMar w:top="1134" w:right="850" w:bottom="1134" w:left="1701" w:header="708" w:footer="708" w:gutter="0"/>
          <w:pgNumType w:start="3"/>
          <w:cols w:space="708"/>
          <w:titlePg/>
          <w:docGrid w:linePitch="360"/>
        </w:sectPr>
      </w:pPr>
    </w:p>
    <w:p w14:paraId="6E99BFF4" w14:textId="51CE3FE6" w:rsidR="004A0A78" w:rsidRDefault="008126C3" w:rsidP="001224F2">
      <w:pPr>
        <w:pStyle w:val="2"/>
        <w:rPr>
          <w:sz w:val="24"/>
          <w:szCs w:val="24"/>
          <w:lang w:val="en-US"/>
        </w:rPr>
      </w:pPr>
      <w:bookmarkStart w:id="13" w:name="_Toc73562650"/>
      <w:r w:rsidRPr="00D624CC">
        <w:rPr>
          <w:sz w:val="24"/>
          <w:szCs w:val="24"/>
          <w:lang w:val="en-US"/>
        </w:rPr>
        <w:lastRenderedPageBreak/>
        <w:t xml:space="preserve">1.4 </w:t>
      </w:r>
      <w:r w:rsidR="007155EA" w:rsidRPr="00D624CC">
        <w:rPr>
          <w:sz w:val="24"/>
          <w:szCs w:val="24"/>
          <w:lang w:val="en-US"/>
        </w:rPr>
        <w:t>The COVID-19 pandemic</w:t>
      </w:r>
      <w:bookmarkEnd w:id="13"/>
      <w:r w:rsidR="007155EA" w:rsidRPr="00D624CC">
        <w:rPr>
          <w:sz w:val="24"/>
          <w:szCs w:val="24"/>
          <w:lang w:val="en-US"/>
        </w:rPr>
        <w:t xml:space="preserve"> </w:t>
      </w:r>
      <w:r w:rsidR="004A0A78" w:rsidRPr="00D624CC">
        <w:rPr>
          <w:sz w:val="24"/>
          <w:szCs w:val="24"/>
          <w:lang w:val="en-US"/>
        </w:rPr>
        <w:t xml:space="preserve"> </w:t>
      </w:r>
    </w:p>
    <w:p w14:paraId="707637C3" w14:textId="7D61A79E" w:rsidR="0071139B" w:rsidRPr="0071139B" w:rsidRDefault="0071139B" w:rsidP="0071139B">
      <w:pPr>
        <w:rPr>
          <w:lang w:val="en-US"/>
        </w:rPr>
      </w:pPr>
      <w:r>
        <w:rPr>
          <w:lang w:val="en-US"/>
        </w:rPr>
        <w:t xml:space="preserve">During the following part, an objective is to </w:t>
      </w:r>
      <w:r w:rsidRPr="002C32CB">
        <w:rPr>
          <w:lang w:val="en-US"/>
        </w:rPr>
        <w:t xml:space="preserve">define peculiarities of COVID-19 pandemic and </w:t>
      </w:r>
      <w:r>
        <w:rPr>
          <w:lang w:val="en-US"/>
        </w:rPr>
        <w:t>evaluate how it is possible to make relevant observations for the 2020 year in particular with regards to distinguished influential factors. Therefore, I will start with the differentiation between typology of existing crises and proceed with description of emergence COVID-19 pandemic and subsequent changes in the global entrepreneurial environment and across societies. This step would allow me to analyze how to interpret data for 2020 year correctly and if there is a need to observe this year separately from the total sample of observations.</w:t>
      </w:r>
    </w:p>
    <w:p w14:paraId="3EF65E7D" w14:textId="11E56F02" w:rsidR="00A50812" w:rsidRPr="00254914" w:rsidRDefault="00A50812" w:rsidP="00D505AA">
      <w:pPr>
        <w:pStyle w:val="3"/>
        <w:rPr>
          <w:lang w:val="en-US"/>
        </w:rPr>
      </w:pPr>
      <w:bookmarkStart w:id="14" w:name="_Toc73562651"/>
      <w:r w:rsidRPr="00254914">
        <w:rPr>
          <w:lang w:val="en-US"/>
        </w:rPr>
        <w:t>1.</w:t>
      </w:r>
      <w:r w:rsidR="000972E9" w:rsidRPr="00254914">
        <w:rPr>
          <w:lang w:val="en-US"/>
        </w:rPr>
        <w:t>4</w:t>
      </w:r>
      <w:r w:rsidRPr="00254914">
        <w:rPr>
          <w:lang w:val="en-US"/>
        </w:rPr>
        <w:t>.1 Typology of crises</w:t>
      </w:r>
      <w:bookmarkEnd w:id="14"/>
      <w:r w:rsidRPr="00254914">
        <w:rPr>
          <w:lang w:val="en-US"/>
        </w:rPr>
        <w:t xml:space="preserve"> </w:t>
      </w:r>
    </w:p>
    <w:p w14:paraId="0C93B3E9" w14:textId="6E52F9C9" w:rsidR="00A50812" w:rsidRDefault="00A50812" w:rsidP="00A50812">
      <w:pPr>
        <w:rPr>
          <w:lang w:val="en-US"/>
        </w:rPr>
      </w:pPr>
      <w:r>
        <w:rPr>
          <w:lang w:val="en-US"/>
        </w:rPr>
        <w:t>In order to distinguish causes and effect of various crises and create a path towards investigation of entrepreneurial aspirations’ change</w:t>
      </w:r>
      <w:r w:rsidR="00254914">
        <w:rPr>
          <w:lang w:val="en-US"/>
        </w:rPr>
        <w:t xml:space="preserve"> in 2020</w:t>
      </w:r>
      <w:r>
        <w:rPr>
          <w:lang w:val="en-US"/>
        </w:rPr>
        <w:t xml:space="preserve"> it is helpful to discuss existing typology of crises and the difference between their destabilization levels.</w:t>
      </w:r>
    </w:p>
    <w:p w14:paraId="1969A499" w14:textId="04A4559A" w:rsidR="00A50812" w:rsidRPr="00CB3BBB" w:rsidRDefault="00A50812" w:rsidP="00A50812">
      <w:pPr>
        <w:rPr>
          <w:lang w:val="en-US"/>
        </w:rPr>
      </w:pPr>
      <w:r w:rsidRPr="008C2387">
        <w:rPr>
          <w:i/>
          <w:iCs/>
          <w:lang w:val="en-US"/>
        </w:rPr>
        <w:t>Economic crises</w:t>
      </w:r>
      <w:r w:rsidRPr="00CB3BBB">
        <w:rPr>
          <w:lang w:val="en-US"/>
        </w:rPr>
        <w:t xml:space="preserve"> </w:t>
      </w:r>
      <w:r>
        <w:rPr>
          <w:lang w:val="en-US"/>
        </w:rPr>
        <w:t>represent destabilization mix, which is</w:t>
      </w:r>
      <w:r w:rsidRPr="00CB3BBB">
        <w:rPr>
          <w:lang w:val="en-US"/>
        </w:rPr>
        <w:t xml:space="preserve"> the result of situations characterized through instability, followed by episodes of uncertainty</w:t>
      </w:r>
      <w:r>
        <w:rPr>
          <w:lang w:val="en-US"/>
        </w:rPr>
        <w:t xml:space="preserve"> and</w:t>
      </w:r>
      <w:r w:rsidRPr="00CB3BBB">
        <w:rPr>
          <w:lang w:val="en-US"/>
        </w:rPr>
        <w:t xml:space="preserve"> increasing inequality between the economic, political and ideological components</w:t>
      </w:r>
      <w:r>
        <w:rPr>
          <w:lang w:val="en-US"/>
        </w:rPr>
        <w:t xml:space="preserve"> [Diaconu &amp; Georgescu, 2016]. Thus, it can be characterized by various prospects, such as financial and social crises. </w:t>
      </w:r>
    </w:p>
    <w:p w14:paraId="04DC48D8" w14:textId="274EEC9A" w:rsidR="00A50812" w:rsidRPr="00B410F8" w:rsidRDefault="00A50812" w:rsidP="00A50812">
      <w:pPr>
        <w:rPr>
          <w:lang w:val="en-US"/>
        </w:rPr>
      </w:pPr>
      <w:r w:rsidRPr="00B410F8">
        <w:rPr>
          <w:lang w:val="en-US"/>
        </w:rPr>
        <w:t> </w:t>
      </w:r>
      <w:r>
        <w:rPr>
          <w:lang w:val="en-US"/>
        </w:rPr>
        <w:t xml:space="preserve">Referring to the IMF working paper, a </w:t>
      </w:r>
      <w:r w:rsidRPr="00A6465E">
        <w:rPr>
          <w:i/>
          <w:iCs/>
          <w:lang w:val="en-US"/>
        </w:rPr>
        <w:t>financial crisis</w:t>
      </w:r>
      <w:r w:rsidRPr="00B410F8">
        <w:rPr>
          <w:lang w:val="en-US"/>
        </w:rPr>
        <w:t xml:space="preserve"> is often </w:t>
      </w:r>
      <w:r>
        <w:rPr>
          <w:lang w:val="en-US"/>
        </w:rPr>
        <w:t>related to factors or combination of several of them such as sharp increases</w:t>
      </w:r>
      <w:r w:rsidRPr="00B410F8">
        <w:rPr>
          <w:lang w:val="en-US"/>
        </w:rPr>
        <w:t xml:space="preserve"> in asset prices and credit volume</w:t>
      </w:r>
      <w:r>
        <w:rPr>
          <w:lang w:val="en-US"/>
        </w:rPr>
        <w:t>,</w:t>
      </w:r>
      <w:r w:rsidRPr="00B410F8">
        <w:rPr>
          <w:lang w:val="en-US"/>
        </w:rPr>
        <w:t xml:space="preserve"> disruptions in financial intermediation and the supply of external financing</w:t>
      </w:r>
      <w:r>
        <w:rPr>
          <w:lang w:val="en-US"/>
        </w:rPr>
        <w:t>,</w:t>
      </w:r>
      <w:r w:rsidRPr="00B410F8">
        <w:rPr>
          <w:lang w:val="en-US"/>
        </w:rPr>
        <w:t xml:space="preserve"> large-scale balance sheet problems and large-scale government support </w:t>
      </w:r>
      <w:r>
        <w:rPr>
          <w:lang w:val="en-US"/>
        </w:rPr>
        <w:t>through liquidity provision or/and recapitalization. According to the National Bureau of Economic Research, financial crisis could be defined as “a</w:t>
      </w:r>
      <w:r w:rsidRPr="00563696">
        <w:rPr>
          <w:lang w:val="en-US"/>
        </w:rPr>
        <w:t xml:space="preserve"> disruption to financial markets in which adverse selection and moral hazard problems become much worse, so that financial markets are unable to efficiently channel funds to those who have the most productive investment opportunities</w:t>
      </w:r>
      <w:r>
        <w:rPr>
          <w:lang w:val="en-US"/>
        </w:rPr>
        <w:t xml:space="preserve">”, which leads to a decline in economic activity of an affected country. Although it is acknowledged that macroeconomic imbalances, internal and external shocks and “irrational” factors, such as spillovers across financial markets, limits to arbitrage during stressful times and the emergence of credit crunches are the fundamental factors of crises, still the exact causes can be unique and unprecedented [Claessens et al.,2013]. </w:t>
      </w:r>
    </w:p>
    <w:p w14:paraId="0BA030F0" w14:textId="1EC4EBC4" w:rsidR="00A50812" w:rsidRDefault="00A50812" w:rsidP="00340F9C">
      <w:pPr>
        <w:rPr>
          <w:lang w:val="en-US"/>
        </w:rPr>
      </w:pPr>
      <w:r w:rsidRPr="00322110">
        <w:rPr>
          <w:i/>
          <w:iCs/>
          <w:lang w:val="en-US"/>
        </w:rPr>
        <w:t>Social crisis</w:t>
      </w:r>
      <w:r>
        <w:rPr>
          <w:lang w:val="en-US"/>
        </w:rPr>
        <w:t xml:space="preserve"> was defined as a collective catastrophe of such magnitude able to cause social and economic dislocation and endanger normal social order and public security, resulting in dysfunction in social functioning mechanism [Arnold, 1988]. </w:t>
      </w:r>
      <w:r w:rsidRPr="003415EA">
        <w:rPr>
          <w:lang w:val="en-US"/>
        </w:rPr>
        <w:t>Natural disasters, financial and economic crises can diminish progress in areas such as health and education, whereas people may suffer from increased levels of poverty, unemployment</w:t>
      </w:r>
      <w:r>
        <w:rPr>
          <w:lang w:val="en-US"/>
        </w:rPr>
        <w:t>, diminishing income, volatile food prices</w:t>
      </w:r>
      <w:r w:rsidRPr="003415EA">
        <w:rPr>
          <w:lang w:val="en-US"/>
        </w:rPr>
        <w:t xml:space="preserve"> </w:t>
      </w:r>
      <w:r w:rsidRPr="003415EA">
        <w:rPr>
          <w:lang w:val="en-US"/>
        </w:rPr>
        <w:lastRenderedPageBreak/>
        <w:t xml:space="preserve">and hunger especially in developing countries, where comprehensive social protection is unavailable. Therefore, individuals, families and societies experience wide-ranging negative social outcomes, such as crime, violence and mental illnesses like depression or even suicide stemming from </w:t>
      </w:r>
      <w:r>
        <w:rPr>
          <w:lang w:val="en-US"/>
        </w:rPr>
        <w:t>worsened life conditions</w:t>
      </w:r>
      <w:r w:rsidRPr="003415EA">
        <w:rPr>
          <w:lang w:val="en-US"/>
        </w:rPr>
        <w:t xml:space="preserve"> and massive job loss. </w:t>
      </w:r>
      <w:r>
        <w:rPr>
          <w:lang w:val="en-US"/>
        </w:rPr>
        <w:t>Moreover, due to financial crises and decline in purchasing power, coping strategies may be adopted by households, changing expenditure patterns, affecting adversely education, health and nutrition which may result in lifelong deficits for children and perpetuate poverty on the intergenerational level.</w:t>
      </w:r>
    </w:p>
    <w:p w14:paraId="1B821276" w14:textId="77777777" w:rsidR="00A50812" w:rsidRDefault="00A50812" w:rsidP="00A50812">
      <w:pPr>
        <w:rPr>
          <w:lang w:val="en-US"/>
        </w:rPr>
      </w:pPr>
      <w:r w:rsidRPr="00EF2206">
        <w:rPr>
          <w:i/>
          <w:iCs/>
          <w:lang w:val="en-US"/>
        </w:rPr>
        <w:t>Health crises</w:t>
      </w:r>
      <w:r>
        <w:rPr>
          <w:lang w:val="en-US"/>
        </w:rPr>
        <w:t xml:space="preserve"> or public health crises are situations in which humans in one or more geographic areas are affected with significant impacts on economy, community health and/or loss of life, ranging from pandemics to the impact of obesity. There is no widely accepted definition of public health crises across the scientific community, as far as causes influencing the morbidity or mortality of large number of people which could be classified as “crises” are ranging from types of health conditions and environmental threats to infections breakouts and chronic illnesses.  According to the paper of National Governors Association Center Health Division, a public health challenge may rise to the crisis level if:</w:t>
      </w:r>
    </w:p>
    <w:p w14:paraId="680AFB97" w14:textId="77777777" w:rsidR="00A50812" w:rsidRPr="001A6027" w:rsidRDefault="00A50812" w:rsidP="00662554">
      <w:pPr>
        <w:pStyle w:val="a7"/>
        <w:numPr>
          <w:ilvl w:val="0"/>
          <w:numId w:val="4"/>
        </w:numPr>
        <w:rPr>
          <w:lang w:val="en-US"/>
        </w:rPr>
      </w:pPr>
      <w:r w:rsidRPr="001A6027">
        <w:rPr>
          <w:lang w:val="en-US"/>
        </w:rPr>
        <w:t>it implies sufficient morbidity and mortality levels;</w:t>
      </w:r>
    </w:p>
    <w:p w14:paraId="0862B354" w14:textId="77777777" w:rsidR="00A50812" w:rsidRPr="001A6027" w:rsidRDefault="00A50812" w:rsidP="00662554">
      <w:pPr>
        <w:pStyle w:val="a7"/>
        <w:numPr>
          <w:ilvl w:val="0"/>
          <w:numId w:val="4"/>
        </w:numPr>
        <w:rPr>
          <w:lang w:val="en-US"/>
        </w:rPr>
      </w:pPr>
      <w:r w:rsidRPr="001A6027">
        <w:rPr>
          <w:lang w:val="en-US"/>
        </w:rPr>
        <w:t>it has unpredictability, rapid dissemination or/and scalability that stresses the routine capabilities and lifestyle of individuals, private sector and government;</w:t>
      </w:r>
    </w:p>
    <w:p w14:paraId="4D8642AE" w14:textId="43943C51" w:rsidR="00A50812" w:rsidRPr="00F03CBD" w:rsidRDefault="00A50812" w:rsidP="00662554">
      <w:pPr>
        <w:pStyle w:val="a7"/>
        <w:numPr>
          <w:ilvl w:val="0"/>
          <w:numId w:val="4"/>
        </w:numPr>
        <w:rPr>
          <w:lang w:val="en-US"/>
        </w:rPr>
      </w:pPr>
      <w:r w:rsidRPr="001A6027">
        <w:rPr>
          <w:lang w:val="en-US"/>
        </w:rPr>
        <w:t>it requires significant and proactive common efforts from all sectors, to examine, detect, prevent and mitigate possible effects and outcomes to meet emerging needs caused by situation, while adapting resou</w:t>
      </w:r>
      <w:r>
        <w:rPr>
          <w:lang w:val="en-US"/>
        </w:rPr>
        <w:t>rc</w:t>
      </w:r>
      <w:r w:rsidRPr="001A6027">
        <w:rPr>
          <w:lang w:val="en-US"/>
        </w:rPr>
        <w:t>es and plans</w:t>
      </w:r>
      <w:r w:rsidR="00654EF3">
        <w:rPr>
          <w:lang w:val="en-US"/>
        </w:rPr>
        <w:t xml:space="preserve"> [Jo</w:t>
      </w:r>
      <w:r w:rsidR="00B32F00">
        <w:rPr>
          <w:lang w:val="en-US"/>
        </w:rPr>
        <w:t>h</w:t>
      </w:r>
      <w:r w:rsidR="00654EF3">
        <w:rPr>
          <w:lang w:val="en-US"/>
        </w:rPr>
        <w:t>nson et al., 2018]</w:t>
      </w:r>
      <w:r w:rsidRPr="001A6027">
        <w:rPr>
          <w:lang w:val="en-US"/>
        </w:rPr>
        <w:t xml:space="preserve">. </w:t>
      </w:r>
    </w:p>
    <w:p w14:paraId="32B8EAA6" w14:textId="0F4FC9E6" w:rsidR="00A50812" w:rsidRDefault="00A50812" w:rsidP="00A50812">
      <w:pPr>
        <w:rPr>
          <w:lang w:val="en-US"/>
        </w:rPr>
      </w:pPr>
      <w:r>
        <w:rPr>
          <w:lang w:val="en-US"/>
        </w:rPr>
        <w:t xml:space="preserve">   Currently we are facing the defining global health crisis of our time – Coronavirus COVID-19 pandemic and probably one of the greatest challenges that societies globally faced since the World War II, which has been transformed </w:t>
      </w:r>
      <w:r w:rsidRPr="00652ECD">
        <w:rPr>
          <w:lang w:val="en-US"/>
        </w:rPr>
        <w:t>into an all-encompassing human, social, economic, and labor market crisis.</w:t>
      </w:r>
      <w:r>
        <w:rPr>
          <w:lang w:val="en-US"/>
        </w:rPr>
        <w:t xml:space="preserve"> These unprecedented situations have long-lasting influence on the well-being, protection and prospects of every person and nation and require </w:t>
      </w:r>
      <w:r w:rsidRPr="00DF4BD1">
        <w:rPr>
          <w:lang w:val="en-US"/>
        </w:rPr>
        <w:t xml:space="preserve">psychological readiness, organizational support and system-level preparation. </w:t>
      </w:r>
      <w:r>
        <w:rPr>
          <w:lang w:val="en-US"/>
        </w:rPr>
        <w:t>Similar devastating pandemics include Black Death and the Spanish flu being best known for their scale</w:t>
      </w:r>
      <w:r w:rsidR="00B25483">
        <w:rPr>
          <w:lang w:val="en-US"/>
        </w:rPr>
        <w:t xml:space="preserve"> [World Future Council, 2020]</w:t>
      </w:r>
      <w:r>
        <w:rPr>
          <w:lang w:val="en-US"/>
        </w:rPr>
        <w:t>.</w:t>
      </w:r>
    </w:p>
    <w:p w14:paraId="50CB56D8" w14:textId="7ECB4D19" w:rsidR="00A72A1F" w:rsidRDefault="00A50812" w:rsidP="00A72A1F">
      <w:pPr>
        <w:rPr>
          <w:lang w:val="en-US"/>
        </w:rPr>
      </w:pPr>
      <w:r>
        <w:rPr>
          <w:lang w:val="en-US"/>
        </w:rPr>
        <w:t xml:space="preserve">What is more concerning is the fact that from such global health crises follows another important issue reflected in global </w:t>
      </w:r>
      <w:r w:rsidRPr="00FF740E">
        <w:rPr>
          <w:i/>
          <w:iCs/>
          <w:lang w:val="en-US"/>
        </w:rPr>
        <w:t>information crisis</w:t>
      </w:r>
      <w:r>
        <w:rPr>
          <w:i/>
          <w:iCs/>
          <w:lang w:val="en-US"/>
        </w:rPr>
        <w:t xml:space="preserve"> </w:t>
      </w:r>
      <w:r w:rsidRPr="005D573C">
        <w:rPr>
          <w:lang w:val="en-US"/>
        </w:rPr>
        <w:t>or “massive in</w:t>
      </w:r>
      <w:r>
        <w:rPr>
          <w:lang w:val="en-US"/>
        </w:rPr>
        <w:t>fod</w:t>
      </w:r>
      <w:r w:rsidRPr="005D573C">
        <w:rPr>
          <w:lang w:val="en-US"/>
        </w:rPr>
        <w:t>emic”</w:t>
      </w:r>
      <w:r>
        <w:rPr>
          <w:lang w:val="en-US"/>
        </w:rPr>
        <w:t>, requiring attentive approach from the side of an information science field. Even though health crises share familiar characteristics across nations, political and social systems vary greatly in each country,</w:t>
      </w:r>
      <w:r w:rsidR="00A72A1F">
        <w:rPr>
          <w:lang w:val="en-US"/>
        </w:rPr>
        <w:t xml:space="preserve"> hence</w:t>
      </w:r>
      <w:r>
        <w:rPr>
          <w:lang w:val="en-US"/>
        </w:rPr>
        <w:t xml:space="preserve"> leading to different information behavior and environment and it becomes increasingly relevant to mitigate health concerns while maintaining freedom of expression</w:t>
      </w:r>
      <w:r w:rsidR="00A72A1F">
        <w:rPr>
          <w:lang w:val="en-US"/>
        </w:rPr>
        <w:t xml:space="preserve"> </w:t>
      </w:r>
      <w:r>
        <w:rPr>
          <w:lang w:val="en-US"/>
        </w:rPr>
        <w:t xml:space="preserve">[Xie B et al., 2020]. Timely and </w:t>
      </w:r>
      <w:r>
        <w:rPr>
          <w:lang w:val="en-US"/>
        </w:rPr>
        <w:lastRenderedPageBreak/>
        <w:t>reliable information is one of the main factors of success not only for the disease spread prevention, but for the survival of small and medium-sized businesses as well</w:t>
      </w:r>
      <w:r w:rsidR="00667906">
        <w:rPr>
          <w:lang w:val="en-US"/>
        </w:rPr>
        <w:t xml:space="preserve"> </w:t>
      </w:r>
      <w:r w:rsidR="00A72A1F">
        <w:rPr>
          <w:lang w:val="en-US"/>
        </w:rPr>
        <w:t xml:space="preserve">due to the fact that </w:t>
      </w:r>
      <w:r w:rsidR="00667906">
        <w:rPr>
          <w:lang w:val="en-US"/>
        </w:rPr>
        <w:t>i</w:t>
      </w:r>
      <w:r>
        <w:rPr>
          <w:lang w:val="en-US"/>
        </w:rPr>
        <w:t>ncreased knowledge gap could adversely affect aspiration</w:t>
      </w:r>
      <w:r w:rsidR="00667906">
        <w:rPr>
          <w:lang w:val="en-US"/>
        </w:rPr>
        <w:t>s</w:t>
      </w:r>
      <w:r>
        <w:rPr>
          <w:lang w:val="en-US"/>
        </w:rPr>
        <w:t xml:space="preserve"> for growth. </w:t>
      </w:r>
    </w:p>
    <w:p w14:paraId="7C7D69D4" w14:textId="3B52C0E8" w:rsidR="00A50812" w:rsidRDefault="00A50812" w:rsidP="00A72A1F">
      <w:pPr>
        <w:rPr>
          <w:lang w:val="en-US"/>
        </w:rPr>
      </w:pPr>
      <w:r>
        <w:rPr>
          <w:lang w:val="en-US"/>
        </w:rPr>
        <w:t>As far as entrepreneurship serves as one of the main drivers of economic prosperity and growth, it is of a great relevance to take proactive steps and restructure established processes with the help of governments’ policies and responses</w:t>
      </w:r>
      <w:r w:rsidR="00A72A1F">
        <w:rPr>
          <w:lang w:val="en-US"/>
        </w:rPr>
        <w:t xml:space="preserve"> and enable open dialogue between communities comprised of business angels, investors and other experts in this field</w:t>
      </w:r>
      <w:r>
        <w:rPr>
          <w:lang w:val="en-US"/>
        </w:rPr>
        <w:t>.</w:t>
      </w:r>
      <w:r w:rsidR="00A72A1F">
        <w:rPr>
          <w:lang w:val="en-US"/>
        </w:rPr>
        <w:t xml:space="preserve"> </w:t>
      </w:r>
      <w:r w:rsidR="00A72A1F" w:rsidRPr="0009088F">
        <w:rPr>
          <w:lang w:val="en-US"/>
        </w:rPr>
        <w:t>During uncertain times aspirations are additionally shaped by triggers from the external environment</w:t>
      </w:r>
      <w:r w:rsidR="00514EAF">
        <w:rPr>
          <w:lang w:val="en-US"/>
        </w:rPr>
        <w:t xml:space="preserve"> and can provoke drastic changes in personal attributes and perceptions of the favorability of surrounding framework conditions</w:t>
      </w:r>
      <w:r w:rsidR="00A72A1F" w:rsidRPr="0009088F">
        <w:rPr>
          <w:lang w:val="en-US"/>
        </w:rPr>
        <w:t xml:space="preserve">. COVID-19 recession </w:t>
      </w:r>
      <w:r w:rsidR="00A72A1F">
        <w:rPr>
          <w:lang w:val="en-US"/>
        </w:rPr>
        <w:t xml:space="preserve">was </w:t>
      </w:r>
      <w:r w:rsidR="00A72A1F" w:rsidRPr="0009088F">
        <w:rPr>
          <w:lang w:val="en-US"/>
        </w:rPr>
        <w:t xml:space="preserve">driven by </w:t>
      </w:r>
      <w:r w:rsidR="00A72A1F">
        <w:rPr>
          <w:lang w:val="en-US"/>
        </w:rPr>
        <w:t xml:space="preserve">a combination of health, economic, information and </w:t>
      </w:r>
      <w:r w:rsidR="00A72A1F" w:rsidRPr="0009088F">
        <w:rPr>
          <w:lang w:val="en-US"/>
        </w:rPr>
        <w:t>social cris</w:t>
      </w:r>
      <w:r w:rsidR="00A72A1F">
        <w:rPr>
          <w:lang w:val="en-US"/>
        </w:rPr>
        <w:t>es</w:t>
      </w:r>
      <w:r w:rsidR="00A72A1F" w:rsidRPr="0009088F">
        <w:rPr>
          <w:lang w:val="en-US"/>
        </w:rPr>
        <w:t xml:space="preserve"> and its’ consequences would be more uneven and hard to predict and anticipate</w:t>
      </w:r>
      <w:r w:rsidR="00A72A1F">
        <w:rPr>
          <w:lang w:val="en-US"/>
        </w:rPr>
        <w:t>, thus it is necessary to outline what has changed in mindsets and attitudes of business owners</w:t>
      </w:r>
      <w:r w:rsidR="001D1E25">
        <w:rPr>
          <w:lang w:val="en-US"/>
        </w:rPr>
        <w:t xml:space="preserve"> and whether it is possible to extract relevant findings from currently available data.</w:t>
      </w:r>
      <w:r w:rsidR="00A72A1F">
        <w:rPr>
          <w:lang w:val="en-US"/>
        </w:rPr>
        <w:t xml:space="preserve"> </w:t>
      </w:r>
    </w:p>
    <w:p w14:paraId="4B771D60" w14:textId="5F460908" w:rsidR="000B05A4" w:rsidRPr="00D624CC" w:rsidRDefault="000B05A4" w:rsidP="00D505AA">
      <w:pPr>
        <w:pStyle w:val="3"/>
        <w:rPr>
          <w:lang w:val="en-US"/>
        </w:rPr>
      </w:pPr>
      <w:bookmarkStart w:id="15" w:name="_Toc73562652"/>
      <w:r w:rsidRPr="00D624CC">
        <w:rPr>
          <w:lang w:val="en-US"/>
        </w:rPr>
        <w:t>1.4.</w:t>
      </w:r>
      <w:r w:rsidR="00FB3AF9" w:rsidRPr="00D624CC">
        <w:rPr>
          <w:lang w:val="en-US"/>
        </w:rPr>
        <w:t>2</w:t>
      </w:r>
      <w:r w:rsidRPr="00D624CC">
        <w:rPr>
          <w:lang w:val="en-US"/>
        </w:rPr>
        <w:t xml:space="preserve"> The COVID-19 pandemic description</w:t>
      </w:r>
      <w:bookmarkEnd w:id="15"/>
    </w:p>
    <w:p w14:paraId="10B65DA7" w14:textId="50F36E4A" w:rsidR="00DA53D1" w:rsidRPr="00DA53D1" w:rsidRDefault="00C368CF" w:rsidP="00C55725">
      <w:pPr>
        <w:rPr>
          <w:lang w:val="en-US"/>
        </w:rPr>
      </w:pPr>
      <w:r w:rsidRPr="00C368CF">
        <w:rPr>
          <w:lang w:val="en-US"/>
        </w:rPr>
        <w:t xml:space="preserve">The </w:t>
      </w:r>
      <w:r w:rsidR="00590BC3">
        <w:rPr>
          <w:lang w:val="en-US"/>
        </w:rPr>
        <w:t xml:space="preserve">outbreak of </w:t>
      </w:r>
      <w:r w:rsidR="0036482C">
        <w:rPr>
          <w:lang w:val="en-US"/>
        </w:rPr>
        <w:t xml:space="preserve">Coronavirus disease </w:t>
      </w:r>
      <w:r w:rsidRPr="00C368CF">
        <w:rPr>
          <w:lang w:val="en-US"/>
        </w:rPr>
        <w:t>pandemi</w:t>
      </w:r>
      <w:r w:rsidR="00590BC3">
        <w:rPr>
          <w:lang w:val="en-US"/>
        </w:rPr>
        <w:t xml:space="preserve">c in late December 2019 in the city of Wuhan </w:t>
      </w:r>
      <w:r w:rsidRPr="000B05A4">
        <w:rPr>
          <w:lang w:val="en-US"/>
        </w:rPr>
        <w:t>has unleashed a health and economic crisis unprecedented in scope and magnitude</w:t>
      </w:r>
      <w:r w:rsidR="0036482C" w:rsidRPr="000B05A4">
        <w:rPr>
          <w:lang w:val="en-US"/>
        </w:rPr>
        <w:t xml:space="preserve"> since the Great</w:t>
      </w:r>
      <w:r w:rsidR="0036482C">
        <w:rPr>
          <w:lang w:val="en-US"/>
        </w:rPr>
        <w:t xml:space="preserve"> Depression, affecting all facets of human </w:t>
      </w:r>
      <w:r w:rsidR="00590BC3">
        <w:rPr>
          <w:lang w:val="en-US"/>
        </w:rPr>
        <w:t>live</w:t>
      </w:r>
      <w:r w:rsidR="0036482C">
        <w:rPr>
          <w:lang w:val="en-US"/>
        </w:rPr>
        <w:t>, starting with health condition</w:t>
      </w:r>
      <w:r w:rsidR="00590BC3">
        <w:rPr>
          <w:lang w:val="en-US"/>
        </w:rPr>
        <w:t>s</w:t>
      </w:r>
      <w:r w:rsidR="0036482C">
        <w:rPr>
          <w:lang w:val="en-US"/>
        </w:rPr>
        <w:t xml:space="preserve"> and ending up with paralyzed global economy due to the lockdowns and closed borders, massive layoffs of millions of employees and economic uncertainties both in developed and developing countries.</w:t>
      </w:r>
      <w:r w:rsidR="005335F8">
        <w:rPr>
          <w:lang w:val="en-US"/>
        </w:rPr>
        <w:t xml:space="preserve"> </w:t>
      </w:r>
      <w:r w:rsidR="0036482C">
        <w:rPr>
          <w:lang w:val="en-US"/>
        </w:rPr>
        <w:t xml:space="preserve">Achievement of Sustainable Development Goals was adversely influenced by increasing </w:t>
      </w:r>
      <w:r w:rsidR="00590BC3">
        <w:rPr>
          <w:lang w:val="en-US"/>
        </w:rPr>
        <w:t xml:space="preserve">income and wealth </w:t>
      </w:r>
      <w:r w:rsidR="0036482C">
        <w:rPr>
          <w:lang w:val="en-US"/>
        </w:rPr>
        <w:t>inequality</w:t>
      </w:r>
      <w:r w:rsidR="00590BC3">
        <w:rPr>
          <w:lang w:val="en-US"/>
        </w:rPr>
        <w:t xml:space="preserve"> and an increase in a number of people living in poverty</w:t>
      </w:r>
      <w:r w:rsidR="0036482C">
        <w:rPr>
          <w:lang w:val="en-US"/>
        </w:rPr>
        <w:t xml:space="preserve"> </w:t>
      </w:r>
      <w:r w:rsidR="00590BC3">
        <w:rPr>
          <w:lang w:val="en-US"/>
        </w:rPr>
        <w:t>[</w:t>
      </w:r>
      <w:r w:rsidRPr="00C368CF">
        <w:rPr>
          <w:lang w:val="en-US"/>
        </w:rPr>
        <w:t>UN, 2020</w:t>
      </w:r>
      <w:r w:rsidR="00590BC3">
        <w:rPr>
          <w:lang w:val="en-US"/>
        </w:rPr>
        <w:t>]</w:t>
      </w:r>
      <w:r w:rsidRPr="00C368CF">
        <w:rPr>
          <w:lang w:val="en-US"/>
        </w:rPr>
        <w:t xml:space="preserve">. </w:t>
      </w:r>
      <w:r w:rsidR="00DA53D1" w:rsidRPr="00DA53D1">
        <w:rPr>
          <w:lang w:val="en-US"/>
        </w:rPr>
        <w:t>The cardinal Goal of extreme poverty</w:t>
      </w:r>
      <w:r w:rsidR="00DA53D1">
        <w:rPr>
          <w:lang w:val="en-US"/>
        </w:rPr>
        <w:t xml:space="preserve"> elimination</w:t>
      </w:r>
      <w:r w:rsidR="00DA53D1" w:rsidRPr="00DA53D1">
        <w:rPr>
          <w:lang w:val="en-US"/>
        </w:rPr>
        <w:t xml:space="preserve"> by 2030 will likely be missed by a large margin</w:t>
      </w:r>
      <w:r w:rsidR="00DA53D1">
        <w:rPr>
          <w:lang w:val="en-US"/>
        </w:rPr>
        <w:t xml:space="preserve"> because of the fact that almost 797 million people would still be trapped in such conditions, thus leading to damages to other SDGs.</w:t>
      </w:r>
    </w:p>
    <w:p w14:paraId="0DC9F36A" w14:textId="7CE9166D" w:rsidR="00C368CF" w:rsidRDefault="00746377" w:rsidP="00C55725">
      <w:pPr>
        <w:rPr>
          <w:lang w:val="en-US"/>
        </w:rPr>
      </w:pPr>
      <w:r>
        <w:rPr>
          <w:lang w:val="en-US"/>
        </w:rPr>
        <w:t>Long-term impacts on national healthcare, employment, productivity and potential output will remain to be unknown for decades and the world economy is likely to adjust to a lower growth trajectory. To</w:t>
      </w:r>
      <w:r w:rsidRPr="00746377">
        <w:rPr>
          <w:lang w:val="en-US"/>
        </w:rPr>
        <w:t xml:space="preserve"> </w:t>
      </w:r>
      <w:r>
        <w:rPr>
          <w:lang w:val="en-US"/>
        </w:rPr>
        <w:t>make</w:t>
      </w:r>
      <w:r w:rsidRPr="00746377">
        <w:rPr>
          <w:lang w:val="en-US"/>
        </w:rPr>
        <w:t xml:space="preserve"> </w:t>
      </w:r>
      <w:r>
        <w:rPr>
          <w:lang w:val="en-US"/>
        </w:rPr>
        <w:t xml:space="preserve">it clearer, world </w:t>
      </w:r>
      <w:r w:rsidR="006E4E58">
        <w:rPr>
          <w:lang w:val="en-US"/>
        </w:rPr>
        <w:t>gross product</w:t>
      </w:r>
      <w:r>
        <w:rPr>
          <w:lang w:val="en-US"/>
        </w:rPr>
        <w:t xml:space="preserve"> had shrunk by 1.7 % during the Great Recession in 2009</w:t>
      </w:r>
      <w:r w:rsidR="006E4E58">
        <w:rPr>
          <w:lang w:val="en-US"/>
        </w:rPr>
        <w:t>, whereas in 2020 world output fell by 4.3 %, with developed counties hit the hardest and experiencing 5.6 % output decline</w:t>
      </w:r>
      <w:r w:rsidR="00550455">
        <w:rPr>
          <w:lang w:val="en-US"/>
        </w:rPr>
        <w:t xml:space="preserve"> and </w:t>
      </w:r>
      <w:r w:rsidR="006E4E58">
        <w:rPr>
          <w:lang w:val="en-US"/>
        </w:rPr>
        <w:t>developing countries suffer</w:t>
      </w:r>
      <w:r w:rsidR="00550455">
        <w:rPr>
          <w:lang w:val="en-US"/>
        </w:rPr>
        <w:t>ing</w:t>
      </w:r>
      <w:r w:rsidR="006E4E58">
        <w:rPr>
          <w:lang w:val="en-US"/>
        </w:rPr>
        <w:t xml:space="preserve"> from 2.5 per cent.</w:t>
      </w:r>
      <w:r w:rsidR="00ED7E85">
        <w:rPr>
          <w:lang w:val="en-US"/>
        </w:rPr>
        <w:t xml:space="preserve"> By April 2020, the pandemic and shutdown measures had affected more than 4 out of 5 jobs globally, which equals to almost 2.7 billion workers or 81% of the worldwide workforce</w:t>
      </w:r>
      <w:r w:rsidR="00D16C1C">
        <w:rPr>
          <w:lang w:val="en-US"/>
        </w:rPr>
        <w:t>.</w:t>
      </w:r>
    </w:p>
    <w:p w14:paraId="63B66985" w14:textId="2E86BA08" w:rsidR="00D16C1C" w:rsidRPr="008F18E9" w:rsidRDefault="007155EA" w:rsidP="00D16C1C">
      <w:pPr>
        <w:rPr>
          <w:lang w:val="en-US"/>
        </w:rPr>
      </w:pPr>
      <w:r>
        <w:rPr>
          <w:lang w:val="en-US"/>
        </w:rPr>
        <w:t>The global trade after the outbreak of the virus can be characterized by restricted cross-border travel</w:t>
      </w:r>
      <w:r w:rsidR="00941E3D">
        <w:rPr>
          <w:lang w:val="en-US"/>
        </w:rPr>
        <w:t>s</w:t>
      </w:r>
      <w:r>
        <w:rPr>
          <w:lang w:val="en-US"/>
        </w:rPr>
        <w:t>, disrupted international networks of production and decrease in demand all over the world</w:t>
      </w:r>
      <w:r w:rsidRPr="007155EA">
        <w:rPr>
          <w:lang w:val="en-US"/>
        </w:rPr>
        <w:t xml:space="preserve">. </w:t>
      </w:r>
      <w:r>
        <w:rPr>
          <w:lang w:val="en-US"/>
        </w:rPr>
        <w:t xml:space="preserve">Tourist arrivals have already plunged by 70% in 2020, leading to devastating situation for </w:t>
      </w:r>
      <w:r>
        <w:rPr>
          <w:lang w:val="en-US"/>
        </w:rPr>
        <w:lastRenderedPageBreak/>
        <w:t xml:space="preserve">countries in which tourism accounts </w:t>
      </w:r>
      <w:r w:rsidRPr="007155EA">
        <w:rPr>
          <w:lang w:val="en-US"/>
        </w:rPr>
        <w:t xml:space="preserve">for up to 80 </w:t>
      </w:r>
      <w:r w:rsidR="00D16C1C">
        <w:rPr>
          <w:lang w:val="en-US"/>
        </w:rPr>
        <w:t>%</w:t>
      </w:r>
      <w:r w:rsidRPr="007155EA">
        <w:rPr>
          <w:lang w:val="en-US"/>
        </w:rPr>
        <w:t xml:space="preserve"> of total export revenues</w:t>
      </w:r>
      <w:r w:rsidR="00D16C1C">
        <w:rPr>
          <w:lang w:val="en-US"/>
        </w:rPr>
        <w:t xml:space="preserve"> and global trade in goods and services has declined by 7.6 % [UN, 2021].</w:t>
      </w:r>
      <w:r w:rsidR="008F18E9">
        <w:rPr>
          <w:lang w:val="en-US"/>
        </w:rPr>
        <w:t xml:space="preserve"> </w:t>
      </w:r>
    </w:p>
    <w:p w14:paraId="1969F1A5" w14:textId="6CEE698E" w:rsidR="009E3A46" w:rsidRPr="00D624CC" w:rsidRDefault="000B05A4" w:rsidP="00D505AA">
      <w:pPr>
        <w:pStyle w:val="3"/>
        <w:rPr>
          <w:lang w:val="en-US"/>
        </w:rPr>
      </w:pPr>
      <w:bookmarkStart w:id="16" w:name="_Toc73562653"/>
      <w:r w:rsidRPr="00D624CC">
        <w:rPr>
          <w:lang w:val="en-US"/>
        </w:rPr>
        <w:t>1.4.</w:t>
      </w:r>
      <w:bookmarkStart w:id="17" w:name="_Hlk72612548"/>
      <w:r w:rsidR="00FB3AF9" w:rsidRPr="00D624CC">
        <w:rPr>
          <w:lang w:val="en-US"/>
        </w:rPr>
        <w:t>3</w:t>
      </w:r>
      <w:r w:rsidRPr="00D624CC">
        <w:rPr>
          <w:lang w:val="en-US"/>
        </w:rPr>
        <w:t xml:space="preserve"> </w:t>
      </w:r>
      <w:r w:rsidR="00FB3AF9" w:rsidRPr="00D624CC">
        <w:rPr>
          <w:lang w:val="en-US"/>
        </w:rPr>
        <w:t>Reasons to analyze data for 2020 separately</w:t>
      </w:r>
      <w:bookmarkEnd w:id="16"/>
    </w:p>
    <w:p w14:paraId="47BBD993" w14:textId="5C43FC76" w:rsidR="00B22D2E" w:rsidRPr="00BC0726" w:rsidRDefault="00BC0726" w:rsidP="00F119DE">
      <w:pPr>
        <w:rPr>
          <w:lang w:val="en-US"/>
        </w:rPr>
      </w:pPr>
      <w:r w:rsidRPr="00BC0726">
        <w:rPr>
          <w:lang w:val="en-US"/>
        </w:rPr>
        <w:t>A</w:t>
      </w:r>
      <w:r w:rsidR="00B04C65" w:rsidRPr="00BC0726">
        <w:rPr>
          <w:lang w:val="en-US"/>
        </w:rPr>
        <w:t xml:space="preserve"> global social crisis</w:t>
      </w:r>
      <w:r w:rsidR="00E81767" w:rsidRPr="00BC0726">
        <w:rPr>
          <w:lang w:val="en-US"/>
        </w:rPr>
        <w:t xml:space="preserve"> due to coronavirus spread</w:t>
      </w:r>
      <w:r w:rsidR="00B04C65" w:rsidRPr="00BC0726">
        <w:rPr>
          <w:lang w:val="en-US"/>
        </w:rPr>
        <w:t xml:space="preserve"> have triggered the recession and adverse effects have gone beyond financial situation, with the health and behavior patterns of people around the world being completely changed.  </w:t>
      </w:r>
      <w:r w:rsidR="00E81767" w:rsidRPr="00BC0726">
        <w:rPr>
          <w:lang w:val="en-US"/>
        </w:rPr>
        <w:t>Therefore, the consequences and outcomes might be more uneven, unprecedented and unpredictable especially across the business layers, compared to previous downturns.</w:t>
      </w:r>
      <w:r w:rsidR="00B22D2E" w:rsidRPr="00BC0726">
        <w:rPr>
          <w:lang w:val="en-US"/>
        </w:rPr>
        <w:t xml:space="preserve"> </w:t>
      </w:r>
      <w:r w:rsidR="00691837" w:rsidRPr="00BC0726">
        <w:rPr>
          <w:lang w:val="en-US"/>
        </w:rPr>
        <w:t>For that reason, aspirations of early-stage entrepreneurs for 2020 year will not be included into the total sample of observations.</w:t>
      </w:r>
    </w:p>
    <w:p w14:paraId="5D6DA7A8" w14:textId="299E4010" w:rsidR="00C878A0" w:rsidRPr="00BC0726" w:rsidRDefault="00B22D2E" w:rsidP="00611A32">
      <w:pPr>
        <w:rPr>
          <w:lang w:val="en-US"/>
        </w:rPr>
      </w:pPr>
      <w:r w:rsidRPr="00BC0726">
        <w:rPr>
          <w:lang w:val="en-US"/>
        </w:rPr>
        <w:t xml:space="preserve">Considering business environment, the pace of digitalization, automation and robotization </w:t>
      </w:r>
      <w:r w:rsidR="004665A6" w:rsidRPr="00BC0726">
        <w:rPr>
          <w:lang w:val="en-US"/>
        </w:rPr>
        <w:t>are being</w:t>
      </w:r>
      <w:r w:rsidRPr="00BC0726">
        <w:rPr>
          <w:lang w:val="en-US"/>
        </w:rPr>
        <w:t xml:space="preserve"> accelerated at a never-previously-seen speed, depressing labor demand even more in medium term, as far as the growth in productivity would be experienced majorly in sectors embracing such automation.  </w:t>
      </w:r>
      <w:r w:rsidR="00700FF9" w:rsidRPr="00BC0726">
        <w:rPr>
          <w:lang w:val="en-US"/>
        </w:rPr>
        <w:t>Moreover, potential output of the world economy might further be depressed as well due to the lower labor-force participation rates, reduced</w:t>
      </w:r>
      <w:r w:rsidRPr="00BC0726">
        <w:rPr>
          <w:lang w:val="en-US"/>
        </w:rPr>
        <w:t xml:space="preserve"> investments in fixed capital</w:t>
      </w:r>
      <w:r w:rsidR="00700FF9" w:rsidRPr="00BC0726">
        <w:rPr>
          <w:lang w:val="en-US"/>
        </w:rPr>
        <w:t xml:space="preserve"> and </w:t>
      </w:r>
      <w:r w:rsidRPr="00BC0726">
        <w:rPr>
          <w:lang w:val="en-US"/>
        </w:rPr>
        <w:t>low average productivity growth</w:t>
      </w:r>
      <w:r w:rsidR="00700FF9" w:rsidRPr="00BC0726">
        <w:rPr>
          <w:lang w:val="en-US"/>
        </w:rPr>
        <w:t>.</w:t>
      </w:r>
      <w:r w:rsidR="004665A6" w:rsidRPr="00BC0726">
        <w:rPr>
          <w:lang w:val="en-US"/>
        </w:rPr>
        <w:t xml:space="preserve"> </w:t>
      </w:r>
      <w:r w:rsidR="00C878A0" w:rsidRPr="00BC0726">
        <w:rPr>
          <w:lang w:val="en-US"/>
        </w:rPr>
        <w:t>Decline in purchasing power, GDP and lower household income would further indirectly affect industries which were able to survive and restructure themselves</w:t>
      </w:r>
      <w:r w:rsidR="008F18E9" w:rsidRPr="00BC0726">
        <w:rPr>
          <w:lang w:val="en-US"/>
        </w:rPr>
        <w:t xml:space="preserve">. Not only economic, but the social context has changed as well with measures such as social distancing and quarantine and people who are willing or have started their own business should bear in mind change in consumption habits and in the mindset as a whole, where decisions and choices will be taken by consumers more carefully than ever </w:t>
      </w:r>
      <w:r w:rsidR="00C878A0" w:rsidRPr="00BC0726">
        <w:rPr>
          <w:lang w:val="en-US"/>
        </w:rPr>
        <w:t xml:space="preserve">[GEM, 2020]. </w:t>
      </w:r>
    </w:p>
    <w:p w14:paraId="18D86270" w14:textId="1AAF4ACB" w:rsidR="002637FD" w:rsidRDefault="00216618" w:rsidP="002637FD">
      <w:pPr>
        <w:rPr>
          <w:lang w:val="en-US"/>
        </w:rPr>
      </w:pPr>
      <w:r w:rsidRPr="00BC0726">
        <w:rPr>
          <w:lang w:val="en-US"/>
        </w:rPr>
        <w:t xml:space="preserve"> </w:t>
      </w:r>
      <w:r w:rsidR="004665A6" w:rsidRPr="00BC0726">
        <w:rPr>
          <w:lang w:val="en-US"/>
        </w:rPr>
        <w:t xml:space="preserve">During the “Global Disruption” labor-intensive services sectors have born the greatest losses in both emergent and emerging economies, </w:t>
      </w:r>
      <w:r w:rsidR="00611A32" w:rsidRPr="00BC0726">
        <w:rPr>
          <w:lang w:val="en-US"/>
        </w:rPr>
        <w:t>with industries such as c</w:t>
      </w:r>
      <w:r w:rsidR="004665A6" w:rsidRPr="00BC0726">
        <w:rPr>
          <w:lang w:val="en-US"/>
        </w:rPr>
        <w:t>ommercial air travel, tourism, catering,</w:t>
      </w:r>
      <w:r w:rsidR="00B50304" w:rsidRPr="00BC0726">
        <w:rPr>
          <w:lang w:val="en-US"/>
        </w:rPr>
        <w:t xml:space="preserve"> </w:t>
      </w:r>
      <w:r w:rsidR="004665A6" w:rsidRPr="00BC0726">
        <w:rPr>
          <w:lang w:val="en-US"/>
        </w:rPr>
        <w:t>personal care and retail industries, manufacturing, trade and transportation</w:t>
      </w:r>
      <w:r w:rsidR="00611A32" w:rsidRPr="00BC0726">
        <w:rPr>
          <w:lang w:val="en-US"/>
        </w:rPr>
        <w:t xml:space="preserve"> faced the largest unemployment rates due to a large number of low-skilled workers [UN, 2021].</w:t>
      </w:r>
      <w:r w:rsidR="00C878A0" w:rsidRPr="00BC0726">
        <w:rPr>
          <w:lang w:val="en-US"/>
        </w:rPr>
        <w:t xml:space="preserve"> </w:t>
      </w:r>
      <w:r w:rsidR="00B50304" w:rsidRPr="00BC0726">
        <w:rPr>
          <w:lang w:val="en-US"/>
        </w:rPr>
        <w:t xml:space="preserve">Because of the restrictions on the </w:t>
      </w:r>
      <w:r w:rsidRPr="00BC0726">
        <w:rPr>
          <w:lang w:val="en-US"/>
        </w:rPr>
        <w:t xml:space="preserve">concentration of large number of people in one place and of limitations in travel between communities and countries, spheres such as </w:t>
      </w:r>
      <w:r w:rsidR="00B50304" w:rsidRPr="00BC0726">
        <w:rPr>
          <w:lang w:val="en-US"/>
        </w:rPr>
        <w:t>the arts and entertainment (museums, theatre, cinemas), event management, construction</w:t>
      </w:r>
      <w:r w:rsidRPr="00BC0726">
        <w:rPr>
          <w:lang w:val="en-US"/>
        </w:rPr>
        <w:t xml:space="preserve"> and consumer product and services were first to feel the impacts of the grounding of vast mass of activity.</w:t>
      </w:r>
      <w:r w:rsidR="000D67C7">
        <w:rPr>
          <w:lang w:val="en-US"/>
        </w:rPr>
        <w:t xml:space="preserve"> </w:t>
      </w:r>
    </w:p>
    <w:p w14:paraId="3C644B14" w14:textId="52A76F6A" w:rsidR="000C542B" w:rsidRDefault="00BC0726" w:rsidP="00E91FFB">
      <w:pPr>
        <w:rPr>
          <w:lang w:val="en-US"/>
        </w:rPr>
      </w:pPr>
      <w:r>
        <w:rPr>
          <w:lang w:val="en-US"/>
        </w:rPr>
        <w:t xml:space="preserve">In 2020, National Teams from only 46 economies took part in the project, where 43 of them conducted the APS and 45 were engaged in NES Survey. Out of the 35 economies which participated both in 2019 and 2020 surveys, 21 saw a decline in total early-stage entrepreneurial activity, where 18 are categorized as high-income.  On the contrary, out of 4 economies which experienced a growth in TEA levels by more than a quarter, three were low or middle-income, which might reflect the desire to start a business as a source of generating income, particularly in </w:t>
      </w:r>
      <w:r>
        <w:rPr>
          <w:lang w:val="en-US"/>
        </w:rPr>
        <w:lastRenderedPageBreak/>
        <w:t>low-income countries</w:t>
      </w:r>
      <w:r w:rsidR="00B919DC">
        <w:rPr>
          <w:lang w:val="en-US"/>
        </w:rPr>
        <w:t xml:space="preserve"> in the absence of alternatives</w:t>
      </w:r>
      <w:r>
        <w:rPr>
          <w:lang w:val="en-US"/>
        </w:rPr>
        <w:t xml:space="preserve">. </w:t>
      </w:r>
      <w:r w:rsidRPr="009D2043">
        <w:rPr>
          <w:lang w:val="en-US"/>
        </w:rPr>
        <w:t>In m</w:t>
      </w:r>
      <w:r>
        <w:rPr>
          <w:lang w:val="en-US"/>
        </w:rPr>
        <w:t>ajority of countries-participants of survey</w:t>
      </w:r>
      <w:r w:rsidRPr="009D2043">
        <w:rPr>
          <w:lang w:val="en-US"/>
        </w:rPr>
        <w:t>, overall rates of early-stage entrepreneurial activity have not changed significantly compared to 2019,</w:t>
      </w:r>
      <w:r>
        <w:rPr>
          <w:lang w:val="en-US"/>
        </w:rPr>
        <w:t xml:space="preserve"> however much instability is introduced due to the fact that full impacts of the global health crisis may not be reflected owing to the timing of GEM research which ended in August of 2020, therefore comparisons are likely to be more comprehensive after the longer period of time</w:t>
      </w:r>
      <w:r w:rsidRPr="009D2043">
        <w:rPr>
          <w:lang w:val="en-US"/>
        </w:rPr>
        <w:t>. It is likely that the effect of COVID-19 on early-stage entrepreneurship will be more obvious in GEM 202</w:t>
      </w:r>
      <w:r w:rsidR="000929C5">
        <w:rPr>
          <w:lang w:val="en-US"/>
        </w:rPr>
        <w:t>2</w:t>
      </w:r>
      <w:r w:rsidRPr="009D2043">
        <w:rPr>
          <w:lang w:val="en-US"/>
        </w:rPr>
        <w:t xml:space="preserve"> research. </w:t>
      </w:r>
      <w:r w:rsidRPr="00402F46">
        <w:rPr>
          <w:lang w:val="en-US"/>
        </w:rPr>
        <w:t>Of 43 economies only six</w:t>
      </w:r>
      <w:r>
        <w:rPr>
          <w:lang w:val="en-US"/>
        </w:rPr>
        <w:t xml:space="preserve"> countries which were all European had</w:t>
      </w:r>
      <w:r w:rsidRPr="00402F46">
        <w:rPr>
          <w:lang w:val="en-US"/>
        </w:rPr>
        <w:t xml:space="preserve"> less than one in three adults report</w:t>
      </w:r>
      <w:r>
        <w:rPr>
          <w:lang w:val="en-US"/>
        </w:rPr>
        <w:t xml:space="preserve">ing </w:t>
      </w:r>
      <w:r w:rsidRPr="00402F46">
        <w:rPr>
          <w:lang w:val="en-US"/>
        </w:rPr>
        <w:t>a decrease in household income due to the pandemic</w:t>
      </w:r>
      <w:r>
        <w:rPr>
          <w:lang w:val="en-US"/>
        </w:rPr>
        <w:t xml:space="preserve">. </w:t>
      </w:r>
      <w:r w:rsidRPr="00402F46">
        <w:rPr>
          <w:lang w:val="en-US"/>
        </w:rPr>
        <w:t>Outside of Europe &amp; North America,</w:t>
      </w:r>
      <w:r>
        <w:rPr>
          <w:lang w:val="en-US"/>
        </w:rPr>
        <w:t xml:space="preserve"> </w:t>
      </w:r>
      <w:r w:rsidRPr="00402F46">
        <w:rPr>
          <w:lang w:val="en-US"/>
        </w:rPr>
        <w:t xml:space="preserve">over half of the economies </w:t>
      </w:r>
      <w:r>
        <w:rPr>
          <w:lang w:val="en-US"/>
        </w:rPr>
        <w:t xml:space="preserve">reported </w:t>
      </w:r>
      <w:r w:rsidRPr="00402F46">
        <w:rPr>
          <w:lang w:val="en-US"/>
        </w:rPr>
        <w:t xml:space="preserve">more than two out of three adults </w:t>
      </w:r>
      <w:r>
        <w:rPr>
          <w:lang w:val="en-US"/>
        </w:rPr>
        <w:t>having a</w:t>
      </w:r>
      <w:r w:rsidRPr="00402F46">
        <w:rPr>
          <w:lang w:val="en-US"/>
        </w:rPr>
        <w:t xml:space="preserve"> decrease in household incom</w:t>
      </w:r>
      <w:r>
        <w:rPr>
          <w:lang w:val="en-US"/>
        </w:rPr>
        <w:t xml:space="preserve">e. The red flag for policymakers lies in the fact that </w:t>
      </w:r>
      <w:r w:rsidRPr="00402F46">
        <w:rPr>
          <w:lang w:val="en-US"/>
        </w:rPr>
        <w:t xml:space="preserve">that half or more Total early-stage Entrepreneurs (TEAs) in nearly all Central &amp; East Asia, Latin America &amp; Caribbean and Middle East &amp; Africa economies </w:t>
      </w:r>
      <w:r>
        <w:rPr>
          <w:lang w:val="en-US"/>
        </w:rPr>
        <w:t>perceive</w:t>
      </w:r>
      <w:r w:rsidRPr="00402F46">
        <w:rPr>
          <w:lang w:val="en-US"/>
        </w:rPr>
        <w:t xml:space="preserve"> starting a business </w:t>
      </w:r>
      <w:r>
        <w:rPr>
          <w:lang w:val="en-US"/>
        </w:rPr>
        <w:t>to be</w:t>
      </w:r>
      <w:r w:rsidRPr="00402F46">
        <w:rPr>
          <w:lang w:val="en-US"/>
        </w:rPr>
        <w:t xml:space="preserve"> more difficult </w:t>
      </w:r>
      <w:r>
        <w:rPr>
          <w:lang w:val="en-US"/>
        </w:rPr>
        <w:t>compared to 2019, with m</w:t>
      </w:r>
      <w:r w:rsidRPr="00402F46">
        <w:rPr>
          <w:lang w:val="en-US"/>
        </w:rPr>
        <w:t>ore than half of all entrepreneurs in 11 Europe &amp; North America economies agree with this</w:t>
      </w:r>
      <w:r>
        <w:rPr>
          <w:lang w:val="en-US"/>
        </w:rPr>
        <w:t xml:space="preserve"> statement</w:t>
      </w:r>
      <w:r w:rsidRPr="00402F46">
        <w:rPr>
          <w:lang w:val="en-US"/>
        </w:rPr>
        <w:t>.</w:t>
      </w:r>
      <w:r>
        <w:rPr>
          <w:lang w:val="en-US"/>
        </w:rPr>
        <w:t xml:space="preserve"> Speaking about business and consumer services sectors, they represent the vast majority of early-stage entrepreneurs due to low entry barriers especially in less-developed economies. As a result of coronavirus pandemic, consumer services sector with retailing, personal services and hospitality was hit the hardest owing to worldwide lockdown and restrictions on operations. </w:t>
      </w:r>
      <w:r w:rsidRPr="009C1A4D">
        <w:rPr>
          <w:lang w:val="en-US"/>
        </w:rPr>
        <w:t>Of the 135,942 total APS respondents, 58,487 knew someone who stopped a business due to the pandemic and 34,184 knew someone who had started a business as a result of the pandemic</w:t>
      </w:r>
      <w:r>
        <w:rPr>
          <w:lang w:val="en-US"/>
        </w:rPr>
        <w:t>, therefore such proportion is quite logical taking into account crisis events</w:t>
      </w:r>
      <w:r w:rsidR="003B7CC5">
        <w:rPr>
          <w:lang w:val="en-US"/>
        </w:rPr>
        <w:t xml:space="preserve"> [GEM, 2021]</w:t>
      </w:r>
      <w:r>
        <w:rPr>
          <w:lang w:val="en-US"/>
        </w:rPr>
        <w:t>.</w:t>
      </w:r>
      <w:bookmarkEnd w:id="17"/>
    </w:p>
    <w:p w14:paraId="7A1EFEE6" w14:textId="1B060216" w:rsidR="00316005" w:rsidRDefault="00316005" w:rsidP="00050CDB">
      <w:pPr>
        <w:rPr>
          <w:lang w:val="en-US"/>
        </w:rPr>
      </w:pPr>
      <w:r>
        <w:rPr>
          <w:lang w:val="en-US"/>
        </w:rPr>
        <w:t>Due to the current conditions that societies worldwide faced, it has become extremely relevant to look through the literature on the impact of crisis events on the behavior of entrepreneurs and search for the latest available insights. Luckily, a study organized by Giotopoulos et al</w:t>
      </w:r>
      <w:r w:rsidR="002E2903">
        <w:rPr>
          <w:lang w:val="en-US"/>
        </w:rPr>
        <w:t xml:space="preserve">. </w:t>
      </w:r>
      <w:r>
        <w:rPr>
          <w:lang w:val="en-US"/>
        </w:rPr>
        <w:t xml:space="preserve">(2016) attempted to evaluate conditions for high-quality entrepreneurship among early-stage entrepreneurs in 32 European countries before and after the economic downturn of 2008, divided into noncrisis period (2005-2008) and the crisis outbreak (2009-2011). Aspirations for growth were classified according to the number of newly created jobs, ranging from 0 to more than 20 expected employees (high-growth aspirations) in a five-year period. Additionally, export orientation and innovativeness were considered as other aspirational variables, but the results for them would not be discussed. Attainment of education positively affected all types of high-quality entrepreneurship during the times of crisis. It is important to mention that in a research there was a lack of statistically significant relationships between education and high-growth aspirations in pre-crisis years, which might be explained in terms of reduced opportunity costs for self-employment and absence of well-paid alternatives while </w:t>
      </w:r>
      <w:r>
        <w:rPr>
          <w:lang w:val="en-US"/>
        </w:rPr>
        <w:lastRenderedPageBreak/>
        <w:t>working on someone else for highly-educated people in adverse economic conditions. The probability to strive for high growth is increased during crisis when entrepreneurs launch their enterprises with opportunity rather than necessity-driven motives and perceive better opportunities. At the same time, they also have a strong positive impact on ambitious individuals during the stable times, but to a lesser extent.</w:t>
      </w:r>
      <w:r w:rsidRPr="00870A2A">
        <w:rPr>
          <w:lang w:val="en-US"/>
        </w:rPr>
        <w:t xml:space="preserve"> </w:t>
      </w:r>
      <w:r>
        <w:rPr>
          <w:lang w:val="en-US"/>
        </w:rPr>
        <w:t>Referring to the observed control variables, knowing other entrepreneurs improves ambitious intentions, whereas fear of failure, competition and GDP per capita disincentivizes them.</w:t>
      </w:r>
      <w:r w:rsidR="004F78E9">
        <w:rPr>
          <w:lang w:val="en-US"/>
        </w:rPr>
        <w:t xml:space="preserve"> It should be noted that the Global Financial Crisis was a cyclical one, whereas current Global Health Crisis represents a combination of adverse socio-economic consequences, thus findings might differ in some aspects. </w:t>
      </w:r>
      <w:r>
        <w:rPr>
          <w:lang w:val="en-US"/>
        </w:rPr>
        <w:t xml:space="preserve"> </w:t>
      </w:r>
    </w:p>
    <w:p w14:paraId="17B86C55" w14:textId="77777777" w:rsidR="0071139B" w:rsidRDefault="00E91FFB" w:rsidP="0071139B">
      <w:pPr>
        <w:rPr>
          <w:lang w:val="en-US"/>
        </w:rPr>
      </w:pPr>
      <w:r>
        <w:rPr>
          <w:lang w:val="en-US"/>
        </w:rPr>
        <w:t>As far as consumer services sector has suffered significantly throughout the pandemic and for the emerging economies it represents a vast majority of early-stage entrepreneurs, it would be interesting to analyze whether involvement in such industries affects high-growth aspirations of early-stage entrepreneurs and whether   pre-pandemic and pandemic times differ from each other.</w:t>
      </w:r>
      <w:r w:rsidR="0071139B" w:rsidRPr="0071139B">
        <w:rPr>
          <w:lang w:val="en-US"/>
        </w:rPr>
        <w:t xml:space="preserve"> </w:t>
      </w:r>
    </w:p>
    <w:p w14:paraId="1920B294" w14:textId="77777777" w:rsidR="0071139B" w:rsidRDefault="00CF1D22" w:rsidP="0071139B">
      <w:pPr>
        <w:rPr>
          <w:i/>
          <w:iCs/>
          <w:lang w:val="en-US"/>
        </w:rPr>
      </w:pPr>
      <m:oMath>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8</m:t>
            </m:r>
          </m:sub>
        </m:sSub>
      </m:oMath>
      <w:r w:rsidR="0071139B">
        <w:rPr>
          <w:lang w:val="en-US"/>
        </w:rPr>
        <w:t xml:space="preserve"> </w:t>
      </w:r>
      <w:r w:rsidR="0071139B" w:rsidRPr="00E91FFB">
        <w:rPr>
          <w:i/>
          <w:iCs/>
          <w:lang w:val="en-US"/>
        </w:rPr>
        <w:t>Involvement in consumer services sector has a negative effect on high-growth aspirations of early-stage entrepreneurs</w:t>
      </w:r>
    </w:p>
    <w:p w14:paraId="7C39BB52" w14:textId="185990D5" w:rsidR="0071139B" w:rsidRPr="0071139B" w:rsidRDefault="0071139B" w:rsidP="0071139B">
      <w:pPr>
        <w:rPr>
          <w:lang w:val="en-US"/>
        </w:rPr>
        <w:sectPr w:rsidR="0071139B" w:rsidRPr="0071139B" w:rsidSect="007B6BCD">
          <w:pgSz w:w="11906" w:h="16838"/>
          <w:pgMar w:top="1134" w:right="850" w:bottom="1134" w:left="1701" w:header="708" w:footer="708" w:gutter="0"/>
          <w:cols w:space="708"/>
          <w:titlePg/>
          <w:docGrid w:linePitch="360"/>
        </w:sectPr>
      </w:pPr>
      <w:r>
        <w:rPr>
          <w:lang w:val="en-US"/>
        </w:rPr>
        <w:t xml:space="preserve">All in all, by the end of this part it has become evident that the investigation of influential factors for high – growth aspirations of entrepreneurs </w:t>
      </w:r>
      <w:r w:rsidR="006C3B4D">
        <w:rPr>
          <w:lang w:val="en-US"/>
        </w:rPr>
        <w:t xml:space="preserve">for the 2020 year </w:t>
      </w:r>
      <w:r>
        <w:rPr>
          <w:lang w:val="en-US"/>
        </w:rPr>
        <w:t xml:space="preserve">should be considered as a pilot study with various limitations. However, it </w:t>
      </w:r>
      <w:r w:rsidR="006C3B4D">
        <w:rPr>
          <w:lang w:val="en-US"/>
        </w:rPr>
        <w:t>would still be</w:t>
      </w:r>
      <w:r>
        <w:rPr>
          <w:lang w:val="en-US"/>
        </w:rPr>
        <w:t xml:space="preserve"> possibl</w:t>
      </w:r>
      <w:r w:rsidR="006C3B4D">
        <w:rPr>
          <w:lang w:val="en-US"/>
        </w:rPr>
        <w:t>e</w:t>
      </w:r>
      <w:r>
        <w:rPr>
          <w:lang w:val="en-US"/>
        </w:rPr>
        <w:t xml:space="preserve"> to  extract valuable insights which might help policymakers and government in tailoring currently existing programs and initiative</w:t>
      </w:r>
      <w:r w:rsidR="006C3B4D">
        <w:rPr>
          <w:lang w:val="en-US"/>
        </w:rPr>
        <w:t>s.</w:t>
      </w:r>
    </w:p>
    <w:p w14:paraId="5FBF8E38" w14:textId="0E218D5D" w:rsidR="00507E49" w:rsidRPr="00FC197A" w:rsidRDefault="00A80E8E" w:rsidP="00A80E8E">
      <w:pPr>
        <w:pStyle w:val="1"/>
        <w:rPr>
          <w:sz w:val="24"/>
          <w:szCs w:val="24"/>
          <w:lang w:val="en-US"/>
        </w:rPr>
      </w:pPr>
      <w:bookmarkStart w:id="18" w:name="_Toc73562654"/>
      <w:r w:rsidRPr="00FC197A">
        <w:rPr>
          <w:sz w:val="24"/>
          <w:szCs w:val="24"/>
          <w:lang w:val="en-US"/>
        </w:rPr>
        <w:lastRenderedPageBreak/>
        <w:t xml:space="preserve">Evaluation of factors influencing </w:t>
      </w:r>
      <w:r w:rsidR="001224F2" w:rsidRPr="00FC197A">
        <w:rPr>
          <w:sz w:val="24"/>
          <w:szCs w:val="24"/>
          <w:lang w:val="en-US"/>
        </w:rPr>
        <w:t xml:space="preserve">high-growth </w:t>
      </w:r>
      <w:r w:rsidRPr="00FC197A">
        <w:rPr>
          <w:sz w:val="24"/>
          <w:szCs w:val="24"/>
          <w:lang w:val="en-US"/>
        </w:rPr>
        <w:t>aspirations</w:t>
      </w:r>
      <w:bookmarkEnd w:id="18"/>
      <w:r w:rsidRPr="00FC197A">
        <w:rPr>
          <w:sz w:val="24"/>
          <w:szCs w:val="24"/>
          <w:lang w:val="en-US"/>
        </w:rPr>
        <w:t xml:space="preserve"> </w:t>
      </w:r>
    </w:p>
    <w:p w14:paraId="148E9712" w14:textId="5BA0575C" w:rsidR="00A80E8E" w:rsidRPr="00D624CC" w:rsidRDefault="00A80E8E" w:rsidP="001224F2">
      <w:pPr>
        <w:pStyle w:val="2"/>
        <w:rPr>
          <w:rStyle w:val="20"/>
          <w:b/>
          <w:bCs/>
          <w:sz w:val="24"/>
          <w:szCs w:val="24"/>
          <w:lang w:val="en-US"/>
        </w:rPr>
      </w:pPr>
      <w:bookmarkStart w:id="19" w:name="_Toc73562655"/>
      <w:r w:rsidRPr="00D624CC">
        <w:rPr>
          <w:sz w:val="24"/>
          <w:szCs w:val="24"/>
          <w:lang w:val="en-US"/>
        </w:rPr>
        <w:t xml:space="preserve">2.1 </w:t>
      </w:r>
      <w:r w:rsidRPr="00D624CC">
        <w:rPr>
          <w:rStyle w:val="20"/>
          <w:b/>
          <w:bCs/>
          <w:sz w:val="24"/>
          <w:szCs w:val="24"/>
          <w:lang w:val="en-US"/>
        </w:rPr>
        <w:t>Research methodology</w:t>
      </w:r>
      <w:bookmarkEnd w:id="19"/>
      <w:r w:rsidRPr="00D624CC">
        <w:rPr>
          <w:rStyle w:val="20"/>
          <w:b/>
          <w:bCs/>
          <w:sz w:val="24"/>
          <w:szCs w:val="24"/>
          <w:lang w:val="en-US"/>
        </w:rPr>
        <w:tab/>
      </w:r>
    </w:p>
    <w:p w14:paraId="690AFAE6" w14:textId="2497DB3A" w:rsidR="006B60F8" w:rsidRDefault="00A80E8E" w:rsidP="008C6ACD">
      <w:pPr>
        <w:rPr>
          <w:lang w:val="en-US"/>
        </w:rPr>
      </w:pPr>
      <w:r>
        <w:rPr>
          <w:lang w:val="en-US"/>
        </w:rPr>
        <w:t xml:space="preserve">In the previous chapter I have made observations on the factors affecting entrepreneurial aspirations </w:t>
      </w:r>
      <w:r w:rsidR="006A5C82">
        <w:rPr>
          <w:lang w:val="en-US"/>
        </w:rPr>
        <w:t>for high growth</w:t>
      </w:r>
      <w:r w:rsidR="004412C6">
        <w:rPr>
          <w:lang w:val="en-US"/>
        </w:rPr>
        <w:t xml:space="preserve"> and formulated main hypotheses, taking into account peculiarities of COVID-19 pandemic</w:t>
      </w:r>
      <w:r w:rsidR="006A5C82">
        <w:rPr>
          <w:lang w:val="en-US"/>
        </w:rPr>
        <w:t xml:space="preserve">. </w:t>
      </w:r>
      <w:r>
        <w:rPr>
          <w:lang w:val="en-US"/>
        </w:rPr>
        <w:t xml:space="preserve">In this chapter the </w:t>
      </w:r>
      <w:r w:rsidR="00E566CA">
        <w:rPr>
          <w:lang w:val="en-US"/>
        </w:rPr>
        <w:t xml:space="preserve">impact of discussed attitudes, abilities and </w:t>
      </w:r>
      <w:r w:rsidR="00AC1CFE">
        <w:rPr>
          <w:lang w:val="en-US"/>
        </w:rPr>
        <w:t>institutional factors</w:t>
      </w:r>
      <w:r w:rsidR="00E566CA">
        <w:rPr>
          <w:lang w:val="en-US"/>
        </w:rPr>
        <w:t xml:space="preserve"> </w:t>
      </w:r>
      <w:r w:rsidR="007B458E">
        <w:rPr>
          <w:lang w:val="en-US"/>
        </w:rPr>
        <w:t>on an individual, company and national level</w:t>
      </w:r>
      <w:r w:rsidR="00E566CA">
        <w:rPr>
          <w:lang w:val="en-US"/>
        </w:rPr>
        <w:t xml:space="preserve"> are going to be tested for the total early-stage entrepreneurial activity</w:t>
      </w:r>
      <w:r w:rsidR="00171534">
        <w:rPr>
          <w:lang w:val="en-US"/>
        </w:rPr>
        <w:t xml:space="preserve">- </w:t>
      </w:r>
      <w:r w:rsidR="00171534" w:rsidRPr="00171534">
        <w:rPr>
          <w:i/>
          <w:iCs/>
          <w:lang w:val="en-US"/>
        </w:rPr>
        <w:t>TEA rate</w:t>
      </w:r>
      <w:r w:rsidR="00171534">
        <w:rPr>
          <w:lang w:val="en-US"/>
        </w:rPr>
        <w:t xml:space="preserve"> with individuals</w:t>
      </w:r>
      <w:r w:rsidR="00171534" w:rsidRPr="00171534">
        <w:rPr>
          <w:lang w:val="en-US"/>
        </w:rPr>
        <w:t xml:space="preserve"> who are </w:t>
      </w:r>
      <w:r w:rsidR="00171534">
        <w:rPr>
          <w:lang w:val="en-US"/>
        </w:rPr>
        <w:t xml:space="preserve">either </w:t>
      </w:r>
      <w:r w:rsidR="00171534" w:rsidRPr="00171534">
        <w:rPr>
          <w:lang w:val="en-US"/>
        </w:rPr>
        <w:t xml:space="preserve">organizing their businesses or those who have been the owners of companies </w:t>
      </w:r>
      <w:r w:rsidR="00171534">
        <w:rPr>
          <w:lang w:val="en-US"/>
        </w:rPr>
        <w:t>for a time period less than</w:t>
      </w:r>
      <w:r w:rsidR="00171534" w:rsidRPr="00171534">
        <w:rPr>
          <w:lang w:val="en-US"/>
        </w:rPr>
        <w:t xml:space="preserve"> 42 months</w:t>
      </w:r>
      <w:r w:rsidR="00E566CA">
        <w:rPr>
          <w:lang w:val="en-US"/>
        </w:rPr>
        <w:t>. In order to achieve the stated goal, I will exploit insights from the Adult Population Survey conducted by</w:t>
      </w:r>
      <w:r w:rsidR="00802575">
        <w:rPr>
          <w:lang w:val="en-US"/>
        </w:rPr>
        <w:t xml:space="preserve"> </w:t>
      </w:r>
      <w:r w:rsidR="00E566CA">
        <w:rPr>
          <w:lang w:val="en-US"/>
        </w:rPr>
        <w:t>cross-national teams of the Global Entrepreneurship Monitor project</w:t>
      </w:r>
      <w:r w:rsidR="006A5C82">
        <w:rPr>
          <w:lang w:val="en-US"/>
        </w:rPr>
        <w:t xml:space="preserve"> and from the National Experts Survey</w:t>
      </w:r>
      <w:r w:rsidR="007B458E">
        <w:rPr>
          <w:lang w:val="en-US"/>
        </w:rPr>
        <w:t xml:space="preserve"> administered to a minimum of 36 experts</w:t>
      </w:r>
      <w:r w:rsidR="00E566CA">
        <w:rPr>
          <w:lang w:val="en-US"/>
        </w:rPr>
        <w:t xml:space="preserve">. The choice of secondary data with the empirical grounds encompassed on this platform and created </w:t>
      </w:r>
      <w:r w:rsidR="00802575">
        <w:rPr>
          <w:lang w:val="en-US"/>
        </w:rPr>
        <w:t xml:space="preserve">over two decades </w:t>
      </w:r>
      <w:r w:rsidR="00E566CA">
        <w:rPr>
          <w:lang w:val="en-US"/>
        </w:rPr>
        <w:t xml:space="preserve">is suggested in this paper due to the fact that </w:t>
      </w:r>
      <w:r w:rsidR="00802575">
        <w:rPr>
          <w:lang w:val="en-US"/>
        </w:rPr>
        <w:t>this data has already been collected since 1999 with a large representational scope of entrepreneurs and yearly amount of interviews equal to 200,000 in 115 economies across the globe, therefore it allows me to eliminate discrepancies which would have appeared during a conduction of my own survey</w:t>
      </w:r>
      <w:r w:rsidR="009C0249">
        <w:rPr>
          <w:lang w:val="en-US"/>
        </w:rPr>
        <w:t xml:space="preserve"> directly with individual entrepreneurs</w:t>
      </w:r>
      <w:r w:rsidR="00802575">
        <w:rPr>
          <w:lang w:val="en-US"/>
        </w:rPr>
        <w:t xml:space="preserve">. </w:t>
      </w:r>
      <w:r w:rsidR="007B458E">
        <w:rPr>
          <w:lang w:val="en-US"/>
        </w:rPr>
        <w:t xml:space="preserve">Hence, it would allow me to conduct cross-country comparisons based on their income groups. </w:t>
      </w:r>
      <w:r w:rsidR="00802575">
        <w:rPr>
          <w:lang w:val="en-US"/>
        </w:rPr>
        <w:t>Moreover,</w:t>
      </w:r>
      <w:r w:rsidR="000E2308">
        <w:rPr>
          <w:lang w:val="en-US"/>
        </w:rPr>
        <w:t xml:space="preserve"> </w:t>
      </w:r>
      <w:r w:rsidR="008C6ACD">
        <w:rPr>
          <w:lang w:val="en-US"/>
        </w:rPr>
        <w:t>thanks</w:t>
      </w:r>
      <w:r w:rsidR="000E2308">
        <w:rPr>
          <w:lang w:val="en-US"/>
        </w:rPr>
        <w:t xml:space="preserve"> to the</w:t>
      </w:r>
      <w:r w:rsidR="008C6ACD">
        <w:rPr>
          <w:lang w:val="en-US"/>
        </w:rPr>
        <w:t xml:space="preserve">ir specific methodology information on the attitudes, aspirations and activities is being collected with a linkage to </w:t>
      </w:r>
      <w:r w:rsidR="000E2308" w:rsidRPr="008009DD">
        <w:rPr>
          <w:lang w:val="en-US"/>
        </w:rPr>
        <w:t xml:space="preserve">different </w:t>
      </w:r>
      <w:r w:rsidR="000E2308">
        <w:rPr>
          <w:lang w:val="en-US"/>
        </w:rPr>
        <w:t>kinds</w:t>
      </w:r>
      <w:r w:rsidR="000E2308" w:rsidRPr="008009DD">
        <w:rPr>
          <w:lang w:val="en-US"/>
        </w:rPr>
        <w:t xml:space="preserve"> and phases of entrepreneurial activity</w:t>
      </w:r>
      <w:r w:rsidR="008C6ACD">
        <w:rPr>
          <w:lang w:val="en-US"/>
        </w:rPr>
        <w:t>,</w:t>
      </w:r>
      <w:r w:rsidR="000E2308">
        <w:rPr>
          <w:lang w:val="en-US"/>
        </w:rPr>
        <w:t xml:space="preserve"> such as </w:t>
      </w:r>
      <w:r w:rsidR="000E2308" w:rsidRPr="009F52AA">
        <w:rPr>
          <w:lang w:val="en-US"/>
        </w:rPr>
        <w:t xml:space="preserve">types of entrepreneurial activities </w:t>
      </w:r>
      <w:r w:rsidR="000E2308">
        <w:rPr>
          <w:lang w:val="en-US"/>
        </w:rPr>
        <w:t>which were</w:t>
      </w:r>
      <w:r w:rsidR="000E2308" w:rsidRPr="009F52AA">
        <w:rPr>
          <w:lang w:val="en-US"/>
        </w:rPr>
        <w:t xml:space="preserve"> being setup</w:t>
      </w:r>
      <w:r w:rsidR="000E2308">
        <w:rPr>
          <w:lang w:val="en-US"/>
        </w:rPr>
        <w:t xml:space="preserve"> during the observed period</w:t>
      </w:r>
      <w:r w:rsidR="000E2308" w:rsidRPr="009F52AA">
        <w:rPr>
          <w:lang w:val="en-US"/>
        </w:rPr>
        <w:t>, what</w:t>
      </w:r>
      <w:r w:rsidR="000E2308">
        <w:rPr>
          <w:lang w:val="en-US"/>
        </w:rPr>
        <w:t xml:space="preserve"> were</w:t>
      </w:r>
      <w:r w:rsidR="000E2308" w:rsidRPr="009F52AA">
        <w:rPr>
          <w:lang w:val="en-US"/>
        </w:rPr>
        <w:t xml:space="preserve"> the underlying </w:t>
      </w:r>
      <w:r w:rsidR="008C6ACD">
        <w:rPr>
          <w:lang w:val="en-US"/>
        </w:rPr>
        <w:t>intrinsic drivers</w:t>
      </w:r>
      <w:r w:rsidR="000E2308" w:rsidRPr="009F52AA">
        <w:rPr>
          <w:lang w:val="en-US"/>
        </w:rPr>
        <w:t xml:space="preserve"> and what kind of aspirations the entrepreneurs ha</w:t>
      </w:r>
      <w:r w:rsidR="000E2308">
        <w:rPr>
          <w:lang w:val="en-US"/>
        </w:rPr>
        <w:t>d.</w:t>
      </w:r>
      <w:r w:rsidR="008C6ACD">
        <w:rPr>
          <w:lang w:val="en-US"/>
        </w:rPr>
        <w:t xml:space="preserve"> </w:t>
      </w:r>
    </w:p>
    <w:p w14:paraId="31445544" w14:textId="0919063E" w:rsidR="00A80E8E" w:rsidRDefault="006B60F8" w:rsidP="008C6ACD">
      <w:pPr>
        <w:rPr>
          <w:lang w:val="en-US"/>
        </w:rPr>
      </w:pPr>
      <w:r w:rsidRPr="006B60F8">
        <w:rPr>
          <w:lang w:val="en-US"/>
        </w:rPr>
        <w:t xml:space="preserve">Researchers </w:t>
      </w:r>
      <w:r>
        <w:rPr>
          <w:lang w:val="en-US"/>
        </w:rPr>
        <w:t>consider</w:t>
      </w:r>
      <w:r w:rsidRPr="006B60F8">
        <w:rPr>
          <w:lang w:val="en-US"/>
        </w:rPr>
        <w:t xml:space="preserve"> different approaches to the study of influencing factors, based either on the division of countries by region, or by considering a group of countries belonging to different </w:t>
      </w:r>
      <w:r>
        <w:rPr>
          <w:lang w:val="en-US"/>
        </w:rPr>
        <w:t>economic integrations</w:t>
      </w:r>
      <w:r w:rsidRPr="006B60F8">
        <w:rPr>
          <w:lang w:val="en-US"/>
        </w:rPr>
        <w:t>, or based on their division by income levels, where OECD participants would be included in a high-income group, and most countries from MENA or Lat</w:t>
      </w:r>
      <w:r>
        <w:rPr>
          <w:lang w:val="en-US"/>
        </w:rPr>
        <w:t>in America regions</w:t>
      </w:r>
      <w:r w:rsidRPr="006B60F8">
        <w:rPr>
          <w:lang w:val="en-US"/>
        </w:rPr>
        <w:t xml:space="preserve"> can be classified as middle and low</w:t>
      </w:r>
      <w:r>
        <w:rPr>
          <w:lang w:val="en-US"/>
        </w:rPr>
        <w:t xml:space="preserve"> -</w:t>
      </w:r>
      <w:r w:rsidRPr="006B60F8">
        <w:rPr>
          <w:lang w:val="en-US"/>
        </w:rPr>
        <w:t xml:space="preserve"> income countries. In the literature review, examples of different approaches were given, but I </w:t>
      </w:r>
      <w:r>
        <w:rPr>
          <w:lang w:val="en-US"/>
        </w:rPr>
        <w:t>will personally divide countries – participants of GEM surveys based on their levels of income. Furthermore, a</w:t>
      </w:r>
      <w:r w:rsidR="00802575">
        <w:rPr>
          <w:lang w:val="en-US"/>
        </w:rPr>
        <w:t>lthough year-to-year changes in variables are not yet observable, starting from the earliest signs of coronavirus spread GEM attempted to collect insights on the early effects of COVID-19 pandemic on business owners and national contexts within which they operate with the newly stated questions related to this topic in their latest survey</w:t>
      </w:r>
      <w:r w:rsidR="007B458E">
        <w:rPr>
          <w:lang w:val="en-US"/>
        </w:rPr>
        <w:t>s</w:t>
      </w:r>
      <w:r>
        <w:rPr>
          <w:lang w:val="en-US"/>
        </w:rPr>
        <w:t>, therefore data on 2020 year will be analyzed as well.</w:t>
      </w:r>
    </w:p>
    <w:p w14:paraId="2CD8DCC7" w14:textId="32B21190" w:rsidR="009C0249" w:rsidRPr="00D624CC" w:rsidRDefault="00A944EA" w:rsidP="00D505AA">
      <w:pPr>
        <w:pStyle w:val="3"/>
        <w:rPr>
          <w:lang w:val="en-US"/>
        </w:rPr>
      </w:pPr>
      <w:bookmarkStart w:id="20" w:name="_Toc73562656"/>
      <w:r w:rsidRPr="00D624CC">
        <w:rPr>
          <w:lang w:val="en-US"/>
        </w:rPr>
        <w:lastRenderedPageBreak/>
        <w:t xml:space="preserve">2.1.1 </w:t>
      </w:r>
      <w:r w:rsidR="00802575" w:rsidRPr="00D624CC">
        <w:rPr>
          <w:lang w:val="en-US"/>
        </w:rPr>
        <w:t>Source of data</w:t>
      </w:r>
      <w:bookmarkEnd w:id="20"/>
    </w:p>
    <w:p w14:paraId="0BFAA4A3" w14:textId="75EE0C37" w:rsidR="009C0249" w:rsidRPr="00BB54C6" w:rsidRDefault="00126A55" w:rsidP="005F12E3">
      <w:pPr>
        <w:rPr>
          <w:lang w:val="en-US"/>
        </w:rPr>
      </w:pPr>
      <w:r>
        <w:rPr>
          <w:lang w:val="en-US"/>
        </w:rPr>
        <w:t xml:space="preserve">The </w:t>
      </w:r>
      <w:r w:rsidR="009C0249">
        <w:rPr>
          <w:lang w:val="en-US"/>
        </w:rPr>
        <w:t xml:space="preserve">Global Entrepreneurship Monitor project has started in 1999 as a joint vision of Bill Bygrave (Babson College) and Michael Hay (London Business School) </w:t>
      </w:r>
      <w:r w:rsidR="00E865E8">
        <w:rPr>
          <w:lang w:val="en-US"/>
        </w:rPr>
        <w:t>with an</w:t>
      </w:r>
      <w:r w:rsidR="009C0249">
        <w:rPr>
          <w:lang w:val="en-US"/>
        </w:rPr>
        <w:t xml:space="preserve"> aim of </w:t>
      </w:r>
      <w:r w:rsidR="00E865E8">
        <w:rPr>
          <w:lang w:val="en-US"/>
        </w:rPr>
        <w:t>index creation</w:t>
      </w:r>
      <w:r w:rsidR="009C0249">
        <w:rPr>
          <w:lang w:val="en-US"/>
        </w:rPr>
        <w:t xml:space="preserve"> for entrepreneurial competitiveness measurement</w:t>
      </w:r>
      <w:r w:rsidR="00980479">
        <w:rPr>
          <w:lang w:val="en-US"/>
        </w:rPr>
        <w:t>.</w:t>
      </w:r>
      <w:r w:rsidR="009C0249">
        <w:rPr>
          <w:lang w:val="en-US"/>
        </w:rPr>
        <w:t xml:space="preserve"> Recently, </w:t>
      </w:r>
      <w:r w:rsidR="009C0249" w:rsidRPr="009C0249">
        <w:rPr>
          <w:lang w:val="en-US"/>
        </w:rPr>
        <w:t>i</w:t>
      </w:r>
      <w:r w:rsidR="009C0249">
        <w:rPr>
          <w:lang w:val="en-US"/>
        </w:rPr>
        <w:t>t</w:t>
      </w:r>
      <w:r>
        <w:rPr>
          <w:lang w:val="en-US"/>
        </w:rPr>
        <w:t xml:space="preserve"> represents </w:t>
      </w:r>
      <w:r w:rsidR="006B5391">
        <w:rPr>
          <w:lang w:val="en-US"/>
        </w:rPr>
        <w:t xml:space="preserve">a </w:t>
      </w:r>
      <w:r>
        <w:rPr>
          <w:lang w:val="en-US"/>
        </w:rPr>
        <w:t>great example of not – for – profit social entrepreneurship and</w:t>
      </w:r>
      <w:r w:rsidR="009C0249">
        <w:rPr>
          <w:lang w:val="en-US"/>
        </w:rPr>
        <w:t xml:space="preserve"> has grown to </w:t>
      </w:r>
      <w:r w:rsidR="00D4669B">
        <w:rPr>
          <w:lang w:val="en-US"/>
        </w:rPr>
        <w:t>the world’s largest and longest – running study with a</w:t>
      </w:r>
      <w:r w:rsidR="009C0249">
        <w:rPr>
          <w:lang w:val="en-US"/>
        </w:rPr>
        <w:t xml:space="preserve"> </w:t>
      </w:r>
      <w:r w:rsidR="009C0249" w:rsidRPr="009C0249">
        <w:rPr>
          <w:lang w:val="en-US"/>
        </w:rPr>
        <w:t>networked consortium of national teams associated with top academic institutions</w:t>
      </w:r>
      <w:r w:rsidR="00792C8E">
        <w:rPr>
          <w:lang w:val="en-US"/>
        </w:rPr>
        <w:t xml:space="preserve"> (where GSOM is a part of it)</w:t>
      </w:r>
      <w:r w:rsidR="00980479">
        <w:rPr>
          <w:lang w:val="en-US"/>
        </w:rPr>
        <w:t xml:space="preserve">, who are serving the mission of providing robust and credible data for stakeholders such as academics, policymakers, sponsors, international organizations and entrepreneurs themselves which in turn may provide </w:t>
      </w:r>
      <w:r w:rsidR="00864F09">
        <w:rPr>
          <w:lang w:val="en-US"/>
        </w:rPr>
        <w:t>in</w:t>
      </w:r>
      <w:r w:rsidR="00980479">
        <w:rPr>
          <w:lang w:val="en-US"/>
        </w:rPr>
        <w:t xml:space="preserve">valuable </w:t>
      </w:r>
      <w:r w:rsidR="00DB438D">
        <w:rPr>
          <w:lang w:val="en-US"/>
        </w:rPr>
        <w:t>in</w:t>
      </w:r>
      <w:r w:rsidR="00636DE1">
        <w:rPr>
          <w:lang w:val="en-US"/>
        </w:rPr>
        <w:t>si</w:t>
      </w:r>
      <w:r w:rsidR="00DB438D">
        <w:rPr>
          <w:lang w:val="en-US"/>
        </w:rPr>
        <w:t>ghts</w:t>
      </w:r>
      <w:r w:rsidR="00980479">
        <w:rPr>
          <w:lang w:val="en-US"/>
        </w:rPr>
        <w:t xml:space="preserve"> for stimulation of levels of entrepreneurial activity</w:t>
      </w:r>
      <w:r w:rsidR="00940C08">
        <w:rPr>
          <w:lang w:val="en-US"/>
        </w:rPr>
        <w:t xml:space="preserve"> and stabilization of entrepreneurship ecosystems during </w:t>
      </w:r>
      <w:r w:rsidR="0000554D">
        <w:rPr>
          <w:lang w:val="en-US"/>
        </w:rPr>
        <w:t>initial</w:t>
      </w:r>
      <w:r w:rsidR="00940C08">
        <w:rPr>
          <w:lang w:val="en-US"/>
        </w:rPr>
        <w:t xml:space="preserve"> phases of pandemic and afterwards, </w:t>
      </w:r>
      <w:r w:rsidR="009C0249">
        <w:rPr>
          <w:lang w:val="en-US"/>
        </w:rPr>
        <w:t>which</w:t>
      </w:r>
      <w:r w:rsidR="009C0249" w:rsidRPr="00A90618">
        <w:rPr>
          <w:lang w:val="en-US"/>
        </w:rPr>
        <w:t xml:space="preserve"> </w:t>
      </w:r>
      <w:r w:rsidR="009C0249">
        <w:rPr>
          <w:lang w:val="en-US"/>
        </w:rPr>
        <w:t xml:space="preserve">comprise </w:t>
      </w:r>
      <w:r w:rsidR="009C0249" w:rsidRPr="00A90618">
        <w:rPr>
          <w:lang w:val="en-US"/>
        </w:rPr>
        <w:t>a</w:t>
      </w:r>
      <w:r w:rsidR="009C0249">
        <w:rPr>
          <w:lang w:val="en-US"/>
        </w:rPr>
        <w:t>ccess to</w:t>
      </w:r>
      <w:r w:rsidR="009C0249" w:rsidRPr="00A90618">
        <w:rPr>
          <w:lang w:val="en-US"/>
        </w:rPr>
        <w:t xml:space="preserve"> financing human capital</w:t>
      </w:r>
      <w:r w:rsidR="00940C08">
        <w:rPr>
          <w:lang w:val="en-US"/>
        </w:rPr>
        <w:t xml:space="preserve"> development</w:t>
      </w:r>
      <w:r w:rsidR="009C0249" w:rsidRPr="00A90618">
        <w:rPr>
          <w:lang w:val="en-US"/>
        </w:rPr>
        <w:t xml:space="preserve">, </w:t>
      </w:r>
      <w:r w:rsidR="00940C08">
        <w:rPr>
          <w:lang w:val="en-US"/>
        </w:rPr>
        <w:t xml:space="preserve">provision of </w:t>
      </w:r>
      <w:r w:rsidR="009C0249" w:rsidRPr="00A90618">
        <w:rPr>
          <w:lang w:val="en-US"/>
        </w:rPr>
        <w:t>new markets for products and service</w:t>
      </w:r>
      <w:r w:rsidR="009C0249">
        <w:rPr>
          <w:lang w:val="en-US"/>
        </w:rPr>
        <w:t>s and institutional</w:t>
      </w:r>
      <w:r w:rsidR="009C0249" w:rsidRPr="00A90618">
        <w:rPr>
          <w:lang w:val="en-US"/>
        </w:rPr>
        <w:t xml:space="preserve"> support</w:t>
      </w:r>
      <w:r w:rsidR="009C0249">
        <w:rPr>
          <w:lang w:val="en-US"/>
        </w:rPr>
        <w:t>.</w:t>
      </w:r>
      <w:r w:rsidR="00497F95" w:rsidRPr="00497F95">
        <w:rPr>
          <w:lang w:val="en-US"/>
        </w:rPr>
        <w:t xml:space="preserve"> </w:t>
      </w:r>
      <w:r w:rsidR="00497F95">
        <w:rPr>
          <w:lang w:val="en-US"/>
        </w:rPr>
        <w:t xml:space="preserve">A non-biased research is formed through </w:t>
      </w:r>
      <w:r w:rsidR="000D68E1">
        <w:rPr>
          <w:lang w:val="en-US"/>
        </w:rPr>
        <w:t xml:space="preserve">a vast </w:t>
      </w:r>
      <w:r w:rsidR="00497F95">
        <w:rPr>
          <w:lang w:val="en-US"/>
        </w:rPr>
        <w:t xml:space="preserve">representative sample, longitudinal </w:t>
      </w:r>
      <w:r w:rsidR="00EC5594">
        <w:rPr>
          <w:lang w:val="en-US"/>
        </w:rPr>
        <w:t xml:space="preserve">panel data </w:t>
      </w:r>
      <w:r w:rsidR="00497F95">
        <w:rPr>
          <w:lang w:val="en-US"/>
        </w:rPr>
        <w:t xml:space="preserve">and direct interaction with entrepreneurs for the survey conduction with an </w:t>
      </w:r>
      <w:r w:rsidR="009C0249">
        <w:rPr>
          <w:lang w:val="en-US"/>
        </w:rPr>
        <w:t>involvement of funding and academic institutions, from which the necessary variables for observation could be taken</w:t>
      </w:r>
      <w:r w:rsidR="00DB438D">
        <w:rPr>
          <w:lang w:val="en-US"/>
        </w:rPr>
        <w:t xml:space="preserve"> later on</w:t>
      </w:r>
      <w:r w:rsidR="009C0249">
        <w:rPr>
          <w:lang w:val="en-US"/>
        </w:rPr>
        <w:t>. It encompasses global trends, national reports and reports on special topics such as women entrepreneurship</w:t>
      </w:r>
      <w:r w:rsidR="00DB438D">
        <w:rPr>
          <w:lang w:val="en-US"/>
        </w:rPr>
        <w:t xml:space="preserve">, social entrepreneurship and diagnosing COVID-19 impacts on it. </w:t>
      </w:r>
    </w:p>
    <w:p w14:paraId="4F8B11E0" w14:textId="77E83D36" w:rsidR="009C0249" w:rsidRPr="00126A55" w:rsidRDefault="009C0249" w:rsidP="009C0249">
      <w:pPr>
        <w:rPr>
          <w:noProof/>
          <w:lang w:val="en-US"/>
        </w:rPr>
      </w:pPr>
      <w:r>
        <w:rPr>
          <w:lang w:val="en-US"/>
        </w:rPr>
        <w:t>The</w:t>
      </w:r>
      <w:r w:rsidR="003C78AB">
        <w:rPr>
          <w:lang w:val="en-US"/>
        </w:rPr>
        <w:t xml:space="preserve"> conceptual</w:t>
      </w:r>
      <w:r>
        <w:rPr>
          <w:lang w:val="en-US"/>
        </w:rPr>
        <w:t xml:space="preserve"> framework behind Global Entrepreneurship Monitor can be explained by the figure below</w:t>
      </w:r>
      <w:r w:rsidR="00126A55">
        <w:rPr>
          <w:lang w:val="en-US"/>
        </w:rPr>
        <w:t xml:space="preserve"> with </w:t>
      </w:r>
      <w:r w:rsidR="00126A55" w:rsidRPr="00126A55">
        <w:rPr>
          <w:lang w:val="en-US"/>
        </w:rPr>
        <w:t>entrepreneurship indicators</w:t>
      </w:r>
      <w:r w:rsidR="00126A55">
        <w:rPr>
          <w:lang w:val="en-US"/>
        </w:rPr>
        <w:t xml:space="preserve"> related</w:t>
      </w:r>
      <w:r w:rsidR="00126A55" w:rsidRPr="00126A55">
        <w:rPr>
          <w:lang w:val="en-US"/>
        </w:rPr>
        <w:t xml:space="preserve"> to the stages </w:t>
      </w:r>
      <w:r w:rsidR="00126A55">
        <w:rPr>
          <w:lang w:val="en-US"/>
        </w:rPr>
        <w:t>of business development, starting from recognition of potential entrepreneurs and ending with a decision to divest and shut down operations.</w:t>
      </w:r>
    </w:p>
    <w:p w14:paraId="2539A1BB" w14:textId="38C538FD" w:rsidR="009C0249" w:rsidRPr="00497F95" w:rsidRDefault="00126A55" w:rsidP="009C0249">
      <w:pPr>
        <w:pStyle w:val="MPAfigure"/>
        <w:rPr>
          <w:lang w:val="ru-RU"/>
        </w:rPr>
      </w:pPr>
      <w:r>
        <w:rPr>
          <w:noProof/>
        </w:rPr>
        <w:drawing>
          <wp:inline distT="0" distB="0" distL="0" distR="0" wp14:anchorId="5183F0D8" wp14:editId="29B44A71">
            <wp:extent cx="4349241" cy="2966037"/>
            <wp:effectExtent l="0" t="0" r="0"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9626" t="19087" r="7773" b="5012"/>
                    <a:stretch/>
                  </pic:blipFill>
                  <pic:spPr bwMode="auto">
                    <a:xfrm>
                      <a:off x="0" y="0"/>
                      <a:ext cx="4385608" cy="2990838"/>
                    </a:xfrm>
                    <a:prstGeom prst="rect">
                      <a:avLst/>
                    </a:prstGeom>
                    <a:ln>
                      <a:noFill/>
                    </a:ln>
                    <a:extLst>
                      <a:ext uri="{53640926-AAD7-44D8-BBD7-CCE9431645EC}">
                        <a14:shadowObscured xmlns:a14="http://schemas.microsoft.com/office/drawing/2010/main"/>
                      </a:ext>
                    </a:extLst>
                  </pic:spPr>
                </pic:pic>
              </a:graphicData>
            </a:graphic>
          </wp:inline>
        </w:drawing>
      </w:r>
    </w:p>
    <w:p w14:paraId="2EFE573B" w14:textId="37DA8B7B" w:rsidR="009C0249" w:rsidRDefault="00126A55" w:rsidP="009C0249">
      <w:pPr>
        <w:pStyle w:val="MPAfigurecaption"/>
        <w:tabs>
          <w:tab w:val="clear" w:pos="360"/>
        </w:tabs>
        <w:ind w:left="720" w:hanging="360"/>
      </w:pPr>
      <w:r>
        <w:t>Entrepreneurial phases and entrepreneurship indicators</w:t>
      </w:r>
      <w:r w:rsidR="009C0249">
        <w:t>, GEM 20</w:t>
      </w:r>
      <w:r>
        <w:t>20</w:t>
      </w:r>
      <w:r w:rsidR="009C0249">
        <w:t>-202</w:t>
      </w:r>
      <w:r>
        <w:t>1</w:t>
      </w:r>
      <w:r w:rsidR="009C0249">
        <w:t xml:space="preserve"> Report</w:t>
      </w:r>
    </w:p>
    <w:p w14:paraId="097600D8" w14:textId="7219ABFE" w:rsidR="004D5ABD" w:rsidRDefault="009C0249" w:rsidP="007B458E">
      <w:pPr>
        <w:ind w:left="707"/>
        <w:rPr>
          <w:lang w:val="en-US"/>
        </w:rPr>
      </w:pPr>
      <w:r>
        <w:rPr>
          <w:lang w:val="en-US"/>
        </w:rPr>
        <w:lastRenderedPageBreak/>
        <w:t xml:space="preserve">Source: [GEM, </w:t>
      </w:r>
      <w:r w:rsidR="00D333F5">
        <w:rPr>
          <w:lang w:val="en-US"/>
        </w:rPr>
        <w:t>202</w:t>
      </w:r>
      <w:r w:rsidR="00126A55">
        <w:rPr>
          <w:lang w:val="en-US"/>
        </w:rPr>
        <w:t>1</w:t>
      </w:r>
      <w:r w:rsidR="00D333F5">
        <w:rPr>
          <w:lang w:val="en-US"/>
        </w:rPr>
        <w:t>]</w:t>
      </w:r>
    </w:p>
    <w:p w14:paraId="71CF6189" w14:textId="100DCBE0" w:rsidR="00DA286A" w:rsidRDefault="002D1B33" w:rsidP="007D51BE">
      <w:pPr>
        <w:rPr>
          <w:lang w:val="en-US"/>
        </w:rPr>
      </w:pPr>
      <w:r>
        <w:rPr>
          <w:lang w:val="en-US"/>
        </w:rPr>
        <w:t>The variables which correlate with the factors in</w:t>
      </w:r>
      <w:r w:rsidR="007D51BE">
        <w:rPr>
          <w:lang w:val="en-US"/>
        </w:rPr>
        <w:t xml:space="preserve"> formulated</w:t>
      </w:r>
      <w:r>
        <w:rPr>
          <w:lang w:val="en-US"/>
        </w:rPr>
        <w:t xml:space="preserve"> hypotheses can be found in Adult Population Survey and National Expert Survey conducted by GEM</w:t>
      </w:r>
      <w:r w:rsidR="007D51BE">
        <w:rPr>
          <w:lang w:val="en-US"/>
        </w:rPr>
        <w:t xml:space="preserve">. </w:t>
      </w:r>
      <w:r w:rsidR="00B2540F">
        <w:rPr>
          <w:lang w:val="en-US"/>
        </w:rPr>
        <w:t xml:space="preserve">The </w:t>
      </w:r>
      <w:r w:rsidR="004E6FDB">
        <w:rPr>
          <w:lang w:val="en-US"/>
        </w:rPr>
        <w:t xml:space="preserve">Adult </w:t>
      </w:r>
      <w:r w:rsidR="009C0249">
        <w:rPr>
          <w:lang w:val="en-US"/>
        </w:rPr>
        <w:t>Population Survey (APS)</w:t>
      </w:r>
      <w:r w:rsidR="007B458E">
        <w:rPr>
          <w:lang w:val="en-US"/>
        </w:rPr>
        <w:t xml:space="preserve"> which I will refer to the most in my </w:t>
      </w:r>
      <w:r w:rsidR="00D55813">
        <w:rPr>
          <w:lang w:val="en-US"/>
        </w:rPr>
        <w:t>paper</w:t>
      </w:r>
      <w:r w:rsidR="009C0249">
        <w:rPr>
          <w:lang w:val="en-US"/>
        </w:rPr>
        <w:t xml:space="preserve"> is</w:t>
      </w:r>
      <w:r w:rsidR="00A72452">
        <w:rPr>
          <w:lang w:val="en-US"/>
        </w:rPr>
        <w:t xml:space="preserve"> one of the main </w:t>
      </w:r>
      <w:r w:rsidR="009C0249">
        <w:rPr>
          <w:lang w:val="en-US"/>
        </w:rPr>
        <w:t>methodology of data gathering and is conducted by independent survey vendors with a minimal sample of 2000 respondents</w:t>
      </w:r>
      <w:r w:rsidR="004E6FDB">
        <w:rPr>
          <w:lang w:val="en-US"/>
        </w:rPr>
        <w:t>. Rather than focusing on business characteristics, it strives to look through the role of individual in entrepreneurial process, its’ motivations to start a business, actions and steps taken for the attainment of this goal, attitudes, aspirations and reasons for enterprise discontinuance</w:t>
      </w:r>
      <w:r w:rsidR="0007675F">
        <w:rPr>
          <w:lang w:val="en-US"/>
        </w:rPr>
        <w:t xml:space="preserve"> to measure the level and </w:t>
      </w:r>
      <w:r w:rsidR="009C0249">
        <w:rPr>
          <w:lang w:val="en-US"/>
        </w:rPr>
        <w:t>nature of entrepreneurial activity inside the country.</w:t>
      </w:r>
      <w:r w:rsidR="00691837">
        <w:rPr>
          <w:lang w:val="en-US"/>
        </w:rPr>
        <w:t xml:space="preserve"> Such approach differentiates it </w:t>
      </w:r>
      <w:r w:rsidR="00691837" w:rsidRPr="00691837">
        <w:rPr>
          <w:lang w:val="en-US"/>
        </w:rPr>
        <w:t>from surveys of businesses</w:t>
      </w:r>
      <w:r w:rsidR="00691837">
        <w:rPr>
          <w:lang w:val="en-US"/>
        </w:rPr>
        <w:t xml:space="preserve">, </w:t>
      </w:r>
      <w:r w:rsidR="00691837" w:rsidRPr="00691837">
        <w:rPr>
          <w:lang w:val="en-US"/>
        </w:rPr>
        <w:t>firms, and from official government statistics such as business registration</w:t>
      </w:r>
      <w:r w:rsidR="00712905">
        <w:rPr>
          <w:lang w:val="en-US"/>
        </w:rPr>
        <w:t xml:space="preserve"> [GEM, 2021]</w:t>
      </w:r>
      <w:r w:rsidR="00CD168F">
        <w:rPr>
          <w:lang w:val="en-US"/>
        </w:rPr>
        <w:t>.</w:t>
      </w:r>
      <w:r w:rsidR="00691837">
        <w:rPr>
          <w:lang w:val="en-US"/>
        </w:rPr>
        <w:t xml:space="preserve"> </w:t>
      </w:r>
      <w:r w:rsidR="005E77A6">
        <w:rPr>
          <w:lang w:val="en-US"/>
        </w:rPr>
        <w:t>In the latest APS survey special COVID items could be found, which state that an entrepreneur knows at least one or two people who have either started or stopped owning or managing business as a result of coronavirus pandemic, pandemic has provided new opportunities, it has become more difficult to start a business, whether intentions have changed and if the government has responded effectively to the economic consequences.</w:t>
      </w:r>
      <w:r w:rsidR="00691837">
        <w:rPr>
          <w:lang w:val="en-US"/>
        </w:rPr>
        <w:t xml:space="preserve"> Another advantage of the APS survey lies in its’ anonymity and confidentiality, which allows to extract insights from “hidden” or informal economy beyond the official statistics, which in its’ turn makes up a significant part of the national economy especially in developing countries</w:t>
      </w:r>
      <w:r w:rsidR="0034607E">
        <w:rPr>
          <w:lang w:val="en-US"/>
        </w:rPr>
        <w:t xml:space="preserve"> [GEM, 2021]</w:t>
      </w:r>
      <w:r w:rsidR="00691837">
        <w:rPr>
          <w:lang w:val="en-US"/>
        </w:rPr>
        <w:t>.</w:t>
      </w:r>
    </w:p>
    <w:p w14:paraId="48903F21" w14:textId="736F8A1A" w:rsidR="006C0E1B" w:rsidRDefault="00B2540F" w:rsidP="0007675F">
      <w:pPr>
        <w:rPr>
          <w:lang w:val="en-US"/>
        </w:rPr>
      </w:pPr>
      <w:r>
        <w:rPr>
          <w:lang w:val="en-US"/>
        </w:rPr>
        <w:t>The National Experts Survey (NES) provides an information about nine various socio-economic aspects of Entrepreneurial Framework Conditions in order to create a full picture of factors influencing national entrepreneurship</w:t>
      </w:r>
      <w:r w:rsidR="0034607E">
        <w:rPr>
          <w:lang w:val="en-US"/>
        </w:rPr>
        <w:t xml:space="preserve"> [GEM, 2021]</w:t>
      </w:r>
      <w:r>
        <w:rPr>
          <w:lang w:val="en-US"/>
        </w:rPr>
        <w:t>.</w:t>
      </w:r>
      <w:r w:rsidR="006C0E1B">
        <w:rPr>
          <w:lang w:val="en-US"/>
        </w:rPr>
        <w:t xml:space="preserve"> These Condition are, namely:</w:t>
      </w:r>
    </w:p>
    <w:p w14:paraId="2F834CB0" w14:textId="423FFFB4" w:rsidR="00B2540F" w:rsidRPr="00745EDF" w:rsidRDefault="006C0E1B" w:rsidP="00662554">
      <w:pPr>
        <w:pStyle w:val="a7"/>
        <w:numPr>
          <w:ilvl w:val="0"/>
          <w:numId w:val="10"/>
        </w:numPr>
        <w:rPr>
          <w:lang w:val="en-US"/>
        </w:rPr>
      </w:pPr>
      <w:r w:rsidRPr="00745EDF">
        <w:rPr>
          <w:lang w:val="en-US"/>
        </w:rPr>
        <w:t>financing for entrepreneurs from sources such as debt, equity, government subsidies, informal investors, venture capitalists, professional Business Angels, through IPO’s and crowdfunding;</w:t>
      </w:r>
    </w:p>
    <w:p w14:paraId="4A16D0B0" w14:textId="255D970F" w:rsidR="006C0E1B" w:rsidRPr="00745EDF" w:rsidRDefault="006C0E1B" w:rsidP="00662554">
      <w:pPr>
        <w:pStyle w:val="a7"/>
        <w:numPr>
          <w:ilvl w:val="0"/>
          <w:numId w:val="10"/>
        </w:numPr>
        <w:rPr>
          <w:lang w:val="en-US"/>
        </w:rPr>
      </w:pPr>
      <w:r w:rsidRPr="00745EDF">
        <w:rPr>
          <w:lang w:val="en-US"/>
        </w:rPr>
        <w:t>governmental policies, specifically those concerning permits, licenses, amount of taxes, bureaucracy, regulations, requirements and assistance;</w:t>
      </w:r>
    </w:p>
    <w:p w14:paraId="1278E947" w14:textId="502243DC" w:rsidR="006C0E1B" w:rsidRPr="00745EDF" w:rsidRDefault="006C0E1B" w:rsidP="00662554">
      <w:pPr>
        <w:pStyle w:val="a7"/>
        <w:numPr>
          <w:ilvl w:val="0"/>
          <w:numId w:val="10"/>
        </w:numPr>
        <w:rPr>
          <w:lang w:val="en-US"/>
        </w:rPr>
      </w:pPr>
      <w:r w:rsidRPr="00745EDF">
        <w:rPr>
          <w:lang w:val="en-US"/>
        </w:rPr>
        <w:t>governmental programs and competency of people working for government agencies;</w:t>
      </w:r>
    </w:p>
    <w:p w14:paraId="4D923BA4" w14:textId="0C58207F" w:rsidR="006C0E1B" w:rsidRPr="00745EDF" w:rsidRDefault="006C0E1B" w:rsidP="00662554">
      <w:pPr>
        <w:pStyle w:val="a7"/>
        <w:numPr>
          <w:ilvl w:val="0"/>
          <w:numId w:val="10"/>
        </w:numPr>
        <w:rPr>
          <w:lang w:val="en-US"/>
        </w:rPr>
      </w:pPr>
      <w:r w:rsidRPr="00745EDF">
        <w:rPr>
          <w:lang w:val="en-US"/>
        </w:rPr>
        <w:t>entrepreneurial education and training ranging from primary education up to professional and continuing educational systems;</w:t>
      </w:r>
    </w:p>
    <w:p w14:paraId="2E949AC4" w14:textId="1602287F" w:rsidR="006C0E1B" w:rsidRPr="00745EDF" w:rsidRDefault="006C0E1B" w:rsidP="00662554">
      <w:pPr>
        <w:pStyle w:val="a7"/>
        <w:numPr>
          <w:ilvl w:val="0"/>
          <w:numId w:val="10"/>
        </w:numPr>
        <w:rPr>
          <w:lang w:val="en-US"/>
        </w:rPr>
      </w:pPr>
      <w:r w:rsidRPr="00745EDF">
        <w:rPr>
          <w:lang w:val="en-US"/>
        </w:rPr>
        <w:t>R&amp;D transfer;</w:t>
      </w:r>
    </w:p>
    <w:p w14:paraId="2E972CAD" w14:textId="57D5C1A6" w:rsidR="006C0E1B" w:rsidRPr="00745EDF" w:rsidRDefault="00745EDF" w:rsidP="00662554">
      <w:pPr>
        <w:pStyle w:val="a7"/>
        <w:numPr>
          <w:ilvl w:val="0"/>
          <w:numId w:val="10"/>
        </w:numPr>
        <w:rPr>
          <w:lang w:val="en-US"/>
        </w:rPr>
      </w:pPr>
      <w:r>
        <w:rPr>
          <w:lang w:val="en-US"/>
        </w:rPr>
        <w:t>c</w:t>
      </w:r>
      <w:r w:rsidR="006C0E1B" w:rsidRPr="00745EDF">
        <w:rPr>
          <w:lang w:val="en-US"/>
        </w:rPr>
        <w:t xml:space="preserve">ommercial </w:t>
      </w:r>
      <w:r>
        <w:rPr>
          <w:lang w:val="en-US"/>
        </w:rPr>
        <w:t>a</w:t>
      </w:r>
      <w:r w:rsidR="006C0E1B" w:rsidRPr="00745EDF">
        <w:rPr>
          <w:lang w:val="en-US"/>
        </w:rPr>
        <w:t xml:space="preserve">nd </w:t>
      </w:r>
      <w:r>
        <w:rPr>
          <w:lang w:val="en-US"/>
        </w:rPr>
        <w:t>p</w:t>
      </w:r>
      <w:r w:rsidR="006C0E1B" w:rsidRPr="00745EDF">
        <w:rPr>
          <w:lang w:val="en-US"/>
        </w:rPr>
        <w:t xml:space="preserve">rofessional </w:t>
      </w:r>
      <w:r>
        <w:rPr>
          <w:lang w:val="en-US"/>
        </w:rPr>
        <w:t>i</w:t>
      </w:r>
      <w:r w:rsidR="006C0E1B" w:rsidRPr="00745EDF">
        <w:rPr>
          <w:lang w:val="en-US"/>
        </w:rPr>
        <w:t>nfrastructure including subcontractors, suppliers, consultants and access to them;</w:t>
      </w:r>
    </w:p>
    <w:p w14:paraId="6451AB35" w14:textId="04203A46" w:rsidR="006C0E1B" w:rsidRPr="00745EDF" w:rsidRDefault="00745EDF" w:rsidP="00662554">
      <w:pPr>
        <w:pStyle w:val="a7"/>
        <w:numPr>
          <w:ilvl w:val="0"/>
          <w:numId w:val="10"/>
        </w:numPr>
        <w:rPr>
          <w:lang w:val="en-US"/>
        </w:rPr>
      </w:pPr>
      <w:r>
        <w:rPr>
          <w:lang w:val="en-US"/>
        </w:rPr>
        <w:t>i</w:t>
      </w:r>
      <w:r w:rsidR="006C0E1B" w:rsidRPr="00745EDF">
        <w:rPr>
          <w:lang w:val="en-US"/>
        </w:rPr>
        <w:t xml:space="preserve">nternal </w:t>
      </w:r>
      <w:r>
        <w:rPr>
          <w:lang w:val="en-US"/>
        </w:rPr>
        <w:t>m</w:t>
      </w:r>
      <w:r w:rsidR="006C0E1B" w:rsidRPr="00745EDF">
        <w:rPr>
          <w:lang w:val="en-US"/>
        </w:rPr>
        <w:t xml:space="preserve">arket </w:t>
      </w:r>
      <w:r>
        <w:rPr>
          <w:lang w:val="en-US"/>
        </w:rPr>
        <w:t>o</w:t>
      </w:r>
      <w:r w:rsidR="006C0E1B" w:rsidRPr="00745EDF">
        <w:rPr>
          <w:lang w:val="en-US"/>
        </w:rPr>
        <w:t>penness (fair competition and anti-trust legislation)</w:t>
      </w:r>
      <w:r w:rsidR="00360FF3">
        <w:rPr>
          <w:lang w:val="en-US"/>
        </w:rPr>
        <w:t>;</w:t>
      </w:r>
    </w:p>
    <w:p w14:paraId="2C21F7E2" w14:textId="2B5954DF" w:rsidR="006C0E1B" w:rsidRPr="00745EDF" w:rsidRDefault="00745EDF" w:rsidP="00662554">
      <w:pPr>
        <w:pStyle w:val="a7"/>
        <w:numPr>
          <w:ilvl w:val="0"/>
          <w:numId w:val="10"/>
        </w:numPr>
        <w:rPr>
          <w:lang w:val="en-US"/>
        </w:rPr>
      </w:pPr>
      <w:r>
        <w:rPr>
          <w:lang w:val="en-US"/>
        </w:rPr>
        <w:lastRenderedPageBreak/>
        <w:t>p</w:t>
      </w:r>
      <w:r w:rsidR="006C0E1B" w:rsidRPr="00745EDF">
        <w:rPr>
          <w:lang w:val="en-US"/>
        </w:rPr>
        <w:t xml:space="preserve">hysical </w:t>
      </w:r>
      <w:r>
        <w:rPr>
          <w:lang w:val="en-US"/>
        </w:rPr>
        <w:t>a</w:t>
      </w:r>
      <w:r w:rsidR="006C0E1B" w:rsidRPr="00745EDF">
        <w:rPr>
          <w:lang w:val="en-US"/>
        </w:rPr>
        <w:t xml:space="preserve">nd </w:t>
      </w:r>
      <w:r>
        <w:rPr>
          <w:lang w:val="en-US"/>
        </w:rPr>
        <w:t>s</w:t>
      </w:r>
      <w:r w:rsidR="006C0E1B" w:rsidRPr="00745EDF">
        <w:rPr>
          <w:lang w:val="en-US"/>
        </w:rPr>
        <w:t xml:space="preserve">ervices </w:t>
      </w:r>
      <w:r>
        <w:rPr>
          <w:lang w:val="en-US"/>
        </w:rPr>
        <w:t>i</w:t>
      </w:r>
      <w:r w:rsidR="006C0E1B" w:rsidRPr="00745EDF">
        <w:rPr>
          <w:lang w:val="en-US"/>
        </w:rPr>
        <w:t>nfrastructure (utilities, office spaces, production spaces and so on)</w:t>
      </w:r>
      <w:r>
        <w:rPr>
          <w:lang w:val="en-US"/>
        </w:rPr>
        <w:t>;</w:t>
      </w:r>
    </w:p>
    <w:p w14:paraId="5F9714F3" w14:textId="070FD118" w:rsidR="006C0E1B" w:rsidRDefault="00745EDF" w:rsidP="00662554">
      <w:pPr>
        <w:pStyle w:val="a7"/>
        <w:numPr>
          <w:ilvl w:val="0"/>
          <w:numId w:val="10"/>
        </w:numPr>
        <w:rPr>
          <w:lang w:val="en-US"/>
        </w:rPr>
      </w:pPr>
      <w:r>
        <w:rPr>
          <w:lang w:val="en-US"/>
        </w:rPr>
        <w:t>s</w:t>
      </w:r>
      <w:r w:rsidR="006C0E1B" w:rsidRPr="00745EDF">
        <w:rPr>
          <w:lang w:val="en-US"/>
        </w:rPr>
        <w:t xml:space="preserve">ocial </w:t>
      </w:r>
      <w:r>
        <w:rPr>
          <w:lang w:val="en-US"/>
        </w:rPr>
        <w:t>a</w:t>
      </w:r>
      <w:r w:rsidR="006C0E1B" w:rsidRPr="00745EDF">
        <w:rPr>
          <w:lang w:val="en-US"/>
        </w:rPr>
        <w:t xml:space="preserve">nd </w:t>
      </w:r>
      <w:r>
        <w:rPr>
          <w:lang w:val="en-US"/>
        </w:rPr>
        <w:t>c</w:t>
      </w:r>
      <w:r w:rsidR="006C0E1B" w:rsidRPr="00745EDF">
        <w:rPr>
          <w:lang w:val="en-US"/>
        </w:rPr>
        <w:t xml:space="preserve">ultural </w:t>
      </w:r>
      <w:r>
        <w:rPr>
          <w:lang w:val="en-US"/>
        </w:rPr>
        <w:t>n</w:t>
      </w:r>
      <w:r w:rsidR="006C0E1B" w:rsidRPr="00745EDF">
        <w:rPr>
          <w:lang w:val="en-US"/>
        </w:rPr>
        <w:t>orms</w:t>
      </w:r>
      <w:r w:rsidRPr="00745EDF">
        <w:rPr>
          <w:lang w:val="en-US"/>
        </w:rPr>
        <w:t xml:space="preserve"> support and encouragement of entrepreneurial risk-taking, creativity, autonomy and innovativeness.</w:t>
      </w:r>
    </w:p>
    <w:p w14:paraId="5791E8C6" w14:textId="27D728D2" w:rsidR="00A477CB" w:rsidRPr="003D71F7" w:rsidRDefault="009A6E92" w:rsidP="00A477CB">
      <w:pPr>
        <w:rPr>
          <w:lang w:val="en-US"/>
        </w:rPr>
      </w:pPr>
      <w:r>
        <w:rPr>
          <w:lang w:val="en-US"/>
        </w:rPr>
        <w:t>In addition, the new block of indicators connected with coronavirus appeared in the latest Survey, where experts were asked to evaluate statements from the point of view of new and growing firms about their cooperation between each other, collaboration on global social activities, adoption of new ways of doing business, promotion of working from home, effectiveness of government’s measures to avoid massive losses and protect workers and customers and so on.</w:t>
      </w:r>
      <w:r w:rsidR="00A477CB">
        <w:rPr>
          <w:lang w:val="en-US"/>
        </w:rPr>
        <w:t xml:space="preserve"> All </w:t>
      </w:r>
      <w:r w:rsidR="003D71F7">
        <w:rPr>
          <w:lang w:val="en-US"/>
        </w:rPr>
        <w:t>of them</w:t>
      </w:r>
      <w:r w:rsidR="00A477CB">
        <w:rPr>
          <w:lang w:val="en-US"/>
        </w:rPr>
        <w:t xml:space="preserve"> are evaluated following the Likert scale, where 1 means that the </w:t>
      </w:r>
      <w:r w:rsidR="00F539E3">
        <w:rPr>
          <w:lang w:val="en-US"/>
        </w:rPr>
        <w:t>s</w:t>
      </w:r>
      <w:r w:rsidR="003D71F7">
        <w:rPr>
          <w:lang w:val="en-US"/>
        </w:rPr>
        <w:t>tatement</w:t>
      </w:r>
      <w:r w:rsidR="00F539E3">
        <w:rPr>
          <w:lang w:val="en-US"/>
        </w:rPr>
        <w:t xml:space="preserve"> is completely false and 5,7 or 9 imply that </w:t>
      </w:r>
      <w:r w:rsidR="003D71F7">
        <w:rPr>
          <w:lang w:val="en-US"/>
        </w:rPr>
        <w:t>it is</w:t>
      </w:r>
      <w:r w:rsidR="00F539E3">
        <w:rPr>
          <w:lang w:val="en-US"/>
        </w:rPr>
        <w:t xml:space="preserve"> completely true, depending on the adopted scoring scale</w:t>
      </w:r>
      <w:r w:rsidR="003D71F7">
        <w:rPr>
          <w:lang w:val="en-US"/>
        </w:rPr>
        <w:t xml:space="preserve"> and the year of Survey. Due to the fact that scales have been changed throughout years, I will transform all the data captured into </w:t>
      </w:r>
      <w:r w:rsidR="00420CEA">
        <w:rPr>
          <w:lang w:val="en-US"/>
        </w:rPr>
        <w:t>10</w:t>
      </w:r>
      <w:r w:rsidR="003D71F7">
        <w:rPr>
          <w:lang w:val="en-US"/>
        </w:rPr>
        <w:t xml:space="preserve">-point scale to avoid biases. The section with MEAN blocks summarizes </w:t>
      </w:r>
      <w:r w:rsidR="003D71F7" w:rsidRPr="003D71F7">
        <w:rPr>
          <w:lang w:val="en-US"/>
        </w:rPr>
        <w:t>the average scores for all single items of the questionnaire</w:t>
      </w:r>
      <w:r w:rsidR="003D71F7">
        <w:rPr>
          <w:lang w:val="en-US"/>
        </w:rPr>
        <w:t>, therefore it eliminate</w:t>
      </w:r>
      <w:r w:rsidR="00097670">
        <w:rPr>
          <w:lang w:val="en-US"/>
        </w:rPr>
        <w:t xml:space="preserve">s </w:t>
      </w:r>
      <w:r w:rsidR="003D71F7">
        <w:rPr>
          <w:lang w:val="en-US"/>
        </w:rPr>
        <w:t xml:space="preserve">the necessity to extract specific components and conditions could be observed as a whole. </w:t>
      </w:r>
    </w:p>
    <w:p w14:paraId="3B68F66D" w14:textId="325CD535" w:rsidR="009C0249" w:rsidRDefault="009C0249" w:rsidP="0007675F">
      <w:pPr>
        <w:rPr>
          <w:lang w:val="en-US"/>
        </w:rPr>
      </w:pPr>
      <w:r w:rsidRPr="00431A1D">
        <w:rPr>
          <w:lang w:val="en-US"/>
        </w:rPr>
        <w:t xml:space="preserve">For my analysis </w:t>
      </w:r>
      <w:r w:rsidR="00B2540F">
        <w:rPr>
          <w:lang w:val="en-US"/>
        </w:rPr>
        <w:t xml:space="preserve">high-growth </w:t>
      </w:r>
      <w:r w:rsidR="00FB01E0">
        <w:rPr>
          <w:lang w:val="en-US"/>
        </w:rPr>
        <w:t xml:space="preserve">aspirations of total early-stage entrepreneurs </w:t>
      </w:r>
      <w:r w:rsidR="00D5681B">
        <w:rPr>
          <w:lang w:val="en-US"/>
        </w:rPr>
        <w:t xml:space="preserve">will be observed and used as dependent variable </w:t>
      </w:r>
      <w:r w:rsidR="00F608EF">
        <w:rPr>
          <w:lang w:val="en-US"/>
        </w:rPr>
        <w:t xml:space="preserve">in order to trace </w:t>
      </w:r>
      <w:r w:rsidR="00EF79A0">
        <w:rPr>
          <w:lang w:val="en-US"/>
        </w:rPr>
        <w:t xml:space="preserve">an impact </w:t>
      </w:r>
      <w:r w:rsidR="00E66B94">
        <w:rPr>
          <w:lang w:val="en-US"/>
        </w:rPr>
        <w:t>of</w:t>
      </w:r>
      <w:r w:rsidR="00EF79A0">
        <w:rPr>
          <w:lang w:val="en-US"/>
        </w:rPr>
        <w:t xml:space="preserve"> factors</w:t>
      </w:r>
      <w:r w:rsidR="00E66B94">
        <w:rPr>
          <w:lang w:val="en-US"/>
        </w:rPr>
        <w:t xml:space="preserve"> </w:t>
      </w:r>
      <w:r w:rsidR="00B2540F">
        <w:rPr>
          <w:lang w:val="en-US"/>
        </w:rPr>
        <w:t>emphasized during the literature review</w:t>
      </w:r>
      <w:r w:rsidR="00EF79A0">
        <w:rPr>
          <w:lang w:val="en-US"/>
        </w:rPr>
        <w:t xml:space="preserve"> as independent variables</w:t>
      </w:r>
      <w:r w:rsidRPr="00431A1D">
        <w:rPr>
          <w:lang w:val="en-US"/>
        </w:rPr>
        <w:t>.</w:t>
      </w:r>
      <w:r w:rsidR="007D51BE">
        <w:rPr>
          <w:lang w:val="en-US"/>
        </w:rPr>
        <w:t xml:space="preserve"> High-growth intentions of established business owners will not be included into the analysis as far as the essence of my work is to understand what could enhance or inhibit the desire of an entrepreneur to employ more people since the very beginning of launching and operating a business. For businesses with </w:t>
      </w:r>
      <w:r w:rsidR="009A6E92">
        <w:rPr>
          <w:lang w:val="en-US"/>
        </w:rPr>
        <w:t>experience,</w:t>
      </w:r>
      <w:r w:rsidR="007D51BE">
        <w:rPr>
          <w:lang w:val="en-US"/>
        </w:rPr>
        <w:t xml:space="preserve"> it might change drastically due to the realistic view on the obstacles and barriers for growth and overconfidence is reduced from learning on previously made mistakes. </w:t>
      </w:r>
      <w:r w:rsidRPr="00431A1D">
        <w:rPr>
          <w:lang w:val="en-US"/>
        </w:rPr>
        <w:t xml:space="preserve"> </w:t>
      </w:r>
      <w:r>
        <w:rPr>
          <w:lang w:val="en-US"/>
        </w:rPr>
        <w:t>Th</w:t>
      </w:r>
      <w:r w:rsidR="00222E24">
        <w:rPr>
          <w:lang w:val="en-US"/>
        </w:rPr>
        <w:t>erefore</w:t>
      </w:r>
      <w:r>
        <w:rPr>
          <w:lang w:val="en-US"/>
        </w:rPr>
        <w:t xml:space="preserve">, </w:t>
      </w:r>
      <w:r w:rsidR="00B678B0">
        <w:rPr>
          <w:lang w:val="en-US"/>
        </w:rPr>
        <w:t xml:space="preserve">the </w:t>
      </w:r>
      <w:r>
        <w:rPr>
          <w:lang w:val="en-US"/>
        </w:rPr>
        <w:t xml:space="preserve">Global data on national levels to make cross-country analysis </w:t>
      </w:r>
      <w:r w:rsidR="0020362C">
        <w:rPr>
          <w:lang w:val="en-US"/>
        </w:rPr>
        <w:t xml:space="preserve">about individual attitudes and perceptions </w:t>
      </w:r>
      <w:r>
        <w:rPr>
          <w:lang w:val="en-US"/>
        </w:rPr>
        <w:t>with the</w:t>
      </w:r>
      <w:r w:rsidRPr="00D46F52">
        <w:rPr>
          <w:lang w:val="en-US"/>
        </w:rPr>
        <w:t xml:space="preserve"> APS index weighted for population </w:t>
      </w:r>
      <w:r>
        <w:rPr>
          <w:lang w:val="en-US"/>
        </w:rPr>
        <w:t xml:space="preserve">from </w:t>
      </w:r>
      <w:r w:rsidRPr="00D46F52">
        <w:rPr>
          <w:lang w:val="en-US"/>
        </w:rPr>
        <w:t xml:space="preserve">18 </w:t>
      </w:r>
      <w:r>
        <w:rPr>
          <w:lang w:val="en-US"/>
        </w:rPr>
        <w:t xml:space="preserve">to </w:t>
      </w:r>
      <w:r w:rsidRPr="00D46F52">
        <w:rPr>
          <w:lang w:val="en-US"/>
        </w:rPr>
        <w:t>64 years</w:t>
      </w:r>
      <w:r w:rsidR="00FB01E0">
        <w:rPr>
          <w:lang w:val="en-US"/>
        </w:rPr>
        <w:t xml:space="preserve"> </w:t>
      </w:r>
      <w:r w:rsidR="00305AC8">
        <w:rPr>
          <w:lang w:val="en-US"/>
        </w:rPr>
        <w:t>would be taken</w:t>
      </w:r>
      <w:r w:rsidRPr="00D46F52">
        <w:rPr>
          <w:lang w:val="en-US"/>
        </w:rPr>
        <w:t xml:space="preserve"> </w:t>
      </w:r>
      <w:r w:rsidR="002D1B33">
        <w:rPr>
          <w:lang w:val="en-US"/>
        </w:rPr>
        <w:t>with t</w:t>
      </w:r>
      <w:r w:rsidR="002D1B33" w:rsidRPr="002D1B33">
        <w:rPr>
          <w:lang w:val="en-US"/>
        </w:rPr>
        <w:t>he</w:t>
      </w:r>
      <w:r w:rsidR="002D1B33">
        <w:rPr>
          <w:lang w:val="en-US"/>
        </w:rPr>
        <w:t xml:space="preserve"> responses from the</w:t>
      </w:r>
      <w:r w:rsidR="002D1B33" w:rsidRPr="002D1B33">
        <w:rPr>
          <w:lang w:val="en-US"/>
        </w:rPr>
        <w:t xml:space="preserve"> NES </w:t>
      </w:r>
      <w:r w:rsidR="002D1B33">
        <w:rPr>
          <w:lang w:val="en-US"/>
        </w:rPr>
        <w:t xml:space="preserve">Survey which </w:t>
      </w:r>
      <w:r w:rsidR="002D1B33" w:rsidRPr="002D1B33">
        <w:rPr>
          <w:lang w:val="en-US"/>
        </w:rPr>
        <w:t xml:space="preserve">remains </w:t>
      </w:r>
      <w:r w:rsidR="002D1B33">
        <w:rPr>
          <w:lang w:val="en-US"/>
        </w:rPr>
        <w:t xml:space="preserve">to be </w:t>
      </w:r>
      <w:r w:rsidR="002D1B33" w:rsidRPr="002D1B33">
        <w:rPr>
          <w:lang w:val="en-US"/>
        </w:rPr>
        <w:t>the sole source of harmonized</w:t>
      </w:r>
      <w:r w:rsidR="002D1B33">
        <w:rPr>
          <w:lang w:val="en-US"/>
        </w:rPr>
        <w:t xml:space="preserve"> and</w:t>
      </w:r>
      <w:r w:rsidR="002D1B33" w:rsidRPr="002D1B33">
        <w:rPr>
          <w:lang w:val="en-US"/>
        </w:rPr>
        <w:t xml:space="preserve"> internationally</w:t>
      </w:r>
      <w:r w:rsidR="002D1B33">
        <w:rPr>
          <w:lang w:val="en-US"/>
        </w:rPr>
        <w:t xml:space="preserve"> comparable data</w:t>
      </w:r>
      <w:r w:rsidR="002D1B33" w:rsidRPr="002D1B33">
        <w:rPr>
          <w:lang w:val="en-US"/>
        </w:rPr>
        <w:t xml:space="preserve"> </w:t>
      </w:r>
      <w:r w:rsidR="002D1B33">
        <w:rPr>
          <w:lang w:val="en-US"/>
        </w:rPr>
        <w:t>on</w:t>
      </w:r>
      <w:r w:rsidR="002D1B33" w:rsidRPr="002D1B33">
        <w:rPr>
          <w:lang w:val="en-US"/>
        </w:rPr>
        <w:t xml:space="preserve"> the environmental factors </w:t>
      </w:r>
      <w:r w:rsidR="002D1B33">
        <w:rPr>
          <w:lang w:val="en-US"/>
        </w:rPr>
        <w:t xml:space="preserve">affecting performance of </w:t>
      </w:r>
      <w:r w:rsidR="00A5487C">
        <w:rPr>
          <w:lang w:val="en-US"/>
        </w:rPr>
        <w:t>firms</w:t>
      </w:r>
      <w:r w:rsidR="003C7E0B">
        <w:rPr>
          <w:lang w:val="en-US"/>
        </w:rPr>
        <w:t>.</w:t>
      </w:r>
    </w:p>
    <w:p w14:paraId="32654969" w14:textId="3613FD7D" w:rsidR="00305AC8" w:rsidRPr="00D624CC" w:rsidRDefault="00A944EA" w:rsidP="00D505AA">
      <w:pPr>
        <w:pStyle w:val="3"/>
        <w:rPr>
          <w:lang w:val="en-US"/>
        </w:rPr>
      </w:pPr>
      <w:bookmarkStart w:id="21" w:name="_Toc73562657"/>
      <w:r w:rsidRPr="00D624CC">
        <w:rPr>
          <w:lang w:val="en-US"/>
        </w:rPr>
        <w:t xml:space="preserve">2.1.2 </w:t>
      </w:r>
      <w:r w:rsidR="00305AC8" w:rsidRPr="00D624CC">
        <w:rPr>
          <w:lang w:val="en-US"/>
        </w:rPr>
        <w:t>Dataset</w:t>
      </w:r>
      <w:bookmarkEnd w:id="21"/>
    </w:p>
    <w:p w14:paraId="780419AA" w14:textId="26F6EB3F" w:rsidR="00305AC8" w:rsidRPr="0066778A" w:rsidRDefault="00305AC8" w:rsidP="00305AC8">
      <w:pPr>
        <w:rPr>
          <w:lang w:val="en-US"/>
        </w:rPr>
      </w:pPr>
      <w:r w:rsidRPr="0066778A">
        <w:rPr>
          <w:lang w:val="en-US"/>
        </w:rPr>
        <w:t>A sample of countries - respondents for the year</w:t>
      </w:r>
      <w:r w:rsidR="00C81D53" w:rsidRPr="0066778A">
        <w:rPr>
          <w:lang w:val="en-US"/>
        </w:rPr>
        <w:t>s 2016-2019</w:t>
      </w:r>
      <w:r w:rsidRPr="0066778A">
        <w:rPr>
          <w:lang w:val="en-US"/>
        </w:rPr>
        <w:t xml:space="preserve"> was chosen. </w:t>
      </w:r>
      <w:r w:rsidR="00C81D53" w:rsidRPr="0066778A">
        <w:rPr>
          <w:lang w:val="en-US"/>
        </w:rPr>
        <w:t xml:space="preserve">Due to the reasons that were already mentioned, I have decided not to add the data for 2020 year into the total sample due to the dramatic changes in the levels of total entrepreneurial activity and in mindsets of entrepreneurs which might bring instability to the model. </w:t>
      </w:r>
      <w:r w:rsidRPr="0066778A">
        <w:rPr>
          <w:lang w:val="en-US"/>
        </w:rPr>
        <w:t>However,</w:t>
      </w:r>
      <w:r w:rsidR="00C81D53" w:rsidRPr="0066778A">
        <w:rPr>
          <w:lang w:val="en-US"/>
        </w:rPr>
        <w:t xml:space="preserve"> for my research goal it would still be interesting to evaluate an impact of lockdown on high-growth aspirations, that is why this year would be analyzed and observed separately, even though the representative sample </w:t>
      </w:r>
      <w:r w:rsidR="00C81D53" w:rsidRPr="0066778A">
        <w:rPr>
          <w:lang w:val="en-US"/>
        </w:rPr>
        <w:lastRenderedPageBreak/>
        <w:t>is quite small, which would not allow to divide countries by income groups</w:t>
      </w:r>
      <w:r w:rsidR="005162E5">
        <w:rPr>
          <w:lang w:val="en-US"/>
        </w:rPr>
        <w:t xml:space="preserve">. </w:t>
      </w:r>
      <w:r w:rsidR="003F1F59">
        <w:rPr>
          <w:lang w:val="en-US"/>
        </w:rPr>
        <w:t>It should be noted that the data for the 2017 was not available, hence the analysis is focused on three years of observations.</w:t>
      </w:r>
    </w:p>
    <w:p w14:paraId="1B6A21BC" w14:textId="22023489" w:rsidR="00C52C37" w:rsidRDefault="00C52C37" w:rsidP="00C52C37">
      <w:pPr>
        <w:pStyle w:val="MPAtablecaption"/>
        <w:rPr>
          <w:lang w:val="en-US"/>
        </w:rPr>
      </w:pPr>
      <w:r w:rsidRPr="0066778A">
        <w:rPr>
          <w:lang w:val="en-US"/>
        </w:rPr>
        <w:t>Classification of countries used for hypotheses validation</w:t>
      </w:r>
      <w:r w:rsidR="003220A8">
        <w:rPr>
          <w:lang w:val="en-US"/>
        </w:rPr>
        <w:t>, 2016-2019</w:t>
      </w:r>
    </w:p>
    <w:tbl>
      <w:tblPr>
        <w:tblStyle w:val="a3"/>
        <w:tblW w:w="0" w:type="auto"/>
        <w:tblLook w:val="04A0" w:firstRow="1" w:lastRow="0" w:firstColumn="1" w:lastColumn="0" w:noHBand="0" w:noVBand="1"/>
      </w:tblPr>
      <w:tblGrid>
        <w:gridCol w:w="2830"/>
        <w:gridCol w:w="6515"/>
      </w:tblGrid>
      <w:tr w:rsidR="00525CA9" w:rsidRPr="00525CA9" w14:paraId="61C4DBD8" w14:textId="77777777" w:rsidTr="00525CA9">
        <w:tc>
          <w:tcPr>
            <w:tcW w:w="2830" w:type="dxa"/>
          </w:tcPr>
          <w:p w14:paraId="46E616E3" w14:textId="77777777" w:rsidR="00525CA9" w:rsidRPr="00525CA9" w:rsidRDefault="00525CA9" w:rsidP="00DC2B9B">
            <w:pPr>
              <w:pStyle w:val="MPAtableheader"/>
              <w:rPr>
                <w:lang w:val="en-US"/>
              </w:rPr>
            </w:pPr>
            <w:r w:rsidRPr="00525CA9">
              <w:rPr>
                <w:lang w:val="en-US"/>
              </w:rPr>
              <w:t>Regions</w:t>
            </w:r>
          </w:p>
        </w:tc>
        <w:tc>
          <w:tcPr>
            <w:tcW w:w="6515" w:type="dxa"/>
          </w:tcPr>
          <w:p w14:paraId="0408D44A" w14:textId="77777777" w:rsidR="00525CA9" w:rsidRPr="00525CA9" w:rsidRDefault="00525CA9" w:rsidP="00DC2B9B">
            <w:pPr>
              <w:pStyle w:val="MPAtableheader"/>
              <w:rPr>
                <w:lang w:val="en-US"/>
              </w:rPr>
            </w:pPr>
            <w:r w:rsidRPr="00525CA9">
              <w:rPr>
                <w:lang w:val="en-US"/>
              </w:rPr>
              <w:t>Countries-participants</w:t>
            </w:r>
          </w:p>
        </w:tc>
      </w:tr>
      <w:tr w:rsidR="00525CA9" w:rsidRPr="00AA261D" w14:paraId="37B987E5" w14:textId="77777777" w:rsidTr="00525CA9">
        <w:tc>
          <w:tcPr>
            <w:tcW w:w="2830" w:type="dxa"/>
          </w:tcPr>
          <w:p w14:paraId="5832D9D0" w14:textId="3BB7B122" w:rsidR="00525CA9" w:rsidRPr="00525CA9" w:rsidRDefault="00525CA9" w:rsidP="00DC2B9B">
            <w:pPr>
              <w:pStyle w:val="MPATablecontent"/>
              <w:rPr>
                <w:lang w:val="en-US"/>
              </w:rPr>
            </w:pPr>
            <w:r>
              <w:rPr>
                <w:lang w:val="en-US"/>
              </w:rPr>
              <w:t xml:space="preserve">High-income countries </w:t>
            </w:r>
          </w:p>
        </w:tc>
        <w:tc>
          <w:tcPr>
            <w:tcW w:w="6515" w:type="dxa"/>
          </w:tcPr>
          <w:p w14:paraId="31DAF36E" w14:textId="463F6614" w:rsidR="00525CA9" w:rsidRPr="00344159" w:rsidRDefault="00C96A2B" w:rsidP="00525CA9">
            <w:pPr>
              <w:pStyle w:val="MPATablecontent"/>
              <w:rPr>
                <w:color w:val="000000" w:themeColor="text1"/>
                <w:lang w:val="en-US"/>
              </w:rPr>
            </w:pPr>
            <w:r>
              <w:rPr>
                <w:color w:val="000000" w:themeColor="text1"/>
                <w:lang w:val="en-US"/>
              </w:rPr>
              <w:t xml:space="preserve">Angola, </w:t>
            </w:r>
            <w:r w:rsidR="00525CA9" w:rsidRPr="00344159">
              <w:rPr>
                <w:color w:val="000000" w:themeColor="text1"/>
                <w:lang w:val="en-US"/>
              </w:rPr>
              <w:t xml:space="preserve">Argentina, Australia, Austria, Canada, Croatia, Cyprus, Estonia, Finland, France, Germany, Greece, Hong Kong, Hungary, Ireland, Israel, Italy, </w:t>
            </w:r>
            <w:r>
              <w:rPr>
                <w:color w:val="000000" w:themeColor="text1"/>
                <w:lang w:val="en-US"/>
              </w:rPr>
              <w:t xml:space="preserve">Japan, </w:t>
            </w:r>
            <w:r w:rsidR="00525CA9" w:rsidRPr="00344159">
              <w:rPr>
                <w:color w:val="000000" w:themeColor="text1"/>
                <w:lang w:val="en-US"/>
              </w:rPr>
              <w:t>Latvia, Luxembourg, Netherlands, Norway, Oman, Poland, Portugal, Puerto Rico, Qatar, Saudi Arabia, Slovakia, Slovenia, South Korea, Spain, Sweden, Switzerland, Taiwan, United Arab Emirates, United Kingdom, United States, Uruguay</w:t>
            </w:r>
          </w:p>
        </w:tc>
      </w:tr>
      <w:tr w:rsidR="00525CA9" w:rsidRPr="00AA261D" w14:paraId="30190B09" w14:textId="77777777" w:rsidTr="000936D7">
        <w:trPr>
          <w:trHeight w:val="2563"/>
        </w:trPr>
        <w:tc>
          <w:tcPr>
            <w:tcW w:w="2830" w:type="dxa"/>
          </w:tcPr>
          <w:p w14:paraId="639F3A39" w14:textId="44EE36A4" w:rsidR="00525CA9" w:rsidRPr="00525CA9" w:rsidRDefault="00525CA9" w:rsidP="00DC2B9B">
            <w:pPr>
              <w:pStyle w:val="MPATablecontent"/>
              <w:rPr>
                <w:lang w:val="en-US"/>
              </w:rPr>
            </w:pPr>
            <w:r>
              <w:rPr>
                <w:lang w:val="en-US"/>
              </w:rPr>
              <w:t xml:space="preserve">Middle and low-income countries </w:t>
            </w:r>
          </w:p>
        </w:tc>
        <w:tc>
          <w:tcPr>
            <w:tcW w:w="6515" w:type="dxa"/>
          </w:tcPr>
          <w:p w14:paraId="6E899B55" w14:textId="0FBC7DC6" w:rsidR="00525CA9" w:rsidRPr="00344159" w:rsidRDefault="00135F05" w:rsidP="000936D7">
            <w:pPr>
              <w:ind w:firstLine="0"/>
              <w:rPr>
                <w:color w:val="000000" w:themeColor="text1"/>
                <w:lang w:val="es-ES"/>
              </w:rPr>
            </w:pPr>
            <w:r w:rsidRPr="00344159">
              <w:rPr>
                <w:color w:val="000000" w:themeColor="text1"/>
                <w:lang w:val="es-ES"/>
              </w:rPr>
              <w:t>Armenia</w:t>
            </w:r>
            <w:r w:rsidR="000936D7" w:rsidRPr="00344159">
              <w:rPr>
                <w:color w:val="000000" w:themeColor="text1"/>
                <w:lang w:val="es-ES"/>
              </w:rPr>
              <w:t xml:space="preserve">, </w:t>
            </w:r>
            <w:r w:rsidRPr="00344159">
              <w:rPr>
                <w:color w:val="000000" w:themeColor="text1"/>
                <w:lang w:val="es-ES"/>
              </w:rPr>
              <w:t>Belarus</w:t>
            </w:r>
            <w:r w:rsidR="000936D7" w:rsidRPr="00344159">
              <w:rPr>
                <w:color w:val="000000" w:themeColor="text1"/>
                <w:lang w:val="es-ES"/>
              </w:rPr>
              <w:t>,</w:t>
            </w:r>
            <w:r w:rsidR="00C96A2B">
              <w:rPr>
                <w:color w:val="000000" w:themeColor="text1"/>
                <w:lang w:val="es-ES"/>
              </w:rPr>
              <w:t xml:space="preserve"> Belize</w:t>
            </w:r>
            <w:r w:rsidR="000936D7" w:rsidRPr="00344159">
              <w:rPr>
                <w:color w:val="000000" w:themeColor="text1"/>
                <w:lang w:val="es-ES"/>
              </w:rPr>
              <w:t xml:space="preserve"> </w:t>
            </w:r>
            <w:r w:rsidRPr="00344159">
              <w:rPr>
                <w:color w:val="000000" w:themeColor="text1"/>
                <w:lang w:val="es-ES"/>
              </w:rPr>
              <w:t>Brazil</w:t>
            </w:r>
            <w:r w:rsidR="000936D7" w:rsidRPr="00344159">
              <w:rPr>
                <w:color w:val="000000" w:themeColor="text1"/>
                <w:lang w:val="es-ES"/>
              </w:rPr>
              <w:t xml:space="preserve">, </w:t>
            </w:r>
            <w:r w:rsidRPr="00344159">
              <w:rPr>
                <w:color w:val="000000" w:themeColor="text1"/>
                <w:lang w:val="es-ES"/>
              </w:rPr>
              <w:t>Bulgaria</w:t>
            </w:r>
            <w:r w:rsidR="000936D7" w:rsidRPr="00344159">
              <w:rPr>
                <w:color w:val="000000" w:themeColor="text1"/>
                <w:lang w:val="es-ES"/>
              </w:rPr>
              <w:t>,</w:t>
            </w:r>
            <w:r w:rsidR="00C96A2B">
              <w:rPr>
                <w:color w:val="000000" w:themeColor="text1"/>
                <w:lang w:val="es-ES"/>
              </w:rPr>
              <w:t xml:space="preserve"> Burkina Faso</w:t>
            </w:r>
            <w:r w:rsidR="000936D7" w:rsidRPr="00344159">
              <w:rPr>
                <w:color w:val="000000" w:themeColor="text1"/>
                <w:lang w:val="es-ES"/>
              </w:rPr>
              <w:t xml:space="preserve"> </w:t>
            </w:r>
            <w:r w:rsidRPr="00344159">
              <w:rPr>
                <w:color w:val="000000" w:themeColor="text1"/>
                <w:lang w:val="es-ES"/>
              </w:rPr>
              <w:t>Cameroon</w:t>
            </w:r>
            <w:r w:rsidR="000936D7" w:rsidRPr="00344159">
              <w:rPr>
                <w:color w:val="000000" w:themeColor="text1"/>
                <w:lang w:val="es-ES"/>
              </w:rPr>
              <w:t xml:space="preserve">, </w:t>
            </w:r>
            <w:r w:rsidR="0022569E" w:rsidRPr="00344159">
              <w:rPr>
                <w:color w:val="000000" w:themeColor="text1"/>
                <w:lang w:val="es-ES"/>
              </w:rPr>
              <w:t xml:space="preserve">Chile, </w:t>
            </w:r>
            <w:r w:rsidRPr="00344159">
              <w:rPr>
                <w:color w:val="000000" w:themeColor="text1"/>
                <w:lang w:val="es-ES"/>
              </w:rPr>
              <w:t>China</w:t>
            </w:r>
            <w:r w:rsidR="000936D7" w:rsidRPr="00344159">
              <w:rPr>
                <w:color w:val="000000" w:themeColor="text1"/>
                <w:lang w:val="es-ES"/>
              </w:rPr>
              <w:t xml:space="preserve">, </w:t>
            </w:r>
            <w:r w:rsidR="00C96A2B">
              <w:rPr>
                <w:color w:val="000000" w:themeColor="text1"/>
                <w:lang w:val="es-ES"/>
              </w:rPr>
              <w:t xml:space="preserve">Colombia, </w:t>
            </w:r>
            <w:r w:rsidRPr="00344159">
              <w:rPr>
                <w:color w:val="000000" w:themeColor="text1"/>
                <w:lang w:val="es-ES"/>
              </w:rPr>
              <w:t>Ecuador</w:t>
            </w:r>
            <w:r w:rsidR="000936D7" w:rsidRPr="00344159">
              <w:rPr>
                <w:color w:val="000000" w:themeColor="text1"/>
                <w:lang w:val="es-ES"/>
              </w:rPr>
              <w:t xml:space="preserve">, </w:t>
            </w:r>
            <w:r w:rsidRPr="00344159">
              <w:rPr>
                <w:color w:val="000000" w:themeColor="text1"/>
                <w:lang w:val="es-ES"/>
              </w:rPr>
              <w:t>Egypt</w:t>
            </w:r>
            <w:r w:rsidR="000936D7" w:rsidRPr="00344159">
              <w:rPr>
                <w:color w:val="000000" w:themeColor="text1"/>
                <w:lang w:val="es-ES"/>
              </w:rPr>
              <w:t xml:space="preserve">, </w:t>
            </w:r>
            <w:r w:rsidR="006F04DE" w:rsidRPr="00344159">
              <w:rPr>
                <w:color w:val="000000" w:themeColor="text1"/>
                <w:lang w:val="es-ES"/>
              </w:rPr>
              <w:t xml:space="preserve">Georgia, </w:t>
            </w:r>
            <w:r w:rsidRPr="00344159">
              <w:rPr>
                <w:color w:val="000000" w:themeColor="text1"/>
                <w:lang w:val="es-ES"/>
              </w:rPr>
              <w:t>El Salvador</w:t>
            </w:r>
            <w:r w:rsidR="000936D7" w:rsidRPr="00344159">
              <w:rPr>
                <w:color w:val="000000" w:themeColor="text1"/>
                <w:lang w:val="es-ES"/>
              </w:rPr>
              <w:t xml:space="preserve">, </w:t>
            </w:r>
            <w:r w:rsidRPr="00344159">
              <w:rPr>
                <w:color w:val="000000" w:themeColor="text1"/>
                <w:lang w:val="es-ES"/>
              </w:rPr>
              <w:t>Guatemala</w:t>
            </w:r>
            <w:r w:rsidR="000936D7" w:rsidRPr="00344159">
              <w:rPr>
                <w:color w:val="000000" w:themeColor="text1"/>
                <w:lang w:val="es-ES"/>
              </w:rPr>
              <w:t xml:space="preserve">, </w:t>
            </w:r>
            <w:r w:rsidRPr="00344159">
              <w:rPr>
                <w:color w:val="000000" w:themeColor="text1"/>
                <w:lang w:val="es-ES"/>
              </w:rPr>
              <w:t>India</w:t>
            </w:r>
            <w:r w:rsidR="000936D7" w:rsidRPr="00344159">
              <w:rPr>
                <w:color w:val="000000" w:themeColor="text1"/>
                <w:lang w:val="es-ES"/>
              </w:rPr>
              <w:t xml:space="preserve">, </w:t>
            </w:r>
            <w:r w:rsidRPr="00344159">
              <w:rPr>
                <w:color w:val="000000" w:themeColor="text1"/>
                <w:lang w:val="es-ES"/>
              </w:rPr>
              <w:t>Indonesia</w:t>
            </w:r>
            <w:r w:rsidR="000936D7" w:rsidRPr="00344159">
              <w:rPr>
                <w:color w:val="000000" w:themeColor="text1"/>
                <w:lang w:val="es-ES"/>
              </w:rPr>
              <w:t xml:space="preserve">, </w:t>
            </w:r>
            <w:r w:rsidRPr="00344159">
              <w:rPr>
                <w:color w:val="000000" w:themeColor="text1"/>
                <w:lang w:val="es-ES"/>
              </w:rPr>
              <w:t>Iran</w:t>
            </w:r>
            <w:r w:rsidR="000936D7" w:rsidRPr="00344159">
              <w:rPr>
                <w:color w:val="000000" w:themeColor="text1"/>
                <w:lang w:val="es-ES"/>
              </w:rPr>
              <w:t xml:space="preserve">, </w:t>
            </w:r>
            <w:r w:rsidRPr="00344159">
              <w:rPr>
                <w:color w:val="000000" w:themeColor="text1"/>
                <w:lang w:val="es-ES"/>
              </w:rPr>
              <w:t>Jamaica</w:t>
            </w:r>
            <w:r w:rsidR="000936D7" w:rsidRPr="00344159">
              <w:rPr>
                <w:color w:val="000000" w:themeColor="text1"/>
                <w:lang w:val="es-ES"/>
              </w:rPr>
              <w:t xml:space="preserve">, </w:t>
            </w:r>
            <w:r w:rsidRPr="00344159">
              <w:rPr>
                <w:color w:val="000000" w:themeColor="text1"/>
                <w:lang w:val="es-ES"/>
              </w:rPr>
              <w:t>Jordan</w:t>
            </w:r>
            <w:r w:rsidR="000936D7" w:rsidRPr="00344159">
              <w:rPr>
                <w:color w:val="000000" w:themeColor="text1"/>
                <w:lang w:val="es-ES"/>
              </w:rPr>
              <w:t xml:space="preserve">, </w:t>
            </w:r>
            <w:r w:rsidRPr="00344159">
              <w:rPr>
                <w:color w:val="000000" w:themeColor="text1"/>
                <w:lang w:val="es-ES"/>
              </w:rPr>
              <w:t>Kazakhstan</w:t>
            </w:r>
            <w:r w:rsidR="000936D7" w:rsidRPr="00344159">
              <w:rPr>
                <w:color w:val="000000" w:themeColor="text1"/>
                <w:lang w:val="es-ES"/>
              </w:rPr>
              <w:t xml:space="preserve">, </w:t>
            </w:r>
            <w:r w:rsidRPr="00344159">
              <w:rPr>
                <w:color w:val="000000" w:themeColor="text1"/>
                <w:lang w:val="es-ES"/>
              </w:rPr>
              <w:t>Lebanon</w:t>
            </w:r>
            <w:r w:rsidR="000936D7" w:rsidRPr="00344159">
              <w:rPr>
                <w:color w:val="000000" w:themeColor="text1"/>
                <w:lang w:val="es-ES"/>
              </w:rPr>
              <w:t xml:space="preserve">, </w:t>
            </w:r>
            <w:r w:rsidRPr="00344159">
              <w:rPr>
                <w:color w:val="000000" w:themeColor="text1"/>
                <w:lang w:val="es-ES"/>
              </w:rPr>
              <w:t>Madagascar</w:t>
            </w:r>
            <w:r w:rsidR="000936D7" w:rsidRPr="00344159">
              <w:rPr>
                <w:color w:val="000000" w:themeColor="text1"/>
                <w:lang w:val="es-ES"/>
              </w:rPr>
              <w:t xml:space="preserve">, </w:t>
            </w:r>
            <w:r w:rsidRPr="00344159">
              <w:rPr>
                <w:color w:val="000000" w:themeColor="text1"/>
                <w:lang w:val="es-ES"/>
              </w:rPr>
              <w:t>Malaysia</w:t>
            </w:r>
            <w:r w:rsidR="000936D7" w:rsidRPr="00344159">
              <w:rPr>
                <w:color w:val="000000" w:themeColor="text1"/>
                <w:lang w:val="es-ES"/>
              </w:rPr>
              <w:t xml:space="preserve">, </w:t>
            </w:r>
            <w:r w:rsidRPr="00344159">
              <w:rPr>
                <w:color w:val="000000" w:themeColor="text1"/>
                <w:lang w:val="es-ES"/>
              </w:rPr>
              <w:t>Mexico</w:t>
            </w:r>
            <w:r w:rsidR="000936D7" w:rsidRPr="00344159">
              <w:rPr>
                <w:color w:val="000000" w:themeColor="text1"/>
                <w:lang w:val="es-ES"/>
              </w:rPr>
              <w:t xml:space="preserve">, </w:t>
            </w:r>
            <w:r w:rsidRPr="00344159">
              <w:rPr>
                <w:color w:val="000000" w:themeColor="text1"/>
                <w:lang w:val="es-ES"/>
              </w:rPr>
              <w:t>Morocco</w:t>
            </w:r>
            <w:r w:rsidR="000936D7" w:rsidRPr="00344159">
              <w:rPr>
                <w:color w:val="000000" w:themeColor="text1"/>
                <w:lang w:val="es-ES"/>
              </w:rPr>
              <w:t xml:space="preserve">, </w:t>
            </w:r>
            <w:r w:rsidRPr="00344159">
              <w:rPr>
                <w:color w:val="000000" w:themeColor="text1"/>
                <w:lang w:val="es-ES"/>
              </w:rPr>
              <w:t>North Macedonia</w:t>
            </w:r>
            <w:r w:rsidR="000936D7" w:rsidRPr="00344159">
              <w:rPr>
                <w:color w:val="000000" w:themeColor="text1"/>
                <w:lang w:val="es-ES"/>
              </w:rPr>
              <w:t xml:space="preserve">, </w:t>
            </w:r>
            <w:r w:rsidRPr="00344159">
              <w:rPr>
                <w:color w:val="000000" w:themeColor="text1"/>
                <w:lang w:val="es-ES"/>
              </w:rPr>
              <w:t>Pakistan</w:t>
            </w:r>
            <w:r w:rsidR="000936D7" w:rsidRPr="00344159">
              <w:rPr>
                <w:color w:val="000000" w:themeColor="text1"/>
                <w:lang w:val="es-ES"/>
              </w:rPr>
              <w:t>,</w:t>
            </w:r>
            <w:r w:rsidR="006F04DE" w:rsidRPr="00344159">
              <w:rPr>
                <w:color w:val="000000" w:themeColor="text1"/>
                <w:lang w:val="es-ES"/>
              </w:rPr>
              <w:t xml:space="preserve"> Panama,</w:t>
            </w:r>
            <w:r w:rsidR="000936D7" w:rsidRPr="00344159">
              <w:rPr>
                <w:color w:val="000000" w:themeColor="text1"/>
                <w:lang w:val="es-ES"/>
              </w:rPr>
              <w:t xml:space="preserve"> </w:t>
            </w:r>
            <w:r w:rsidRPr="00344159">
              <w:rPr>
                <w:color w:val="000000" w:themeColor="text1"/>
                <w:lang w:val="es-ES"/>
              </w:rPr>
              <w:t>Peru</w:t>
            </w:r>
            <w:r w:rsidR="000936D7" w:rsidRPr="00344159">
              <w:rPr>
                <w:color w:val="000000" w:themeColor="text1"/>
                <w:lang w:val="es-ES"/>
              </w:rPr>
              <w:t xml:space="preserve">, </w:t>
            </w:r>
            <w:r w:rsidRPr="00344159">
              <w:rPr>
                <w:color w:val="000000" w:themeColor="text1"/>
                <w:lang w:val="es-ES"/>
              </w:rPr>
              <w:t>Russia</w:t>
            </w:r>
            <w:r w:rsidR="000936D7" w:rsidRPr="00344159">
              <w:rPr>
                <w:color w:val="000000" w:themeColor="text1"/>
                <w:lang w:val="es-ES"/>
              </w:rPr>
              <w:t xml:space="preserve">, </w:t>
            </w:r>
            <w:r w:rsidRPr="00344159">
              <w:rPr>
                <w:color w:val="000000" w:themeColor="text1"/>
                <w:lang w:val="es-ES"/>
              </w:rPr>
              <w:t>South Africa</w:t>
            </w:r>
            <w:r w:rsidR="000936D7" w:rsidRPr="00344159">
              <w:rPr>
                <w:color w:val="000000" w:themeColor="text1"/>
                <w:lang w:val="es-ES"/>
              </w:rPr>
              <w:t xml:space="preserve">, </w:t>
            </w:r>
            <w:r w:rsidRPr="00344159">
              <w:rPr>
                <w:color w:val="000000" w:themeColor="text1"/>
                <w:lang w:val="es-ES"/>
              </w:rPr>
              <w:t>Sudan</w:t>
            </w:r>
            <w:r w:rsidR="000936D7" w:rsidRPr="00344159">
              <w:rPr>
                <w:color w:val="000000" w:themeColor="text1"/>
                <w:lang w:val="es-ES"/>
              </w:rPr>
              <w:t xml:space="preserve">, </w:t>
            </w:r>
            <w:r w:rsidRPr="00344159">
              <w:rPr>
                <w:color w:val="000000" w:themeColor="text1"/>
                <w:lang w:val="es-ES"/>
              </w:rPr>
              <w:t>Thailand</w:t>
            </w:r>
            <w:r w:rsidR="00C96A2B">
              <w:rPr>
                <w:color w:val="000000" w:themeColor="text1"/>
                <w:lang w:val="es-ES"/>
              </w:rPr>
              <w:t>, Turkey</w:t>
            </w:r>
          </w:p>
        </w:tc>
      </w:tr>
      <w:tr w:rsidR="00525CA9" w:rsidRPr="00525CA9" w14:paraId="60E52EBA" w14:textId="77777777" w:rsidTr="00525CA9">
        <w:tc>
          <w:tcPr>
            <w:tcW w:w="2830" w:type="dxa"/>
          </w:tcPr>
          <w:p w14:paraId="06FADCFF" w14:textId="77777777" w:rsidR="00525CA9" w:rsidRPr="00525CA9" w:rsidRDefault="00525CA9" w:rsidP="00DC2B9B">
            <w:pPr>
              <w:pStyle w:val="MPATablecontent"/>
              <w:rPr>
                <w:lang w:val="en-US"/>
              </w:rPr>
            </w:pPr>
            <w:r w:rsidRPr="00525CA9">
              <w:rPr>
                <w:lang w:val="en-US"/>
              </w:rPr>
              <w:t>Total # of observations</w:t>
            </w:r>
          </w:p>
        </w:tc>
        <w:tc>
          <w:tcPr>
            <w:tcW w:w="6515" w:type="dxa"/>
          </w:tcPr>
          <w:p w14:paraId="60FCE4DF" w14:textId="1F59212C" w:rsidR="00525CA9" w:rsidRPr="00525CA9" w:rsidRDefault="00C96A2B" w:rsidP="00DC2B9B">
            <w:pPr>
              <w:pStyle w:val="MPATablecontent"/>
              <w:jc w:val="center"/>
              <w:rPr>
                <w:lang w:val="en-US"/>
              </w:rPr>
            </w:pPr>
            <w:r>
              <w:rPr>
                <w:lang w:val="en-US"/>
              </w:rPr>
              <w:t>164</w:t>
            </w:r>
          </w:p>
        </w:tc>
      </w:tr>
    </w:tbl>
    <w:p w14:paraId="3D098B48" w14:textId="4943F26A" w:rsidR="003220A8" w:rsidRDefault="00543365" w:rsidP="003220A8">
      <w:pPr>
        <w:rPr>
          <w:lang w:val="en-US"/>
        </w:rPr>
      </w:pPr>
      <w:r>
        <w:rPr>
          <w:lang w:val="en-US"/>
        </w:rPr>
        <w:t>Made on: [GEM, 2020]</w:t>
      </w:r>
    </w:p>
    <w:p w14:paraId="22CD7A2A" w14:textId="1EB4758C" w:rsidR="003220A8" w:rsidRDefault="003220A8" w:rsidP="003220A8">
      <w:pPr>
        <w:rPr>
          <w:lang w:val="en-US"/>
        </w:rPr>
      </w:pPr>
      <w:r>
        <w:rPr>
          <w:lang w:val="en-US"/>
        </w:rPr>
        <w:t>A sample of counties-participants for the 2020 will be provided separately</w:t>
      </w:r>
      <w:r w:rsidR="00113E52">
        <w:rPr>
          <w:lang w:val="en-US"/>
        </w:rPr>
        <w:t xml:space="preserve"> in the table below. </w:t>
      </w:r>
      <w:r w:rsidR="003F1F59">
        <w:rPr>
          <w:lang w:val="en-US"/>
        </w:rPr>
        <w:t>As it was mentioned,</w:t>
      </w:r>
      <w:r w:rsidR="00113E52">
        <w:rPr>
          <w:lang w:val="en-US"/>
        </w:rPr>
        <w:t xml:space="preserve"> due to the small size of the dataset for one year, it will be meaningless to divide countries according to their income levels.</w:t>
      </w:r>
      <w:r>
        <w:rPr>
          <w:lang w:val="en-US"/>
        </w:rPr>
        <w:t xml:space="preserve"> </w:t>
      </w:r>
    </w:p>
    <w:p w14:paraId="6FF2332E" w14:textId="296C6FCA" w:rsidR="00C96A2B" w:rsidRPr="003220A8" w:rsidRDefault="003220A8" w:rsidP="002C3800">
      <w:pPr>
        <w:pStyle w:val="MPAtablecaption"/>
        <w:rPr>
          <w:lang w:val="en-US"/>
        </w:rPr>
      </w:pPr>
      <w:r w:rsidRPr="003220A8">
        <w:rPr>
          <w:lang w:val="en-US"/>
        </w:rPr>
        <w:t xml:space="preserve">Classification of countries used for hypotheses validation, </w:t>
      </w:r>
      <w:r>
        <w:rPr>
          <w:lang w:val="en-US"/>
        </w:rPr>
        <w:t>2020</w:t>
      </w:r>
    </w:p>
    <w:tbl>
      <w:tblPr>
        <w:tblStyle w:val="a3"/>
        <w:tblW w:w="0" w:type="auto"/>
        <w:tblLook w:val="04A0" w:firstRow="1" w:lastRow="0" w:firstColumn="1" w:lastColumn="0" w:noHBand="0" w:noVBand="1"/>
      </w:tblPr>
      <w:tblGrid>
        <w:gridCol w:w="4672"/>
        <w:gridCol w:w="4673"/>
      </w:tblGrid>
      <w:tr w:rsidR="00525CA9" w:rsidRPr="00525CA9" w14:paraId="21823796" w14:textId="77777777" w:rsidTr="00CE5CE7">
        <w:trPr>
          <w:tblHeader/>
        </w:trPr>
        <w:tc>
          <w:tcPr>
            <w:tcW w:w="4672" w:type="dxa"/>
          </w:tcPr>
          <w:p w14:paraId="519CD92D" w14:textId="3BAB4016" w:rsidR="00525CA9" w:rsidRPr="00D10ECD" w:rsidRDefault="00525CA9" w:rsidP="00D10ECD">
            <w:pPr>
              <w:pStyle w:val="MPAtableheader"/>
            </w:pPr>
            <w:r w:rsidRPr="00D10ECD">
              <w:t>Regions</w:t>
            </w:r>
          </w:p>
        </w:tc>
        <w:tc>
          <w:tcPr>
            <w:tcW w:w="4673" w:type="dxa"/>
          </w:tcPr>
          <w:p w14:paraId="09446FD0" w14:textId="5F1A9895" w:rsidR="00525CA9" w:rsidRPr="00D10ECD" w:rsidRDefault="00525CA9" w:rsidP="00D10ECD">
            <w:pPr>
              <w:pStyle w:val="MPAtableheader"/>
            </w:pPr>
            <w:r w:rsidRPr="00D10ECD">
              <w:t>Countries-participants</w:t>
            </w:r>
          </w:p>
        </w:tc>
      </w:tr>
      <w:tr w:rsidR="00525CA9" w:rsidRPr="00525CA9" w14:paraId="5F1D34CC" w14:textId="77777777" w:rsidTr="00C52C37">
        <w:tc>
          <w:tcPr>
            <w:tcW w:w="4672" w:type="dxa"/>
          </w:tcPr>
          <w:p w14:paraId="1B9B31BD" w14:textId="66A6A26B" w:rsidR="00525CA9" w:rsidRPr="00525CA9" w:rsidRDefault="00525CA9" w:rsidP="00525CA9">
            <w:pPr>
              <w:pStyle w:val="MPATablecontent"/>
              <w:rPr>
                <w:lang w:val="en-US"/>
              </w:rPr>
            </w:pPr>
            <w:r w:rsidRPr="00525CA9">
              <w:rPr>
                <w:lang w:val="en-US"/>
              </w:rPr>
              <w:t>Asia &amp; Oceania</w:t>
            </w:r>
          </w:p>
        </w:tc>
        <w:tc>
          <w:tcPr>
            <w:tcW w:w="4673" w:type="dxa"/>
          </w:tcPr>
          <w:p w14:paraId="2BCFD4A3" w14:textId="56CEA824" w:rsidR="00525CA9" w:rsidRPr="003220A8" w:rsidRDefault="00525CA9" w:rsidP="00525CA9">
            <w:pPr>
              <w:pStyle w:val="MPATablecontent"/>
              <w:rPr>
                <w:color w:val="000000" w:themeColor="text1"/>
                <w:lang w:val="es-ES"/>
              </w:rPr>
            </w:pPr>
            <w:r w:rsidRPr="003220A8">
              <w:rPr>
                <w:color w:val="000000" w:themeColor="text1"/>
                <w:lang w:val="es-ES"/>
              </w:rPr>
              <w:t xml:space="preserve">Indonesia, South Korea, India, </w:t>
            </w:r>
            <w:r w:rsidRPr="003220A8">
              <w:rPr>
                <w:color w:val="000000" w:themeColor="text1"/>
                <w:lang w:val="en-US"/>
              </w:rPr>
              <w:t>Kazakhstan, Taiwan</w:t>
            </w:r>
          </w:p>
        </w:tc>
      </w:tr>
      <w:tr w:rsidR="00525CA9" w:rsidRPr="00AA261D" w14:paraId="456396A7" w14:textId="77777777" w:rsidTr="00C52C37">
        <w:tc>
          <w:tcPr>
            <w:tcW w:w="4672" w:type="dxa"/>
          </w:tcPr>
          <w:p w14:paraId="7E7F702A" w14:textId="064D641E" w:rsidR="00525CA9" w:rsidRPr="00525CA9" w:rsidRDefault="00525CA9" w:rsidP="00525CA9">
            <w:pPr>
              <w:pStyle w:val="MPATablecontent"/>
              <w:rPr>
                <w:lang w:val="en-US"/>
              </w:rPr>
            </w:pPr>
            <w:r w:rsidRPr="00525CA9">
              <w:rPr>
                <w:lang w:val="en-US"/>
              </w:rPr>
              <w:t>LatAm &amp;Caribbean</w:t>
            </w:r>
          </w:p>
        </w:tc>
        <w:tc>
          <w:tcPr>
            <w:tcW w:w="4673" w:type="dxa"/>
          </w:tcPr>
          <w:p w14:paraId="79FEF756" w14:textId="2FE21C99" w:rsidR="00525CA9" w:rsidRPr="003220A8" w:rsidRDefault="00525CA9" w:rsidP="00525CA9">
            <w:pPr>
              <w:pStyle w:val="MPATablecontent"/>
              <w:rPr>
                <w:color w:val="000000" w:themeColor="text1"/>
                <w:lang w:val="es-ES"/>
              </w:rPr>
            </w:pPr>
            <w:r w:rsidRPr="003220A8">
              <w:rPr>
                <w:color w:val="000000" w:themeColor="text1"/>
                <w:lang w:val="es-ES"/>
              </w:rPr>
              <w:t xml:space="preserve">Brazil, Guatemala, Panama, Chile, Colombia, Uruguay </w:t>
            </w:r>
          </w:p>
        </w:tc>
      </w:tr>
      <w:tr w:rsidR="00525CA9" w:rsidRPr="00AA261D" w14:paraId="0C2438A2" w14:textId="77777777" w:rsidTr="00C52C37">
        <w:tc>
          <w:tcPr>
            <w:tcW w:w="4672" w:type="dxa"/>
          </w:tcPr>
          <w:p w14:paraId="18975A9D" w14:textId="321F44CE" w:rsidR="00525CA9" w:rsidRPr="00525CA9" w:rsidRDefault="00525CA9" w:rsidP="00525CA9">
            <w:pPr>
              <w:pStyle w:val="MPATablecontent"/>
              <w:rPr>
                <w:lang w:val="en-US"/>
              </w:rPr>
            </w:pPr>
            <w:r w:rsidRPr="00525CA9">
              <w:rPr>
                <w:lang w:val="en-US"/>
              </w:rPr>
              <w:t>Europe</w:t>
            </w:r>
          </w:p>
        </w:tc>
        <w:tc>
          <w:tcPr>
            <w:tcW w:w="4673" w:type="dxa"/>
          </w:tcPr>
          <w:p w14:paraId="017BF9A1" w14:textId="788AFFEF" w:rsidR="00525CA9" w:rsidRPr="003220A8" w:rsidRDefault="00525CA9" w:rsidP="00525CA9">
            <w:pPr>
              <w:pStyle w:val="MPATablecontent"/>
              <w:rPr>
                <w:color w:val="000000" w:themeColor="text1"/>
                <w:lang w:val="en-US"/>
              </w:rPr>
            </w:pPr>
            <w:r w:rsidRPr="003220A8">
              <w:rPr>
                <w:color w:val="000000" w:themeColor="text1"/>
                <w:lang w:val="en-US"/>
              </w:rPr>
              <w:t xml:space="preserve">Austria, Cyprus, Croatia, Germany, Greece, Italy, </w:t>
            </w:r>
            <w:r w:rsidR="003220A8" w:rsidRPr="003220A8">
              <w:rPr>
                <w:color w:val="000000" w:themeColor="text1"/>
                <w:lang w:val="en-US"/>
              </w:rPr>
              <w:t xml:space="preserve">Latvia, Luxembourg, </w:t>
            </w:r>
            <w:r w:rsidRPr="003220A8">
              <w:rPr>
                <w:color w:val="000000" w:themeColor="text1"/>
                <w:lang w:val="en-US"/>
              </w:rPr>
              <w:t>Netherlands, Slovenia, Slovakia, Spain, Sweden, Switzerland, United Kingdom, Russia, Norway, Poland</w:t>
            </w:r>
          </w:p>
        </w:tc>
      </w:tr>
    </w:tbl>
    <w:p w14:paraId="3B098DCF" w14:textId="40BDAA00" w:rsidR="00CE5CE7" w:rsidRPr="00CE5CE7" w:rsidRDefault="00CE5CE7" w:rsidP="00CE5CE7">
      <w:pPr>
        <w:jc w:val="right"/>
        <w:rPr>
          <w:b/>
          <w:bCs/>
          <w:lang w:val="en-US"/>
        </w:rPr>
      </w:pPr>
      <w:r w:rsidRPr="00CE5CE7">
        <w:rPr>
          <w:b/>
          <w:bCs/>
          <w:lang w:val="en-US"/>
        </w:rPr>
        <w:lastRenderedPageBreak/>
        <w:t>Continuation of table 4</w:t>
      </w:r>
    </w:p>
    <w:tbl>
      <w:tblPr>
        <w:tblStyle w:val="a3"/>
        <w:tblW w:w="0" w:type="auto"/>
        <w:tblLook w:val="04A0" w:firstRow="1" w:lastRow="0" w:firstColumn="1" w:lastColumn="0" w:noHBand="0" w:noVBand="1"/>
      </w:tblPr>
      <w:tblGrid>
        <w:gridCol w:w="4672"/>
        <w:gridCol w:w="4673"/>
      </w:tblGrid>
      <w:tr w:rsidR="00D10ECD" w:rsidRPr="00525CA9" w14:paraId="700D4643" w14:textId="77777777" w:rsidTr="00C52C37">
        <w:tc>
          <w:tcPr>
            <w:tcW w:w="4672" w:type="dxa"/>
          </w:tcPr>
          <w:p w14:paraId="52DF8BD5" w14:textId="6EF5B432" w:rsidR="00D10ECD" w:rsidRPr="00525CA9" w:rsidRDefault="00D10ECD" w:rsidP="00D10ECD">
            <w:pPr>
              <w:pStyle w:val="MPAtableheader"/>
              <w:rPr>
                <w:lang w:val="en-US"/>
              </w:rPr>
            </w:pPr>
            <w:r w:rsidRPr="00525CA9">
              <w:rPr>
                <w:lang w:val="en-US"/>
              </w:rPr>
              <w:t>Regions</w:t>
            </w:r>
          </w:p>
        </w:tc>
        <w:tc>
          <w:tcPr>
            <w:tcW w:w="4673" w:type="dxa"/>
          </w:tcPr>
          <w:p w14:paraId="65044664" w14:textId="630EDC25" w:rsidR="00D10ECD" w:rsidRPr="003220A8" w:rsidRDefault="00D10ECD" w:rsidP="00D10ECD">
            <w:pPr>
              <w:pStyle w:val="MPAtableheader"/>
              <w:rPr>
                <w:color w:val="000000" w:themeColor="text1"/>
              </w:rPr>
            </w:pPr>
            <w:r w:rsidRPr="00525CA9">
              <w:rPr>
                <w:lang w:val="en-US"/>
              </w:rPr>
              <w:t>Countries-participants</w:t>
            </w:r>
          </w:p>
        </w:tc>
      </w:tr>
      <w:tr w:rsidR="00525CA9" w:rsidRPr="00525CA9" w14:paraId="56359068" w14:textId="77777777" w:rsidTr="00C52C37">
        <w:tc>
          <w:tcPr>
            <w:tcW w:w="4672" w:type="dxa"/>
          </w:tcPr>
          <w:p w14:paraId="649D5998" w14:textId="74C1E5BE" w:rsidR="00525CA9" w:rsidRPr="00525CA9" w:rsidRDefault="00525CA9" w:rsidP="00525CA9">
            <w:pPr>
              <w:pStyle w:val="MPATablecontent"/>
              <w:rPr>
                <w:lang w:val="en-US"/>
              </w:rPr>
            </w:pPr>
            <w:r w:rsidRPr="00525CA9">
              <w:rPr>
                <w:lang w:val="en-US"/>
              </w:rPr>
              <w:t>North America</w:t>
            </w:r>
          </w:p>
        </w:tc>
        <w:tc>
          <w:tcPr>
            <w:tcW w:w="4673" w:type="dxa"/>
          </w:tcPr>
          <w:p w14:paraId="03831126" w14:textId="4ABB6F3C" w:rsidR="00525CA9" w:rsidRPr="003220A8" w:rsidRDefault="00525CA9" w:rsidP="00525CA9">
            <w:pPr>
              <w:pStyle w:val="MPATablecontent"/>
              <w:rPr>
                <w:color w:val="000000" w:themeColor="text1"/>
                <w:lang w:val="en-US"/>
              </w:rPr>
            </w:pPr>
            <w:r w:rsidRPr="003220A8">
              <w:rPr>
                <w:color w:val="000000" w:themeColor="text1"/>
              </w:rPr>
              <w:t>Canada, United States</w:t>
            </w:r>
          </w:p>
        </w:tc>
      </w:tr>
      <w:tr w:rsidR="00525CA9" w:rsidRPr="00525CA9" w14:paraId="499961DA" w14:textId="77777777" w:rsidTr="00C52C37">
        <w:tc>
          <w:tcPr>
            <w:tcW w:w="4672" w:type="dxa"/>
          </w:tcPr>
          <w:p w14:paraId="5D178A43" w14:textId="116E861F" w:rsidR="00525CA9" w:rsidRPr="00525CA9" w:rsidRDefault="00525CA9" w:rsidP="00525CA9">
            <w:pPr>
              <w:pStyle w:val="MPATablecontent"/>
              <w:rPr>
                <w:lang w:val="en-US"/>
              </w:rPr>
            </w:pPr>
            <w:r w:rsidRPr="00525CA9">
              <w:rPr>
                <w:lang w:val="en-US"/>
              </w:rPr>
              <w:t xml:space="preserve">Middle East &amp; Africa </w:t>
            </w:r>
          </w:p>
        </w:tc>
        <w:tc>
          <w:tcPr>
            <w:tcW w:w="4673" w:type="dxa"/>
          </w:tcPr>
          <w:p w14:paraId="6B201A2F" w14:textId="13C79376" w:rsidR="00525CA9" w:rsidRPr="003220A8" w:rsidRDefault="00525CA9" w:rsidP="00525CA9">
            <w:pPr>
              <w:pStyle w:val="MPATablecontent"/>
              <w:rPr>
                <w:color w:val="000000" w:themeColor="text1"/>
                <w:lang w:val="es-ES"/>
              </w:rPr>
            </w:pPr>
            <w:r w:rsidRPr="003220A8">
              <w:rPr>
                <w:color w:val="000000" w:themeColor="text1"/>
                <w:lang w:val="es-ES"/>
              </w:rPr>
              <w:t xml:space="preserve">Angola, Egypt, Saudi Arabia, Oman, Israel, Morocco, Iran, Burkina Faso, </w:t>
            </w:r>
            <w:r w:rsidR="003220A8" w:rsidRPr="003220A8">
              <w:rPr>
                <w:color w:val="000000" w:themeColor="text1"/>
                <w:lang w:val="es-ES"/>
              </w:rPr>
              <w:t xml:space="preserve">Qatar, </w:t>
            </w:r>
            <w:r w:rsidRPr="003220A8">
              <w:rPr>
                <w:color w:val="000000" w:themeColor="text1"/>
                <w:lang w:val="es-ES"/>
              </w:rPr>
              <w:t>Togo, Kuwait</w:t>
            </w:r>
            <w:r w:rsidR="003220A8" w:rsidRPr="003220A8">
              <w:rPr>
                <w:color w:val="000000" w:themeColor="text1"/>
                <w:lang w:val="es-ES"/>
              </w:rPr>
              <w:t>, United Arab Emirates</w:t>
            </w:r>
          </w:p>
        </w:tc>
      </w:tr>
      <w:tr w:rsidR="00525CA9" w:rsidRPr="00525CA9" w14:paraId="7E6581EF" w14:textId="77777777" w:rsidTr="00C52C37">
        <w:tc>
          <w:tcPr>
            <w:tcW w:w="4672" w:type="dxa"/>
          </w:tcPr>
          <w:p w14:paraId="5FF1C90F" w14:textId="3AE83B8A" w:rsidR="00525CA9" w:rsidRPr="00525CA9" w:rsidRDefault="00525CA9" w:rsidP="00525CA9">
            <w:pPr>
              <w:pStyle w:val="MPATablecontent"/>
              <w:rPr>
                <w:lang w:val="en-US"/>
              </w:rPr>
            </w:pPr>
            <w:r w:rsidRPr="00525CA9">
              <w:rPr>
                <w:lang w:val="en-US"/>
              </w:rPr>
              <w:t>Total # of observations</w:t>
            </w:r>
          </w:p>
        </w:tc>
        <w:tc>
          <w:tcPr>
            <w:tcW w:w="4673" w:type="dxa"/>
          </w:tcPr>
          <w:p w14:paraId="59BB3823" w14:textId="312F0B11" w:rsidR="00525CA9" w:rsidRPr="00525CA9" w:rsidRDefault="00746D9D" w:rsidP="00525CA9">
            <w:pPr>
              <w:pStyle w:val="MPATablecontent"/>
              <w:jc w:val="center"/>
              <w:rPr>
                <w:lang w:val="en-US"/>
              </w:rPr>
            </w:pPr>
            <w:r>
              <w:rPr>
                <w:lang w:val="en-US"/>
              </w:rPr>
              <w:t>43</w:t>
            </w:r>
          </w:p>
        </w:tc>
      </w:tr>
    </w:tbl>
    <w:p w14:paraId="5CB80A25" w14:textId="3DF54174" w:rsidR="00C52C37" w:rsidRDefault="00801199" w:rsidP="00801199">
      <w:pPr>
        <w:ind w:firstLine="0"/>
        <w:rPr>
          <w:lang w:val="en-US"/>
        </w:rPr>
      </w:pPr>
      <w:r w:rsidRPr="00525CA9">
        <w:rPr>
          <w:lang w:val="en-US"/>
        </w:rPr>
        <w:t>Made on: [GEM, 202</w:t>
      </w:r>
      <w:r w:rsidR="002950BA">
        <w:rPr>
          <w:lang w:val="en-US"/>
        </w:rPr>
        <w:t>1</w:t>
      </w:r>
      <w:r w:rsidRPr="00525CA9">
        <w:rPr>
          <w:lang w:val="en-US"/>
        </w:rPr>
        <w:t>]</w:t>
      </w:r>
    </w:p>
    <w:p w14:paraId="68DA4221" w14:textId="2BE93D58" w:rsidR="00801199" w:rsidRPr="00745FFD" w:rsidRDefault="00801199" w:rsidP="0022569E">
      <w:pPr>
        <w:rPr>
          <w:lang w:val="en-US"/>
        </w:rPr>
      </w:pPr>
      <w:r w:rsidRPr="00745FFD">
        <w:rPr>
          <w:lang w:val="en-US"/>
        </w:rPr>
        <w:t xml:space="preserve">To check whether any of the stated hypotheses are true, </w:t>
      </w:r>
      <w:r w:rsidR="001B4FA1" w:rsidRPr="00745FFD">
        <w:rPr>
          <w:lang w:val="en-US"/>
        </w:rPr>
        <w:t xml:space="preserve">an </w:t>
      </w:r>
      <w:r w:rsidRPr="00745FFD">
        <w:rPr>
          <w:lang w:val="en-US"/>
        </w:rPr>
        <w:t xml:space="preserve">IBM SPSS software </w:t>
      </w:r>
      <w:r w:rsidR="007C60E2" w:rsidRPr="00745FFD">
        <w:rPr>
          <w:lang w:val="en-US"/>
        </w:rPr>
        <w:t>w</w:t>
      </w:r>
      <w:r w:rsidR="007025B1" w:rsidRPr="00745FFD">
        <w:rPr>
          <w:lang w:val="en-US"/>
        </w:rPr>
        <w:t>ill be</w:t>
      </w:r>
      <w:r w:rsidR="001B4FA1" w:rsidRPr="00745FFD">
        <w:rPr>
          <w:lang w:val="en-US"/>
        </w:rPr>
        <w:t xml:space="preserve"> exploited</w:t>
      </w:r>
      <w:r w:rsidR="000C59BB">
        <w:rPr>
          <w:lang w:val="en-US"/>
        </w:rPr>
        <w:t xml:space="preserve">. </w:t>
      </w:r>
      <w:r w:rsidRPr="00745FFD">
        <w:rPr>
          <w:lang w:val="en-US"/>
        </w:rPr>
        <w:t>Both dependent and independent variables will be chosen from</w:t>
      </w:r>
      <w:r w:rsidR="005A57A8" w:rsidRPr="00745FFD">
        <w:rPr>
          <w:lang w:val="en-US"/>
        </w:rPr>
        <w:t xml:space="preserve"> the APS</w:t>
      </w:r>
      <w:r w:rsidR="00745FFD">
        <w:rPr>
          <w:lang w:val="en-US"/>
        </w:rPr>
        <w:t xml:space="preserve"> and NES</w:t>
      </w:r>
      <w:r w:rsidR="005A57A8" w:rsidRPr="00745FFD">
        <w:rPr>
          <w:lang w:val="en-US"/>
        </w:rPr>
        <w:t xml:space="preserve"> survey</w:t>
      </w:r>
      <w:r w:rsidR="00745FFD">
        <w:rPr>
          <w:lang w:val="en-US"/>
        </w:rPr>
        <w:t>s</w:t>
      </w:r>
      <w:r w:rsidR="005A57A8" w:rsidRPr="00745FFD">
        <w:rPr>
          <w:lang w:val="en-US"/>
        </w:rPr>
        <w:t xml:space="preserve"> </w:t>
      </w:r>
      <w:r w:rsidRPr="00745FFD">
        <w:rPr>
          <w:lang w:val="en-US"/>
        </w:rPr>
        <w:t>in accordance with the hypotheses statement and influential factors observed throughout the</w:t>
      </w:r>
      <w:r w:rsidR="00725DC4" w:rsidRPr="00745FFD">
        <w:rPr>
          <w:lang w:val="en-US"/>
        </w:rPr>
        <w:t xml:space="preserve"> theoretical over</w:t>
      </w:r>
      <w:r w:rsidRPr="00745FFD">
        <w:rPr>
          <w:lang w:val="en-US"/>
        </w:rPr>
        <w:t>view.</w:t>
      </w:r>
    </w:p>
    <w:p w14:paraId="067056B6" w14:textId="77156937" w:rsidR="00EB48B4" w:rsidRPr="001224F2" w:rsidRDefault="00A944EA" w:rsidP="001224F2">
      <w:pPr>
        <w:pStyle w:val="2"/>
        <w:rPr>
          <w:sz w:val="24"/>
          <w:szCs w:val="24"/>
          <w:lang w:val="en-US"/>
        </w:rPr>
      </w:pPr>
      <w:bookmarkStart w:id="22" w:name="_Toc73562658"/>
      <w:r w:rsidRPr="001224F2">
        <w:rPr>
          <w:sz w:val="24"/>
          <w:szCs w:val="24"/>
          <w:lang w:val="en-US"/>
        </w:rPr>
        <w:t xml:space="preserve">2.2 </w:t>
      </w:r>
      <w:r w:rsidR="00EB48B4" w:rsidRPr="001224F2">
        <w:rPr>
          <w:sz w:val="24"/>
          <w:szCs w:val="24"/>
          <w:lang w:val="en-US"/>
        </w:rPr>
        <w:t>Research design</w:t>
      </w:r>
      <w:bookmarkEnd w:id="22"/>
    </w:p>
    <w:p w14:paraId="14A4C66C" w14:textId="6F2AC8C3" w:rsidR="00EB48B4" w:rsidRDefault="000443CB" w:rsidP="00EB48B4">
      <w:pPr>
        <w:rPr>
          <w:lang w:val="en-US"/>
        </w:rPr>
      </w:pPr>
      <w:r w:rsidRPr="009B2401">
        <w:rPr>
          <w:lang w:val="en-US"/>
        </w:rPr>
        <w:t xml:space="preserve">In this part the most relevant factors affecting the </w:t>
      </w:r>
      <w:r>
        <w:rPr>
          <w:lang w:val="en-US"/>
        </w:rPr>
        <w:t xml:space="preserve">aspirational side of </w:t>
      </w:r>
      <w:r w:rsidRPr="009B2401">
        <w:rPr>
          <w:lang w:val="en-US"/>
        </w:rPr>
        <w:t>entrepreneurship</w:t>
      </w:r>
      <w:r w:rsidR="005C5307">
        <w:rPr>
          <w:lang w:val="en-US"/>
        </w:rPr>
        <w:t xml:space="preserve"> on high growth</w:t>
      </w:r>
      <w:r w:rsidRPr="009B2401">
        <w:rPr>
          <w:lang w:val="en-US"/>
        </w:rPr>
        <w:t xml:space="preserve"> will be identified in a form of dependent and independent variables which co</w:t>
      </w:r>
      <w:r>
        <w:rPr>
          <w:lang w:val="en-US"/>
        </w:rPr>
        <w:t>uld</w:t>
      </w:r>
      <w:r w:rsidRPr="009B2401">
        <w:rPr>
          <w:lang w:val="en-US"/>
        </w:rPr>
        <w:t xml:space="preserve"> be foun</w:t>
      </w:r>
      <w:r>
        <w:rPr>
          <w:lang w:val="en-US"/>
        </w:rPr>
        <w:t>d</w:t>
      </w:r>
      <w:r w:rsidRPr="009B2401">
        <w:rPr>
          <w:lang w:val="en-US"/>
        </w:rPr>
        <w:t xml:space="preserve"> in Adult Population Survey</w:t>
      </w:r>
      <w:r w:rsidR="00CE5CE7">
        <w:rPr>
          <w:lang w:val="en-US"/>
        </w:rPr>
        <w:t xml:space="preserve"> and National Experts Survey</w:t>
      </w:r>
      <w:r>
        <w:rPr>
          <w:lang w:val="en-US"/>
        </w:rPr>
        <w:t xml:space="preserve">. </w:t>
      </w:r>
    </w:p>
    <w:p w14:paraId="100E2947" w14:textId="2AED7F47" w:rsidR="000443CB" w:rsidRPr="00C03C26" w:rsidRDefault="00C03C26" w:rsidP="00EB48B4">
      <w:pPr>
        <w:rPr>
          <w:i/>
          <w:iCs/>
          <w:lang w:val="en-US"/>
        </w:rPr>
      </w:pPr>
      <w:r w:rsidRPr="00C03C26">
        <w:rPr>
          <w:i/>
          <w:iCs/>
          <w:lang w:val="en-US"/>
        </w:rPr>
        <w:t>Dependent variables</w:t>
      </w:r>
    </w:p>
    <w:p w14:paraId="7440CEB0" w14:textId="75463696" w:rsidR="000C59BB" w:rsidRPr="003375A7" w:rsidRDefault="00C03C26" w:rsidP="000C59BB">
      <w:pPr>
        <w:rPr>
          <w:lang w:val="en-US"/>
        </w:rPr>
      </w:pPr>
      <w:r>
        <w:rPr>
          <w:lang w:val="en-US"/>
        </w:rPr>
        <w:t xml:space="preserve">GEM provides an evaluation of various phases of business development, from attempts to start a business up to </w:t>
      </w:r>
      <w:r w:rsidR="00962712">
        <w:rPr>
          <w:lang w:val="en-US"/>
        </w:rPr>
        <w:t xml:space="preserve">its’ </w:t>
      </w:r>
      <w:r>
        <w:rPr>
          <w:lang w:val="en-US"/>
        </w:rPr>
        <w:t>discontinu</w:t>
      </w:r>
      <w:r w:rsidR="00962712">
        <w:rPr>
          <w:lang w:val="en-US"/>
        </w:rPr>
        <w:t xml:space="preserve">ance. </w:t>
      </w:r>
      <w:r w:rsidR="005C5307">
        <w:rPr>
          <w:lang w:val="en-US"/>
        </w:rPr>
        <w:t xml:space="preserve">As it was mentioned earlier, this paper will focus on early-stage total entrepreneurial activity. </w:t>
      </w:r>
      <w:r>
        <w:rPr>
          <w:lang w:val="en-US"/>
        </w:rPr>
        <w:t xml:space="preserve">The TEA is composed from the number of people </w:t>
      </w:r>
      <w:r w:rsidRPr="003375A7">
        <w:rPr>
          <w:lang w:val="en-US"/>
        </w:rPr>
        <w:t>actively</w:t>
      </w:r>
      <w:r>
        <w:rPr>
          <w:lang w:val="en-US"/>
        </w:rPr>
        <w:t xml:space="preserve"> engaged in</w:t>
      </w:r>
      <w:r w:rsidRPr="003375A7">
        <w:rPr>
          <w:lang w:val="en-US"/>
        </w:rPr>
        <w:t xml:space="preserve"> starting a new business (but who have not yet </w:t>
      </w:r>
      <w:r w:rsidR="003B5760">
        <w:rPr>
          <w:lang w:val="en-US"/>
        </w:rPr>
        <w:t>paid</w:t>
      </w:r>
      <w:r>
        <w:rPr>
          <w:lang w:val="en-US"/>
        </w:rPr>
        <w:t xml:space="preserve"> </w:t>
      </w:r>
      <w:r w:rsidR="003B5760">
        <w:rPr>
          <w:lang w:val="en-US"/>
        </w:rPr>
        <w:t xml:space="preserve">salaries or/and other </w:t>
      </w:r>
      <w:r>
        <w:rPr>
          <w:lang w:val="en-US"/>
        </w:rPr>
        <w:t xml:space="preserve">payments for </w:t>
      </w:r>
      <w:r w:rsidRPr="003375A7">
        <w:rPr>
          <w:lang w:val="en-US"/>
        </w:rPr>
        <w:t xml:space="preserve">three months </w:t>
      </w:r>
      <w:r w:rsidR="000A6EDA">
        <w:rPr>
          <w:lang w:val="en-US"/>
        </w:rPr>
        <w:t>and above</w:t>
      </w:r>
      <w:r>
        <w:rPr>
          <w:lang w:val="en-US"/>
        </w:rPr>
        <w:t xml:space="preserve"> for the founder as well</w:t>
      </w:r>
      <w:r w:rsidRPr="003375A7">
        <w:rPr>
          <w:lang w:val="en-US"/>
        </w:rPr>
        <w:t xml:space="preserve"> — the Nascent Entrepreneur</w:t>
      </w:r>
      <w:r>
        <w:rPr>
          <w:lang w:val="en-US"/>
        </w:rPr>
        <w:t>) and from people</w:t>
      </w:r>
      <w:r w:rsidRPr="003375A7">
        <w:rPr>
          <w:lang w:val="en-US"/>
        </w:rPr>
        <w:t xml:space="preserve"> </w:t>
      </w:r>
      <w:r>
        <w:rPr>
          <w:lang w:val="en-US"/>
        </w:rPr>
        <w:t>w</w:t>
      </w:r>
      <w:r w:rsidR="003B5760">
        <w:rPr>
          <w:lang w:val="en-US"/>
        </w:rPr>
        <w:t xml:space="preserve">ith an already operating new business </w:t>
      </w:r>
      <w:r w:rsidRPr="003375A7">
        <w:rPr>
          <w:lang w:val="en-US"/>
        </w:rPr>
        <w:t>(who have</w:t>
      </w:r>
      <w:r>
        <w:rPr>
          <w:lang w:val="en-US"/>
        </w:rPr>
        <w:t xml:space="preserve"> made payments</w:t>
      </w:r>
      <w:r w:rsidR="003B5760">
        <w:rPr>
          <w:lang w:val="en-US"/>
        </w:rPr>
        <w:t xml:space="preserve">/ paid wages </w:t>
      </w:r>
      <w:r>
        <w:rPr>
          <w:lang w:val="en-US"/>
        </w:rPr>
        <w:t xml:space="preserve">for the founder as well </w:t>
      </w:r>
      <w:r w:rsidRPr="003375A7">
        <w:rPr>
          <w:lang w:val="en-US"/>
        </w:rPr>
        <w:t xml:space="preserve">for three months or more but for less than 42 months — the New Business Owner), </w:t>
      </w:r>
      <w:r w:rsidR="000C5A03">
        <w:rPr>
          <w:lang w:val="en-US"/>
        </w:rPr>
        <w:t>excluding</w:t>
      </w:r>
      <w:r w:rsidRPr="003375A7">
        <w:rPr>
          <w:lang w:val="en-US"/>
        </w:rPr>
        <w:t xml:space="preserve"> any doublecounting</w:t>
      </w:r>
      <w:r w:rsidR="004422C6">
        <w:rPr>
          <w:lang w:val="en-US"/>
        </w:rPr>
        <w:t xml:space="preserve"> [GEM, 2020]</w:t>
      </w:r>
      <w:r>
        <w:rPr>
          <w:lang w:val="en-US"/>
        </w:rPr>
        <w:t>.</w:t>
      </w:r>
      <w:r w:rsidR="004422C6">
        <w:rPr>
          <w:lang w:val="en-US"/>
        </w:rPr>
        <w:t xml:space="preserve"> </w:t>
      </w:r>
      <w:r w:rsidR="00D76221">
        <w:rPr>
          <w:lang w:val="en-US"/>
        </w:rPr>
        <w:t>Therefore, the variable which state entrepreneurial aspirations</w:t>
      </w:r>
      <w:r w:rsidR="00F8634E">
        <w:rPr>
          <w:lang w:val="en-US"/>
        </w:rPr>
        <w:t xml:space="preserve"> on</w:t>
      </w:r>
      <w:r w:rsidR="001A72D4">
        <w:rPr>
          <w:lang w:val="en-US"/>
        </w:rPr>
        <w:t xml:space="preserve"> job-growth </w:t>
      </w:r>
      <w:r w:rsidR="00D76221">
        <w:rPr>
          <w:lang w:val="en-US"/>
        </w:rPr>
        <w:t xml:space="preserve">during </w:t>
      </w:r>
      <w:r w:rsidR="00F8634E">
        <w:rPr>
          <w:lang w:val="en-US"/>
        </w:rPr>
        <w:t>this stage</w:t>
      </w:r>
      <w:r w:rsidR="00D76221">
        <w:rPr>
          <w:lang w:val="en-US"/>
        </w:rPr>
        <w:t xml:space="preserve"> will be listed in the table below:</w:t>
      </w:r>
    </w:p>
    <w:p w14:paraId="74387E76" w14:textId="47B31695" w:rsidR="00C03C26" w:rsidRPr="006E329C" w:rsidRDefault="006E329C" w:rsidP="002C3800">
      <w:pPr>
        <w:pStyle w:val="MPAtablecaption"/>
        <w:rPr>
          <w:lang w:val="en-US"/>
        </w:rPr>
      </w:pPr>
      <w:r w:rsidRPr="006E329C">
        <w:rPr>
          <w:lang w:val="en-US"/>
        </w:rPr>
        <w:t>Dependent variable for factors measurement</w:t>
      </w:r>
    </w:p>
    <w:tbl>
      <w:tblPr>
        <w:tblStyle w:val="a3"/>
        <w:tblW w:w="10065" w:type="dxa"/>
        <w:tblInd w:w="-714" w:type="dxa"/>
        <w:tblLayout w:type="fixed"/>
        <w:tblLook w:val="04A0" w:firstRow="1" w:lastRow="0" w:firstColumn="1" w:lastColumn="0" w:noHBand="0" w:noVBand="1"/>
      </w:tblPr>
      <w:tblGrid>
        <w:gridCol w:w="1843"/>
        <w:gridCol w:w="1418"/>
        <w:gridCol w:w="5245"/>
        <w:gridCol w:w="1559"/>
      </w:tblGrid>
      <w:tr w:rsidR="00027FF2" w:rsidRPr="00DB2386" w14:paraId="7B9A416B" w14:textId="77777777" w:rsidTr="000C59BB">
        <w:trPr>
          <w:trHeight w:val="821"/>
        </w:trPr>
        <w:tc>
          <w:tcPr>
            <w:tcW w:w="1843" w:type="dxa"/>
          </w:tcPr>
          <w:p w14:paraId="313E11B9" w14:textId="6B513E25" w:rsidR="00027FF2" w:rsidRDefault="00027FF2" w:rsidP="00803BEF">
            <w:pPr>
              <w:pStyle w:val="MPAtableheader"/>
              <w:jc w:val="center"/>
              <w:rPr>
                <w:lang w:val="en-US"/>
              </w:rPr>
            </w:pPr>
            <w:r>
              <w:rPr>
                <w:lang w:val="en-US"/>
              </w:rPr>
              <w:t>Aspiration</w:t>
            </w:r>
            <w:r w:rsidR="00F8634E">
              <w:rPr>
                <w:lang w:val="en-US"/>
              </w:rPr>
              <w:t xml:space="preserve"> type</w:t>
            </w:r>
          </w:p>
        </w:tc>
        <w:tc>
          <w:tcPr>
            <w:tcW w:w="1418" w:type="dxa"/>
          </w:tcPr>
          <w:p w14:paraId="2B85F236" w14:textId="77777777" w:rsidR="00027FF2" w:rsidRPr="00DB2386" w:rsidRDefault="00027FF2" w:rsidP="00803BEF">
            <w:pPr>
              <w:pStyle w:val="MPAtableheader"/>
              <w:jc w:val="center"/>
            </w:pPr>
            <w:r w:rsidRPr="00DB2386">
              <w:t>Variable name</w:t>
            </w:r>
          </w:p>
        </w:tc>
        <w:tc>
          <w:tcPr>
            <w:tcW w:w="5245" w:type="dxa"/>
          </w:tcPr>
          <w:p w14:paraId="4CA9D2C4" w14:textId="77777777" w:rsidR="00027FF2" w:rsidRPr="00DB2386" w:rsidRDefault="00027FF2" w:rsidP="00803BEF">
            <w:pPr>
              <w:pStyle w:val="MPAtableheader"/>
              <w:jc w:val="center"/>
            </w:pPr>
            <w:r w:rsidRPr="00DB2386">
              <w:t>Variable description</w:t>
            </w:r>
          </w:p>
        </w:tc>
        <w:tc>
          <w:tcPr>
            <w:tcW w:w="1559" w:type="dxa"/>
          </w:tcPr>
          <w:p w14:paraId="2A07782E" w14:textId="77777777" w:rsidR="00027FF2" w:rsidRPr="00DB2386" w:rsidRDefault="00027FF2" w:rsidP="00803BEF">
            <w:pPr>
              <w:pStyle w:val="MPAtableheader"/>
              <w:jc w:val="center"/>
            </w:pPr>
            <w:r w:rsidRPr="00DB2386">
              <w:t>Needed Survey</w:t>
            </w:r>
          </w:p>
        </w:tc>
      </w:tr>
      <w:tr w:rsidR="008133FE" w:rsidRPr="00B61503" w14:paraId="01B932F4" w14:textId="77777777" w:rsidTr="000C59BB">
        <w:trPr>
          <w:trHeight w:val="1643"/>
        </w:trPr>
        <w:tc>
          <w:tcPr>
            <w:tcW w:w="1843" w:type="dxa"/>
          </w:tcPr>
          <w:p w14:paraId="5B810F63" w14:textId="62681D37" w:rsidR="008133FE" w:rsidRDefault="00F8634E" w:rsidP="00027FF2">
            <w:pPr>
              <w:pStyle w:val="MPATablecontent"/>
              <w:rPr>
                <w:lang w:val="en-US"/>
              </w:rPr>
            </w:pPr>
            <w:r>
              <w:rPr>
                <w:lang w:val="en-US"/>
              </w:rPr>
              <w:t>High job-growth expectations</w:t>
            </w:r>
            <w:r w:rsidR="008133FE">
              <w:rPr>
                <w:lang w:val="en-US"/>
              </w:rPr>
              <w:t xml:space="preserve"> </w:t>
            </w:r>
            <w:r>
              <w:rPr>
                <w:lang w:val="en-US"/>
              </w:rPr>
              <w:t>of total early-stage entrepreneurs</w:t>
            </w:r>
          </w:p>
        </w:tc>
        <w:tc>
          <w:tcPr>
            <w:tcW w:w="1418" w:type="dxa"/>
          </w:tcPr>
          <w:p w14:paraId="01383F95" w14:textId="153B4896" w:rsidR="008133FE" w:rsidRDefault="00C4486D" w:rsidP="00027FF2">
            <w:pPr>
              <w:pStyle w:val="MPATablecontent"/>
              <w:rPr>
                <w:lang w:val="en-US"/>
              </w:rPr>
            </w:pPr>
            <w:r>
              <w:rPr>
                <w:lang w:val="en-US"/>
              </w:rPr>
              <w:t>TEAyyHJG</w:t>
            </w:r>
          </w:p>
        </w:tc>
        <w:tc>
          <w:tcPr>
            <w:tcW w:w="5245" w:type="dxa"/>
          </w:tcPr>
          <w:p w14:paraId="65EBD8D8" w14:textId="4CBCC2E1" w:rsidR="008133FE" w:rsidRPr="00C44B47" w:rsidRDefault="00F8634E" w:rsidP="00027FF2">
            <w:pPr>
              <w:pStyle w:val="MPATablecontent"/>
              <w:rPr>
                <w:lang w:val="en-US"/>
              </w:rPr>
            </w:pPr>
            <w:r w:rsidRPr="00F8634E">
              <w:rPr>
                <w:lang w:val="en-US"/>
              </w:rPr>
              <w:t xml:space="preserve">Percentage of all respondents (18-64): involved in TEA and expecting 19 or more jobs 5 years after the business has started (or 5 years from now on if the business is already operational).  </w:t>
            </w:r>
          </w:p>
        </w:tc>
        <w:tc>
          <w:tcPr>
            <w:tcW w:w="1559" w:type="dxa"/>
          </w:tcPr>
          <w:p w14:paraId="23EACCA2" w14:textId="1B0A9FC5" w:rsidR="008133FE" w:rsidRPr="00E16071" w:rsidRDefault="00F8634E" w:rsidP="00720447">
            <w:pPr>
              <w:pStyle w:val="MPATablecontent"/>
              <w:rPr>
                <w:lang w:val="en-US"/>
              </w:rPr>
            </w:pPr>
            <w:r>
              <w:rPr>
                <w:lang w:val="en-US"/>
              </w:rPr>
              <w:t>Adult Population Survey</w:t>
            </w:r>
          </w:p>
        </w:tc>
      </w:tr>
    </w:tbl>
    <w:p w14:paraId="0AA73075" w14:textId="36E57953" w:rsidR="00F76536" w:rsidRDefault="001A72D4" w:rsidP="001A72D4">
      <w:pPr>
        <w:ind w:firstLine="0"/>
        <w:rPr>
          <w:lang w:val="en-US"/>
        </w:rPr>
      </w:pPr>
      <w:r>
        <w:rPr>
          <w:lang w:val="en-US"/>
        </w:rPr>
        <w:lastRenderedPageBreak/>
        <w:t>Made on: [Global Entrepreneurship Monitor, 2020]</w:t>
      </w:r>
    </w:p>
    <w:p w14:paraId="3FCB09E0" w14:textId="77777777" w:rsidR="00F8634E" w:rsidRDefault="00F8634E" w:rsidP="00305AC8">
      <w:pPr>
        <w:rPr>
          <w:lang w:val="en-US"/>
        </w:rPr>
      </w:pPr>
    </w:p>
    <w:p w14:paraId="71971FBD" w14:textId="307A2A01" w:rsidR="00DC065A" w:rsidRPr="00DC065A" w:rsidRDefault="00DC065A" w:rsidP="00305AC8">
      <w:pPr>
        <w:rPr>
          <w:i/>
          <w:iCs/>
          <w:lang w:val="en-US"/>
        </w:rPr>
      </w:pPr>
      <w:r w:rsidRPr="00DC065A">
        <w:rPr>
          <w:i/>
          <w:iCs/>
          <w:lang w:val="en-US"/>
        </w:rPr>
        <w:t>Independent variables</w:t>
      </w:r>
    </w:p>
    <w:p w14:paraId="24637D40" w14:textId="19A8BDB2" w:rsidR="00305AC8" w:rsidRDefault="00F8634E" w:rsidP="00305AC8">
      <w:pPr>
        <w:rPr>
          <w:lang w:val="en-US"/>
        </w:rPr>
      </w:pPr>
      <w:r>
        <w:rPr>
          <w:lang w:val="en-US"/>
        </w:rPr>
        <w:t xml:space="preserve">Independent variables would reflect influential factors summarized in the Table </w:t>
      </w:r>
      <w:r w:rsidR="00D10ECD">
        <w:rPr>
          <w:lang w:val="en-US"/>
        </w:rPr>
        <w:t>1 and 2</w:t>
      </w:r>
      <w:r>
        <w:rPr>
          <w:lang w:val="en-US"/>
        </w:rPr>
        <w:t xml:space="preserve"> provided earlier in this paper. The description of variables will be written in accordance with the APS and NES codebooks, however the data was transformed into a 10-point scale for all of the years</w:t>
      </w:r>
      <w:r w:rsidR="003D6C64">
        <w:rPr>
          <w:lang w:val="en-US"/>
        </w:rPr>
        <w:t xml:space="preserve"> [Global Entrepreneurship Monitor, 2020]</w:t>
      </w:r>
      <w:r>
        <w:rPr>
          <w:lang w:val="en-US"/>
        </w:rPr>
        <w:t>.</w:t>
      </w:r>
      <w:r w:rsidR="00C13E44">
        <w:rPr>
          <w:lang w:val="en-US"/>
        </w:rPr>
        <w:t xml:space="preserve"> </w:t>
      </w:r>
    </w:p>
    <w:p w14:paraId="3DA01FDD" w14:textId="29A4B1A1" w:rsidR="00A867E3" w:rsidRPr="006E329C" w:rsidRDefault="006E329C" w:rsidP="002C3800">
      <w:pPr>
        <w:pStyle w:val="MPAtablecaption"/>
        <w:rPr>
          <w:lang w:val="en-US"/>
        </w:rPr>
      </w:pPr>
      <w:r>
        <w:rPr>
          <w:lang w:val="en-US"/>
        </w:rPr>
        <w:t>Ind</w:t>
      </w:r>
      <w:r w:rsidRPr="006E329C">
        <w:rPr>
          <w:lang w:val="en-US"/>
        </w:rPr>
        <w:t xml:space="preserve">ependent variables for factors measurement </w:t>
      </w:r>
    </w:p>
    <w:tbl>
      <w:tblPr>
        <w:tblStyle w:val="a3"/>
        <w:tblW w:w="10348" w:type="dxa"/>
        <w:tblInd w:w="-714" w:type="dxa"/>
        <w:tblLayout w:type="fixed"/>
        <w:tblLook w:val="04A0" w:firstRow="1" w:lastRow="0" w:firstColumn="1" w:lastColumn="0" w:noHBand="0" w:noVBand="1"/>
      </w:tblPr>
      <w:tblGrid>
        <w:gridCol w:w="1418"/>
        <w:gridCol w:w="1843"/>
        <w:gridCol w:w="1417"/>
        <w:gridCol w:w="4395"/>
        <w:gridCol w:w="1275"/>
      </w:tblGrid>
      <w:tr w:rsidR="0015209E" w:rsidRPr="00DB2386" w14:paraId="73616B3B" w14:textId="77777777" w:rsidTr="00190C07">
        <w:trPr>
          <w:trHeight w:val="821"/>
        </w:trPr>
        <w:tc>
          <w:tcPr>
            <w:tcW w:w="1418" w:type="dxa"/>
          </w:tcPr>
          <w:p w14:paraId="4D53E24A" w14:textId="77777777" w:rsidR="0015209E" w:rsidRPr="00D10ECD" w:rsidRDefault="0015209E" w:rsidP="00D10ECD">
            <w:pPr>
              <w:pStyle w:val="MPAtableheader"/>
              <w:jc w:val="center"/>
            </w:pPr>
          </w:p>
        </w:tc>
        <w:tc>
          <w:tcPr>
            <w:tcW w:w="1843" w:type="dxa"/>
          </w:tcPr>
          <w:p w14:paraId="4CE79C31" w14:textId="6C7C948A" w:rsidR="0015209E" w:rsidRPr="00D10ECD" w:rsidRDefault="0015209E" w:rsidP="00D10ECD">
            <w:pPr>
              <w:pStyle w:val="MPAtableheader"/>
              <w:jc w:val="center"/>
            </w:pPr>
            <w:r w:rsidRPr="00D10ECD">
              <w:t>Influencing factors</w:t>
            </w:r>
          </w:p>
        </w:tc>
        <w:tc>
          <w:tcPr>
            <w:tcW w:w="1417" w:type="dxa"/>
          </w:tcPr>
          <w:p w14:paraId="6C5FE1E9" w14:textId="77777777" w:rsidR="0015209E" w:rsidRPr="00D10ECD" w:rsidRDefault="0015209E" w:rsidP="00D10ECD">
            <w:pPr>
              <w:pStyle w:val="MPAtableheader"/>
              <w:jc w:val="center"/>
            </w:pPr>
            <w:r w:rsidRPr="00D10ECD">
              <w:t>Variable name</w:t>
            </w:r>
          </w:p>
        </w:tc>
        <w:tc>
          <w:tcPr>
            <w:tcW w:w="4395" w:type="dxa"/>
          </w:tcPr>
          <w:p w14:paraId="356A86E1" w14:textId="77777777" w:rsidR="0015209E" w:rsidRPr="00D10ECD" w:rsidRDefault="0015209E" w:rsidP="00D10ECD">
            <w:pPr>
              <w:pStyle w:val="MPAtableheader"/>
              <w:jc w:val="center"/>
            </w:pPr>
            <w:r w:rsidRPr="00D10ECD">
              <w:t>Variable description</w:t>
            </w:r>
          </w:p>
        </w:tc>
        <w:tc>
          <w:tcPr>
            <w:tcW w:w="1275" w:type="dxa"/>
          </w:tcPr>
          <w:p w14:paraId="52C53A7B" w14:textId="77777777" w:rsidR="0015209E" w:rsidRPr="00D10ECD" w:rsidRDefault="0015209E" w:rsidP="00D10ECD">
            <w:pPr>
              <w:pStyle w:val="MPAtableheader"/>
              <w:jc w:val="center"/>
            </w:pPr>
            <w:r w:rsidRPr="00D10ECD">
              <w:t>Needed Survey</w:t>
            </w:r>
          </w:p>
        </w:tc>
      </w:tr>
      <w:tr w:rsidR="00190C07" w14:paraId="3CB22D4A" w14:textId="77777777" w:rsidTr="00190C07">
        <w:trPr>
          <w:trHeight w:val="1226"/>
        </w:trPr>
        <w:tc>
          <w:tcPr>
            <w:tcW w:w="1418" w:type="dxa"/>
            <w:vMerge w:val="restart"/>
          </w:tcPr>
          <w:p w14:paraId="443C80DA" w14:textId="531E3A37" w:rsidR="00190C07" w:rsidRPr="00190C07" w:rsidRDefault="00190C07" w:rsidP="00EA3258">
            <w:pPr>
              <w:pStyle w:val="MPATablecontent"/>
              <w:jc w:val="center"/>
              <w:rPr>
                <w:b/>
                <w:bCs/>
                <w:sz w:val="22"/>
                <w:szCs w:val="22"/>
                <w:lang w:val="en-US"/>
              </w:rPr>
            </w:pPr>
            <w:r w:rsidRPr="00190C07">
              <w:rPr>
                <w:b/>
                <w:bCs/>
                <w:sz w:val="22"/>
                <w:szCs w:val="22"/>
                <w:lang w:val="en-US"/>
              </w:rPr>
              <w:t>Personal attributes</w:t>
            </w:r>
          </w:p>
        </w:tc>
        <w:tc>
          <w:tcPr>
            <w:tcW w:w="1843" w:type="dxa"/>
          </w:tcPr>
          <w:p w14:paraId="7B5B9B82" w14:textId="261D11B1" w:rsidR="00190C07" w:rsidRPr="00190C07" w:rsidRDefault="00190C07" w:rsidP="0015209E">
            <w:pPr>
              <w:pStyle w:val="MPATablecontent"/>
            </w:pPr>
            <w:r w:rsidRPr="00190C07">
              <w:t>Networks &amp; role models</w:t>
            </w:r>
          </w:p>
        </w:tc>
        <w:tc>
          <w:tcPr>
            <w:tcW w:w="1417" w:type="dxa"/>
          </w:tcPr>
          <w:p w14:paraId="0469CBC8" w14:textId="1A54FE1B" w:rsidR="00190C07" w:rsidRPr="00190C07" w:rsidRDefault="00190C07" w:rsidP="0015209E">
            <w:pPr>
              <w:pStyle w:val="MPATablecontent"/>
            </w:pPr>
            <w:r w:rsidRPr="00190C07">
              <w:t>KNOENTyy</w:t>
            </w:r>
          </w:p>
        </w:tc>
        <w:tc>
          <w:tcPr>
            <w:tcW w:w="4395" w:type="dxa"/>
          </w:tcPr>
          <w:p w14:paraId="69BB6D61" w14:textId="738537A7" w:rsidR="00190C07" w:rsidRPr="00190C07" w:rsidRDefault="00190C07" w:rsidP="0015209E">
            <w:pPr>
              <w:pStyle w:val="MPATablecontent"/>
              <w:rPr>
                <w:lang w:val="en-US"/>
              </w:rPr>
            </w:pPr>
            <w:r w:rsidRPr="00190C07">
              <w:rPr>
                <w:lang w:val="en-US"/>
              </w:rPr>
              <w:t>Percentage of all respondents from 18 to 64 who know someone personally who started a business in the past 2 years</w:t>
            </w:r>
          </w:p>
        </w:tc>
        <w:tc>
          <w:tcPr>
            <w:tcW w:w="1275" w:type="dxa"/>
            <w:vMerge w:val="restart"/>
          </w:tcPr>
          <w:p w14:paraId="56600525" w14:textId="77777777" w:rsidR="00190C07" w:rsidRPr="00190C07" w:rsidRDefault="00190C07" w:rsidP="0015209E">
            <w:pPr>
              <w:pStyle w:val="MPATablecontent"/>
            </w:pPr>
            <w:r w:rsidRPr="00190C07">
              <w:t>Adult Population Survey</w:t>
            </w:r>
          </w:p>
        </w:tc>
      </w:tr>
      <w:tr w:rsidR="00190C07" w:rsidRPr="00AA261D" w14:paraId="4702C2E4" w14:textId="77777777" w:rsidTr="00190C07">
        <w:trPr>
          <w:trHeight w:val="821"/>
        </w:trPr>
        <w:tc>
          <w:tcPr>
            <w:tcW w:w="1418" w:type="dxa"/>
            <w:vMerge/>
          </w:tcPr>
          <w:p w14:paraId="7A531C11" w14:textId="77777777" w:rsidR="00190C07" w:rsidRPr="00190C07" w:rsidRDefault="00190C07" w:rsidP="0015209E">
            <w:pPr>
              <w:pStyle w:val="MPATablecontent"/>
              <w:rPr>
                <w:sz w:val="22"/>
                <w:szCs w:val="22"/>
              </w:rPr>
            </w:pPr>
          </w:p>
        </w:tc>
        <w:tc>
          <w:tcPr>
            <w:tcW w:w="1843" w:type="dxa"/>
          </w:tcPr>
          <w:p w14:paraId="1A80495A" w14:textId="602804F5" w:rsidR="00190C07" w:rsidRPr="00190C07" w:rsidRDefault="00190C07" w:rsidP="0015209E">
            <w:pPr>
              <w:pStyle w:val="MPATablecontent"/>
            </w:pPr>
            <w:r w:rsidRPr="00190C07">
              <w:t>Perception of opportunities</w:t>
            </w:r>
          </w:p>
        </w:tc>
        <w:tc>
          <w:tcPr>
            <w:tcW w:w="1417" w:type="dxa"/>
          </w:tcPr>
          <w:p w14:paraId="51A2F2AC" w14:textId="5198E580" w:rsidR="00190C07" w:rsidRPr="00190C07" w:rsidRDefault="00190C07" w:rsidP="0015209E">
            <w:pPr>
              <w:pStyle w:val="MPATablecontent"/>
            </w:pPr>
            <w:r w:rsidRPr="00190C07">
              <w:t>OPPORTyy</w:t>
            </w:r>
          </w:p>
        </w:tc>
        <w:tc>
          <w:tcPr>
            <w:tcW w:w="4395" w:type="dxa"/>
          </w:tcPr>
          <w:p w14:paraId="7344A332" w14:textId="52403AE8" w:rsidR="00190C07" w:rsidRPr="00190C07" w:rsidRDefault="00190C07" w:rsidP="0015209E">
            <w:pPr>
              <w:pStyle w:val="MPATablecontent"/>
              <w:rPr>
                <w:lang w:val="en-US"/>
              </w:rPr>
            </w:pPr>
            <w:r w:rsidRPr="00190C07">
              <w:rPr>
                <w:lang w:val="en-US"/>
              </w:rPr>
              <w:t>Percentage of all respondents from 18 to 64 thinking that in the following 6 months there will be good opportunities for starting a business in their area of living</w:t>
            </w:r>
          </w:p>
        </w:tc>
        <w:tc>
          <w:tcPr>
            <w:tcW w:w="1275" w:type="dxa"/>
            <w:vMerge/>
          </w:tcPr>
          <w:p w14:paraId="2B35B8E4" w14:textId="77777777" w:rsidR="00190C07" w:rsidRPr="00190C07" w:rsidRDefault="00190C07" w:rsidP="0015209E">
            <w:pPr>
              <w:pStyle w:val="MPATablecontent"/>
              <w:rPr>
                <w:lang w:val="en-US"/>
              </w:rPr>
            </w:pPr>
          </w:p>
        </w:tc>
      </w:tr>
      <w:tr w:rsidR="00190C07" w:rsidRPr="00AA261D" w14:paraId="735D2FAE" w14:textId="77777777" w:rsidTr="00190C07">
        <w:trPr>
          <w:trHeight w:val="1226"/>
        </w:trPr>
        <w:tc>
          <w:tcPr>
            <w:tcW w:w="1418" w:type="dxa"/>
            <w:vMerge/>
          </w:tcPr>
          <w:p w14:paraId="0A030C94" w14:textId="77777777" w:rsidR="00190C07" w:rsidRPr="00190C07" w:rsidRDefault="00190C07" w:rsidP="0015209E">
            <w:pPr>
              <w:pStyle w:val="MPATablecontent"/>
              <w:rPr>
                <w:sz w:val="22"/>
                <w:szCs w:val="22"/>
                <w:lang w:val="en-US"/>
              </w:rPr>
            </w:pPr>
          </w:p>
        </w:tc>
        <w:tc>
          <w:tcPr>
            <w:tcW w:w="1843" w:type="dxa"/>
          </w:tcPr>
          <w:p w14:paraId="4FFB8A48" w14:textId="47223019" w:rsidR="00190C07" w:rsidRPr="00190C07" w:rsidRDefault="00190C07" w:rsidP="0015209E">
            <w:pPr>
              <w:pStyle w:val="MPATablecontent"/>
              <w:rPr>
                <w:lang w:val="en-US"/>
              </w:rPr>
            </w:pPr>
            <w:r w:rsidRPr="00190C07">
              <w:rPr>
                <w:lang w:val="en-US"/>
              </w:rPr>
              <w:t>Perception of skills, knowledge and experience to be ample</w:t>
            </w:r>
          </w:p>
        </w:tc>
        <w:tc>
          <w:tcPr>
            <w:tcW w:w="1417" w:type="dxa"/>
          </w:tcPr>
          <w:p w14:paraId="6C065D30" w14:textId="0B433CBB" w:rsidR="00190C07" w:rsidRPr="00190C07" w:rsidRDefault="00190C07" w:rsidP="0015209E">
            <w:pPr>
              <w:pStyle w:val="MPATablecontent"/>
            </w:pPr>
            <w:r w:rsidRPr="00190C07">
              <w:t>SUSKILyy</w:t>
            </w:r>
          </w:p>
        </w:tc>
        <w:tc>
          <w:tcPr>
            <w:tcW w:w="4395" w:type="dxa"/>
          </w:tcPr>
          <w:p w14:paraId="4B31DC5E" w14:textId="0520B0CC" w:rsidR="00190C07" w:rsidRPr="00190C07" w:rsidRDefault="00190C07" w:rsidP="0015209E">
            <w:pPr>
              <w:pStyle w:val="MPATablecontent"/>
              <w:rPr>
                <w:lang w:val="en-US"/>
              </w:rPr>
            </w:pPr>
            <w:r w:rsidRPr="00190C07">
              <w:rPr>
                <w:lang w:val="en-US"/>
              </w:rPr>
              <w:t xml:space="preserve">Percentage of all respondents from 18 to 64 who believe they have the required knowledge, skills, and experience to start a new business </w:t>
            </w:r>
          </w:p>
        </w:tc>
        <w:tc>
          <w:tcPr>
            <w:tcW w:w="1275" w:type="dxa"/>
            <w:vMerge/>
          </w:tcPr>
          <w:p w14:paraId="52DFEB92" w14:textId="77777777" w:rsidR="00190C07" w:rsidRPr="00190C07" w:rsidRDefault="00190C07" w:rsidP="0015209E">
            <w:pPr>
              <w:pStyle w:val="MPATablecontent"/>
              <w:rPr>
                <w:lang w:val="en-US"/>
              </w:rPr>
            </w:pPr>
          </w:p>
        </w:tc>
      </w:tr>
      <w:tr w:rsidR="00190C07" w:rsidRPr="00AA261D" w14:paraId="42108368" w14:textId="77777777" w:rsidTr="00190C07">
        <w:trPr>
          <w:trHeight w:val="1226"/>
        </w:trPr>
        <w:tc>
          <w:tcPr>
            <w:tcW w:w="1418" w:type="dxa"/>
            <w:vMerge/>
          </w:tcPr>
          <w:p w14:paraId="32D2F76E" w14:textId="77777777" w:rsidR="00190C07" w:rsidRPr="00190C07" w:rsidRDefault="00190C07" w:rsidP="0015209E">
            <w:pPr>
              <w:pStyle w:val="MPATablecontent"/>
              <w:rPr>
                <w:sz w:val="22"/>
                <w:szCs w:val="22"/>
                <w:lang w:val="en-US"/>
              </w:rPr>
            </w:pPr>
          </w:p>
        </w:tc>
        <w:tc>
          <w:tcPr>
            <w:tcW w:w="1843" w:type="dxa"/>
          </w:tcPr>
          <w:p w14:paraId="58FB18C6" w14:textId="320632AD" w:rsidR="00190C07" w:rsidRPr="00190C07" w:rsidRDefault="00190C07" w:rsidP="0015209E">
            <w:pPr>
              <w:pStyle w:val="MPATablecontent"/>
              <w:rPr>
                <w:lang w:val="en-US"/>
              </w:rPr>
            </w:pPr>
            <w:r w:rsidRPr="00190C07">
              <w:rPr>
                <w:lang w:val="en-US"/>
              </w:rPr>
              <w:t>Fear of failure and risk-tolerance</w:t>
            </w:r>
          </w:p>
        </w:tc>
        <w:tc>
          <w:tcPr>
            <w:tcW w:w="1417" w:type="dxa"/>
          </w:tcPr>
          <w:p w14:paraId="736B8FDE" w14:textId="311A9685" w:rsidR="00190C07" w:rsidRPr="00190C07" w:rsidRDefault="00190C07" w:rsidP="0015209E">
            <w:pPr>
              <w:pStyle w:val="MPATablecontent"/>
            </w:pPr>
            <w:r w:rsidRPr="00190C07">
              <w:t>FRFAILyy</w:t>
            </w:r>
          </w:p>
        </w:tc>
        <w:tc>
          <w:tcPr>
            <w:tcW w:w="4395" w:type="dxa"/>
          </w:tcPr>
          <w:p w14:paraId="007B30A9" w14:textId="042AFDB2" w:rsidR="00190C07" w:rsidRPr="00190C07" w:rsidRDefault="00190C07" w:rsidP="0015209E">
            <w:pPr>
              <w:pStyle w:val="MPATablecontent"/>
              <w:rPr>
                <w:lang w:val="en-US"/>
              </w:rPr>
            </w:pPr>
            <w:r w:rsidRPr="00190C07">
              <w:rPr>
                <w:lang w:val="en-US"/>
              </w:rPr>
              <w:t xml:space="preserve">Percentage of all respondents from 18 to 64 who stated fear of failure would prevent them from starting a new business </w:t>
            </w:r>
          </w:p>
        </w:tc>
        <w:tc>
          <w:tcPr>
            <w:tcW w:w="1275" w:type="dxa"/>
            <w:vMerge/>
          </w:tcPr>
          <w:p w14:paraId="1106845C" w14:textId="77777777" w:rsidR="00190C07" w:rsidRPr="00190C07" w:rsidRDefault="00190C07" w:rsidP="0015209E">
            <w:pPr>
              <w:pStyle w:val="MPATablecontent"/>
              <w:rPr>
                <w:lang w:val="en-US"/>
              </w:rPr>
            </w:pPr>
          </w:p>
        </w:tc>
      </w:tr>
      <w:tr w:rsidR="00190C07" w:rsidRPr="00AA261D" w14:paraId="50928A70" w14:textId="77777777" w:rsidTr="00190C07">
        <w:trPr>
          <w:trHeight w:val="2280"/>
        </w:trPr>
        <w:tc>
          <w:tcPr>
            <w:tcW w:w="1418" w:type="dxa"/>
            <w:vMerge/>
          </w:tcPr>
          <w:p w14:paraId="3FED5598" w14:textId="77777777" w:rsidR="00190C07" w:rsidRPr="00190C07" w:rsidRDefault="00190C07" w:rsidP="0015209E">
            <w:pPr>
              <w:pStyle w:val="MPATablecontent"/>
              <w:rPr>
                <w:sz w:val="22"/>
                <w:szCs w:val="22"/>
                <w:lang w:val="en-US"/>
              </w:rPr>
            </w:pPr>
          </w:p>
        </w:tc>
        <w:tc>
          <w:tcPr>
            <w:tcW w:w="1843" w:type="dxa"/>
          </w:tcPr>
          <w:p w14:paraId="2CA31766" w14:textId="6A39A149" w:rsidR="00190C07" w:rsidRPr="00190C07" w:rsidRDefault="00190C07" w:rsidP="0015209E">
            <w:pPr>
              <w:pStyle w:val="MPATablecontent"/>
              <w:rPr>
                <w:lang w:val="en-US"/>
              </w:rPr>
            </w:pPr>
            <w:r w:rsidRPr="00190C07">
              <w:rPr>
                <w:lang w:val="en-US"/>
              </w:rPr>
              <w:t>General capital in a form of education</w:t>
            </w:r>
          </w:p>
        </w:tc>
        <w:tc>
          <w:tcPr>
            <w:tcW w:w="1417" w:type="dxa"/>
          </w:tcPr>
          <w:p w14:paraId="07C56CAA" w14:textId="0675C0D5" w:rsidR="00190C07" w:rsidRPr="00190C07" w:rsidRDefault="00190C07" w:rsidP="0015209E">
            <w:pPr>
              <w:pStyle w:val="MPATablecontent"/>
            </w:pPr>
            <w:r w:rsidRPr="00190C07">
              <w:t>TEAyyED1-TEAyyED4</w:t>
            </w:r>
          </w:p>
        </w:tc>
        <w:tc>
          <w:tcPr>
            <w:tcW w:w="4395" w:type="dxa"/>
          </w:tcPr>
          <w:p w14:paraId="3BE6699C" w14:textId="578DF3FA" w:rsidR="00190C07" w:rsidRPr="00190C07" w:rsidRDefault="00190C07" w:rsidP="0015209E">
            <w:pPr>
              <w:pStyle w:val="MPATablecontent"/>
              <w:rPr>
                <w:lang w:val="en-US"/>
              </w:rPr>
            </w:pPr>
            <w:r w:rsidRPr="00190C07">
              <w:rPr>
                <w:lang w:val="en-US"/>
              </w:rPr>
              <w:t>Percentage of respondents from 18 to 64 involved in TEA with some secondary experience or less as highest qualification; with secondary degree as highest qualification; with post- secondary degree as highest qualification; with graduate experience as highest qualification</w:t>
            </w:r>
          </w:p>
        </w:tc>
        <w:tc>
          <w:tcPr>
            <w:tcW w:w="1275" w:type="dxa"/>
            <w:vMerge/>
          </w:tcPr>
          <w:p w14:paraId="116E53D3" w14:textId="77777777" w:rsidR="00190C07" w:rsidRPr="00190C07" w:rsidRDefault="00190C07" w:rsidP="0015209E">
            <w:pPr>
              <w:pStyle w:val="MPATablecontent"/>
              <w:rPr>
                <w:lang w:val="en-US"/>
              </w:rPr>
            </w:pPr>
          </w:p>
        </w:tc>
      </w:tr>
    </w:tbl>
    <w:p w14:paraId="7B913BDE" w14:textId="1218C15B" w:rsidR="00D10ECD" w:rsidRPr="001168DA" w:rsidRDefault="00D10ECD">
      <w:pPr>
        <w:rPr>
          <w:lang w:val="en-US"/>
        </w:rPr>
      </w:pPr>
    </w:p>
    <w:p w14:paraId="5ABE7016" w14:textId="56DEE664" w:rsidR="00D10ECD" w:rsidRPr="001168DA" w:rsidRDefault="00D10ECD">
      <w:pPr>
        <w:rPr>
          <w:lang w:val="en-US"/>
        </w:rPr>
      </w:pPr>
    </w:p>
    <w:p w14:paraId="40396178" w14:textId="609F9123" w:rsidR="00D10ECD" w:rsidRPr="00D10ECD" w:rsidRDefault="00D10ECD" w:rsidP="00D10ECD">
      <w:pPr>
        <w:jc w:val="right"/>
        <w:rPr>
          <w:b/>
          <w:bCs/>
          <w:lang w:val="en-US"/>
        </w:rPr>
      </w:pPr>
      <w:r w:rsidRPr="00D10ECD">
        <w:rPr>
          <w:b/>
          <w:bCs/>
          <w:lang w:val="en-US"/>
        </w:rPr>
        <w:lastRenderedPageBreak/>
        <w:t>Continuation of table 6</w:t>
      </w:r>
    </w:p>
    <w:tbl>
      <w:tblPr>
        <w:tblStyle w:val="a3"/>
        <w:tblW w:w="10348" w:type="dxa"/>
        <w:tblInd w:w="-714" w:type="dxa"/>
        <w:tblLayout w:type="fixed"/>
        <w:tblLook w:val="04A0" w:firstRow="1" w:lastRow="0" w:firstColumn="1" w:lastColumn="0" w:noHBand="0" w:noVBand="1"/>
      </w:tblPr>
      <w:tblGrid>
        <w:gridCol w:w="1418"/>
        <w:gridCol w:w="1843"/>
        <w:gridCol w:w="1417"/>
        <w:gridCol w:w="4395"/>
        <w:gridCol w:w="1275"/>
      </w:tblGrid>
      <w:tr w:rsidR="00D10ECD" w:rsidRPr="00B06087" w14:paraId="3C1AD57B" w14:textId="77777777" w:rsidTr="00D10ECD">
        <w:trPr>
          <w:trHeight w:val="841"/>
        </w:trPr>
        <w:tc>
          <w:tcPr>
            <w:tcW w:w="1418" w:type="dxa"/>
          </w:tcPr>
          <w:p w14:paraId="5EDC8AFA" w14:textId="77777777" w:rsidR="00D10ECD" w:rsidRPr="00190C07" w:rsidRDefault="00D10ECD" w:rsidP="00D10ECD">
            <w:pPr>
              <w:pStyle w:val="MPAtableheader"/>
              <w:jc w:val="center"/>
              <w:rPr>
                <w:lang w:val="en-US"/>
              </w:rPr>
            </w:pPr>
          </w:p>
        </w:tc>
        <w:tc>
          <w:tcPr>
            <w:tcW w:w="1843" w:type="dxa"/>
          </w:tcPr>
          <w:p w14:paraId="4DCC750E" w14:textId="7AE72679" w:rsidR="00D10ECD" w:rsidRPr="00190C07" w:rsidRDefault="00D10ECD" w:rsidP="00D10ECD">
            <w:pPr>
              <w:pStyle w:val="MPAtableheader"/>
              <w:jc w:val="center"/>
              <w:rPr>
                <w:lang w:val="en-US"/>
              </w:rPr>
            </w:pPr>
            <w:r w:rsidRPr="00D10ECD">
              <w:t>Influencing factors</w:t>
            </w:r>
          </w:p>
        </w:tc>
        <w:tc>
          <w:tcPr>
            <w:tcW w:w="1417" w:type="dxa"/>
          </w:tcPr>
          <w:p w14:paraId="37B38AEE" w14:textId="10BBF5B5" w:rsidR="00D10ECD" w:rsidRPr="00190C07" w:rsidRDefault="00D10ECD" w:rsidP="00D10ECD">
            <w:pPr>
              <w:pStyle w:val="MPAtableheader"/>
              <w:jc w:val="center"/>
            </w:pPr>
            <w:r w:rsidRPr="00D10ECD">
              <w:t>Variable name</w:t>
            </w:r>
          </w:p>
        </w:tc>
        <w:tc>
          <w:tcPr>
            <w:tcW w:w="4395" w:type="dxa"/>
          </w:tcPr>
          <w:p w14:paraId="7DE59510" w14:textId="15CDDD13" w:rsidR="00D10ECD" w:rsidRPr="00190C07" w:rsidRDefault="00D10ECD" w:rsidP="00D10ECD">
            <w:pPr>
              <w:pStyle w:val="MPAtableheader"/>
              <w:jc w:val="center"/>
              <w:rPr>
                <w:lang w:val="en-US"/>
              </w:rPr>
            </w:pPr>
            <w:r w:rsidRPr="00D10ECD">
              <w:t>Variable description</w:t>
            </w:r>
          </w:p>
        </w:tc>
        <w:tc>
          <w:tcPr>
            <w:tcW w:w="1275" w:type="dxa"/>
          </w:tcPr>
          <w:p w14:paraId="6B948763" w14:textId="15A6DDD9" w:rsidR="00D10ECD" w:rsidRPr="00190C07" w:rsidRDefault="00D10ECD" w:rsidP="00D10ECD">
            <w:pPr>
              <w:pStyle w:val="MPAtableheader"/>
              <w:jc w:val="center"/>
              <w:rPr>
                <w:lang w:val="en-US"/>
              </w:rPr>
            </w:pPr>
            <w:r w:rsidRPr="00D10ECD">
              <w:t>Needed Survey</w:t>
            </w:r>
          </w:p>
        </w:tc>
      </w:tr>
      <w:tr w:rsidR="00190C07" w:rsidRPr="00AA261D" w14:paraId="3F0F939C" w14:textId="77777777" w:rsidTr="00190C07">
        <w:trPr>
          <w:trHeight w:val="1210"/>
        </w:trPr>
        <w:tc>
          <w:tcPr>
            <w:tcW w:w="1418" w:type="dxa"/>
          </w:tcPr>
          <w:p w14:paraId="16B71756" w14:textId="77777777" w:rsidR="00190C07" w:rsidRPr="00190C07" w:rsidRDefault="00190C07" w:rsidP="0015209E">
            <w:pPr>
              <w:pStyle w:val="MPATablecontent"/>
              <w:rPr>
                <w:sz w:val="22"/>
                <w:szCs w:val="22"/>
                <w:lang w:val="en-US"/>
              </w:rPr>
            </w:pPr>
          </w:p>
        </w:tc>
        <w:tc>
          <w:tcPr>
            <w:tcW w:w="1843" w:type="dxa"/>
          </w:tcPr>
          <w:p w14:paraId="0F9EB3F2" w14:textId="0EF98D86" w:rsidR="00190C07" w:rsidRPr="00190C07" w:rsidRDefault="00190C07" w:rsidP="0015209E">
            <w:pPr>
              <w:pStyle w:val="MPATablecontent"/>
              <w:rPr>
                <w:lang w:val="en-US"/>
              </w:rPr>
            </w:pPr>
            <w:r w:rsidRPr="00190C07">
              <w:rPr>
                <w:lang w:val="en-US"/>
              </w:rPr>
              <w:t>General capital in a form of education</w:t>
            </w:r>
          </w:p>
        </w:tc>
        <w:tc>
          <w:tcPr>
            <w:tcW w:w="1417" w:type="dxa"/>
          </w:tcPr>
          <w:p w14:paraId="566A1026" w14:textId="589E6070" w:rsidR="00190C07" w:rsidRPr="00190C07" w:rsidRDefault="00190C07" w:rsidP="0015209E">
            <w:pPr>
              <w:pStyle w:val="MPATablecontent"/>
            </w:pPr>
            <w:r w:rsidRPr="00190C07">
              <w:t>TEAEDHI</w:t>
            </w:r>
          </w:p>
        </w:tc>
        <w:tc>
          <w:tcPr>
            <w:tcW w:w="4395" w:type="dxa"/>
          </w:tcPr>
          <w:p w14:paraId="3DFA555A" w14:textId="29CC957B" w:rsidR="00190C07" w:rsidRPr="00190C07" w:rsidRDefault="00190C07" w:rsidP="0015209E">
            <w:pPr>
              <w:pStyle w:val="MPATablecontent"/>
              <w:rPr>
                <w:lang w:val="en-US"/>
              </w:rPr>
            </w:pPr>
            <w:r w:rsidRPr="00190C07">
              <w:rPr>
                <w:lang w:val="en-US"/>
              </w:rPr>
              <w:t>Percentage of respondents within TEA: with at least post-secondary education</w:t>
            </w:r>
          </w:p>
        </w:tc>
        <w:tc>
          <w:tcPr>
            <w:tcW w:w="1275" w:type="dxa"/>
            <w:vMerge w:val="restart"/>
          </w:tcPr>
          <w:p w14:paraId="47A9257A" w14:textId="77777777" w:rsidR="00190C07" w:rsidRPr="00190C07" w:rsidRDefault="00190C07" w:rsidP="0015209E">
            <w:pPr>
              <w:pStyle w:val="MPATablecontent"/>
              <w:rPr>
                <w:lang w:val="en-US"/>
              </w:rPr>
            </w:pPr>
          </w:p>
        </w:tc>
      </w:tr>
      <w:tr w:rsidR="00190C07" w:rsidRPr="00AA261D" w14:paraId="282F6884" w14:textId="77777777" w:rsidTr="00190C07">
        <w:trPr>
          <w:trHeight w:val="1575"/>
        </w:trPr>
        <w:tc>
          <w:tcPr>
            <w:tcW w:w="1418" w:type="dxa"/>
          </w:tcPr>
          <w:p w14:paraId="7B86B733" w14:textId="1DB0EA36" w:rsidR="00190C07" w:rsidRPr="00190C07" w:rsidRDefault="00190C07" w:rsidP="00190C07">
            <w:pPr>
              <w:pStyle w:val="MPATablecontent"/>
              <w:jc w:val="center"/>
              <w:rPr>
                <w:b/>
                <w:bCs/>
                <w:sz w:val="22"/>
                <w:szCs w:val="22"/>
                <w:lang w:val="en-US"/>
              </w:rPr>
            </w:pPr>
            <w:r w:rsidRPr="00190C07">
              <w:rPr>
                <w:b/>
                <w:bCs/>
                <w:sz w:val="22"/>
                <w:szCs w:val="22"/>
                <w:lang w:val="en-US"/>
              </w:rPr>
              <w:t>Industry</w:t>
            </w:r>
            <w:r>
              <w:rPr>
                <w:b/>
                <w:bCs/>
                <w:sz w:val="22"/>
                <w:szCs w:val="22"/>
                <w:lang w:val="en-US"/>
              </w:rPr>
              <w:t xml:space="preserve"> attributes</w:t>
            </w:r>
          </w:p>
        </w:tc>
        <w:tc>
          <w:tcPr>
            <w:tcW w:w="1843" w:type="dxa"/>
          </w:tcPr>
          <w:p w14:paraId="7A2F0893" w14:textId="08F20A52" w:rsidR="00190C07" w:rsidRPr="00190C07" w:rsidRDefault="00190C07" w:rsidP="00EA3258">
            <w:pPr>
              <w:pStyle w:val="MPATablecontent"/>
              <w:rPr>
                <w:lang w:val="en-US"/>
              </w:rPr>
            </w:pPr>
            <w:r w:rsidRPr="00190C07">
              <w:t>Consumer services sector</w:t>
            </w:r>
          </w:p>
        </w:tc>
        <w:tc>
          <w:tcPr>
            <w:tcW w:w="1417" w:type="dxa"/>
          </w:tcPr>
          <w:p w14:paraId="7968E2B7" w14:textId="21402DAF" w:rsidR="00190C07" w:rsidRPr="00190C07" w:rsidRDefault="00190C07" w:rsidP="00EA3258">
            <w:pPr>
              <w:pStyle w:val="MPATablecontent"/>
            </w:pPr>
            <w:r w:rsidRPr="00190C07">
              <w:t>TEAyyS4P</w:t>
            </w:r>
          </w:p>
        </w:tc>
        <w:tc>
          <w:tcPr>
            <w:tcW w:w="4395" w:type="dxa"/>
          </w:tcPr>
          <w:p w14:paraId="47CE754D" w14:textId="341576E9" w:rsidR="00190C07" w:rsidRPr="00190C07" w:rsidRDefault="00190C07" w:rsidP="00EA3258">
            <w:pPr>
              <w:pStyle w:val="MPATablecontent"/>
              <w:rPr>
                <w:lang w:val="en-US"/>
              </w:rPr>
            </w:pPr>
            <w:r w:rsidRPr="00190C07">
              <w:rPr>
                <w:lang w:val="en-US"/>
              </w:rPr>
              <w:t>Percentage of respondents within TEA whose business is in consumer services (retail, restaurants, personal services, health, education, recreational services and etc.)</w:t>
            </w:r>
          </w:p>
        </w:tc>
        <w:tc>
          <w:tcPr>
            <w:tcW w:w="1275" w:type="dxa"/>
            <w:vMerge/>
          </w:tcPr>
          <w:p w14:paraId="5676D753" w14:textId="77777777" w:rsidR="00190C07" w:rsidRPr="00190C07" w:rsidRDefault="00190C07" w:rsidP="00EA3258">
            <w:pPr>
              <w:pStyle w:val="MPATablecontent"/>
              <w:rPr>
                <w:lang w:val="en-US"/>
              </w:rPr>
            </w:pPr>
          </w:p>
        </w:tc>
      </w:tr>
      <w:tr w:rsidR="00EA3258" w:rsidRPr="00B61503" w14:paraId="501CDF66" w14:textId="77777777" w:rsidTr="00190C07">
        <w:trPr>
          <w:trHeight w:val="2465"/>
        </w:trPr>
        <w:tc>
          <w:tcPr>
            <w:tcW w:w="1418" w:type="dxa"/>
            <w:vMerge w:val="restart"/>
          </w:tcPr>
          <w:p w14:paraId="6DA16CEA" w14:textId="7F40C049" w:rsidR="00EA3258" w:rsidRPr="00190C07" w:rsidRDefault="00EA3258" w:rsidP="00EA3258">
            <w:pPr>
              <w:pStyle w:val="MPATablecontent"/>
              <w:jc w:val="center"/>
              <w:rPr>
                <w:b/>
                <w:bCs/>
                <w:sz w:val="22"/>
                <w:szCs w:val="22"/>
                <w:lang w:val="en-US"/>
              </w:rPr>
            </w:pPr>
            <w:r w:rsidRPr="00190C07">
              <w:rPr>
                <w:b/>
                <w:bCs/>
                <w:sz w:val="22"/>
                <w:szCs w:val="22"/>
                <w:lang w:val="en-US"/>
              </w:rPr>
              <w:t>Institutional factors</w:t>
            </w:r>
          </w:p>
        </w:tc>
        <w:tc>
          <w:tcPr>
            <w:tcW w:w="1843" w:type="dxa"/>
          </w:tcPr>
          <w:p w14:paraId="539E9CCA" w14:textId="090706ED" w:rsidR="00EA3258" w:rsidRPr="00190C07" w:rsidRDefault="00EA3258" w:rsidP="0015209E">
            <w:pPr>
              <w:pStyle w:val="MPATablecontent"/>
              <w:rPr>
                <w:lang w:val="en-US"/>
              </w:rPr>
            </w:pPr>
            <w:r w:rsidRPr="00190C07">
              <w:rPr>
                <w:lang w:val="en-US"/>
              </w:rPr>
              <w:t>Government programs</w:t>
            </w:r>
          </w:p>
        </w:tc>
        <w:tc>
          <w:tcPr>
            <w:tcW w:w="1417" w:type="dxa"/>
          </w:tcPr>
          <w:p w14:paraId="06F1D86A" w14:textId="4A254828" w:rsidR="00EA3258" w:rsidRPr="00190C07" w:rsidRDefault="00EA3258" w:rsidP="0015209E">
            <w:pPr>
              <w:pStyle w:val="MPATablecontent"/>
            </w:pPr>
            <w:r w:rsidRPr="00190C07">
              <w:t>NES_CSUM_MEAN10</w:t>
            </w:r>
          </w:p>
        </w:tc>
        <w:tc>
          <w:tcPr>
            <w:tcW w:w="4395" w:type="dxa"/>
          </w:tcPr>
          <w:p w14:paraId="0708049F" w14:textId="78195772" w:rsidR="00EA3258" w:rsidRPr="00190C07" w:rsidRDefault="00EA3258" w:rsidP="00EA3258">
            <w:pPr>
              <w:pStyle w:val="MPATablecontent"/>
              <w:rPr>
                <w:lang w:val="en-US"/>
              </w:rPr>
            </w:pPr>
            <w:r w:rsidRPr="00190C07">
              <w:rPr>
                <w:lang w:val="en-US"/>
              </w:rPr>
              <w:t>Average summarized value of governmental programs for new and growing firms</w:t>
            </w:r>
            <w:r w:rsidRPr="00190C07">
              <w:rPr>
                <w:rStyle w:val="af1"/>
              </w:rPr>
              <w:footnoteReference w:id="2"/>
            </w:r>
          </w:p>
        </w:tc>
        <w:tc>
          <w:tcPr>
            <w:tcW w:w="1275" w:type="dxa"/>
          </w:tcPr>
          <w:p w14:paraId="59A5FE62" w14:textId="75F245EE" w:rsidR="00EA3258" w:rsidRPr="00190C07" w:rsidRDefault="00EA3258" w:rsidP="0015209E">
            <w:pPr>
              <w:pStyle w:val="MPATablecontent"/>
            </w:pPr>
            <w:r w:rsidRPr="00190C07">
              <w:t>National Experts Survey</w:t>
            </w:r>
          </w:p>
        </w:tc>
      </w:tr>
      <w:tr w:rsidR="00EA3258" w:rsidRPr="0015209E" w14:paraId="1F93A2AA" w14:textId="77777777" w:rsidTr="00190C07">
        <w:trPr>
          <w:trHeight w:val="1562"/>
        </w:trPr>
        <w:tc>
          <w:tcPr>
            <w:tcW w:w="1418" w:type="dxa"/>
            <w:vMerge/>
          </w:tcPr>
          <w:p w14:paraId="702C5D93" w14:textId="77777777" w:rsidR="00EA3258" w:rsidRPr="00190C07" w:rsidRDefault="00EA3258" w:rsidP="0015209E">
            <w:pPr>
              <w:pStyle w:val="MPATablecontent"/>
              <w:rPr>
                <w:lang w:val="en-US"/>
              </w:rPr>
            </w:pPr>
          </w:p>
        </w:tc>
        <w:tc>
          <w:tcPr>
            <w:tcW w:w="1843" w:type="dxa"/>
          </w:tcPr>
          <w:p w14:paraId="7087A538" w14:textId="64DC3D66" w:rsidR="00EA3258" w:rsidRPr="00190C07" w:rsidRDefault="00EA3258" w:rsidP="0015209E">
            <w:pPr>
              <w:pStyle w:val="MPATablecontent"/>
              <w:rPr>
                <w:lang w:val="en-US"/>
              </w:rPr>
            </w:pPr>
            <w:r w:rsidRPr="00190C07">
              <w:rPr>
                <w:lang w:val="en-US"/>
              </w:rPr>
              <w:t>Cultural acceptance and support of entrepreneurship</w:t>
            </w:r>
          </w:p>
        </w:tc>
        <w:tc>
          <w:tcPr>
            <w:tcW w:w="1417" w:type="dxa"/>
          </w:tcPr>
          <w:p w14:paraId="1EDA5BFE" w14:textId="709E0E32" w:rsidR="00EA3258" w:rsidRPr="00190C07" w:rsidRDefault="00EA3258" w:rsidP="0015209E">
            <w:pPr>
              <w:pStyle w:val="MPATablecontent"/>
            </w:pPr>
            <w:r w:rsidRPr="00190C07">
              <w:t>NES_ISUM_MEAN10</w:t>
            </w:r>
          </w:p>
        </w:tc>
        <w:tc>
          <w:tcPr>
            <w:tcW w:w="4395" w:type="dxa"/>
          </w:tcPr>
          <w:p w14:paraId="3A07E27C" w14:textId="6A4E951B" w:rsidR="00EA3258" w:rsidRPr="00190C07" w:rsidRDefault="00EA3258" w:rsidP="0015209E">
            <w:pPr>
              <w:pStyle w:val="MPATablecontent"/>
              <w:rPr>
                <w:lang w:val="en-US"/>
              </w:rPr>
            </w:pPr>
            <w:r w:rsidRPr="00190C07">
              <w:rPr>
                <w:lang w:val="en-US"/>
              </w:rPr>
              <w:t>Average summarized value of cultural, social norms and society support</w:t>
            </w:r>
            <w:r w:rsidRPr="00190C07">
              <w:rPr>
                <w:rStyle w:val="af1"/>
              </w:rPr>
              <w:footnoteReference w:id="3"/>
            </w:r>
          </w:p>
        </w:tc>
        <w:tc>
          <w:tcPr>
            <w:tcW w:w="1275" w:type="dxa"/>
          </w:tcPr>
          <w:p w14:paraId="5B888643" w14:textId="008409DC" w:rsidR="00EA3258" w:rsidRPr="00190C07" w:rsidRDefault="00EA3258" w:rsidP="0015209E">
            <w:pPr>
              <w:pStyle w:val="MPATablecontent"/>
            </w:pPr>
            <w:r w:rsidRPr="00190C07">
              <w:t>National Experts Survey</w:t>
            </w:r>
          </w:p>
        </w:tc>
      </w:tr>
    </w:tbl>
    <w:p w14:paraId="34A4B608" w14:textId="27D92AD7" w:rsidR="00A867E3" w:rsidRDefault="00C13E44" w:rsidP="00C13E44">
      <w:pPr>
        <w:ind w:firstLine="0"/>
        <w:rPr>
          <w:lang w:val="en-US"/>
        </w:rPr>
      </w:pPr>
      <w:r>
        <w:rPr>
          <w:lang w:val="en-US"/>
        </w:rPr>
        <w:t>Made on: [Global Entrepreneurship Monitor, 2020]</w:t>
      </w:r>
    </w:p>
    <w:p w14:paraId="5614812D" w14:textId="319F6885" w:rsidR="00B31050" w:rsidRPr="001224F2" w:rsidRDefault="00A944EA" w:rsidP="001224F2">
      <w:pPr>
        <w:pStyle w:val="2"/>
        <w:rPr>
          <w:sz w:val="24"/>
          <w:szCs w:val="24"/>
          <w:lang w:val="en-US"/>
        </w:rPr>
      </w:pPr>
      <w:bookmarkStart w:id="23" w:name="_Toc73562659"/>
      <w:r w:rsidRPr="001224F2">
        <w:rPr>
          <w:sz w:val="24"/>
          <w:szCs w:val="24"/>
          <w:lang w:val="en-US"/>
        </w:rPr>
        <w:t xml:space="preserve">2.3 </w:t>
      </w:r>
      <w:r w:rsidR="00B31050" w:rsidRPr="001224F2">
        <w:rPr>
          <w:sz w:val="24"/>
          <w:szCs w:val="24"/>
          <w:lang w:val="en-US"/>
        </w:rPr>
        <w:t>Analysis of data</w:t>
      </w:r>
      <w:bookmarkEnd w:id="23"/>
    </w:p>
    <w:p w14:paraId="015EEF71" w14:textId="359CB671" w:rsidR="00466D0A" w:rsidRDefault="00466D0A" w:rsidP="00466D0A">
      <w:pPr>
        <w:rPr>
          <w:lang w:val="en-US"/>
        </w:rPr>
      </w:pPr>
      <w:r>
        <w:rPr>
          <w:lang w:val="en-US"/>
        </w:rPr>
        <w:t xml:space="preserve">Due to the fact that for the educational attainment several similar variables were chosen for the analysis, I have looked at </w:t>
      </w:r>
      <w:r w:rsidR="008633CF">
        <w:rPr>
          <w:lang w:val="en-US"/>
        </w:rPr>
        <w:t>correlations between them to understand how these parameters are interrelated</w:t>
      </w:r>
      <w:r>
        <w:rPr>
          <w:lang w:val="en-US"/>
        </w:rPr>
        <w:t xml:space="preserve">, where TEAyyED3, TEAyyED4 and TEAEDHI had the </w:t>
      </w:r>
      <w:r w:rsidR="008633CF">
        <w:rPr>
          <w:lang w:val="en-US"/>
        </w:rPr>
        <w:t xml:space="preserve">highest </w:t>
      </w:r>
      <w:r>
        <w:rPr>
          <w:lang w:val="en-US"/>
        </w:rPr>
        <w:t>correlations, out of which TEAyyED4 had numerous omissions, so the choice of the variable connected with an education will be based on the analysis of how the quality of a model would change while using TEAyyED3 or TEA</w:t>
      </w:r>
      <w:r w:rsidR="00DA6745">
        <w:rPr>
          <w:lang w:val="en-US"/>
        </w:rPr>
        <w:t>EDHI</w:t>
      </w:r>
      <w:r>
        <w:rPr>
          <w:lang w:val="en-US"/>
        </w:rPr>
        <w:t xml:space="preserve">. </w:t>
      </w:r>
    </w:p>
    <w:p w14:paraId="652D8A87" w14:textId="08B6EC69" w:rsidR="009340DF" w:rsidRPr="009340DF" w:rsidRDefault="009340DF" w:rsidP="009340DF">
      <w:pPr>
        <w:pStyle w:val="MPAfigure"/>
      </w:pPr>
      <w:r>
        <w:rPr>
          <w:noProof/>
        </w:rPr>
        <w:lastRenderedPageBreak/>
        <w:drawing>
          <wp:inline distT="0" distB="0" distL="0" distR="0" wp14:anchorId="3095BAFF" wp14:editId="67B43DE2">
            <wp:extent cx="5307993" cy="3688336"/>
            <wp:effectExtent l="0" t="0" r="698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4490" t="37484" r="43991" b="11224"/>
                    <a:stretch/>
                  </pic:blipFill>
                  <pic:spPr bwMode="auto">
                    <a:xfrm>
                      <a:off x="0" y="0"/>
                      <a:ext cx="5310577" cy="3690131"/>
                    </a:xfrm>
                    <a:prstGeom prst="rect">
                      <a:avLst/>
                    </a:prstGeom>
                    <a:ln>
                      <a:noFill/>
                    </a:ln>
                    <a:extLst>
                      <a:ext uri="{53640926-AAD7-44D8-BBD7-CCE9431645EC}">
                        <a14:shadowObscured xmlns:a14="http://schemas.microsoft.com/office/drawing/2010/main"/>
                      </a:ext>
                    </a:extLst>
                  </pic:spPr>
                </pic:pic>
              </a:graphicData>
            </a:graphic>
          </wp:inline>
        </w:drawing>
      </w:r>
    </w:p>
    <w:p w14:paraId="531EF98B" w14:textId="298E4A7B" w:rsidR="00466D0A" w:rsidRDefault="00466D0A" w:rsidP="006B1C87">
      <w:pPr>
        <w:pStyle w:val="MPAfigurecaption"/>
        <w:spacing w:line="240" w:lineRule="auto"/>
      </w:pPr>
      <w:r>
        <w:t>Correlations between variables describing educational attainment</w:t>
      </w:r>
      <w:r w:rsidR="0071692B">
        <w:t>, 2016-2019</w:t>
      </w:r>
    </w:p>
    <w:p w14:paraId="52CC1B29" w14:textId="00942584" w:rsidR="006B1C87" w:rsidRDefault="006B1C87" w:rsidP="006B1C87">
      <w:pPr>
        <w:spacing w:line="240" w:lineRule="auto"/>
        <w:rPr>
          <w:lang w:val="en-US"/>
        </w:rPr>
      </w:pPr>
      <w:r>
        <w:rPr>
          <w:lang w:val="en-US"/>
        </w:rPr>
        <w:t>Source: [Made by the author]</w:t>
      </w:r>
    </w:p>
    <w:p w14:paraId="4E6FF100" w14:textId="77777777" w:rsidR="006B1C87" w:rsidRPr="006B1C87" w:rsidRDefault="006B1C87" w:rsidP="006B1C87">
      <w:pPr>
        <w:spacing w:line="240" w:lineRule="auto"/>
        <w:rPr>
          <w:lang w:val="en-US"/>
        </w:rPr>
      </w:pPr>
    </w:p>
    <w:p w14:paraId="47E56439" w14:textId="59BE88DC" w:rsidR="00466D0A" w:rsidRDefault="00466D0A" w:rsidP="00466D0A">
      <w:pPr>
        <w:rPr>
          <w:lang w:val="en-US"/>
        </w:rPr>
      </w:pPr>
      <w:r>
        <w:rPr>
          <w:lang w:val="en-US"/>
        </w:rPr>
        <w:t>Observations</w:t>
      </w:r>
      <w:r w:rsidRPr="0066778A">
        <w:rPr>
          <w:lang w:val="en-US"/>
        </w:rPr>
        <w:t xml:space="preserve"> that introduced values ​​which were strongly out of the distribution of </w:t>
      </w:r>
      <w:r>
        <w:rPr>
          <w:lang w:val="en-US"/>
        </w:rPr>
        <w:t>the variables</w:t>
      </w:r>
      <w:r w:rsidRPr="0066778A">
        <w:rPr>
          <w:lang w:val="en-US"/>
        </w:rPr>
        <w:t xml:space="preserve"> were removed </w:t>
      </w:r>
      <w:r w:rsidR="00304D15">
        <w:rPr>
          <w:lang w:val="en-US"/>
        </w:rPr>
        <w:t>as far as</w:t>
      </w:r>
      <w:r w:rsidR="00304D15" w:rsidRPr="00304D15">
        <w:rPr>
          <w:lang w:val="en-US"/>
        </w:rPr>
        <w:t xml:space="preserve"> they could have </w:t>
      </w:r>
      <w:r w:rsidR="00304D15">
        <w:rPr>
          <w:lang w:val="en-US"/>
        </w:rPr>
        <w:t xml:space="preserve">introduced </w:t>
      </w:r>
      <w:r w:rsidR="00304D15" w:rsidRPr="00304D15">
        <w:rPr>
          <w:lang w:val="en-US"/>
        </w:rPr>
        <w:t>biases in the estimates of variables in the model.</w:t>
      </w:r>
      <w:r>
        <w:rPr>
          <w:lang w:val="en-US"/>
        </w:rPr>
        <w:t xml:space="preserve"> </w:t>
      </w:r>
      <w:r w:rsidR="00304D15">
        <w:rPr>
          <w:lang w:val="en-US"/>
        </w:rPr>
        <w:t xml:space="preserve">Therefore, </w:t>
      </w:r>
      <w:r w:rsidR="00DA6745">
        <w:rPr>
          <w:lang w:val="en-US"/>
        </w:rPr>
        <w:t>the serial number of a line with</w:t>
      </w:r>
      <w:r>
        <w:rPr>
          <w:lang w:val="en-US"/>
        </w:rPr>
        <w:t xml:space="preserve"> observations</w:t>
      </w:r>
      <w:r w:rsidR="00DA6745">
        <w:rPr>
          <w:lang w:val="en-US"/>
        </w:rPr>
        <w:t xml:space="preserve"> which were removed</w:t>
      </w:r>
      <w:r>
        <w:rPr>
          <w:lang w:val="en-US"/>
        </w:rPr>
        <w:t xml:space="preserve"> with the</w:t>
      </w:r>
      <w:r w:rsidR="00DC1F1F">
        <w:rPr>
          <w:lang w:val="en-US"/>
        </w:rPr>
        <w:t xml:space="preserve"> example of a</w:t>
      </w:r>
      <w:r>
        <w:rPr>
          <w:lang w:val="en-US"/>
        </w:rPr>
        <w:t xml:space="preserve"> boxplot which were built could be seen in Appendix</w:t>
      </w:r>
      <w:r w:rsidR="00DA6745">
        <w:rPr>
          <w:lang w:val="en-US"/>
        </w:rPr>
        <w:t xml:space="preserve"> </w:t>
      </w:r>
      <w:r w:rsidR="006A59FD">
        <w:rPr>
          <w:lang w:val="en-US"/>
        </w:rPr>
        <w:t>3</w:t>
      </w:r>
      <w:r w:rsidR="00DA6745">
        <w:rPr>
          <w:lang w:val="en-US"/>
        </w:rPr>
        <w:t xml:space="preserve"> </w:t>
      </w:r>
      <w:r w:rsidR="005B1975">
        <w:rPr>
          <w:lang w:val="en-US"/>
        </w:rPr>
        <w:t xml:space="preserve">and </w:t>
      </w:r>
      <w:r w:rsidR="006A59FD">
        <w:rPr>
          <w:lang w:val="en-US"/>
        </w:rPr>
        <w:t>4</w:t>
      </w:r>
      <w:r w:rsidRPr="0066778A">
        <w:rPr>
          <w:lang w:val="en-US"/>
        </w:rPr>
        <w:t xml:space="preserve">. </w:t>
      </w:r>
      <w:r w:rsidR="00DA6745">
        <w:rPr>
          <w:lang w:val="en-US"/>
        </w:rPr>
        <w:t>T</w:t>
      </w:r>
      <w:r w:rsidR="00D93CAA">
        <w:rPr>
          <w:lang w:val="en-US"/>
        </w:rPr>
        <w:t>hus</w:t>
      </w:r>
      <w:r w:rsidR="00DA6745">
        <w:rPr>
          <w:lang w:val="en-US"/>
        </w:rPr>
        <w:t>, a total sample of both high and low</w:t>
      </w:r>
      <w:r w:rsidR="00FF1258">
        <w:rPr>
          <w:lang w:val="en-US"/>
        </w:rPr>
        <w:t xml:space="preserve"> &amp; middle - </w:t>
      </w:r>
      <w:r w:rsidR="00DA6745">
        <w:rPr>
          <w:lang w:val="en-US"/>
        </w:rPr>
        <w:t>income counties which are appropriate for further analysis could be seen in the table below.</w:t>
      </w:r>
    </w:p>
    <w:p w14:paraId="713F3D13" w14:textId="0E916D7E" w:rsidR="00DA6745" w:rsidRPr="00DA6745" w:rsidRDefault="00DA6745" w:rsidP="00662554">
      <w:pPr>
        <w:pStyle w:val="MPAtablecaption"/>
        <w:numPr>
          <w:ilvl w:val="0"/>
          <w:numId w:val="12"/>
        </w:numPr>
        <w:rPr>
          <w:lang w:val="en-US"/>
        </w:rPr>
      </w:pPr>
      <w:bookmarkStart w:id="24" w:name="_Hlk72845068"/>
      <w:r>
        <w:rPr>
          <w:lang w:val="en-US"/>
        </w:rPr>
        <w:t>Adjusted c</w:t>
      </w:r>
      <w:r w:rsidRPr="00DA6745">
        <w:rPr>
          <w:lang w:val="en-US"/>
        </w:rPr>
        <w:t>lassification of countries</w:t>
      </w:r>
      <w:bookmarkEnd w:id="24"/>
      <w:r w:rsidR="00F85ABD">
        <w:rPr>
          <w:lang w:val="en-US"/>
        </w:rPr>
        <w:t>, 2016-2019</w:t>
      </w:r>
    </w:p>
    <w:tbl>
      <w:tblPr>
        <w:tblStyle w:val="a3"/>
        <w:tblW w:w="0" w:type="auto"/>
        <w:tblLook w:val="04A0" w:firstRow="1" w:lastRow="0" w:firstColumn="1" w:lastColumn="0" w:noHBand="0" w:noVBand="1"/>
      </w:tblPr>
      <w:tblGrid>
        <w:gridCol w:w="2830"/>
        <w:gridCol w:w="6515"/>
      </w:tblGrid>
      <w:tr w:rsidR="00C96A2B" w:rsidRPr="00525CA9" w14:paraId="7F0C0BED" w14:textId="77777777" w:rsidTr="00DC2B9B">
        <w:tc>
          <w:tcPr>
            <w:tcW w:w="2830" w:type="dxa"/>
          </w:tcPr>
          <w:p w14:paraId="50D59BC1" w14:textId="07BAC1C5" w:rsidR="00C96A2B" w:rsidRPr="00525CA9" w:rsidRDefault="00054387" w:rsidP="00DC2B9B">
            <w:pPr>
              <w:pStyle w:val="MPAtableheader"/>
              <w:rPr>
                <w:lang w:val="en-US"/>
              </w:rPr>
            </w:pPr>
            <w:r>
              <w:rPr>
                <w:lang w:val="en-US"/>
              </w:rPr>
              <w:t>Income level</w:t>
            </w:r>
          </w:p>
        </w:tc>
        <w:tc>
          <w:tcPr>
            <w:tcW w:w="6515" w:type="dxa"/>
          </w:tcPr>
          <w:p w14:paraId="2DC5243D" w14:textId="77777777" w:rsidR="00C96A2B" w:rsidRPr="00525CA9" w:rsidRDefault="00C96A2B" w:rsidP="00DC2B9B">
            <w:pPr>
              <w:pStyle w:val="MPAtableheader"/>
              <w:rPr>
                <w:lang w:val="en-US"/>
              </w:rPr>
            </w:pPr>
            <w:r w:rsidRPr="00525CA9">
              <w:rPr>
                <w:lang w:val="en-US"/>
              </w:rPr>
              <w:t>Countries-participants</w:t>
            </w:r>
          </w:p>
        </w:tc>
      </w:tr>
      <w:tr w:rsidR="00C96A2B" w:rsidRPr="00AA261D" w14:paraId="0A57150D" w14:textId="77777777" w:rsidTr="00DC2B9B">
        <w:tc>
          <w:tcPr>
            <w:tcW w:w="2830" w:type="dxa"/>
          </w:tcPr>
          <w:p w14:paraId="0C328627" w14:textId="77777777" w:rsidR="00C96A2B" w:rsidRPr="00525CA9" w:rsidRDefault="00C96A2B" w:rsidP="00DC2B9B">
            <w:pPr>
              <w:pStyle w:val="MPATablecontent"/>
              <w:rPr>
                <w:lang w:val="en-US"/>
              </w:rPr>
            </w:pPr>
            <w:r>
              <w:rPr>
                <w:lang w:val="en-US"/>
              </w:rPr>
              <w:t xml:space="preserve">High-income countries </w:t>
            </w:r>
          </w:p>
        </w:tc>
        <w:tc>
          <w:tcPr>
            <w:tcW w:w="6515" w:type="dxa"/>
          </w:tcPr>
          <w:p w14:paraId="09512DCF" w14:textId="77777777" w:rsidR="00C96A2B" w:rsidRPr="00344159" w:rsidRDefault="00C96A2B" w:rsidP="00DC2B9B">
            <w:pPr>
              <w:pStyle w:val="MPATablecontent"/>
              <w:rPr>
                <w:color w:val="000000" w:themeColor="text1"/>
                <w:lang w:val="en-US"/>
              </w:rPr>
            </w:pPr>
            <w:r w:rsidRPr="00CE24A0">
              <w:rPr>
                <w:color w:val="000000" w:themeColor="text1"/>
                <w:lang w:val="en-US"/>
              </w:rPr>
              <w:t>Argentina, Australia, Austria, Canada, Croatia, Cyprus, Estonia, Finland, France, Germany, Greece, Hong Kong, Hungary, Ireland, Israel, Italy, Latvia, Luxembourg, Netherlands, Norway, Oman, Poland, Portugal, Puerto Rico, Qatar, Saudi Arabia, Slovakia, Slovenia, South Korea, Spain, Sweden, Switzerland, Taiwan, United Arab Emirates, United Kingdom, United States, Uruguay</w:t>
            </w:r>
          </w:p>
        </w:tc>
      </w:tr>
    </w:tbl>
    <w:p w14:paraId="648FD5F6" w14:textId="543219B5" w:rsidR="00D10ECD" w:rsidRPr="001168DA" w:rsidRDefault="00D10ECD">
      <w:pPr>
        <w:rPr>
          <w:lang w:val="en-US"/>
        </w:rPr>
      </w:pPr>
    </w:p>
    <w:p w14:paraId="21110E5F" w14:textId="26610F48" w:rsidR="00D10ECD" w:rsidRPr="001168DA" w:rsidRDefault="00D10ECD">
      <w:pPr>
        <w:rPr>
          <w:lang w:val="en-US"/>
        </w:rPr>
      </w:pPr>
    </w:p>
    <w:p w14:paraId="7493FC8B" w14:textId="593FD902" w:rsidR="00D10ECD" w:rsidRPr="00D10ECD" w:rsidRDefault="00D10ECD" w:rsidP="00D10ECD">
      <w:pPr>
        <w:jc w:val="right"/>
        <w:rPr>
          <w:b/>
          <w:bCs/>
          <w:lang w:val="en-US"/>
        </w:rPr>
      </w:pPr>
      <w:r w:rsidRPr="00D10ECD">
        <w:rPr>
          <w:b/>
          <w:bCs/>
          <w:lang w:val="en-US"/>
        </w:rPr>
        <w:lastRenderedPageBreak/>
        <w:t>Continuation of table 7</w:t>
      </w:r>
    </w:p>
    <w:tbl>
      <w:tblPr>
        <w:tblStyle w:val="a3"/>
        <w:tblW w:w="0" w:type="auto"/>
        <w:tblLook w:val="04A0" w:firstRow="1" w:lastRow="0" w:firstColumn="1" w:lastColumn="0" w:noHBand="0" w:noVBand="1"/>
      </w:tblPr>
      <w:tblGrid>
        <w:gridCol w:w="2830"/>
        <w:gridCol w:w="6515"/>
      </w:tblGrid>
      <w:tr w:rsidR="00D10ECD" w:rsidRPr="00B06087" w14:paraId="4F8C3DEC" w14:textId="77777777" w:rsidTr="00D10ECD">
        <w:trPr>
          <w:trHeight w:val="557"/>
        </w:trPr>
        <w:tc>
          <w:tcPr>
            <w:tcW w:w="2830" w:type="dxa"/>
          </w:tcPr>
          <w:p w14:paraId="6DA5A3C7" w14:textId="6EFC17ED" w:rsidR="00D10ECD" w:rsidRDefault="00D10ECD" w:rsidP="00D10ECD">
            <w:pPr>
              <w:pStyle w:val="MPAtableheader"/>
              <w:rPr>
                <w:lang w:val="en-US"/>
              </w:rPr>
            </w:pPr>
            <w:r>
              <w:rPr>
                <w:lang w:val="en-US"/>
              </w:rPr>
              <w:t>Income level</w:t>
            </w:r>
          </w:p>
        </w:tc>
        <w:tc>
          <w:tcPr>
            <w:tcW w:w="6515" w:type="dxa"/>
          </w:tcPr>
          <w:p w14:paraId="0688F784" w14:textId="582ECC91" w:rsidR="00D10ECD" w:rsidRPr="00CE24A0" w:rsidRDefault="00D10ECD" w:rsidP="00D10ECD">
            <w:pPr>
              <w:pStyle w:val="MPAtableheader"/>
              <w:rPr>
                <w:color w:val="000000" w:themeColor="text1"/>
                <w:lang w:val="es-ES"/>
              </w:rPr>
            </w:pPr>
            <w:r w:rsidRPr="00525CA9">
              <w:rPr>
                <w:lang w:val="en-US"/>
              </w:rPr>
              <w:t>Countries-participants</w:t>
            </w:r>
          </w:p>
        </w:tc>
      </w:tr>
      <w:tr w:rsidR="00C96A2B" w:rsidRPr="00AA261D" w14:paraId="51B0D51A" w14:textId="77777777" w:rsidTr="00CE24A0">
        <w:trPr>
          <w:trHeight w:val="2259"/>
        </w:trPr>
        <w:tc>
          <w:tcPr>
            <w:tcW w:w="2830" w:type="dxa"/>
          </w:tcPr>
          <w:p w14:paraId="49CF45B3" w14:textId="77777777" w:rsidR="00C96A2B" w:rsidRPr="00525CA9" w:rsidRDefault="00C96A2B" w:rsidP="00DC2B9B">
            <w:pPr>
              <w:pStyle w:val="MPATablecontent"/>
              <w:rPr>
                <w:lang w:val="en-US"/>
              </w:rPr>
            </w:pPr>
            <w:r>
              <w:rPr>
                <w:lang w:val="en-US"/>
              </w:rPr>
              <w:t xml:space="preserve">Middle and low-income countries </w:t>
            </w:r>
          </w:p>
        </w:tc>
        <w:tc>
          <w:tcPr>
            <w:tcW w:w="6515" w:type="dxa"/>
          </w:tcPr>
          <w:p w14:paraId="2FB1C3C9" w14:textId="77777777" w:rsidR="00C96A2B" w:rsidRPr="00344159" w:rsidRDefault="00C96A2B" w:rsidP="00DC2B9B">
            <w:pPr>
              <w:ind w:firstLine="0"/>
              <w:rPr>
                <w:color w:val="000000" w:themeColor="text1"/>
                <w:lang w:val="es-ES"/>
              </w:rPr>
            </w:pPr>
            <w:r w:rsidRPr="00CE24A0">
              <w:rPr>
                <w:color w:val="000000" w:themeColor="text1"/>
                <w:lang w:val="es-ES"/>
              </w:rPr>
              <w:t>Armenia, Belarus, Brazil, Bulgaria, Cameroon, Chile, China, Ecuador, Egypt, Georgia, El Salvador, Guatemala, India, Indonesia, Iran, Jamaica, Jordan, Kazakhstan, Lebanon, Madagascar, Malaysia, Mexico, Morocco, North Macedonia, Pakistan, Panama, Peru, Russia, South Africa, Sudan, Thailand</w:t>
            </w:r>
          </w:p>
        </w:tc>
      </w:tr>
      <w:tr w:rsidR="00C96A2B" w:rsidRPr="00525CA9" w14:paraId="1A371918" w14:textId="77777777" w:rsidTr="00DC2B9B">
        <w:tc>
          <w:tcPr>
            <w:tcW w:w="2830" w:type="dxa"/>
          </w:tcPr>
          <w:p w14:paraId="07EC338B" w14:textId="77777777" w:rsidR="00C96A2B" w:rsidRPr="00525CA9" w:rsidRDefault="00C96A2B" w:rsidP="00DC2B9B">
            <w:pPr>
              <w:pStyle w:val="MPATablecontent"/>
              <w:rPr>
                <w:lang w:val="en-US"/>
              </w:rPr>
            </w:pPr>
            <w:r w:rsidRPr="00525CA9">
              <w:rPr>
                <w:lang w:val="en-US"/>
              </w:rPr>
              <w:t>Total # of observations</w:t>
            </w:r>
          </w:p>
        </w:tc>
        <w:tc>
          <w:tcPr>
            <w:tcW w:w="6515" w:type="dxa"/>
          </w:tcPr>
          <w:p w14:paraId="0B8220F5" w14:textId="77777777" w:rsidR="00C96A2B" w:rsidRPr="00525CA9" w:rsidRDefault="00C96A2B" w:rsidP="00DC2B9B">
            <w:pPr>
              <w:pStyle w:val="MPATablecontent"/>
              <w:jc w:val="center"/>
              <w:rPr>
                <w:lang w:val="en-US"/>
              </w:rPr>
            </w:pPr>
            <w:r>
              <w:rPr>
                <w:lang w:val="en-US"/>
              </w:rPr>
              <w:t>134</w:t>
            </w:r>
          </w:p>
        </w:tc>
      </w:tr>
    </w:tbl>
    <w:p w14:paraId="745CC03B" w14:textId="77777777" w:rsidR="007B6857" w:rsidRDefault="007B6857" w:rsidP="007B6857">
      <w:pPr>
        <w:ind w:firstLine="0"/>
        <w:rPr>
          <w:lang w:val="en-US"/>
        </w:rPr>
      </w:pPr>
      <w:r w:rsidRPr="00525CA9">
        <w:rPr>
          <w:lang w:val="en-US"/>
        </w:rPr>
        <w:t>Made on: [GEM, 2020]</w:t>
      </w:r>
    </w:p>
    <w:p w14:paraId="7AF98255" w14:textId="1FD9F0FD" w:rsidR="00B72D5B" w:rsidRPr="00054387" w:rsidRDefault="00077BDA" w:rsidP="00DC4735">
      <w:pPr>
        <w:rPr>
          <w:rFonts w:eastAsiaTheme="minorEastAsia"/>
          <w:lang w:val="en-US"/>
        </w:rPr>
      </w:pPr>
      <w:r>
        <w:rPr>
          <w:sz w:val="23"/>
          <w:szCs w:val="23"/>
          <w:lang w:val="en-US"/>
        </w:rPr>
        <w:t xml:space="preserve">A further step was to focus on the educational variable, depending on the evidence </w:t>
      </w:r>
      <w:r w:rsidRPr="00077BDA">
        <w:rPr>
          <w:sz w:val="23"/>
          <w:szCs w:val="23"/>
          <w:lang w:val="en-US"/>
        </w:rPr>
        <w:t>which of the indicators of education</w:t>
      </w:r>
      <w:r>
        <w:rPr>
          <w:sz w:val="23"/>
          <w:szCs w:val="23"/>
          <w:lang w:val="en-US"/>
        </w:rPr>
        <w:t xml:space="preserve"> </w:t>
      </w:r>
      <w:r w:rsidRPr="00077BDA">
        <w:rPr>
          <w:sz w:val="23"/>
          <w:szCs w:val="23"/>
          <w:lang w:val="en-US"/>
        </w:rPr>
        <w:t>will have the best explanatory power. As a result, the best model was the one with TEAEDHI</w:t>
      </w:r>
      <w:r w:rsidR="00B72D5B">
        <w:rPr>
          <w:sz w:val="23"/>
          <w:szCs w:val="23"/>
          <w:lang w:val="en-US"/>
        </w:rPr>
        <w:t xml:space="preserve"> with the higher</w:t>
      </w:r>
      <w:r w:rsidR="00B72D5B">
        <w:rPr>
          <w:lang w:val="en-US"/>
        </w:rPr>
        <w:t xml:space="preserve">  </w:t>
      </w:r>
      <m:oMath>
        <m:sSup>
          <m:sSupPr>
            <m:ctrlPr>
              <w:rPr>
                <w:rFonts w:ascii="Cambria Math" w:hAnsi="Cambria Math"/>
                <w:b/>
                <w:bCs/>
                <w:i/>
                <w:lang w:val="en-US"/>
              </w:rPr>
            </m:ctrlPr>
          </m:sSupPr>
          <m:e>
            <m:r>
              <m:rPr>
                <m:sty m:val="bi"/>
              </m:rPr>
              <w:rPr>
                <w:rFonts w:ascii="Cambria Math" w:hAnsi="Cambria Math"/>
                <w:lang w:val="en-US"/>
              </w:rPr>
              <m:t>r</m:t>
            </m:r>
          </m:e>
          <m:sup>
            <m:r>
              <m:rPr>
                <m:sty m:val="bi"/>
              </m:rPr>
              <w:rPr>
                <w:rFonts w:ascii="Cambria Math" w:hAnsi="Cambria Math"/>
                <w:lang w:val="en-US"/>
              </w:rPr>
              <m:t>2</m:t>
            </m:r>
          </m:sup>
        </m:sSup>
      </m:oMath>
      <w:r w:rsidR="00B72D5B" w:rsidRPr="00F9182A">
        <w:rPr>
          <w:rFonts w:eastAsiaTheme="minorEastAsia"/>
          <w:b/>
          <w:bCs/>
          <w:lang w:val="en-US"/>
        </w:rPr>
        <w:t>= 0</w:t>
      </w:r>
      <w:r w:rsidR="00695D7F">
        <w:rPr>
          <w:rFonts w:eastAsiaTheme="minorEastAsia"/>
          <w:b/>
          <w:bCs/>
          <w:lang w:val="en-US"/>
        </w:rPr>
        <w:t>,420</w:t>
      </w:r>
      <w:r w:rsidR="00695D7F">
        <w:rPr>
          <w:rFonts w:eastAsiaTheme="minorEastAsia"/>
          <w:lang w:val="en-US"/>
        </w:rPr>
        <w:t>.</w:t>
      </w:r>
      <w:r w:rsidR="00054387" w:rsidRPr="00054387">
        <w:rPr>
          <w:rFonts w:eastAsiaTheme="minorEastAsia"/>
          <w:lang w:val="en-US"/>
        </w:rPr>
        <w:t xml:space="preserve"> </w:t>
      </w:r>
      <w:r w:rsidR="00801B68">
        <w:rPr>
          <w:rFonts w:eastAsiaTheme="minorEastAsia"/>
          <w:lang w:val="en-US"/>
        </w:rPr>
        <w:t>Q</w:t>
      </w:r>
      <w:r w:rsidR="00527848">
        <w:rPr>
          <w:rFonts w:eastAsiaTheme="minorEastAsia"/>
          <w:lang w:val="en-US"/>
        </w:rPr>
        <w:t>uality of a model with the TEAyyED3 variable can be observed in Appendix</w:t>
      </w:r>
      <w:r w:rsidR="00907917">
        <w:rPr>
          <w:rFonts w:eastAsiaTheme="minorEastAsia"/>
          <w:lang w:val="en-US"/>
        </w:rPr>
        <w:t xml:space="preserve"> </w:t>
      </w:r>
      <w:r w:rsidR="006A59FD">
        <w:rPr>
          <w:rFonts w:eastAsiaTheme="minorEastAsia"/>
          <w:lang w:val="en-US"/>
        </w:rPr>
        <w:t>5</w:t>
      </w:r>
      <w:r w:rsidR="00527848">
        <w:rPr>
          <w:rFonts w:eastAsiaTheme="minorEastAsia"/>
          <w:lang w:val="en-US"/>
        </w:rPr>
        <w:t xml:space="preserve">. </w:t>
      </w:r>
      <w:r w:rsidR="00695D7F">
        <w:rPr>
          <w:rFonts w:eastAsiaTheme="minorEastAsia"/>
          <w:lang w:val="en-US"/>
        </w:rPr>
        <w:t xml:space="preserve"> </w:t>
      </w:r>
      <w:r w:rsidR="00717738">
        <w:rPr>
          <w:rFonts w:eastAsiaTheme="minorEastAsia"/>
          <w:lang w:val="en-US"/>
        </w:rPr>
        <w:t>Furthermore, correlation matrix can be seen in Appendix</w:t>
      </w:r>
      <w:r w:rsidR="00907917">
        <w:rPr>
          <w:rFonts w:eastAsiaTheme="minorEastAsia"/>
          <w:lang w:val="en-US"/>
        </w:rPr>
        <w:t xml:space="preserve"> </w:t>
      </w:r>
      <w:r w:rsidR="006A59FD">
        <w:rPr>
          <w:rFonts w:eastAsiaTheme="minorEastAsia"/>
          <w:lang w:val="en-US"/>
        </w:rPr>
        <w:t>6</w:t>
      </w:r>
      <w:r w:rsidR="00717738">
        <w:rPr>
          <w:rFonts w:eastAsiaTheme="minorEastAsia"/>
          <w:lang w:val="en-US"/>
        </w:rPr>
        <w:t xml:space="preserve">, which was done in order to check correlations between independent variables and whether some of them had to be removed not to introduce instability in the estimation of the parameters. Turned out that </w:t>
      </w:r>
      <w:r w:rsidR="000F36E9">
        <w:rPr>
          <w:rFonts w:eastAsiaTheme="minorEastAsia"/>
          <w:lang w:val="en-US"/>
        </w:rPr>
        <w:t>all correlations between independent variables were less than 0,6 hence they do not present problems of collinearity and all of them could be used for the analysis</w:t>
      </w:r>
      <w:r w:rsidR="00717738">
        <w:rPr>
          <w:rFonts w:eastAsiaTheme="minorEastAsia"/>
          <w:lang w:val="en-US"/>
        </w:rPr>
        <w:t xml:space="preserve">. </w:t>
      </w:r>
      <w:r w:rsidR="009C7809">
        <w:rPr>
          <w:lang w:val="en-US"/>
        </w:rPr>
        <w:t>After running the multiple linear regression for high job-growth aspirations of early-stage entrepreneurs to track whether independent variables explain significant variation in it, the following result were obtained. It is important to mention that variables</w:t>
      </w:r>
      <w:r w:rsidR="00527848">
        <w:rPr>
          <w:lang w:val="en-US"/>
        </w:rPr>
        <w:t xml:space="preserve"> explaining cultural support and government programs</w:t>
      </w:r>
      <w:r w:rsidR="009C7809">
        <w:rPr>
          <w:lang w:val="en-US"/>
        </w:rPr>
        <w:t xml:space="preserve"> were </w:t>
      </w:r>
      <w:r w:rsidR="00527848">
        <w:rPr>
          <w:lang w:val="en-US"/>
        </w:rPr>
        <w:t>translated into</w:t>
      </w:r>
      <w:r w:rsidR="009C7809">
        <w:rPr>
          <w:lang w:val="en-US"/>
        </w:rPr>
        <w:t xml:space="preserve"> the 10 -point scale.</w:t>
      </w:r>
      <w:r w:rsidR="00054387" w:rsidRPr="00054387">
        <w:rPr>
          <w:lang w:val="en-US"/>
        </w:rPr>
        <w:t xml:space="preserve"> </w:t>
      </w:r>
    </w:p>
    <w:p w14:paraId="4C957BC8" w14:textId="3E9FF091" w:rsidR="004A4681" w:rsidRPr="00A35867" w:rsidRDefault="004A4681" w:rsidP="00BD65EA">
      <w:pPr>
        <w:pStyle w:val="MPAtablecaption"/>
        <w:rPr>
          <w:lang w:val="en-US"/>
        </w:rPr>
      </w:pPr>
      <w:r w:rsidRPr="00A35867">
        <w:rPr>
          <w:lang w:val="en-US"/>
        </w:rPr>
        <w:t xml:space="preserve">Results on </w:t>
      </w:r>
      <w:r>
        <w:rPr>
          <w:lang w:val="en-US"/>
        </w:rPr>
        <w:t>factors affecting high-growth aspiration</w:t>
      </w:r>
      <w:r w:rsidR="00F85ABD">
        <w:rPr>
          <w:lang w:val="en-US"/>
        </w:rPr>
        <w:t>, 2016-2019</w:t>
      </w:r>
    </w:p>
    <w:tbl>
      <w:tblPr>
        <w:tblStyle w:val="a3"/>
        <w:tblW w:w="9406" w:type="dxa"/>
        <w:tblLook w:val="04A0" w:firstRow="1" w:lastRow="0" w:firstColumn="1" w:lastColumn="0" w:noHBand="0" w:noVBand="1"/>
      </w:tblPr>
      <w:tblGrid>
        <w:gridCol w:w="2355"/>
        <w:gridCol w:w="2670"/>
        <w:gridCol w:w="2255"/>
        <w:gridCol w:w="2126"/>
      </w:tblGrid>
      <w:tr w:rsidR="004A4681" w14:paraId="6E666131" w14:textId="77777777" w:rsidTr="00DC2B9B">
        <w:tc>
          <w:tcPr>
            <w:tcW w:w="2355" w:type="dxa"/>
          </w:tcPr>
          <w:p w14:paraId="1DBA7D9A" w14:textId="77777777" w:rsidR="004A4681" w:rsidRDefault="004A4681" w:rsidP="00DC2B9B">
            <w:pPr>
              <w:pStyle w:val="MPAtableheader"/>
              <w:rPr>
                <w:lang w:val="en-US"/>
              </w:rPr>
            </w:pPr>
            <w:r w:rsidRPr="00DB2386">
              <w:t xml:space="preserve">Influential factors </w:t>
            </w:r>
          </w:p>
        </w:tc>
        <w:tc>
          <w:tcPr>
            <w:tcW w:w="2670" w:type="dxa"/>
          </w:tcPr>
          <w:p w14:paraId="16713D89" w14:textId="77777777" w:rsidR="004A4681" w:rsidRDefault="004A4681" w:rsidP="00DC2B9B">
            <w:pPr>
              <w:pStyle w:val="MPAtableheader"/>
              <w:rPr>
                <w:lang w:val="en-US"/>
              </w:rPr>
            </w:pPr>
            <w:r w:rsidRPr="00DB2386">
              <w:t>Variable name</w:t>
            </w:r>
          </w:p>
        </w:tc>
        <w:tc>
          <w:tcPr>
            <w:tcW w:w="2255" w:type="dxa"/>
          </w:tcPr>
          <w:p w14:paraId="11527A47" w14:textId="77777777" w:rsidR="004A4681" w:rsidRDefault="004A4681" w:rsidP="00DC2B9B">
            <w:pPr>
              <w:pStyle w:val="MPAtableheader"/>
              <w:rPr>
                <w:lang w:val="en-US"/>
              </w:rPr>
            </w:pPr>
            <w:r>
              <w:rPr>
                <w:lang w:val="en-US"/>
              </w:rPr>
              <w:t>Beta value</w:t>
            </w:r>
          </w:p>
        </w:tc>
        <w:tc>
          <w:tcPr>
            <w:tcW w:w="2126" w:type="dxa"/>
          </w:tcPr>
          <w:p w14:paraId="2429B08A" w14:textId="77777777" w:rsidR="004A4681" w:rsidRDefault="004A4681" w:rsidP="00DC2B9B">
            <w:pPr>
              <w:pStyle w:val="MPAtableheader"/>
              <w:rPr>
                <w:lang w:val="en-US"/>
              </w:rPr>
            </w:pPr>
            <w:r>
              <w:rPr>
                <w:lang w:val="en-US"/>
              </w:rPr>
              <w:t>Significance</w:t>
            </w:r>
          </w:p>
        </w:tc>
      </w:tr>
      <w:tr w:rsidR="003E3DC8" w14:paraId="23BB0F60" w14:textId="77777777" w:rsidTr="00DC2B9B">
        <w:tc>
          <w:tcPr>
            <w:tcW w:w="2355" w:type="dxa"/>
          </w:tcPr>
          <w:p w14:paraId="68AB8471" w14:textId="19F88D4E" w:rsidR="003E3DC8" w:rsidRPr="001E0898" w:rsidRDefault="003E3DC8" w:rsidP="003E3DC8">
            <w:pPr>
              <w:pStyle w:val="MPATablecontent"/>
            </w:pPr>
            <w:r w:rsidRPr="001E0898">
              <w:t>Networks &amp; role models</w:t>
            </w:r>
          </w:p>
        </w:tc>
        <w:tc>
          <w:tcPr>
            <w:tcW w:w="2670" w:type="dxa"/>
          </w:tcPr>
          <w:p w14:paraId="1704D5C5" w14:textId="392D33DA" w:rsidR="003E3DC8" w:rsidRPr="00F9182A" w:rsidRDefault="003E3DC8" w:rsidP="003E3DC8">
            <w:pPr>
              <w:pStyle w:val="MPATablecontent"/>
              <w:jc w:val="center"/>
            </w:pPr>
            <w:r w:rsidRPr="00EA3258">
              <w:rPr>
                <w:sz w:val="22"/>
                <w:szCs w:val="22"/>
              </w:rPr>
              <w:t>KNOENTyy</w:t>
            </w:r>
          </w:p>
        </w:tc>
        <w:tc>
          <w:tcPr>
            <w:tcW w:w="2255" w:type="dxa"/>
          </w:tcPr>
          <w:p w14:paraId="2F899D91" w14:textId="78CE3374" w:rsidR="003E3DC8" w:rsidRPr="001E0898" w:rsidRDefault="003E3DC8" w:rsidP="003E3DC8">
            <w:pPr>
              <w:pStyle w:val="MPATablecontent"/>
              <w:rPr>
                <w:lang w:val="en-US"/>
              </w:rPr>
            </w:pPr>
            <w:r>
              <w:rPr>
                <w:lang w:val="en-US"/>
              </w:rPr>
              <w:t>-0,006</w:t>
            </w:r>
          </w:p>
        </w:tc>
        <w:tc>
          <w:tcPr>
            <w:tcW w:w="2126" w:type="dxa"/>
          </w:tcPr>
          <w:p w14:paraId="4D6E8397" w14:textId="2F104BDC" w:rsidR="003E3DC8" w:rsidRPr="003E3DC8" w:rsidRDefault="003E3DC8" w:rsidP="003E3DC8">
            <w:pPr>
              <w:pStyle w:val="MPATablecontent"/>
              <w:rPr>
                <w:lang w:val="en-US"/>
              </w:rPr>
            </w:pPr>
            <w:r w:rsidRPr="00F9182A">
              <w:t>0,</w:t>
            </w:r>
            <w:r>
              <w:rPr>
                <w:lang w:val="en-US"/>
              </w:rPr>
              <w:t>293</w:t>
            </w:r>
          </w:p>
        </w:tc>
      </w:tr>
      <w:tr w:rsidR="003E3DC8" w14:paraId="4723F4B2" w14:textId="77777777" w:rsidTr="00DC2B9B">
        <w:tc>
          <w:tcPr>
            <w:tcW w:w="2355" w:type="dxa"/>
          </w:tcPr>
          <w:p w14:paraId="5A498F58" w14:textId="6F51B11D" w:rsidR="003E3DC8" w:rsidRPr="001E0898" w:rsidRDefault="003E3DC8" w:rsidP="003E3DC8">
            <w:pPr>
              <w:pStyle w:val="MPATablecontent"/>
            </w:pPr>
            <w:r w:rsidRPr="001E0898">
              <w:t>Perception of opportunities</w:t>
            </w:r>
          </w:p>
        </w:tc>
        <w:tc>
          <w:tcPr>
            <w:tcW w:w="2670" w:type="dxa"/>
          </w:tcPr>
          <w:p w14:paraId="530D0905" w14:textId="0CB8C41A" w:rsidR="003E3DC8" w:rsidRPr="00F9182A" w:rsidRDefault="003E3DC8" w:rsidP="003E3DC8">
            <w:pPr>
              <w:pStyle w:val="MPATablecontent"/>
              <w:jc w:val="center"/>
            </w:pPr>
            <w:r w:rsidRPr="00EA3258">
              <w:rPr>
                <w:sz w:val="22"/>
                <w:szCs w:val="22"/>
              </w:rPr>
              <w:t>OPPORTyy</w:t>
            </w:r>
          </w:p>
        </w:tc>
        <w:tc>
          <w:tcPr>
            <w:tcW w:w="2255" w:type="dxa"/>
          </w:tcPr>
          <w:p w14:paraId="361FEDCB" w14:textId="7A0E7477" w:rsidR="003E3DC8" w:rsidRPr="001E0898" w:rsidRDefault="003E3DC8" w:rsidP="003E3DC8">
            <w:pPr>
              <w:pStyle w:val="MPATablecontent"/>
              <w:rPr>
                <w:lang w:val="en-US"/>
              </w:rPr>
            </w:pPr>
            <w:r>
              <w:rPr>
                <w:lang w:val="en-US"/>
              </w:rPr>
              <w:t>-0,002</w:t>
            </w:r>
          </w:p>
        </w:tc>
        <w:tc>
          <w:tcPr>
            <w:tcW w:w="2126" w:type="dxa"/>
          </w:tcPr>
          <w:p w14:paraId="01F24A95" w14:textId="7F94DE81" w:rsidR="003E3DC8" w:rsidRPr="003E3DC8" w:rsidRDefault="003E3DC8" w:rsidP="003E3DC8">
            <w:pPr>
              <w:pStyle w:val="MPATablecontent"/>
              <w:rPr>
                <w:lang w:val="en-US"/>
              </w:rPr>
            </w:pPr>
            <w:r w:rsidRPr="00F9182A">
              <w:t>0,</w:t>
            </w:r>
            <w:r>
              <w:rPr>
                <w:lang w:val="en-US"/>
              </w:rPr>
              <w:t>742</w:t>
            </w:r>
          </w:p>
        </w:tc>
      </w:tr>
      <w:tr w:rsidR="003E3DC8" w14:paraId="0B25E9E9" w14:textId="77777777" w:rsidTr="007A4718">
        <w:tc>
          <w:tcPr>
            <w:tcW w:w="2355" w:type="dxa"/>
            <w:shd w:val="clear" w:color="auto" w:fill="F2DBDB" w:themeFill="accent2" w:themeFillTint="33"/>
          </w:tcPr>
          <w:p w14:paraId="496F1DD8" w14:textId="2C04A630" w:rsidR="003E3DC8" w:rsidRPr="001E0898" w:rsidRDefault="003E3DC8" w:rsidP="003E3DC8">
            <w:pPr>
              <w:pStyle w:val="MPATablecontent"/>
              <w:rPr>
                <w:lang w:val="en-US"/>
              </w:rPr>
            </w:pPr>
            <w:r w:rsidRPr="001E0898">
              <w:rPr>
                <w:lang w:val="en-US"/>
              </w:rPr>
              <w:t>Perception of skills, knowledge and experience to be ample</w:t>
            </w:r>
          </w:p>
        </w:tc>
        <w:tc>
          <w:tcPr>
            <w:tcW w:w="2670" w:type="dxa"/>
            <w:shd w:val="clear" w:color="auto" w:fill="F2DBDB" w:themeFill="accent2" w:themeFillTint="33"/>
          </w:tcPr>
          <w:p w14:paraId="46D8B565" w14:textId="0665643E" w:rsidR="003E3DC8" w:rsidRPr="00F9182A" w:rsidRDefault="003E3DC8" w:rsidP="003E3DC8">
            <w:pPr>
              <w:pStyle w:val="MPATablecontent"/>
              <w:jc w:val="center"/>
            </w:pPr>
            <w:r w:rsidRPr="00EA3258">
              <w:rPr>
                <w:sz w:val="22"/>
                <w:szCs w:val="22"/>
              </w:rPr>
              <w:t>SUSKILyy</w:t>
            </w:r>
          </w:p>
        </w:tc>
        <w:tc>
          <w:tcPr>
            <w:tcW w:w="2255" w:type="dxa"/>
            <w:shd w:val="clear" w:color="auto" w:fill="F2DBDB" w:themeFill="accent2" w:themeFillTint="33"/>
          </w:tcPr>
          <w:p w14:paraId="02B3B9F0" w14:textId="4AF59840" w:rsidR="003E3DC8" w:rsidRPr="001E0898" w:rsidRDefault="003E3DC8" w:rsidP="003E3DC8">
            <w:pPr>
              <w:pStyle w:val="MPATablecontent"/>
              <w:rPr>
                <w:lang w:val="en-US"/>
              </w:rPr>
            </w:pPr>
            <w:r>
              <w:rPr>
                <w:lang w:val="en-US"/>
              </w:rPr>
              <w:t>0,024</w:t>
            </w:r>
          </w:p>
        </w:tc>
        <w:tc>
          <w:tcPr>
            <w:tcW w:w="2126" w:type="dxa"/>
            <w:shd w:val="clear" w:color="auto" w:fill="F2DBDB" w:themeFill="accent2" w:themeFillTint="33"/>
          </w:tcPr>
          <w:p w14:paraId="43F0E249" w14:textId="0665C30E" w:rsidR="003E3DC8" w:rsidRPr="003E3DC8" w:rsidRDefault="003E3DC8" w:rsidP="003E3DC8">
            <w:pPr>
              <w:pStyle w:val="MPATablecontent"/>
              <w:rPr>
                <w:lang w:val="en-US"/>
              </w:rPr>
            </w:pPr>
            <w:r w:rsidRPr="00F9182A">
              <w:t>0,</w:t>
            </w:r>
            <w:r>
              <w:rPr>
                <w:lang w:val="en-US"/>
              </w:rPr>
              <w:t>000</w:t>
            </w:r>
          </w:p>
        </w:tc>
      </w:tr>
      <w:tr w:rsidR="003E3DC8" w14:paraId="761D8B88" w14:textId="77777777" w:rsidTr="00DC2B9B">
        <w:tc>
          <w:tcPr>
            <w:tcW w:w="2355" w:type="dxa"/>
          </w:tcPr>
          <w:p w14:paraId="488B3C87" w14:textId="496854A1" w:rsidR="003E3DC8" w:rsidRPr="001E0898" w:rsidRDefault="003E3DC8" w:rsidP="003E3DC8">
            <w:pPr>
              <w:pStyle w:val="MPATablecontent"/>
              <w:rPr>
                <w:lang w:val="en-US"/>
              </w:rPr>
            </w:pPr>
            <w:r w:rsidRPr="001E0898">
              <w:rPr>
                <w:lang w:val="en-US"/>
              </w:rPr>
              <w:t>Fear of failure and risk-tolerance</w:t>
            </w:r>
          </w:p>
        </w:tc>
        <w:tc>
          <w:tcPr>
            <w:tcW w:w="2670" w:type="dxa"/>
          </w:tcPr>
          <w:p w14:paraId="209DD951" w14:textId="2FF47548" w:rsidR="003E3DC8" w:rsidRPr="00F9182A" w:rsidRDefault="003E3DC8" w:rsidP="003E3DC8">
            <w:pPr>
              <w:pStyle w:val="MPATablecontent"/>
              <w:jc w:val="center"/>
            </w:pPr>
            <w:r w:rsidRPr="00EA3258">
              <w:rPr>
                <w:sz w:val="22"/>
                <w:szCs w:val="22"/>
              </w:rPr>
              <w:t>FRFAILyy</w:t>
            </w:r>
          </w:p>
        </w:tc>
        <w:tc>
          <w:tcPr>
            <w:tcW w:w="2255" w:type="dxa"/>
          </w:tcPr>
          <w:p w14:paraId="62A6BCD5" w14:textId="1F173CA8" w:rsidR="003E3DC8" w:rsidRPr="001E0898" w:rsidRDefault="003E3DC8" w:rsidP="003E3DC8">
            <w:pPr>
              <w:pStyle w:val="MPATablecontent"/>
              <w:rPr>
                <w:lang w:val="en-US"/>
              </w:rPr>
            </w:pPr>
            <w:r w:rsidRPr="00F9182A">
              <w:t>-0,</w:t>
            </w:r>
            <w:r>
              <w:rPr>
                <w:lang w:val="en-US"/>
              </w:rPr>
              <w:t>012</w:t>
            </w:r>
          </w:p>
        </w:tc>
        <w:tc>
          <w:tcPr>
            <w:tcW w:w="2126" w:type="dxa"/>
          </w:tcPr>
          <w:p w14:paraId="31A7315D" w14:textId="7B3D362F" w:rsidR="003E3DC8" w:rsidRPr="003E3DC8" w:rsidRDefault="003E3DC8" w:rsidP="003E3DC8">
            <w:pPr>
              <w:pStyle w:val="MPATablecontent"/>
              <w:rPr>
                <w:lang w:val="en-US"/>
              </w:rPr>
            </w:pPr>
            <w:r w:rsidRPr="00F9182A">
              <w:t>0,</w:t>
            </w:r>
            <w:r>
              <w:rPr>
                <w:lang w:val="en-US"/>
              </w:rPr>
              <w:t>109</w:t>
            </w:r>
          </w:p>
        </w:tc>
      </w:tr>
    </w:tbl>
    <w:p w14:paraId="0174FAAC" w14:textId="76DEA967" w:rsidR="00D10ECD" w:rsidRPr="00D10ECD" w:rsidRDefault="00D10ECD" w:rsidP="00D10ECD">
      <w:pPr>
        <w:jc w:val="right"/>
        <w:rPr>
          <w:b/>
          <w:bCs/>
          <w:lang w:val="en-US"/>
        </w:rPr>
      </w:pPr>
      <w:r w:rsidRPr="00D10ECD">
        <w:rPr>
          <w:b/>
          <w:bCs/>
          <w:lang w:val="en-US"/>
        </w:rPr>
        <w:lastRenderedPageBreak/>
        <w:t>Continuation of table 8</w:t>
      </w:r>
    </w:p>
    <w:tbl>
      <w:tblPr>
        <w:tblStyle w:val="a3"/>
        <w:tblW w:w="9406" w:type="dxa"/>
        <w:tblLook w:val="04A0" w:firstRow="1" w:lastRow="0" w:firstColumn="1" w:lastColumn="0" w:noHBand="0" w:noVBand="1"/>
      </w:tblPr>
      <w:tblGrid>
        <w:gridCol w:w="2355"/>
        <w:gridCol w:w="2670"/>
        <w:gridCol w:w="2255"/>
        <w:gridCol w:w="2126"/>
      </w:tblGrid>
      <w:tr w:rsidR="00D10ECD" w14:paraId="75D904B6" w14:textId="77777777" w:rsidTr="007A4718">
        <w:tc>
          <w:tcPr>
            <w:tcW w:w="2355" w:type="dxa"/>
            <w:shd w:val="clear" w:color="auto" w:fill="F2DBDB" w:themeFill="accent2" w:themeFillTint="33"/>
          </w:tcPr>
          <w:p w14:paraId="4CCC506B" w14:textId="60B43979" w:rsidR="00D10ECD" w:rsidRDefault="00D10ECD" w:rsidP="00D10ECD">
            <w:pPr>
              <w:pStyle w:val="MPAtableheader"/>
              <w:rPr>
                <w:lang w:val="en-US"/>
              </w:rPr>
            </w:pPr>
            <w:r w:rsidRPr="00DB2386">
              <w:t xml:space="preserve">Influential factors </w:t>
            </w:r>
          </w:p>
        </w:tc>
        <w:tc>
          <w:tcPr>
            <w:tcW w:w="2670" w:type="dxa"/>
            <w:shd w:val="clear" w:color="auto" w:fill="F2DBDB" w:themeFill="accent2" w:themeFillTint="33"/>
          </w:tcPr>
          <w:p w14:paraId="5535F6FB" w14:textId="7D0DC300" w:rsidR="00D10ECD" w:rsidRPr="00EA3258" w:rsidRDefault="00D10ECD" w:rsidP="00D10ECD">
            <w:pPr>
              <w:pStyle w:val="MPAtableheader"/>
              <w:rPr>
                <w:sz w:val="22"/>
                <w:szCs w:val="22"/>
              </w:rPr>
            </w:pPr>
            <w:r w:rsidRPr="00DB2386">
              <w:t>Variable name</w:t>
            </w:r>
          </w:p>
        </w:tc>
        <w:tc>
          <w:tcPr>
            <w:tcW w:w="2255" w:type="dxa"/>
            <w:shd w:val="clear" w:color="auto" w:fill="F2DBDB" w:themeFill="accent2" w:themeFillTint="33"/>
          </w:tcPr>
          <w:p w14:paraId="1250DA6C" w14:textId="13FED45C" w:rsidR="00D10ECD" w:rsidRDefault="00D10ECD" w:rsidP="00D10ECD">
            <w:pPr>
              <w:pStyle w:val="MPAtableheader"/>
              <w:rPr>
                <w:lang w:val="en-US"/>
              </w:rPr>
            </w:pPr>
            <w:r>
              <w:rPr>
                <w:lang w:val="en-US"/>
              </w:rPr>
              <w:t>Beta value</w:t>
            </w:r>
          </w:p>
        </w:tc>
        <w:tc>
          <w:tcPr>
            <w:tcW w:w="2126" w:type="dxa"/>
            <w:shd w:val="clear" w:color="auto" w:fill="F2DBDB" w:themeFill="accent2" w:themeFillTint="33"/>
          </w:tcPr>
          <w:p w14:paraId="42D80F8A" w14:textId="32257C8E" w:rsidR="00D10ECD" w:rsidRPr="00F9182A" w:rsidRDefault="00D10ECD" w:rsidP="00D10ECD">
            <w:pPr>
              <w:pStyle w:val="MPAtableheader"/>
            </w:pPr>
            <w:r>
              <w:rPr>
                <w:lang w:val="en-US"/>
              </w:rPr>
              <w:t>Significance</w:t>
            </w:r>
          </w:p>
        </w:tc>
      </w:tr>
      <w:tr w:rsidR="003E3DC8" w14:paraId="1D97D963" w14:textId="77777777" w:rsidTr="007A4718">
        <w:tc>
          <w:tcPr>
            <w:tcW w:w="2355" w:type="dxa"/>
            <w:shd w:val="clear" w:color="auto" w:fill="F2DBDB" w:themeFill="accent2" w:themeFillTint="33"/>
          </w:tcPr>
          <w:p w14:paraId="667EDCEF" w14:textId="5B437582" w:rsidR="003E3DC8" w:rsidRPr="001E0898" w:rsidRDefault="005D4E77" w:rsidP="003E3DC8">
            <w:pPr>
              <w:pStyle w:val="MPATablecontent"/>
              <w:rPr>
                <w:lang w:val="en-US"/>
              </w:rPr>
            </w:pPr>
            <w:r>
              <w:rPr>
                <w:lang w:val="en-US"/>
              </w:rPr>
              <w:t>At least post-secondary education attainment</w:t>
            </w:r>
          </w:p>
        </w:tc>
        <w:tc>
          <w:tcPr>
            <w:tcW w:w="2670" w:type="dxa"/>
            <w:shd w:val="clear" w:color="auto" w:fill="F2DBDB" w:themeFill="accent2" w:themeFillTint="33"/>
          </w:tcPr>
          <w:p w14:paraId="2BEEB8D5" w14:textId="6B45873D" w:rsidR="003E3DC8" w:rsidRPr="00F9182A" w:rsidRDefault="003E3DC8" w:rsidP="003E3DC8">
            <w:pPr>
              <w:pStyle w:val="MPATablecontent"/>
              <w:jc w:val="center"/>
            </w:pPr>
            <w:r w:rsidRPr="00EA3258">
              <w:rPr>
                <w:sz w:val="22"/>
                <w:szCs w:val="22"/>
              </w:rPr>
              <w:t>TEAEDHI</w:t>
            </w:r>
          </w:p>
        </w:tc>
        <w:tc>
          <w:tcPr>
            <w:tcW w:w="2255" w:type="dxa"/>
            <w:shd w:val="clear" w:color="auto" w:fill="F2DBDB" w:themeFill="accent2" w:themeFillTint="33"/>
          </w:tcPr>
          <w:p w14:paraId="00358E76" w14:textId="003889A1" w:rsidR="003E3DC8" w:rsidRPr="003E3DC8" w:rsidRDefault="003E3DC8" w:rsidP="003E3DC8">
            <w:pPr>
              <w:pStyle w:val="MPATablecontent"/>
              <w:rPr>
                <w:lang w:val="en-US"/>
              </w:rPr>
            </w:pPr>
            <w:r>
              <w:rPr>
                <w:lang w:val="en-US"/>
              </w:rPr>
              <w:t>0,020</w:t>
            </w:r>
          </w:p>
        </w:tc>
        <w:tc>
          <w:tcPr>
            <w:tcW w:w="2126" w:type="dxa"/>
            <w:shd w:val="clear" w:color="auto" w:fill="F2DBDB" w:themeFill="accent2" w:themeFillTint="33"/>
          </w:tcPr>
          <w:p w14:paraId="21A6F87F" w14:textId="5A92D406" w:rsidR="003E3DC8" w:rsidRPr="003E3DC8" w:rsidRDefault="003E3DC8" w:rsidP="003E3DC8">
            <w:pPr>
              <w:pStyle w:val="MPATablecontent"/>
              <w:rPr>
                <w:lang w:val="en-US"/>
              </w:rPr>
            </w:pPr>
            <w:r w:rsidRPr="00F9182A">
              <w:t>0,</w:t>
            </w:r>
            <w:r>
              <w:rPr>
                <w:lang w:val="en-US"/>
              </w:rPr>
              <w:t>000</w:t>
            </w:r>
          </w:p>
        </w:tc>
      </w:tr>
      <w:tr w:rsidR="003E3DC8" w14:paraId="336BCFFF" w14:textId="77777777" w:rsidTr="007A4718">
        <w:tc>
          <w:tcPr>
            <w:tcW w:w="2355" w:type="dxa"/>
            <w:shd w:val="clear" w:color="auto" w:fill="auto"/>
          </w:tcPr>
          <w:p w14:paraId="657B6422" w14:textId="19D9D05C" w:rsidR="003E3DC8" w:rsidRPr="001E0898" w:rsidRDefault="003E3DC8" w:rsidP="003E3DC8">
            <w:pPr>
              <w:pStyle w:val="MPATablecontent"/>
              <w:rPr>
                <w:lang w:val="en-US"/>
              </w:rPr>
            </w:pPr>
            <w:r w:rsidRPr="001E0898">
              <w:t>Consumer services sector</w:t>
            </w:r>
          </w:p>
        </w:tc>
        <w:tc>
          <w:tcPr>
            <w:tcW w:w="2670" w:type="dxa"/>
            <w:shd w:val="clear" w:color="auto" w:fill="auto"/>
          </w:tcPr>
          <w:p w14:paraId="49BD5CE5" w14:textId="7E75D178" w:rsidR="003E3DC8" w:rsidRPr="00F9182A" w:rsidRDefault="003E3DC8" w:rsidP="003E3DC8">
            <w:pPr>
              <w:pStyle w:val="MPATablecontent"/>
              <w:jc w:val="center"/>
            </w:pPr>
            <w:r w:rsidRPr="00EA3258">
              <w:rPr>
                <w:sz w:val="22"/>
                <w:szCs w:val="22"/>
              </w:rPr>
              <w:t>TEAyyS4P</w:t>
            </w:r>
          </w:p>
        </w:tc>
        <w:tc>
          <w:tcPr>
            <w:tcW w:w="2255" w:type="dxa"/>
            <w:shd w:val="clear" w:color="auto" w:fill="auto"/>
          </w:tcPr>
          <w:p w14:paraId="00A1904B" w14:textId="62E42A8E" w:rsidR="003E3DC8" w:rsidRPr="008C7436" w:rsidRDefault="003E3DC8" w:rsidP="003E3DC8">
            <w:pPr>
              <w:pStyle w:val="MPATablecontent"/>
              <w:rPr>
                <w:lang w:val="en-US"/>
              </w:rPr>
            </w:pPr>
            <w:r>
              <w:rPr>
                <w:lang w:val="en-US"/>
              </w:rPr>
              <w:t>-0,008</w:t>
            </w:r>
          </w:p>
        </w:tc>
        <w:tc>
          <w:tcPr>
            <w:tcW w:w="2126" w:type="dxa"/>
            <w:shd w:val="clear" w:color="auto" w:fill="auto"/>
          </w:tcPr>
          <w:p w14:paraId="51292B37" w14:textId="27A4C4B2" w:rsidR="003E3DC8" w:rsidRPr="003E3DC8" w:rsidRDefault="003E3DC8" w:rsidP="003E3DC8">
            <w:pPr>
              <w:pStyle w:val="MPATablecontent"/>
              <w:rPr>
                <w:lang w:val="en-US"/>
              </w:rPr>
            </w:pPr>
            <w:r>
              <w:rPr>
                <w:lang w:val="en-US"/>
              </w:rPr>
              <w:t>0,125</w:t>
            </w:r>
          </w:p>
        </w:tc>
      </w:tr>
      <w:tr w:rsidR="003E3DC8" w14:paraId="236DD550" w14:textId="77777777" w:rsidTr="004C6B85">
        <w:tc>
          <w:tcPr>
            <w:tcW w:w="2355" w:type="dxa"/>
          </w:tcPr>
          <w:p w14:paraId="4A1747F9" w14:textId="3B5581D8" w:rsidR="003E3DC8" w:rsidRPr="001E0898" w:rsidRDefault="003E3DC8" w:rsidP="003E3DC8">
            <w:pPr>
              <w:pStyle w:val="MPATablecontent"/>
              <w:rPr>
                <w:lang w:val="en-US"/>
              </w:rPr>
            </w:pPr>
            <w:r w:rsidRPr="001E0898">
              <w:rPr>
                <w:lang w:val="en-US"/>
              </w:rPr>
              <w:t>Government programs</w:t>
            </w:r>
          </w:p>
        </w:tc>
        <w:tc>
          <w:tcPr>
            <w:tcW w:w="2670" w:type="dxa"/>
          </w:tcPr>
          <w:p w14:paraId="7A30E93B" w14:textId="4482402A" w:rsidR="003E3DC8" w:rsidRPr="00F9182A" w:rsidRDefault="003E3DC8" w:rsidP="003E3DC8">
            <w:pPr>
              <w:pStyle w:val="MPATablecontent"/>
              <w:jc w:val="center"/>
            </w:pPr>
            <w:r w:rsidRPr="00EA3258">
              <w:rPr>
                <w:sz w:val="22"/>
                <w:szCs w:val="22"/>
              </w:rPr>
              <w:t>NES_CSUM_MEAN10</w:t>
            </w:r>
          </w:p>
        </w:tc>
        <w:tc>
          <w:tcPr>
            <w:tcW w:w="2255" w:type="dxa"/>
          </w:tcPr>
          <w:p w14:paraId="41706B1A" w14:textId="21F786E6" w:rsidR="003E3DC8" w:rsidRPr="008C7436" w:rsidRDefault="003E3DC8" w:rsidP="003E3DC8">
            <w:pPr>
              <w:pStyle w:val="MPATablecontent"/>
              <w:rPr>
                <w:lang w:val="en-US"/>
              </w:rPr>
            </w:pPr>
            <w:r>
              <w:rPr>
                <w:lang w:val="en-US"/>
              </w:rPr>
              <w:t>-0,115</w:t>
            </w:r>
          </w:p>
        </w:tc>
        <w:tc>
          <w:tcPr>
            <w:tcW w:w="2126" w:type="dxa"/>
          </w:tcPr>
          <w:p w14:paraId="10C9A93A" w14:textId="13E1D749" w:rsidR="003E3DC8" w:rsidRPr="003E3DC8" w:rsidRDefault="003E3DC8" w:rsidP="003E3DC8">
            <w:pPr>
              <w:pStyle w:val="MPATablecontent"/>
              <w:rPr>
                <w:lang w:val="en-US"/>
              </w:rPr>
            </w:pPr>
            <w:r w:rsidRPr="00F9182A">
              <w:t>0,</w:t>
            </w:r>
            <w:r>
              <w:rPr>
                <w:lang w:val="en-US"/>
              </w:rPr>
              <w:t>065</w:t>
            </w:r>
          </w:p>
        </w:tc>
      </w:tr>
      <w:tr w:rsidR="003E3DC8" w:rsidRPr="003E3DC8" w14:paraId="39E443CC" w14:textId="77777777" w:rsidTr="007A4718">
        <w:tc>
          <w:tcPr>
            <w:tcW w:w="2355" w:type="dxa"/>
            <w:shd w:val="clear" w:color="auto" w:fill="F2DBDB" w:themeFill="accent2" w:themeFillTint="33"/>
          </w:tcPr>
          <w:p w14:paraId="479D1D3A" w14:textId="7A0EBF1B" w:rsidR="003E3DC8" w:rsidRPr="007A4718" w:rsidRDefault="003E3DC8" w:rsidP="003E3DC8">
            <w:pPr>
              <w:pStyle w:val="MPATablecontent"/>
              <w:rPr>
                <w:lang w:val="en-US"/>
              </w:rPr>
            </w:pPr>
            <w:r w:rsidRPr="007A4718">
              <w:rPr>
                <w:lang w:val="en-US"/>
              </w:rPr>
              <w:t>Cultural acceptance and support of entrepreneurship</w:t>
            </w:r>
          </w:p>
        </w:tc>
        <w:tc>
          <w:tcPr>
            <w:tcW w:w="2670" w:type="dxa"/>
            <w:shd w:val="clear" w:color="auto" w:fill="F2DBDB" w:themeFill="accent2" w:themeFillTint="33"/>
          </w:tcPr>
          <w:p w14:paraId="717718A1" w14:textId="53E454D6" w:rsidR="003E3DC8" w:rsidRPr="003E3DC8" w:rsidRDefault="003E3DC8" w:rsidP="003E3DC8">
            <w:pPr>
              <w:pStyle w:val="MPATablecontent"/>
              <w:jc w:val="center"/>
              <w:rPr>
                <w:lang w:val="en-US"/>
              </w:rPr>
            </w:pPr>
            <w:r w:rsidRPr="00EA3258">
              <w:rPr>
                <w:sz w:val="22"/>
                <w:szCs w:val="22"/>
              </w:rPr>
              <w:t>NES_ISUM_MEAN10</w:t>
            </w:r>
          </w:p>
        </w:tc>
        <w:tc>
          <w:tcPr>
            <w:tcW w:w="2255" w:type="dxa"/>
            <w:shd w:val="clear" w:color="auto" w:fill="F2DBDB" w:themeFill="accent2" w:themeFillTint="33"/>
          </w:tcPr>
          <w:p w14:paraId="00F8BB2C" w14:textId="0D81E920" w:rsidR="003E3DC8" w:rsidRPr="008C7436" w:rsidRDefault="003E3DC8" w:rsidP="003E3DC8">
            <w:pPr>
              <w:pStyle w:val="MPATablecontent"/>
              <w:rPr>
                <w:lang w:val="en-US"/>
              </w:rPr>
            </w:pPr>
            <w:r>
              <w:rPr>
                <w:lang w:val="en-US"/>
              </w:rPr>
              <w:t>0,168</w:t>
            </w:r>
          </w:p>
        </w:tc>
        <w:tc>
          <w:tcPr>
            <w:tcW w:w="2126" w:type="dxa"/>
            <w:shd w:val="clear" w:color="auto" w:fill="F2DBDB" w:themeFill="accent2" w:themeFillTint="33"/>
          </w:tcPr>
          <w:p w14:paraId="61314300" w14:textId="0F4F0D78" w:rsidR="003E3DC8" w:rsidRPr="003E3DC8" w:rsidRDefault="003E3DC8" w:rsidP="003E3DC8">
            <w:pPr>
              <w:pStyle w:val="MPATablecontent"/>
              <w:rPr>
                <w:lang w:val="en-US"/>
              </w:rPr>
            </w:pPr>
            <w:r>
              <w:rPr>
                <w:lang w:val="en-US"/>
              </w:rPr>
              <w:t>0,008</w:t>
            </w:r>
          </w:p>
        </w:tc>
      </w:tr>
      <w:tr w:rsidR="003E3DC8" w:rsidRPr="004A4681" w14:paraId="62C5133B" w14:textId="77777777" w:rsidTr="00DC2B9B">
        <w:tc>
          <w:tcPr>
            <w:tcW w:w="9406" w:type="dxa"/>
            <w:gridSpan w:val="4"/>
          </w:tcPr>
          <w:p w14:paraId="0509C487" w14:textId="2EE34BE5" w:rsidR="003E3DC8" w:rsidRPr="00F9182A" w:rsidRDefault="00CF1D22" w:rsidP="004A4681">
            <w:pPr>
              <w:pStyle w:val="MPATablecontent"/>
              <w:jc w:val="center"/>
              <w:rPr>
                <w:b/>
                <w:bCs/>
                <w:lang w:val="en-US"/>
              </w:rPr>
            </w:pPr>
            <m:oMath>
              <m:sSup>
                <m:sSupPr>
                  <m:ctrlPr>
                    <w:rPr>
                      <w:rFonts w:ascii="Cambria Math" w:hAnsi="Cambria Math"/>
                      <w:b/>
                      <w:bCs/>
                      <w:i/>
                      <w:lang w:val="en-US"/>
                    </w:rPr>
                  </m:ctrlPr>
                </m:sSupPr>
                <m:e>
                  <m:r>
                    <m:rPr>
                      <m:sty m:val="bi"/>
                    </m:rPr>
                    <w:rPr>
                      <w:rFonts w:ascii="Cambria Math" w:hAnsi="Cambria Math"/>
                      <w:lang w:val="en-US"/>
                    </w:rPr>
                    <m:t>r</m:t>
                  </m:r>
                </m:e>
                <m:sup>
                  <m:r>
                    <m:rPr>
                      <m:sty m:val="bi"/>
                    </m:rPr>
                    <w:rPr>
                      <w:rFonts w:ascii="Cambria Math" w:hAnsi="Cambria Math"/>
                      <w:lang w:val="en-US"/>
                    </w:rPr>
                    <m:t>2</m:t>
                  </m:r>
                </m:sup>
              </m:sSup>
            </m:oMath>
            <w:r w:rsidR="003E3DC8">
              <w:rPr>
                <w:rFonts w:eastAsiaTheme="minorEastAsia"/>
                <w:b/>
                <w:bCs/>
                <w:lang w:val="en-US"/>
              </w:rPr>
              <w:t>= 0,420</w:t>
            </w:r>
          </w:p>
        </w:tc>
      </w:tr>
    </w:tbl>
    <w:p w14:paraId="4BBC52C1" w14:textId="54C33244" w:rsidR="004A4681" w:rsidRDefault="006B1C87" w:rsidP="00B72D5B">
      <w:pPr>
        <w:ind w:firstLine="0"/>
        <w:rPr>
          <w:lang w:val="en-US"/>
        </w:rPr>
      </w:pPr>
      <w:r>
        <w:rPr>
          <w:lang w:val="en-US"/>
        </w:rPr>
        <w:t>Made on: IBM SPSS statistical software</w:t>
      </w:r>
    </w:p>
    <w:p w14:paraId="76562472" w14:textId="5B596A6E" w:rsidR="005D4E77" w:rsidRDefault="005D4E77" w:rsidP="005C6D52">
      <w:pPr>
        <w:pStyle w:val="MPAtablecaption"/>
        <w:numPr>
          <w:ilvl w:val="0"/>
          <w:numId w:val="0"/>
        </w:numPr>
        <w:ind w:firstLine="709"/>
        <w:jc w:val="both"/>
        <w:rPr>
          <w:lang w:val="en-US"/>
        </w:rPr>
      </w:pPr>
      <w:r>
        <w:rPr>
          <w:lang w:val="en-US"/>
        </w:rPr>
        <w:t>The results have shown that out of all variables, perception by early-stage entrepreneurs to have required knowledge, skills and competencies to start a new business (sig=</w:t>
      </w:r>
      <w:r w:rsidR="004B0D69">
        <w:rPr>
          <w:lang w:val="en-US"/>
        </w:rPr>
        <w:t xml:space="preserve"> </w:t>
      </w:r>
      <w:r>
        <w:rPr>
          <w:lang w:val="en-US"/>
        </w:rPr>
        <w:t>0,000)</w:t>
      </w:r>
      <w:r w:rsidR="004B0D69">
        <w:rPr>
          <w:lang w:val="en-US"/>
        </w:rPr>
        <w:t>, attainment of at least post-secondary education (sig= 0,000) and c</w:t>
      </w:r>
      <w:r w:rsidR="004B0D69" w:rsidRPr="007A4718">
        <w:rPr>
          <w:szCs w:val="24"/>
          <w:lang w:val="en-US"/>
        </w:rPr>
        <w:t>ultural acceptance and support of entrepreneurship</w:t>
      </w:r>
      <w:r w:rsidR="004B0D69">
        <w:rPr>
          <w:lang w:val="en-US"/>
        </w:rPr>
        <w:t xml:space="preserve"> </w:t>
      </w:r>
      <w:r>
        <w:rPr>
          <w:lang w:val="en-US"/>
        </w:rPr>
        <w:t>(sig= 0,00</w:t>
      </w:r>
      <w:r w:rsidR="004B0D69">
        <w:rPr>
          <w:lang w:val="en-US"/>
        </w:rPr>
        <w:t>8</w:t>
      </w:r>
      <w:r>
        <w:rPr>
          <w:lang w:val="en-US"/>
        </w:rPr>
        <w:t xml:space="preserve">) affect </w:t>
      </w:r>
      <w:r w:rsidR="004B0D69">
        <w:rPr>
          <w:lang w:val="en-US"/>
        </w:rPr>
        <w:t>high job-growth aspirations significantly and positively</w:t>
      </w:r>
      <w:r>
        <w:rPr>
          <w:lang w:val="en-US"/>
        </w:rPr>
        <w:t xml:space="preserve">, as far as the p-value is less than 0,05, hence we accept alternative hypotheses. Talking about the quality of a model, it can be said that it is quite strong with  </w:t>
      </w:r>
      <m:oMath>
        <m:sSup>
          <m:sSupPr>
            <m:ctrlPr>
              <w:rPr>
                <w:rFonts w:ascii="Cambria Math" w:hAnsi="Cambria Math"/>
                <w:b/>
                <w:bCs/>
                <w:i/>
                <w:lang w:val="en-US"/>
              </w:rPr>
            </m:ctrlPr>
          </m:sSupPr>
          <m:e>
            <m:r>
              <m:rPr>
                <m:sty m:val="bi"/>
              </m:rPr>
              <w:rPr>
                <w:rFonts w:ascii="Cambria Math" w:hAnsi="Cambria Math"/>
                <w:lang w:val="en-US"/>
              </w:rPr>
              <m:t>r</m:t>
            </m:r>
          </m:e>
          <m:sup>
            <m:r>
              <m:rPr>
                <m:sty m:val="bi"/>
              </m:rPr>
              <w:rPr>
                <w:rFonts w:ascii="Cambria Math" w:hAnsi="Cambria Math"/>
                <w:lang w:val="en-US"/>
              </w:rPr>
              <m:t>2</m:t>
            </m:r>
          </m:sup>
        </m:sSup>
      </m:oMath>
      <w:r w:rsidRPr="00F9182A">
        <w:rPr>
          <w:rFonts w:eastAsiaTheme="minorEastAsia"/>
          <w:b/>
          <w:bCs/>
          <w:lang w:val="en-US"/>
        </w:rPr>
        <w:t>= 0</w:t>
      </w:r>
      <w:r>
        <w:rPr>
          <w:rFonts w:eastAsiaTheme="minorEastAsia"/>
          <w:b/>
          <w:bCs/>
          <w:lang w:val="en-US"/>
        </w:rPr>
        <w:t>,</w:t>
      </w:r>
      <w:r w:rsidR="00825EA5">
        <w:rPr>
          <w:rFonts w:eastAsiaTheme="minorEastAsia"/>
          <w:b/>
          <w:bCs/>
          <w:lang w:val="en-US"/>
        </w:rPr>
        <w:t>420</w:t>
      </w:r>
      <w:r>
        <w:rPr>
          <w:rFonts w:eastAsiaTheme="minorEastAsia"/>
          <w:b/>
          <w:bCs/>
          <w:lang w:val="en-US"/>
        </w:rPr>
        <w:t xml:space="preserve"> </w:t>
      </w:r>
      <w:r w:rsidR="00825EA5">
        <w:rPr>
          <w:lang w:val="en-US"/>
        </w:rPr>
        <w:t>implying</w:t>
      </w:r>
      <w:r w:rsidRPr="00755B50">
        <w:rPr>
          <w:lang w:val="en-US"/>
        </w:rPr>
        <w:t xml:space="preserve"> that</w:t>
      </w:r>
      <w:r w:rsidR="00825EA5">
        <w:rPr>
          <w:lang w:val="en-US"/>
        </w:rPr>
        <w:t xml:space="preserve"> 42</w:t>
      </w:r>
      <w:r w:rsidRPr="00755B50">
        <w:rPr>
          <w:lang w:val="en-US"/>
        </w:rPr>
        <w:t xml:space="preserve"> % of </w:t>
      </w:r>
      <w:r w:rsidR="001B3F47">
        <w:rPr>
          <w:lang w:val="en-US"/>
        </w:rPr>
        <w:t>dependent variable variation is explained by the model</w:t>
      </w:r>
      <w:r w:rsidR="006A59FD">
        <w:rPr>
          <w:lang w:val="en-US"/>
        </w:rPr>
        <w:t xml:space="preserve"> [Appendix 7</w:t>
      </w:r>
      <w:r w:rsidR="005B1975">
        <w:rPr>
          <w:lang w:val="en-US"/>
        </w:rPr>
        <w:t xml:space="preserve">, </w:t>
      </w:r>
      <w:r w:rsidR="006A59FD">
        <w:rPr>
          <w:lang w:val="en-US"/>
        </w:rPr>
        <w:t>8]</w:t>
      </w:r>
      <w:r w:rsidR="001B3F47">
        <w:rPr>
          <w:lang w:val="en-US"/>
        </w:rPr>
        <w:t>.</w:t>
      </w:r>
    </w:p>
    <w:p w14:paraId="5F531C28" w14:textId="23CC6BBE" w:rsidR="00A76F10" w:rsidRPr="003162EE" w:rsidRDefault="005D4E77" w:rsidP="00A76F10">
      <w:pPr>
        <w:rPr>
          <w:rStyle w:val="fontstyle01"/>
          <w:lang w:val="en-US"/>
        </w:rPr>
      </w:pPr>
      <w:r>
        <w:rPr>
          <w:lang w:val="en-US"/>
        </w:rPr>
        <w:t xml:space="preserve">To structure the obtained results, </w:t>
      </w:r>
      <w:r w:rsidR="001D4A97">
        <w:rPr>
          <w:lang w:val="en-US"/>
        </w:rPr>
        <w:t>summarizing</w:t>
      </w:r>
      <w:r>
        <w:rPr>
          <w:lang w:val="en-US"/>
        </w:rPr>
        <w:t xml:space="preserve"> table with null and alternative hypotheses will be created </w:t>
      </w:r>
      <w:r w:rsidR="00285975">
        <w:rPr>
          <w:lang w:val="en-US"/>
        </w:rPr>
        <w:t>to</w:t>
      </w:r>
      <w:r>
        <w:rPr>
          <w:lang w:val="en-US"/>
        </w:rPr>
        <w:t xml:space="preserve"> see clearly what was rejected or accepted in the end of the analysis</w:t>
      </w:r>
      <w:r w:rsidR="00285975">
        <w:rPr>
          <w:lang w:val="en-US"/>
        </w:rPr>
        <w:t xml:space="preserve"> for the total sample of countries- participant between 2016-2019 regardless of their income levels</w:t>
      </w:r>
      <w:r>
        <w:rPr>
          <w:lang w:val="en-US"/>
        </w:rPr>
        <w:t>.</w:t>
      </w:r>
      <w:r w:rsidR="00A76F10" w:rsidRPr="00A76F10">
        <w:rPr>
          <w:rStyle w:val="fontstyle01"/>
          <w:lang w:val="en-US"/>
        </w:rPr>
        <w:t xml:space="preserve"> </w:t>
      </w:r>
      <w:r w:rsidR="00A76F10" w:rsidRPr="003162EE">
        <w:rPr>
          <w:rStyle w:val="fontstyle01"/>
          <w:lang w:val="en-US"/>
        </w:rPr>
        <w:t xml:space="preserve">The null hypothesis is interpreted as </w:t>
      </w:r>
      <w:r w:rsidR="00A76F10">
        <w:rPr>
          <w:rStyle w:val="fontstyle01"/>
          <w:lang w:val="en-US"/>
        </w:rPr>
        <w:t xml:space="preserve">no </w:t>
      </w:r>
      <w:r w:rsidR="00A76F10" w:rsidRPr="003162EE">
        <w:rPr>
          <w:rStyle w:val="fontstyle01"/>
          <w:lang w:val="en-US"/>
        </w:rPr>
        <w:t>interconnection between variables</w:t>
      </w:r>
      <w:r w:rsidR="00A76F10">
        <w:rPr>
          <w:rStyle w:val="fontstyle01"/>
          <w:lang w:val="en-US"/>
        </w:rPr>
        <w:t xml:space="preserve">, meaning that factors identified above do not affect entrepreneurial </w:t>
      </w:r>
      <w:r w:rsidR="00D10ECD">
        <w:rPr>
          <w:rStyle w:val="fontstyle01"/>
          <w:lang w:val="en-US"/>
        </w:rPr>
        <w:t xml:space="preserve">high -growth </w:t>
      </w:r>
      <w:r w:rsidR="00A76F10">
        <w:rPr>
          <w:rStyle w:val="fontstyle01"/>
          <w:lang w:val="en-US"/>
        </w:rPr>
        <w:t>aspirations</w:t>
      </w:r>
      <w:r w:rsidR="00A76F10" w:rsidRPr="003162EE">
        <w:rPr>
          <w:rStyle w:val="fontstyle01"/>
          <w:lang w:val="en-US"/>
        </w:rPr>
        <w:t xml:space="preserve"> and the alternative one implies that the variables of the model are significant and there are certain relationships between them.</w:t>
      </w:r>
    </w:p>
    <w:p w14:paraId="126C05A6" w14:textId="77777777" w:rsidR="00A76F10" w:rsidRDefault="00CF1D22" w:rsidP="00A76F10">
      <w:pPr>
        <w:jc w:val="left"/>
        <w:rPr>
          <w:rStyle w:val="fontstyle01"/>
          <w:rFonts w:eastAsiaTheme="minorEastAsia"/>
          <w:b/>
          <w:bCs/>
          <w:lang w:val="en-US"/>
        </w:rPr>
      </w:pPr>
      <m:oMath>
        <m:sSub>
          <m:sSubPr>
            <m:ctrlPr>
              <w:rPr>
                <w:rStyle w:val="fontstyle01"/>
                <w:rFonts w:ascii="Cambria Math" w:hAnsi="Cambria Math"/>
                <w:b/>
                <w:bCs/>
                <w:i/>
                <w:lang w:val="en-US"/>
              </w:rPr>
            </m:ctrlPr>
          </m:sSubPr>
          <m:e>
            <m:r>
              <m:rPr>
                <m:sty m:val="bi"/>
              </m:rPr>
              <w:rPr>
                <w:rStyle w:val="fontstyle01"/>
                <w:rFonts w:ascii="Cambria Math" w:hAnsi="Cambria Math"/>
                <w:lang w:val="en-US"/>
              </w:rPr>
              <m:t>H</m:t>
            </m:r>
          </m:e>
          <m:sub>
            <m:r>
              <m:rPr>
                <m:sty m:val="bi"/>
              </m:rPr>
              <w:rPr>
                <w:rStyle w:val="fontstyle01"/>
                <w:rFonts w:ascii="Cambria Math" w:hAnsi="Cambria Math"/>
                <w:lang w:val="en-US"/>
              </w:rPr>
              <m:t>0</m:t>
            </m:r>
          </m:sub>
        </m:sSub>
      </m:oMath>
      <w:r w:rsidR="00A76F10">
        <w:rPr>
          <w:rStyle w:val="fontstyle01"/>
          <w:rFonts w:eastAsiaTheme="minorEastAsia"/>
          <w:b/>
          <w:bCs/>
          <w:lang w:val="en-US"/>
        </w:rPr>
        <w:t>:p = 0</w:t>
      </w:r>
    </w:p>
    <w:p w14:paraId="35BF8018" w14:textId="744E1324" w:rsidR="005D4E77" w:rsidRDefault="00CF1D22" w:rsidP="00A76F10">
      <w:pPr>
        <w:rPr>
          <w:rStyle w:val="fontstyle01"/>
          <w:rFonts w:eastAsiaTheme="minorEastAsia"/>
          <w:b/>
          <w:bCs/>
          <w:lang w:val="en-US"/>
        </w:rPr>
      </w:pPr>
      <m:oMath>
        <m:sSub>
          <m:sSubPr>
            <m:ctrlPr>
              <w:rPr>
                <w:rStyle w:val="fontstyle01"/>
                <w:rFonts w:ascii="Cambria Math" w:hAnsi="Cambria Math"/>
                <w:b/>
                <w:bCs/>
                <w:i/>
                <w:lang w:val="en-US"/>
              </w:rPr>
            </m:ctrlPr>
          </m:sSubPr>
          <m:e>
            <m:r>
              <m:rPr>
                <m:sty m:val="bi"/>
              </m:rPr>
              <w:rPr>
                <w:rStyle w:val="fontstyle01"/>
                <w:rFonts w:ascii="Cambria Math" w:hAnsi="Cambria Math"/>
                <w:lang w:val="en-US"/>
              </w:rPr>
              <m:t>H</m:t>
            </m:r>
          </m:e>
          <m:sub>
            <m:r>
              <m:rPr>
                <m:sty m:val="bi"/>
              </m:rPr>
              <w:rPr>
                <w:rStyle w:val="fontstyle01"/>
                <w:rFonts w:ascii="Cambria Math" w:hAnsi="Cambria Math"/>
                <w:lang w:val="en-US"/>
              </w:rPr>
              <m:t>1</m:t>
            </m:r>
          </m:sub>
        </m:sSub>
      </m:oMath>
      <w:r w:rsidR="00A76F10">
        <w:rPr>
          <w:rStyle w:val="fontstyle01"/>
          <w:rFonts w:eastAsiaTheme="minorEastAsia"/>
          <w:b/>
          <w:bCs/>
          <w:lang w:val="en-US"/>
        </w:rPr>
        <w:t>:p ≠ 0</w:t>
      </w:r>
    </w:p>
    <w:p w14:paraId="724131FA" w14:textId="4A274539" w:rsidR="00D10ECD" w:rsidRDefault="00D10ECD" w:rsidP="00A76F10">
      <w:pPr>
        <w:rPr>
          <w:rStyle w:val="fontstyle01"/>
          <w:rFonts w:eastAsiaTheme="minorEastAsia"/>
          <w:b/>
          <w:bCs/>
          <w:lang w:val="en-US"/>
        </w:rPr>
      </w:pPr>
    </w:p>
    <w:p w14:paraId="5F9769DB" w14:textId="77777777" w:rsidR="00D10ECD" w:rsidRPr="00A76F10" w:rsidRDefault="00D10ECD" w:rsidP="00A76F10">
      <w:pPr>
        <w:rPr>
          <w:rFonts w:eastAsiaTheme="minorEastAsia" w:cs="Times New Roman"/>
          <w:b/>
          <w:bCs/>
          <w:color w:val="000000"/>
          <w:szCs w:val="24"/>
          <w:lang w:val="en-US"/>
        </w:rPr>
      </w:pPr>
    </w:p>
    <w:p w14:paraId="4175D494" w14:textId="19C33056" w:rsidR="005D4E77" w:rsidRPr="005D4E77" w:rsidRDefault="005D4E77" w:rsidP="002C3800">
      <w:pPr>
        <w:pStyle w:val="MPAtablecaption"/>
        <w:rPr>
          <w:lang w:val="en-US"/>
        </w:rPr>
      </w:pPr>
      <w:r w:rsidRPr="005D4E77">
        <w:rPr>
          <w:lang w:val="en-US"/>
        </w:rPr>
        <w:lastRenderedPageBreak/>
        <w:t>Evaluation of hypotheses</w:t>
      </w:r>
      <w:r w:rsidR="00F85ABD">
        <w:rPr>
          <w:lang w:val="en-US"/>
        </w:rPr>
        <w:t>, 2016-2019</w:t>
      </w:r>
    </w:p>
    <w:tbl>
      <w:tblPr>
        <w:tblStyle w:val="a3"/>
        <w:tblW w:w="0" w:type="auto"/>
        <w:tblLayout w:type="fixed"/>
        <w:tblLook w:val="04A0" w:firstRow="1" w:lastRow="0" w:firstColumn="1" w:lastColumn="0" w:noHBand="0" w:noVBand="1"/>
      </w:tblPr>
      <w:tblGrid>
        <w:gridCol w:w="1413"/>
        <w:gridCol w:w="1843"/>
        <w:gridCol w:w="3260"/>
        <w:gridCol w:w="1559"/>
        <w:gridCol w:w="1147"/>
      </w:tblGrid>
      <w:tr w:rsidR="005D4E77" w14:paraId="54BE41FA" w14:textId="77777777" w:rsidTr="00C239DF">
        <w:tc>
          <w:tcPr>
            <w:tcW w:w="1413" w:type="dxa"/>
          </w:tcPr>
          <w:p w14:paraId="60690336" w14:textId="77777777" w:rsidR="005D4E77" w:rsidRPr="00A004FA" w:rsidRDefault="005D4E77" w:rsidP="00DC2B9B">
            <w:pPr>
              <w:pStyle w:val="MPAtableheader"/>
              <w:rPr>
                <w:color w:val="FF0000"/>
                <w:lang w:val="en-US"/>
              </w:rPr>
            </w:pPr>
          </w:p>
        </w:tc>
        <w:tc>
          <w:tcPr>
            <w:tcW w:w="1843" w:type="dxa"/>
          </w:tcPr>
          <w:p w14:paraId="37AD1977" w14:textId="77777777" w:rsidR="005D4E77" w:rsidRPr="00EF6922" w:rsidRDefault="005D4E77" w:rsidP="00DC2B9B">
            <w:pPr>
              <w:pStyle w:val="MPAtableheader"/>
              <w:rPr>
                <w:color w:val="000000" w:themeColor="text1"/>
              </w:rPr>
            </w:pPr>
            <w:r w:rsidRPr="00EF6922">
              <w:rPr>
                <w:color w:val="000000" w:themeColor="text1"/>
              </w:rPr>
              <w:t xml:space="preserve">Influential factors </w:t>
            </w:r>
          </w:p>
        </w:tc>
        <w:tc>
          <w:tcPr>
            <w:tcW w:w="3260" w:type="dxa"/>
          </w:tcPr>
          <w:p w14:paraId="06B6C4D3" w14:textId="77777777" w:rsidR="005D4E77" w:rsidRPr="00EF6922" w:rsidRDefault="005D4E77" w:rsidP="00DC2B9B">
            <w:pPr>
              <w:pStyle w:val="MPAtableheader"/>
              <w:rPr>
                <w:color w:val="000000" w:themeColor="text1"/>
                <w:lang w:val="en-US"/>
              </w:rPr>
            </w:pPr>
            <w:r w:rsidRPr="00EF6922">
              <w:rPr>
                <w:color w:val="000000" w:themeColor="text1"/>
                <w:lang w:val="en-US"/>
              </w:rPr>
              <w:t>Hypothesis statement</w:t>
            </w:r>
          </w:p>
        </w:tc>
        <w:tc>
          <w:tcPr>
            <w:tcW w:w="1559" w:type="dxa"/>
          </w:tcPr>
          <w:p w14:paraId="2CA976EB" w14:textId="77777777" w:rsidR="005D4E77" w:rsidRPr="00EF6922" w:rsidRDefault="005D4E77" w:rsidP="00DC2B9B">
            <w:pPr>
              <w:pStyle w:val="MPAtableheader"/>
              <w:rPr>
                <w:color w:val="000000" w:themeColor="text1"/>
                <w:lang w:val="en-US"/>
              </w:rPr>
            </w:pPr>
            <w:r w:rsidRPr="00EF6922">
              <w:rPr>
                <w:color w:val="000000" w:themeColor="text1"/>
                <w:lang w:val="en-US"/>
              </w:rPr>
              <w:t>Significance</w:t>
            </w:r>
          </w:p>
        </w:tc>
        <w:tc>
          <w:tcPr>
            <w:tcW w:w="1147" w:type="dxa"/>
          </w:tcPr>
          <w:p w14:paraId="7C43EBE9" w14:textId="77777777" w:rsidR="005D4E77" w:rsidRPr="00EF6922" w:rsidRDefault="005D4E77" w:rsidP="00DC2B9B">
            <w:pPr>
              <w:pStyle w:val="MPAtableheader"/>
              <w:rPr>
                <w:color w:val="000000" w:themeColor="text1"/>
                <w:lang w:val="en-US"/>
              </w:rPr>
            </w:pPr>
            <w:r w:rsidRPr="00EF6922">
              <w:rPr>
                <w:color w:val="000000" w:themeColor="text1"/>
                <w:lang w:val="en-US"/>
              </w:rPr>
              <w:t>Result</w:t>
            </w:r>
          </w:p>
        </w:tc>
      </w:tr>
      <w:tr w:rsidR="00EF6922" w14:paraId="5011D526" w14:textId="77777777" w:rsidTr="00C239DF">
        <w:tc>
          <w:tcPr>
            <w:tcW w:w="1413" w:type="dxa"/>
            <w:vMerge w:val="restart"/>
          </w:tcPr>
          <w:p w14:paraId="55A41957" w14:textId="06DA9F1C" w:rsidR="00EF6922" w:rsidRPr="00A004FA" w:rsidRDefault="00EF6922" w:rsidP="00EF6922">
            <w:pPr>
              <w:pStyle w:val="MPAtableheader"/>
              <w:jc w:val="center"/>
              <w:rPr>
                <w:i/>
                <w:iCs/>
                <w:color w:val="FF0000"/>
                <w:lang w:val="en-US"/>
              </w:rPr>
            </w:pPr>
            <w:r w:rsidRPr="00EF6922">
              <w:rPr>
                <w:color w:val="000000" w:themeColor="text1"/>
                <w:sz w:val="20"/>
                <w:szCs w:val="20"/>
              </w:rPr>
              <w:t>Personal attributes</w:t>
            </w:r>
          </w:p>
        </w:tc>
        <w:tc>
          <w:tcPr>
            <w:tcW w:w="1843" w:type="dxa"/>
          </w:tcPr>
          <w:p w14:paraId="136CF9F2" w14:textId="6F703108" w:rsidR="00EF6922" w:rsidRPr="00EF6922" w:rsidRDefault="00EF6922" w:rsidP="00EF6922">
            <w:pPr>
              <w:pStyle w:val="MPATablecontent"/>
              <w:rPr>
                <w:color w:val="000000" w:themeColor="text1"/>
                <w:lang w:val="en-US"/>
              </w:rPr>
            </w:pPr>
            <w:r w:rsidRPr="00EF6922">
              <w:rPr>
                <w:color w:val="000000" w:themeColor="text1"/>
              </w:rPr>
              <w:t>Networks &amp; role models</w:t>
            </w:r>
          </w:p>
        </w:tc>
        <w:tc>
          <w:tcPr>
            <w:tcW w:w="3260" w:type="dxa"/>
          </w:tcPr>
          <w:p w14:paraId="56BD7C80" w14:textId="302ED396" w:rsidR="00EF6922" w:rsidRPr="00EF6922" w:rsidRDefault="00EF6922" w:rsidP="00EF6922">
            <w:pPr>
              <w:ind w:firstLine="0"/>
              <w:rPr>
                <w:color w:val="000000" w:themeColor="text1"/>
                <w:lang w:val="en-US"/>
              </w:rPr>
            </w:pPr>
            <w:r w:rsidRPr="00EF6922">
              <w:rPr>
                <w:rFonts w:ascii="TimesNewRomanPSMT" w:hAnsi="TimesNewRomanPSMT"/>
                <w:i/>
                <w:iCs/>
                <w:color w:val="000000" w:themeColor="text1"/>
                <w:szCs w:val="24"/>
                <w:lang w:val="en-US"/>
              </w:rPr>
              <w:t xml:space="preserve">Perception of skills, knowledge and experience to be sufficient for starting a business </w:t>
            </w:r>
            <w:r w:rsidRPr="00EF6922">
              <w:rPr>
                <w:i/>
                <w:iCs/>
                <w:color w:val="000000" w:themeColor="text1"/>
                <w:lang w:val="en-US"/>
              </w:rPr>
              <w:t>has a positive effect on high-growth aspirations of early-stage entrepreneurs</w:t>
            </w:r>
          </w:p>
        </w:tc>
        <w:tc>
          <w:tcPr>
            <w:tcW w:w="1559" w:type="dxa"/>
          </w:tcPr>
          <w:p w14:paraId="3E5E0E32" w14:textId="77777777" w:rsidR="00EF6922" w:rsidRPr="00EF6922" w:rsidRDefault="00EF6922" w:rsidP="00EF6922">
            <w:pPr>
              <w:pStyle w:val="MPATablecontent"/>
              <w:jc w:val="center"/>
              <w:rPr>
                <w:color w:val="000000" w:themeColor="text1"/>
                <w:lang w:val="en-US"/>
              </w:rPr>
            </w:pPr>
            <w:r w:rsidRPr="00EF6922">
              <w:rPr>
                <w:color w:val="000000" w:themeColor="text1"/>
                <w:lang w:val="en-US"/>
              </w:rPr>
              <w:t>0</w:t>
            </w:r>
          </w:p>
        </w:tc>
        <w:tc>
          <w:tcPr>
            <w:tcW w:w="1147" w:type="dxa"/>
          </w:tcPr>
          <w:p w14:paraId="395369E2" w14:textId="0E2C38C3" w:rsidR="00EF6922" w:rsidRPr="00EF6922" w:rsidRDefault="00EF6922" w:rsidP="00EF6922">
            <w:pPr>
              <w:pStyle w:val="MPATablecontent"/>
              <w:jc w:val="center"/>
              <w:rPr>
                <w:color w:val="000000" w:themeColor="text1"/>
                <w:lang w:val="en-US"/>
              </w:rPr>
            </w:pPr>
            <w:r w:rsidRPr="00EF6922">
              <w:rPr>
                <w:color w:val="000000" w:themeColor="text1"/>
                <w:lang w:val="en-US"/>
              </w:rPr>
              <w:t>Reject</w:t>
            </w:r>
            <w:r w:rsidR="004E194C">
              <w:rPr>
                <w:color w:val="000000" w:themeColor="text1"/>
                <w:lang w:val="en-US"/>
              </w:rPr>
              <w:t>ed</w:t>
            </w:r>
            <w:r w:rsidRPr="00EF6922">
              <w:rPr>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H</m:t>
                  </m:r>
                </m:e>
                <m:sub>
                  <m:r>
                    <w:rPr>
                      <w:rFonts w:ascii="Cambria Math" w:hAnsi="Cambria Math"/>
                      <w:color w:val="000000" w:themeColor="text1"/>
                      <w:lang w:val="en-US"/>
                    </w:rPr>
                    <m:t>1</m:t>
                  </m:r>
                </m:sub>
              </m:sSub>
            </m:oMath>
          </w:p>
        </w:tc>
      </w:tr>
      <w:tr w:rsidR="00EF6922" w14:paraId="55DF3B96" w14:textId="77777777" w:rsidTr="00C239DF">
        <w:tc>
          <w:tcPr>
            <w:tcW w:w="1413" w:type="dxa"/>
            <w:vMerge/>
          </w:tcPr>
          <w:p w14:paraId="572AE8AC" w14:textId="1D2A9D20" w:rsidR="00EF6922" w:rsidRPr="00A004FA" w:rsidRDefault="00EF6922" w:rsidP="00EF6922">
            <w:pPr>
              <w:pStyle w:val="MPAtableheader"/>
              <w:jc w:val="center"/>
              <w:rPr>
                <w:i/>
                <w:iCs/>
                <w:color w:val="FF0000"/>
                <w:lang w:val="en-US"/>
              </w:rPr>
            </w:pPr>
          </w:p>
        </w:tc>
        <w:tc>
          <w:tcPr>
            <w:tcW w:w="1843" w:type="dxa"/>
          </w:tcPr>
          <w:p w14:paraId="242CEE78" w14:textId="698B4C78" w:rsidR="00EF6922" w:rsidRPr="00EF6922" w:rsidRDefault="00EF6922" w:rsidP="00EF6922">
            <w:pPr>
              <w:pStyle w:val="MPATablecontent"/>
              <w:rPr>
                <w:color w:val="000000" w:themeColor="text1"/>
                <w:lang w:val="en-US"/>
              </w:rPr>
            </w:pPr>
            <w:r w:rsidRPr="00EF6922">
              <w:rPr>
                <w:color w:val="000000" w:themeColor="text1"/>
              </w:rPr>
              <w:t>Perception of opportunities</w:t>
            </w:r>
          </w:p>
        </w:tc>
        <w:tc>
          <w:tcPr>
            <w:tcW w:w="3260" w:type="dxa"/>
          </w:tcPr>
          <w:p w14:paraId="6AC53F38" w14:textId="09B254E4" w:rsidR="00EF6922" w:rsidRPr="00EF6922" w:rsidRDefault="00EF6922" w:rsidP="00EF6922">
            <w:pPr>
              <w:pStyle w:val="MPATablecontent"/>
              <w:rPr>
                <w:color w:val="000000" w:themeColor="text1"/>
                <w:lang w:val="en-US"/>
              </w:rPr>
            </w:pPr>
            <w:r w:rsidRPr="00EF6922">
              <w:rPr>
                <w:rFonts w:ascii="TimesNewRomanPSMT" w:hAnsi="TimesNewRomanPSMT"/>
                <w:i/>
                <w:iCs/>
                <w:color w:val="000000" w:themeColor="text1"/>
                <w:lang w:val="en-US"/>
              </w:rPr>
              <w:t xml:space="preserve">Knowing an entrepreneur </w:t>
            </w:r>
            <w:r w:rsidRPr="00EF6922">
              <w:rPr>
                <w:i/>
                <w:iCs/>
                <w:color w:val="000000" w:themeColor="text1"/>
                <w:lang w:val="en-US"/>
              </w:rPr>
              <w:t>has a positive effect on high-growth aspirations of early-stage entrepreneurs</w:t>
            </w:r>
          </w:p>
        </w:tc>
        <w:tc>
          <w:tcPr>
            <w:tcW w:w="1559" w:type="dxa"/>
          </w:tcPr>
          <w:p w14:paraId="2C172814" w14:textId="77777777" w:rsidR="00EF6922" w:rsidRPr="00EF6922" w:rsidRDefault="00EF6922" w:rsidP="00EF6922">
            <w:pPr>
              <w:pStyle w:val="MPATablecontent"/>
              <w:jc w:val="center"/>
              <w:rPr>
                <w:color w:val="000000" w:themeColor="text1"/>
                <w:lang w:val="en-US"/>
              </w:rPr>
            </w:pPr>
            <w:r w:rsidRPr="00EF6922">
              <w:rPr>
                <w:color w:val="000000" w:themeColor="text1"/>
                <w:lang w:val="en-US"/>
              </w:rPr>
              <w:t>0</w:t>
            </w:r>
          </w:p>
        </w:tc>
        <w:tc>
          <w:tcPr>
            <w:tcW w:w="1147" w:type="dxa"/>
          </w:tcPr>
          <w:p w14:paraId="0F694DED" w14:textId="429F0FC0" w:rsidR="00EF6922" w:rsidRPr="00EF6922" w:rsidRDefault="00EF6922" w:rsidP="00EF6922">
            <w:pPr>
              <w:pStyle w:val="MPATablecontent"/>
              <w:jc w:val="center"/>
              <w:rPr>
                <w:color w:val="000000" w:themeColor="text1"/>
                <w:lang w:val="en-US"/>
              </w:rPr>
            </w:pPr>
            <w:r w:rsidRPr="00EF6922">
              <w:rPr>
                <w:color w:val="000000" w:themeColor="text1"/>
                <w:lang w:val="en-US"/>
              </w:rPr>
              <w:t>Reject</w:t>
            </w:r>
            <w:r w:rsidR="004E194C">
              <w:rPr>
                <w:color w:val="000000" w:themeColor="text1"/>
                <w:lang w:val="en-US"/>
              </w:rPr>
              <w:t>ed</w:t>
            </w:r>
            <w:r w:rsidRPr="00EF6922">
              <w:rPr>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H</m:t>
                  </m:r>
                </m:e>
                <m:sub>
                  <m:r>
                    <w:rPr>
                      <w:rFonts w:ascii="Cambria Math" w:hAnsi="Cambria Math"/>
                      <w:color w:val="000000" w:themeColor="text1"/>
                      <w:lang w:val="en-US"/>
                    </w:rPr>
                    <m:t>1</m:t>
                  </m:r>
                </m:sub>
              </m:sSub>
            </m:oMath>
          </w:p>
        </w:tc>
      </w:tr>
      <w:tr w:rsidR="00EF6922" w14:paraId="370EE21B" w14:textId="77777777" w:rsidTr="00C239DF">
        <w:tc>
          <w:tcPr>
            <w:tcW w:w="1413" w:type="dxa"/>
            <w:vMerge/>
          </w:tcPr>
          <w:p w14:paraId="6FFDD610" w14:textId="6EE86DC1" w:rsidR="00EF6922" w:rsidRPr="00A004FA" w:rsidRDefault="00EF6922" w:rsidP="00EF6922">
            <w:pPr>
              <w:pStyle w:val="MPAtableheader"/>
              <w:jc w:val="center"/>
              <w:rPr>
                <w:i/>
                <w:iCs/>
                <w:color w:val="FF0000"/>
                <w:lang w:val="en-US"/>
              </w:rPr>
            </w:pPr>
          </w:p>
        </w:tc>
        <w:tc>
          <w:tcPr>
            <w:tcW w:w="1843" w:type="dxa"/>
          </w:tcPr>
          <w:p w14:paraId="780A0537" w14:textId="7803E076" w:rsidR="00EF6922" w:rsidRPr="00EF6922" w:rsidRDefault="00EF6922" w:rsidP="00EF6922">
            <w:pPr>
              <w:pStyle w:val="MPATablecontent"/>
              <w:rPr>
                <w:color w:val="000000" w:themeColor="text1"/>
                <w:lang w:val="en-US"/>
              </w:rPr>
            </w:pPr>
            <w:r w:rsidRPr="00EF6922">
              <w:rPr>
                <w:color w:val="000000" w:themeColor="text1"/>
                <w:lang w:val="en-US"/>
              </w:rPr>
              <w:t>Perception of skills, knowledge and experience to be ample</w:t>
            </w:r>
          </w:p>
        </w:tc>
        <w:tc>
          <w:tcPr>
            <w:tcW w:w="3260" w:type="dxa"/>
          </w:tcPr>
          <w:p w14:paraId="7A51C706" w14:textId="7657FEB0" w:rsidR="00EF6922" w:rsidRPr="00EF6922" w:rsidRDefault="00EF6922" w:rsidP="00EF6922">
            <w:pPr>
              <w:pStyle w:val="MPATablecontent"/>
              <w:rPr>
                <w:color w:val="000000" w:themeColor="text1"/>
                <w:lang w:val="en-US"/>
              </w:rPr>
            </w:pPr>
            <w:r w:rsidRPr="00EF6922">
              <w:rPr>
                <w:rFonts w:ascii="TimesNewRomanPSMT" w:hAnsi="TimesNewRomanPSMT"/>
                <w:i/>
                <w:iCs/>
                <w:color w:val="000000" w:themeColor="text1"/>
                <w:lang w:val="en-US"/>
              </w:rPr>
              <w:t xml:space="preserve">Perception of opportunities to be good for starting a business </w:t>
            </w:r>
            <w:r w:rsidRPr="00EF6922">
              <w:rPr>
                <w:i/>
                <w:iCs/>
                <w:color w:val="000000" w:themeColor="text1"/>
                <w:lang w:val="en-US"/>
              </w:rPr>
              <w:t>has a positive effect on high-growth aspirations of early-stage entrepreneurs</w:t>
            </w:r>
          </w:p>
        </w:tc>
        <w:tc>
          <w:tcPr>
            <w:tcW w:w="1559" w:type="dxa"/>
          </w:tcPr>
          <w:p w14:paraId="2E4D2C37" w14:textId="77777777" w:rsidR="00EF6922" w:rsidRPr="00EF6922" w:rsidRDefault="00EF6922" w:rsidP="00EF6922">
            <w:pPr>
              <w:pStyle w:val="MPATablecontent"/>
              <w:jc w:val="center"/>
              <w:rPr>
                <w:color w:val="000000" w:themeColor="text1"/>
                <w:lang w:val="en-US"/>
              </w:rPr>
            </w:pPr>
            <w:r w:rsidRPr="00EF6922">
              <w:rPr>
                <w:rFonts w:cs="Times New Roman"/>
                <w:color w:val="000000" w:themeColor="text1"/>
                <w:lang w:val="en-US"/>
              </w:rPr>
              <w:t>≠</w:t>
            </w:r>
            <w:r w:rsidRPr="00EF6922">
              <w:rPr>
                <w:color w:val="000000" w:themeColor="text1"/>
                <w:lang w:val="en-US"/>
              </w:rPr>
              <w:t>0</w:t>
            </w:r>
          </w:p>
        </w:tc>
        <w:tc>
          <w:tcPr>
            <w:tcW w:w="1147" w:type="dxa"/>
          </w:tcPr>
          <w:p w14:paraId="61A5F758" w14:textId="147040ED" w:rsidR="00EF6922" w:rsidRPr="00EF6922" w:rsidRDefault="00EF6922" w:rsidP="00EF6922">
            <w:pPr>
              <w:pStyle w:val="MPATablecontent"/>
              <w:jc w:val="center"/>
              <w:rPr>
                <w:color w:val="000000" w:themeColor="text1"/>
                <w:lang w:val="en-US"/>
              </w:rPr>
            </w:pPr>
            <w:r w:rsidRPr="00EF6922">
              <w:rPr>
                <w:rFonts w:eastAsiaTheme="minorEastAsia"/>
                <w:color w:val="000000" w:themeColor="text1"/>
                <w:lang w:val="en-US"/>
              </w:rPr>
              <w:t>Accept</w:t>
            </w:r>
            <w:r w:rsidR="004E194C">
              <w:rPr>
                <w:rFonts w:eastAsiaTheme="minorEastAsia"/>
                <w:color w:val="000000" w:themeColor="text1"/>
                <w:lang w:val="en-US"/>
              </w:rPr>
              <w:t>ed</w:t>
            </w:r>
            <w:r w:rsidRPr="00EF6922">
              <w:rPr>
                <w:rFonts w:eastAsiaTheme="minorEastAsia"/>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H</m:t>
                  </m:r>
                </m:e>
                <m:sub>
                  <m:r>
                    <w:rPr>
                      <w:rFonts w:ascii="Cambria Math" w:hAnsi="Cambria Math"/>
                      <w:color w:val="000000" w:themeColor="text1"/>
                      <w:lang w:val="en-US"/>
                    </w:rPr>
                    <m:t>1</m:t>
                  </m:r>
                </m:sub>
              </m:sSub>
            </m:oMath>
          </w:p>
        </w:tc>
      </w:tr>
      <w:tr w:rsidR="00EF6922" w:rsidRPr="004E50D3" w14:paraId="20535052" w14:textId="77777777" w:rsidTr="00C239DF">
        <w:tc>
          <w:tcPr>
            <w:tcW w:w="1413" w:type="dxa"/>
            <w:vMerge/>
          </w:tcPr>
          <w:p w14:paraId="5104F84E" w14:textId="6D9C887C" w:rsidR="00EF6922" w:rsidRPr="00A004FA" w:rsidRDefault="00EF6922" w:rsidP="00EF6922">
            <w:pPr>
              <w:pStyle w:val="MPAtableheader"/>
              <w:jc w:val="center"/>
              <w:rPr>
                <w:color w:val="FF0000"/>
              </w:rPr>
            </w:pPr>
          </w:p>
        </w:tc>
        <w:tc>
          <w:tcPr>
            <w:tcW w:w="1843" w:type="dxa"/>
          </w:tcPr>
          <w:p w14:paraId="46B6A1A6" w14:textId="37107FF3" w:rsidR="00EF6922" w:rsidRPr="00EF6922" w:rsidRDefault="00EF6922" w:rsidP="00EF6922">
            <w:pPr>
              <w:pStyle w:val="MPATablecontent"/>
              <w:rPr>
                <w:color w:val="000000" w:themeColor="text1"/>
                <w:lang w:val="en-US"/>
              </w:rPr>
            </w:pPr>
            <w:r w:rsidRPr="00EF6922">
              <w:rPr>
                <w:color w:val="000000" w:themeColor="text1"/>
                <w:lang w:val="en-US"/>
              </w:rPr>
              <w:t>Fear of failure and risk-tolerance</w:t>
            </w:r>
          </w:p>
        </w:tc>
        <w:tc>
          <w:tcPr>
            <w:tcW w:w="3260" w:type="dxa"/>
          </w:tcPr>
          <w:p w14:paraId="28135548" w14:textId="712BA2A3" w:rsidR="00EF6922" w:rsidRPr="00EF6922" w:rsidRDefault="00EF6922" w:rsidP="00EF6922">
            <w:pPr>
              <w:ind w:firstLine="0"/>
              <w:jc w:val="left"/>
              <w:rPr>
                <w:i/>
                <w:iCs/>
                <w:color w:val="000000" w:themeColor="text1"/>
                <w:lang w:val="en-US"/>
              </w:rPr>
            </w:pPr>
            <w:r w:rsidRPr="00EF6922">
              <w:rPr>
                <w:rFonts w:ascii="TimesNewRomanPSMT" w:hAnsi="TimesNewRomanPSMT"/>
                <w:i/>
                <w:iCs/>
                <w:color w:val="000000" w:themeColor="text1"/>
                <w:szCs w:val="24"/>
                <w:lang w:val="en-US"/>
              </w:rPr>
              <w:t xml:space="preserve">Fear of failure </w:t>
            </w:r>
            <w:r w:rsidRPr="00EF6922">
              <w:rPr>
                <w:i/>
                <w:iCs/>
                <w:color w:val="000000" w:themeColor="text1"/>
                <w:lang w:val="en-US"/>
              </w:rPr>
              <w:t>has a negative effect on high-growth aspirations of early-stage entrepreneurs</w:t>
            </w:r>
          </w:p>
          <w:p w14:paraId="0D9B35FA" w14:textId="77777777" w:rsidR="00EF6922" w:rsidRPr="00EF6922" w:rsidRDefault="00EF6922" w:rsidP="00EF6922">
            <w:pPr>
              <w:pStyle w:val="MPATablecontent"/>
              <w:rPr>
                <w:color w:val="000000" w:themeColor="text1"/>
                <w:lang w:val="en-US"/>
              </w:rPr>
            </w:pPr>
          </w:p>
        </w:tc>
        <w:tc>
          <w:tcPr>
            <w:tcW w:w="1559" w:type="dxa"/>
          </w:tcPr>
          <w:p w14:paraId="16725D10" w14:textId="485BE5BD" w:rsidR="00EF6922" w:rsidRPr="00EF6922" w:rsidRDefault="00EF6922" w:rsidP="00EF6922">
            <w:pPr>
              <w:pStyle w:val="MPATablecontent"/>
              <w:jc w:val="center"/>
              <w:rPr>
                <w:color w:val="000000" w:themeColor="text1"/>
                <w:lang w:val="en-US"/>
              </w:rPr>
            </w:pPr>
            <w:r w:rsidRPr="00EF6922">
              <w:rPr>
                <w:color w:val="000000" w:themeColor="text1"/>
                <w:lang w:val="en-US"/>
              </w:rPr>
              <w:t>0</w:t>
            </w:r>
          </w:p>
        </w:tc>
        <w:tc>
          <w:tcPr>
            <w:tcW w:w="1147" w:type="dxa"/>
          </w:tcPr>
          <w:p w14:paraId="3C68ECDB" w14:textId="52E1E9A8" w:rsidR="00EF6922" w:rsidRPr="00EF6922" w:rsidRDefault="00EF6922" w:rsidP="00EF6922">
            <w:pPr>
              <w:pStyle w:val="MPATablecontent"/>
              <w:jc w:val="center"/>
              <w:rPr>
                <w:color w:val="000000" w:themeColor="text1"/>
                <w:lang w:val="en-US"/>
              </w:rPr>
            </w:pPr>
            <w:r w:rsidRPr="00EF6922">
              <w:rPr>
                <w:color w:val="000000" w:themeColor="text1"/>
                <w:lang w:val="en-US"/>
              </w:rPr>
              <w:t>Reject</w:t>
            </w:r>
            <w:r w:rsidR="004E194C">
              <w:rPr>
                <w:color w:val="000000" w:themeColor="text1"/>
                <w:lang w:val="en-US"/>
              </w:rPr>
              <w:t>ed</w:t>
            </w:r>
            <w:r w:rsidRPr="00EF6922">
              <w:rPr>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H</m:t>
                  </m:r>
                </m:e>
                <m:sub>
                  <m:r>
                    <w:rPr>
                      <w:rFonts w:ascii="Cambria Math" w:hAnsi="Cambria Math"/>
                      <w:color w:val="000000" w:themeColor="text1"/>
                      <w:lang w:val="en-US"/>
                    </w:rPr>
                    <m:t>1</m:t>
                  </m:r>
                </m:sub>
              </m:sSub>
            </m:oMath>
          </w:p>
        </w:tc>
      </w:tr>
      <w:tr w:rsidR="00EF6922" w14:paraId="0301D1A3" w14:textId="77777777" w:rsidTr="00C239DF">
        <w:tc>
          <w:tcPr>
            <w:tcW w:w="1413" w:type="dxa"/>
            <w:vMerge/>
          </w:tcPr>
          <w:p w14:paraId="373D2D8F" w14:textId="77777777" w:rsidR="00EF6922" w:rsidRPr="00A004FA" w:rsidRDefault="00EF6922" w:rsidP="00EF6922">
            <w:pPr>
              <w:pStyle w:val="MPAtableheader"/>
              <w:jc w:val="center"/>
              <w:rPr>
                <w:i/>
                <w:iCs/>
                <w:color w:val="FF0000"/>
                <w:lang w:val="en-US"/>
              </w:rPr>
            </w:pPr>
          </w:p>
        </w:tc>
        <w:tc>
          <w:tcPr>
            <w:tcW w:w="1843" w:type="dxa"/>
          </w:tcPr>
          <w:p w14:paraId="4109A3A3" w14:textId="75C5E714" w:rsidR="00EF6922" w:rsidRPr="00EF6922" w:rsidRDefault="00EF6922" w:rsidP="00EF6922">
            <w:pPr>
              <w:pStyle w:val="MPATablecontent"/>
              <w:rPr>
                <w:color w:val="000000" w:themeColor="text1"/>
                <w:lang w:val="en-US"/>
              </w:rPr>
            </w:pPr>
            <w:r w:rsidRPr="00EF6922">
              <w:rPr>
                <w:color w:val="000000" w:themeColor="text1"/>
                <w:lang w:val="en-US"/>
              </w:rPr>
              <w:t>At least post-secondary education attainment</w:t>
            </w:r>
          </w:p>
        </w:tc>
        <w:tc>
          <w:tcPr>
            <w:tcW w:w="3260" w:type="dxa"/>
          </w:tcPr>
          <w:p w14:paraId="29D77224" w14:textId="10DE0DC4" w:rsidR="00EF6922" w:rsidRPr="00EF6922" w:rsidRDefault="00EF6922" w:rsidP="00EF6922">
            <w:pPr>
              <w:ind w:firstLine="0"/>
              <w:rPr>
                <w:color w:val="000000" w:themeColor="text1"/>
                <w:lang w:val="en-US"/>
              </w:rPr>
            </w:pPr>
            <w:r w:rsidRPr="00EF6922">
              <w:rPr>
                <w:i/>
                <w:iCs/>
                <w:color w:val="000000" w:themeColor="text1"/>
                <w:lang w:val="en-US"/>
              </w:rPr>
              <w:t>General human capital in a form of education has a positive effect on high-growth aspirations of early-stage entrepreneurs.</w:t>
            </w:r>
          </w:p>
        </w:tc>
        <w:tc>
          <w:tcPr>
            <w:tcW w:w="1559" w:type="dxa"/>
          </w:tcPr>
          <w:p w14:paraId="4942A552" w14:textId="0B108954" w:rsidR="00EF6922" w:rsidRPr="00EF6922" w:rsidRDefault="00EF6922" w:rsidP="00EF6922">
            <w:pPr>
              <w:pStyle w:val="MPATablecontent"/>
              <w:jc w:val="center"/>
              <w:rPr>
                <w:color w:val="000000" w:themeColor="text1"/>
                <w:lang w:val="en-US"/>
              </w:rPr>
            </w:pPr>
            <w:r w:rsidRPr="00EF6922">
              <w:rPr>
                <w:rFonts w:cs="Times New Roman"/>
                <w:color w:val="000000" w:themeColor="text1"/>
                <w:lang w:val="en-US"/>
              </w:rPr>
              <w:t>≠</w:t>
            </w:r>
            <w:r w:rsidRPr="00EF6922">
              <w:rPr>
                <w:color w:val="000000" w:themeColor="text1"/>
                <w:lang w:val="en-US"/>
              </w:rPr>
              <w:t>0</w:t>
            </w:r>
          </w:p>
        </w:tc>
        <w:tc>
          <w:tcPr>
            <w:tcW w:w="1147" w:type="dxa"/>
          </w:tcPr>
          <w:p w14:paraId="1CCD1741" w14:textId="4EDD2BFA" w:rsidR="00EF6922" w:rsidRPr="00EF6922" w:rsidRDefault="00EF6922" w:rsidP="00EF6922">
            <w:pPr>
              <w:pStyle w:val="MPATablecontent"/>
              <w:jc w:val="center"/>
              <w:rPr>
                <w:color w:val="000000" w:themeColor="text1"/>
                <w:lang w:val="en-US"/>
              </w:rPr>
            </w:pPr>
            <w:r w:rsidRPr="00EF6922">
              <w:rPr>
                <w:rFonts w:eastAsiaTheme="minorEastAsia"/>
                <w:color w:val="000000" w:themeColor="text1"/>
                <w:lang w:val="en-US"/>
              </w:rPr>
              <w:t>Accept</w:t>
            </w:r>
            <w:r w:rsidR="004E194C">
              <w:rPr>
                <w:rFonts w:eastAsiaTheme="minorEastAsia"/>
                <w:color w:val="000000" w:themeColor="text1"/>
                <w:lang w:val="en-US"/>
              </w:rPr>
              <w:t>ed</w:t>
            </w:r>
            <w:r w:rsidRPr="00EF6922">
              <w:rPr>
                <w:rFonts w:eastAsiaTheme="minorEastAsia"/>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H</m:t>
                  </m:r>
                </m:e>
                <m:sub>
                  <m:r>
                    <w:rPr>
                      <w:rFonts w:ascii="Cambria Math" w:hAnsi="Cambria Math"/>
                      <w:color w:val="000000" w:themeColor="text1"/>
                      <w:lang w:val="en-US"/>
                    </w:rPr>
                    <m:t>1</m:t>
                  </m:r>
                </m:sub>
              </m:sSub>
            </m:oMath>
          </w:p>
        </w:tc>
      </w:tr>
      <w:tr w:rsidR="00EF6922" w:rsidRPr="00EF6922" w14:paraId="224ABED1" w14:textId="77777777" w:rsidTr="00C239DF">
        <w:tc>
          <w:tcPr>
            <w:tcW w:w="1413" w:type="dxa"/>
          </w:tcPr>
          <w:p w14:paraId="71D1F02C" w14:textId="269A37FA" w:rsidR="00EF6922" w:rsidRPr="00EF6922" w:rsidRDefault="00EF6922" w:rsidP="00EF6922">
            <w:pPr>
              <w:pStyle w:val="MPAtableheader"/>
              <w:jc w:val="center"/>
              <w:rPr>
                <w:color w:val="FF0000"/>
                <w:lang w:val="en-US"/>
              </w:rPr>
            </w:pPr>
            <w:r w:rsidRPr="00EF6922">
              <w:rPr>
                <w:color w:val="000000" w:themeColor="text1"/>
                <w:sz w:val="22"/>
                <w:szCs w:val="22"/>
                <w:lang w:val="en-US"/>
              </w:rPr>
              <w:t>Industry</w:t>
            </w:r>
          </w:p>
        </w:tc>
        <w:tc>
          <w:tcPr>
            <w:tcW w:w="1843" w:type="dxa"/>
          </w:tcPr>
          <w:p w14:paraId="1DF7B8E7" w14:textId="443ED929" w:rsidR="00EF6922" w:rsidRPr="00EF6922" w:rsidRDefault="00EF6922" w:rsidP="00EF6922">
            <w:pPr>
              <w:pStyle w:val="MPATablecontent"/>
              <w:rPr>
                <w:color w:val="000000" w:themeColor="text1"/>
                <w:lang w:val="en-US"/>
              </w:rPr>
            </w:pPr>
            <w:r w:rsidRPr="00EF6922">
              <w:rPr>
                <w:color w:val="000000" w:themeColor="text1"/>
              </w:rPr>
              <w:t>Consumer services sector</w:t>
            </w:r>
          </w:p>
        </w:tc>
        <w:tc>
          <w:tcPr>
            <w:tcW w:w="3260" w:type="dxa"/>
          </w:tcPr>
          <w:p w14:paraId="437D4591" w14:textId="73DAF8C5" w:rsidR="00EF6922" w:rsidRPr="00EF6922" w:rsidRDefault="00EF6922" w:rsidP="00EF6922">
            <w:pPr>
              <w:ind w:firstLine="0"/>
              <w:rPr>
                <w:color w:val="000000" w:themeColor="text1"/>
                <w:lang w:val="en-US"/>
              </w:rPr>
            </w:pPr>
            <w:r w:rsidRPr="00EF6922">
              <w:rPr>
                <w:i/>
                <w:iCs/>
                <w:color w:val="000000" w:themeColor="text1"/>
                <w:lang w:val="en-US"/>
              </w:rPr>
              <w:t>Involvement in consumer services sector has a negative effect on high-growth aspirations of early-stage entrepreneurs</w:t>
            </w:r>
          </w:p>
        </w:tc>
        <w:tc>
          <w:tcPr>
            <w:tcW w:w="1559" w:type="dxa"/>
          </w:tcPr>
          <w:p w14:paraId="37E2A8BD" w14:textId="133A71A3" w:rsidR="00EF6922" w:rsidRPr="00EF6922" w:rsidRDefault="00EF6922" w:rsidP="00EF6922">
            <w:pPr>
              <w:pStyle w:val="MPATablecontent"/>
              <w:jc w:val="center"/>
              <w:rPr>
                <w:color w:val="000000" w:themeColor="text1"/>
                <w:lang w:val="en-US"/>
              </w:rPr>
            </w:pPr>
            <w:r w:rsidRPr="00EF6922">
              <w:rPr>
                <w:color w:val="000000" w:themeColor="text1"/>
                <w:lang w:val="en-US"/>
              </w:rPr>
              <w:t>0</w:t>
            </w:r>
          </w:p>
        </w:tc>
        <w:tc>
          <w:tcPr>
            <w:tcW w:w="1147" w:type="dxa"/>
          </w:tcPr>
          <w:p w14:paraId="0D702511" w14:textId="40B55568" w:rsidR="00EF6922" w:rsidRPr="00EF6922" w:rsidRDefault="00EF6922" w:rsidP="00EF6922">
            <w:pPr>
              <w:pStyle w:val="MPATablecontent"/>
              <w:jc w:val="center"/>
              <w:rPr>
                <w:color w:val="000000" w:themeColor="text1"/>
                <w:lang w:val="en-US"/>
              </w:rPr>
            </w:pPr>
            <w:r w:rsidRPr="00EF6922">
              <w:rPr>
                <w:color w:val="000000" w:themeColor="text1"/>
                <w:lang w:val="en-US"/>
              </w:rPr>
              <w:t>Reject</w:t>
            </w:r>
            <w:r w:rsidR="004E194C">
              <w:rPr>
                <w:color w:val="000000" w:themeColor="text1"/>
                <w:lang w:val="en-US"/>
              </w:rPr>
              <w:t>ed</w:t>
            </w:r>
            <w:r w:rsidRPr="00EF6922">
              <w:rPr>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H</m:t>
                  </m:r>
                </m:e>
                <m:sub>
                  <m:r>
                    <w:rPr>
                      <w:rFonts w:ascii="Cambria Math" w:hAnsi="Cambria Math"/>
                      <w:color w:val="000000" w:themeColor="text1"/>
                      <w:lang w:val="en-US"/>
                    </w:rPr>
                    <m:t>1</m:t>
                  </m:r>
                </m:sub>
              </m:sSub>
            </m:oMath>
          </w:p>
        </w:tc>
      </w:tr>
    </w:tbl>
    <w:p w14:paraId="71499EB8" w14:textId="3C10A8E5" w:rsidR="00453E1F" w:rsidRDefault="00453E1F"/>
    <w:p w14:paraId="6372D8CA" w14:textId="47F3BABD" w:rsidR="00453E1F" w:rsidRDefault="00453E1F"/>
    <w:p w14:paraId="6C4FBA13" w14:textId="08793FFE" w:rsidR="00453E1F" w:rsidRPr="00453E1F" w:rsidRDefault="00453E1F" w:rsidP="00453E1F">
      <w:pPr>
        <w:jc w:val="right"/>
        <w:rPr>
          <w:b/>
          <w:bCs/>
          <w:lang w:val="en-US"/>
        </w:rPr>
      </w:pPr>
      <w:r w:rsidRPr="00453E1F">
        <w:rPr>
          <w:b/>
          <w:bCs/>
          <w:lang w:val="en-US"/>
        </w:rPr>
        <w:lastRenderedPageBreak/>
        <w:t>Continuation of table 9</w:t>
      </w:r>
    </w:p>
    <w:tbl>
      <w:tblPr>
        <w:tblStyle w:val="a3"/>
        <w:tblW w:w="0" w:type="auto"/>
        <w:tblLayout w:type="fixed"/>
        <w:tblLook w:val="04A0" w:firstRow="1" w:lastRow="0" w:firstColumn="1" w:lastColumn="0" w:noHBand="0" w:noVBand="1"/>
      </w:tblPr>
      <w:tblGrid>
        <w:gridCol w:w="1413"/>
        <w:gridCol w:w="1843"/>
        <w:gridCol w:w="3260"/>
        <w:gridCol w:w="1559"/>
        <w:gridCol w:w="1147"/>
      </w:tblGrid>
      <w:tr w:rsidR="00453E1F" w:rsidRPr="00EF6922" w14:paraId="7A4BDADF" w14:textId="77777777" w:rsidTr="00C239DF">
        <w:tc>
          <w:tcPr>
            <w:tcW w:w="1413" w:type="dxa"/>
          </w:tcPr>
          <w:p w14:paraId="527E0FF8" w14:textId="77777777" w:rsidR="00453E1F" w:rsidRPr="00EF6922" w:rsidRDefault="00453E1F" w:rsidP="00453E1F">
            <w:pPr>
              <w:pStyle w:val="MPAtableheader"/>
              <w:rPr>
                <w:color w:val="000000" w:themeColor="text1"/>
                <w:sz w:val="22"/>
                <w:szCs w:val="22"/>
                <w:lang w:val="en-US"/>
              </w:rPr>
            </w:pPr>
          </w:p>
        </w:tc>
        <w:tc>
          <w:tcPr>
            <w:tcW w:w="1843" w:type="dxa"/>
          </w:tcPr>
          <w:p w14:paraId="4937811F" w14:textId="6E27D59E" w:rsidR="00453E1F" w:rsidRPr="00453E1F" w:rsidRDefault="00453E1F" w:rsidP="00453E1F">
            <w:pPr>
              <w:pStyle w:val="MPATablecontent"/>
              <w:rPr>
                <w:b/>
                <w:bCs/>
                <w:color w:val="000000" w:themeColor="text1"/>
                <w:lang w:val="en-US"/>
              </w:rPr>
            </w:pPr>
            <w:r w:rsidRPr="00453E1F">
              <w:rPr>
                <w:b/>
                <w:bCs/>
                <w:color w:val="000000" w:themeColor="text1"/>
              </w:rPr>
              <w:t xml:space="preserve">Influential factors </w:t>
            </w:r>
          </w:p>
        </w:tc>
        <w:tc>
          <w:tcPr>
            <w:tcW w:w="3260" w:type="dxa"/>
          </w:tcPr>
          <w:p w14:paraId="71616EE8" w14:textId="093AF175" w:rsidR="00453E1F" w:rsidRPr="00453E1F" w:rsidRDefault="00453E1F" w:rsidP="00453E1F">
            <w:pPr>
              <w:ind w:firstLine="0"/>
              <w:rPr>
                <w:b/>
                <w:bCs/>
                <w:i/>
                <w:iCs/>
                <w:color w:val="000000" w:themeColor="text1"/>
                <w:lang w:val="en-US"/>
              </w:rPr>
            </w:pPr>
            <w:r w:rsidRPr="00453E1F">
              <w:rPr>
                <w:b/>
                <w:bCs/>
                <w:color w:val="000000" w:themeColor="text1"/>
                <w:lang w:val="en-US"/>
              </w:rPr>
              <w:t>Hypothesis statement</w:t>
            </w:r>
          </w:p>
        </w:tc>
        <w:tc>
          <w:tcPr>
            <w:tcW w:w="1559" w:type="dxa"/>
          </w:tcPr>
          <w:p w14:paraId="41E8A2A8" w14:textId="354DD977" w:rsidR="00453E1F" w:rsidRPr="00453E1F" w:rsidRDefault="00453E1F" w:rsidP="00453E1F">
            <w:pPr>
              <w:pStyle w:val="MPATablecontent"/>
              <w:jc w:val="center"/>
              <w:rPr>
                <w:b/>
                <w:bCs/>
                <w:color w:val="000000" w:themeColor="text1"/>
                <w:lang w:val="en-US"/>
              </w:rPr>
            </w:pPr>
            <w:r w:rsidRPr="00453E1F">
              <w:rPr>
                <w:b/>
                <w:bCs/>
                <w:color w:val="000000" w:themeColor="text1"/>
                <w:lang w:val="en-US"/>
              </w:rPr>
              <w:t>Significance</w:t>
            </w:r>
          </w:p>
        </w:tc>
        <w:tc>
          <w:tcPr>
            <w:tcW w:w="1147" w:type="dxa"/>
          </w:tcPr>
          <w:p w14:paraId="14B4E1EC" w14:textId="069C7A68" w:rsidR="00453E1F" w:rsidRPr="00453E1F" w:rsidRDefault="00453E1F" w:rsidP="00453E1F">
            <w:pPr>
              <w:pStyle w:val="MPATablecontent"/>
              <w:jc w:val="center"/>
              <w:rPr>
                <w:b/>
                <w:bCs/>
                <w:color w:val="000000" w:themeColor="text1"/>
                <w:lang w:val="en-US"/>
              </w:rPr>
            </w:pPr>
            <w:r w:rsidRPr="00453E1F">
              <w:rPr>
                <w:b/>
                <w:bCs/>
                <w:color w:val="000000" w:themeColor="text1"/>
                <w:lang w:val="en-US"/>
              </w:rPr>
              <w:t>Result</w:t>
            </w:r>
          </w:p>
        </w:tc>
      </w:tr>
      <w:tr w:rsidR="00EF6922" w:rsidRPr="00EF6922" w14:paraId="6DBAD5BE" w14:textId="77777777" w:rsidTr="00C239DF">
        <w:tc>
          <w:tcPr>
            <w:tcW w:w="1413" w:type="dxa"/>
            <w:vMerge w:val="restart"/>
          </w:tcPr>
          <w:p w14:paraId="28870FE6" w14:textId="7FE3A5AE" w:rsidR="00EF6922" w:rsidRPr="00EF6922" w:rsidRDefault="00EF6922" w:rsidP="00EF6922">
            <w:pPr>
              <w:pStyle w:val="MPAtableheader"/>
              <w:jc w:val="center"/>
              <w:rPr>
                <w:color w:val="FF0000"/>
                <w:lang w:val="en-US"/>
              </w:rPr>
            </w:pPr>
            <w:r w:rsidRPr="00EF6922">
              <w:rPr>
                <w:color w:val="000000" w:themeColor="text1"/>
                <w:sz w:val="22"/>
                <w:szCs w:val="22"/>
                <w:lang w:val="en-US"/>
              </w:rPr>
              <w:t>Institutional factors</w:t>
            </w:r>
          </w:p>
        </w:tc>
        <w:tc>
          <w:tcPr>
            <w:tcW w:w="1843" w:type="dxa"/>
          </w:tcPr>
          <w:p w14:paraId="6079B854" w14:textId="3A1DCD24" w:rsidR="00EF6922" w:rsidRPr="00EF6922" w:rsidRDefault="00EF6922" w:rsidP="00EF6922">
            <w:pPr>
              <w:pStyle w:val="MPATablecontent"/>
              <w:rPr>
                <w:color w:val="000000" w:themeColor="text1"/>
                <w:lang w:val="en-US"/>
              </w:rPr>
            </w:pPr>
            <w:r w:rsidRPr="00EF6922">
              <w:rPr>
                <w:color w:val="000000" w:themeColor="text1"/>
                <w:lang w:val="en-US"/>
              </w:rPr>
              <w:t>Government programs</w:t>
            </w:r>
          </w:p>
        </w:tc>
        <w:tc>
          <w:tcPr>
            <w:tcW w:w="3260" w:type="dxa"/>
          </w:tcPr>
          <w:p w14:paraId="38A15D2F" w14:textId="74D75C7B" w:rsidR="00EF6922" w:rsidRPr="00EF6922" w:rsidRDefault="00EF6922" w:rsidP="00EF6922">
            <w:pPr>
              <w:ind w:firstLine="0"/>
              <w:rPr>
                <w:color w:val="000000" w:themeColor="text1"/>
                <w:lang w:val="en-US"/>
              </w:rPr>
            </w:pPr>
            <w:r w:rsidRPr="00EF6922">
              <w:rPr>
                <w:i/>
                <w:iCs/>
                <w:color w:val="000000" w:themeColor="text1"/>
                <w:lang w:val="en-US"/>
              </w:rPr>
              <w:t xml:space="preserve">Governmental programs have a </w:t>
            </w:r>
            <w:r w:rsidR="00AE7E97">
              <w:rPr>
                <w:i/>
                <w:iCs/>
                <w:color w:val="000000" w:themeColor="text1"/>
                <w:lang w:val="en-US"/>
              </w:rPr>
              <w:t>negative</w:t>
            </w:r>
            <w:r w:rsidRPr="00EF6922">
              <w:rPr>
                <w:i/>
                <w:iCs/>
                <w:color w:val="000000" w:themeColor="text1"/>
                <w:lang w:val="en-US"/>
              </w:rPr>
              <w:t xml:space="preserve"> effect on high-growth aspirations of early-stage entrepreneurs</w:t>
            </w:r>
          </w:p>
        </w:tc>
        <w:tc>
          <w:tcPr>
            <w:tcW w:w="1559" w:type="dxa"/>
          </w:tcPr>
          <w:p w14:paraId="2180B8C8" w14:textId="1000E6DF" w:rsidR="00EF6922" w:rsidRPr="00EF6922" w:rsidRDefault="00EF6922" w:rsidP="00EF6922">
            <w:pPr>
              <w:pStyle w:val="MPATablecontent"/>
              <w:jc w:val="center"/>
              <w:rPr>
                <w:color w:val="000000" w:themeColor="text1"/>
                <w:lang w:val="en-US"/>
              </w:rPr>
            </w:pPr>
            <w:r w:rsidRPr="00EF6922">
              <w:rPr>
                <w:color w:val="000000" w:themeColor="text1"/>
                <w:lang w:val="en-US"/>
              </w:rPr>
              <w:t>0</w:t>
            </w:r>
          </w:p>
        </w:tc>
        <w:tc>
          <w:tcPr>
            <w:tcW w:w="1147" w:type="dxa"/>
          </w:tcPr>
          <w:p w14:paraId="623D88ED" w14:textId="4738E83E" w:rsidR="00EF6922" w:rsidRPr="00EF6922" w:rsidRDefault="00EF6922" w:rsidP="00EF6922">
            <w:pPr>
              <w:pStyle w:val="MPATablecontent"/>
              <w:jc w:val="center"/>
              <w:rPr>
                <w:color w:val="000000" w:themeColor="text1"/>
                <w:lang w:val="en-US"/>
              </w:rPr>
            </w:pPr>
            <w:r w:rsidRPr="00EF6922">
              <w:rPr>
                <w:color w:val="000000" w:themeColor="text1"/>
                <w:lang w:val="en-US"/>
              </w:rPr>
              <w:t>Reject</w:t>
            </w:r>
            <w:r w:rsidR="004E194C">
              <w:rPr>
                <w:color w:val="000000" w:themeColor="text1"/>
                <w:lang w:val="en-US"/>
              </w:rPr>
              <w:t>ed</w:t>
            </w:r>
            <w:r w:rsidRPr="00EF6922">
              <w:rPr>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H</m:t>
                  </m:r>
                </m:e>
                <m:sub>
                  <m:r>
                    <w:rPr>
                      <w:rFonts w:ascii="Cambria Math" w:hAnsi="Cambria Math"/>
                      <w:color w:val="000000" w:themeColor="text1"/>
                      <w:lang w:val="en-US"/>
                    </w:rPr>
                    <m:t>1</m:t>
                  </m:r>
                </m:sub>
              </m:sSub>
            </m:oMath>
          </w:p>
        </w:tc>
      </w:tr>
      <w:tr w:rsidR="00EF6922" w:rsidRPr="00EF6922" w14:paraId="324EABB9" w14:textId="77777777" w:rsidTr="00C239DF">
        <w:trPr>
          <w:trHeight w:val="2186"/>
        </w:trPr>
        <w:tc>
          <w:tcPr>
            <w:tcW w:w="1413" w:type="dxa"/>
            <w:vMerge/>
          </w:tcPr>
          <w:p w14:paraId="33A6DE93" w14:textId="77777777" w:rsidR="00EF6922" w:rsidRPr="00A004FA" w:rsidRDefault="00EF6922" w:rsidP="00EF6922">
            <w:pPr>
              <w:pStyle w:val="MPAtableheader"/>
              <w:rPr>
                <w:i/>
                <w:iCs/>
                <w:color w:val="FF0000"/>
                <w:lang w:val="en-US"/>
              </w:rPr>
            </w:pPr>
          </w:p>
        </w:tc>
        <w:tc>
          <w:tcPr>
            <w:tcW w:w="1843" w:type="dxa"/>
          </w:tcPr>
          <w:p w14:paraId="23B56D51" w14:textId="2453B05A" w:rsidR="00EF6922" w:rsidRPr="00EF6922" w:rsidRDefault="00EF6922" w:rsidP="00EF6922">
            <w:pPr>
              <w:pStyle w:val="MPATablecontent"/>
              <w:rPr>
                <w:color w:val="000000" w:themeColor="text1"/>
                <w:lang w:val="en-US"/>
              </w:rPr>
            </w:pPr>
            <w:r w:rsidRPr="00EF6922">
              <w:rPr>
                <w:color w:val="000000" w:themeColor="text1"/>
                <w:lang w:val="en-US"/>
              </w:rPr>
              <w:t>Cultural acceptance and support of entrepreneurship</w:t>
            </w:r>
          </w:p>
        </w:tc>
        <w:tc>
          <w:tcPr>
            <w:tcW w:w="3260" w:type="dxa"/>
          </w:tcPr>
          <w:p w14:paraId="3736EF63" w14:textId="77777777" w:rsidR="00EF6922" w:rsidRPr="00EF6922" w:rsidRDefault="00EF6922" w:rsidP="00EF6922">
            <w:pPr>
              <w:ind w:firstLine="0"/>
              <w:jc w:val="left"/>
              <w:rPr>
                <w:i/>
                <w:iCs/>
                <w:color w:val="000000" w:themeColor="text1"/>
                <w:lang w:val="en-US"/>
              </w:rPr>
            </w:pPr>
            <w:r w:rsidRPr="00EF6922">
              <w:rPr>
                <w:rFonts w:ascii="TimesNewRomanPSMT" w:hAnsi="TimesNewRomanPSMT"/>
                <w:i/>
                <w:iCs/>
                <w:color w:val="000000" w:themeColor="text1"/>
                <w:szCs w:val="24"/>
                <w:lang w:val="en-US"/>
              </w:rPr>
              <w:t xml:space="preserve">Cultural beliefs, norms and supporting environment </w:t>
            </w:r>
            <w:r w:rsidRPr="00EF6922">
              <w:rPr>
                <w:i/>
                <w:iCs/>
                <w:color w:val="000000" w:themeColor="text1"/>
                <w:lang w:val="en-US"/>
              </w:rPr>
              <w:t>have a positive effect on high-growth aspirations of early-stage entrepreneurs</w:t>
            </w:r>
          </w:p>
          <w:p w14:paraId="022F93F2" w14:textId="77777777" w:rsidR="00EF6922" w:rsidRPr="00EF6922" w:rsidRDefault="00EF6922" w:rsidP="00EF6922">
            <w:pPr>
              <w:ind w:firstLine="0"/>
              <w:rPr>
                <w:color w:val="000000" w:themeColor="text1"/>
                <w:lang w:val="en-US"/>
              </w:rPr>
            </w:pPr>
          </w:p>
        </w:tc>
        <w:tc>
          <w:tcPr>
            <w:tcW w:w="1559" w:type="dxa"/>
          </w:tcPr>
          <w:p w14:paraId="764B6462" w14:textId="12A2644D" w:rsidR="00EF6922" w:rsidRPr="00EF6922" w:rsidRDefault="00EF6922" w:rsidP="00EF6922">
            <w:pPr>
              <w:pStyle w:val="MPATablecontent"/>
              <w:jc w:val="center"/>
              <w:rPr>
                <w:color w:val="000000" w:themeColor="text1"/>
                <w:lang w:val="en-US"/>
              </w:rPr>
            </w:pPr>
            <w:r w:rsidRPr="00EF6922">
              <w:rPr>
                <w:rFonts w:cs="Times New Roman"/>
                <w:color w:val="000000" w:themeColor="text1"/>
                <w:lang w:val="en-US"/>
              </w:rPr>
              <w:t>≠</w:t>
            </w:r>
            <w:r w:rsidRPr="00EF6922">
              <w:rPr>
                <w:color w:val="000000" w:themeColor="text1"/>
                <w:lang w:val="en-US"/>
              </w:rPr>
              <w:t>0</w:t>
            </w:r>
          </w:p>
        </w:tc>
        <w:tc>
          <w:tcPr>
            <w:tcW w:w="1147" w:type="dxa"/>
          </w:tcPr>
          <w:p w14:paraId="4556E9A8" w14:textId="42A1FB63" w:rsidR="00EF6922" w:rsidRPr="00EF6922" w:rsidRDefault="00EF6922" w:rsidP="00EF6922">
            <w:pPr>
              <w:pStyle w:val="MPATablecontent"/>
              <w:jc w:val="center"/>
              <w:rPr>
                <w:color w:val="000000" w:themeColor="text1"/>
                <w:lang w:val="en-US"/>
              </w:rPr>
            </w:pPr>
            <w:r w:rsidRPr="00EF6922">
              <w:rPr>
                <w:rFonts w:eastAsiaTheme="minorEastAsia"/>
                <w:color w:val="000000" w:themeColor="text1"/>
                <w:lang w:val="en-US"/>
              </w:rPr>
              <w:t>Accept</w:t>
            </w:r>
            <w:r w:rsidR="004E194C">
              <w:rPr>
                <w:rFonts w:eastAsiaTheme="minorEastAsia"/>
                <w:color w:val="000000" w:themeColor="text1"/>
                <w:lang w:val="en-US"/>
              </w:rPr>
              <w:t>ed</w:t>
            </w:r>
            <w:r w:rsidRPr="00EF6922">
              <w:rPr>
                <w:rFonts w:eastAsiaTheme="minorEastAsia"/>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H</m:t>
                  </m:r>
                </m:e>
                <m:sub>
                  <m:r>
                    <w:rPr>
                      <w:rFonts w:ascii="Cambria Math" w:hAnsi="Cambria Math"/>
                      <w:color w:val="000000" w:themeColor="text1"/>
                      <w:lang w:val="en-US"/>
                    </w:rPr>
                    <m:t>1</m:t>
                  </m:r>
                </m:sub>
              </m:sSub>
            </m:oMath>
          </w:p>
        </w:tc>
      </w:tr>
    </w:tbl>
    <w:p w14:paraId="5258B61A" w14:textId="069E4A15" w:rsidR="005D4E77" w:rsidRDefault="006B1C87" w:rsidP="00B72D5B">
      <w:pPr>
        <w:ind w:firstLine="0"/>
        <w:rPr>
          <w:lang w:val="en-US"/>
        </w:rPr>
      </w:pPr>
      <w:r>
        <w:rPr>
          <w:lang w:val="en-US"/>
        </w:rPr>
        <w:t>Source : [Made by the author]</w:t>
      </w:r>
    </w:p>
    <w:p w14:paraId="2833AD2F" w14:textId="3A5F6445" w:rsidR="00FE0944" w:rsidRPr="00D624CC" w:rsidRDefault="001224F2" w:rsidP="00D505AA">
      <w:pPr>
        <w:pStyle w:val="3"/>
        <w:rPr>
          <w:lang w:val="en-US"/>
        </w:rPr>
      </w:pPr>
      <w:bookmarkStart w:id="25" w:name="_Toc73562660"/>
      <w:r w:rsidRPr="00D624CC">
        <w:rPr>
          <w:lang w:val="en-US"/>
        </w:rPr>
        <w:t xml:space="preserve">2.3.1 </w:t>
      </w:r>
      <w:r w:rsidR="00FE0944" w:rsidRPr="00D624CC">
        <w:rPr>
          <w:lang w:val="en-US"/>
        </w:rPr>
        <w:t>High-income</w:t>
      </w:r>
      <w:r w:rsidR="00054387" w:rsidRPr="00D624CC">
        <w:rPr>
          <w:lang w:val="en-US"/>
        </w:rPr>
        <w:t xml:space="preserve"> countries</w:t>
      </w:r>
      <w:bookmarkEnd w:id="25"/>
      <w:r w:rsidR="00054387" w:rsidRPr="00D624CC">
        <w:rPr>
          <w:lang w:val="en-US"/>
        </w:rPr>
        <w:t xml:space="preserve"> </w:t>
      </w:r>
    </w:p>
    <w:p w14:paraId="4BBD2D07" w14:textId="3061CB39" w:rsidR="00054387" w:rsidRPr="00054387" w:rsidRDefault="00054387" w:rsidP="00C63EC6">
      <w:pPr>
        <w:rPr>
          <w:lang w:val="en-US"/>
        </w:rPr>
      </w:pPr>
      <w:r>
        <w:rPr>
          <w:lang w:val="en-US"/>
        </w:rPr>
        <w:t xml:space="preserve">As far as during the literature review several prominent studies have discussed </w:t>
      </w:r>
      <w:r w:rsidR="00DF72B1">
        <w:rPr>
          <w:lang w:val="en-US"/>
        </w:rPr>
        <w:t xml:space="preserve">variances between countries from different regions and various GDP per capita, it would be interesting to analyze, whether discussed influential factors have different impact on participants of GEM in accordance with their income levels and what drives ambitious entrepreneurs in innovation and efficiency-driven economies. For that </w:t>
      </w:r>
      <w:r w:rsidR="00C63EC6">
        <w:rPr>
          <w:lang w:val="en-US"/>
        </w:rPr>
        <w:t>purpose,</w:t>
      </w:r>
      <w:r w:rsidR="00DF72B1">
        <w:rPr>
          <w:lang w:val="en-US"/>
        </w:rPr>
        <w:t xml:space="preserve"> I would describe the result for countries with high income first and then gradually move towards the latter group. </w:t>
      </w:r>
      <w:r w:rsidR="00C63EC6">
        <w:rPr>
          <w:lang w:val="en-US"/>
        </w:rPr>
        <w:t>As a starting point, I would eliminate observations</w:t>
      </w:r>
      <w:r w:rsidR="00C63EC6" w:rsidRPr="0066778A">
        <w:rPr>
          <w:lang w:val="en-US"/>
        </w:rPr>
        <w:t xml:space="preserve"> that introduced values ​​which were strongly out of the distribution of </w:t>
      </w:r>
      <w:r w:rsidR="00C63EC6">
        <w:rPr>
          <w:lang w:val="en-US"/>
        </w:rPr>
        <w:t>the variables once again, but specifically for this group of countries</w:t>
      </w:r>
      <w:r w:rsidR="00A004FA">
        <w:rPr>
          <w:lang w:val="en-US"/>
        </w:rPr>
        <w:t xml:space="preserve">. Boxplot </w:t>
      </w:r>
      <w:r w:rsidR="00DC1F1F">
        <w:rPr>
          <w:lang w:val="en-US"/>
        </w:rPr>
        <w:t xml:space="preserve">and </w:t>
      </w:r>
      <w:r w:rsidR="00A004FA">
        <w:rPr>
          <w:lang w:val="en-US"/>
        </w:rPr>
        <w:t>serial numbers of eliminated observations</w:t>
      </w:r>
      <w:r w:rsidR="00DC1F1F">
        <w:rPr>
          <w:lang w:val="en-US"/>
        </w:rPr>
        <w:t xml:space="preserve"> are provided [Appendix 9</w:t>
      </w:r>
      <w:r w:rsidR="005B1975">
        <w:rPr>
          <w:lang w:val="en-US"/>
        </w:rPr>
        <w:t>,</w:t>
      </w:r>
      <w:r w:rsidR="00DC1F1F">
        <w:rPr>
          <w:lang w:val="en-US"/>
        </w:rPr>
        <w:t>10]</w:t>
      </w:r>
      <w:r w:rsidR="00A004FA">
        <w:rPr>
          <w:lang w:val="en-US"/>
        </w:rPr>
        <w:t xml:space="preserve">. Therefore, </w:t>
      </w:r>
      <w:r w:rsidR="0026529E">
        <w:rPr>
          <w:lang w:val="en-US"/>
        </w:rPr>
        <w:t>total number of observations for three years had been reduced to 75.</w:t>
      </w:r>
      <w:r w:rsidR="00E00C3B">
        <w:rPr>
          <w:lang w:val="en-US"/>
        </w:rPr>
        <w:t xml:space="preserve"> </w:t>
      </w:r>
    </w:p>
    <w:p w14:paraId="0D50EAB9" w14:textId="48BCCB43" w:rsidR="00054387" w:rsidRPr="00F85ABD" w:rsidRDefault="002C3800" w:rsidP="00F85ABD">
      <w:pPr>
        <w:pStyle w:val="MPAtablecaption"/>
        <w:rPr>
          <w:lang w:val="en-US"/>
        </w:rPr>
      </w:pPr>
      <w:r w:rsidRPr="00F85ABD">
        <w:rPr>
          <w:lang w:val="en-US"/>
        </w:rPr>
        <w:t xml:space="preserve">Adjusted </w:t>
      </w:r>
      <w:r w:rsidR="00F85ABD" w:rsidRPr="00F85ABD">
        <w:rPr>
          <w:lang w:val="en-US"/>
        </w:rPr>
        <w:t xml:space="preserve">dataset </w:t>
      </w:r>
      <w:r w:rsidRPr="00F85ABD">
        <w:rPr>
          <w:lang w:val="en-US"/>
        </w:rPr>
        <w:t xml:space="preserve">of </w:t>
      </w:r>
      <w:r w:rsidR="00F85ABD" w:rsidRPr="00F85ABD">
        <w:rPr>
          <w:lang w:val="en-US"/>
        </w:rPr>
        <w:t>high – income countries, 2016-</w:t>
      </w:r>
      <w:r w:rsidR="00F85ABD">
        <w:rPr>
          <w:lang w:val="en-US"/>
        </w:rPr>
        <w:t>2</w:t>
      </w:r>
      <w:r w:rsidR="00F85ABD" w:rsidRPr="00F85ABD">
        <w:rPr>
          <w:lang w:val="en-US"/>
        </w:rPr>
        <w:t>019</w:t>
      </w:r>
    </w:p>
    <w:tbl>
      <w:tblPr>
        <w:tblStyle w:val="a3"/>
        <w:tblW w:w="0" w:type="auto"/>
        <w:tblLook w:val="04A0" w:firstRow="1" w:lastRow="0" w:firstColumn="1" w:lastColumn="0" w:noHBand="0" w:noVBand="1"/>
      </w:tblPr>
      <w:tblGrid>
        <w:gridCol w:w="2830"/>
        <w:gridCol w:w="6515"/>
      </w:tblGrid>
      <w:tr w:rsidR="00054387" w:rsidRPr="00525CA9" w14:paraId="51F8A633" w14:textId="77777777" w:rsidTr="00DC2B9B">
        <w:tc>
          <w:tcPr>
            <w:tcW w:w="2830" w:type="dxa"/>
          </w:tcPr>
          <w:p w14:paraId="7A483610" w14:textId="77777777" w:rsidR="00054387" w:rsidRPr="00525CA9" w:rsidRDefault="00054387" w:rsidP="001670FF">
            <w:pPr>
              <w:pStyle w:val="MPAtableheader"/>
              <w:jc w:val="center"/>
              <w:rPr>
                <w:lang w:val="en-US"/>
              </w:rPr>
            </w:pPr>
            <w:r>
              <w:rPr>
                <w:lang w:val="en-US"/>
              </w:rPr>
              <w:t>Income level</w:t>
            </w:r>
          </w:p>
        </w:tc>
        <w:tc>
          <w:tcPr>
            <w:tcW w:w="6515" w:type="dxa"/>
          </w:tcPr>
          <w:p w14:paraId="3F4EED76" w14:textId="77777777" w:rsidR="00054387" w:rsidRPr="00525CA9" w:rsidRDefault="00054387" w:rsidP="001670FF">
            <w:pPr>
              <w:pStyle w:val="MPAtableheader"/>
              <w:jc w:val="center"/>
              <w:rPr>
                <w:lang w:val="en-US"/>
              </w:rPr>
            </w:pPr>
            <w:r w:rsidRPr="00525CA9">
              <w:rPr>
                <w:lang w:val="en-US"/>
              </w:rPr>
              <w:t>Countries-participants</w:t>
            </w:r>
          </w:p>
        </w:tc>
      </w:tr>
      <w:tr w:rsidR="00054387" w:rsidRPr="00AA261D" w14:paraId="386F984D" w14:textId="77777777" w:rsidTr="00DC2B9B">
        <w:tc>
          <w:tcPr>
            <w:tcW w:w="2830" w:type="dxa"/>
          </w:tcPr>
          <w:p w14:paraId="4B0CE6AA" w14:textId="77777777" w:rsidR="00054387" w:rsidRPr="00525CA9" w:rsidRDefault="00054387" w:rsidP="00DC2B9B">
            <w:pPr>
              <w:pStyle w:val="MPATablecontent"/>
              <w:rPr>
                <w:lang w:val="en-US"/>
              </w:rPr>
            </w:pPr>
            <w:r>
              <w:rPr>
                <w:lang w:val="en-US"/>
              </w:rPr>
              <w:t xml:space="preserve">High-income countries </w:t>
            </w:r>
          </w:p>
        </w:tc>
        <w:tc>
          <w:tcPr>
            <w:tcW w:w="6515" w:type="dxa"/>
          </w:tcPr>
          <w:p w14:paraId="48F9F66D" w14:textId="77777777" w:rsidR="00054387" w:rsidRPr="00344159" w:rsidRDefault="00054387" w:rsidP="00DC2B9B">
            <w:pPr>
              <w:pStyle w:val="MPATablecontent"/>
              <w:rPr>
                <w:color w:val="000000" w:themeColor="text1"/>
                <w:lang w:val="en-US"/>
              </w:rPr>
            </w:pPr>
            <w:r w:rsidRPr="00CE24A0">
              <w:rPr>
                <w:color w:val="000000" w:themeColor="text1"/>
                <w:lang w:val="en-US"/>
              </w:rPr>
              <w:t xml:space="preserve">Argentina, Australia, Austria, Canada, Croatia, Cyprus, Estonia, Finland, France, Germany, Greece, Hong Kong, Hungary, Ireland, Israel, Italy, Latvia, Luxembourg, Netherlands, Norway, Oman, Poland, Portugal, Puerto Rico, Qatar, Saudi Arabia, Slovakia, Slovenia, South Korea, Spain, Sweden, Switzerland, </w:t>
            </w:r>
            <w:r w:rsidRPr="00CE24A0">
              <w:rPr>
                <w:color w:val="000000" w:themeColor="text1"/>
                <w:lang w:val="en-US"/>
              </w:rPr>
              <w:lastRenderedPageBreak/>
              <w:t>Taiwan, United Arab Emirates, United Kingdom, United States, Uruguay</w:t>
            </w:r>
          </w:p>
        </w:tc>
      </w:tr>
      <w:tr w:rsidR="00054387" w:rsidRPr="00525CA9" w14:paraId="4393AE94" w14:textId="77777777" w:rsidTr="00DC2B9B">
        <w:tc>
          <w:tcPr>
            <w:tcW w:w="2830" w:type="dxa"/>
          </w:tcPr>
          <w:p w14:paraId="3C68D3A4" w14:textId="77777777" w:rsidR="00054387" w:rsidRPr="00525CA9" w:rsidRDefault="00054387" w:rsidP="00DC2B9B">
            <w:pPr>
              <w:pStyle w:val="MPATablecontent"/>
              <w:rPr>
                <w:lang w:val="en-US"/>
              </w:rPr>
            </w:pPr>
            <w:r w:rsidRPr="00525CA9">
              <w:rPr>
                <w:lang w:val="en-US"/>
              </w:rPr>
              <w:lastRenderedPageBreak/>
              <w:t>Total # of observations</w:t>
            </w:r>
          </w:p>
        </w:tc>
        <w:tc>
          <w:tcPr>
            <w:tcW w:w="6515" w:type="dxa"/>
          </w:tcPr>
          <w:p w14:paraId="1C8C0B21" w14:textId="720A3DAF" w:rsidR="00054387" w:rsidRPr="00525CA9" w:rsidRDefault="0026529E" w:rsidP="00DC2B9B">
            <w:pPr>
              <w:pStyle w:val="MPATablecontent"/>
              <w:jc w:val="center"/>
              <w:rPr>
                <w:lang w:val="en-US"/>
              </w:rPr>
            </w:pPr>
            <w:r>
              <w:rPr>
                <w:lang w:val="en-US"/>
              </w:rPr>
              <w:t>75</w:t>
            </w:r>
          </w:p>
        </w:tc>
      </w:tr>
    </w:tbl>
    <w:p w14:paraId="25477E03" w14:textId="77777777" w:rsidR="007B6857" w:rsidRDefault="007B6857" w:rsidP="007B6857">
      <w:pPr>
        <w:ind w:firstLine="0"/>
        <w:rPr>
          <w:lang w:val="en-US"/>
        </w:rPr>
      </w:pPr>
      <w:r w:rsidRPr="00525CA9">
        <w:rPr>
          <w:lang w:val="en-US"/>
        </w:rPr>
        <w:t>Made on: [GEM, 2020]</w:t>
      </w:r>
    </w:p>
    <w:p w14:paraId="1AA7F43C" w14:textId="3D1BDBAE" w:rsidR="007B5CB6" w:rsidRDefault="00E00C3B" w:rsidP="007B5CB6">
      <w:pPr>
        <w:rPr>
          <w:lang w:val="en-US"/>
        </w:rPr>
      </w:pPr>
      <w:r w:rsidRPr="00E00C3B">
        <w:rPr>
          <w:lang w:val="en-US"/>
        </w:rPr>
        <w:t>In the case of high</w:t>
      </w:r>
      <w:r>
        <w:rPr>
          <w:lang w:val="en-US"/>
        </w:rPr>
        <w:t>-income countries turned out that educational variable TEAyyED3 was accountable for the highest quality of a model, therefore it will be considered for the further analysis and correlation matrix between independent variables was added as well</w:t>
      </w:r>
      <w:r w:rsidR="00A33464">
        <w:rPr>
          <w:lang w:val="en-US"/>
        </w:rPr>
        <w:t xml:space="preserve"> [Appendix </w:t>
      </w:r>
      <w:r w:rsidR="002103A8">
        <w:rPr>
          <w:lang w:val="en-US"/>
        </w:rPr>
        <w:t>11</w:t>
      </w:r>
      <w:r w:rsidR="005B1975">
        <w:rPr>
          <w:lang w:val="en-US"/>
        </w:rPr>
        <w:t>,12,13,</w:t>
      </w:r>
      <w:r w:rsidR="002103A8">
        <w:rPr>
          <w:lang w:val="en-US"/>
        </w:rPr>
        <w:t>1</w:t>
      </w:r>
      <w:r w:rsidR="00DC1F1F">
        <w:rPr>
          <w:lang w:val="en-US"/>
        </w:rPr>
        <w:t>4</w:t>
      </w:r>
      <w:r w:rsidR="00A33464">
        <w:rPr>
          <w:lang w:val="en-US"/>
        </w:rPr>
        <w:t>]</w:t>
      </w:r>
      <w:r>
        <w:rPr>
          <w:lang w:val="en-US"/>
        </w:rPr>
        <w:t>.</w:t>
      </w:r>
      <w:r w:rsidR="00C4783F">
        <w:rPr>
          <w:lang w:val="en-US"/>
        </w:rPr>
        <w:t xml:space="preserve"> The equation for the model with high-income countries is the following:</w:t>
      </w:r>
    </w:p>
    <w:p w14:paraId="494B415A" w14:textId="77777777" w:rsidR="007B5CB6" w:rsidRDefault="007B5CB6" w:rsidP="007B5CB6">
      <w:pPr>
        <w:rPr>
          <w:lang w:val="en-US"/>
        </w:rPr>
      </w:pPr>
    </w:p>
    <w:p w14:paraId="7AD3F28E" w14:textId="1BCA943D" w:rsidR="00C4783F" w:rsidRPr="003B4C3C" w:rsidRDefault="00C4783F" w:rsidP="00E00C3B">
      <w:pPr>
        <w:rPr>
          <w:rFonts w:eastAsiaTheme="minorEastAsia"/>
          <w:i/>
          <w:lang w:val="en-US"/>
        </w:rPr>
      </w:pPr>
      <w:r>
        <w:rPr>
          <w:lang w:val="en-US"/>
        </w:rPr>
        <w:t xml:space="preserve"> </w:t>
      </w:r>
      <m:oMath>
        <m:sSub>
          <m:sSubPr>
            <m:ctrlPr>
              <w:rPr>
                <w:rFonts w:ascii="Cambria Math" w:hAnsi="Cambria Math" w:cs="Times New Roman"/>
                <w:i/>
                <w:lang w:val="en-US"/>
              </w:rPr>
            </m:ctrlPr>
          </m:sSubPr>
          <m:e>
            <m:r>
              <w:rPr>
                <w:rFonts w:ascii="Cambria Math" w:hAnsi="Cambria Math" w:cs="Times New Roman"/>
                <w:lang w:val="en-US"/>
              </w:rPr>
              <m:t>TEAHJG= β</m:t>
            </m:r>
          </m:e>
          <m:sub>
            <m:r>
              <w:rPr>
                <w:rFonts w:ascii="Cambria Math" w:hAnsi="Cambria Math" w:cs="Times New Roman"/>
                <w:lang w:val="en-US"/>
              </w:rPr>
              <m:t>0</m:t>
            </m:r>
          </m:sub>
        </m:sSub>
        <m:r>
          <w:rPr>
            <w:rFonts w:ascii="Cambria Math" w:hAnsi="Cambria Math" w:cs="Times New Roman"/>
            <w:lang w:val="en-US"/>
          </w:rPr>
          <m:t xml:space="preserve">+ </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1</m:t>
            </m:r>
          </m:sub>
        </m:sSub>
        <m:r>
          <w:rPr>
            <w:rFonts w:ascii="Cambria Math" w:hAnsi="Cambria Math" w:cs="Times New Roman"/>
            <w:lang w:val="en-US"/>
          </w:rPr>
          <m:t>knoent+</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2</m:t>
            </m:r>
          </m:sub>
        </m:sSub>
        <m:r>
          <w:rPr>
            <w:rFonts w:ascii="Cambria Math" w:hAnsi="Cambria Math" w:cs="Times New Roman"/>
            <w:lang w:val="en-US"/>
          </w:rPr>
          <m:t>opport+</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3</m:t>
            </m:r>
          </m:sub>
        </m:sSub>
        <m:r>
          <w:rPr>
            <w:rFonts w:ascii="Cambria Math" w:hAnsi="Cambria Math" w:cs="Times New Roman"/>
            <w:lang w:val="en-US"/>
          </w:rPr>
          <m:t>suskil+</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4</m:t>
            </m:r>
          </m:sub>
        </m:sSub>
        <m:r>
          <w:rPr>
            <w:rFonts w:ascii="Cambria Math" w:hAnsi="Cambria Math" w:cs="Times New Roman"/>
            <w:lang w:val="en-US"/>
          </w:rPr>
          <m:t>frfail+</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5</m:t>
            </m:r>
          </m:sub>
        </m:sSub>
        <m:r>
          <w:rPr>
            <w:rFonts w:ascii="Cambria Math" w:hAnsi="Cambria Math" w:cs="Times New Roman"/>
            <w:lang w:val="en-US"/>
          </w:rPr>
          <m:t>TEAyyED3+</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6</m:t>
            </m:r>
          </m:sub>
        </m:sSub>
        <m:r>
          <w:rPr>
            <w:rFonts w:ascii="Cambria Math" w:hAnsi="Cambria Math" w:cs="Times New Roman"/>
            <w:lang w:val="en-US"/>
          </w:rPr>
          <m:t xml:space="preserve">TEAyyS4P+ </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7</m:t>
            </m:r>
          </m:sub>
        </m:sSub>
        <m:r>
          <w:rPr>
            <w:rFonts w:ascii="Cambria Math" w:hAnsi="Cambria Math" w:cs="Times New Roman"/>
            <w:lang w:val="en-US"/>
          </w:rPr>
          <m:t>NESCSUMMEAN10+</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8</m:t>
            </m:r>
          </m:sub>
        </m:sSub>
        <m:r>
          <w:rPr>
            <w:rFonts w:ascii="Cambria Math" w:hAnsi="Cambria Math" w:cs="Times New Roman"/>
            <w:lang w:val="en-US"/>
          </w:rPr>
          <m:t>NESISUMMEAN10+</m:t>
        </m:r>
        <m:sSub>
          <m:sSubPr>
            <m:ctrlPr>
              <w:rPr>
                <w:rFonts w:ascii="Cambria Math" w:hAnsi="Cambria Math" w:cs="Times New Roman"/>
                <w:i/>
                <w:lang w:val="en-US"/>
              </w:rPr>
            </m:ctrlPr>
          </m:sSubPr>
          <m:e>
            <m:r>
              <w:rPr>
                <w:rFonts w:ascii="Cambria Math" w:hAnsi="Cambria Math" w:cs="Times New Roman"/>
                <w:lang w:val="en-US"/>
              </w:rPr>
              <m:t>ε</m:t>
            </m:r>
          </m:e>
          <m:sub>
            <m:r>
              <w:rPr>
                <w:rFonts w:ascii="Cambria Math" w:hAnsi="Cambria Math" w:cs="Times New Roman"/>
                <w:lang w:val="en-US"/>
              </w:rPr>
              <m:t>I</m:t>
            </m:r>
          </m:sub>
        </m:sSub>
        <m:r>
          <w:rPr>
            <w:rFonts w:ascii="Cambria Math" w:hAnsi="Cambria Math" w:cs="Times New Roman"/>
            <w:lang w:val="en-US"/>
          </w:rPr>
          <m:t xml:space="preserve"> </m:t>
        </m:r>
      </m:oMath>
    </w:p>
    <w:p w14:paraId="0B13124E" w14:textId="77777777" w:rsidR="00FD7767" w:rsidRDefault="00FD7767" w:rsidP="00E00C3B">
      <w:pPr>
        <w:rPr>
          <w:rFonts w:eastAsiaTheme="minorEastAsia"/>
          <w:lang w:val="en-US"/>
        </w:rPr>
      </w:pPr>
    </w:p>
    <w:p w14:paraId="6BAA8C10" w14:textId="77777777" w:rsidR="00F85ABD" w:rsidRDefault="00C608B0" w:rsidP="00F85ABD">
      <w:pPr>
        <w:rPr>
          <w:lang w:val="en-US"/>
        </w:rPr>
      </w:pPr>
      <w:r>
        <w:rPr>
          <w:lang w:val="en-US"/>
        </w:rPr>
        <w:t>After running the multiple linear regression for high job-growth aspirations of early-stage entrepreneurs to track whether independent variables explain significant variation in it, the following result were obtained</w:t>
      </w:r>
      <w:r w:rsidR="00F85ABD">
        <w:rPr>
          <w:lang w:val="en-US"/>
        </w:rPr>
        <w:t xml:space="preserve"> on factors influencing high – growth aspirations of nascent and new entrepreneurs</w:t>
      </w:r>
      <w:r>
        <w:rPr>
          <w:lang w:val="en-US"/>
        </w:rPr>
        <w:t xml:space="preserve"> for countries from a high-income group.</w:t>
      </w:r>
    </w:p>
    <w:p w14:paraId="789F6BD5" w14:textId="549ED051" w:rsidR="00BD65EA" w:rsidRPr="00BD65EA" w:rsidRDefault="00F85ABD" w:rsidP="00F85ABD">
      <w:pPr>
        <w:pStyle w:val="MPAtablecaption"/>
        <w:rPr>
          <w:lang w:val="en-US"/>
        </w:rPr>
      </w:pPr>
      <w:r>
        <w:rPr>
          <w:lang w:val="en-US"/>
        </w:rPr>
        <w:t xml:space="preserve">Influential factors </w:t>
      </w:r>
      <w:r w:rsidR="00BD65EA">
        <w:rPr>
          <w:lang w:val="en-US"/>
        </w:rPr>
        <w:t>in high-income countries</w:t>
      </w:r>
      <w:r>
        <w:rPr>
          <w:lang w:val="en-US"/>
        </w:rPr>
        <w:t>, 2016-2019</w:t>
      </w:r>
    </w:p>
    <w:tbl>
      <w:tblPr>
        <w:tblStyle w:val="a3"/>
        <w:tblW w:w="9406" w:type="dxa"/>
        <w:tblLook w:val="04A0" w:firstRow="1" w:lastRow="0" w:firstColumn="1" w:lastColumn="0" w:noHBand="0" w:noVBand="1"/>
      </w:tblPr>
      <w:tblGrid>
        <w:gridCol w:w="2355"/>
        <w:gridCol w:w="2670"/>
        <w:gridCol w:w="2255"/>
        <w:gridCol w:w="2126"/>
      </w:tblGrid>
      <w:tr w:rsidR="00BD65EA" w14:paraId="236F4A0F" w14:textId="77777777" w:rsidTr="00DC2B9B">
        <w:tc>
          <w:tcPr>
            <w:tcW w:w="2355" w:type="dxa"/>
          </w:tcPr>
          <w:p w14:paraId="16F8BAD9" w14:textId="77777777" w:rsidR="00BD65EA" w:rsidRDefault="00BD65EA" w:rsidP="00DC2B9B">
            <w:pPr>
              <w:pStyle w:val="MPAtableheader"/>
              <w:rPr>
                <w:lang w:val="en-US"/>
              </w:rPr>
            </w:pPr>
            <w:r w:rsidRPr="00DB2386">
              <w:t xml:space="preserve">Influential factors </w:t>
            </w:r>
          </w:p>
        </w:tc>
        <w:tc>
          <w:tcPr>
            <w:tcW w:w="2670" w:type="dxa"/>
          </w:tcPr>
          <w:p w14:paraId="5F24E308" w14:textId="77777777" w:rsidR="00BD65EA" w:rsidRDefault="00BD65EA" w:rsidP="00DC2B9B">
            <w:pPr>
              <w:pStyle w:val="MPAtableheader"/>
              <w:rPr>
                <w:lang w:val="en-US"/>
              </w:rPr>
            </w:pPr>
            <w:r w:rsidRPr="00DB2386">
              <w:t>Variable name</w:t>
            </w:r>
          </w:p>
        </w:tc>
        <w:tc>
          <w:tcPr>
            <w:tcW w:w="2255" w:type="dxa"/>
          </w:tcPr>
          <w:p w14:paraId="25269FB2" w14:textId="77777777" w:rsidR="00BD65EA" w:rsidRDefault="00BD65EA" w:rsidP="00DC2B9B">
            <w:pPr>
              <w:pStyle w:val="MPAtableheader"/>
              <w:rPr>
                <w:lang w:val="en-US"/>
              </w:rPr>
            </w:pPr>
            <w:r>
              <w:rPr>
                <w:lang w:val="en-US"/>
              </w:rPr>
              <w:t>Beta value</w:t>
            </w:r>
          </w:p>
        </w:tc>
        <w:tc>
          <w:tcPr>
            <w:tcW w:w="2126" w:type="dxa"/>
          </w:tcPr>
          <w:p w14:paraId="55C937D2" w14:textId="77777777" w:rsidR="00BD65EA" w:rsidRDefault="00BD65EA" w:rsidP="00DC2B9B">
            <w:pPr>
              <w:pStyle w:val="MPAtableheader"/>
              <w:rPr>
                <w:lang w:val="en-US"/>
              </w:rPr>
            </w:pPr>
            <w:r>
              <w:rPr>
                <w:lang w:val="en-US"/>
              </w:rPr>
              <w:t>Significance</w:t>
            </w:r>
          </w:p>
        </w:tc>
      </w:tr>
      <w:tr w:rsidR="00BD65EA" w14:paraId="1D17E165" w14:textId="77777777" w:rsidTr="00DC2B9B">
        <w:tc>
          <w:tcPr>
            <w:tcW w:w="2355" w:type="dxa"/>
          </w:tcPr>
          <w:p w14:paraId="7F78E1F5" w14:textId="77777777" w:rsidR="00BD65EA" w:rsidRPr="001E0898" w:rsidRDefault="00BD65EA" w:rsidP="00DC2B9B">
            <w:pPr>
              <w:pStyle w:val="MPATablecontent"/>
            </w:pPr>
            <w:r w:rsidRPr="001E0898">
              <w:t>Networks &amp; role models</w:t>
            </w:r>
          </w:p>
        </w:tc>
        <w:tc>
          <w:tcPr>
            <w:tcW w:w="2670" w:type="dxa"/>
          </w:tcPr>
          <w:p w14:paraId="5B818344" w14:textId="77777777" w:rsidR="00BD65EA" w:rsidRPr="00F9182A" w:rsidRDefault="00BD65EA" w:rsidP="00DC2B9B">
            <w:pPr>
              <w:pStyle w:val="MPATablecontent"/>
              <w:jc w:val="center"/>
            </w:pPr>
            <w:r w:rsidRPr="00EA3258">
              <w:rPr>
                <w:sz w:val="22"/>
                <w:szCs w:val="22"/>
              </w:rPr>
              <w:t>KNOENTyy</w:t>
            </w:r>
          </w:p>
        </w:tc>
        <w:tc>
          <w:tcPr>
            <w:tcW w:w="2255" w:type="dxa"/>
          </w:tcPr>
          <w:p w14:paraId="1295ACEF" w14:textId="0EEF326E" w:rsidR="00BD65EA" w:rsidRPr="001E0898" w:rsidRDefault="00BD65EA" w:rsidP="00DC2B9B">
            <w:pPr>
              <w:pStyle w:val="MPATablecontent"/>
              <w:rPr>
                <w:lang w:val="en-US"/>
              </w:rPr>
            </w:pPr>
            <w:r>
              <w:rPr>
                <w:lang w:val="en-US"/>
              </w:rPr>
              <w:t>-0,001</w:t>
            </w:r>
          </w:p>
        </w:tc>
        <w:tc>
          <w:tcPr>
            <w:tcW w:w="2126" w:type="dxa"/>
          </w:tcPr>
          <w:p w14:paraId="13180F83" w14:textId="00B0C5CB" w:rsidR="00BD65EA" w:rsidRPr="003E3DC8" w:rsidRDefault="00BD65EA" w:rsidP="00DC2B9B">
            <w:pPr>
              <w:pStyle w:val="MPATablecontent"/>
              <w:rPr>
                <w:lang w:val="en-US"/>
              </w:rPr>
            </w:pPr>
            <w:r w:rsidRPr="00F9182A">
              <w:t>0,</w:t>
            </w:r>
            <w:r w:rsidR="00C032AC">
              <w:t>942</w:t>
            </w:r>
          </w:p>
        </w:tc>
      </w:tr>
      <w:tr w:rsidR="00BD65EA" w14:paraId="26E4BEDD" w14:textId="77777777" w:rsidTr="00DC2B9B">
        <w:tc>
          <w:tcPr>
            <w:tcW w:w="2355" w:type="dxa"/>
          </w:tcPr>
          <w:p w14:paraId="382E9A23" w14:textId="77777777" w:rsidR="00BD65EA" w:rsidRPr="001E0898" w:rsidRDefault="00BD65EA" w:rsidP="00DC2B9B">
            <w:pPr>
              <w:pStyle w:val="MPATablecontent"/>
            </w:pPr>
            <w:r w:rsidRPr="001E0898">
              <w:t>Perception of opportunities</w:t>
            </w:r>
          </w:p>
        </w:tc>
        <w:tc>
          <w:tcPr>
            <w:tcW w:w="2670" w:type="dxa"/>
          </w:tcPr>
          <w:p w14:paraId="6EDBFE43" w14:textId="77777777" w:rsidR="00BD65EA" w:rsidRPr="00F9182A" w:rsidRDefault="00BD65EA" w:rsidP="00DC2B9B">
            <w:pPr>
              <w:pStyle w:val="MPATablecontent"/>
              <w:jc w:val="center"/>
            </w:pPr>
            <w:r w:rsidRPr="00EA3258">
              <w:rPr>
                <w:sz w:val="22"/>
                <w:szCs w:val="22"/>
              </w:rPr>
              <w:t>OPPORTyy</w:t>
            </w:r>
          </w:p>
        </w:tc>
        <w:tc>
          <w:tcPr>
            <w:tcW w:w="2255" w:type="dxa"/>
          </w:tcPr>
          <w:p w14:paraId="08B65079" w14:textId="6CBFA8F2" w:rsidR="00BD65EA" w:rsidRPr="001E0898" w:rsidRDefault="00BD65EA" w:rsidP="00DC2B9B">
            <w:pPr>
              <w:pStyle w:val="MPATablecontent"/>
              <w:rPr>
                <w:lang w:val="en-US"/>
              </w:rPr>
            </w:pPr>
            <w:r>
              <w:rPr>
                <w:lang w:val="en-US"/>
              </w:rPr>
              <w:t>-0,006</w:t>
            </w:r>
          </w:p>
        </w:tc>
        <w:tc>
          <w:tcPr>
            <w:tcW w:w="2126" w:type="dxa"/>
          </w:tcPr>
          <w:p w14:paraId="5539D672" w14:textId="5466BD6B" w:rsidR="00BD65EA" w:rsidRPr="003E3DC8" w:rsidRDefault="00BD65EA" w:rsidP="00DC2B9B">
            <w:pPr>
              <w:pStyle w:val="MPATablecontent"/>
              <w:rPr>
                <w:lang w:val="en-US"/>
              </w:rPr>
            </w:pPr>
            <w:r w:rsidRPr="00F9182A">
              <w:t>0,</w:t>
            </w:r>
            <w:r w:rsidR="00C032AC">
              <w:t>312</w:t>
            </w:r>
          </w:p>
        </w:tc>
      </w:tr>
      <w:tr w:rsidR="00BD65EA" w14:paraId="075C6112" w14:textId="77777777" w:rsidTr="00C032AC">
        <w:tc>
          <w:tcPr>
            <w:tcW w:w="2355" w:type="dxa"/>
            <w:shd w:val="clear" w:color="auto" w:fill="FFFFFF" w:themeFill="background1"/>
          </w:tcPr>
          <w:p w14:paraId="307AE9E5" w14:textId="77777777" w:rsidR="00BD65EA" w:rsidRPr="001E0898" w:rsidRDefault="00BD65EA" w:rsidP="00DC2B9B">
            <w:pPr>
              <w:pStyle w:val="MPATablecontent"/>
              <w:rPr>
                <w:lang w:val="en-US"/>
              </w:rPr>
            </w:pPr>
            <w:r w:rsidRPr="001E0898">
              <w:rPr>
                <w:lang w:val="en-US"/>
              </w:rPr>
              <w:t>Perception of skills, knowledge and experience to be ample</w:t>
            </w:r>
          </w:p>
        </w:tc>
        <w:tc>
          <w:tcPr>
            <w:tcW w:w="2670" w:type="dxa"/>
            <w:shd w:val="clear" w:color="auto" w:fill="FFFFFF" w:themeFill="background1"/>
          </w:tcPr>
          <w:p w14:paraId="766BC636" w14:textId="77777777" w:rsidR="00BD65EA" w:rsidRPr="00F9182A" w:rsidRDefault="00BD65EA" w:rsidP="00DC2B9B">
            <w:pPr>
              <w:pStyle w:val="MPATablecontent"/>
              <w:jc w:val="center"/>
            </w:pPr>
            <w:r w:rsidRPr="00EA3258">
              <w:rPr>
                <w:sz w:val="22"/>
                <w:szCs w:val="22"/>
              </w:rPr>
              <w:t>SUSKILyy</w:t>
            </w:r>
          </w:p>
        </w:tc>
        <w:tc>
          <w:tcPr>
            <w:tcW w:w="2255" w:type="dxa"/>
            <w:shd w:val="clear" w:color="auto" w:fill="FFFFFF" w:themeFill="background1"/>
          </w:tcPr>
          <w:p w14:paraId="1FA00586" w14:textId="7808607D" w:rsidR="00BD65EA" w:rsidRPr="001E0898" w:rsidRDefault="00BD65EA" w:rsidP="00DC2B9B">
            <w:pPr>
              <w:pStyle w:val="MPATablecontent"/>
              <w:rPr>
                <w:lang w:val="en-US"/>
              </w:rPr>
            </w:pPr>
            <w:r>
              <w:rPr>
                <w:lang w:val="en-US"/>
              </w:rPr>
              <w:t>0,008</w:t>
            </w:r>
          </w:p>
        </w:tc>
        <w:tc>
          <w:tcPr>
            <w:tcW w:w="2126" w:type="dxa"/>
            <w:shd w:val="clear" w:color="auto" w:fill="FFFFFF" w:themeFill="background1"/>
          </w:tcPr>
          <w:p w14:paraId="59009B8D" w14:textId="2AEDD69E" w:rsidR="00BD65EA" w:rsidRPr="003E3DC8" w:rsidRDefault="00BD65EA" w:rsidP="00DC2B9B">
            <w:pPr>
              <w:pStyle w:val="MPATablecontent"/>
              <w:rPr>
                <w:lang w:val="en-US"/>
              </w:rPr>
            </w:pPr>
            <w:r w:rsidRPr="00F9182A">
              <w:t>0,</w:t>
            </w:r>
            <w:r w:rsidR="00C032AC">
              <w:t>388</w:t>
            </w:r>
          </w:p>
        </w:tc>
      </w:tr>
      <w:tr w:rsidR="00BD65EA" w14:paraId="2DB28219" w14:textId="77777777" w:rsidTr="00DC2B9B">
        <w:tc>
          <w:tcPr>
            <w:tcW w:w="2355" w:type="dxa"/>
          </w:tcPr>
          <w:p w14:paraId="7E0491C7" w14:textId="77777777" w:rsidR="00BD65EA" w:rsidRPr="001E0898" w:rsidRDefault="00BD65EA" w:rsidP="00DC2B9B">
            <w:pPr>
              <w:pStyle w:val="MPATablecontent"/>
              <w:rPr>
                <w:lang w:val="en-US"/>
              </w:rPr>
            </w:pPr>
            <w:r w:rsidRPr="001E0898">
              <w:rPr>
                <w:lang w:val="en-US"/>
              </w:rPr>
              <w:t>Fear of failure and risk-tolerance</w:t>
            </w:r>
          </w:p>
        </w:tc>
        <w:tc>
          <w:tcPr>
            <w:tcW w:w="2670" w:type="dxa"/>
          </w:tcPr>
          <w:p w14:paraId="10597FE0" w14:textId="77777777" w:rsidR="00BD65EA" w:rsidRPr="00F9182A" w:rsidRDefault="00BD65EA" w:rsidP="00DC2B9B">
            <w:pPr>
              <w:pStyle w:val="MPATablecontent"/>
              <w:jc w:val="center"/>
            </w:pPr>
            <w:r w:rsidRPr="00EA3258">
              <w:rPr>
                <w:sz w:val="22"/>
                <w:szCs w:val="22"/>
              </w:rPr>
              <w:t>FRFAILyy</w:t>
            </w:r>
          </w:p>
        </w:tc>
        <w:tc>
          <w:tcPr>
            <w:tcW w:w="2255" w:type="dxa"/>
          </w:tcPr>
          <w:p w14:paraId="548B5C29" w14:textId="41B12704" w:rsidR="00BD65EA" w:rsidRPr="001E0898" w:rsidRDefault="00BD65EA" w:rsidP="00DC2B9B">
            <w:pPr>
              <w:pStyle w:val="MPATablecontent"/>
              <w:rPr>
                <w:lang w:val="en-US"/>
              </w:rPr>
            </w:pPr>
            <w:r w:rsidRPr="00F9182A">
              <w:t>-0,</w:t>
            </w:r>
            <w:r>
              <w:rPr>
                <w:lang w:val="en-US"/>
              </w:rPr>
              <w:t>008</w:t>
            </w:r>
          </w:p>
        </w:tc>
        <w:tc>
          <w:tcPr>
            <w:tcW w:w="2126" w:type="dxa"/>
          </w:tcPr>
          <w:p w14:paraId="015B7C0C" w14:textId="48CF9879" w:rsidR="00BD65EA" w:rsidRPr="003E3DC8" w:rsidRDefault="00BD65EA" w:rsidP="00DC2B9B">
            <w:pPr>
              <w:pStyle w:val="MPATablecontent"/>
              <w:rPr>
                <w:lang w:val="en-US"/>
              </w:rPr>
            </w:pPr>
            <w:r w:rsidRPr="00F9182A">
              <w:t>0,</w:t>
            </w:r>
            <w:r w:rsidR="00C032AC">
              <w:t>391</w:t>
            </w:r>
          </w:p>
        </w:tc>
      </w:tr>
      <w:tr w:rsidR="00BD65EA" w14:paraId="2220AF73" w14:textId="77777777" w:rsidTr="00DC2B9B">
        <w:tc>
          <w:tcPr>
            <w:tcW w:w="2355" w:type="dxa"/>
            <w:shd w:val="clear" w:color="auto" w:fill="F2DBDB" w:themeFill="accent2" w:themeFillTint="33"/>
          </w:tcPr>
          <w:p w14:paraId="42AD3F00" w14:textId="2A7B0B03" w:rsidR="005C6D52" w:rsidRPr="005C6D52" w:rsidRDefault="00C239DF" w:rsidP="005C6D52">
            <w:pPr>
              <w:ind w:firstLine="0"/>
              <w:rPr>
                <w:szCs w:val="24"/>
                <w:lang w:val="en-US"/>
              </w:rPr>
            </w:pPr>
            <w:r>
              <w:rPr>
                <w:szCs w:val="24"/>
                <w:lang w:val="en-US"/>
              </w:rPr>
              <w:t>P</w:t>
            </w:r>
            <w:r w:rsidR="005C6D52" w:rsidRPr="005C6D52">
              <w:rPr>
                <w:szCs w:val="24"/>
                <w:lang w:val="en-US"/>
              </w:rPr>
              <w:t>ost</w:t>
            </w:r>
            <w:r w:rsidR="00AE7B52">
              <w:rPr>
                <w:szCs w:val="24"/>
                <w:lang w:val="en-US"/>
              </w:rPr>
              <w:t xml:space="preserve"> </w:t>
            </w:r>
            <w:r w:rsidR="005C6D52" w:rsidRPr="005C6D52">
              <w:rPr>
                <w:szCs w:val="24"/>
                <w:lang w:val="en-US"/>
              </w:rPr>
              <w:t>- secondary degree as highest qualification</w:t>
            </w:r>
          </w:p>
          <w:p w14:paraId="3435B33B" w14:textId="1EA53349" w:rsidR="00BD65EA" w:rsidRPr="001E0898" w:rsidRDefault="00BD65EA" w:rsidP="00DC2B9B">
            <w:pPr>
              <w:pStyle w:val="MPATablecontent"/>
              <w:rPr>
                <w:lang w:val="en-US"/>
              </w:rPr>
            </w:pPr>
          </w:p>
        </w:tc>
        <w:tc>
          <w:tcPr>
            <w:tcW w:w="2670" w:type="dxa"/>
            <w:shd w:val="clear" w:color="auto" w:fill="F2DBDB" w:themeFill="accent2" w:themeFillTint="33"/>
          </w:tcPr>
          <w:p w14:paraId="0B299B9E" w14:textId="146A38ED" w:rsidR="00BD65EA" w:rsidRPr="00C032AC" w:rsidRDefault="00BD65EA" w:rsidP="00DC2B9B">
            <w:pPr>
              <w:pStyle w:val="MPATablecontent"/>
              <w:jc w:val="center"/>
              <w:rPr>
                <w:lang w:val="en-US"/>
              </w:rPr>
            </w:pPr>
            <w:r w:rsidRPr="00EA3258">
              <w:rPr>
                <w:sz w:val="22"/>
                <w:szCs w:val="22"/>
              </w:rPr>
              <w:t>TEA</w:t>
            </w:r>
            <w:r w:rsidR="00C032AC">
              <w:rPr>
                <w:sz w:val="22"/>
                <w:szCs w:val="22"/>
                <w:lang w:val="en-US"/>
              </w:rPr>
              <w:t>yyED3</w:t>
            </w:r>
          </w:p>
        </w:tc>
        <w:tc>
          <w:tcPr>
            <w:tcW w:w="2255" w:type="dxa"/>
            <w:shd w:val="clear" w:color="auto" w:fill="F2DBDB" w:themeFill="accent2" w:themeFillTint="33"/>
          </w:tcPr>
          <w:p w14:paraId="5643A891" w14:textId="5D5FBBCA" w:rsidR="00BD65EA" w:rsidRPr="003E3DC8" w:rsidRDefault="00BD65EA" w:rsidP="00DC2B9B">
            <w:pPr>
              <w:pStyle w:val="MPATablecontent"/>
              <w:rPr>
                <w:lang w:val="en-US"/>
              </w:rPr>
            </w:pPr>
            <w:r>
              <w:rPr>
                <w:lang w:val="en-US"/>
              </w:rPr>
              <w:t>0,064</w:t>
            </w:r>
          </w:p>
        </w:tc>
        <w:tc>
          <w:tcPr>
            <w:tcW w:w="2126" w:type="dxa"/>
            <w:shd w:val="clear" w:color="auto" w:fill="F2DBDB" w:themeFill="accent2" w:themeFillTint="33"/>
          </w:tcPr>
          <w:p w14:paraId="7CA6B2A7" w14:textId="77777777" w:rsidR="00BD65EA" w:rsidRPr="003E3DC8" w:rsidRDefault="00BD65EA" w:rsidP="00DC2B9B">
            <w:pPr>
              <w:pStyle w:val="MPATablecontent"/>
              <w:rPr>
                <w:lang w:val="en-US"/>
              </w:rPr>
            </w:pPr>
            <w:r w:rsidRPr="00F9182A">
              <w:t>0,</w:t>
            </w:r>
            <w:r>
              <w:rPr>
                <w:lang w:val="en-US"/>
              </w:rPr>
              <w:t>000</w:t>
            </w:r>
          </w:p>
        </w:tc>
      </w:tr>
      <w:tr w:rsidR="00BD65EA" w14:paraId="6E7E803B" w14:textId="77777777" w:rsidTr="00DC2B9B">
        <w:tc>
          <w:tcPr>
            <w:tcW w:w="2355" w:type="dxa"/>
            <w:shd w:val="clear" w:color="auto" w:fill="auto"/>
          </w:tcPr>
          <w:p w14:paraId="5AF78F24" w14:textId="77777777" w:rsidR="00BD65EA" w:rsidRPr="001E0898" w:rsidRDefault="00BD65EA" w:rsidP="00DC2B9B">
            <w:pPr>
              <w:pStyle w:val="MPATablecontent"/>
              <w:rPr>
                <w:lang w:val="en-US"/>
              </w:rPr>
            </w:pPr>
            <w:r w:rsidRPr="001E0898">
              <w:t>Consumer services sector</w:t>
            </w:r>
          </w:p>
        </w:tc>
        <w:tc>
          <w:tcPr>
            <w:tcW w:w="2670" w:type="dxa"/>
            <w:shd w:val="clear" w:color="auto" w:fill="auto"/>
          </w:tcPr>
          <w:p w14:paraId="663B330A" w14:textId="77777777" w:rsidR="00BD65EA" w:rsidRPr="00F9182A" w:rsidRDefault="00BD65EA" w:rsidP="00DC2B9B">
            <w:pPr>
              <w:pStyle w:val="MPATablecontent"/>
              <w:jc w:val="center"/>
            </w:pPr>
            <w:r w:rsidRPr="00EA3258">
              <w:rPr>
                <w:sz w:val="22"/>
                <w:szCs w:val="22"/>
              </w:rPr>
              <w:t>TEAyyS4P</w:t>
            </w:r>
          </w:p>
        </w:tc>
        <w:tc>
          <w:tcPr>
            <w:tcW w:w="2255" w:type="dxa"/>
            <w:shd w:val="clear" w:color="auto" w:fill="auto"/>
          </w:tcPr>
          <w:p w14:paraId="0821F41B" w14:textId="06331CA0" w:rsidR="00BD65EA" w:rsidRPr="008C7436" w:rsidRDefault="00BD65EA" w:rsidP="00DC2B9B">
            <w:pPr>
              <w:pStyle w:val="MPATablecontent"/>
              <w:rPr>
                <w:lang w:val="en-US"/>
              </w:rPr>
            </w:pPr>
            <w:r>
              <w:rPr>
                <w:lang w:val="en-US"/>
              </w:rPr>
              <w:t>0,008</w:t>
            </w:r>
          </w:p>
        </w:tc>
        <w:tc>
          <w:tcPr>
            <w:tcW w:w="2126" w:type="dxa"/>
            <w:shd w:val="clear" w:color="auto" w:fill="auto"/>
          </w:tcPr>
          <w:p w14:paraId="199E71C0" w14:textId="49FC8FF5" w:rsidR="00BD65EA" w:rsidRPr="003E3DC8" w:rsidRDefault="00BD65EA" w:rsidP="00DC2B9B">
            <w:pPr>
              <w:pStyle w:val="MPATablecontent"/>
              <w:rPr>
                <w:lang w:val="en-US"/>
              </w:rPr>
            </w:pPr>
            <w:r>
              <w:rPr>
                <w:lang w:val="en-US"/>
              </w:rPr>
              <w:t>0,</w:t>
            </w:r>
            <w:r w:rsidR="00C032AC">
              <w:rPr>
                <w:lang w:val="en-US"/>
              </w:rPr>
              <w:t>291</w:t>
            </w:r>
          </w:p>
        </w:tc>
      </w:tr>
    </w:tbl>
    <w:p w14:paraId="2CB80289" w14:textId="3BC8A285" w:rsidR="00D428C4" w:rsidRPr="00D428C4" w:rsidRDefault="00D428C4" w:rsidP="00D428C4">
      <w:pPr>
        <w:jc w:val="right"/>
        <w:rPr>
          <w:b/>
          <w:bCs/>
          <w:lang w:val="en-US"/>
        </w:rPr>
      </w:pPr>
      <w:r w:rsidRPr="00D428C4">
        <w:rPr>
          <w:b/>
          <w:bCs/>
          <w:lang w:val="en-US"/>
        </w:rPr>
        <w:lastRenderedPageBreak/>
        <w:t>Continuation of table 11</w:t>
      </w:r>
    </w:p>
    <w:tbl>
      <w:tblPr>
        <w:tblStyle w:val="a3"/>
        <w:tblW w:w="9406" w:type="dxa"/>
        <w:tblLook w:val="04A0" w:firstRow="1" w:lastRow="0" w:firstColumn="1" w:lastColumn="0" w:noHBand="0" w:noVBand="1"/>
      </w:tblPr>
      <w:tblGrid>
        <w:gridCol w:w="2355"/>
        <w:gridCol w:w="2670"/>
        <w:gridCol w:w="2255"/>
        <w:gridCol w:w="2126"/>
      </w:tblGrid>
      <w:tr w:rsidR="00D428C4" w14:paraId="069450DF" w14:textId="77777777" w:rsidTr="00DC2B9B">
        <w:tc>
          <w:tcPr>
            <w:tcW w:w="2355" w:type="dxa"/>
          </w:tcPr>
          <w:p w14:paraId="2598D589" w14:textId="46154524" w:rsidR="00D428C4" w:rsidRPr="00D428C4" w:rsidRDefault="00D428C4" w:rsidP="00D428C4">
            <w:pPr>
              <w:pStyle w:val="MPATablecontent"/>
              <w:rPr>
                <w:b/>
                <w:bCs/>
                <w:lang w:val="en-US"/>
              </w:rPr>
            </w:pPr>
            <w:r w:rsidRPr="00D428C4">
              <w:rPr>
                <w:b/>
                <w:bCs/>
              </w:rPr>
              <w:t xml:space="preserve">Influential factors </w:t>
            </w:r>
          </w:p>
        </w:tc>
        <w:tc>
          <w:tcPr>
            <w:tcW w:w="2670" w:type="dxa"/>
          </w:tcPr>
          <w:p w14:paraId="7344B9EA" w14:textId="390A474D" w:rsidR="00D428C4" w:rsidRPr="00D428C4" w:rsidRDefault="00D428C4" w:rsidP="00D428C4">
            <w:pPr>
              <w:pStyle w:val="MPATablecontent"/>
              <w:jc w:val="center"/>
              <w:rPr>
                <w:b/>
                <w:bCs/>
                <w:sz w:val="22"/>
                <w:szCs w:val="22"/>
              </w:rPr>
            </w:pPr>
            <w:r w:rsidRPr="00D428C4">
              <w:rPr>
                <w:b/>
                <w:bCs/>
              </w:rPr>
              <w:t>Variable name</w:t>
            </w:r>
          </w:p>
        </w:tc>
        <w:tc>
          <w:tcPr>
            <w:tcW w:w="2255" w:type="dxa"/>
          </w:tcPr>
          <w:p w14:paraId="2E9D3B59" w14:textId="5A5E2AEA" w:rsidR="00D428C4" w:rsidRPr="00D428C4" w:rsidRDefault="00D428C4" w:rsidP="00D428C4">
            <w:pPr>
              <w:pStyle w:val="MPATablecontent"/>
              <w:rPr>
                <w:b/>
                <w:bCs/>
                <w:lang w:val="en-US"/>
              </w:rPr>
            </w:pPr>
            <w:r w:rsidRPr="00D428C4">
              <w:rPr>
                <w:b/>
                <w:bCs/>
                <w:lang w:val="en-US"/>
              </w:rPr>
              <w:t>Beta value</w:t>
            </w:r>
          </w:p>
        </w:tc>
        <w:tc>
          <w:tcPr>
            <w:tcW w:w="2126" w:type="dxa"/>
          </w:tcPr>
          <w:p w14:paraId="60FA8A30" w14:textId="69A139F5" w:rsidR="00D428C4" w:rsidRPr="00D428C4" w:rsidRDefault="00D428C4" w:rsidP="00D428C4">
            <w:pPr>
              <w:pStyle w:val="MPATablecontent"/>
              <w:rPr>
                <w:b/>
                <w:bCs/>
              </w:rPr>
            </w:pPr>
            <w:r w:rsidRPr="00D428C4">
              <w:rPr>
                <w:b/>
                <w:bCs/>
                <w:lang w:val="en-US"/>
              </w:rPr>
              <w:t>Significance</w:t>
            </w:r>
          </w:p>
        </w:tc>
      </w:tr>
      <w:tr w:rsidR="00BD65EA" w14:paraId="6F208896" w14:textId="77777777" w:rsidTr="00DC2B9B">
        <w:tc>
          <w:tcPr>
            <w:tcW w:w="2355" w:type="dxa"/>
          </w:tcPr>
          <w:p w14:paraId="060A3B18" w14:textId="77777777" w:rsidR="00BD65EA" w:rsidRPr="001E0898" w:rsidRDefault="00BD65EA" w:rsidP="00DC2B9B">
            <w:pPr>
              <w:pStyle w:val="MPATablecontent"/>
              <w:rPr>
                <w:lang w:val="en-US"/>
              </w:rPr>
            </w:pPr>
            <w:r w:rsidRPr="001E0898">
              <w:rPr>
                <w:lang w:val="en-US"/>
              </w:rPr>
              <w:t>Government programs</w:t>
            </w:r>
          </w:p>
        </w:tc>
        <w:tc>
          <w:tcPr>
            <w:tcW w:w="2670" w:type="dxa"/>
          </w:tcPr>
          <w:p w14:paraId="5189AB4F" w14:textId="77777777" w:rsidR="00BD65EA" w:rsidRPr="00F9182A" w:rsidRDefault="00BD65EA" w:rsidP="00DC2B9B">
            <w:pPr>
              <w:pStyle w:val="MPATablecontent"/>
              <w:jc w:val="center"/>
            </w:pPr>
            <w:r w:rsidRPr="00EA3258">
              <w:rPr>
                <w:sz w:val="22"/>
                <w:szCs w:val="22"/>
              </w:rPr>
              <w:t>NES_CSUM_MEAN10</w:t>
            </w:r>
          </w:p>
        </w:tc>
        <w:tc>
          <w:tcPr>
            <w:tcW w:w="2255" w:type="dxa"/>
          </w:tcPr>
          <w:p w14:paraId="297DDA41" w14:textId="0C0994AD" w:rsidR="00BD65EA" w:rsidRPr="008C7436" w:rsidRDefault="00BD65EA" w:rsidP="00DC2B9B">
            <w:pPr>
              <w:pStyle w:val="MPATablecontent"/>
              <w:rPr>
                <w:lang w:val="en-US"/>
              </w:rPr>
            </w:pPr>
            <w:r>
              <w:rPr>
                <w:lang w:val="en-US"/>
              </w:rPr>
              <w:t>-0,149</w:t>
            </w:r>
          </w:p>
        </w:tc>
        <w:tc>
          <w:tcPr>
            <w:tcW w:w="2126" w:type="dxa"/>
          </w:tcPr>
          <w:p w14:paraId="5C2AC04F" w14:textId="051429CA" w:rsidR="00BD65EA" w:rsidRPr="003E3DC8" w:rsidRDefault="00BD65EA" w:rsidP="00DC2B9B">
            <w:pPr>
              <w:pStyle w:val="MPATablecontent"/>
              <w:rPr>
                <w:lang w:val="en-US"/>
              </w:rPr>
            </w:pPr>
            <w:r w:rsidRPr="00F9182A">
              <w:t>0,</w:t>
            </w:r>
            <w:r w:rsidR="00C032AC">
              <w:t>075</w:t>
            </w:r>
          </w:p>
        </w:tc>
      </w:tr>
      <w:tr w:rsidR="00BD65EA" w:rsidRPr="003E3DC8" w14:paraId="646171AC" w14:textId="77777777" w:rsidTr="00DC2B9B">
        <w:tc>
          <w:tcPr>
            <w:tcW w:w="2355" w:type="dxa"/>
            <w:shd w:val="clear" w:color="auto" w:fill="F2DBDB" w:themeFill="accent2" w:themeFillTint="33"/>
          </w:tcPr>
          <w:p w14:paraId="4E24E64A" w14:textId="77777777" w:rsidR="00BD65EA" w:rsidRPr="007A4718" w:rsidRDefault="00BD65EA" w:rsidP="00DC2B9B">
            <w:pPr>
              <w:pStyle w:val="MPATablecontent"/>
              <w:rPr>
                <w:lang w:val="en-US"/>
              </w:rPr>
            </w:pPr>
            <w:r w:rsidRPr="007A4718">
              <w:rPr>
                <w:lang w:val="en-US"/>
              </w:rPr>
              <w:t>Cultural acceptance and support of entrepreneurship</w:t>
            </w:r>
          </w:p>
        </w:tc>
        <w:tc>
          <w:tcPr>
            <w:tcW w:w="2670" w:type="dxa"/>
            <w:shd w:val="clear" w:color="auto" w:fill="F2DBDB" w:themeFill="accent2" w:themeFillTint="33"/>
          </w:tcPr>
          <w:p w14:paraId="78A39233" w14:textId="77777777" w:rsidR="00BD65EA" w:rsidRPr="003E3DC8" w:rsidRDefault="00BD65EA" w:rsidP="00DC2B9B">
            <w:pPr>
              <w:pStyle w:val="MPATablecontent"/>
              <w:jc w:val="center"/>
              <w:rPr>
                <w:lang w:val="en-US"/>
              </w:rPr>
            </w:pPr>
            <w:r w:rsidRPr="00EA3258">
              <w:rPr>
                <w:sz w:val="22"/>
                <w:szCs w:val="22"/>
              </w:rPr>
              <w:t>NES_ISUM_MEAN10</w:t>
            </w:r>
          </w:p>
        </w:tc>
        <w:tc>
          <w:tcPr>
            <w:tcW w:w="2255" w:type="dxa"/>
            <w:shd w:val="clear" w:color="auto" w:fill="F2DBDB" w:themeFill="accent2" w:themeFillTint="33"/>
          </w:tcPr>
          <w:p w14:paraId="362CAF41" w14:textId="1B3A1EFB" w:rsidR="00BD65EA" w:rsidRPr="008C7436" w:rsidRDefault="00BD65EA" w:rsidP="00DC2B9B">
            <w:pPr>
              <w:pStyle w:val="MPATablecontent"/>
              <w:rPr>
                <w:lang w:val="en-US"/>
              </w:rPr>
            </w:pPr>
            <w:r>
              <w:rPr>
                <w:lang w:val="en-US"/>
              </w:rPr>
              <w:t>0,267</w:t>
            </w:r>
          </w:p>
        </w:tc>
        <w:tc>
          <w:tcPr>
            <w:tcW w:w="2126" w:type="dxa"/>
            <w:shd w:val="clear" w:color="auto" w:fill="F2DBDB" w:themeFill="accent2" w:themeFillTint="33"/>
          </w:tcPr>
          <w:p w14:paraId="6B4C2CD9" w14:textId="5250FFF8" w:rsidR="00BD65EA" w:rsidRPr="003E3DC8" w:rsidRDefault="00BD65EA" w:rsidP="00DC2B9B">
            <w:pPr>
              <w:pStyle w:val="MPATablecontent"/>
              <w:rPr>
                <w:lang w:val="en-US"/>
              </w:rPr>
            </w:pPr>
            <w:r>
              <w:rPr>
                <w:lang w:val="en-US"/>
              </w:rPr>
              <w:t>0,00</w:t>
            </w:r>
            <w:r w:rsidR="00C032AC">
              <w:rPr>
                <w:lang w:val="en-US"/>
              </w:rPr>
              <w:t>0</w:t>
            </w:r>
          </w:p>
        </w:tc>
      </w:tr>
      <w:tr w:rsidR="00BD65EA" w:rsidRPr="004A4681" w14:paraId="47007618" w14:textId="77777777" w:rsidTr="00DC2B9B">
        <w:tc>
          <w:tcPr>
            <w:tcW w:w="9406" w:type="dxa"/>
            <w:gridSpan w:val="4"/>
          </w:tcPr>
          <w:p w14:paraId="0952C29B" w14:textId="5DC874FF" w:rsidR="00BD65EA" w:rsidRPr="00F9182A" w:rsidRDefault="00CF1D22" w:rsidP="00DC2B9B">
            <w:pPr>
              <w:pStyle w:val="MPATablecontent"/>
              <w:jc w:val="center"/>
              <w:rPr>
                <w:b/>
                <w:bCs/>
                <w:lang w:val="en-US"/>
              </w:rPr>
            </w:pPr>
            <m:oMath>
              <m:sSup>
                <m:sSupPr>
                  <m:ctrlPr>
                    <w:rPr>
                      <w:rFonts w:ascii="Cambria Math" w:hAnsi="Cambria Math"/>
                      <w:b/>
                      <w:bCs/>
                      <w:i/>
                      <w:lang w:val="en-US"/>
                    </w:rPr>
                  </m:ctrlPr>
                </m:sSupPr>
                <m:e>
                  <m:r>
                    <m:rPr>
                      <m:sty m:val="bi"/>
                    </m:rPr>
                    <w:rPr>
                      <w:rFonts w:ascii="Cambria Math" w:hAnsi="Cambria Math"/>
                      <w:lang w:val="en-US"/>
                    </w:rPr>
                    <m:t>r</m:t>
                  </m:r>
                </m:e>
                <m:sup>
                  <m:r>
                    <m:rPr>
                      <m:sty m:val="bi"/>
                    </m:rPr>
                    <w:rPr>
                      <w:rFonts w:ascii="Cambria Math" w:hAnsi="Cambria Math"/>
                      <w:lang w:val="en-US"/>
                    </w:rPr>
                    <m:t>2</m:t>
                  </m:r>
                </m:sup>
              </m:sSup>
            </m:oMath>
            <w:r w:rsidR="00BD65EA">
              <w:rPr>
                <w:rFonts w:eastAsiaTheme="minorEastAsia"/>
                <w:b/>
                <w:bCs/>
                <w:lang w:val="en-US"/>
              </w:rPr>
              <w:t>= 0,42</w:t>
            </w:r>
            <w:r w:rsidR="00C032AC">
              <w:rPr>
                <w:rFonts w:eastAsiaTheme="minorEastAsia"/>
                <w:b/>
                <w:bCs/>
                <w:lang w:val="en-US"/>
              </w:rPr>
              <w:t>6</w:t>
            </w:r>
          </w:p>
        </w:tc>
      </w:tr>
    </w:tbl>
    <w:p w14:paraId="77BF62FD" w14:textId="089B0065" w:rsidR="00BD65EA" w:rsidRDefault="006B1C87" w:rsidP="00BD65EA">
      <w:pPr>
        <w:ind w:firstLine="0"/>
        <w:rPr>
          <w:lang w:val="en-US"/>
        </w:rPr>
      </w:pPr>
      <w:r>
        <w:rPr>
          <w:lang w:val="en-US"/>
        </w:rPr>
        <w:t>Made on: IBM SPSS statistical software</w:t>
      </w:r>
    </w:p>
    <w:p w14:paraId="6E3730C2" w14:textId="67F9FDD3" w:rsidR="005C6D52" w:rsidRDefault="005C6D52" w:rsidP="005C6D52">
      <w:pPr>
        <w:pStyle w:val="MPAtablecaption"/>
        <w:numPr>
          <w:ilvl w:val="0"/>
          <w:numId w:val="0"/>
        </w:numPr>
        <w:ind w:firstLine="709"/>
        <w:jc w:val="both"/>
        <w:rPr>
          <w:lang w:val="en-US"/>
        </w:rPr>
      </w:pPr>
      <w:r>
        <w:rPr>
          <w:lang w:val="en-US"/>
        </w:rPr>
        <w:t xml:space="preserve"> The results have shown that for high-income countries out of all variables only </w:t>
      </w:r>
      <w:r w:rsidRPr="000D5310">
        <w:rPr>
          <w:szCs w:val="24"/>
          <w:lang w:val="en-US"/>
        </w:rPr>
        <w:t xml:space="preserve">attainment </w:t>
      </w:r>
      <w:r w:rsidRPr="005C6D52">
        <w:rPr>
          <w:szCs w:val="24"/>
          <w:lang w:val="en-US"/>
        </w:rPr>
        <w:t>of post</w:t>
      </w:r>
      <w:r w:rsidR="00AE7B52">
        <w:rPr>
          <w:szCs w:val="24"/>
          <w:lang w:val="en-US"/>
        </w:rPr>
        <w:t xml:space="preserve"> </w:t>
      </w:r>
      <w:r w:rsidRPr="005C6D52">
        <w:rPr>
          <w:szCs w:val="24"/>
          <w:lang w:val="en-US"/>
        </w:rPr>
        <w:t>- secondary degree as highest qualification</w:t>
      </w:r>
      <w:r>
        <w:rPr>
          <w:lang w:val="en-US"/>
        </w:rPr>
        <w:t xml:space="preserve"> (sig= 0,000) and c</w:t>
      </w:r>
      <w:r w:rsidRPr="007A4718">
        <w:rPr>
          <w:szCs w:val="24"/>
          <w:lang w:val="en-US"/>
        </w:rPr>
        <w:t>ultural acceptance and support of entrepreneurship</w:t>
      </w:r>
      <w:r>
        <w:rPr>
          <w:lang w:val="en-US"/>
        </w:rPr>
        <w:t xml:space="preserve"> (sig= 0,00</w:t>
      </w:r>
      <w:r w:rsidR="00AE7B52">
        <w:rPr>
          <w:lang w:val="en-US"/>
        </w:rPr>
        <w:t>0</w:t>
      </w:r>
      <w:r>
        <w:rPr>
          <w:lang w:val="en-US"/>
        </w:rPr>
        <w:t xml:space="preserve">) affect high job-growth aspirations significantly and positively, as far as the p-value is less than 0,05, hence we accept alternative hypotheses. Talking about the quality of a model, it can be said that it </w:t>
      </w:r>
      <w:r w:rsidR="00AE7B52">
        <w:rPr>
          <w:lang w:val="en-US"/>
        </w:rPr>
        <w:t>has improved comparing to the total sample</w:t>
      </w:r>
      <w:r>
        <w:rPr>
          <w:lang w:val="en-US"/>
        </w:rPr>
        <w:t xml:space="preserve"> with  </w:t>
      </w:r>
      <m:oMath>
        <m:sSup>
          <m:sSupPr>
            <m:ctrlPr>
              <w:rPr>
                <w:rFonts w:ascii="Cambria Math" w:hAnsi="Cambria Math"/>
                <w:b/>
                <w:bCs/>
                <w:i/>
                <w:lang w:val="en-US"/>
              </w:rPr>
            </m:ctrlPr>
          </m:sSupPr>
          <m:e>
            <m:r>
              <m:rPr>
                <m:sty m:val="bi"/>
              </m:rPr>
              <w:rPr>
                <w:rFonts w:ascii="Cambria Math" w:hAnsi="Cambria Math"/>
                <w:lang w:val="en-US"/>
              </w:rPr>
              <m:t>r</m:t>
            </m:r>
          </m:e>
          <m:sup>
            <m:r>
              <m:rPr>
                <m:sty m:val="bi"/>
              </m:rPr>
              <w:rPr>
                <w:rFonts w:ascii="Cambria Math" w:hAnsi="Cambria Math"/>
                <w:lang w:val="en-US"/>
              </w:rPr>
              <m:t>2</m:t>
            </m:r>
          </m:sup>
        </m:sSup>
      </m:oMath>
      <w:r w:rsidRPr="00F9182A">
        <w:rPr>
          <w:rFonts w:eastAsiaTheme="minorEastAsia"/>
          <w:b/>
          <w:bCs/>
          <w:lang w:val="en-US"/>
        </w:rPr>
        <w:t>= 0</w:t>
      </w:r>
      <w:r>
        <w:rPr>
          <w:rFonts w:eastAsiaTheme="minorEastAsia"/>
          <w:b/>
          <w:bCs/>
          <w:lang w:val="en-US"/>
        </w:rPr>
        <w:t>,42</w:t>
      </w:r>
      <w:r w:rsidR="00AE7B52">
        <w:rPr>
          <w:rFonts w:eastAsiaTheme="minorEastAsia"/>
          <w:b/>
          <w:bCs/>
          <w:lang w:val="en-US"/>
        </w:rPr>
        <w:t>6</w:t>
      </w:r>
      <w:r>
        <w:rPr>
          <w:rFonts w:eastAsiaTheme="minorEastAsia"/>
          <w:b/>
          <w:bCs/>
          <w:lang w:val="en-US"/>
        </w:rPr>
        <w:t xml:space="preserve"> </w:t>
      </w:r>
      <w:r w:rsidR="00AE7B52">
        <w:rPr>
          <w:lang w:val="en-US"/>
        </w:rPr>
        <w:t>(</w:t>
      </w:r>
      <w:r>
        <w:rPr>
          <w:lang w:val="en-US"/>
        </w:rPr>
        <w:t>42</w:t>
      </w:r>
      <w:r w:rsidR="00AE7B52">
        <w:rPr>
          <w:lang w:val="en-US"/>
        </w:rPr>
        <w:t>,6</w:t>
      </w:r>
      <w:r w:rsidRPr="00755B50">
        <w:rPr>
          <w:lang w:val="en-US"/>
        </w:rPr>
        <w:t xml:space="preserve"> % </w:t>
      </w:r>
      <w:r w:rsidR="001B3F47">
        <w:rPr>
          <w:lang w:val="en-US"/>
        </w:rPr>
        <w:t>of dependent variable variation is explained by the model)</w:t>
      </w:r>
      <w:r w:rsidR="00DC1F1F">
        <w:rPr>
          <w:lang w:val="en-US"/>
        </w:rPr>
        <w:t xml:space="preserve"> [Appendix 14</w:t>
      </w:r>
      <w:r w:rsidR="005B1975">
        <w:rPr>
          <w:lang w:val="en-US"/>
        </w:rPr>
        <w:t>,</w:t>
      </w:r>
      <w:r w:rsidR="00DC1F1F">
        <w:rPr>
          <w:lang w:val="en-US"/>
        </w:rPr>
        <w:t>15]</w:t>
      </w:r>
      <w:r w:rsidR="001B3F47">
        <w:rPr>
          <w:lang w:val="en-US"/>
        </w:rPr>
        <w:t>.</w:t>
      </w:r>
    </w:p>
    <w:p w14:paraId="117BB28C" w14:textId="2AA5C6A2" w:rsidR="00A17F85" w:rsidRDefault="005C6D52" w:rsidP="005C6D52">
      <w:pPr>
        <w:rPr>
          <w:lang w:val="en-US"/>
        </w:rPr>
      </w:pPr>
      <w:r>
        <w:rPr>
          <w:lang w:val="en-US"/>
        </w:rPr>
        <w:t xml:space="preserve">To structure the obtained results, summarizing table with </w:t>
      </w:r>
      <w:r w:rsidR="00A17F85">
        <w:rPr>
          <w:lang w:val="en-US"/>
        </w:rPr>
        <w:t xml:space="preserve">accepted </w:t>
      </w:r>
      <w:r>
        <w:rPr>
          <w:lang w:val="en-US"/>
        </w:rPr>
        <w:t xml:space="preserve">alternative hypotheses will be created </w:t>
      </w:r>
      <w:r w:rsidR="00AE7B52">
        <w:rPr>
          <w:lang w:val="en-US"/>
        </w:rPr>
        <w:t xml:space="preserve">high-income countries </w:t>
      </w:r>
      <w:r>
        <w:rPr>
          <w:lang w:val="en-US"/>
        </w:rPr>
        <w:t>between 2016-2019</w:t>
      </w:r>
      <w:r w:rsidR="00A17F85">
        <w:rPr>
          <w:lang w:val="en-US"/>
        </w:rPr>
        <w:t>.</w:t>
      </w:r>
    </w:p>
    <w:p w14:paraId="2538C2BE" w14:textId="36A7EF72" w:rsidR="00A17F85" w:rsidRPr="00A17F85" w:rsidRDefault="00A17F85" w:rsidP="00A17F85">
      <w:pPr>
        <w:pStyle w:val="MPAtablecaption"/>
        <w:rPr>
          <w:lang w:val="en-US"/>
        </w:rPr>
      </w:pPr>
      <w:r w:rsidRPr="005D4E77">
        <w:rPr>
          <w:lang w:val="en-US"/>
        </w:rPr>
        <w:t>Evaluation of hypotheses</w:t>
      </w:r>
      <w:r w:rsidR="00C63EBB">
        <w:rPr>
          <w:lang w:val="en-US"/>
        </w:rPr>
        <w:t xml:space="preserve"> for high – income countries</w:t>
      </w:r>
    </w:p>
    <w:tbl>
      <w:tblPr>
        <w:tblStyle w:val="a3"/>
        <w:tblW w:w="0" w:type="auto"/>
        <w:tblLayout w:type="fixed"/>
        <w:tblLook w:val="04A0" w:firstRow="1" w:lastRow="0" w:firstColumn="1" w:lastColumn="0" w:noHBand="0" w:noVBand="1"/>
      </w:tblPr>
      <w:tblGrid>
        <w:gridCol w:w="1413"/>
        <w:gridCol w:w="1984"/>
        <w:gridCol w:w="3119"/>
        <w:gridCol w:w="1559"/>
        <w:gridCol w:w="1147"/>
      </w:tblGrid>
      <w:tr w:rsidR="00FE1F99" w:rsidRPr="00EF6922" w14:paraId="30C2F8CF" w14:textId="77777777" w:rsidTr="00C239DF">
        <w:tc>
          <w:tcPr>
            <w:tcW w:w="1413" w:type="dxa"/>
          </w:tcPr>
          <w:p w14:paraId="41CE800F" w14:textId="77777777" w:rsidR="00FE1F99" w:rsidRPr="00FE1F99" w:rsidRDefault="00FE1F99" w:rsidP="00FE1F99">
            <w:pPr>
              <w:pStyle w:val="MPAtableheader"/>
              <w:jc w:val="center"/>
              <w:rPr>
                <w:bCs/>
                <w:color w:val="000000" w:themeColor="text1"/>
                <w:sz w:val="22"/>
                <w:szCs w:val="22"/>
                <w:lang w:val="en-US"/>
              </w:rPr>
            </w:pPr>
          </w:p>
        </w:tc>
        <w:tc>
          <w:tcPr>
            <w:tcW w:w="1984" w:type="dxa"/>
          </w:tcPr>
          <w:p w14:paraId="2A1393BF" w14:textId="390864C0" w:rsidR="00FE1F99" w:rsidRPr="00FE1F99" w:rsidRDefault="00FE1F99" w:rsidP="00FE1F99">
            <w:pPr>
              <w:pStyle w:val="MPATablecontent"/>
              <w:jc w:val="center"/>
              <w:rPr>
                <w:b/>
                <w:bCs/>
                <w:color w:val="000000" w:themeColor="text1"/>
                <w:lang w:val="en-US"/>
              </w:rPr>
            </w:pPr>
            <w:r w:rsidRPr="00FE1F99">
              <w:rPr>
                <w:b/>
                <w:bCs/>
                <w:color w:val="000000" w:themeColor="text1"/>
              </w:rPr>
              <w:t>Influential factors</w:t>
            </w:r>
          </w:p>
        </w:tc>
        <w:tc>
          <w:tcPr>
            <w:tcW w:w="3119" w:type="dxa"/>
          </w:tcPr>
          <w:p w14:paraId="4C17C720" w14:textId="67FF7310" w:rsidR="00FE1F99" w:rsidRPr="00FE1F99" w:rsidRDefault="00FE1F99" w:rsidP="00FE1F99">
            <w:pPr>
              <w:ind w:firstLine="0"/>
              <w:jc w:val="center"/>
              <w:rPr>
                <w:b/>
                <w:bCs/>
                <w:i/>
                <w:iCs/>
                <w:color w:val="000000" w:themeColor="text1"/>
                <w:lang w:val="en-US"/>
              </w:rPr>
            </w:pPr>
            <w:r w:rsidRPr="00FE1F99">
              <w:rPr>
                <w:b/>
                <w:bCs/>
                <w:color w:val="000000" w:themeColor="text1"/>
                <w:lang w:val="en-US"/>
              </w:rPr>
              <w:t>Hypothesis statement</w:t>
            </w:r>
          </w:p>
        </w:tc>
        <w:tc>
          <w:tcPr>
            <w:tcW w:w="1559" w:type="dxa"/>
          </w:tcPr>
          <w:p w14:paraId="473EEE11" w14:textId="4DEE0F0B" w:rsidR="00FE1F99" w:rsidRPr="00FE1F99" w:rsidRDefault="00FE1F99" w:rsidP="00FE1F99">
            <w:pPr>
              <w:pStyle w:val="MPATablecontent"/>
              <w:jc w:val="center"/>
              <w:rPr>
                <w:rFonts w:cs="Times New Roman"/>
                <w:b/>
                <w:bCs/>
                <w:color w:val="000000" w:themeColor="text1"/>
                <w:lang w:val="en-US"/>
              </w:rPr>
            </w:pPr>
            <w:r w:rsidRPr="00FE1F99">
              <w:rPr>
                <w:b/>
                <w:bCs/>
                <w:color w:val="000000" w:themeColor="text1"/>
                <w:lang w:val="en-US"/>
              </w:rPr>
              <w:t>Significance</w:t>
            </w:r>
          </w:p>
        </w:tc>
        <w:tc>
          <w:tcPr>
            <w:tcW w:w="1147" w:type="dxa"/>
          </w:tcPr>
          <w:p w14:paraId="543FDB0A" w14:textId="40C3F7DB" w:rsidR="00FE1F99" w:rsidRPr="00FE1F99" w:rsidRDefault="00FE1F99" w:rsidP="00FE1F99">
            <w:pPr>
              <w:pStyle w:val="MPATablecontent"/>
              <w:jc w:val="center"/>
              <w:rPr>
                <w:rFonts w:eastAsiaTheme="minorEastAsia"/>
                <w:b/>
                <w:bCs/>
                <w:color w:val="000000" w:themeColor="text1"/>
                <w:lang w:val="en-US"/>
              </w:rPr>
            </w:pPr>
            <w:r w:rsidRPr="00FE1F99">
              <w:rPr>
                <w:b/>
                <w:bCs/>
                <w:color w:val="000000" w:themeColor="text1"/>
                <w:lang w:val="en-US"/>
              </w:rPr>
              <w:t>Result</w:t>
            </w:r>
          </w:p>
        </w:tc>
      </w:tr>
      <w:tr w:rsidR="00C239DF" w:rsidRPr="00EF6922" w14:paraId="3DCA7E98" w14:textId="77777777" w:rsidTr="00C239DF">
        <w:tc>
          <w:tcPr>
            <w:tcW w:w="1413" w:type="dxa"/>
          </w:tcPr>
          <w:p w14:paraId="333FB241" w14:textId="7ABF9437" w:rsidR="00C239DF" w:rsidRPr="00EF6922" w:rsidRDefault="00C239DF" w:rsidP="00C239DF">
            <w:pPr>
              <w:pStyle w:val="MPAtableheader"/>
              <w:jc w:val="center"/>
              <w:rPr>
                <w:color w:val="FF0000"/>
                <w:lang w:val="en-US"/>
              </w:rPr>
            </w:pPr>
            <w:r>
              <w:rPr>
                <w:color w:val="000000" w:themeColor="text1"/>
                <w:sz w:val="22"/>
                <w:szCs w:val="22"/>
                <w:lang w:val="en-US"/>
              </w:rPr>
              <w:t>Personal attributes</w:t>
            </w:r>
          </w:p>
        </w:tc>
        <w:tc>
          <w:tcPr>
            <w:tcW w:w="1984" w:type="dxa"/>
          </w:tcPr>
          <w:p w14:paraId="623032AA" w14:textId="77777777" w:rsidR="00C239DF" w:rsidRPr="005C6D52" w:rsidRDefault="00C239DF" w:rsidP="00C239DF">
            <w:pPr>
              <w:ind w:firstLine="0"/>
              <w:rPr>
                <w:szCs w:val="24"/>
                <w:lang w:val="en-US"/>
              </w:rPr>
            </w:pPr>
            <w:r>
              <w:rPr>
                <w:szCs w:val="24"/>
                <w:lang w:val="en-US"/>
              </w:rPr>
              <w:t>P</w:t>
            </w:r>
            <w:r w:rsidRPr="005C6D52">
              <w:rPr>
                <w:szCs w:val="24"/>
                <w:lang w:val="en-US"/>
              </w:rPr>
              <w:t>ost</w:t>
            </w:r>
            <w:r>
              <w:rPr>
                <w:szCs w:val="24"/>
                <w:lang w:val="en-US"/>
              </w:rPr>
              <w:t xml:space="preserve"> </w:t>
            </w:r>
            <w:r w:rsidRPr="005C6D52">
              <w:rPr>
                <w:szCs w:val="24"/>
                <w:lang w:val="en-US"/>
              </w:rPr>
              <w:t>- secondary degree as highest qualification</w:t>
            </w:r>
          </w:p>
          <w:p w14:paraId="2DA63F0E" w14:textId="388F07EF" w:rsidR="00C239DF" w:rsidRPr="00EF6922" w:rsidRDefault="00C239DF" w:rsidP="00C239DF">
            <w:pPr>
              <w:pStyle w:val="MPATablecontent"/>
              <w:rPr>
                <w:color w:val="000000" w:themeColor="text1"/>
                <w:lang w:val="en-US"/>
              </w:rPr>
            </w:pPr>
          </w:p>
        </w:tc>
        <w:tc>
          <w:tcPr>
            <w:tcW w:w="3119" w:type="dxa"/>
          </w:tcPr>
          <w:p w14:paraId="5DCDD4F3" w14:textId="4834FA96" w:rsidR="00C239DF" w:rsidRPr="00EF6922" w:rsidRDefault="00C239DF" w:rsidP="00C239DF">
            <w:pPr>
              <w:ind w:firstLine="0"/>
              <w:rPr>
                <w:color w:val="000000" w:themeColor="text1"/>
                <w:lang w:val="en-US"/>
              </w:rPr>
            </w:pPr>
            <w:r w:rsidRPr="00EF6922">
              <w:rPr>
                <w:i/>
                <w:iCs/>
                <w:color w:val="000000" w:themeColor="text1"/>
                <w:lang w:val="en-US"/>
              </w:rPr>
              <w:t>General human capital in a form of education has a positive effect on high-growth aspirations of early-stage entrepreneurs.</w:t>
            </w:r>
          </w:p>
        </w:tc>
        <w:tc>
          <w:tcPr>
            <w:tcW w:w="1559" w:type="dxa"/>
          </w:tcPr>
          <w:p w14:paraId="3C6F5874" w14:textId="07413732" w:rsidR="00C239DF" w:rsidRPr="00EF6922" w:rsidRDefault="00C239DF" w:rsidP="00C239DF">
            <w:pPr>
              <w:pStyle w:val="MPATablecontent"/>
              <w:jc w:val="center"/>
              <w:rPr>
                <w:color w:val="000000" w:themeColor="text1"/>
                <w:lang w:val="en-US"/>
              </w:rPr>
            </w:pPr>
            <w:r w:rsidRPr="00EF6922">
              <w:rPr>
                <w:rFonts w:cs="Times New Roman"/>
                <w:color w:val="000000" w:themeColor="text1"/>
                <w:lang w:val="en-US"/>
              </w:rPr>
              <w:t>≠</w:t>
            </w:r>
            <w:r w:rsidRPr="00EF6922">
              <w:rPr>
                <w:color w:val="000000" w:themeColor="text1"/>
                <w:lang w:val="en-US"/>
              </w:rPr>
              <w:t>0</w:t>
            </w:r>
          </w:p>
        </w:tc>
        <w:tc>
          <w:tcPr>
            <w:tcW w:w="1147" w:type="dxa"/>
          </w:tcPr>
          <w:p w14:paraId="16A11C61" w14:textId="46CF8079" w:rsidR="00C239DF" w:rsidRPr="00EF6922" w:rsidRDefault="00C239DF" w:rsidP="00C239DF">
            <w:pPr>
              <w:pStyle w:val="MPATablecontent"/>
              <w:jc w:val="center"/>
              <w:rPr>
                <w:color w:val="000000" w:themeColor="text1"/>
                <w:lang w:val="en-US"/>
              </w:rPr>
            </w:pPr>
            <w:r w:rsidRPr="00EF6922">
              <w:rPr>
                <w:rFonts w:eastAsiaTheme="minorEastAsia"/>
                <w:color w:val="000000" w:themeColor="text1"/>
                <w:lang w:val="en-US"/>
              </w:rPr>
              <w:t>Accept</w:t>
            </w:r>
            <w:r w:rsidR="004E194C">
              <w:rPr>
                <w:rFonts w:eastAsiaTheme="minorEastAsia"/>
                <w:color w:val="000000" w:themeColor="text1"/>
                <w:lang w:val="en-US"/>
              </w:rPr>
              <w:t>ed</w:t>
            </w:r>
            <w:r w:rsidRPr="00EF6922">
              <w:rPr>
                <w:rFonts w:eastAsiaTheme="minorEastAsia"/>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H</m:t>
                  </m:r>
                </m:e>
                <m:sub>
                  <m:r>
                    <w:rPr>
                      <w:rFonts w:ascii="Cambria Math" w:hAnsi="Cambria Math"/>
                      <w:color w:val="000000" w:themeColor="text1"/>
                      <w:lang w:val="en-US"/>
                    </w:rPr>
                    <m:t>1</m:t>
                  </m:r>
                </m:sub>
              </m:sSub>
            </m:oMath>
          </w:p>
        </w:tc>
      </w:tr>
      <w:tr w:rsidR="00C239DF" w:rsidRPr="00EF6922" w14:paraId="2A3C7B0A" w14:textId="77777777" w:rsidTr="00C239DF">
        <w:trPr>
          <w:trHeight w:val="2186"/>
        </w:trPr>
        <w:tc>
          <w:tcPr>
            <w:tcW w:w="1413" w:type="dxa"/>
          </w:tcPr>
          <w:p w14:paraId="1C676064" w14:textId="64FB92D9" w:rsidR="00C239DF" w:rsidRPr="00CD2D80" w:rsidRDefault="00C239DF" w:rsidP="00C239DF">
            <w:pPr>
              <w:pStyle w:val="MPAtableheader"/>
              <w:jc w:val="center"/>
              <w:rPr>
                <w:color w:val="FF0000"/>
                <w:lang w:val="en-US"/>
              </w:rPr>
            </w:pPr>
            <w:r w:rsidRPr="00CD2D80">
              <w:rPr>
                <w:color w:val="000000" w:themeColor="text1"/>
                <w:sz w:val="22"/>
                <w:szCs w:val="22"/>
                <w:lang w:val="en-US"/>
              </w:rPr>
              <w:t>Institutional factors</w:t>
            </w:r>
          </w:p>
        </w:tc>
        <w:tc>
          <w:tcPr>
            <w:tcW w:w="1984" w:type="dxa"/>
          </w:tcPr>
          <w:p w14:paraId="44E9A7A2" w14:textId="77777777" w:rsidR="00C239DF" w:rsidRPr="00EF6922" w:rsidRDefault="00C239DF" w:rsidP="00C239DF">
            <w:pPr>
              <w:pStyle w:val="MPATablecontent"/>
              <w:rPr>
                <w:color w:val="000000" w:themeColor="text1"/>
                <w:lang w:val="en-US"/>
              </w:rPr>
            </w:pPr>
            <w:r w:rsidRPr="00EF6922">
              <w:rPr>
                <w:color w:val="000000" w:themeColor="text1"/>
                <w:lang w:val="en-US"/>
              </w:rPr>
              <w:t>Cultural acceptance and support of entrepreneurship</w:t>
            </w:r>
          </w:p>
        </w:tc>
        <w:tc>
          <w:tcPr>
            <w:tcW w:w="3119" w:type="dxa"/>
          </w:tcPr>
          <w:p w14:paraId="52D0BA62" w14:textId="77777777" w:rsidR="00C239DF" w:rsidRPr="00EF6922" w:rsidRDefault="00C239DF" w:rsidP="00C239DF">
            <w:pPr>
              <w:ind w:firstLine="0"/>
              <w:jc w:val="left"/>
              <w:rPr>
                <w:i/>
                <w:iCs/>
                <w:color w:val="000000" w:themeColor="text1"/>
                <w:lang w:val="en-US"/>
              </w:rPr>
            </w:pPr>
            <w:r w:rsidRPr="00EF6922">
              <w:rPr>
                <w:rFonts w:ascii="TimesNewRomanPSMT" w:hAnsi="TimesNewRomanPSMT"/>
                <w:i/>
                <w:iCs/>
                <w:color w:val="000000" w:themeColor="text1"/>
                <w:szCs w:val="24"/>
                <w:lang w:val="en-US"/>
              </w:rPr>
              <w:t xml:space="preserve">Cultural beliefs, norms and supporting environment </w:t>
            </w:r>
            <w:r w:rsidRPr="00EF6922">
              <w:rPr>
                <w:i/>
                <w:iCs/>
                <w:color w:val="000000" w:themeColor="text1"/>
                <w:lang w:val="en-US"/>
              </w:rPr>
              <w:t>have a positive effect on high-growth aspirations of early-stage entrepreneurs</w:t>
            </w:r>
          </w:p>
          <w:p w14:paraId="2C8B14D9" w14:textId="77777777" w:rsidR="00C239DF" w:rsidRPr="00EF6922" w:rsidRDefault="00C239DF" w:rsidP="00C239DF">
            <w:pPr>
              <w:ind w:firstLine="0"/>
              <w:rPr>
                <w:color w:val="000000" w:themeColor="text1"/>
                <w:lang w:val="en-US"/>
              </w:rPr>
            </w:pPr>
          </w:p>
        </w:tc>
        <w:tc>
          <w:tcPr>
            <w:tcW w:w="1559" w:type="dxa"/>
          </w:tcPr>
          <w:p w14:paraId="6EAB9B1A" w14:textId="77777777" w:rsidR="00C239DF" w:rsidRPr="00EF6922" w:rsidRDefault="00C239DF" w:rsidP="00C239DF">
            <w:pPr>
              <w:pStyle w:val="MPATablecontent"/>
              <w:jc w:val="center"/>
              <w:rPr>
                <w:color w:val="000000" w:themeColor="text1"/>
                <w:lang w:val="en-US"/>
              </w:rPr>
            </w:pPr>
            <w:r w:rsidRPr="00EF6922">
              <w:rPr>
                <w:rFonts w:cs="Times New Roman"/>
                <w:color w:val="000000" w:themeColor="text1"/>
                <w:lang w:val="en-US"/>
              </w:rPr>
              <w:t>≠</w:t>
            </w:r>
            <w:r w:rsidRPr="00EF6922">
              <w:rPr>
                <w:color w:val="000000" w:themeColor="text1"/>
                <w:lang w:val="en-US"/>
              </w:rPr>
              <w:t>0</w:t>
            </w:r>
          </w:p>
        </w:tc>
        <w:tc>
          <w:tcPr>
            <w:tcW w:w="1147" w:type="dxa"/>
          </w:tcPr>
          <w:p w14:paraId="486A1F38" w14:textId="56907002" w:rsidR="00C239DF" w:rsidRPr="00EF6922" w:rsidRDefault="00C239DF" w:rsidP="00C239DF">
            <w:pPr>
              <w:pStyle w:val="MPATablecontent"/>
              <w:jc w:val="center"/>
              <w:rPr>
                <w:color w:val="000000" w:themeColor="text1"/>
                <w:lang w:val="en-US"/>
              </w:rPr>
            </w:pPr>
            <w:r w:rsidRPr="00EF6922">
              <w:rPr>
                <w:rFonts w:eastAsiaTheme="minorEastAsia"/>
                <w:color w:val="000000" w:themeColor="text1"/>
                <w:lang w:val="en-US"/>
              </w:rPr>
              <w:t>Accept</w:t>
            </w:r>
            <w:r w:rsidR="004E194C">
              <w:rPr>
                <w:rFonts w:eastAsiaTheme="minorEastAsia"/>
                <w:color w:val="000000" w:themeColor="text1"/>
                <w:lang w:val="en-US"/>
              </w:rPr>
              <w:t>ed</w:t>
            </w:r>
            <w:r w:rsidRPr="00EF6922">
              <w:rPr>
                <w:rFonts w:eastAsiaTheme="minorEastAsia"/>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H</m:t>
                  </m:r>
                </m:e>
                <m:sub>
                  <m:r>
                    <w:rPr>
                      <w:rFonts w:ascii="Cambria Math" w:hAnsi="Cambria Math"/>
                      <w:color w:val="000000" w:themeColor="text1"/>
                      <w:lang w:val="en-US"/>
                    </w:rPr>
                    <m:t>1</m:t>
                  </m:r>
                </m:sub>
              </m:sSub>
            </m:oMath>
          </w:p>
        </w:tc>
      </w:tr>
    </w:tbl>
    <w:p w14:paraId="0E8C8E90" w14:textId="09E2A0B2" w:rsidR="00BB692F" w:rsidRDefault="006B1C87" w:rsidP="00BB692F">
      <w:pPr>
        <w:ind w:firstLine="0"/>
        <w:rPr>
          <w:lang w:val="en-US"/>
        </w:rPr>
      </w:pPr>
      <w:r>
        <w:rPr>
          <w:lang w:val="en-US"/>
        </w:rPr>
        <w:t>Source : [Made by the author]</w:t>
      </w:r>
    </w:p>
    <w:p w14:paraId="66A00E82" w14:textId="02E56D16" w:rsidR="00FE0944" w:rsidRPr="00D624CC" w:rsidRDefault="001224F2" w:rsidP="00D505AA">
      <w:pPr>
        <w:pStyle w:val="3"/>
        <w:rPr>
          <w:lang w:val="en-US"/>
        </w:rPr>
      </w:pPr>
      <w:bookmarkStart w:id="26" w:name="_Toc73562661"/>
      <w:r w:rsidRPr="00D624CC">
        <w:rPr>
          <w:lang w:val="en-US"/>
        </w:rPr>
        <w:lastRenderedPageBreak/>
        <w:t xml:space="preserve">2.3.2 </w:t>
      </w:r>
      <w:r w:rsidR="001670FF" w:rsidRPr="00D624CC">
        <w:rPr>
          <w:lang w:val="en-US"/>
        </w:rPr>
        <w:t>M</w:t>
      </w:r>
      <w:r w:rsidR="00FE0944" w:rsidRPr="00D624CC">
        <w:rPr>
          <w:lang w:val="en-US"/>
        </w:rPr>
        <w:t>iddle and low-income</w:t>
      </w:r>
      <w:r w:rsidR="001670FF" w:rsidRPr="00D624CC">
        <w:rPr>
          <w:lang w:val="en-US"/>
        </w:rPr>
        <w:t xml:space="preserve"> countries</w:t>
      </w:r>
      <w:bookmarkEnd w:id="26"/>
    </w:p>
    <w:p w14:paraId="04D54C2A" w14:textId="7BAA0309" w:rsidR="001670FF" w:rsidRDefault="001670FF" w:rsidP="001670FF">
      <w:pPr>
        <w:rPr>
          <w:lang w:val="en-US"/>
        </w:rPr>
      </w:pPr>
      <w:r>
        <w:rPr>
          <w:lang w:val="en-US"/>
        </w:rPr>
        <w:t>Focusing on the second group, I would follow the same path and start from the removal o</w:t>
      </w:r>
      <w:r w:rsidR="002067DC">
        <w:rPr>
          <w:lang w:val="en-US"/>
        </w:rPr>
        <w:t>f</w:t>
      </w:r>
      <w:r>
        <w:rPr>
          <w:lang w:val="en-US"/>
        </w:rPr>
        <w:t xml:space="preserve"> observations</w:t>
      </w:r>
      <w:r w:rsidRPr="0066778A">
        <w:rPr>
          <w:lang w:val="en-US"/>
        </w:rPr>
        <w:t xml:space="preserve"> that introduced values ​​which were strongly out of the distribution of </w:t>
      </w:r>
      <w:r>
        <w:rPr>
          <w:lang w:val="en-US"/>
        </w:rPr>
        <w:t>the variables. Boxplot</w:t>
      </w:r>
      <w:r w:rsidR="005B1975">
        <w:rPr>
          <w:lang w:val="en-US"/>
        </w:rPr>
        <w:t xml:space="preserve"> </w:t>
      </w:r>
      <w:r>
        <w:rPr>
          <w:lang w:val="en-US"/>
        </w:rPr>
        <w:t>with serial numbers of eliminated observations</w:t>
      </w:r>
      <w:r w:rsidR="005B1975">
        <w:rPr>
          <w:lang w:val="en-US"/>
        </w:rPr>
        <w:t xml:space="preserve"> are added in Appendix 16 and 17</w:t>
      </w:r>
      <w:r>
        <w:rPr>
          <w:lang w:val="en-US"/>
        </w:rPr>
        <w:t xml:space="preserve">. Therefore, total number of observations for three years had been reduced to </w:t>
      </w:r>
      <w:r w:rsidR="002067DC">
        <w:rPr>
          <w:lang w:val="en-US"/>
        </w:rPr>
        <w:t>58.</w:t>
      </w:r>
    </w:p>
    <w:p w14:paraId="17C68123" w14:textId="27B737A7" w:rsidR="002067DC" w:rsidRDefault="002067DC" w:rsidP="002067DC">
      <w:pPr>
        <w:pStyle w:val="MPAtablecaption"/>
        <w:rPr>
          <w:lang w:val="en-US"/>
        </w:rPr>
      </w:pPr>
      <w:r>
        <w:rPr>
          <w:lang w:val="en-US"/>
        </w:rPr>
        <w:t xml:space="preserve">Adjusted </w:t>
      </w:r>
      <w:r w:rsidR="00C63EBB">
        <w:rPr>
          <w:lang w:val="en-US"/>
        </w:rPr>
        <w:t>dataset of middle and low - income</w:t>
      </w:r>
      <w:r w:rsidRPr="00DA6745">
        <w:rPr>
          <w:lang w:val="en-US"/>
        </w:rPr>
        <w:t xml:space="preserve"> countries</w:t>
      </w:r>
      <w:r w:rsidR="00C63EBB">
        <w:rPr>
          <w:lang w:val="en-US"/>
        </w:rPr>
        <w:t>,2016-2019</w:t>
      </w:r>
    </w:p>
    <w:tbl>
      <w:tblPr>
        <w:tblStyle w:val="a3"/>
        <w:tblW w:w="0" w:type="auto"/>
        <w:tblLook w:val="04A0" w:firstRow="1" w:lastRow="0" w:firstColumn="1" w:lastColumn="0" w:noHBand="0" w:noVBand="1"/>
      </w:tblPr>
      <w:tblGrid>
        <w:gridCol w:w="2830"/>
        <w:gridCol w:w="6515"/>
      </w:tblGrid>
      <w:tr w:rsidR="001670FF" w:rsidRPr="00525CA9" w14:paraId="6BA6A75D" w14:textId="77777777" w:rsidTr="00DC2B9B">
        <w:tc>
          <w:tcPr>
            <w:tcW w:w="2830" w:type="dxa"/>
          </w:tcPr>
          <w:p w14:paraId="0495134F" w14:textId="77777777" w:rsidR="001670FF" w:rsidRPr="00525CA9" w:rsidRDefault="001670FF" w:rsidP="001670FF">
            <w:pPr>
              <w:pStyle w:val="MPAtableheader"/>
              <w:jc w:val="center"/>
              <w:rPr>
                <w:lang w:val="en-US"/>
              </w:rPr>
            </w:pPr>
            <w:r>
              <w:rPr>
                <w:lang w:val="en-US"/>
              </w:rPr>
              <w:t>Income level</w:t>
            </w:r>
          </w:p>
        </w:tc>
        <w:tc>
          <w:tcPr>
            <w:tcW w:w="6515" w:type="dxa"/>
          </w:tcPr>
          <w:p w14:paraId="66126B2E" w14:textId="77777777" w:rsidR="001670FF" w:rsidRPr="00525CA9" w:rsidRDefault="001670FF" w:rsidP="001670FF">
            <w:pPr>
              <w:pStyle w:val="MPAtableheader"/>
              <w:jc w:val="center"/>
              <w:rPr>
                <w:lang w:val="en-US"/>
              </w:rPr>
            </w:pPr>
            <w:r w:rsidRPr="00525CA9">
              <w:rPr>
                <w:lang w:val="en-US"/>
              </w:rPr>
              <w:t>Countries-participants</w:t>
            </w:r>
          </w:p>
        </w:tc>
      </w:tr>
      <w:tr w:rsidR="001670FF" w:rsidRPr="00AA261D" w14:paraId="42CB61DD" w14:textId="77777777" w:rsidTr="00DC2B9B">
        <w:tc>
          <w:tcPr>
            <w:tcW w:w="2830" w:type="dxa"/>
          </w:tcPr>
          <w:p w14:paraId="736F8AF3" w14:textId="65B2BE34" w:rsidR="001670FF" w:rsidRPr="00525CA9" w:rsidRDefault="001670FF" w:rsidP="00DC2B9B">
            <w:pPr>
              <w:pStyle w:val="MPATablecontent"/>
              <w:rPr>
                <w:lang w:val="en-US"/>
              </w:rPr>
            </w:pPr>
            <w:r>
              <w:rPr>
                <w:lang w:val="en-US"/>
              </w:rPr>
              <w:t xml:space="preserve">Middle and low-income countries  </w:t>
            </w:r>
          </w:p>
        </w:tc>
        <w:tc>
          <w:tcPr>
            <w:tcW w:w="6515" w:type="dxa"/>
          </w:tcPr>
          <w:p w14:paraId="19328956" w14:textId="6DA8FCEE" w:rsidR="001670FF" w:rsidRPr="001670FF" w:rsidRDefault="001670FF" w:rsidP="001670FF">
            <w:pPr>
              <w:ind w:firstLine="0"/>
              <w:rPr>
                <w:color w:val="000000" w:themeColor="text1"/>
                <w:lang w:val="es-ES"/>
              </w:rPr>
            </w:pPr>
            <w:r w:rsidRPr="001670FF">
              <w:rPr>
                <w:lang w:val="es-ES"/>
              </w:rPr>
              <w:t>Angola</w:t>
            </w:r>
            <w:r>
              <w:rPr>
                <w:lang w:val="es-ES"/>
              </w:rPr>
              <w:t xml:space="preserve">, </w:t>
            </w:r>
            <w:r w:rsidRPr="001670FF">
              <w:rPr>
                <w:lang w:val="es-ES"/>
              </w:rPr>
              <w:t>Armenia</w:t>
            </w:r>
            <w:r>
              <w:rPr>
                <w:lang w:val="es-ES"/>
              </w:rPr>
              <w:t xml:space="preserve">, </w:t>
            </w:r>
            <w:r w:rsidRPr="001670FF">
              <w:rPr>
                <w:lang w:val="es-ES"/>
              </w:rPr>
              <w:t>Belarus</w:t>
            </w:r>
            <w:r>
              <w:rPr>
                <w:lang w:val="es-ES"/>
              </w:rPr>
              <w:t xml:space="preserve">, </w:t>
            </w:r>
            <w:r w:rsidRPr="001670FF">
              <w:rPr>
                <w:lang w:val="es-ES"/>
              </w:rPr>
              <w:t>Belize</w:t>
            </w:r>
            <w:r>
              <w:rPr>
                <w:lang w:val="es-ES"/>
              </w:rPr>
              <w:t xml:space="preserve">, </w:t>
            </w:r>
            <w:r w:rsidRPr="001670FF">
              <w:rPr>
                <w:lang w:val="es-ES"/>
              </w:rPr>
              <w:t>Brazil</w:t>
            </w:r>
            <w:r>
              <w:rPr>
                <w:lang w:val="es-ES"/>
              </w:rPr>
              <w:t xml:space="preserve">, </w:t>
            </w:r>
            <w:r w:rsidRPr="001670FF">
              <w:rPr>
                <w:lang w:val="es-ES"/>
              </w:rPr>
              <w:t>Bulgaria</w:t>
            </w:r>
            <w:r>
              <w:rPr>
                <w:lang w:val="es-ES"/>
              </w:rPr>
              <w:t xml:space="preserve">, </w:t>
            </w:r>
            <w:r w:rsidRPr="001670FF">
              <w:rPr>
                <w:lang w:val="es-ES"/>
              </w:rPr>
              <w:t>Burkina Faso</w:t>
            </w:r>
            <w:r>
              <w:rPr>
                <w:lang w:val="es-ES"/>
              </w:rPr>
              <w:t xml:space="preserve">, </w:t>
            </w:r>
            <w:r w:rsidRPr="001670FF">
              <w:rPr>
                <w:lang w:val="es-ES"/>
              </w:rPr>
              <w:t>Cameroon</w:t>
            </w:r>
            <w:r>
              <w:rPr>
                <w:lang w:val="es-ES"/>
              </w:rPr>
              <w:t xml:space="preserve">, </w:t>
            </w:r>
            <w:r w:rsidRPr="001670FF">
              <w:rPr>
                <w:lang w:val="es-ES"/>
              </w:rPr>
              <w:t>China</w:t>
            </w:r>
            <w:r>
              <w:rPr>
                <w:lang w:val="es-ES"/>
              </w:rPr>
              <w:t xml:space="preserve">, </w:t>
            </w:r>
            <w:r w:rsidRPr="001670FF">
              <w:rPr>
                <w:lang w:val="es-ES"/>
              </w:rPr>
              <w:t>Colombia</w:t>
            </w:r>
            <w:r>
              <w:rPr>
                <w:lang w:val="es-ES"/>
              </w:rPr>
              <w:t xml:space="preserve">, </w:t>
            </w:r>
            <w:r w:rsidRPr="001670FF">
              <w:rPr>
                <w:lang w:val="es-ES"/>
              </w:rPr>
              <w:t>Ecuador</w:t>
            </w:r>
            <w:r>
              <w:rPr>
                <w:lang w:val="es-ES"/>
              </w:rPr>
              <w:t xml:space="preserve">, </w:t>
            </w:r>
            <w:r w:rsidRPr="001670FF">
              <w:rPr>
                <w:lang w:val="es-ES"/>
              </w:rPr>
              <w:t>Egypt</w:t>
            </w:r>
            <w:r>
              <w:rPr>
                <w:lang w:val="es-ES"/>
              </w:rPr>
              <w:t xml:space="preserve">, </w:t>
            </w:r>
            <w:r w:rsidRPr="001670FF">
              <w:rPr>
                <w:lang w:val="es-ES"/>
              </w:rPr>
              <w:t>El Salvador</w:t>
            </w:r>
            <w:r>
              <w:rPr>
                <w:lang w:val="es-ES"/>
              </w:rPr>
              <w:t xml:space="preserve">, </w:t>
            </w:r>
            <w:r w:rsidRPr="001670FF">
              <w:rPr>
                <w:lang w:val="es-ES"/>
              </w:rPr>
              <w:t>Georgia</w:t>
            </w:r>
            <w:r>
              <w:rPr>
                <w:lang w:val="es-ES"/>
              </w:rPr>
              <w:t xml:space="preserve">, </w:t>
            </w:r>
            <w:r w:rsidRPr="001670FF">
              <w:rPr>
                <w:lang w:val="es-ES"/>
              </w:rPr>
              <w:t>Guatemala</w:t>
            </w:r>
            <w:r>
              <w:rPr>
                <w:lang w:val="es-ES"/>
              </w:rPr>
              <w:t xml:space="preserve">, </w:t>
            </w:r>
            <w:r w:rsidRPr="001670FF">
              <w:rPr>
                <w:lang w:val="es-ES"/>
              </w:rPr>
              <w:t>India</w:t>
            </w:r>
            <w:r>
              <w:rPr>
                <w:lang w:val="es-ES"/>
              </w:rPr>
              <w:t xml:space="preserve">, </w:t>
            </w:r>
            <w:r w:rsidRPr="001670FF">
              <w:rPr>
                <w:lang w:val="es-ES"/>
              </w:rPr>
              <w:t>Indonesia</w:t>
            </w:r>
            <w:r>
              <w:rPr>
                <w:lang w:val="es-ES"/>
              </w:rPr>
              <w:t xml:space="preserve">, </w:t>
            </w:r>
            <w:r w:rsidRPr="001670FF">
              <w:rPr>
                <w:lang w:val="es-ES"/>
              </w:rPr>
              <w:t>Iran</w:t>
            </w:r>
            <w:r>
              <w:rPr>
                <w:lang w:val="es-ES"/>
              </w:rPr>
              <w:t xml:space="preserve">, </w:t>
            </w:r>
            <w:r w:rsidRPr="001670FF">
              <w:rPr>
                <w:lang w:val="es-ES"/>
              </w:rPr>
              <w:t>Jamaica</w:t>
            </w:r>
            <w:r>
              <w:rPr>
                <w:lang w:val="es-ES"/>
              </w:rPr>
              <w:t xml:space="preserve">, </w:t>
            </w:r>
            <w:r w:rsidRPr="001670FF">
              <w:rPr>
                <w:lang w:val="es-ES"/>
              </w:rPr>
              <w:t>Jordan</w:t>
            </w:r>
            <w:r>
              <w:rPr>
                <w:lang w:val="es-ES"/>
              </w:rPr>
              <w:t xml:space="preserve">, </w:t>
            </w:r>
            <w:r w:rsidRPr="001670FF">
              <w:rPr>
                <w:lang w:val="es-ES"/>
              </w:rPr>
              <w:t>Kazakhstan</w:t>
            </w:r>
            <w:r>
              <w:rPr>
                <w:lang w:val="es-ES"/>
              </w:rPr>
              <w:t xml:space="preserve">, </w:t>
            </w:r>
            <w:r w:rsidRPr="001670FF">
              <w:rPr>
                <w:lang w:val="es-ES"/>
              </w:rPr>
              <w:t>Lebanon</w:t>
            </w:r>
            <w:r>
              <w:rPr>
                <w:lang w:val="es-ES"/>
              </w:rPr>
              <w:t xml:space="preserve">, </w:t>
            </w:r>
            <w:r w:rsidRPr="001670FF">
              <w:rPr>
                <w:lang w:val="es-ES"/>
              </w:rPr>
              <w:t>Madagascar</w:t>
            </w:r>
            <w:r>
              <w:rPr>
                <w:lang w:val="es-ES"/>
              </w:rPr>
              <w:t xml:space="preserve">, </w:t>
            </w:r>
            <w:r w:rsidRPr="001670FF">
              <w:rPr>
                <w:lang w:val="es-ES"/>
              </w:rPr>
              <w:t>Malaysia</w:t>
            </w:r>
            <w:r>
              <w:rPr>
                <w:lang w:val="es-ES"/>
              </w:rPr>
              <w:t xml:space="preserve">, </w:t>
            </w:r>
            <w:r w:rsidRPr="001670FF">
              <w:rPr>
                <w:lang w:val="es-ES"/>
              </w:rPr>
              <w:t>Mexico</w:t>
            </w:r>
            <w:r>
              <w:rPr>
                <w:lang w:val="es-ES"/>
              </w:rPr>
              <w:t xml:space="preserve">, </w:t>
            </w:r>
            <w:r w:rsidRPr="001670FF">
              <w:rPr>
                <w:lang w:val="es-ES"/>
              </w:rPr>
              <w:t>Morocco</w:t>
            </w:r>
            <w:r>
              <w:rPr>
                <w:lang w:val="es-ES"/>
              </w:rPr>
              <w:t xml:space="preserve">, </w:t>
            </w:r>
            <w:r w:rsidRPr="001670FF">
              <w:rPr>
                <w:lang w:val="es-ES"/>
              </w:rPr>
              <w:t>North Macedonia</w:t>
            </w:r>
            <w:r>
              <w:rPr>
                <w:lang w:val="es-ES"/>
              </w:rPr>
              <w:t xml:space="preserve">, </w:t>
            </w:r>
            <w:r w:rsidRPr="001670FF">
              <w:rPr>
                <w:lang w:val="es-ES"/>
              </w:rPr>
              <w:t>Pakistan</w:t>
            </w:r>
            <w:r>
              <w:rPr>
                <w:lang w:val="es-ES"/>
              </w:rPr>
              <w:t xml:space="preserve">, </w:t>
            </w:r>
            <w:r w:rsidRPr="001670FF">
              <w:rPr>
                <w:lang w:val="es-ES"/>
              </w:rPr>
              <w:t>Peru, Russia,</w:t>
            </w:r>
            <w:r>
              <w:rPr>
                <w:lang w:val="es-ES"/>
              </w:rPr>
              <w:t xml:space="preserve"> </w:t>
            </w:r>
            <w:r w:rsidRPr="001670FF">
              <w:rPr>
                <w:lang w:val="es-ES"/>
              </w:rPr>
              <w:t>South Africa</w:t>
            </w:r>
            <w:r>
              <w:rPr>
                <w:lang w:val="es-ES"/>
              </w:rPr>
              <w:t xml:space="preserve">, </w:t>
            </w:r>
            <w:r w:rsidRPr="001670FF">
              <w:rPr>
                <w:lang w:val="es-ES"/>
              </w:rPr>
              <w:t>Sudan</w:t>
            </w:r>
            <w:r>
              <w:rPr>
                <w:lang w:val="es-ES"/>
              </w:rPr>
              <w:t xml:space="preserve">, </w:t>
            </w:r>
            <w:r w:rsidRPr="001670FF">
              <w:rPr>
                <w:lang w:val="es-ES"/>
              </w:rPr>
              <w:t>Thailand</w:t>
            </w:r>
          </w:p>
        </w:tc>
      </w:tr>
      <w:tr w:rsidR="001670FF" w:rsidRPr="00525CA9" w14:paraId="4AE776D2" w14:textId="77777777" w:rsidTr="00DC2B9B">
        <w:tc>
          <w:tcPr>
            <w:tcW w:w="2830" w:type="dxa"/>
          </w:tcPr>
          <w:p w14:paraId="0F7628EA" w14:textId="77777777" w:rsidR="001670FF" w:rsidRPr="00525CA9" w:rsidRDefault="001670FF" w:rsidP="00DC2B9B">
            <w:pPr>
              <w:pStyle w:val="MPATablecontent"/>
              <w:rPr>
                <w:lang w:val="en-US"/>
              </w:rPr>
            </w:pPr>
            <w:r w:rsidRPr="00525CA9">
              <w:rPr>
                <w:lang w:val="en-US"/>
              </w:rPr>
              <w:t>Total # of observations</w:t>
            </w:r>
          </w:p>
        </w:tc>
        <w:tc>
          <w:tcPr>
            <w:tcW w:w="6515" w:type="dxa"/>
          </w:tcPr>
          <w:p w14:paraId="430C5361" w14:textId="77777777" w:rsidR="001670FF" w:rsidRPr="00525CA9" w:rsidRDefault="001670FF" w:rsidP="00DC2B9B">
            <w:pPr>
              <w:pStyle w:val="MPATablecontent"/>
              <w:jc w:val="center"/>
              <w:rPr>
                <w:lang w:val="en-US"/>
              </w:rPr>
            </w:pPr>
            <w:r>
              <w:rPr>
                <w:lang w:val="en-US"/>
              </w:rPr>
              <w:t>75</w:t>
            </w:r>
          </w:p>
        </w:tc>
      </w:tr>
    </w:tbl>
    <w:p w14:paraId="42BA0631" w14:textId="77777777" w:rsidR="007B6857" w:rsidRDefault="007B6857" w:rsidP="007B6857">
      <w:pPr>
        <w:ind w:firstLine="0"/>
        <w:rPr>
          <w:lang w:val="en-US"/>
        </w:rPr>
      </w:pPr>
      <w:r w:rsidRPr="00525CA9">
        <w:rPr>
          <w:lang w:val="en-US"/>
        </w:rPr>
        <w:t>Made on: [GEM, 2020]</w:t>
      </w:r>
    </w:p>
    <w:p w14:paraId="5A755034" w14:textId="60D56730" w:rsidR="00FD7767" w:rsidRDefault="00963BE6" w:rsidP="001139A7">
      <w:pPr>
        <w:rPr>
          <w:lang w:val="en-US"/>
        </w:rPr>
      </w:pPr>
      <w:r w:rsidRPr="00E00C3B">
        <w:rPr>
          <w:lang w:val="en-US"/>
        </w:rPr>
        <w:t xml:space="preserve">In the case of </w:t>
      </w:r>
      <w:r>
        <w:rPr>
          <w:lang w:val="en-US"/>
        </w:rPr>
        <w:t>middle and low-income countries turned out that educational variable TEAEDHI was accountable for the highest quality of a model, therefore it will be considered for the further analysis</w:t>
      </w:r>
      <w:r w:rsidR="00181A22">
        <w:rPr>
          <w:lang w:val="en-US"/>
        </w:rPr>
        <w:t xml:space="preserve"> [Appendix </w:t>
      </w:r>
      <w:r w:rsidR="005B1975">
        <w:rPr>
          <w:lang w:val="en-US"/>
        </w:rPr>
        <w:t>18,19,20</w:t>
      </w:r>
      <w:r w:rsidR="00181A22">
        <w:rPr>
          <w:lang w:val="en-US"/>
        </w:rPr>
        <w:t>]</w:t>
      </w:r>
      <w:r>
        <w:rPr>
          <w:lang w:val="en-US"/>
        </w:rPr>
        <w:t xml:space="preserve">. </w:t>
      </w:r>
      <w:r w:rsidR="00FD7767">
        <w:rPr>
          <w:lang w:val="en-US"/>
        </w:rPr>
        <w:t xml:space="preserve">The equation for the model with </w:t>
      </w:r>
      <w:r w:rsidR="001139A7">
        <w:rPr>
          <w:lang w:val="en-US"/>
        </w:rPr>
        <w:t>middle and low-income</w:t>
      </w:r>
      <w:r w:rsidR="00FD7767">
        <w:rPr>
          <w:lang w:val="en-US"/>
        </w:rPr>
        <w:t xml:space="preserve"> countries is the following:</w:t>
      </w:r>
    </w:p>
    <w:p w14:paraId="6AFE198C" w14:textId="77777777" w:rsidR="001139A7" w:rsidRDefault="001139A7" w:rsidP="001139A7">
      <w:pPr>
        <w:rPr>
          <w:lang w:val="en-US"/>
        </w:rPr>
      </w:pPr>
    </w:p>
    <w:p w14:paraId="2CED237C" w14:textId="2B3DC703" w:rsidR="00FD7767" w:rsidRPr="003B4C3C" w:rsidRDefault="00FD7767" w:rsidP="00FD7767">
      <w:pPr>
        <w:rPr>
          <w:rFonts w:eastAsiaTheme="minorEastAsia"/>
          <w:i/>
          <w:lang w:val="en-US"/>
        </w:rPr>
      </w:pPr>
      <w:r>
        <w:rPr>
          <w:lang w:val="en-US"/>
        </w:rPr>
        <w:t xml:space="preserve"> </w:t>
      </w:r>
      <m:oMath>
        <m:sSub>
          <m:sSubPr>
            <m:ctrlPr>
              <w:rPr>
                <w:rFonts w:ascii="Cambria Math" w:hAnsi="Cambria Math" w:cs="Times New Roman"/>
                <w:i/>
                <w:lang w:val="en-US"/>
              </w:rPr>
            </m:ctrlPr>
          </m:sSubPr>
          <m:e>
            <m:r>
              <w:rPr>
                <w:rFonts w:ascii="Cambria Math" w:hAnsi="Cambria Math" w:cs="Times New Roman"/>
                <w:lang w:val="en-US"/>
              </w:rPr>
              <m:t>TEAHJG= β</m:t>
            </m:r>
          </m:e>
          <m:sub>
            <m:r>
              <w:rPr>
                <w:rFonts w:ascii="Cambria Math" w:hAnsi="Cambria Math" w:cs="Times New Roman"/>
                <w:lang w:val="en-US"/>
              </w:rPr>
              <m:t>0</m:t>
            </m:r>
          </m:sub>
        </m:sSub>
        <m:r>
          <w:rPr>
            <w:rFonts w:ascii="Cambria Math" w:hAnsi="Cambria Math" w:cs="Times New Roman"/>
            <w:lang w:val="en-US"/>
          </w:rPr>
          <m:t xml:space="preserve">+ </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1</m:t>
            </m:r>
          </m:sub>
        </m:sSub>
        <m:r>
          <w:rPr>
            <w:rFonts w:ascii="Cambria Math" w:hAnsi="Cambria Math" w:cs="Times New Roman"/>
            <w:lang w:val="en-US"/>
          </w:rPr>
          <m:t>knoent+</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2</m:t>
            </m:r>
          </m:sub>
        </m:sSub>
        <m:r>
          <w:rPr>
            <w:rFonts w:ascii="Cambria Math" w:hAnsi="Cambria Math" w:cs="Times New Roman"/>
            <w:lang w:val="en-US"/>
          </w:rPr>
          <m:t>opport+</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3</m:t>
            </m:r>
          </m:sub>
        </m:sSub>
        <m:r>
          <w:rPr>
            <w:rFonts w:ascii="Cambria Math" w:hAnsi="Cambria Math" w:cs="Times New Roman"/>
            <w:lang w:val="en-US"/>
          </w:rPr>
          <m:t>suskil+</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4</m:t>
            </m:r>
          </m:sub>
        </m:sSub>
        <m:r>
          <w:rPr>
            <w:rFonts w:ascii="Cambria Math" w:hAnsi="Cambria Math" w:cs="Times New Roman"/>
            <w:lang w:val="en-US"/>
          </w:rPr>
          <m:t>frfail+</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5</m:t>
            </m:r>
          </m:sub>
        </m:sSub>
        <m:r>
          <w:rPr>
            <w:rFonts w:ascii="Cambria Math" w:hAnsi="Cambria Math" w:cs="Times New Roman"/>
            <w:lang w:val="en-US"/>
          </w:rPr>
          <m:t>TEAEDHI+</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6</m:t>
            </m:r>
          </m:sub>
        </m:sSub>
        <m:r>
          <w:rPr>
            <w:rFonts w:ascii="Cambria Math" w:hAnsi="Cambria Math" w:cs="Times New Roman"/>
            <w:lang w:val="en-US"/>
          </w:rPr>
          <m:t xml:space="preserve">TEAyyS4P+ </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7</m:t>
            </m:r>
          </m:sub>
        </m:sSub>
        <m:r>
          <w:rPr>
            <w:rFonts w:ascii="Cambria Math" w:hAnsi="Cambria Math" w:cs="Times New Roman"/>
            <w:lang w:val="en-US"/>
          </w:rPr>
          <m:t>NESCSUMMEAN10+</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8</m:t>
            </m:r>
          </m:sub>
        </m:sSub>
        <m:r>
          <w:rPr>
            <w:rFonts w:ascii="Cambria Math" w:hAnsi="Cambria Math" w:cs="Times New Roman"/>
            <w:lang w:val="en-US"/>
          </w:rPr>
          <m:t>NESISUMMEAN10+</m:t>
        </m:r>
        <m:sSub>
          <m:sSubPr>
            <m:ctrlPr>
              <w:rPr>
                <w:rFonts w:ascii="Cambria Math" w:hAnsi="Cambria Math" w:cs="Times New Roman"/>
                <w:i/>
                <w:lang w:val="en-US"/>
              </w:rPr>
            </m:ctrlPr>
          </m:sSubPr>
          <m:e>
            <m:r>
              <w:rPr>
                <w:rFonts w:ascii="Cambria Math" w:hAnsi="Cambria Math" w:cs="Times New Roman"/>
                <w:lang w:val="en-US"/>
              </w:rPr>
              <m:t>ε</m:t>
            </m:r>
          </m:e>
          <m:sub>
            <m:r>
              <w:rPr>
                <w:rFonts w:ascii="Cambria Math" w:hAnsi="Cambria Math" w:cs="Times New Roman"/>
                <w:lang w:val="en-US"/>
              </w:rPr>
              <m:t>I</m:t>
            </m:r>
          </m:sub>
        </m:sSub>
        <m:r>
          <w:rPr>
            <w:rFonts w:ascii="Cambria Math" w:hAnsi="Cambria Math" w:cs="Times New Roman"/>
            <w:lang w:val="en-US"/>
          </w:rPr>
          <m:t xml:space="preserve"> </m:t>
        </m:r>
      </m:oMath>
    </w:p>
    <w:p w14:paraId="40F0DAF5" w14:textId="77777777" w:rsidR="001139A7" w:rsidRDefault="001139A7" w:rsidP="00FD7767">
      <w:pPr>
        <w:rPr>
          <w:rFonts w:eastAsiaTheme="minorEastAsia"/>
          <w:lang w:val="en-US"/>
        </w:rPr>
      </w:pPr>
    </w:p>
    <w:p w14:paraId="73021CD8" w14:textId="20771FAB" w:rsidR="00963BE6" w:rsidRDefault="00963BE6" w:rsidP="00963BE6">
      <w:pPr>
        <w:rPr>
          <w:lang w:val="en-US"/>
        </w:rPr>
      </w:pPr>
      <w:r>
        <w:rPr>
          <w:lang w:val="en-US"/>
        </w:rPr>
        <w:t>After running the multiple linear regression for high job-growth aspirations of early-stage entrepreneurs to track whether independent variables explain significant variation in it, the following result were obtained for countries from middle and low-income group.</w:t>
      </w:r>
    </w:p>
    <w:p w14:paraId="05ADC341" w14:textId="03B03B6D" w:rsidR="00047634" w:rsidRPr="0053231F" w:rsidRDefault="0053231F" w:rsidP="0053231F">
      <w:pPr>
        <w:pStyle w:val="MPAtablecaption"/>
        <w:rPr>
          <w:lang w:val="en-US"/>
        </w:rPr>
      </w:pPr>
      <w:r w:rsidRPr="0053231F">
        <w:rPr>
          <w:lang w:val="en-US"/>
        </w:rPr>
        <w:t xml:space="preserve">Influential factors in </w:t>
      </w:r>
      <w:r>
        <w:rPr>
          <w:lang w:val="en-US"/>
        </w:rPr>
        <w:t>middle and low</w:t>
      </w:r>
      <w:r w:rsidRPr="0053231F">
        <w:rPr>
          <w:lang w:val="en-US"/>
        </w:rPr>
        <w:t>-income countries, 2016-2019</w:t>
      </w:r>
    </w:p>
    <w:tbl>
      <w:tblPr>
        <w:tblStyle w:val="a3"/>
        <w:tblW w:w="9406" w:type="dxa"/>
        <w:tblLook w:val="04A0" w:firstRow="1" w:lastRow="0" w:firstColumn="1" w:lastColumn="0" w:noHBand="0" w:noVBand="1"/>
      </w:tblPr>
      <w:tblGrid>
        <w:gridCol w:w="2355"/>
        <w:gridCol w:w="2670"/>
        <w:gridCol w:w="2255"/>
        <w:gridCol w:w="2126"/>
      </w:tblGrid>
      <w:tr w:rsidR="00047634" w14:paraId="0C2ADCA4" w14:textId="77777777" w:rsidTr="00DC2B9B">
        <w:tc>
          <w:tcPr>
            <w:tcW w:w="2355" w:type="dxa"/>
          </w:tcPr>
          <w:p w14:paraId="76284F6E" w14:textId="77777777" w:rsidR="00047634" w:rsidRDefault="00047634" w:rsidP="00DC2B9B">
            <w:pPr>
              <w:pStyle w:val="MPAtableheader"/>
              <w:rPr>
                <w:lang w:val="en-US"/>
              </w:rPr>
            </w:pPr>
            <w:r w:rsidRPr="00DB2386">
              <w:t xml:space="preserve">Influential factors </w:t>
            </w:r>
          </w:p>
        </w:tc>
        <w:tc>
          <w:tcPr>
            <w:tcW w:w="2670" w:type="dxa"/>
          </w:tcPr>
          <w:p w14:paraId="037C1F5B" w14:textId="77777777" w:rsidR="00047634" w:rsidRDefault="00047634" w:rsidP="00DC2B9B">
            <w:pPr>
              <w:pStyle w:val="MPAtableheader"/>
              <w:rPr>
                <w:lang w:val="en-US"/>
              </w:rPr>
            </w:pPr>
            <w:r w:rsidRPr="00DB2386">
              <w:t>Variable name</w:t>
            </w:r>
          </w:p>
        </w:tc>
        <w:tc>
          <w:tcPr>
            <w:tcW w:w="2255" w:type="dxa"/>
          </w:tcPr>
          <w:p w14:paraId="4BCBAB38" w14:textId="77777777" w:rsidR="00047634" w:rsidRDefault="00047634" w:rsidP="00DC2B9B">
            <w:pPr>
              <w:pStyle w:val="MPAtableheader"/>
              <w:rPr>
                <w:lang w:val="en-US"/>
              </w:rPr>
            </w:pPr>
            <w:r>
              <w:rPr>
                <w:lang w:val="en-US"/>
              </w:rPr>
              <w:t>Beta value</w:t>
            </w:r>
          </w:p>
        </w:tc>
        <w:tc>
          <w:tcPr>
            <w:tcW w:w="2126" w:type="dxa"/>
          </w:tcPr>
          <w:p w14:paraId="5F744FEB" w14:textId="77777777" w:rsidR="00047634" w:rsidRDefault="00047634" w:rsidP="00DC2B9B">
            <w:pPr>
              <w:pStyle w:val="MPAtableheader"/>
              <w:rPr>
                <w:lang w:val="en-US"/>
              </w:rPr>
            </w:pPr>
            <w:r>
              <w:rPr>
                <w:lang w:val="en-US"/>
              </w:rPr>
              <w:t>Significance</w:t>
            </w:r>
          </w:p>
        </w:tc>
      </w:tr>
      <w:tr w:rsidR="00047634" w14:paraId="4DF87692" w14:textId="77777777" w:rsidTr="00DC2B9B">
        <w:tc>
          <w:tcPr>
            <w:tcW w:w="2355" w:type="dxa"/>
          </w:tcPr>
          <w:p w14:paraId="635F3321" w14:textId="77777777" w:rsidR="00047634" w:rsidRPr="001E0898" w:rsidRDefault="00047634" w:rsidP="00DC2B9B">
            <w:pPr>
              <w:pStyle w:val="MPATablecontent"/>
            </w:pPr>
            <w:r w:rsidRPr="001E0898">
              <w:t>Networks &amp; role models</w:t>
            </w:r>
          </w:p>
        </w:tc>
        <w:tc>
          <w:tcPr>
            <w:tcW w:w="2670" w:type="dxa"/>
          </w:tcPr>
          <w:p w14:paraId="563951A1" w14:textId="77777777" w:rsidR="00047634" w:rsidRPr="00F9182A" w:rsidRDefault="00047634" w:rsidP="00DC2B9B">
            <w:pPr>
              <w:pStyle w:val="MPATablecontent"/>
              <w:jc w:val="center"/>
            </w:pPr>
            <w:r w:rsidRPr="00EA3258">
              <w:rPr>
                <w:sz w:val="22"/>
                <w:szCs w:val="22"/>
              </w:rPr>
              <w:t>KNOENTyy</w:t>
            </w:r>
          </w:p>
        </w:tc>
        <w:tc>
          <w:tcPr>
            <w:tcW w:w="2255" w:type="dxa"/>
          </w:tcPr>
          <w:p w14:paraId="6FFD62C1" w14:textId="11824FBC" w:rsidR="00047634" w:rsidRPr="001E0898" w:rsidRDefault="00047634" w:rsidP="00DC2B9B">
            <w:pPr>
              <w:pStyle w:val="MPATablecontent"/>
              <w:rPr>
                <w:lang w:val="en-US"/>
              </w:rPr>
            </w:pPr>
            <w:r>
              <w:rPr>
                <w:lang w:val="en-US"/>
              </w:rPr>
              <w:t>0,006</w:t>
            </w:r>
          </w:p>
        </w:tc>
        <w:tc>
          <w:tcPr>
            <w:tcW w:w="2126" w:type="dxa"/>
          </w:tcPr>
          <w:p w14:paraId="66C27B13" w14:textId="6D4CD452" w:rsidR="00047634" w:rsidRPr="003E3DC8" w:rsidRDefault="00047634" w:rsidP="00DC2B9B">
            <w:pPr>
              <w:pStyle w:val="MPATablecontent"/>
              <w:rPr>
                <w:lang w:val="en-US"/>
              </w:rPr>
            </w:pPr>
            <w:r w:rsidRPr="00F9182A">
              <w:t>0,</w:t>
            </w:r>
            <w:r w:rsidR="00994077">
              <w:t>525</w:t>
            </w:r>
          </w:p>
        </w:tc>
      </w:tr>
      <w:tr w:rsidR="00047634" w14:paraId="4046A1F8" w14:textId="77777777" w:rsidTr="00DC2B9B">
        <w:tc>
          <w:tcPr>
            <w:tcW w:w="2355" w:type="dxa"/>
          </w:tcPr>
          <w:p w14:paraId="4FE9A3BE" w14:textId="77777777" w:rsidR="00047634" w:rsidRPr="001E0898" w:rsidRDefault="00047634" w:rsidP="00DC2B9B">
            <w:pPr>
              <w:pStyle w:val="MPATablecontent"/>
            </w:pPr>
            <w:r w:rsidRPr="001E0898">
              <w:t>Perception of opportunities</w:t>
            </w:r>
          </w:p>
        </w:tc>
        <w:tc>
          <w:tcPr>
            <w:tcW w:w="2670" w:type="dxa"/>
          </w:tcPr>
          <w:p w14:paraId="513B8EA8" w14:textId="77777777" w:rsidR="00047634" w:rsidRPr="00F9182A" w:rsidRDefault="00047634" w:rsidP="00DC2B9B">
            <w:pPr>
              <w:pStyle w:val="MPATablecontent"/>
              <w:jc w:val="center"/>
            </w:pPr>
            <w:r w:rsidRPr="00EA3258">
              <w:rPr>
                <w:sz w:val="22"/>
                <w:szCs w:val="22"/>
              </w:rPr>
              <w:t>OPPORTyy</w:t>
            </w:r>
          </w:p>
        </w:tc>
        <w:tc>
          <w:tcPr>
            <w:tcW w:w="2255" w:type="dxa"/>
          </w:tcPr>
          <w:p w14:paraId="74DCACAD" w14:textId="24C8F2D0" w:rsidR="00047634" w:rsidRPr="001E0898" w:rsidRDefault="00994077" w:rsidP="00DC2B9B">
            <w:pPr>
              <w:pStyle w:val="MPATablecontent"/>
              <w:rPr>
                <w:lang w:val="en-US"/>
              </w:rPr>
            </w:pPr>
            <w:r>
              <w:rPr>
                <w:lang w:val="en-US"/>
              </w:rPr>
              <w:t>0,012</w:t>
            </w:r>
          </w:p>
        </w:tc>
        <w:tc>
          <w:tcPr>
            <w:tcW w:w="2126" w:type="dxa"/>
          </w:tcPr>
          <w:p w14:paraId="50D96D65" w14:textId="43C01DEB" w:rsidR="00047634" w:rsidRPr="003E3DC8" w:rsidRDefault="00047634" w:rsidP="00DC2B9B">
            <w:pPr>
              <w:pStyle w:val="MPATablecontent"/>
              <w:rPr>
                <w:lang w:val="en-US"/>
              </w:rPr>
            </w:pPr>
            <w:r w:rsidRPr="00F9182A">
              <w:t>0,</w:t>
            </w:r>
            <w:r w:rsidR="00994077">
              <w:t>312</w:t>
            </w:r>
          </w:p>
        </w:tc>
      </w:tr>
    </w:tbl>
    <w:p w14:paraId="1B0F8E60" w14:textId="088ADD24" w:rsidR="00D428C4" w:rsidRDefault="00D428C4"/>
    <w:p w14:paraId="5252618E" w14:textId="102F57ED" w:rsidR="00D428C4" w:rsidRPr="00D428C4" w:rsidRDefault="00D428C4" w:rsidP="00D428C4">
      <w:pPr>
        <w:jc w:val="right"/>
        <w:rPr>
          <w:b/>
          <w:bCs/>
          <w:lang w:val="en-US"/>
        </w:rPr>
      </w:pPr>
      <w:r w:rsidRPr="00D428C4">
        <w:rPr>
          <w:b/>
          <w:bCs/>
          <w:lang w:val="en-US"/>
        </w:rPr>
        <w:lastRenderedPageBreak/>
        <w:t>Continuation of Table 14</w:t>
      </w:r>
    </w:p>
    <w:tbl>
      <w:tblPr>
        <w:tblStyle w:val="a3"/>
        <w:tblW w:w="9406" w:type="dxa"/>
        <w:tblLook w:val="04A0" w:firstRow="1" w:lastRow="0" w:firstColumn="1" w:lastColumn="0" w:noHBand="0" w:noVBand="1"/>
      </w:tblPr>
      <w:tblGrid>
        <w:gridCol w:w="2355"/>
        <w:gridCol w:w="2670"/>
        <w:gridCol w:w="2255"/>
        <w:gridCol w:w="2126"/>
      </w:tblGrid>
      <w:tr w:rsidR="00D428C4" w14:paraId="301564C6" w14:textId="77777777" w:rsidTr="00BB2220">
        <w:tc>
          <w:tcPr>
            <w:tcW w:w="2355" w:type="dxa"/>
            <w:shd w:val="clear" w:color="auto" w:fill="FFFFFF" w:themeFill="background1"/>
          </w:tcPr>
          <w:p w14:paraId="1BA574BD" w14:textId="4D2FE49D" w:rsidR="00D428C4" w:rsidRPr="00D428C4" w:rsidRDefault="00D428C4" w:rsidP="00D428C4">
            <w:pPr>
              <w:pStyle w:val="MPATablecontent"/>
              <w:rPr>
                <w:b/>
                <w:bCs/>
                <w:lang w:val="en-US"/>
              </w:rPr>
            </w:pPr>
            <w:r w:rsidRPr="00D428C4">
              <w:rPr>
                <w:b/>
                <w:bCs/>
              </w:rPr>
              <w:t xml:space="preserve">Influential factors </w:t>
            </w:r>
          </w:p>
        </w:tc>
        <w:tc>
          <w:tcPr>
            <w:tcW w:w="2670" w:type="dxa"/>
            <w:shd w:val="clear" w:color="auto" w:fill="FFFFFF" w:themeFill="background1"/>
          </w:tcPr>
          <w:p w14:paraId="357C3560" w14:textId="41624416" w:rsidR="00D428C4" w:rsidRPr="00D428C4" w:rsidRDefault="00D428C4" w:rsidP="00D428C4">
            <w:pPr>
              <w:pStyle w:val="MPATablecontent"/>
              <w:jc w:val="center"/>
              <w:rPr>
                <w:b/>
                <w:bCs/>
                <w:sz w:val="22"/>
                <w:szCs w:val="22"/>
              </w:rPr>
            </w:pPr>
            <w:r w:rsidRPr="00D428C4">
              <w:rPr>
                <w:b/>
                <w:bCs/>
              </w:rPr>
              <w:t>Variable name</w:t>
            </w:r>
          </w:p>
        </w:tc>
        <w:tc>
          <w:tcPr>
            <w:tcW w:w="2255" w:type="dxa"/>
            <w:shd w:val="clear" w:color="auto" w:fill="FFFFFF" w:themeFill="background1"/>
          </w:tcPr>
          <w:p w14:paraId="79187EFC" w14:textId="71DACCCA" w:rsidR="00D428C4" w:rsidRPr="00D428C4" w:rsidRDefault="00D428C4" w:rsidP="00D428C4">
            <w:pPr>
              <w:pStyle w:val="MPATablecontent"/>
              <w:rPr>
                <w:b/>
                <w:bCs/>
                <w:lang w:val="en-US"/>
              </w:rPr>
            </w:pPr>
            <w:r w:rsidRPr="00D428C4">
              <w:rPr>
                <w:b/>
                <w:bCs/>
                <w:lang w:val="en-US"/>
              </w:rPr>
              <w:t>Beta value</w:t>
            </w:r>
          </w:p>
        </w:tc>
        <w:tc>
          <w:tcPr>
            <w:tcW w:w="2126" w:type="dxa"/>
            <w:shd w:val="clear" w:color="auto" w:fill="FFFFFF" w:themeFill="background1"/>
          </w:tcPr>
          <w:p w14:paraId="3BCC84F4" w14:textId="71EF688D" w:rsidR="00D428C4" w:rsidRPr="00D428C4" w:rsidRDefault="00D428C4" w:rsidP="00D428C4">
            <w:pPr>
              <w:pStyle w:val="MPATablecontent"/>
              <w:rPr>
                <w:b/>
                <w:bCs/>
              </w:rPr>
            </w:pPr>
            <w:r w:rsidRPr="00D428C4">
              <w:rPr>
                <w:b/>
                <w:bCs/>
                <w:lang w:val="en-US"/>
              </w:rPr>
              <w:t>Significance</w:t>
            </w:r>
          </w:p>
        </w:tc>
      </w:tr>
      <w:tr w:rsidR="00047634" w14:paraId="3F8A106C" w14:textId="77777777" w:rsidTr="00BB2220">
        <w:tc>
          <w:tcPr>
            <w:tcW w:w="2355" w:type="dxa"/>
            <w:shd w:val="clear" w:color="auto" w:fill="FFFFFF" w:themeFill="background1"/>
          </w:tcPr>
          <w:p w14:paraId="70C07E9B" w14:textId="77777777" w:rsidR="00047634" w:rsidRPr="001E0898" w:rsidRDefault="00047634" w:rsidP="00DC2B9B">
            <w:pPr>
              <w:pStyle w:val="MPATablecontent"/>
              <w:rPr>
                <w:lang w:val="en-US"/>
              </w:rPr>
            </w:pPr>
            <w:r w:rsidRPr="001E0898">
              <w:rPr>
                <w:lang w:val="en-US"/>
              </w:rPr>
              <w:t>Perception of skills, knowledge and experience to be ample</w:t>
            </w:r>
          </w:p>
        </w:tc>
        <w:tc>
          <w:tcPr>
            <w:tcW w:w="2670" w:type="dxa"/>
            <w:shd w:val="clear" w:color="auto" w:fill="FFFFFF" w:themeFill="background1"/>
          </w:tcPr>
          <w:p w14:paraId="23C60682" w14:textId="77777777" w:rsidR="00047634" w:rsidRPr="00F9182A" w:rsidRDefault="00047634" w:rsidP="00DC2B9B">
            <w:pPr>
              <w:pStyle w:val="MPATablecontent"/>
              <w:jc w:val="center"/>
            </w:pPr>
            <w:r w:rsidRPr="00EA3258">
              <w:rPr>
                <w:sz w:val="22"/>
                <w:szCs w:val="22"/>
              </w:rPr>
              <w:t>SUSKILyy</w:t>
            </w:r>
          </w:p>
        </w:tc>
        <w:tc>
          <w:tcPr>
            <w:tcW w:w="2255" w:type="dxa"/>
            <w:shd w:val="clear" w:color="auto" w:fill="FFFFFF" w:themeFill="background1"/>
          </w:tcPr>
          <w:p w14:paraId="7EF468FD" w14:textId="4CB8BB4D" w:rsidR="00047634" w:rsidRPr="001E0898" w:rsidRDefault="00047634" w:rsidP="00DC2B9B">
            <w:pPr>
              <w:pStyle w:val="MPATablecontent"/>
              <w:rPr>
                <w:lang w:val="en-US"/>
              </w:rPr>
            </w:pPr>
            <w:r>
              <w:rPr>
                <w:lang w:val="en-US"/>
              </w:rPr>
              <w:t>0,0</w:t>
            </w:r>
            <w:r w:rsidR="00994077">
              <w:rPr>
                <w:lang w:val="en-US"/>
              </w:rPr>
              <w:t>09</w:t>
            </w:r>
          </w:p>
        </w:tc>
        <w:tc>
          <w:tcPr>
            <w:tcW w:w="2126" w:type="dxa"/>
            <w:shd w:val="clear" w:color="auto" w:fill="FFFFFF" w:themeFill="background1"/>
          </w:tcPr>
          <w:p w14:paraId="016CA1DB" w14:textId="228F6415" w:rsidR="00047634" w:rsidRPr="003E3DC8" w:rsidRDefault="00047634" w:rsidP="00DC2B9B">
            <w:pPr>
              <w:pStyle w:val="MPATablecontent"/>
              <w:rPr>
                <w:lang w:val="en-US"/>
              </w:rPr>
            </w:pPr>
            <w:r w:rsidRPr="00F9182A">
              <w:t>0,</w:t>
            </w:r>
            <w:r w:rsidR="00994077">
              <w:t>465</w:t>
            </w:r>
          </w:p>
        </w:tc>
      </w:tr>
      <w:tr w:rsidR="00047634" w14:paraId="7A0AA779" w14:textId="77777777" w:rsidTr="00BB2220">
        <w:tc>
          <w:tcPr>
            <w:tcW w:w="2355" w:type="dxa"/>
            <w:shd w:val="clear" w:color="auto" w:fill="F2DBDB" w:themeFill="accent2" w:themeFillTint="33"/>
          </w:tcPr>
          <w:p w14:paraId="2EA4CC1D" w14:textId="77777777" w:rsidR="00047634" w:rsidRPr="001E0898" w:rsidRDefault="00047634" w:rsidP="00DC2B9B">
            <w:pPr>
              <w:pStyle w:val="MPATablecontent"/>
              <w:rPr>
                <w:lang w:val="en-US"/>
              </w:rPr>
            </w:pPr>
            <w:r w:rsidRPr="001E0898">
              <w:rPr>
                <w:lang w:val="en-US"/>
              </w:rPr>
              <w:t>Fear of failure and risk-tolerance</w:t>
            </w:r>
          </w:p>
        </w:tc>
        <w:tc>
          <w:tcPr>
            <w:tcW w:w="2670" w:type="dxa"/>
            <w:shd w:val="clear" w:color="auto" w:fill="F2DBDB" w:themeFill="accent2" w:themeFillTint="33"/>
          </w:tcPr>
          <w:p w14:paraId="0337416A" w14:textId="77777777" w:rsidR="00047634" w:rsidRPr="00F9182A" w:rsidRDefault="00047634" w:rsidP="00DC2B9B">
            <w:pPr>
              <w:pStyle w:val="MPATablecontent"/>
              <w:jc w:val="center"/>
            </w:pPr>
            <w:r w:rsidRPr="00EA3258">
              <w:rPr>
                <w:sz w:val="22"/>
                <w:szCs w:val="22"/>
              </w:rPr>
              <w:t>FRFAILyy</w:t>
            </w:r>
          </w:p>
        </w:tc>
        <w:tc>
          <w:tcPr>
            <w:tcW w:w="2255" w:type="dxa"/>
            <w:shd w:val="clear" w:color="auto" w:fill="F2DBDB" w:themeFill="accent2" w:themeFillTint="33"/>
          </w:tcPr>
          <w:p w14:paraId="79D540EB" w14:textId="3A035001" w:rsidR="00047634" w:rsidRPr="001E0898" w:rsidRDefault="00047634" w:rsidP="00DC2B9B">
            <w:pPr>
              <w:pStyle w:val="MPATablecontent"/>
              <w:rPr>
                <w:lang w:val="en-US"/>
              </w:rPr>
            </w:pPr>
            <w:r w:rsidRPr="00F9182A">
              <w:t>-0,</w:t>
            </w:r>
            <w:r>
              <w:rPr>
                <w:lang w:val="en-US"/>
              </w:rPr>
              <w:t>0</w:t>
            </w:r>
            <w:r w:rsidR="00994077">
              <w:rPr>
                <w:lang w:val="en-US"/>
              </w:rPr>
              <w:t>36</w:t>
            </w:r>
          </w:p>
        </w:tc>
        <w:tc>
          <w:tcPr>
            <w:tcW w:w="2126" w:type="dxa"/>
            <w:shd w:val="clear" w:color="auto" w:fill="F2DBDB" w:themeFill="accent2" w:themeFillTint="33"/>
          </w:tcPr>
          <w:p w14:paraId="0528672C" w14:textId="3C5E29D0" w:rsidR="00047634" w:rsidRPr="003E3DC8" w:rsidRDefault="00047634" w:rsidP="00DC2B9B">
            <w:pPr>
              <w:pStyle w:val="MPATablecontent"/>
              <w:rPr>
                <w:lang w:val="en-US"/>
              </w:rPr>
            </w:pPr>
            <w:r w:rsidRPr="00F9182A">
              <w:t>0,</w:t>
            </w:r>
            <w:r w:rsidR="00994077">
              <w:t>009</w:t>
            </w:r>
          </w:p>
        </w:tc>
      </w:tr>
      <w:tr w:rsidR="00047634" w14:paraId="282DE371" w14:textId="77777777" w:rsidTr="00BB2220">
        <w:tc>
          <w:tcPr>
            <w:tcW w:w="2355" w:type="dxa"/>
            <w:shd w:val="clear" w:color="auto" w:fill="F2DBDB" w:themeFill="accent2" w:themeFillTint="33"/>
          </w:tcPr>
          <w:p w14:paraId="05C7B868" w14:textId="77777777" w:rsidR="00047634" w:rsidRPr="001E0898" w:rsidRDefault="00047634" w:rsidP="00DC2B9B">
            <w:pPr>
              <w:pStyle w:val="MPATablecontent"/>
              <w:rPr>
                <w:lang w:val="en-US"/>
              </w:rPr>
            </w:pPr>
            <w:r>
              <w:rPr>
                <w:lang w:val="en-US"/>
              </w:rPr>
              <w:t>At least post-secondary education attainment</w:t>
            </w:r>
          </w:p>
        </w:tc>
        <w:tc>
          <w:tcPr>
            <w:tcW w:w="2670" w:type="dxa"/>
            <w:shd w:val="clear" w:color="auto" w:fill="F2DBDB" w:themeFill="accent2" w:themeFillTint="33"/>
          </w:tcPr>
          <w:p w14:paraId="59FA338A" w14:textId="77777777" w:rsidR="00047634" w:rsidRPr="00F9182A" w:rsidRDefault="00047634" w:rsidP="00DC2B9B">
            <w:pPr>
              <w:pStyle w:val="MPATablecontent"/>
              <w:jc w:val="center"/>
            </w:pPr>
            <w:r w:rsidRPr="00EA3258">
              <w:rPr>
                <w:sz w:val="22"/>
                <w:szCs w:val="22"/>
              </w:rPr>
              <w:t>TEAEDHI</w:t>
            </w:r>
          </w:p>
        </w:tc>
        <w:tc>
          <w:tcPr>
            <w:tcW w:w="2255" w:type="dxa"/>
            <w:shd w:val="clear" w:color="auto" w:fill="F2DBDB" w:themeFill="accent2" w:themeFillTint="33"/>
          </w:tcPr>
          <w:p w14:paraId="6E981317" w14:textId="3D9A53A6" w:rsidR="00047634" w:rsidRPr="003E3DC8" w:rsidRDefault="00047634" w:rsidP="00DC2B9B">
            <w:pPr>
              <w:pStyle w:val="MPATablecontent"/>
              <w:rPr>
                <w:lang w:val="en-US"/>
              </w:rPr>
            </w:pPr>
            <w:r>
              <w:rPr>
                <w:lang w:val="en-US"/>
              </w:rPr>
              <w:t>0,</w:t>
            </w:r>
            <w:r w:rsidR="00994077">
              <w:rPr>
                <w:lang w:val="en-US"/>
              </w:rPr>
              <w:t>019</w:t>
            </w:r>
          </w:p>
        </w:tc>
        <w:tc>
          <w:tcPr>
            <w:tcW w:w="2126" w:type="dxa"/>
            <w:shd w:val="clear" w:color="auto" w:fill="F2DBDB" w:themeFill="accent2" w:themeFillTint="33"/>
          </w:tcPr>
          <w:p w14:paraId="5B215104" w14:textId="06A5D8B0" w:rsidR="00047634" w:rsidRPr="003E3DC8" w:rsidRDefault="00047634" w:rsidP="00DC2B9B">
            <w:pPr>
              <w:pStyle w:val="MPATablecontent"/>
              <w:rPr>
                <w:lang w:val="en-US"/>
              </w:rPr>
            </w:pPr>
            <w:r w:rsidRPr="00F9182A">
              <w:t>0,</w:t>
            </w:r>
            <w:r w:rsidR="00994077">
              <w:t>001</w:t>
            </w:r>
          </w:p>
        </w:tc>
      </w:tr>
      <w:tr w:rsidR="00047634" w14:paraId="1F4CA883" w14:textId="77777777" w:rsidTr="00BB2220">
        <w:tc>
          <w:tcPr>
            <w:tcW w:w="2355" w:type="dxa"/>
            <w:shd w:val="clear" w:color="auto" w:fill="FFFFFF" w:themeFill="background1"/>
          </w:tcPr>
          <w:p w14:paraId="037B297E" w14:textId="77777777" w:rsidR="00047634" w:rsidRPr="001E0898" w:rsidRDefault="00047634" w:rsidP="00DC2B9B">
            <w:pPr>
              <w:pStyle w:val="MPATablecontent"/>
              <w:rPr>
                <w:lang w:val="en-US"/>
              </w:rPr>
            </w:pPr>
            <w:r w:rsidRPr="001E0898">
              <w:t>Consumer services sector</w:t>
            </w:r>
          </w:p>
        </w:tc>
        <w:tc>
          <w:tcPr>
            <w:tcW w:w="2670" w:type="dxa"/>
            <w:shd w:val="clear" w:color="auto" w:fill="FFFFFF" w:themeFill="background1"/>
          </w:tcPr>
          <w:p w14:paraId="26F3662C" w14:textId="77777777" w:rsidR="00047634" w:rsidRPr="00F9182A" w:rsidRDefault="00047634" w:rsidP="00DC2B9B">
            <w:pPr>
              <w:pStyle w:val="MPATablecontent"/>
              <w:jc w:val="center"/>
            </w:pPr>
            <w:r w:rsidRPr="00EA3258">
              <w:rPr>
                <w:sz w:val="22"/>
                <w:szCs w:val="22"/>
              </w:rPr>
              <w:t>TEAyyS4P</w:t>
            </w:r>
          </w:p>
        </w:tc>
        <w:tc>
          <w:tcPr>
            <w:tcW w:w="2255" w:type="dxa"/>
            <w:shd w:val="clear" w:color="auto" w:fill="FFFFFF" w:themeFill="background1"/>
          </w:tcPr>
          <w:p w14:paraId="62A35D94" w14:textId="0D73DBF2" w:rsidR="00047634" w:rsidRPr="008C7436" w:rsidRDefault="00047634" w:rsidP="00DC2B9B">
            <w:pPr>
              <w:pStyle w:val="MPATablecontent"/>
              <w:rPr>
                <w:lang w:val="en-US"/>
              </w:rPr>
            </w:pPr>
            <w:r>
              <w:rPr>
                <w:lang w:val="en-US"/>
              </w:rPr>
              <w:t>-0,</w:t>
            </w:r>
            <w:r w:rsidR="00994077">
              <w:rPr>
                <w:lang w:val="en-US"/>
              </w:rPr>
              <w:t>007</w:t>
            </w:r>
          </w:p>
        </w:tc>
        <w:tc>
          <w:tcPr>
            <w:tcW w:w="2126" w:type="dxa"/>
            <w:shd w:val="clear" w:color="auto" w:fill="FFFFFF" w:themeFill="background1"/>
          </w:tcPr>
          <w:p w14:paraId="3049EE6D" w14:textId="2C9F0D2F" w:rsidR="00047634" w:rsidRPr="003E3DC8" w:rsidRDefault="00047634" w:rsidP="00DC2B9B">
            <w:pPr>
              <w:pStyle w:val="MPATablecontent"/>
              <w:rPr>
                <w:lang w:val="en-US"/>
              </w:rPr>
            </w:pPr>
            <w:r>
              <w:rPr>
                <w:lang w:val="en-US"/>
              </w:rPr>
              <w:t>0,</w:t>
            </w:r>
            <w:r w:rsidR="00994077">
              <w:rPr>
                <w:lang w:val="en-US"/>
              </w:rPr>
              <w:t>510</w:t>
            </w:r>
          </w:p>
        </w:tc>
      </w:tr>
      <w:tr w:rsidR="00047634" w14:paraId="1B5014DC" w14:textId="77777777" w:rsidTr="00BB2220">
        <w:tc>
          <w:tcPr>
            <w:tcW w:w="2355" w:type="dxa"/>
            <w:shd w:val="clear" w:color="auto" w:fill="F2DBDB" w:themeFill="accent2" w:themeFillTint="33"/>
          </w:tcPr>
          <w:p w14:paraId="5AE9660E" w14:textId="77777777" w:rsidR="00047634" w:rsidRPr="001E0898" w:rsidRDefault="00047634" w:rsidP="00DC2B9B">
            <w:pPr>
              <w:pStyle w:val="MPATablecontent"/>
              <w:rPr>
                <w:lang w:val="en-US"/>
              </w:rPr>
            </w:pPr>
            <w:r w:rsidRPr="001E0898">
              <w:rPr>
                <w:lang w:val="en-US"/>
              </w:rPr>
              <w:t>Government programs</w:t>
            </w:r>
          </w:p>
        </w:tc>
        <w:tc>
          <w:tcPr>
            <w:tcW w:w="2670" w:type="dxa"/>
            <w:shd w:val="clear" w:color="auto" w:fill="F2DBDB" w:themeFill="accent2" w:themeFillTint="33"/>
          </w:tcPr>
          <w:p w14:paraId="46FD1754" w14:textId="77777777" w:rsidR="00047634" w:rsidRPr="00F9182A" w:rsidRDefault="00047634" w:rsidP="00DC2B9B">
            <w:pPr>
              <w:pStyle w:val="MPATablecontent"/>
              <w:jc w:val="center"/>
            </w:pPr>
            <w:r w:rsidRPr="00EA3258">
              <w:rPr>
                <w:sz w:val="22"/>
                <w:szCs w:val="22"/>
              </w:rPr>
              <w:t>NES_CSUM_MEAN10</w:t>
            </w:r>
          </w:p>
        </w:tc>
        <w:tc>
          <w:tcPr>
            <w:tcW w:w="2255" w:type="dxa"/>
            <w:shd w:val="clear" w:color="auto" w:fill="F2DBDB" w:themeFill="accent2" w:themeFillTint="33"/>
          </w:tcPr>
          <w:p w14:paraId="7674CF19" w14:textId="60E794FC" w:rsidR="00047634" w:rsidRPr="008C7436" w:rsidRDefault="00047634" w:rsidP="00DC2B9B">
            <w:pPr>
              <w:pStyle w:val="MPATablecontent"/>
              <w:rPr>
                <w:lang w:val="en-US"/>
              </w:rPr>
            </w:pPr>
            <w:r>
              <w:rPr>
                <w:lang w:val="en-US"/>
              </w:rPr>
              <w:t>-0,</w:t>
            </w:r>
            <w:r w:rsidR="00994077">
              <w:rPr>
                <w:lang w:val="en-US"/>
              </w:rPr>
              <w:t>331</w:t>
            </w:r>
          </w:p>
        </w:tc>
        <w:tc>
          <w:tcPr>
            <w:tcW w:w="2126" w:type="dxa"/>
            <w:shd w:val="clear" w:color="auto" w:fill="F2DBDB" w:themeFill="accent2" w:themeFillTint="33"/>
          </w:tcPr>
          <w:p w14:paraId="7A39ED43" w14:textId="22D97544" w:rsidR="00047634" w:rsidRPr="003E3DC8" w:rsidRDefault="00047634" w:rsidP="00DC2B9B">
            <w:pPr>
              <w:pStyle w:val="MPATablecontent"/>
              <w:rPr>
                <w:lang w:val="en-US"/>
              </w:rPr>
            </w:pPr>
            <w:r w:rsidRPr="00F9182A">
              <w:t>0,</w:t>
            </w:r>
            <w:r w:rsidR="00994077">
              <w:t>047</w:t>
            </w:r>
          </w:p>
        </w:tc>
      </w:tr>
      <w:tr w:rsidR="00047634" w:rsidRPr="003E3DC8" w14:paraId="0C768E66" w14:textId="77777777" w:rsidTr="00BB2220">
        <w:tc>
          <w:tcPr>
            <w:tcW w:w="2355" w:type="dxa"/>
            <w:shd w:val="clear" w:color="auto" w:fill="FFFFFF" w:themeFill="background1"/>
          </w:tcPr>
          <w:p w14:paraId="6A3CF697" w14:textId="77777777" w:rsidR="00047634" w:rsidRPr="007A4718" w:rsidRDefault="00047634" w:rsidP="00DC2B9B">
            <w:pPr>
              <w:pStyle w:val="MPATablecontent"/>
              <w:rPr>
                <w:lang w:val="en-US"/>
              </w:rPr>
            </w:pPr>
            <w:r w:rsidRPr="007A4718">
              <w:rPr>
                <w:lang w:val="en-US"/>
              </w:rPr>
              <w:t>Cultural acceptance and support of entrepreneurship</w:t>
            </w:r>
          </w:p>
        </w:tc>
        <w:tc>
          <w:tcPr>
            <w:tcW w:w="2670" w:type="dxa"/>
            <w:shd w:val="clear" w:color="auto" w:fill="FFFFFF" w:themeFill="background1"/>
          </w:tcPr>
          <w:p w14:paraId="3FCCE150" w14:textId="77777777" w:rsidR="00047634" w:rsidRPr="003E3DC8" w:rsidRDefault="00047634" w:rsidP="00DC2B9B">
            <w:pPr>
              <w:pStyle w:val="MPATablecontent"/>
              <w:jc w:val="center"/>
              <w:rPr>
                <w:lang w:val="en-US"/>
              </w:rPr>
            </w:pPr>
            <w:r w:rsidRPr="00EA3258">
              <w:rPr>
                <w:sz w:val="22"/>
                <w:szCs w:val="22"/>
              </w:rPr>
              <w:t>NES_ISUM_MEAN10</w:t>
            </w:r>
          </w:p>
        </w:tc>
        <w:tc>
          <w:tcPr>
            <w:tcW w:w="2255" w:type="dxa"/>
            <w:shd w:val="clear" w:color="auto" w:fill="FFFFFF" w:themeFill="background1"/>
          </w:tcPr>
          <w:p w14:paraId="31EC8777" w14:textId="48CDE900" w:rsidR="00047634" w:rsidRPr="008C7436" w:rsidRDefault="00047634" w:rsidP="00DC2B9B">
            <w:pPr>
              <w:pStyle w:val="MPATablecontent"/>
              <w:rPr>
                <w:lang w:val="en-US"/>
              </w:rPr>
            </w:pPr>
            <w:r>
              <w:rPr>
                <w:lang w:val="en-US"/>
              </w:rPr>
              <w:t>0,</w:t>
            </w:r>
            <w:r w:rsidR="00994077">
              <w:rPr>
                <w:lang w:val="en-US"/>
              </w:rPr>
              <w:t>171</w:t>
            </w:r>
          </w:p>
        </w:tc>
        <w:tc>
          <w:tcPr>
            <w:tcW w:w="2126" w:type="dxa"/>
            <w:shd w:val="clear" w:color="auto" w:fill="FFFFFF" w:themeFill="background1"/>
          </w:tcPr>
          <w:p w14:paraId="5A15AC0E" w14:textId="2FD532FE" w:rsidR="00047634" w:rsidRPr="003E3DC8" w:rsidRDefault="00047634" w:rsidP="00DC2B9B">
            <w:pPr>
              <w:pStyle w:val="MPATablecontent"/>
              <w:rPr>
                <w:lang w:val="en-US"/>
              </w:rPr>
            </w:pPr>
            <w:r>
              <w:rPr>
                <w:lang w:val="en-US"/>
              </w:rPr>
              <w:t>0,</w:t>
            </w:r>
            <w:r w:rsidR="00994077">
              <w:rPr>
                <w:lang w:val="en-US"/>
              </w:rPr>
              <w:t>264</w:t>
            </w:r>
          </w:p>
        </w:tc>
      </w:tr>
      <w:tr w:rsidR="00047634" w:rsidRPr="004A4681" w14:paraId="5E0F5808" w14:textId="77777777" w:rsidTr="00DC2B9B">
        <w:tc>
          <w:tcPr>
            <w:tcW w:w="9406" w:type="dxa"/>
            <w:gridSpan w:val="4"/>
          </w:tcPr>
          <w:p w14:paraId="3B419574" w14:textId="2B0C4A12" w:rsidR="00047634" w:rsidRPr="00F9182A" w:rsidRDefault="00CF1D22" w:rsidP="00DC2B9B">
            <w:pPr>
              <w:pStyle w:val="MPATablecontent"/>
              <w:jc w:val="center"/>
              <w:rPr>
                <w:b/>
                <w:bCs/>
                <w:lang w:val="en-US"/>
              </w:rPr>
            </w:pPr>
            <m:oMath>
              <m:sSup>
                <m:sSupPr>
                  <m:ctrlPr>
                    <w:rPr>
                      <w:rFonts w:ascii="Cambria Math" w:hAnsi="Cambria Math"/>
                      <w:b/>
                      <w:bCs/>
                      <w:i/>
                      <w:lang w:val="en-US"/>
                    </w:rPr>
                  </m:ctrlPr>
                </m:sSupPr>
                <m:e>
                  <m:r>
                    <m:rPr>
                      <m:sty m:val="bi"/>
                    </m:rPr>
                    <w:rPr>
                      <w:rFonts w:ascii="Cambria Math" w:hAnsi="Cambria Math"/>
                      <w:lang w:val="en-US"/>
                    </w:rPr>
                    <m:t>r</m:t>
                  </m:r>
                </m:e>
                <m:sup>
                  <m:r>
                    <m:rPr>
                      <m:sty m:val="bi"/>
                    </m:rPr>
                    <w:rPr>
                      <w:rFonts w:ascii="Cambria Math" w:hAnsi="Cambria Math"/>
                      <w:lang w:val="en-US"/>
                    </w:rPr>
                    <m:t>2</m:t>
                  </m:r>
                </m:sup>
              </m:sSup>
            </m:oMath>
            <w:r w:rsidR="00047634">
              <w:rPr>
                <w:rFonts w:eastAsiaTheme="minorEastAsia"/>
                <w:b/>
                <w:bCs/>
                <w:lang w:val="en-US"/>
              </w:rPr>
              <w:t>= 0,4</w:t>
            </w:r>
            <w:r w:rsidR="00994077">
              <w:rPr>
                <w:rFonts w:eastAsiaTheme="minorEastAsia"/>
                <w:b/>
                <w:bCs/>
                <w:lang w:val="en-US"/>
              </w:rPr>
              <w:t>42</w:t>
            </w:r>
          </w:p>
        </w:tc>
      </w:tr>
    </w:tbl>
    <w:p w14:paraId="0DB12365" w14:textId="4B957088" w:rsidR="00047634" w:rsidRDefault="006B1C87" w:rsidP="00047634">
      <w:pPr>
        <w:ind w:firstLine="0"/>
        <w:rPr>
          <w:lang w:val="en-US"/>
        </w:rPr>
      </w:pPr>
      <w:r>
        <w:rPr>
          <w:lang w:val="en-US"/>
        </w:rPr>
        <w:t>Made on : IBM SPSS statistical software</w:t>
      </w:r>
    </w:p>
    <w:p w14:paraId="4D7AD27C" w14:textId="3E9908C6" w:rsidR="000D5310" w:rsidRDefault="000D5310" w:rsidP="000D5310">
      <w:pPr>
        <w:pStyle w:val="MPAtablecaption"/>
        <w:numPr>
          <w:ilvl w:val="0"/>
          <w:numId w:val="0"/>
        </w:numPr>
        <w:ind w:firstLine="709"/>
        <w:jc w:val="both"/>
        <w:rPr>
          <w:lang w:val="en-US"/>
        </w:rPr>
      </w:pPr>
      <w:r>
        <w:rPr>
          <w:lang w:val="en-US"/>
        </w:rPr>
        <w:t>Interestingly, the results have shown that for middle and low-income countries out of all variables fear of failure (sig= 0,009), attainment of at least</w:t>
      </w:r>
      <w:r w:rsidRPr="005C6D52">
        <w:rPr>
          <w:szCs w:val="24"/>
          <w:lang w:val="en-US"/>
        </w:rPr>
        <w:t xml:space="preserve"> post</w:t>
      </w:r>
      <w:r>
        <w:rPr>
          <w:szCs w:val="24"/>
          <w:lang w:val="en-US"/>
        </w:rPr>
        <w:t xml:space="preserve"> </w:t>
      </w:r>
      <w:r w:rsidRPr="005C6D52">
        <w:rPr>
          <w:szCs w:val="24"/>
          <w:lang w:val="en-US"/>
        </w:rPr>
        <w:t xml:space="preserve">- secondary </w:t>
      </w:r>
      <w:r>
        <w:rPr>
          <w:szCs w:val="24"/>
          <w:lang w:val="en-US"/>
        </w:rPr>
        <w:t>education</w:t>
      </w:r>
      <w:r>
        <w:rPr>
          <w:lang w:val="en-US"/>
        </w:rPr>
        <w:t xml:space="preserve"> (sig= 0,001) and government support programs (sig= 0,047) affect high job-growth aspirations significantly, as far as the p-value is less than 0,05, hence we accept alternative hypotheses. In this particular case, fear of failure</w:t>
      </w:r>
      <w:r w:rsidR="00CF5A92">
        <w:rPr>
          <w:lang w:val="en-US"/>
        </w:rPr>
        <w:t xml:space="preserve"> and government programs</w:t>
      </w:r>
      <w:r>
        <w:rPr>
          <w:lang w:val="en-US"/>
        </w:rPr>
        <w:t xml:space="preserve"> ha</w:t>
      </w:r>
      <w:r w:rsidR="00CF5A92">
        <w:rPr>
          <w:lang w:val="en-US"/>
        </w:rPr>
        <w:t>ve</w:t>
      </w:r>
      <w:r>
        <w:rPr>
          <w:lang w:val="en-US"/>
        </w:rPr>
        <w:t xml:space="preserve"> a negative influence on ambitious entrepreneurs, whereas </w:t>
      </w:r>
      <w:r w:rsidR="00CF5A92">
        <w:rPr>
          <w:lang w:val="en-US"/>
        </w:rPr>
        <w:t>only education</w:t>
      </w:r>
      <w:r>
        <w:rPr>
          <w:lang w:val="en-US"/>
        </w:rPr>
        <w:t xml:space="preserve"> affect</w:t>
      </w:r>
      <w:r w:rsidR="00CF5A92">
        <w:rPr>
          <w:lang w:val="en-US"/>
        </w:rPr>
        <w:t>s</w:t>
      </w:r>
      <w:r>
        <w:rPr>
          <w:lang w:val="en-US"/>
        </w:rPr>
        <w:t xml:space="preserve"> them positively. Talking about the quality of a model, it can be said that so far it has the best</w:t>
      </w:r>
      <w:r w:rsidR="004E1D91">
        <w:rPr>
          <w:lang w:val="en-US"/>
        </w:rPr>
        <w:t xml:space="preserve"> explanatory power with</w:t>
      </w:r>
      <w:r>
        <w:rPr>
          <w:lang w:val="en-US"/>
        </w:rPr>
        <w:t xml:space="preserve"> </w:t>
      </w:r>
      <m:oMath>
        <m:sSup>
          <m:sSupPr>
            <m:ctrlPr>
              <w:rPr>
                <w:rFonts w:ascii="Cambria Math" w:hAnsi="Cambria Math"/>
                <w:b/>
                <w:bCs/>
                <w:i/>
                <w:lang w:val="en-US"/>
              </w:rPr>
            </m:ctrlPr>
          </m:sSupPr>
          <m:e>
            <m:r>
              <m:rPr>
                <m:sty m:val="bi"/>
              </m:rPr>
              <w:rPr>
                <w:rFonts w:ascii="Cambria Math" w:hAnsi="Cambria Math"/>
                <w:lang w:val="en-US"/>
              </w:rPr>
              <m:t>r</m:t>
            </m:r>
          </m:e>
          <m:sup>
            <m:r>
              <m:rPr>
                <m:sty m:val="bi"/>
              </m:rPr>
              <w:rPr>
                <w:rFonts w:ascii="Cambria Math" w:hAnsi="Cambria Math"/>
                <w:lang w:val="en-US"/>
              </w:rPr>
              <m:t>2</m:t>
            </m:r>
          </m:sup>
        </m:sSup>
      </m:oMath>
      <w:r w:rsidRPr="00F9182A">
        <w:rPr>
          <w:rFonts w:eastAsiaTheme="minorEastAsia"/>
          <w:b/>
          <w:bCs/>
          <w:lang w:val="en-US"/>
        </w:rPr>
        <w:t>= 0</w:t>
      </w:r>
      <w:r>
        <w:rPr>
          <w:rFonts w:eastAsiaTheme="minorEastAsia"/>
          <w:b/>
          <w:bCs/>
          <w:lang w:val="en-US"/>
        </w:rPr>
        <w:t xml:space="preserve">,442 </w:t>
      </w:r>
      <w:r>
        <w:rPr>
          <w:lang w:val="en-US"/>
        </w:rPr>
        <w:t>(44,2</w:t>
      </w:r>
      <w:r w:rsidRPr="00755B50">
        <w:rPr>
          <w:lang w:val="en-US"/>
        </w:rPr>
        <w:t xml:space="preserve"> % of </w:t>
      </w:r>
      <w:r w:rsidR="001B3F47">
        <w:rPr>
          <w:lang w:val="en-US"/>
        </w:rPr>
        <w:t>dependent variable variation is explained by the model</w:t>
      </w:r>
      <w:r>
        <w:rPr>
          <w:lang w:val="en-US"/>
        </w:rPr>
        <w:t>)</w:t>
      </w:r>
      <w:r w:rsidR="00A5172C">
        <w:rPr>
          <w:lang w:val="en-US"/>
        </w:rPr>
        <w:t xml:space="preserve"> [Appendix 20,21]</w:t>
      </w:r>
      <w:r>
        <w:rPr>
          <w:lang w:val="en-US"/>
        </w:rPr>
        <w:t>.</w:t>
      </w:r>
    </w:p>
    <w:p w14:paraId="60ADD71B" w14:textId="65B67CA8" w:rsidR="00BE107A" w:rsidRDefault="000D5310" w:rsidP="00BE107A">
      <w:pPr>
        <w:rPr>
          <w:lang w:val="en-US"/>
        </w:rPr>
      </w:pPr>
      <w:r>
        <w:rPr>
          <w:lang w:val="en-US"/>
        </w:rPr>
        <w:t>To structure the obtained results, summarizing table with accepted alternative hypotheses will be created for middle and low-income countries between 2016-2019.</w:t>
      </w:r>
    </w:p>
    <w:p w14:paraId="24D92A1A" w14:textId="77777777" w:rsidR="00F9503C" w:rsidRDefault="00F9503C" w:rsidP="00BE107A">
      <w:pPr>
        <w:rPr>
          <w:lang w:val="en-US"/>
        </w:rPr>
      </w:pPr>
    </w:p>
    <w:p w14:paraId="68273A30" w14:textId="6EA4D1C8" w:rsidR="00362CB2" w:rsidRPr="00362CB2" w:rsidRDefault="00362CB2" w:rsidP="00362CB2">
      <w:pPr>
        <w:pStyle w:val="MPAtablecaption"/>
        <w:rPr>
          <w:lang w:val="en-US"/>
        </w:rPr>
      </w:pPr>
      <w:r w:rsidRPr="00362CB2">
        <w:rPr>
          <w:lang w:val="en-US"/>
        </w:rPr>
        <w:lastRenderedPageBreak/>
        <w:t>Evaluation of hypotheses</w:t>
      </w:r>
      <w:r w:rsidR="00342E4C">
        <w:rPr>
          <w:lang w:val="en-US"/>
        </w:rPr>
        <w:t xml:space="preserve"> for middle and low – income countries</w:t>
      </w:r>
    </w:p>
    <w:tbl>
      <w:tblPr>
        <w:tblStyle w:val="a3"/>
        <w:tblW w:w="0" w:type="auto"/>
        <w:tblLayout w:type="fixed"/>
        <w:tblLook w:val="04A0" w:firstRow="1" w:lastRow="0" w:firstColumn="1" w:lastColumn="0" w:noHBand="0" w:noVBand="1"/>
      </w:tblPr>
      <w:tblGrid>
        <w:gridCol w:w="1413"/>
        <w:gridCol w:w="1843"/>
        <w:gridCol w:w="3260"/>
        <w:gridCol w:w="1559"/>
        <w:gridCol w:w="1147"/>
      </w:tblGrid>
      <w:tr w:rsidR="00362CB2" w14:paraId="24BD9E0D" w14:textId="77777777" w:rsidTr="00DC2B9B">
        <w:tc>
          <w:tcPr>
            <w:tcW w:w="1413" w:type="dxa"/>
          </w:tcPr>
          <w:p w14:paraId="43F042AA" w14:textId="77777777" w:rsidR="00362CB2" w:rsidRPr="00A004FA" w:rsidRDefault="00362CB2" w:rsidP="00DC2B9B">
            <w:pPr>
              <w:pStyle w:val="MPAtableheader"/>
              <w:rPr>
                <w:color w:val="FF0000"/>
                <w:lang w:val="en-US"/>
              </w:rPr>
            </w:pPr>
          </w:p>
        </w:tc>
        <w:tc>
          <w:tcPr>
            <w:tcW w:w="1843" w:type="dxa"/>
          </w:tcPr>
          <w:p w14:paraId="733A5DEE" w14:textId="77777777" w:rsidR="00362CB2" w:rsidRPr="00EF6922" w:rsidRDefault="00362CB2" w:rsidP="00DC2B9B">
            <w:pPr>
              <w:pStyle w:val="MPAtableheader"/>
              <w:rPr>
                <w:color w:val="000000" w:themeColor="text1"/>
              </w:rPr>
            </w:pPr>
            <w:r w:rsidRPr="00EF6922">
              <w:rPr>
                <w:color w:val="000000" w:themeColor="text1"/>
              </w:rPr>
              <w:t xml:space="preserve">Influential factors </w:t>
            </w:r>
          </w:p>
        </w:tc>
        <w:tc>
          <w:tcPr>
            <w:tcW w:w="3260" w:type="dxa"/>
          </w:tcPr>
          <w:p w14:paraId="21325C10" w14:textId="77777777" w:rsidR="00362CB2" w:rsidRPr="00EF6922" w:rsidRDefault="00362CB2" w:rsidP="00DC2B9B">
            <w:pPr>
              <w:pStyle w:val="MPAtableheader"/>
              <w:rPr>
                <w:color w:val="000000" w:themeColor="text1"/>
                <w:lang w:val="en-US"/>
              </w:rPr>
            </w:pPr>
            <w:r w:rsidRPr="00EF6922">
              <w:rPr>
                <w:color w:val="000000" w:themeColor="text1"/>
                <w:lang w:val="en-US"/>
              </w:rPr>
              <w:t>Hypothesis statement</w:t>
            </w:r>
          </w:p>
        </w:tc>
        <w:tc>
          <w:tcPr>
            <w:tcW w:w="1559" w:type="dxa"/>
          </w:tcPr>
          <w:p w14:paraId="24029B2B" w14:textId="77777777" w:rsidR="00362CB2" w:rsidRPr="00EF6922" w:rsidRDefault="00362CB2" w:rsidP="00DC2B9B">
            <w:pPr>
              <w:pStyle w:val="MPAtableheader"/>
              <w:rPr>
                <w:color w:val="000000" w:themeColor="text1"/>
                <w:lang w:val="en-US"/>
              </w:rPr>
            </w:pPr>
            <w:r w:rsidRPr="00EF6922">
              <w:rPr>
                <w:color w:val="000000" w:themeColor="text1"/>
                <w:lang w:val="en-US"/>
              </w:rPr>
              <w:t>Significance</w:t>
            </w:r>
          </w:p>
        </w:tc>
        <w:tc>
          <w:tcPr>
            <w:tcW w:w="1147" w:type="dxa"/>
          </w:tcPr>
          <w:p w14:paraId="130793CB" w14:textId="77777777" w:rsidR="00362CB2" w:rsidRPr="00EF6922" w:rsidRDefault="00362CB2" w:rsidP="00DC2B9B">
            <w:pPr>
              <w:pStyle w:val="MPAtableheader"/>
              <w:rPr>
                <w:color w:val="000000" w:themeColor="text1"/>
                <w:lang w:val="en-US"/>
              </w:rPr>
            </w:pPr>
            <w:r w:rsidRPr="00EF6922">
              <w:rPr>
                <w:color w:val="000000" w:themeColor="text1"/>
                <w:lang w:val="en-US"/>
              </w:rPr>
              <w:t>Result</w:t>
            </w:r>
          </w:p>
        </w:tc>
      </w:tr>
      <w:tr w:rsidR="00362CB2" w:rsidRPr="004E50D3" w14:paraId="6F72DF91" w14:textId="77777777" w:rsidTr="00DC2B9B">
        <w:tc>
          <w:tcPr>
            <w:tcW w:w="1413" w:type="dxa"/>
            <w:vMerge w:val="restart"/>
          </w:tcPr>
          <w:p w14:paraId="24F47F3E" w14:textId="39144AEC" w:rsidR="00362CB2" w:rsidRPr="008E09D3" w:rsidRDefault="008E09D3" w:rsidP="00362CB2">
            <w:pPr>
              <w:pStyle w:val="MPAtableheader"/>
              <w:jc w:val="center"/>
              <w:rPr>
                <w:color w:val="FF0000"/>
                <w:lang w:val="en-US"/>
              </w:rPr>
            </w:pPr>
            <w:r w:rsidRPr="008E09D3">
              <w:rPr>
                <w:color w:val="000000" w:themeColor="text1"/>
                <w:lang w:val="en-US"/>
              </w:rPr>
              <w:t>Personal attributes</w:t>
            </w:r>
          </w:p>
        </w:tc>
        <w:tc>
          <w:tcPr>
            <w:tcW w:w="1843" w:type="dxa"/>
          </w:tcPr>
          <w:p w14:paraId="52C2347B" w14:textId="77777777" w:rsidR="00362CB2" w:rsidRPr="00EF6922" w:rsidRDefault="00362CB2" w:rsidP="00362CB2">
            <w:pPr>
              <w:pStyle w:val="MPATablecontent"/>
              <w:rPr>
                <w:color w:val="000000" w:themeColor="text1"/>
                <w:lang w:val="en-US"/>
              </w:rPr>
            </w:pPr>
            <w:r w:rsidRPr="00EF6922">
              <w:rPr>
                <w:color w:val="000000" w:themeColor="text1"/>
                <w:lang w:val="en-US"/>
              </w:rPr>
              <w:t>Fear of failure and risk-tolerance</w:t>
            </w:r>
          </w:p>
        </w:tc>
        <w:tc>
          <w:tcPr>
            <w:tcW w:w="3260" w:type="dxa"/>
          </w:tcPr>
          <w:p w14:paraId="7F642D0B" w14:textId="77777777" w:rsidR="00362CB2" w:rsidRPr="00EF6922" w:rsidRDefault="00362CB2" w:rsidP="00362CB2">
            <w:pPr>
              <w:ind w:firstLine="0"/>
              <w:jc w:val="left"/>
              <w:rPr>
                <w:i/>
                <w:iCs/>
                <w:color w:val="000000" w:themeColor="text1"/>
                <w:lang w:val="en-US"/>
              </w:rPr>
            </w:pPr>
            <w:r w:rsidRPr="00EF6922">
              <w:rPr>
                <w:rFonts w:ascii="TimesNewRomanPSMT" w:hAnsi="TimesNewRomanPSMT"/>
                <w:i/>
                <w:iCs/>
                <w:color w:val="000000" w:themeColor="text1"/>
                <w:szCs w:val="24"/>
                <w:lang w:val="en-US"/>
              </w:rPr>
              <w:t xml:space="preserve">Fear of failure </w:t>
            </w:r>
            <w:r w:rsidRPr="00EF6922">
              <w:rPr>
                <w:i/>
                <w:iCs/>
                <w:color w:val="000000" w:themeColor="text1"/>
                <w:lang w:val="en-US"/>
              </w:rPr>
              <w:t>has a negative effect on high-growth aspirations of early-stage entrepreneurs</w:t>
            </w:r>
          </w:p>
          <w:p w14:paraId="41210172" w14:textId="77777777" w:rsidR="00362CB2" w:rsidRPr="00EF6922" w:rsidRDefault="00362CB2" w:rsidP="00362CB2">
            <w:pPr>
              <w:pStyle w:val="MPATablecontent"/>
              <w:rPr>
                <w:color w:val="000000" w:themeColor="text1"/>
                <w:lang w:val="en-US"/>
              </w:rPr>
            </w:pPr>
          </w:p>
        </w:tc>
        <w:tc>
          <w:tcPr>
            <w:tcW w:w="1559" w:type="dxa"/>
          </w:tcPr>
          <w:p w14:paraId="2A415565" w14:textId="263C06C4" w:rsidR="00362CB2" w:rsidRPr="00EF6922" w:rsidRDefault="00362CB2" w:rsidP="00362CB2">
            <w:pPr>
              <w:pStyle w:val="MPATablecontent"/>
              <w:jc w:val="center"/>
              <w:rPr>
                <w:color w:val="000000" w:themeColor="text1"/>
                <w:lang w:val="en-US"/>
              </w:rPr>
            </w:pPr>
            <w:r w:rsidRPr="00EF6922">
              <w:rPr>
                <w:rFonts w:cs="Times New Roman"/>
                <w:color w:val="000000" w:themeColor="text1"/>
                <w:lang w:val="en-US"/>
              </w:rPr>
              <w:t>≠</w:t>
            </w:r>
            <w:r w:rsidRPr="00EF6922">
              <w:rPr>
                <w:color w:val="000000" w:themeColor="text1"/>
                <w:lang w:val="en-US"/>
              </w:rPr>
              <w:t>0</w:t>
            </w:r>
          </w:p>
        </w:tc>
        <w:tc>
          <w:tcPr>
            <w:tcW w:w="1147" w:type="dxa"/>
          </w:tcPr>
          <w:p w14:paraId="2775DB82" w14:textId="04B608DC" w:rsidR="00362CB2" w:rsidRPr="00EF6922" w:rsidRDefault="00362CB2" w:rsidP="00362CB2">
            <w:pPr>
              <w:pStyle w:val="MPATablecontent"/>
              <w:jc w:val="center"/>
              <w:rPr>
                <w:color w:val="000000" w:themeColor="text1"/>
                <w:lang w:val="en-US"/>
              </w:rPr>
            </w:pPr>
            <w:r w:rsidRPr="00EF6922">
              <w:rPr>
                <w:rFonts w:eastAsiaTheme="minorEastAsia"/>
                <w:color w:val="000000" w:themeColor="text1"/>
                <w:lang w:val="en-US"/>
              </w:rPr>
              <w:t>Accept</w:t>
            </w:r>
            <w:r w:rsidR="004E194C">
              <w:rPr>
                <w:rFonts w:eastAsiaTheme="minorEastAsia"/>
                <w:color w:val="000000" w:themeColor="text1"/>
                <w:lang w:val="en-US"/>
              </w:rPr>
              <w:t>ed</w:t>
            </w:r>
            <w:r w:rsidRPr="00EF6922">
              <w:rPr>
                <w:rFonts w:eastAsiaTheme="minorEastAsia"/>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H</m:t>
                  </m:r>
                </m:e>
                <m:sub>
                  <m:r>
                    <w:rPr>
                      <w:rFonts w:ascii="Cambria Math" w:hAnsi="Cambria Math"/>
                      <w:color w:val="000000" w:themeColor="text1"/>
                      <w:lang w:val="en-US"/>
                    </w:rPr>
                    <m:t>1</m:t>
                  </m:r>
                </m:sub>
              </m:sSub>
            </m:oMath>
          </w:p>
        </w:tc>
      </w:tr>
      <w:tr w:rsidR="00362CB2" w14:paraId="2492C361" w14:textId="77777777" w:rsidTr="00DC2B9B">
        <w:tc>
          <w:tcPr>
            <w:tcW w:w="1413" w:type="dxa"/>
            <w:vMerge/>
          </w:tcPr>
          <w:p w14:paraId="24F7B99C" w14:textId="77777777" w:rsidR="00362CB2" w:rsidRPr="00A004FA" w:rsidRDefault="00362CB2" w:rsidP="00DC2B9B">
            <w:pPr>
              <w:pStyle w:val="MPAtableheader"/>
              <w:jc w:val="center"/>
              <w:rPr>
                <w:i/>
                <w:iCs/>
                <w:color w:val="FF0000"/>
                <w:lang w:val="en-US"/>
              </w:rPr>
            </w:pPr>
          </w:p>
        </w:tc>
        <w:tc>
          <w:tcPr>
            <w:tcW w:w="1843" w:type="dxa"/>
          </w:tcPr>
          <w:p w14:paraId="4E9859EE" w14:textId="77777777" w:rsidR="00362CB2" w:rsidRPr="00EF6922" w:rsidRDefault="00362CB2" w:rsidP="00DC2B9B">
            <w:pPr>
              <w:pStyle w:val="MPATablecontent"/>
              <w:rPr>
                <w:color w:val="000000" w:themeColor="text1"/>
                <w:lang w:val="en-US"/>
              </w:rPr>
            </w:pPr>
            <w:r w:rsidRPr="00EF6922">
              <w:rPr>
                <w:color w:val="000000" w:themeColor="text1"/>
                <w:lang w:val="en-US"/>
              </w:rPr>
              <w:t>At least post-secondary education attainment</w:t>
            </w:r>
          </w:p>
        </w:tc>
        <w:tc>
          <w:tcPr>
            <w:tcW w:w="3260" w:type="dxa"/>
          </w:tcPr>
          <w:p w14:paraId="45BEEB82" w14:textId="77777777" w:rsidR="00362CB2" w:rsidRPr="00EF6922" w:rsidRDefault="00362CB2" w:rsidP="00DC2B9B">
            <w:pPr>
              <w:ind w:firstLine="0"/>
              <w:rPr>
                <w:color w:val="000000" w:themeColor="text1"/>
                <w:lang w:val="en-US"/>
              </w:rPr>
            </w:pPr>
            <w:r w:rsidRPr="00EF6922">
              <w:rPr>
                <w:i/>
                <w:iCs/>
                <w:color w:val="000000" w:themeColor="text1"/>
                <w:lang w:val="en-US"/>
              </w:rPr>
              <w:t>General human capital in a form of education has a positive effect on high-growth aspirations of early-stage entrepreneurs.</w:t>
            </w:r>
          </w:p>
        </w:tc>
        <w:tc>
          <w:tcPr>
            <w:tcW w:w="1559" w:type="dxa"/>
          </w:tcPr>
          <w:p w14:paraId="485DB138" w14:textId="77777777" w:rsidR="00362CB2" w:rsidRPr="00EF6922" w:rsidRDefault="00362CB2" w:rsidP="00DC2B9B">
            <w:pPr>
              <w:pStyle w:val="MPATablecontent"/>
              <w:jc w:val="center"/>
              <w:rPr>
                <w:color w:val="000000" w:themeColor="text1"/>
                <w:lang w:val="en-US"/>
              </w:rPr>
            </w:pPr>
            <w:r w:rsidRPr="00EF6922">
              <w:rPr>
                <w:rFonts w:cs="Times New Roman"/>
                <w:color w:val="000000" w:themeColor="text1"/>
                <w:lang w:val="en-US"/>
              </w:rPr>
              <w:t>≠</w:t>
            </w:r>
            <w:r w:rsidRPr="00EF6922">
              <w:rPr>
                <w:color w:val="000000" w:themeColor="text1"/>
                <w:lang w:val="en-US"/>
              </w:rPr>
              <w:t>0</w:t>
            </w:r>
          </w:p>
        </w:tc>
        <w:tc>
          <w:tcPr>
            <w:tcW w:w="1147" w:type="dxa"/>
          </w:tcPr>
          <w:p w14:paraId="4D6486C3" w14:textId="531168E5" w:rsidR="00362CB2" w:rsidRPr="00EF6922" w:rsidRDefault="00362CB2" w:rsidP="00DC2B9B">
            <w:pPr>
              <w:pStyle w:val="MPATablecontent"/>
              <w:jc w:val="center"/>
              <w:rPr>
                <w:color w:val="000000" w:themeColor="text1"/>
                <w:lang w:val="en-US"/>
              </w:rPr>
            </w:pPr>
            <w:r w:rsidRPr="00EF6922">
              <w:rPr>
                <w:rFonts w:eastAsiaTheme="minorEastAsia"/>
                <w:color w:val="000000" w:themeColor="text1"/>
                <w:lang w:val="en-US"/>
              </w:rPr>
              <w:t>Accept</w:t>
            </w:r>
            <w:r w:rsidR="004E194C">
              <w:rPr>
                <w:rFonts w:eastAsiaTheme="minorEastAsia"/>
                <w:color w:val="000000" w:themeColor="text1"/>
                <w:lang w:val="en-US"/>
              </w:rPr>
              <w:t>ed</w:t>
            </w:r>
            <w:r w:rsidRPr="00EF6922">
              <w:rPr>
                <w:rFonts w:eastAsiaTheme="minorEastAsia"/>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H</m:t>
                  </m:r>
                </m:e>
                <m:sub>
                  <m:r>
                    <w:rPr>
                      <w:rFonts w:ascii="Cambria Math" w:hAnsi="Cambria Math"/>
                      <w:color w:val="000000" w:themeColor="text1"/>
                      <w:lang w:val="en-US"/>
                    </w:rPr>
                    <m:t>1</m:t>
                  </m:r>
                </m:sub>
              </m:sSub>
            </m:oMath>
          </w:p>
        </w:tc>
      </w:tr>
      <w:tr w:rsidR="00AE7E97" w:rsidRPr="00EF6922" w14:paraId="5C169DC8" w14:textId="77777777" w:rsidTr="00DC2B9B">
        <w:tc>
          <w:tcPr>
            <w:tcW w:w="1413" w:type="dxa"/>
          </w:tcPr>
          <w:p w14:paraId="66A3FEE9" w14:textId="77777777" w:rsidR="00AE7E97" w:rsidRPr="00EF6922" w:rsidRDefault="00AE7E97" w:rsidP="00AE7E97">
            <w:pPr>
              <w:pStyle w:val="MPAtableheader"/>
              <w:jc w:val="center"/>
              <w:rPr>
                <w:color w:val="FF0000"/>
                <w:lang w:val="en-US"/>
              </w:rPr>
            </w:pPr>
            <w:r w:rsidRPr="00EF6922">
              <w:rPr>
                <w:color w:val="000000" w:themeColor="text1"/>
                <w:sz w:val="22"/>
                <w:szCs w:val="22"/>
                <w:lang w:val="en-US"/>
              </w:rPr>
              <w:t>Institutional factors</w:t>
            </w:r>
          </w:p>
        </w:tc>
        <w:tc>
          <w:tcPr>
            <w:tcW w:w="1843" w:type="dxa"/>
          </w:tcPr>
          <w:p w14:paraId="3C771294" w14:textId="77777777" w:rsidR="00AE7E97" w:rsidRPr="00EF6922" w:rsidRDefault="00AE7E97" w:rsidP="00AE7E97">
            <w:pPr>
              <w:pStyle w:val="MPATablecontent"/>
              <w:rPr>
                <w:color w:val="000000" w:themeColor="text1"/>
                <w:lang w:val="en-US"/>
              </w:rPr>
            </w:pPr>
            <w:r w:rsidRPr="00EF6922">
              <w:rPr>
                <w:color w:val="000000" w:themeColor="text1"/>
                <w:lang w:val="en-US"/>
              </w:rPr>
              <w:t>Government programs</w:t>
            </w:r>
          </w:p>
        </w:tc>
        <w:tc>
          <w:tcPr>
            <w:tcW w:w="3260" w:type="dxa"/>
          </w:tcPr>
          <w:p w14:paraId="3F107AC0" w14:textId="01CF9E63" w:rsidR="00AE7E97" w:rsidRPr="00EF6922" w:rsidRDefault="00AE7E97" w:rsidP="00AE7E97">
            <w:pPr>
              <w:ind w:firstLine="0"/>
              <w:rPr>
                <w:color w:val="000000" w:themeColor="text1"/>
                <w:lang w:val="en-US"/>
              </w:rPr>
            </w:pPr>
            <w:r w:rsidRPr="00EF6922">
              <w:rPr>
                <w:i/>
                <w:iCs/>
                <w:color w:val="000000" w:themeColor="text1"/>
                <w:lang w:val="en-US"/>
              </w:rPr>
              <w:t xml:space="preserve">Governmental programs have a </w:t>
            </w:r>
            <w:r>
              <w:rPr>
                <w:i/>
                <w:iCs/>
                <w:color w:val="000000" w:themeColor="text1"/>
                <w:lang w:val="en-US"/>
              </w:rPr>
              <w:t>negative</w:t>
            </w:r>
            <w:r w:rsidRPr="00EF6922">
              <w:rPr>
                <w:i/>
                <w:iCs/>
                <w:color w:val="000000" w:themeColor="text1"/>
                <w:lang w:val="en-US"/>
              </w:rPr>
              <w:t xml:space="preserve"> effect on high-growth aspirations of early-stage entrepreneurs</w:t>
            </w:r>
          </w:p>
        </w:tc>
        <w:tc>
          <w:tcPr>
            <w:tcW w:w="1559" w:type="dxa"/>
          </w:tcPr>
          <w:p w14:paraId="7642006C" w14:textId="0F83681A" w:rsidR="00AE7E97" w:rsidRPr="00EF6922" w:rsidRDefault="00AE7E97" w:rsidP="00AE7E97">
            <w:pPr>
              <w:pStyle w:val="MPATablecontent"/>
              <w:jc w:val="center"/>
              <w:rPr>
                <w:color w:val="000000" w:themeColor="text1"/>
                <w:lang w:val="en-US"/>
              </w:rPr>
            </w:pPr>
            <w:r w:rsidRPr="00EF6922">
              <w:rPr>
                <w:rFonts w:cs="Times New Roman"/>
                <w:color w:val="000000" w:themeColor="text1"/>
                <w:lang w:val="en-US"/>
              </w:rPr>
              <w:t>≠</w:t>
            </w:r>
            <w:r w:rsidRPr="00EF6922">
              <w:rPr>
                <w:color w:val="000000" w:themeColor="text1"/>
                <w:lang w:val="en-US"/>
              </w:rPr>
              <w:t>0</w:t>
            </w:r>
          </w:p>
        </w:tc>
        <w:tc>
          <w:tcPr>
            <w:tcW w:w="1147" w:type="dxa"/>
          </w:tcPr>
          <w:p w14:paraId="5D1725EB" w14:textId="329C19CF" w:rsidR="00AE7E97" w:rsidRPr="00EF6922" w:rsidRDefault="00AE7E97" w:rsidP="00AE7E97">
            <w:pPr>
              <w:pStyle w:val="MPATablecontent"/>
              <w:jc w:val="center"/>
              <w:rPr>
                <w:color w:val="000000" w:themeColor="text1"/>
                <w:lang w:val="en-US"/>
              </w:rPr>
            </w:pPr>
            <w:r w:rsidRPr="00EF6922">
              <w:rPr>
                <w:rFonts w:eastAsiaTheme="minorEastAsia"/>
                <w:color w:val="000000" w:themeColor="text1"/>
                <w:lang w:val="en-US"/>
              </w:rPr>
              <w:t>Accept</w:t>
            </w:r>
            <w:r>
              <w:rPr>
                <w:rFonts w:eastAsiaTheme="minorEastAsia"/>
                <w:color w:val="000000" w:themeColor="text1"/>
                <w:lang w:val="en-US"/>
              </w:rPr>
              <w:t>ed</w:t>
            </w:r>
            <w:r w:rsidRPr="00EF6922">
              <w:rPr>
                <w:rFonts w:eastAsiaTheme="minorEastAsia"/>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H</m:t>
                  </m:r>
                </m:e>
                <m:sub>
                  <m:r>
                    <w:rPr>
                      <w:rFonts w:ascii="Cambria Math" w:hAnsi="Cambria Math"/>
                      <w:color w:val="000000" w:themeColor="text1"/>
                      <w:lang w:val="en-US"/>
                    </w:rPr>
                    <m:t>1</m:t>
                  </m:r>
                </m:sub>
              </m:sSub>
            </m:oMath>
          </w:p>
        </w:tc>
      </w:tr>
    </w:tbl>
    <w:p w14:paraId="62484F44" w14:textId="4DB52CEB" w:rsidR="001670FF" w:rsidRDefault="006B1C87" w:rsidP="001B5AEF">
      <w:pPr>
        <w:ind w:firstLine="0"/>
        <w:rPr>
          <w:lang w:val="en-US"/>
        </w:rPr>
      </w:pPr>
      <w:r>
        <w:rPr>
          <w:lang w:val="en-US"/>
        </w:rPr>
        <w:t>Source : [Made by the author]</w:t>
      </w:r>
    </w:p>
    <w:p w14:paraId="386EFA3C" w14:textId="45A00A29" w:rsidR="001670FF" w:rsidRPr="00D624CC" w:rsidRDefault="001224F2" w:rsidP="00D505AA">
      <w:pPr>
        <w:pStyle w:val="3"/>
        <w:rPr>
          <w:lang w:val="en-US"/>
        </w:rPr>
      </w:pPr>
      <w:bookmarkStart w:id="27" w:name="_Toc73562662"/>
      <w:r w:rsidRPr="00D624CC">
        <w:rPr>
          <w:lang w:val="en-US"/>
        </w:rPr>
        <w:t xml:space="preserve">2.3.3 </w:t>
      </w:r>
      <w:r w:rsidR="001B5AEF" w:rsidRPr="00D624CC">
        <w:rPr>
          <w:lang w:val="en-US"/>
        </w:rPr>
        <w:t xml:space="preserve">Observations for </w:t>
      </w:r>
      <w:r w:rsidR="001670FF" w:rsidRPr="00D624CC">
        <w:rPr>
          <w:lang w:val="en-US"/>
        </w:rPr>
        <w:t>2020</w:t>
      </w:r>
      <w:bookmarkEnd w:id="27"/>
    </w:p>
    <w:p w14:paraId="4693376E" w14:textId="1AE5D2DF" w:rsidR="00BD16DE" w:rsidRDefault="001124A9" w:rsidP="00204EA5">
      <w:pPr>
        <w:rPr>
          <w:lang w:val="en-US"/>
        </w:rPr>
      </w:pPr>
      <w:r>
        <w:rPr>
          <w:lang w:val="en-US"/>
        </w:rPr>
        <w:t xml:space="preserve">First and foremost, </w:t>
      </w:r>
      <w:r w:rsidR="009E3313">
        <w:rPr>
          <w:lang w:val="en-US"/>
        </w:rPr>
        <w:t xml:space="preserve">I have made an updated correlation matrix between educational attainment variables which were chosen for the analysis for the 2020. As it can be seen </w:t>
      </w:r>
      <w:r w:rsidR="00E3280D">
        <w:rPr>
          <w:lang w:val="en-US"/>
        </w:rPr>
        <w:t>from Figure 6 located below</w:t>
      </w:r>
      <w:r w:rsidR="009E3313">
        <w:rPr>
          <w:lang w:val="en-US"/>
        </w:rPr>
        <w:t>, TEAyyED</w:t>
      </w:r>
      <w:r w:rsidR="00757AF4">
        <w:rPr>
          <w:lang w:val="en-US"/>
        </w:rPr>
        <w:t>1</w:t>
      </w:r>
      <w:r w:rsidR="009E3313">
        <w:rPr>
          <w:lang w:val="en-US"/>
        </w:rPr>
        <w:t>, TEAyyED</w:t>
      </w:r>
      <w:r w:rsidR="00757AF4">
        <w:rPr>
          <w:lang w:val="en-US"/>
        </w:rPr>
        <w:t>2</w:t>
      </w:r>
      <w:r w:rsidR="009E3313">
        <w:rPr>
          <w:lang w:val="en-US"/>
        </w:rPr>
        <w:t xml:space="preserve"> and TEA</w:t>
      </w:r>
      <w:r w:rsidR="00757AF4">
        <w:rPr>
          <w:lang w:val="en-US"/>
        </w:rPr>
        <w:t>yyED3</w:t>
      </w:r>
      <w:r w:rsidR="009E3313">
        <w:rPr>
          <w:lang w:val="en-US"/>
        </w:rPr>
        <w:t xml:space="preserve"> had the </w:t>
      </w:r>
      <w:r w:rsidR="008633CF">
        <w:rPr>
          <w:lang w:val="en-US"/>
        </w:rPr>
        <w:t>highest</w:t>
      </w:r>
      <w:r w:rsidR="009E3313">
        <w:rPr>
          <w:lang w:val="en-US"/>
        </w:rPr>
        <w:t xml:space="preserve"> correlations</w:t>
      </w:r>
      <w:r w:rsidR="008633CF">
        <w:rPr>
          <w:lang w:val="en-US"/>
        </w:rPr>
        <w:t xml:space="preserve">, </w:t>
      </w:r>
      <w:r w:rsidR="009E3313">
        <w:rPr>
          <w:lang w:val="en-US"/>
        </w:rPr>
        <w:t>so the choice of the variable connected with an education will be based on the analysis of how the quality of a model would change</w:t>
      </w:r>
      <w:r w:rsidR="00D55DB9">
        <w:rPr>
          <w:lang w:val="en-US"/>
        </w:rPr>
        <w:t>.</w:t>
      </w:r>
    </w:p>
    <w:p w14:paraId="76AEF084" w14:textId="6AFF040A" w:rsidR="009E3313" w:rsidRDefault="009340DF" w:rsidP="009E3313">
      <w:pPr>
        <w:pStyle w:val="MPAfigure"/>
      </w:pPr>
      <w:r>
        <w:rPr>
          <w:noProof/>
        </w:rPr>
        <w:lastRenderedPageBreak/>
        <w:drawing>
          <wp:inline distT="0" distB="0" distL="0" distR="0" wp14:anchorId="544AE898" wp14:editId="72D67A9E">
            <wp:extent cx="4970811" cy="3534656"/>
            <wp:effectExtent l="0" t="0" r="1270" b="889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974" t="34495" r="43084" b="11219"/>
                    <a:stretch/>
                  </pic:blipFill>
                  <pic:spPr bwMode="auto">
                    <a:xfrm>
                      <a:off x="0" y="0"/>
                      <a:ext cx="4996844" cy="3553167"/>
                    </a:xfrm>
                    <a:prstGeom prst="rect">
                      <a:avLst/>
                    </a:prstGeom>
                    <a:ln>
                      <a:noFill/>
                    </a:ln>
                    <a:extLst>
                      <a:ext uri="{53640926-AAD7-44D8-BBD7-CCE9431645EC}">
                        <a14:shadowObscured xmlns:a14="http://schemas.microsoft.com/office/drawing/2010/main"/>
                      </a:ext>
                    </a:extLst>
                  </pic:spPr>
                </pic:pic>
              </a:graphicData>
            </a:graphic>
          </wp:inline>
        </w:drawing>
      </w:r>
    </w:p>
    <w:p w14:paraId="4B9BAA19" w14:textId="29399BD2" w:rsidR="009E3313" w:rsidRDefault="009E3313" w:rsidP="009E3313">
      <w:pPr>
        <w:pStyle w:val="MPAfigurecaption"/>
      </w:pPr>
      <w:r>
        <w:t>Correlations between variables describing educational attainment and TEAHJG</w:t>
      </w:r>
      <w:r w:rsidR="0071692B">
        <w:t>, 2020</w:t>
      </w:r>
    </w:p>
    <w:p w14:paraId="78627AD5" w14:textId="3D2F7E87" w:rsidR="001124A9" w:rsidRPr="001124A9" w:rsidRDefault="001124A9" w:rsidP="001124A9">
      <w:pPr>
        <w:rPr>
          <w:lang w:val="en-US"/>
        </w:rPr>
      </w:pPr>
      <w:r>
        <w:rPr>
          <w:lang w:val="en-US"/>
        </w:rPr>
        <w:t xml:space="preserve">Following the same procedure, outliers for the year of 2020 will be removed, but only those which were notably out of the distribution of variables and appeared more than once with the result inserted in Appendix </w:t>
      </w:r>
      <w:r w:rsidRPr="001124A9">
        <w:rPr>
          <w:lang w:val="en-US"/>
        </w:rPr>
        <w:t xml:space="preserve">as far as they could have introduced biases in the estimates of variables in the model. Therefore, the serial number of a line with observations which were removed with the </w:t>
      </w:r>
      <w:r w:rsidR="00A5172C">
        <w:rPr>
          <w:lang w:val="en-US"/>
        </w:rPr>
        <w:t xml:space="preserve">example of </w:t>
      </w:r>
      <w:r w:rsidRPr="001124A9">
        <w:rPr>
          <w:lang w:val="en-US"/>
        </w:rPr>
        <w:t>boxplot</w:t>
      </w:r>
      <w:r w:rsidR="00A5172C">
        <w:rPr>
          <w:lang w:val="en-US"/>
        </w:rPr>
        <w:t xml:space="preserve"> </w:t>
      </w:r>
      <w:r w:rsidRPr="001124A9">
        <w:rPr>
          <w:lang w:val="en-US"/>
        </w:rPr>
        <w:t xml:space="preserve">which were built could be seen in Appendix </w:t>
      </w:r>
      <w:r w:rsidR="00A5172C">
        <w:rPr>
          <w:lang w:val="en-US"/>
        </w:rPr>
        <w:t>22 and 23</w:t>
      </w:r>
      <w:r w:rsidRPr="001124A9">
        <w:rPr>
          <w:lang w:val="en-US"/>
        </w:rPr>
        <w:t>. Thus, a total sample of both high and low &amp; middle - income counties which are appropriate for further analysis</w:t>
      </w:r>
      <w:r>
        <w:rPr>
          <w:lang w:val="en-US"/>
        </w:rPr>
        <w:t xml:space="preserve"> of this particular year</w:t>
      </w:r>
      <w:r w:rsidRPr="001124A9">
        <w:rPr>
          <w:lang w:val="en-US"/>
        </w:rPr>
        <w:t xml:space="preserve"> could be seen in the table below.</w:t>
      </w:r>
    </w:p>
    <w:p w14:paraId="75464CDD" w14:textId="4823EA3C" w:rsidR="001124A9" w:rsidRPr="001124A9" w:rsidRDefault="00113B9D" w:rsidP="001124A9">
      <w:pPr>
        <w:pStyle w:val="MPAtablecaption"/>
        <w:rPr>
          <w:lang w:val="en-US"/>
        </w:rPr>
      </w:pPr>
      <w:r>
        <w:rPr>
          <w:lang w:val="en-US"/>
        </w:rPr>
        <w:t>Adjusted dataset</w:t>
      </w:r>
      <w:r w:rsidR="001124A9" w:rsidRPr="001124A9">
        <w:rPr>
          <w:lang w:val="en-US"/>
        </w:rPr>
        <w:t xml:space="preserve"> used for hypotheses validation, 2020</w:t>
      </w:r>
    </w:p>
    <w:tbl>
      <w:tblPr>
        <w:tblStyle w:val="a3"/>
        <w:tblW w:w="0" w:type="auto"/>
        <w:tblLook w:val="04A0" w:firstRow="1" w:lastRow="0" w:firstColumn="1" w:lastColumn="0" w:noHBand="0" w:noVBand="1"/>
      </w:tblPr>
      <w:tblGrid>
        <w:gridCol w:w="4672"/>
        <w:gridCol w:w="4673"/>
      </w:tblGrid>
      <w:tr w:rsidR="001124A9" w:rsidRPr="00525CA9" w14:paraId="6F1D52CA" w14:textId="77777777" w:rsidTr="000E4665">
        <w:tc>
          <w:tcPr>
            <w:tcW w:w="4672" w:type="dxa"/>
          </w:tcPr>
          <w:p w14:paraId="24FFB1A6" w14:textId="77777777" w:rsidR="001124A9" w:rsidRPr="00525CA9" w:rsidRDefault="001124A9" w:rsidP="000E4665">
            <w:pPr>
              <w:pStyle w:val="MPAtableheader"/>
              <w:rPr>
                <w:lang w:val="en-US"/>
              </w:rPr>
            </w:pPr>
            <w:r w:rsidRPr="00525CA9">
              <w:rPr>
                <w:lang w:val="en-US"/>
              </w:rPr>
              <w:t>Regions</w:t>
            </w:r>
          </w:p>
        </w:tc>
        <w:tc>
          <w:tcPr>
            <w:tcW w:w="4673" w:type="dxa"/>
          </w:tcPr>
          <w:p w14:paraId="004EEE6C" w14:textId="77777777" w:rsidR="001124A9" w:rsidRPr="00525CA9" w:rsidRDefault="001124A9" w:rsidP="000E4665">
            <w:pPr>
              <w:pStyle w:val="MPAtableheader"/>
              <w:rPr>
                <w:lang w:val="en-US"/>
              </w:rPr>
            </w:pPr>
            <w:r w:rsidRPr="00525CA9">
              <w:rPr>
                <w:lang w:val="en-US"/>
              </w:rPr>
              <w:t>Countries-participants</w:t>
            </w:r>
          </w:p>
        </w:tc>
      </w:tr>
      <w:tr w:rsidR="001124A9" w:rsidRPr="00525CA9" w14:paraId="12AE2E2E" w14:textId="77777777" w:rsidTr="000E4665">
        <w:tc>
          <w:tcPr>
            <w:tcW w:w="4672" w:type="dxa"/>
          </w:tcPr>
          <w:p w14:paraId="52FDFA02" w14:textId="77777777" w:rsidR="001124A9" w:rsidRPr="00525CA9" w:rsidRDefault="001124A9" w:rsidP="000E4665">
            <w:pPr>
              <w:pStyle w:val="MPATablecontent"/>
              <w:rPr>
                <w:lang w:val="en-US"/>
              </w:rPr>
            </w:pPr>
            <w:r w:rsidRPr="00525CA9">
              <w:rPr>
                <w:lang w:val="en-US"/>
              </w:rPr>
              <w:t>Asia &amp; Oceania</w:t>
            </w:r>
          </w:p>
        </w:tc>
        <w:tc>
          <w:tcPr>
            <w:tcW w:w="4673" w:type="dxa"/>
          </w:tcPr>
          <w:p w14:paraId="746CF2DE" w14:textId="77777777" w:rsidR="001124A9" w:rsidRPr="003E4D95" w:rsidRDefault="001124A9" w:rsidP="000E4665">
            <w:pPr>
              <w:pStyle w:val="MPATablecontent"/>
              <w:rPr>
                <w:color w:val="000000" w:themeColor="text1"/>
                <w:lang w:val="es-ES"/>
              </w:rPr>
            </w:pPr>
            <w:r w:rsidRPr="003E4D95">
              <w:rPr>
                <w:color w:val="000000" w:themeColor="text1"/>
                <w:lang w:val="es-ES"/>
              </w:rPr>
              <w:t xml:space="preserve">Indonesia, South Korea, India, </w:t>
            </w:r>
            <w:r w:rsidRPr="003E4D95">
              <w:rPr>
                <w:color w:val="000000" w:themeColor="text1"/>
                <w:lang w:val="en-US"/>
              </w:rPr>
              <w:t>Kazakhstan, Taiwan</w:t>
            </w:r>
          </w:p>
        </w:tc>
      </w:tr>
      <w:tr w:rsidR="001124A9" w:rsidRPr="009E3313" w14:paraId="5CBA77D0" w14:textId="77777777" w:rsidTr="000E4665">
        <w:tc>
          <w:tcPr>
            <w:tcW w:w="4672" w:type="dxa"/>
          </w:tcPr>
          <w:p w14:paraId="3F2E542E" w14:textId="77777777" w:rsidR="001124A9" w:rsidRPr="00525CA9" w:rsidRDefault="001124A9" w:rsidP="000E4665">
            <w:pPr>
              <w:pStyle w:val="MPATablecontent"/>
              <w:rPr>
                <w:lang w:val="en-US"/>
              </w:rPr>
            </w:pPr>
            <w:r w:rsidRPr="00525CA9">
              <w:rPr>
                <w:lang w:val="en-US"/>
              </w:rPr>
              <w:t>LatAm &amp;Caribbean</w:t>
            </w:r>
          </w:p>
        </w:tc>
        <w:tc>
          <w:tcPr>
            <w:tcW w:w="4673" w:type="dxa"/>
          </w:tcPr>
          <w:p w14:paraId="6F604EC3" w14:textId="1AF8CC2B" w:rsidR="001124A9" w:rsidRPr="003E4D95" w:rsidRDefault="001124A9" w:rsidP="000E4665">
            <w:pPr>
              <w:pStyle w:val="MPATablecontent"/>
              <w:rPr>
                <w:color w:val="000000" w:themeColor="text1"/>
                <w:lang w:val="es-ES"/>
              </w:rPr>
            </w:pPr>
            <w:r w:rsidRPr="003E4D95">
              <w:rPr>
                <w:color w:val="000000" w:themeColor="text1"/>
                <w:lang w:val="es-ES"/>
              </w:rPr>
              <w:t xml:space="preserve">Brazil, Panama, Chile, Uruguay </w:t>
            </w:r>
          </w:p>
        </w:tc>
      </w:tr>
      <w:tr w:rsidR="001124A9" w:rsidRPr="00AA261D" w14:paraId="3F80E9D9" w14:textId="77777777" w:rsidTr="000E4665">
        <w:tc>
          <w:tcPr>
            <w:tcW w:w="4672" w:type="dxa"/>
          </w:tcPr>
          <w:p w14:paraId="789352D5" w14:textId="77777777" w:rsidR="001124A9" w:rsidRPr="00525CA9" w:rsidRDefault="001124A9" w:rsidP="000E4665">
            <w:pPr>
              <w:pStyle w:val="MPATablecontent"/>
              <w:rPr>
                <w:lang w:val="en-US"/>
              </w:rPr>
            </w:pPr>
            <w:r w:rsidRPr="00525CA9">
              <w:rPr>
                <w:lang w:val="en-US"/>
              </w:rPr>
              <w:t>Europe</w:t>
            </w:r>
          </w:p>
        </w:tc>
        <w:tc>
          <w:tcPr>
            <w:tcW w:w="4673" w:type="dxa"/>
          </w:tcPr>
          <w:p w14:paraId="46DDA147" w14:textId="77777777" w:rsidR="001124A9" w:rsidRPr="003E4D95" w:rsidRDefault="001124A9" w:rsidP="000E4665">
            <w:pPr>
              <w:pStyle w:val="MPATablecontent"/>
              <w:rPr>
                <w:color w:val="000000" w:themeColor="text1"/>
                <w:lang w:val="en-US"/>
              </w:rPr>
            </w:pPr>
            <w:r w:rsidRPr="003E4D95">
              <w:rPr>
                <w:color w:val="000000" w:themeColor="text1"/>
                <w:lang w:val="en-US"/>
              </w:rPr>
              <w:t xml:space="preserve">Austria, Cyprus, Croatia, Germany, Greece, Italy, Latvia, Luxembourg, Netherlands, Slovenia, Slovakia, Spain, Sweden, Switzerland, United Kingdom, Russia, Norway, Poland, </w:t>
            </w:r>
          </w:p>
        </w:tc>
      </w:tr>
      <w:tr w:rsidR="001124A9" w:rsidRPr="00525CA9" w14:paraId="20408359" w14:textId="77777777" w:rsidTr="000E4665">
        <w:tc>
          <w:tcPr>
            <w:tcW w:w="4672" w:type="dxa"/>
          </w:tcPr>
          <w:p w14:paraId="4F98077E" w14:textId="77777777" w:rsidR="001124A9" w:rsidRPr="00525CA9" w:rsidRDefault="001124A9" w:rsidP="000E4665">
            <w:pPr>
              <w:pStyle w:val="MPATablecontent"/>
              <w:rPr>
                <w:lang w:val="en-US"/>
              </w:rPr>
            </w:pPr>
            <w:r w:rsidRPr="00525CA9">
              <w:rPr>
                <w:lang w:val="en-US"/>
              </w:rPr>
              <w:t>North America</w:t>
            </w:r>
          </w:p>
        </w:tc>
        <w:tc>
          <w:tcPr>
            <w:tcW w:w="4673" w:type="dxa"/>
          </w:tcPr>
          <w:p w14:paraId="16644890" w14:textId="77777777" w:rsidR="001124A9" w:rsidRPr="003E4D95" w:rsidRDefault="001124A9" w:rsidP="000E4665">
            <w:pPr>
              <w:pStyle w:val="MPATablecontent"/>
              <w:rPr>
                <w:color w:val="000000" w:themeColor="text1"/>
                <w:lang w:val="en-US"/>
              </w:rPr>
            </w:pPr>
            <w:r w:rsidRPr="003E4D95">
              <w:rPr>
                <w:color w:val="000000" w:themeColor="text1"/>
              </w:rPr>
              <w:t>Canada, United States</w:t>
            </w:r>
          </w:p>
        </w:tc>
      </w:tr>
    </w:tbl>
    <w:p w14:paraId="75774B32" w14:textId="662E3321" w:rsidR="00A27C40" w:rsidRDefault="00A27C40"/>
    <w:p w14:paraId="156C70DE" w14:textId="1084A5C3" w:rsidR="00A27C40" w:rsidRPr="00A27C40" w:rsidRDefault="00A27C40" w:rsidP="00A27C40">
      <w:pPr>
        <w:jc w:val="right"/>
        <w:rPr>
          <w:b/>
          <w:bCs/>
          <w:lang w:val="en-US"/>
        </w:rPr>
      </w:pPr>
      <w:r w:rsidRPr="00A27C40">
        <w:rPr>
          <w:b/>
          <w:bCs/>
          <w:lang w:val="en-US"/>
        </w:rPr>
        <w:lastRenderedPageBreak/>
        <w:t>Continuation of Table 16</w:t>
      </w:r>
    </w:p>
    <w:tbl>
      <w:tblPr>
        <w:tblStyle w:val="a3"/>
        <w:tblW w:w="0" w:type="auto"/>
        <w:tblLook w:val="04A0" w:firstRow="1" w:lastRow="0" w:firstColumn="1" w:lastColumn="0" w:noHBand="0" w:noVBand="1"/>
      </w:tblPr>
      <w:tblGrid>
        <w:gridCol w:w="4672"/>
        <w:gridCol w:w="4673"/>
      </w:tblGrid>
      <w:tr w:rsidR="00A27C40" w:rsidRPr="00525CA9" w14:paraId="4D9612F9" w14:textId="77777777" w:rsidTr="000E4665">
        <w:tc>
          <w:tcPr>
            <w:tcW w:w="4672" w:type="dxa"/>
          </w:tcPr>
          <w:p w14:paraId="7A14A6DE" w14:textId="021218BB" w:rsidR="00A27C40" w:rsidRPr="00525CA9" w:rsidRDefault="00A27C40" w:rsidP="00A27C40">
            <w:pPr>
              <w:pStyle w:val="MPAtableheader"/>
              <w:rPr>
                <w:lang w:val="en-US"/>
              </w:rPr>
            </w:pPr>
            <w:r w:rsidRPr="00525CA9">
              <w:rPr>
                <w:lang w:val="en-US"/>
              </w:rPr>
              <w:t>Regions</w:t>
            </w:r>
          </w:p>
        </w:tc>
        <w:tc>
          <w:tcPr>
            <w:tcW w:w="4673" w:type="dxa"/>
          </w:tcPr>
          <w:p w14:paraId="05529E78" w14:textId="0B4B6354" w:rsidR="00A27C40" w:rsidRPr="003E4D95" w:rsidRDefault="00A27C40" w:rsidP="00A27C40">
            <w:pPr>
              <w:pStyle w:val="MPAtableheader"/>
              <w:rPr>
                <w:color w:val="000000" w:themeColor="text1"/>
                <w:lang w:val="es-ES"/>
              </w:rPr>
            </w:pPr>
            <w:r w:rsidRPr="00525CA9">
              <w:rPr>
                <w:lang w:val="en-US"/>
              </w:rPr>
              <w:t>Countries-participants</w:t>
            </w:r>
          </w:p>
        </w:tc>
      </w:tr>
      <w:tr w:rsidR="001124A9" w:rsidRPr="00525CA9" w14:paraId="4710FF78" w14:textId="77777777" w:rsidTr="000E4665">
        <w:tc>
          <w:tcPr>
            <w:tcW w:w="4672" w:type="dxa"/>
          </w:tcPr>
          <w:p w14:paraId="65FBA84C" w14:textId="77777777" w:rsidR="001124A9" w:rsidRPr="00525CA9" w:rsidRDefault="001124A9" w:rsidP="000E4665">
            <w:pPr>
              <w:pStyle w:val="MPATablecontent"/>
              <w:rPr>
                <w:lang w:val="en-US"/>
              </w:rPr>
            </w:pPr>
            <w:r w:rsidRPr="00525CA9">
              <w:rPr>
                <w:lang w:val="en-US"/>
              </w:rPr>
              <w:t xml:space="preserve">Middle East &amp; Africa </w:t>
            </w:r>
          </w:p>
        </w:tc>
        <w:tc>
          <w:tcPr>
            <w:tcW w:w="4673" w:type="dxa"/>
          </w:tcPr>
          <w:p w14:paraId="027469F1" w14:textId="140B9F0F" w:rsidR="001124A9" w:rsidRPr="003E4D95" w:rsidRDefault="001124A9" w:rsidP="000E4665">
            <w:pPr>
              <w:pStyle w:val="MPATablecontent"/>
              <w:rPr>
                <w:color w:val="000000" w:themeColor="text1"/>
                <w:lang w:val="es-ES"/>
              </w:rPr>
            </w:pPr>
            <w:r w:rsidRPr="003E4D95">
              <w:rPr>
                <w:color w:val="000000" w:themeColor="text1"/>
                <w:lang w:val="es-ES"/>
              </w:rPr>
              <w:t>Egypt, Saudi Arabia, Oman, Israel, Morocco, Iran, Burkina Faso, Kuwait, United Arab Emirates</w:t>
            </w:r>
          </w:p>
        </w:tc>
      </w:tr>
      <w:tr w:rsidR="001124A9" w:rsidRPr="00525CA9" w14:paraId="387E73BC" w14:textId="77777777" w:rsidTr="000E4665">
        <w:tc>
          <w:tcPr>
            <w:tcW w:w="4672" w:type="dxa"/>
          </w:tcPr>
          <w:p w14:paraId="72256BEB" w14:textId="77777777" w:rsidR="001124A9" w:rsidRPr="00525CA9" w:rsidRDefault="001124A9" w:rsidP="000E4665">
            <w:pPr>
              <w:pStyle w:val="MPATablecontent"/>
              <w:rPr>
                <w:lang w:val="en-US"/>
              </w:rPr>
            </w:pPr>
            <w:r w:rsidRPr="00525CA9">
              <w:rPr>
                <w:lang w:val="en-US"/>
              </w:rPr>
              <w:t>Total # of observations</w:t>
            </w:r>
          </w:p>
        </w:tc>
        <w:tc>
          <w:tcPr>
            <w:tcW w:w="4673" w:type="dxa"/>
          </w:tcPr>
          <w:p w14:paraId="20AA1899" w14:textId="50AF6062" w:rsidR="001124A9" w:rsidRPr="00525CA9" w:rsidRDefault="003E4D95" w:rsidP="000E4665">
            <w:pPr>
              <w:pStyle w:val="MPATablecontent"/>
              <w:jc w:val="center"/>
              <w:rPr>
                <w:lang w:val="en-US"/>
              </w:rPr>
            </w:pPr>
            <w:r>
              <w:rPr>
                <w:lang w:val="en-US"/>
              </w:rPr>
              <w:t>37</w:t>
            </w:r>
          </w:p>
        </w:tc>
      </w:tr>
    </w:tbl>
    <w:p w14:paraId="662AB814" w14:textId="77777777" w:rsidR="001124A9" w:rsidRDefault="001124A9" w:rsidP="001124A9">
      <w:pPr>
        <w:ind w:firstLine="0"/>
        <w:rPr>
          <w:lang w:val="en-US"/>
        </w:rPr>
      </w:pPr>
      <w:r w:rsidRPr="00525CA9">
        <w:rPr>
          <w:lang w:val="en-US"/>
        </w:rPr>
        <w:t>Made on: [GEM, 2020]</w:t>
      </w:r>
    </w:p>
    <w:p w14:paraId="2E516142" w14:textId="632D2C0E" w:rsidR="001139A7" w:rsidRDefault="000F36E9" w:rsidP="001139A7">
      <w:pPr>
        <w:rPr>
          <w:lang w:val="en-US"/>
        </w:rPr>
      </w:pPr>
      <w:r w:rsidRPr="00EE3339">
        <w:rPr>
          <w:szCs w:val="24"/>
          <w:lang w:val="en-US"/>
        </w:rPr>
        <w:t xml:space="preserve">A further step was to </w:t>
      </w:r>
      <w:r w:rsidR="00EE3339" w:rsidRPr="00EE3339">
        <w:rPr>
          <w:szCs w:val="24"/>
          <w:lang w:val="en-US"/>
        </w:rPr>
        <w:t xml:space="preserve">look through the Pearson correlations for independent variables included in the model to avoid possible multicollinearity problems. Owing to the evidence that there exists quite strong correlation between OPPORT20 and SUSKIL20, I will eliminate </w:t>
      </w:r>
      <w:r w:rsidR="00D42EB3">
        <w:rPr>
          <w:szCs w:val="24"/>
          <w:lang w:val="en-US"/>
        </w:rPr>
        <w:t>the first one</w:t>
      </w:r>
      <w:r w:rsidR="00EE3339" w:rsidRPr="00EE3339">
        <w:rPr>
          <w:szCs w:val="24"/>
          <w:lang w:val="en-US"/>
        </w:rPr>
        <w:t xml:space="preserve"> to improve the quality of a model. Evidence on correlations could be observed in Appendix</w:t>
      </w:r>
      <w:r w:rsidR="002177AF">
        <w:rPr>
          <w:szCs w:val="24"/>
          <w:lang w:val="en-US"/>
        </w:rPr>
        <w:t xml:space="preserve"> </w:t>
      </w:r>
      <w:r w:rsidR="008E1D67">
        <w:rPr>
          <w:szCs w:val="24"/>
          <w:lang w:val="en-US"/>
        </w:rPr>
        <w:t>24 and 25</w:t>
      </w:r>
      <w:r w:rsidR="002177AF">
        <w:rPr>
          <w:szCs w:val="24"/>
          <w:lang w:val="en-US"/>
        </w:rPr>
        <w:t>.</w:t>
      </w:r>
      <w:r w:rsidR="00EE3339">
        <w:rPr>
          <w:szCs w:val="24"/>
          <w:lang w:val="en-US"/>
        </w:rPr>
        <w:t xml:space="preserve"> As a next procedure I have chosen an </w:t>
      </w:r>
      <w:r w:rsidRPr="00EE3339">
        <w:rPr>
          <w:szCs w:val="24"/>
          <w:lang w:val="en-US"/>
        </w:rPr>
        <w:t>educational variable with the best explanatory power. As a result, the best model was the one with TEA</w:t>
      </w:r>
      <w:r w:rsidR="00D42EB3">
        <w:rPr>
          <w:szCs w:val="24"/>
          <w:lang w:val="en-US"/>
        </w:rPr>
        <w:t xml:space="preserve">20ED3 </w:t>
      </w:r>
      <w:r w:rsidRPr="00EE3339">
        <w:rPr>
          <w:szCs w:val="24"/>
          <w:lang w:val="en-US"/>
        </w:rPr>
        <w:t>with the highe</w:t>
      </w:r>
      <w:r w:rsidR="00D42EB3">
        <w:rPr>
          <w:szCs w:val="24"/>
          <w:lang w:val="en-US"/>
        </w:rPr>
        <w:t>st</w:t>
      </w:r>
      <w:r>
        <w:rPr>
          <w:lang w:val="en-US"/>
        </w:rPr>
        <w:t xml:space="preserve">  </w:t>
      </w:r>
      <m:oMath>
        <m:sSup>
          <m:sSupPr>
            <m:ctrlPr>
              <w:rPr>
                <w:rFonts w:ascii="Cambria Math" w:hAnsi="Cambria Math"/>
                <w:b/>
                <w:bCs/>
                <w:i/>
                <w:lang w:val="en-US"/>
              </w:rPr>
            </m:ctrlPr>
          </m:sSupPr>
          <m:e>
            <m:r>
              <m:rPr>
                <m:sty m:val="bi"/>
              </m:rPr>
              <w:rPr>
                <w:rFonts w:ascii="Cambria Math" w:hAnsi="Cambria Math"/>
                <w:lang w:val="en-US"/>
              </w:rPr>
              <m:t>r</m:t>
            </m:r>
          </m:e>
          <m:sup>
            <m:r>
              <m:rPr>
                <m:sty m:val="bi"/>
              </m:rPr>
              <w:rPr>
                <w:rFonts w:ascii="Cambria Math" w:hAnsi="Cambria Math"/>
                <w:lang w:val="en-US"/>
              </w:rPr>
              <m:t>2</m:t>
            </m:r>
          </m:sup>
        </m:sSup>
      </m:oMath>
      <w:r w:rsidRPr="00F9182A">
        <w:rPr>
          <w:rFonts w:eastAsiaTheme="minorEastAsia"/>
          <w:b/>
          <w:bCs/>
          <w:lang w:val="en-US"/>
        </w:rPr>
        <w:t>= 0</w:t>
      </w:r>
      <w:r>
        <w:rPr>
          <w:rFonts w:eastAsiaTheme="minorEastAsia"/>
          <w:b/>
          <w:bCs/>
          <w:lang w:val="en-US"/>
        </w:rPr>
        <w:t>,</w:t>
      </w:r>
      <w:r w:rsidR="00D42EB3">
        <w:rPr>
          <w:rFonts w:eastAsiaTheme="minorEastAsia"/>
          <w:b/>
          <w:bCs/>
          <w:lang w:val="en-US"/>
        </w:rPr>
        <w:t>498</w:t>
      </w:r>
      <w:r>
        <w:rPr>
          <w:rFonts w:eastAsiaTheme="minorEastAsia"/>
          <w:lang w:val="en-US"/>
        </w:rPr>
        <w:t>.</w:t>
      </w:r>
      <w:r w:rsidRPr="00054387">
        <w:rPr>
          <w:rFonts w:eastAsiaTheme="minorEastAsia"/>
          <w:lang w:val="en-US"/>
        </w:rPr>
        <w:t xml:space="preserve"> </w:t>
      </w:r>
      <w:r>
        <w:rPr>
          <w:rFonts w:eastAsiaTheme="minorEastAsia"/>
          <w:lang w:val="en-US"/>
        </w:rPr>
        <w:t>Quality of a model with the TEA</w:t>
      </w:r>
      <w:r w:rsidR="00B06914">
        <w:rPr>
          <w:rFonts w:eastAsiaTheme="minorEastAsia"/>
          <w:lang w:val="en-US"/>
        </w:rPr>
        <w:t>20</w:t>
      </w:r>
      <w:r>
        <w:rPr>
          <w:rFonts w:eastAsiaTheme="minorEastAsia"/>
          <w:lang w:val="en-US"/>
        </w:rPr>
        <w:t>ED</w:t>
      </w:r>
      <w:r w:rsidR="00D42EB3">
        <w:rPr>
          <w:rFonts w:eastAsiaTheme="minorEastAsia"/>
          <w:lang w:val="en-US"/>
        </w:rPr>
        <w:t>1</w:t>
      </w:r>
      <w:r w:rsidR="00B06914">
        <w:rPr>
          <w:rFonts w:eastAsiaTheme="minorEastAsia"/>
          <w:lang w:val="en-US"/>
        </w:rPr>
        <w:t xml:space="preserve"> and TEA</w:t>
      </w:r>
      <w:r w:rsidR="00D42EB3">
        <w:rPr>
          <w:rFonts w:eastAsiaTheme="minorEastAsia"/>
          <w:lang w:val="en-US"/>
        </w:rPr>
        <w:t>20ED2</w:t>
      </w:r>
      <w:r>
        <w:rPr>
          <w:rFonts w:eastAsiaTheme="minorEastAsia"/>
          <w:lang w:val="en-US"/>
        </w:rPr>
        <w:t xml:space="preserve"> variable can be observed in Appendix</w:t>
      </w:r>
      <w:r w:rsidR="0059727E">
        <w:rPr>
          <w:rFonts w:eastAsiaTheme="minorEastAsia"/>
          <w:lang w:val="en-US"/>
        </w:rPr>
        <w:t xml:space="preserve"> </w:t>
      </w:r>
      <w:r w:rsidR="008E1D67">
        <w:rPr>
          <w:rFonts w:eastAsiaTheme="minorEastAsia"/>
          <w:lang w:val="en-US"/>
        </w:rPr>
        <w:t>26 and 27</w:t>
      </w:r>
      <w:r>
        <w:rPr>
          <w:rFonts w:eastAsiaTheme="minorEastAsia"/>
          <w:lang w:val="en-US"/>
        </w:rPr>
        <w:t xml:space="preserve">.  </w:t>
      </w:r>
      <w:r w:rsidR="00C00E07">
        <w:rPr>
          <w:rFonts w:eastAsiaTheme="minorEastAsia"/>
          <w:lang w:val="en-US"/>
        </w:rPr>
        <w:t xml:space="preserve">However, in each of the observed models I have additionally included Durbin-Watson statistic test in order to </w:t>
      </w:r>
      <w:r w:rsidR="00895041">
        <w:rPr>
          <w:rFonts w:eastAsiaTheme="minorEastAsia"/>
          <w:lang w:val="en-US"/>
        </w:rPr>
        <w:t>verify whether the model has</w:t>
      </w:r>
      <w:r w:rsidR="00C00E07">
        <w:rPr>
          <w:rFonts w:eastAsiaTheme="minorEastAsia"/>
          <w:lang w:val="en-US"/>
        </w:rPr>
        <w:t xml:space="preserve"> autocorrelation in residuals. In Appendix </w:t>
      </w:r>
      <w:r w:rsidR="008E1D67">
        <w:rPr>
          <w:rFonts w:eastAsiaTheme="minorEastAsia"/>
          <w:lang w:val="en-US"/>
        </w:rPr>
        <w:t>28</w:t>
      </w:r>
      <w:r w:rsidR="00C00E07">
        <w:rPr>
          <w:rFonts w:eastAsiaTheme="minorEastAsia"/>
          <w:lang w:val="en-US"/>
        </w:rPr>
        <w:t xml:space="preserve"> previous estimates could be seen, hence I have reduced the number of independent variables and the results </w:t>
      </w:r>
      <w:r w:rsidR="00895041">
        <w:rPr>
          <w:rFonts w:eastAsiaTheme="minorEastAsia"/>
          <w:lang w:val="en-US"/>
        </w:rPr>
        <w:t xml:space="preserve">which </w:t>
      </w:r>
      <w:r w:rsidR="00C00E07">
        <w:rPr>
          <w:rFonts w:eastAsiaTheme="minorEastAsia"/>
          <w:lang w:val="en-US"/>
        </w:rPr>
        <w:t>were obtained</w:t>
      </w:r>
      <w:r w:rsidR="00895041">
        <w:rPr>
          <w:rFonts w:eastAsiaTheme="minorEastAsia"/>
          <w:lang w:val="en-US"/>
        </w:rPr>
        <w:t xml:space="preserve"> after running a </w:t>
      </w:r>
      <w:r>
        <w:rPr>
          <w:lang w:val="en-US"/>
        </w:rPr>
        <w:t xml:space="preserve">multiple linear regression for high job-growth aspirations of early-stage entrepreneurs </w:t>
      </w:r>
      <w:r w:rsidR="00895041">
        <w:rPr>
          <w:lang w:val="en-US"/>
        </w:rPr>
        <w:t>in 2020 will be presented in the table below.</w:t>
      </w:r>
      <w:r>
        <w:rPr>
          <w:lang w:val="en-US"/>
        </w:rPr>
        <w:t xml:space="preserve"> </w:t>
      </w:r>
      <w:r w:rsidR="001139A7">
        <w:rPr>
          <w:lang w:val="en-US"/>
        </w:rPr>
        <w:t>The equation for the model with middle and low-income countries is the following:</w:t>
      </w:r>
    </w:p>
    <w:p w14:paraId="0E848D1F" w14:textId="330999D5" w:rsidR="001139A7" w:rsidRPr="003B4C3C" w:rsidRDefault="003B4C3C" w:rsidP="003B4C3C">
      <w:pPr>
        <w:rPr>
          <w:i/>
          <w:lang w:val="en-US"/>
        </w:rPr>
      </w:pPr>
      <m:oMathPara>
        <m:oMath>
          <m:r>
            <w:rPr>
              <w:rFonts w:ascii="Cambria Math" w:hAnsi="Cambria Math"/>
              <w:lang w:val="en-US"/>
            </w:rPr>
            <m:t>TEAHJG=</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0</m:t>
              </m:r>
            </m:sub>
          </m:sSub>
          <m:r>
            <w:rPr>
              <w:rFonts w:ascii="Cambria Math" w:hAnsi="Cambria Math" w:cs="Times New Roman"/>
              <w:lang w:val="en-US"/>
            </w:rPr>
            <m:t xml:space="preserve">+ </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1</m:t>
              </m:r>
            </m:sub>
          </m:sSub>
          <m:r>
            <w:rPr>
              <w:rFonts w:ascii="Cambria Math" w:hAnsi="Cambria Math" w:cs="Times New Roman"/>
              <w:lang w:val="en-US"/>
            </w:rPr>
            <m:t>opport+</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2</m:t>
              </m:r>
            </m:sub>
          </m:sSub>
          <m:r>
            <w:rPr>
              <w:rFonts w:ascii="Cambria Math" w:hAnsi="Cambria Math" w:cs="Times New Roman"/>
              <w:lang w:val="en-US"/>
            </w:rPr>
            <m:t>TEAyyED3+</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3</m:t>
              </m:r>
            </m:sub>
          </m:sSub>
          <m:r>
            <w:rPr>
              <w:rFonts w:ascii="Cambria Math" w:hAnsi="Cambria Math" w:cs="Times New Roman"/>
              <w:lang w:val="en-US"/>
            </w:rPr>
            <m:t>TEAyyS4P+</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4</m:t>
              </m:r>
            </m:sub>
          </m:sSub>
          <m:r>
            <w:rPr>
              <w:rFonts w:ascii="Cambria Math" w:hAnsi="Cambria Math" w:cs="Times New Roman"/>
              <w:lang w:val="en-US"/>
            </w:rPr>
            <m:t>NESCSUMMEAN10+</m:t>
          </m:r>
          <m:sSub>
            <m:sSubPr>
              <m:ctrlPr>
                <w:rPr>
                  <w:rFonts w:ascii="Cambria Math" w:hAnsi="Cambria Math" w:cs="Times New Roman"/>
                  <w:i/>
                  <w:lang w:val="en-US"/>
                </w:rPr>
              </m:ctrlPr>
            </m:sSubPr>
            <m:e>
              <m:r>
                <w:rPr>
                  <w:rFonts w:ascii="Cambria Math" w:hAnsi="Cambria Math" w:cs="Times New Roman"/>
                  <w:lang w:val="en-US"/>
                </w:rPr>
                <m:t>β</m:t>
              </m:r>
            </m:e>
            <m:sub>
              <m:r>
                <w:rPr>
                  <w:rFonts w:ascii="Cambria Math" w:hAnsi="Cambria Math" w:cs="Times New Roman"/>
                  <w:lang w:val="en-US"/>
                </w:rPr>
                <m:t>5</m:t>
              </m:r>
            </m:sub>
          </m:sSub>
          <m:r>
            <w:rPr>
              <w:rFonts w:ascii="Cambria Math" w:hAnsi="Cambria Math" w:cs="Times New Roman"/>
              <w:lang w:val="en-US"/>
            </w:rPr>
            <m:t>NESISUMMEAN10+</m:t>
          </m:r>
          <m:sSub>
            <m:sSubPr>
              <m:ctrlPr>
                <w:rPr>
                  <w:rFonts w:ascii="Cambria Math" w:hAnsi="Cambria Math" w:cs="Times New Roman"/>
                  <w:i/>
                  <w:lang w:val="en-US"/>
                </w:rPr>
              </m:ctrlPr>
            </m:sSubPr>
            <m:e>
              <m:r>
                <w:rPr>
                  <w:rFonts w:ascii="Cambria Math" w:hAnsi="Cambria Math" w:cs="Times New Roman"/>
                  <w:lang w:val="en-US"/>
                </w:rPr>
                <m:t>ε</m:t>
              </m:r>
            </m:e>
            <m:sub>
              <m:r>
                <w:rPr>
                  <w:rFonts w:ascii="Cambria Math" w:hAnsi="Cambria Math" w:cs="Times New Roman"/>
                  <w:lang w:val="en-US"/>
                </w:rPr>
                <m:t>I</m:t>
              </m:r>
            </m:sub>
          </m:sSub>
          <m:r>
            <w:rPr>
              <w:rFonts w:ascii="Cambria Math" w:hAnsi="Cambria Math" w:cs="Times New Roman"/>
              <w:lang w:val="en-US"/>
            </w:rPr>
            <m:t xml:space="preserve"> </m:t>
          </m:r>
        </m:oMath>
      </m:oMathPara>
    </w:p>
    <w:p w14:paraId="4DEB2E55" w14:textId="6684AF6F" w:rsidR="000F36E9" w:rsidRPr="00895041" w:rsidRDefault="00957E55" w:rsidP="00895041">
      <w:pPr>
        <w:rPr>
          <w:rFonts w:eastAsiaTheme="minorEastAsia"/>
          <w:lang w:val="en-US"/>
        </w:rPr>
      </w:pPr>
      <w:r>
        <w:rPr>
          <w:lang w:val="en-US"/>
        </w:rPr>
        <w:t>As in the previous analyses,</w:t>
      </w:r>
      <w:r w:rsidR="000F36E9">
        <w:rPr>
          <w:lang w:val="en-US"/>
        </w:rPr>
        <w:t xml:space="preserve"> variables explaining cultural support and government programs were translated into the 10 -point scale.</w:t>
      </w:r>
      <w:r w:rsidR="000F36E9" w:rsidRPr="00054387">
        <w:rPr>
          <w:lang w:val="en-US"/>
        </w:rPr>
        <w:t xml:space="preserve"> </w:t>
      </w:r>
    </w:p>
    <w:p w14:paraId="5C77E73C" w14:textId="45DCAE94" w:rsidR="00957E55" w:rsidRPr="00957E55" w:rsidRDefault="00957E55" w:rsidP="00957E55">
      <w:pPr>
        <w:pStyle w:val="MPAtablecaption"/>
        <w:rPr>
          <w:lang w:val="en-US"/>
        </w:rPr>
      </w:pPr>
      <w:r w:rsidRPr="00957E55">
        <w:rPr>
          <w:lang w:val="en-US"/>
        </w:rPr>
        <w:t xml:space="preserve">Results on factors affecting high-growth aspiration of TEA </w:t>
      </w:r>
      <w:r>
        <w:rPr>
          <w:lang w:val="en-US"/>
        </w:rPr>
        <w:t>in 2020</w:t>
      </w:r>
    </w:p>
    <w:tbl>
      <w:tblPr>
        <w:tblStyle w:val="a3"/>
        <w:tblW w:w="9406" w:type="dxa"/>
        <w:tblLook w:val="04A0" w:firstRow="1" w:lastRow="0" w:firstColumn="1" w:lastColumn="0" w:noHBand="0" w:noVBand="1"/>
      </w:tblPr>
      <w:tblGrid>
        <w:gridCol w:w="2355"/>
        <w:gridCol w:w="2670"/>
        <w:gridCol w:w="2255"/>
        <w:gridCol w:w="2126"/>
      </w:tblGrid>
      <w:tr w:rsidR="00957E55" w14:paraId="662055CF" w14:textId="77777777" w:rsidTr="000E4665">
        <w:tc>
          <w:tcPr>
            <w:tcW w:w="2355" w:type="dxa"/>
          </w:tcPr>
          <w:p w14:paraId="7EEECED8" w14:textId="77777777" w:rsidR="00957E55" w:rsidRDefault="00957E55" w:rsidP="000E4665">
            <w:pPr>
              <w:pStyle w:val="MPAtableheader"/>
              <w:rPr>
                <w:lang w:val="en-US"/>
              </w:rPr>
            </w:pPr>
            <w:r w:rsidRPr="00DB2386">
              <w:t xml:space="preserve">Influential factors </w:t>
            </w:r>
          </w:p>
        </w:tc>
        <w:tc>
          <w:tcPr>
            <w:tcW w:w="2670" w:type="dxa"/>
          </w:tcPr>
          <w:p w14:paraId="2A8243CF" w14:textId="77777777" w:rsidR="00957E55" w:rsidRDefault="00957E55" w:rsidP="000E4665">
            <w:pPr>
              <w:pStyle w:val="MPAtableheader"/>
              <w:rPr>
                <w:lang w:val="en-US"/>
              </w:rPr>
            </w:pPr>
            <w:r w:rsidRPr="00DB2386">
              <w:t>Variable name</w:t>
            </w:r>
          </w:p>
        </w:tc>
        <w:tc>
          <w:tcPr>
            <w:tcW w:w="2255" w:type="dxa"/>
          </w:tcPr>
          <w:p w14:paraId="6270221B" w14:textId="77777777" w:rsidR="00957E55" w:rsidRDefault="00957E55" w:rsidP="000E4665">
            <w:pPr>
              <w:pStyle w:val="MPAtableheader"/>
              <w:rPr>
                <w:lang w:val="en-US"/>
              </w:rPr>
            </w:pPr>
            <w:r>
              <w:rPr>
                <w:lang w:val="en-US"/>
              </w:rPr>
              <w:t>Beta value</w:t>
            </w:r>
          </w:p>
        </w:tc>
        <w:tc>
          <w:tcPr>
            <w:tcW w:w="2126" w:type="dxa"/>
          </w:tcPr>
          <w:p w14:paraId="02D951B6" w14:textId="77777777" w:rsidR="00957E55" w:rsidRDefault="00957E55" w:rsidP="000E4665">
            <w:pPr>
              <w:pStyle w:val="MPAtableheader"/>
              <w:rPr>
                <w:lang w:val="en-US"/>
              </w:rPr>
            </w:pPr>
            <w:r>
              <w:rPr>
                <w:lang w:val="en-US"/>
              </w:rPr>
              <w:t>Significance</w:t>
            </w:r>
          </w:p>
        </w:tc>
      </w:tr>
      <w:tr w:rsidR="00957E55" w14:paraId="78FD0830" w14:textId="77777777" w:rsidTr="000E4665">
        <w:tc>
          <w:tcPr>
            <w:tcW w:w="2355" w:type="dxa"/>
            <w:shd w:val="clear" w:color="auto" w:fill="FFFFFF" w:themeFill="background1"/>
          </w:tcPr>
          <w:p w14:paraId="11E3C55F" w14:textId="55EC9839" w:rsidR="00957E55" w:rsidRPr="001E0898" w:rsidRDefault="00957E55" w:rsidP="000E4665">
            <w:pPr>
              <w:pStyle w:val="MPATablecontent"/>
              <w:rPr>
                <w:lang w:val="en-US"/>
              </w:rPr>
            </w:pPr>
            <w:r w:rsidRPr="001E0898">
              <w:rPr>
                <w:lang w:val="en-US"/>
              </w:rPr>
              <w:t xml:space="preserve">Perception of </w:t>
            </w:r>
            <w:r w:rsidR="001E7FA4">
              <w:rPr>
                <w:lang w:val="en-US"/>
              </w:rPr>
              <w:t>opportunities</w:t>
            </w:r>
          </w:p>
        </w:tc>
        <w:tc>
          <w:tcPr>
            <w:tcW w:w="2670" w:type="dxa"/>
            <w:shd w:val="clear" w:color="auto" w:fill="FFFFFF" w:themeFill="background1"/>
          </w:tcPr>
          <w:p w14:paraId="6A179298" w14:textId="6F644E00" w:rsidR="00957E55" w:rsidRPr="001E7FA4" w:rsidRDefault="001E7FA4" w:rsidP="000E4665">
            <w:pPr>
              <w:pStyle w:val="MPATablecontent"/>
              <w:jc w:val="center"/>
              <w:rPr>
                <w:lang w:val="en-US"/>
              </w:rPr>
            </w:pPr>
            <w:r>
              <w:rPr>
                <w:sz w:val="22"/>
                <w:szCs w:val="22"/>
                <w:lang w:val="en-US"/>
              </w:rPr>
              <w:t>OPPORTyy</w:t>
            </w:r>
          </w:p>
        </w:tc>
        <w:tc>
          <w:tcPr>
            <w:tcW w:w="2255" w:type="dxa"/>
            <w:shd w:val="clear" w:color="auto" w:fill="FFFFFF" w:themeFill="background1"/>
          </w:tcPr>
          <w:p w14:paraId="255FBD31" w14:textId="2D2DAAA4" w:rsidR="00957E55" w:rsidRPr="001E0898" w:rsidRDefault="001E7FA4" w:rsidP="000E4665">
            <w:pPr>
              <w:pStyle w:val="MPATablecontent"/>
              <w:rPr>
                <w:lang w:val="en-US"/>
              </w:rPr>
            </w:pPr>
            <w:r>
              <w:rPr>
                <w:lang w:val="en-US"/>
              </w:rPr>
              <w:t>0,004</w:t>
            </w:r>
          </w:p>
        </w:tc>
        <w:tc>
          <w:tcPr>
            <w:tcW w:w="2126" w:type="dxa"/>
            <w:shd w:val="clear" w:color="auto" w:fill="FFFFFF" w:themeFill="background1"/>
          </w:tcPr>
          <w:p w14:paraId="64E9D0D3" w14:textId="4C6C4CE3" w:rsidR="00957E55" w:rsidRPr="009B4F71" w:rsidRDefault="00957E55" w:rsidP="000E4665">
            <w:pPr>
              <w:pStyle w:val="MPATablecontent"/>
              <w:rPr>
                <w:lang w:val="en-US"/>
              </w:rPr>
            </w:pPr>
            <w:r w:rsidRPr="00F9182A">
              <w:t>0,</w:t>
            </w:r>
            <w:r w:rsidR="001E7FA4">
              <w:t>740</w:t>
            </w:r>
          </w:p>
        </w:tc>
      </w:tr>
      <w:tr w:rsidR="00957E55" w14:paraId="6303DB3E" w14:textId="77777777" w:rsidTr="009B4F71">
        <w:tc>
          <w:tcPr>
            <w:tcW w:w="2355" w:type="dxa"/>
            <w:shd w:val="clear" w:color="auto" w:fill="F2DBDB" w:themeFill="accent2" w:themeFillTint="33"/>
          </w:tcPr>
          <w:p w14:paraId="2DDE93DD" w14:textId="4D1FD09A" w:rsidR="00957E55" w:rsidRPr="009B4F71" w:rsidRDefault="00957E55" w:rsidP="009B4F71">
            <w:pPr>
              <w:ind w:firstLine="0"/>
              <w:rPr>
                <w:szCs w:val="24"/>
                <w:lang w:val="en-US"/>
              </w:rPr>
            </w:pPr>
            <w:r>
              <w:rPr>
                <w:szCs w:val="24"/>
                <w:lang w:val="en-US"/>
              </w:rPr>
              <w:t>P</w:t>
            </w:r>
            <w:r w:rsidRPr="005C6D52">
              <w:rPr>
                <w:szCs w:val="24"/>
                <w:lang w:val="en-US"/>
              </w:rPr>
              <w:t>ost</w:t>
            </w:r>
            <w:r>
              <w:rPr>
                <w:szCs w:val="24"/>
                <w:lang w:val="en-US"/>
              </w:rPr>
              <w:t xml:space="preserve"> </w:t>
            </w:r>
            <w:r w:rsidRPr="005C6D52">
              <w:rPr>
                <w:szCs w:val="24"/>
                <w:lang w:val="en-US"/>
              </w:rPr>
              <w:t>- secondary degree as highest qualification</w:t>
            </w:r>
          </w:p>
        </w:tc>
        <w:tc>
          <w:tcPr>
            <w:tcW w:w="2670" w:type="dxa"/>
            <w:shd w:val="clear" w:color="auto" w:fill="F2DBDB" w:themeFill="accent2" w:themeFillTint="33"/>
          </w:tcPr>
          <w:p w14:paraId="4EDB54C9" w14:textId="77777777" w:rsidR="00957E55" w:rsidRPr="00C032AC" w:rsidRDefault="00957E55" w:rsidP="000E4665">
            <w:pPr>
              <w:pStyle w:val="MPATablecontent"/>
              <w:jc w:val="center"/>
              <w:rPr>
                <w:lang w:val="en-US"/>
              </w:rPr>
            </w:pPr>
            <w:r w:rsidRPr="00EA3258">
              <w:rPr>
                <w:sz w:val="22"/>
                <w:szCs w:val="22"/>
              </w:rPr>
              <w:t>TEA</w:t>
            </w:r>
            <w:r>
              <w:rPr>
                <w:sz w:val="22"/>
                <w:szCs w:val="22"/>
                <w:lang w:val="en-US"/>
              </w:rPr>
              <w:t>yyED3</w:t>
            </w:r>
          </w:p>
        </w:tc>
        <w:tc>
          <w:tcPr>
            <w:tcW w:w="2255" w:type="dxa"/>
            <w:shd w:val="clear" w:color="auto" w:fill="F2DBDB" w:themeFill="accent2" w:themeFillTint="33"/>
          </w:tcPr>
          <w:p w14:paraId="4F507225" w14:textId="5E6D433F" w:rsidR="00957E55" w:rsidRPr="003E3DC8" w:rsidRDefault="009B4F71" w:rsidP="000E4665">
            <w:pPr>
              <w:pStyle w:val="MPATablecontent"/>
              <w:rPr>
                <w:lang w:val="en-US"/>
              </w:rPr>
            </w:pPr>
            <w:r>
              <w:rPr>
                <w:lang w:val="en-US"/>
              </w:rPr>
              <w:t>0,</w:t>
            </w:r>
            <w:r w:rsidR="001E7FA4">
              <w:rPr>
                <w:lang w:val="en-US"/>
              </w:rPr>
              <w:t>115</w:t>
            </w:r>
          </w:p>
        </w:tc>
        <w:tc>
          <w:tcPr>
            <w:tcW w:w="2126" w:type="dxa"/>
            <w:shd w:val="clear" w:color="auto" w:fill="F2DBDB" w:themeFill="accent2" w:themeFillTint="33"/>
          </w:tcPr>
          <w:p w14:paraId="5C37C816" w14:textId="122A4509" w:rsidR="00957E55" w:rsidRPr="009B4F71" w:rsidRDefault="00957E55" w:rsidP="000E4665">
            <w:pPr>
              <w:pStyle w:val="MPATablecontent"/>
              <w:rPr>
                <w:lang w:val="en-US"/>
              </w:rPr>
            </w:pPr>
            <w:r w:rsidRPr="00F9182A">
              <w:t>0,</w:t>
            </w:r>
            <w:r w:rsidR="001E7FA4">
              <w:t>000</w:t>
            </w:r>
          </w:p>
        </w:tc>
      </w:tr>
      <w:tr w:rsidR="00957E55" w14:paraId="6E50B772" w14:textId="77777777" w:rsidTr="000E4665">
        <w:tc>
          <w:tcPr>
            <w:tcW w:w="2355" w:type="dxa"/>
            <w:shd w:val="clear" w:color="auto" w:fill="auto"/>
          </w:tcPr>
          <w:p w14:paraId="25FEBEE7" w14:textId="77777777" w:rsidR="00957E55" w:rsidRPr="001E0898" w:rsidRDefault="00957E55" w:rsidP="000E4665">
            <w:pPr>
              <w:pStyle w:val="MPATablecontent"/>
              <w:rPr>
                <w:lang w:val="en-US"/>
              </w:rPr>
            </w:pPr>
            <w:r w:rsidRPr="001E0898">
              <w:t>Consumer services sector</w:t>
            </w:r>
          </w:p>
        </w:tc>
        <w:tc>
          <w:tcPr>
            <w:tcW w:w="2670" w:type="dxa"/>
            <w:shd w:val="clear" w:color="auto" w:fill="auto"/>
          </w:tcPr>
          <w:p w14:paraId="38EE748B" w14:textId="77777777" w:rsidR="00957E55" w:rsidRPr="00F9182A" w:rsidRDefault="00957E55" w:rsidP="000E4665">
            <w:pPr>
              <w:pStyle w:val="MPATablecontent"/>
              <w:jc w:val="center"/>
            </w:pPr>
            <w:r w:rsidRPr="00EA3258">
              <w:rPr>
                <w:sz w:val="22"/>
                <w:szCs w:val="22"/>
              </w:rPr>
              <w:t>TEAyyS4P</w:t>
            </w:r>
          </w:p>
        </w:tc>
        <w:tc>
          <w:tcPr>
            <w:tcW w:w="2255" w:type="dxa"/>
            <w:shd w:val="clear" w:color="auto" w:fill="auto"/>
          </w:tcPr>
          <w:p w14:paraId="2EF9BD0F" w14:textId="27694171" w:rsidR="00957E55" w:rsidRPr="008C7436" w:rsidRDefault="001E7FA4" w:rsidP="000E4665">
            <w:pPr>
              <w:pStyle w:val="MPATablecontent"/>
              <w:rPr>
                <w:lang w:val="en-US"/>
              </w:rPr>
            </w:pPr>
            <w:r>
              <w:rPr>
                <w:lang w:val="en-US"/>
              </w:rPr>
              <w:t>0,008</w:t>
            </w:r>
          </w:p>
        </w:tc>
        <w:tc>
          <w:tcPr>
            <w:tcW w:w="2126" w:type="dxa"/>
            <w:shd w:val="clear" w:color="auto" w:fill="auto"/>
          </w:tcPr>
          <w:p w14:paraId="3DD6A3A5" w14:textId="1905B4F2" w:rsidR="00957E55" w:rsidRPr="003E3DC8" w:rsidRDefault="00957E55" w:rsidP="000E4665">
            <w:pPr>
              <w:pStyle w:val="MPATablecontent"/>
              <w:rPr>
                <w:lang w:val="en-US"/>
              </w:rPr>
            </w:pPr>
            <w:r>
              <w:rPr>
                <w:lang w:val="en-US"/>
              </w:rPr>
              <w:t>0,</w:t>
            </w:r>
            <w:r w:rsidR="001E7FA4">
              <w:rPr>
                <w:lang w:val="en-US"/>
              </w:rPr>
              <w:t>726</w:t>
            </w:r>
          </w:p>
        </w:tc>
      </w:tr>
    </w:tbl>
    <w:p w14:paraId="4BD7E52F" w14:textId="36B2DF79" w:rsidR="00A27C40" w:rsidRDefault="00A27C40"/>
    <w:p w14:paraId="0733EA0B" w14:textId="6C2329DA" w:rsidR="00512E9B" w:rsidRPr="00512E9B" w:rsidRDefault="00512E9B" w:rsidP="00512E9B">
      <w:pPr>
        <w:jc w:val="right"/>
        <w:rPr>
          <w:b/>
          <w:bCs/>
          <w:lang w:val="en-US"/>
        </w:rPr>
      </w:pPr>
      <w:r w:rsidRPr="00512E9B">
        <w:rPr>
          <w:b/>
          <w:bCs/>
          <w:lang w:val="en-US"/>
        </w:rPr>
        <w:lastRenderedPageBreak/>
        <w:t>Continuation of Table 17</w:t>
      </w:r>
    </w:p>
    <w:tbl>
      <w:tblPr>
        <w:tblStyle w:val="a3"/>
        <w:tblW w:w="9406" w:type="dxa"/>
        <w:tblLook w:val="04A0" w:firstRow="1" w:lastRow="0" w:firstColumn="1" w:lastColumn="0" w:noHBand="0" w:noVBand="1"/>
      </w:tblPr>
      <w:tblGrid>
        <w:gridCol w:w="2355"/>
        <w:gridCol w:w="2670"/>
        <w:gridCol w:w="2255"/>
        <w:gridCol w:w="2126"/>
      </w:tblGrid>
      <w:tr w:rsidR="00A27C40" w14:paraId="1F523B05" w14:textId="77777777" w:rsidTr="002E2FDD">
        <w:tc>
          <w:tcPr>
            <w:tcW w:w="2355" w:type="dxa"/>
            <w:shd w:val="clear" w:color="auto" w:fill="auto"/>
          </w:tcPr>
          <w:p w14:paraId="4ABAC62B" w14:textId="4A720EC3" w:rsidR="00A27C40" w:rsidRPr="001E0898" w:rsidRDefault="00A27C40" w:rsidP="00A27C40">
            <w:pPr>
              <w:pStyle w:val="MPAtableheader"/>
              <w:rPr>
                <w:lang w:val="en-US"/>
              </w:rPr>
            </w:pPr>
            <w:r w:rsidRPr="00DB2386">
              <w:t xml:space="preserve">Influential factors </w:t>
            </w:r>
          </w:p>
        </w:tc>
        <w:tc>
          <w:tcPr>
            <w:tcW w:w="2670" w:type="dxa"/>
            <w:shd w:val="clear" w:color="auto" w:fill="auto"/>
          </w:tcPr>
          <w:p w14:paraId="7A51455F" w14:textId="14AD1AD2" w:rsidR="00A27C40" w:rsidRPr="00EA3258" w:rsidRDefault="00A27C40" w:rsidP="00A27C40">
            <w:pPr>
              <w:pStyle w:val="MPAtableheader"/>
              <w:rPr>
                <w:sz w:val="22"/>
                <w:szCs w:val="22"/>
              </w:rPr>
            </w:pPr>
            <w:r w:rsidRPr="00DB2386">
              <w:t>Variable name</w:t>
            </w:r>
          </w:p>
        </w:tc>
        <w:tc>
          <w:tcPr>
            <w:tcW w:w="2255" w:type="dxa"/>
            <w:shd w:val="clear" w:color="auto" w:fill="auto"/>
          </w:tcPr>
          <w:p w14:paraId="1ADF40FB" w14:textId="4FEAA4CF" w:rsidR="00A27C40" w:rsidRDefault="00A27C40" w:rsidP="00A27C40">
            <w:pPr>
              <w:pStyle w:val="MPAtableheader"/>
              <w:rPr>
                <w:lang w:val="en-US"/>
              </w:rPr>
            </w:pPr>
            <w:r>
              <w:rPr>
                <w:lang w:val="en-US"/>
              </w:rPr>
              <w:t>Beta value</w:t>
            </w:r>
          </w:p>
        </w:tc>
        <w:tc>
          <w:tcPr>
            <w:tcW w:w="2126" w:type="dxa"/>
            <w:shd w:val="clear" w:color="auto" w:fill="auto"/>
          </w:tcPr>
          <w:p w14:paraId="01CC8D37" w14:textId="77C16DB7" w:rsidR="00A27C40" w:rsidRPr="00F9182A" w:rsidRDefault="00A27C40" w:rsidP="00A27C40">
            <w:pPr>
              <w:pStyle w:val="MPAtableheader"/>
            </w:pPr>
            <w:r>
              <w:rPr>
                <w:lang w:val="en-US"/>
              </w:rPr>
              <w:t>Significance</w:t>
            </w:r>
          </w:p>
        </w:tc>
      </w:tr>
      <w:tr w:rsidR="00957E55" w14:paraId="77F3224C" w14:textId="77777777" w:rsidTr="002E2FDD">
        <w:tc>
          <w:tcPr>
            <w:tcW w:w="2355" w:type="dxa"/>
            <w:shd w:val="clear" w:color="auto" w:fill="auto"/>
          </w:tcPr>
          <w:p w14:paraId="299A8DB2" w14:textId="77777777" w:rsidR="00957E55" w:rsidRPr="001E0898" w:rsidRDefault="00957E55" w:rsidP="000E4665">
            <w:pPr>
              <w:pStyle w:val="MPATablecontent"/>
              <w:rPr>
                <w:lang w:val="en-US"/>
              </w:rPr>
            </w:pPr>
            <w:r w:rsidRPr="001E0898">
              <w:rPr>
                <w:lang w:val="en-US"/>
              </w:rPr>
              <w:t>Government programs</w:t>
            </w:r>
          </w:p>
        </w:tc>
        <w:tc>
          <w:tcPr>
            <w:tcW w:w="2670" w:type="dxa"/>
            <w:shd w:val="clear" w:color="auto" w:fill="auto"/>
          </w:tcPr>
          <w:p w14:paraId="293AB41E" w14:textId="77777777" w:rsidR="00957E55" w:rsidRPr="00F9182A" w:rsidRDefault="00957E55" w:rsidP="000E4665">
            <w:pPr>
              <w:pStyle w:val="MPATablecontent"/>
              <w:jc w:val="center"/>
            </w:pPr>
            <w:r w:rsidRPr="00EA3258">
              <w:rPr>
                <w:sz w:val="22"/>
                <w:szCs w:val="22"/>
              </w:rPr>
              <w:t>NES_CSUM_MEAN10</w:t>
            </w:r>
          </w:p>
        </w:tc>
        <w:tc>
          <w:tcPr>
            <w:tcW w:w="2255" w:type="dxa"/>
            <w:shd w:val="clear" w:color="auto" w:fill="auto"/>
          </w:tcPr>
          <w:p w14:paraId="4C1C9D31" w14:textId="0342D10A" w:rsidR="00957E55" w:rsidRPr="008C7436" w:rsidRDefault="009B4F71" w:rsidP="000E4665">
            <w:pPr>
              <w:pStyle w:val="MPATablecontent"/>
              <w:rPr>
                <w:lang w:val="en-US"/>
              </w:rPr>
            </w:pPr>
            <w:r>
              <w:rPr>
                <w:lang w:val="en-US"/>
              </w:rPr>
              <w:t>-0,</w:t>
            </w:r>
            <w:r w:rsidR="001E7FA4">
              <w:rPr>
                <w:lang w:val="en-US"/>
              </w:rPr>
              <w:t>417</w:t>
            </w:r>
          </w:p>
        </w:tc>
        <w:tc>
          <w:tcPr>
            <w:tcW w:w="2126" w:type="dxa"/>
            <w:shd w:val="clear" w:color="auto" w:fill="auto"/>
          </w:tcPr>
          <w:p w14:paraId="00C746C8" w14:textId="198EB1BD" w:rsidR="00957E55" w:rsidRPr="001E7FA4" w:rsidRDefault="00957E55" w:rsidP="000E4665">
            <w:pPr>
              <w:pStyle w:val="MPATablecontent"/>
              <w:rPr>
                <w:lang w:val="en-US"/>
              </w:rPr>
            </w:pPr>
            <w:r w:rsidRPr="00F9182A">
              <w:t>0,</w:t>
            </w:r>
            <w:r w:rsidR="001E7FA4">
              <w:rPr>
                <w:lang w:val="en-US"/>
              </w:rPr>
              <w:t>059</w:t>
            </w:r>
          </w:p>
        </w:tc>
      </w:tr>
      <w:tr w:rsidR="00957E55" w:rsidRPr="003E3DC8" w14:paraId="28772AB7" w14:textId="77777777" w:rsidTr="009B4F71">
        <w:tc>
          <w:tcPr>
            <w:tcW w:w="2355" w:type="dxa"/>
            <w:shd w:val="clear" w:color="auto" w:fill="auto"/>
          </w:tcPr>
          <w:p w14:paraId="4577ADEE" w14:textId="77777777" w:rsidR="00957E55" w:rsidRPr="007A4718" w:rsidRDefault="00957E55" w:rsidP="000E4665">
            <w:pPr>
              <w:pStyle w:val="MPATablecontent"/>
              <w:rPr>
                <w:lang w:val="en-US"/>
              </w:rPr>
            </w:pPr>
            <w:r w:rsidRPr="007A4718">
              <w:rPr>
                <w:lang w:val="en-US"/>
              </w:rPr>
              <w:t>Cultural acceptance and support of entrepreneurship</w:t>
            </w:r>
          </w:p>
        </w:tc>
        <w:tc>
          <w:tcPr>
            <w:tcW w:w="2670" w:type="dxa"/>
            <w:shd w:val="clear" w:color="auto" w:fill="auto"/>
          </w:tcPr>
          <w:p w14:paraId="1B584D45" w14:textId="77777777" w:rsidR="00957E55" w:rsidRPr="003E3DC8" w:rsidRDefault="00957E55" w:rsidP="000E4665">
            <w:pPr>
              <w:pStyle w:val="MPATablecontent"/>
              <w:jc w:val="center"/>
              <w:rPr>
                <w:lang w:val="en-US"/>
              </w:rPr>
            </w:pPr>
            <w:r w:rsidRPr="00EA3258">
              <w:rPr>
                <w:sz w:val="22"/>
                <w:szCs w:val="22"/>
              </w:rPr>
              <w:t>NES_ISUM_MEAN10</w:t>
            </w:r>
          </w:p>
        </w:tc>
        <w:tc>
          <w:tcPr>
            <w:tcW w:w="2255" w:type="dxa"/>
            <w:shd w:val="clear" w:color="auto" w:fill="auto"/>
          </w:tcPr>
          <w:p w14:paraId="25990052" w14:textId="37825563" w:rsidR="00957E55" w:rsidRPr="008C7436" w:rsidRDefault="009B4F71" w:rsidP="000E4665">
            <w:pPr>
              <w:pStyle w:val="MPATablecontent"/>
              <w:rPr>
                <w:lang w:val="en-US"/>
              </w:rPr>
            </w:pPr>
            <w:r>
              <w:rPr>
                <w:lang w:val="en-US"/>
              </w:rPr>
              <w:t>0,3</w:t>
            </w:r>
            <w:r w:rsidR="001E7FA4">
              <w:rPr>
                <w:lang w:val="en-US"/>
              </w:rPr>
              <w:t>64</w:t>
            </w:r>
          </w:p>
        </w:tc>
        <w:tc>
          <w:tcPr>
            <w:tcW w:w="2126" w:type="dxa"/>
            <w:shd w:val="clear" w:color="auto" w:fill="auto"/>
          </w:tcPr>
          <w:p w14:paraId="79AE22BA" w14:textId="1B1CCF35" w:rsidR="00957E55" w:rsidRPr="003E3DC8" w:rsidRDefault="00957E55" w:rsidP="000E4665">
            <w:pPr>
              <w:pStyle w:val="MPATablecontent"/>
              <w:rPr>
                <w:lang w:val="en-US"/>
              </w:rPr>
            </w:pPr>
            <w:r>
              <w:rPr>
                <w:lang w:val="en-US"/>
              </w:rPr>
              <w:t>0,</w:t>
            </w:r>
            <w:r w:rsidR="001E7FA4">
              <w:rPr>
                <w:lang w:val="en-US"/>
              </w:rPr>
              <w:t>084</w:t>
            </w:r>
          </w:p>
        </w:tc>
      </w:tr>
      <w:tr w:rsidR="00957E55" w:rsidRPr="004A4681" w14:paraId="048EB30F" w14:textId="77777777" w:rsidTr="000E4665">
        <w:tc>
          <w:tcPr>
            <w:tcW w:w="9406" w:type="dxa"/>
            <w:gridSpan w:val="4"/>
          </w:tcPr>
          <w:p w14:paraId="7EAE6CBE" w14:textId="4CF516F9" w:rsidR="00957E55" w:rsidRPr="00F9182A" w:rsidRDefault="00CF1D22" w:rsidP="000E4665">
            <w:pPr>
              <w:pStyle w:val="MPATablecontent"/>
              <w:jc w:val="center"/>
              <w:rPr>
                <w:b/>
                <w:bCs/>
                <w:lang w:val="en-US"/>
              </w:rPr>
            </w:pPr>
            <m:oMath>
              <m:sSup>
                <m:sSupPr>
                  <m:ctrlPr>
                    <w:rPr>
                      <w:rFonts w:ascii="Cambria Math" w:hAnsi="Cambria Math"/>
                      <w:b/>
                      <w:bCs/>
                      <w:i/>
                      <w:lang w:val="en-US"/>
                    </w:rPr>
                  </m:ctrlPr>
                </m:sSupPr>
                <m:e>
                  <m:r>
                    <m:rPr>
                      <m:sty m:val="bi"/>
                    </m:rPr>
                    <w:rPr>
                      <w:rFonts w:ascii="Cambria Math" w:hAnsi="Cambria Math"/>
                      <w:lang w:val="en-US"/>
                    </w:rPr>
                    <m:t>r</m:t>
                  </m:r>
                </m:e>
                <m:sup>
                  <m:r>
                    <m:rPr>
                      <m:sty m:val="bi"/>
                    </m:rPr>
                    <w:rPr>
                      <w:rFonts w:ascii="Cambria Math" w:hAnsi="Cambria Math"/>
                      <w:lang w:val="en-US"/>
                    </w:rPr>
                    <m:t>2</m:t>
                  </m:r>
                </m:sup>
              </m:sSup>
            </m:oMath>
            <w:r w:rsidR="00957E55">
              <w:rPr>
                <w:rFonts w:eastAsiaTheme="minorEastAsia"/>
                <w:b/>
                <w:bCs/>
                <w:lang w:val="en-US"/>
              </w:rPr>
              <w:t>= 0,4</w:t>
            </w:r>
            <w:r w:rsidR="00B50403">
              <w:rPr>
                <w:rFonts w:eastAsiaTheme="minorEastAsia"/>
                <w:b/>
                <w:bCs/>
                <w:lang w:val="en-US"/>
              </w:rPr>
              <w:t>67</w:t>
            </w:r>
          </w:p>
        </w:tc>
      </w:tr>
    </w:tbl>
    <w:p w14:paraId="67590093" w14:textId="2211F480" w:rsidR="00957E55" w:rsidRDefault="006B1C87" w:rsidP="00604F26">
      <w:pPr>
        <w:ind w:firstLine="0"/>
        <w:rPr>
          <w:lang w:val="en-US"/>
        </w:rPr>
      </w:pPr>
      <w:r>
        <w:rPr>
          <w:lang w:val="en-US"/>
        </w:rPr>
        <w:t>Made on : IMB SPSS statistical software</w:t>
      </w:r>
    </w:p>
    <w:p w14:paraId="7C4E5D66" w14:textId="28A5A4D0" w:rsidR="00604F26" w:rsidRDefault="00604F26" w:rsidP="00604F26">
      <w:pPr>
        <w:pStyle w:val="MPAtablecaption"/>
        <w:numPr>
          <w:ilvl w:val="0"/>
          <w:numId w:val="0"/>
        </w:numPr>
        <w:ind w:firstLine="709"/>
        <w:jc w:val="both"/>
        <w:rPr>
          <w:lang w:val="en-US"/>
        </w:rPr>
      </w:pPr>
      <w:r>
        <w:rPr>
          <w:lang w:val="en-US"/>
        </w:rPr>
        <w:t>For the observed period of COVID-19 spread, the results have shown that out of all variables attainment of post-secondary degree as the highest qualification (sig= 0,000) affect high job-growth aspirations significantly</w:t>
      </w:r>
      <w:r w:rsidR="00BB1C72">
        <w:rPr>
          <w:lang w:val="en-US"/>
        </w:rPr>
        <w:t xml:space="preserve"> and positively</w:t>
      </w:r>
      <w:r>
        <w:rPr>
          <w:lang w:val="en-US"/>
        </w:rPr>
        <w:t>, as far as the p-value is less than 0,05, hence we accept alternative hypotheses</w:t>
      </w:r>
      <w:r w:rsidR="00BB1C72">
        <w:rPr>
          <w:lang w:val="en-US"/>
        </w:rPr>
        <w:t>.</w:t>
      </w:r>
      <w:r>
        <w:rPr>
          <w:lang w:val="en-US"/>
        </w:rPr>
        <w:t xml:space="preserve"> Talking about the quality of a model, it can be said that it has </w:t>
      </w:r>
      <w:r w:rsidR="000E511B">
        <w:rPr>
          <w:lang w:val="en-US"/>
        </w:rPr>
        <w:t>high</w:t>
      </w:r>
      <w:r>
        <w:rPr>
          <w:lang w:val="en-US"/>
        </w:rPr>
        <w:t xml:space="preserve"> explanatory power with </w:t>
      </w:r>
      <m:oMath>
        <m:sSup>
          <m:sSupPr>
            <m:ctrlPr>
              <w:rPr>
                <w:rFonts w:ascii="Cambria Math" w:hAnsi="Cambria Math"/>
                <w:b/>
                <w:bCs/>
                <w:i/>
                <w:lang w:val="en-US"/>
              </w:rPr>
            </m:ctrlPr>
          </m:sSupPr>
          <m:e>
            <m:r>
              <m:rPr>
                <m:sty m:val="bi"/>
              </m:rPr>
              <w:rPr>
                <w:rFonts w:ascii="Cambria Math" w:hAnsi="Cambria Math"/>
                <w:lang w:val="en-US"/>
              </w:rPr>
              <m:t>r</m:t>
            </m:r>
          </m:e>
          <m:sup>
            <m:r>
              <m:rPr>
                <m:sty m:val="bi"/>
              </m:rPr>
              <w:rPr>
                <w:rFonts w:ascii="Cambria Math" w:hAnsi="Cambria Math"/>
                <w:lang w:val="en-US"/>
              </w:rPr>
              <m:t>2</m:t>
            </m:r>
          </m:sup>
        </m:sSup>
      </m:oMath>
      <w:r w:rsidRPr="00F9182A">
        <w:rPr>
          <w:rFonts w:eastAsiaTheme="minorEastAsia"/>
          <w:b/>
          <w:bCs/>
          <w:lang w:val="en-US"/>
        </w:rPr>
        <w:t>= 0</w:t>
      </w:r>
      <w:r>
        <w:rPr>
          <w:rFonts w:eastAsiaTheme="minorEastAsia"/>
          <w:b/>
          <w:bCs/>
          <w:lang w:val="en-US"/>
        </w:rPr>
        <w:t>,4</w:t>
      </w:r>
      <w:r w:rsidR="000E511B">
        <w:rPr>
          <w:rFonts w:eastAsiaTheme="minorEastAsia"/>
          <w:b/>
          <w:bCs/>
          <w:lang w:val="en-US"/>
        </w:rPr>
        <w:t>67</w:t>
      </w:r>
      <w:r>
        <w:rPr>
          <w:rFonts w:eastAsiaTheme="minorEastAsia"/>
          <w:b/>
          <w:bCs/>
          <w:lang w:val="en-US"/>
        </w:rPr>
        <w:t xml:space="preserve"> </w:t>
      </w:r>
      <w:r>
        <w:rPr>
          <w:lang w:val="en-US"/>
        </w:rPr>
        <w:t>(4</w:t>
      </w:r>
      <w:r w:rsidR="000E511B">
        <w:rPr>
          <w:lang w:val="en-US"/>
        </w:rPr>
        <w:t>6</w:t>
      </w:r>
      <w:r w:rsidR="0032161E">
        <w:rPr>
          <w:lang w:val="en-US"/>
        </w:rPr>
        <w:t>,</w:t>
      </w:r>
      <w:r w:rsidR="000E511B">
        <w:rPr>
          <w:lang w:val="en-US"/>
        </w:rPr>
        <w:t>7</w:t>
      </w:r>
      <w:r w:rsidRPr="00755B50">
        <w:rPr>
          <w:lang w:val="en-US"/>
        </w:rPr>
        <w:t xml:space="preserve"> % of </w:t>
      </w:r>
      <w:r w:rsidR="001B3F47">
        <w:rPr>
          <w:lang w:val="en-US"/>
        </w:rPr>
        <w:t>dependent variable variation is explained by the model)</w:t>
      </w:r>
      <w:r w:rsidR="008E1D67">
        <w:rPr>
          <w:lang w:val="en-US"/>
        </w:rPr>
        <w:t xml:space="preserve"> [Appendix 29,30]</w:t>
      </w:r>
      <w:r w:rsidR="001B3F47">
        <w:rPr>
          <w:lang w:val="en-US"/>
        </w:rPr>
        <w:t>.</w:t>
      </w:r>
    </w:p>
    <w:p w14:paraId="6561FE66" w14:textId="2CD4B788" w:rsidR="00604F26" w:rsidRDefault="00604F26" w:rsidP="00604F26">
      <w:pPr>
        <w:rPr>
          <w:lang w:val="en-US"/>
        </w:rPr>
      </w:pPr>
      <w:r>
        <w:rPr>
          <w:lang w:val="en-US"/>
        </w:rPr>
        <w:t>To structure the obtained results, summarizing table with accepted alternative hypothes</w:t>
      </w:r>
      <w:r w:rsidR="00571FBF">
        <w:rPr>
          <w:lang w:val="en-US"/>
        </w:rPr>
        <w:t>is</w:t>
      </w:r>
      <w:r>
        <w:rPr>
          <w:lang w:val="en-US"/>
        </w:rPr>
        <w:t xml:space="preserve"> will be created for </w:t>
      </w:r>
      <w:r w:rsidR="006E09A0" w:rsidRPr="006E09A0">
        <w:rPr>
          <w:lang w:val="en-US"/>
        </w:rPr>
        <w:t>202</w:t>
      </w:r>
      <w:r w:rsidR="006E09A0" w:rsidRPr="00937F2D">
        <w:rPr>
          <w:lang w:val="en-US"/>
        </w:rPr>
        <w:t>0</w:t>
      </w:r>
      <w:r>
        <w:rPr>
          <w:lang w:val="en-US"/>
        </w:rPr>
        <w:t>.</w:t>
      </w:r>
    </w:p>
    <w:p w14:paraId="5FD808D3" w14:textId="69156557" w:rsidR="008E09D3" w:rsidRPr="008E09D3" w:rsidRDefault="00132F62" w:rsidP="00CD3EC6">
      <w:pPr>
        <w:pStyle w:val="MPAtablecaption"/>
        <w:rPr>
          <w:lang w:val="en-US"/>
        </w:rPr>
      </w:pPr>
      <w:r>
        <w:rPr>
          <w:lang w:val="en-US"/>
        </w:rPr>
        <w:t>E</w:t>
      </w:r>
      <w:r w:rsidR="008E09D3" w:rsidRPr="008E09D3">
        <w:rPr>
          <w:lang w:val="en-US"/>
        </w:rPr>
        <w:t>valuation of hypotheses</w:t>
      </w:r>
      <w:r w:rsidR="004F7BB5">
        <w:rPr>
          <w:lang w:val="en-US"/>
        </w:rPr>
        <w:t xml:space="preserve"> for 2020</w:t>
      </w:r>
    </w:p>
    <w:tbl>
      <w:tblPr>
        <w:tblStyle w:val="a3"/>
        <w:tblW w:w="0" w:type="auto"/>
        <w:tblLayout w:type="fixed"/>
        <w:tblLook w:val="04A0" w:firstRow="1" w:lastRow="0" w:firstColumn="1" w:lastColumn="0" w:noHBand="0" w:noVBand="1"/>
      </w:tblPr>
      <w:tblGrid>
        <w:gridCol w:w="1413"/>
        <w:gridCol w:w="1984"/>
        <w:gridCol w:w="3119"/>
        <w:gridCol w:w="1559"/>
        <w:gridCol w:w="1147"/>
      </w:tblGrid>
      <w:tr w:rsidR="008E09D3" w:rsidRPr="00EF6922" w14:paraId="166C27E0" w14:textId="77777777" w:rsidTr="000E4665">
        <w:tc>
          <w:tcPr>
            <w:tcW w:w="1413" w:type="dxa"/>
          </w:tcPr>
          <w:p w14:paraId="7DD78068" w14:textId="77777777" w:rsidR="008E09D3" w:rsidRPr="00FE1F99" w:rsidRDefault="008E09D3" w:rsidP="000E4665">
            <w:pPr>
              <w:pStyle w:val="MPAtableheader"/>
              <w:jc w:val="center"/>
              <w:rPr>
                <w:bCs/>
                <w:color w:val="000000" w:themeColor="text1"/>
                <w:sz w:val="22"/>
                <w:szCs w:val="22"/>
                <w:lang w:val="en-US"/>
              </w:rPr>
            </w:pPr>
          </w:p>
        </w:tc>
        <w:tc>
          <w:tcPr>
            <w:tcW w:w="1984" w:type="dxa"/>
          </w:tcPr>
          <w:p w14:paraId="4F661C5A" w14:textId="2F31C0A0" w:rsidR="008E09D3" w:rsidRPr="00FE1F99" w:rsidRDefault="008E09D3" w:rsidP="000E4665">
            <w:pPr>
              <w:pStyle w:val="MPATablecontent"/>
              <w:jc w:val="center"/>
              <w:rPr>
                <w:b/>
                <w:bCs/>
                <w:color w:val="000000" w:themeColor="text1"/>
                <w:lang w:val="en-US"/>
              </w:rPr>
            </w:pPr>
            <w:r w:rsidRPr="00FE1F99">
              <w:rPr>
                <w:b/>
                <w:bCs/>
                <w:color w:val="000000" w:themeColor="text1"/>
              </w:rPr>
              <w:t>Influential factor</w:t>
            </w:r>
          </w:p>
        </w:tc>
        <w:tc>
          <w:tcPr>
            <w:tcW w:w="3119" w:type="dxa"/>
          </w:tcPr>
          <w:p w14:paraId="1B5A8B3B" w14:textId="77777777" w:rsidR="008E09D3" w:rsidRPr="00FE1F99" w:rsidRDefault="008E09D3" w:rsidP="000E4665">
            <w:pPr>
              <w:ind w:firstLine="0"/>
              <w:jc w:val="center"/>
              <w:rPr>
                <w:b/>
                <w:bCs/>
                <w:i/>
                <w:iCs/>
                <w:color w:val="000000" w:themeColor="text1"/>
                <w:lang w:val="en-US"/>
              </w:rPr>
            </w:pPr>
            <w:r w:rsidRPr="00FE1F99">
              <w:rPr>
                <w:b/>
                <w:bCs/>
                <w:color w:val="000000" w:themeColor="text1"/>
                <w:lang w:val="en-US"/>
              </w:rPr>
              <w:t>Hypothesis statement</w:t>
            </w:r>
          </w:p>
        </w:tc>
        <w:tc>
          <w:tcPr>
            <w:tcW w:w="1559" w:type="dxa"/>
          </w:tcPr>
          <w:p w14:paraId="7B9C0470" w14:textId="77777777" w:rsidR="008E09D3" w:rsidRPr="00FE1F99" w:rsidRDefault="008E09D3" w:rsidP="000E4665">
            <w:pPr>
              <w:pStyle w:val="MPATablecontent"/>
              <w:jc w:val="center"/>
              <w:rPr>
                <w:rFonts w:cs="Times New Roman"/>
                <w:b/>
                <w:bCs/>
                <w:color w:val="000000" w:themeColor="text1"/>
                <w:lang w:val="en-US"/>
              </w:rPr>
            </w:pPr>
            <w:r w:rsidRPr="00FE1F99">
              <w:rPr>
                <w:b/>
                <w:bCs/>
                <w:color w:val="000000" w:themeColor="text1"/>
                <w:lang w:val="en-US"/>
              </w:rPr>
              <w:t>Significance</w:t>
            </w:r>
          </w:p>
        </w:tc>
        <w:tc>
          <w:tcPr>
            <w:tcW w:w="1147" w:type="dxa"/>
          </w:tcPr>
          <w:p w14:paraId="2B632AC2" w14:textId="77777777" w:rsidR="008E09D3" w:rsidRPr="00FE1F99" w:rsidRDefault="008E09D3" w:rsidP="000E4665">
            <w:pPr>
              <w:pStyle w:val="MPATablecontent"/>
              <w:jc w:val="center"/>
              <w:rPr>
                <w:rFonts w:eastAsiaTheme="minorEastAsia"/>
                <w:b/>
                <w:bCs/>
                <w:color w:val="000000" w:themeColor="text1"/>
                <w:lang w:val="en-US"/>
              </w:rPr>
            </w:pPr>
            <w:r w:rsidRPr="00FE1F99">
              <w:rPr>
                <w:b/>
                <w:bCs/>
                <w:color w:val="000000" w:themeColor="text1"/>
                <w:lang w:val="en-US"/>
              </w:rPr>
              <w:t>Result</w:t>
            </w:r>
          </w:p>
        </w:tc>
      </w:tr>
      <w:tr w:rsidR="008E09D3" w:rsidRPr="00EF6922" w14:paraId="7D56E1A9" w14:textId="77777777" w:rsidTr="000E4665">
        <w:tc>
          <w:tcPr>
            <w:tcW w:w="1413" w:type="dxa"/>
          </w:tcPr>
          <w:p w14:paraId="4E427638" w14:textId="77777777" w:rsidR="008E09D3" w:rsidRPr="00EF6922" w:rsidRDefault="008E09D3" w:rsidP="000E4665">
            <w:pPr>
              <w:pStyle w:val="MPAtableheader"/>
              <w:jc w:val="center"/>
              <w:rPr>
                <w:color w:val="FF0000"/>
                <w:lang w:val="en-US"/>
              </w:rPr>
            </w:pPr>
            <w:r>
              <w:rPr>
                <w:color w:val="000000" w:themeColor="text1"/>
                <w:sz w:val="22"/>
                <w:szCs w:val="22"/>
                <w:lang w:val="en-US"/>
              </w:rPr>
              <w:t>Personal attributes</w:t>
            </w:r>
          </w:p>
        </w:tc>
        <w:tc>
          <w:tcPr>
            <w:tcW w:w="1984" w:type="dxa"/>
          </w:tcPr>
          <w:p w14:paraId="66BE24DF" w14:textId="77777777" w:rsidR="008E09D3" w:rsidRPr="005C6D52" w:rsidRDefault="008E09D3" w:rsidP="000E4665">
            <w:pPr>
              <w:ind w:firstLine="0"/>
              <w:rPr>
                <w:szCs w:val="24"/>
                <w:lang w:val="en-US"/>
              </w:rPr>
            </w:pPr>
            <w:r>
              <w:rPr>
                <w:szCs w:val="24"/>
                <w:lang w:val="en-US"/>
              </w:rPr>
              <w:t>P</w:t>
            </w:r>
            <w:r w:rsidRPr="005C6D52">
              <w:rPr>
                <w:szCs w:val="24"/>
                <w:lang w:val="en-US"/>
              </w:rPr>
              <w:t>ost</w:t>
            </w:r>
            <w:r>
              <w:rPr>
                <w:szCs w:val="24"/>
                <w:lang w:val="en-US"/>
              </w:rPr>
              <w:t xml:space="preserve"> </w:t>
            </w:r>
            <w:r w:rsidRPr="005C6D52">
              <w:rPr>
                <w:szCs w:val="24"/>
                <w:lang w:val="en-US"/>
              </w:rPr>
              <w:t>- secondary degree as highest qualification</w:t>
            </w:r>
          </w:p>
          <w:p w14:paraId="279979BF" w14:textId="77777777" w:rsidR="008E09D3" w:rsidRPr="00EF6922" w:rsidRDefault="008E09D3" w:rsidP="000E4665">
            <w:pPr>
              <w:pStyle w:val="MPATablecontent"/>
              <w:rPr>
                <w:color w:val="000000" w:themeColor="text1"/>
                <w:lang w:val="en-US"/>
              </w:rPr>
            </w:pPr>
          </w:p>
        </w:tc>
        <w:tc>
          <w:tcPr>
            <w:tcW w:w="3119" w:type="dxa"/>
          </w:tcPr>
          <w:p w14:paraId="45E05C18" w14:textId="77777777" w:rsidR="008E09D3" w:rsidRPr="00EF6922" w:rsidRDefault="008E09D3" w:rsidP="000E4665">
            <w:pPr>
              <w:ind w:firstLine="0"/>
              <w:rPr>
                <w:color w:val="000000" w:themeColor="text1"/>
                <w:lang w:val="en-US"/>
              </w:rPr>
            </w:pPr>
            <w:r w:rsidRPr="00EF6922">
              <w:rPr>
                <w:i/>
                <w:iCs/>
                <w:color w:val="000000" w:themeColor="text1"/>
                <w:lang w:val="en-US"/>
              </w:rPr>
              <w:t>General human capital in a form of education has a positive effect on high-growth aspirations of early-stage entrepreneurs.</w:t>
            </w:r>
          </w:p>
        </w:tc>
        <w:tc>
          <w:tcPr>
            <w:tcW w:w="1559" w:type="dxa"/>
          </w:tcPr>
          <w:p w14:paraId="4B39D80A" w14:textId="77777777" w:rsidR="008E09D3" w:rsidRPr="00EF6922" w:rsidRDefault="008E09D3" w:rsidP="000E4665">
            <w:pPr>
              <w:pStyle w:val="MPATablecontent"/>
              <w:jc w:val="center"/>
              <w:rPr>
                <w:color w:val="000000" w:themeColor="text1"/>
                <w:lang w:val="en-US"/>
              </w:rPr>
            </w:pPr>
            <w:r w:rsidRPr="00EF6922">
              <w:rPr>
                <w:rFonts w:cs="Times New Roman"/>
                <w:color w:val="000000" w:themeColor="text1"/>
                <w:lang w:val="en-US"/>
              </w:rPr>
              <w:t>≠</w:t>
            </w:r>
            <w:r w:rsidRPr="00EF6922">
              <w:rPr>
                <w:color w:val="000000" w:themeColor="text1"/>
                <w:lang w:val="en-US"/>
              </w:rPr>
              <w:t>0</w:t>
            </w:r>
          </w:p>
        </w:tc>
        <w:tc>
          <w:tcPr>
            <w:tcW w:w="1147" w:type="dxa"/>
          </w:tcPr>
          <w:p w14:paraId="0521D0E0" w14:textId="4A4DBCE7" w:rsidR="008E09D3" w:rsidRPr="00EF6922" w:rsidRDefault="008E09D3" w:rsidP="000E4665">
            <w:pPr>
              <w:pStyle w:val="MPATablecontent"/>
              <w:jc w:val="center"/>
              <w:rPr>
                <w:color w:val="000000" w:themeColor="text1"/>
                <w:lang w:val="en-US"/>
              </w:rPr>
            </w:pPr>
            <w:r w:rsidRPr="00EF6922">
              <w:rPr>
                <w:rFonts w:eastAsiaTheme="minorEastAsia"/>
                <w:color w:val="000000" w:themeColor="text1"/>
                <w:lang w:val="en-US"/>
              </w:rPr>
              <w:t>Accept</w:t>
            </w:r>
            <w:r w:rsidR="004E194C">
              <w:rPr>
                <w:rFonts w:eastAsiaTheme="minorEastAsia"/>
                <w:color w:val="000000" w:themeColor="text1"/>
                <w:lang w:val="en-US"/>
              </w:rPr>
              <w:t>ed</w:t>
            </w:r>
            <w:r w:rsidRPr="00EF6922">
              <w:rPr>
                <w:rFonts w:eastAsiaTheme="minorEastAsia"/>
                <w:color w:val="000000" w:themeColor="text1"/>
                <w:lang w:val="en-US"/>
              </w:rPr>
              <w:t xml:space="preserve"> </w:t>
            </w:r>
            <m:oMath>
              <m:sSub>
                <m:sSubPr>
                  <m:ctrlPr>
                    <w:rPr>
                      <w:rFonts w:ascii="Cambria Math" w:hAnsi="Cambria Math"/>
                      <w:i/>
                      <w:color w:val="000000" w:themeColor="text1"/>
                      <w:lang w:val="en-US"/>
                    </w:rPr>
                  </m:ctrlPr>
                </m:sSubPr>
                <m:e>
                  <m:r>
                    <w:rPr>
                      <w:rFonts w:ascii="Cambria Math" w:hAnsi="Cambria Math"/>
                      <w:color w:val="000000" w:themeColor="text1"/>
                      <w:lang w:val="en-US"/>
                    </w:rPr>
                    <m:t>H</m:t>
                  </m:r>
                </m:e>
                <m:sub>
                  <m:r>
                    <w:rPr>
                      <w:rFonts w:ascii="Cambria Math" w:hAnsi="Cambria Math"/>
                      <w:color w:val="000000" w:themeColor="text1"/>
                      <w:lang w:val="en-US"/>
                    </w:rPr>
                    <m:t>1</m:t>
                  </m:r>
                </m:sub>
              </m:sSub>
            </m:oMath>
          </w:p>
        </w:tc>
      </w:tr>
    </w:tbl>
    <w:p w14:paraId="2F772150" w14:textId="7885CC0F" w:rsidR="008E09D3" w:rsidRDefault="00597761" w:rsidP="008E09D3">
      <w:pPr>
        <w:ind w:firstLine="0"/>
        <w:rPr>
          <w:lang w:val="en-US"/>
        </w:rPr>
      </w:pPr>
      <w:r>
        <w:rPr>
          <w:lang w:val="en-US"/>
        </w:rPr>
        <w:t>Source: [Made by the author]</w:t>
      </w:r>
    </w:p>
    <w:p w14:paraId="3A26069A" w14:textId="77777777" w:rsidR="008E09D3" w:rsidRDefault="008E09D3" w:rsidP="00604F26">
      <w:pPr>
        <w:rPr>
          <w:lang w:val="en-US"/>
        </w:rPr>
      </w:pPr>
    </w:p>
    <w:p w14:paraId="5BC21941" w14:textId="77777777" w:rsidR="002E2FDD" w:rsidRDefault="002E2FDD" w:rsidP="002E2FDD">
      <w:pPr>
        <w:pStyle w:val="2"/>
        <w:rPr>
          <w:lang w:val="en-US"/>
        </w:rPr>
        <w:sectPr w:rsidR="002E2FDD" w:rsidSect="007B6BCD">
          <w:pgSz w:w="11906" w:h="16838"/>
          <w:pgMar w:top="1134" w:right="850" w:bottom="1134" w:left="1701" w:header="708" w:footer="708" w:gutter="0"/>
          <w:cols w:space="708"/>
          <w:titlePg/>
          <w:docGrid w:linePitch="360"/>
        </w:sectPr>
      </w:pPr>
    </w:p>
    <w:p w14:paraId="0C825D35" w14:textId="406C3C07" w:rsidR="00957E55" w:rsidRPr="001224F2" w:rsidRDefault="001224F2" w:rsidP="001224F2">
      <w:pPr>
        <w:pStyle w:val="2"/>
        <w:rPr>
          <w:sz w:val="24"/>
          <w:szCs w:val="24"/>
          <w:lang w:val="en-US"/>
        </w:rPr>
      </w:pPr>
      <w:bookmarkStart w:id="28" w:name="_Toc73562663"/>
      <w:r w:rsidRPr="001224F2">
        <w:rPr>
          <w:sz w:val="24"/>
          <w:szCs w:val="24"/>
          <w:lang w:val="en-US"/>
        </w:rPr>
        <w:lastRenderedPageBreak/>
        <w:t xml:space="preserve">2.4 </w:t>
      </w:r>
      <w:r w:rsidR="00937F2D" w:rsidRPr="001224F2">
        <w:rPr>
          <w:sz w:val="24"/>
          <w:szCs w:val="24"/>
          <w:lang w:val="en-US"/>
        </w:rPr>
        <w:t>Discussion of the results</w:t>
      </w:r>
      <w:bookmarkEnd w:id="28"/>
      <w:r w:rsidR="00937F2D" w:rsidRPr="001224F2">
        <w:rPr>
          <w:sz w:val="24"/>
          <w:szCs w:val="24"/>
          <w:lang w:val="en-US"/>
        </w:rPr>
        <w:t xml:space="preserve"> </w:t>
      </w:r>
    </w:p>
    <w:p w14:paraId="0F2132D8" w14:textId="6CBEA88E" w:rsidR="00E831C9" w:rsidRPr="008E1C19" w:rsidRDefault="005A329A" w:rsidP="008E1C19">
      <w:pPr>
        <w:rPr>
          <w:szCs w:val="24"/>
          <w:lang w:val="en-US"/>
        </w:rPr>
      </w:pPr>
      <w:r>
        <w:rPr>
          <w:szCs w:val="24"/>
          <w:lang w:val="en-US"/>
        </w:rPr>
        <w:t>In the previous part I have conducted regression analysis in order to validate formulated hypothes</w:t>
      </w:r>
      <w:r w:rsidR="00982701">
        <w:rPr>
          <w:szCs w:val="24"/>
          <w:lang w:val="en-US"/>
        </w:rPr>
        <w:t>e</w:t>
      </w:r>
      <w:r>
        <w:rPr>
          <w:szCs w:val="24"/>
          <w:lang w:val="en-US"/>
        </w:rPr>
        <w:t>s and have tried to draw an attention to peculiarities which arise when income level of countries i</w:t>
      </w:r>
      <w:r w:rsidR="00982701">
        <w:rPr>
          <w:szCs w:val="24"/>
          <w:lang w:val="en-US"/>
        </w:rPr>
        <w:t>s</w:t>
      </w:r>
      <w:r>
        <w:rPr>
          <w:szCs w:val="24"/>
          <w:lang w:val="en-US"/>
        </w:rPr>
        <w:t xml:space="preserve"> introduced. Additionally, I attempted to draw relevant conclusion</w:t>
      </w:r>
      <w:r w:rsidR="00982701">
        <w:rPr>
          <w:szCs w:val="24"/>
          <w:lang w:val="en-US"/>
        </w:rPr>
        <w:t>s</w:t>
      </w:r>
      <w:r>
        <w:rPr>
          <w:szCs w:val="24"/>
          <w:lang w:val="en-US"/>
        </w:rPr>
        <w:t xml:space="preserve"> for the year of 2020 in order to check how the situation with influential factors changes before and during the crisis times.</w:t>
      </w:r>
      <w:r w:rsidR="009E74F0">
        <w:rPr>
          <w:szCs w:val="24"/>
          <w:lang w:val="en-US"/>
        </w:rPr>
        <w:t xml:space="preserve"> Aa a further step, I would focus on providing explanations for possible reasons accounting for rejected hypotheses and summarize relevant findings based on the observed scope of countries.</w:t>
      </w:r>
      <w:r w:rsidR="008E1C19">
        <w:rPr>
          <w:szCs w:val="24"/>
          <w:lang w:val="en-US"/>
        </w:rPr>
        <w:t xml:space="preserve"> I would like to start from the factors which lacked statistically significant relations in all of the models. Then, I will gradually focus on a discussion of factors which have shown significant influence in at least one model and proceed with factors which were proven to impact high-growth aspirations of entrepreneurs in every model. </w:t>
      </w:r>
    </w:p>
    <w:p w14:paraId="339C581D" w14:textId="55EEB4C6" w:rsidR="00B03556" w:rsidRDefault="008E1C19" w:rsidP="00EE3339">
      <w:pPr>
        <w:rPr>
          <w:lang w:val="en-US"/>
        </w:rPr>
      </w:pPr>
      <w:r>
        <w:rPr>
          <w:lang w:val="en-US"/>
        </w:rPr>
        <w:t xml:space="preserve">The analysis revealed that such personal attribute as </w:t>
      </w:r>
      <w:r w:rsidRPr="008E1C19">
        <w:rPr>
          <w:i/>
          <w:iCs/>
          <w:lang w:val="en-US"/>
        </w:rPr>
        <w:t>knowing an entrepreneur</w:t>
      </w:r>
      <w:r>
        <w:rPr>
          <w:lang w:val="en-US"/>
        </w:rPr>
        <w:t xml:space="preserve"> was insignificant during all years and across all income levels. </w:t>
      </w:r>
      <w:r w:rsidR="00E831C9">
        <w:rPr>
          <w:lang w:val="en-US"/>
        </w:rPr>
        <w:t>An underlying reason why network effects did not have a significant influence over nascent and new entrepreneurs might trace in the composition and density of their networks. As far as my focus was on the total early-stage entrepreneurial activity, their initial networks</w:t>
      </w:r>
      <w:r w:rsidR="000B6BA1">
        <w:rPr>
          <w:lang w:val="en-US"/>
        </w:rPr>
        <w:t xml:space="preserve"> tend to be</w:t>
      </w:r>
      <w:r w:rsidR="00E831C9">
        <w:rPr>
          <w:lang w:val="en-US"/>
        </w:rPr>
        <w:t xml:space="preserve"> comprise</w:t>
      </w:r>
      <w:r w:rsidR="000B6BA1">
        <w:rPr>
          <w:lang w:val="en-US"/>
        </w:rPr>
        <w:t>d of</w:t>
      </w:r>
      <w:r w:rsidR="00E831C9">
        <w:rPr>
          <w:lang w:val="en-US"/>
        </w:rPr>
        <w:t xml:space="preserve"> strong ties – contacts with which an entrepreneur engages at least twice a week. Frequently, these strong ties consist of private networks such as family, relatives</w:t>
      </w:r>
      <w:r w:rsidR="000B6BA1">
        <w:rPr>
          <w:lang w:val="en-US"/>
        </w:rPr>
        <w:t>,</w:t>
      </w:r>
      <w:r w:rsidR="00E831C9">
        <w:rPr>
          <w:lang w:val="en-US"/>
        </w:rPr>
        <w:t xml:space="preserve"> friends</w:t>
      </w:r>
      <w:r w:rsidR="000B6BA1">
        <w:rPr>
          <w:lang w:val="en-US"/>
        </w:rPr>
        <w:t xml:space="preserve"> and business contacts from previous occupations</w:t>
      </w:r>
      <w:r w:rsidR="00E831C9">
        <w:rPr>
          <w:lang w:val="en-US"/>
        </w:rPr>
        <w:t xml:space="preserve"> and tend to be quite homogeneous. </w:t>
      </w:r>
      <w:r w:rsidR="000B6BA1">
        <w:rPr>
          <w:lang w:val="en-US"/>
        </w:rPr>
        <w:t xml:space="preserve">It is undeniable that they are crucial for entrepreneurs in the beginning of their path, as far as it may be challenging for them to </w:t>
      </w:r>
      <w:r w:rsidR="000B6BA1" w:rsidRPr="000B6BA1">
        <w:rPr>
          <w:lang w:val="en-US"/>
        </w:rPr>
        <w:t xml:space="preserve">access needed inputs for their venture through market mechanisms. </w:t>
      </w:r>
      <w:r w:rsidR="000B6BA1">
        <w:rPr>
          <w:lang w:val="en-US"/>
        </w:rPr>
        <w:t>However, there is a widely-acknowledged</w:t>
      </w:r>
      <w:r w:rsidR="000B6BA1" w:rsidRPr="000B6BA1">
        <w:rPr>
          <w:lang w:val="en-US"/>
        </w:rPr>
        <w:t xml:space="preserve"> tendency for people to group closely together with those who are very like them,</w:t>
      </w:r>
      <w:r w:rsidR="000B6BA1">
        <w:rPr>
          <w:lang w:val="en-US"/>
        </w:rPr>
        <w:t xml:space="preserve"> thus diversity in mindsets, resources, reach, advices and experiences may be hindered and there is a lack of creativity and </w:t>
      </w:r>
      <w:r w:rsidR="00A215D1">
        <w:rPr>
          <w:lang w:val="en-US"/>
        </w:rPr>
        <w:t>in variety of attitudes which are pre-conditions for growth.</w:t>
      </w:r>
      <w:r w:rsidR="000B6BA1" w:rsidRPr="000B6BA1">
        <w:rPr>
          <w:lang w:val="en-US"/>
        </w:rPr>
        <w:t xml:space="preserve"> </w:t>
      </w:r>
      <w:r w:rsidR="000B6BA1">
        <w:rPr>
          <w:lang w:val="en-US"/>
        </w:rPr>
        <w:t xml:space="preserve">Conversely, even though </w:t>
      </w:r>
      <w:r w:rsidR="000B6BA1" w:rsidRPr="000B6BA1">
        <w:rPr>
          <w:lang w:val="en-US"/>
        </w:rPr>
        <w:t>weak tie contacts may lack the insight and commitment</w:t>
      </w:r>
      <w:r w:rsidR="000B6BA1">
        <w:rPr>
          <w:lang w:val="en-US"/>
        </w:rPr>
        <w:t xml:space="preserve"> to acquaintances</w:t>
      </w:r>
      <w:r w:rsidR="000B6BA1" w:rsidRPr="000B6BA1">
        <w:rPr>
          <w:lang w:val="en-US"/>
        </w:rPr>
        <w:t>, their wider diversity provides an enhanced reach into the socio</w:t>
      </w:r>
      <w:r w:rsidR="000B6BA1">
        <w:rPr>
          <w:lang w:val="en-US"/>
        </w:rPr>
        <w:t>-</w:t>
      </w:r>
      <w:r w:rsidR="000B6BA1" w:rsidRPr="000B6BA1">
        <w:rPr>
          <w:lang w:val="en-US"/>
        </w:rPr>
        <w:t xml:space="preserve">economic environment </w:t>
      </w:r>
      <w:r w:rsidR="000B6BA1">
        <w:rPr>
          <w:lang w:val="en-US"/>
        </w:rPr>
        <w:t xml:space="preserve">to which an entrepreneur might not have a direct access. </w:t>
      </w:r>
      <w:r w:rsidR="00B03556">
        <w:rPr>
          <w:lang w:val="en-US"/>
        </w:rPr>
        <w:t>In this case, such advisory function is required, rather than focusing on pure social support to be efficient enough</w:t>
      </w:r>
      <w:r w:rsidR="00A215D1">
        <w:rPr>
          <w:lang w:val="en-US"/>
        </w:rPr>
        <w:t>.</w:t>
      </w:r>
    </w:p>
    <w:p w14:paraId="1EA52715" w14:textId="0927A5AC" w:rsidR="00E831C9" w:rsidRDefault="000B6BA1" w:rsidP="00EE3339">
      <w:pPr>
        <w:rPr>
          <w:lang w:val="en-US"/>
        </w:rPr>
      </w:pPr>
      <w:r>
        <w:rPr>
          <w:lang w:val="en-US"/>
        </w:rPr>
        <w:t xml:space="preserve">With the establishment and ongoing operations of a business, a pool of contacts becomes wider and business owners </w:t>
      </w:r>
      <w:r w:rsidR="00590846">
        <w:rPr>
          <w:lang w:val="en-US"/>
        </w:rPr>
        <w:t>start to pre-screen them on the subject of potential benefits and access to needed resources, hence a study on the effects of networks on high-growth aspirations of established business owners would be complementary to this one. In addition, taking into account disadvantaged entrepreneurs who are</w:t>
      </w:r>
      <w:r w:rsidR="00EF7B44">
        <w:rPr>
          <w:lang w:val="en-US"/>
        </w:rPr>
        <w:t xml:space="preserve"> living in countries</w:t>
      </w:r>
      <w:r w:rsidR="00590846">
        <w:rPr>
          <w:lang w:val="en-US"/>
        </w:rPr>
        <w:t xml:space="preserve"> </w:t>
      </w:r>
      <w:r w:rsidR="00590846" w:rsidRPr="00590846">
        <w:rPr>
          <w:lang w:val="en-US"/>
        </w:rPr>
        <w:t xml:space="preserve">experiencing socio-economic </w:t>
      </w:r>
      <w:r w:rsidR="00590846">
        <w:rPr>
          <w:lang w:val="en-US"/>
        </w:rPr>
        <w:t xml:space="preserve">difficulties, they have a higher probability of accessing </w:t>
      </w:r>
      <w:r w:rsidR="00590846" w:rsidRPr="00590846">
        <w:rPr>
          <w:lang w:val="en-US"/>
        </w:rPr>
        <w:t>networks composed mainly of strong ties and</w:t>
      </w:r>
      <w:r w:rsidR="00590846">
        <w:rPr>
          <w:lang w:val="en-US"/>
        </w:rPr>
        <w:t xml:space="preserve"> are</w:t>
      </w:r>
      <w:r w:rsidR="00590846" w:rsidRPr="00590846">
        <w:rPr>
          <w:lang w:val="en-US"/>
        </w:rPr>
        <w:t xml:space="preserve"> less likely to have well-developed weak-tie networks. </w:t>
      </w:r>
      <w:r w:rsidR="00590846">
        <w:rPr>
          <w:lang w:val="en-US"/>
        </w:rPr>
        <w:t>The reason is that they are t</w:t>
      </w:r>
      <w:r w:rsidR="00590846" w:rsidRPr="00590846">
        <w:rPr>
          <w:lang w:val="en-US"/>
        </w:rPr>
        <w:t xml:space="preserve">ypically excluded </w:t>
      </w:r>
      <w:r w:rsidR="00590846" w:rsidRPr="00590846">
        <w:rPr>
          <w:lang w:val="en-US"/>
        </w:rPr>
        <w:lastRenderedPageBreak/>
        <w:t xml:space="preserve">from resource-rich educational, cultural and workplace contexts, </w:t>
      </w:r>
      <w:r w:rsidR="00590846">
        <w:rPr>
          <w:lang w:val="en-US"/>
        </w:rPr>
        <w:t>thus are not</w:t>
      </w:r>
      <w:r w:rsidR="00590846" w:rsidRPr="00590846">
        <w:rPr>
          <w:lang w:val="en-US"/>
        </w:rPr>
        <w:t xml:space="preserve"> socially positioned to develop this pool of weak tie relationships</w:t>
      </w:r>
      <w:r w:rsidR="00EF7B44">
        <w:rPr>
          <w:lang w:val="en-US"/>
        </w:rPr>
        <w:t xml:space="preserve"> to a same extent</w:t>
      </w:r>
      <w:r w:rsidR="00E915EE">
        <w:rPr>
          <w:lang w:val="en-US"/>
        </w:rPr>
        <w:t>.</w:t>
      </w:r>
      <w:r w:rsidR="00E53821" w:rsidRPr="00E53821">
        <w:rPr>
          <w:lang w:val="en-US"/>
        </w:rPr>
        <w:t xml:space="preserve"> </w:t>
      </w:r>
      <w:r w:rsidR="00E53821">
        <w:rPr>
          <w:lang w:val="en-US"/>
        </w:rPr>
        <w:t>As an example, previously discussed paper of Sadeq and Setti (2013) could be mentioned, where private environments with participation of friends and family hindered entrepreneurial growth orientation initiatives due to the higher risk-averseness both in Denmark and MENA region.</w:t>
      </w:r>
      <w:r w:rsidR="00E915EE">
        <w:rPr>
          <w:lang w:val="en-US"/>
        </w:rPr>
        <w:t xml:space="preserve"> Proper </w:t>
      </w:r>
      <w:r w:rsidR="00B03556">
        <w:rPr>
          <w:lang w:val="en-US"/>
        </w:rPr>
        <w:t xml:space="preserve">composition of networks is </w:t>
      </w:r>
      <w:r w:rsidR="00E915EE">
        <w:rPr>
          <w:lang w:val="en-US"/>
        </w:rPr>
        <w:t xml:space="preserve">a must for any business as they provide required assistance, right connections to professionals </w:t>
      </w:r>
      <w:r w:rsidR="00B03556">
        <w:rPr>
          <w:lang w:val="en-US"/>
        </w:rPr>
        <w:t xml:space="preserve">to </w:t>
      </w:r>
      <w:r w:rsidR="00E915EE">
        <w:rPr>
          <w:lang w:val="en-US"/>
        </w:rPr>
        <w:t>mak</w:t>
      </w:r>
      <w:r w:rsidR="00B03556">
        <w:rPr>
          <w:lang w:val="en-US"/>
        </w:rPr>
        <w:t>e</w:t>
      </w:r>
      <w:r w:rsidR="00E915EE">
        <w:rPr>
          <w:lang w:val="en-US"/>
        </w:rPr>
        <w:t xml:space="preserve"> third-party referrals and for pitching the idea to investors </w:t>
      </w:r>
      <w:r w:rsidR="00B03556">
        <w:rPr>
          <w:lang w:val="en-US"/>
        </w:rPr>
        <w:t xml:space="preserve">in the future </w:t>
      </w:r>
      <w:r w:rsidR="00E915EE">
        <w:rPr>
          <w:lang w:val="en-US"/>
        </w:rPr>
        <w:t xml:space="preserve">in order to obtain equity funding or support from Business Angels </w:t>
      </w:r>
      <w:r w:rsidR="00B03556">
        <w:rPr>
          <w:lang w:val="en-US"/>
        </w:rPr>
        <w:t>and pursue growth</w:t>
      </w:r>
      <w:r w:rsidR="00E915EE">
        <w:rPr>
          <w:lang w:val="en-US"/>
        </w:rPr>
        <w:t>. However, nascent entrepreneur</w:t>
      </w:r>
      <w:r w:rsidR="00B03556">
        <w:rPr>
          <w:lang w:val="en-US"/>
        </w:rPr>
        <w:t>s</w:t>
      </w:r>
      <w:r w:rsidR="00E915EE">
        <w:rPr>
          <w:lang w:val="en-US"/>
        </w:rPr>
        <w:t xml:space="preserve"> or new business owner</w:t>
      </w:r>
      <w:r w:rsidR="00B03556">
        <w:rPr>
          <w:lang w:val="en-US"/>
        </w:rPr>
        <w:t>s may lack self-confidence which is a</w:t>
      </w:r>
      <w:r w:rsidR="00E915EE">
        <w:rPr>
          <w:lang w:val="en-US"/>
        </w:rPr>
        <w:t xml:space="preserve"> major barrier to pursuing diverse networks with professionals</w:t>
      </w:r>
      <w:r w:rsidR="006443EC">
        <w:rPr>
          <w:lang w:val="en-US"/>
        </w:rPr>
        <w:t xml:space="preserve"> [Dodd and Keles, 2014].</w:t>
      </w:r>
      <w:r w:rsidR="00B03556">
        <w:rPr>
          <w:lang w:val="en-US"/>
        </w:rPr>
        <w:t xml:space="preserve"> </w:t>
      </w:r>
    </w:p>
    <w:p w14:paraId="1B62CF3F" w14:textId="4C60F7A2" w:rsidR="00B072AD" w:rsidRDefault="00B072AD" w:rsidP="00B072AD">
      <w:pPr>
        <w:rPr>
          <w:lang w:val="en-US"/>
        </w:rPr>
      </w:pPr>
      <w:r>
        <w:rPr>
          <w:lang w:val="en-US"/>
        </w:rPr>
        <w:t>Across suggestions on the influence of personal attributes h</w:t>
      </w:r>
      <w:r w:rsidRPr="00B072AD">
        <w:rPr>
          <w:lang w:val="en-US"/>
        </w:rPr>
        <w:t xml:space="preserve">ypothesis </w:t>
      </w:r>
      <w:r>
        <w:rPr>
          <w:lang w:val="en-US"/>
        </w:rPr>
        <w:t xml:space="preserve">about the positive impact of the </w:t>
      </w:r>
      <w:r w:rsidRPr="00B072AD">
        <w:rPr>
          <w:i/>
          <w:iCs/>
          <w:lang w:val="en-US"/>
        </w:rPr>
        <w:t>perception of opportunities</w:t>
      </w:r>
      <w:r>
        <w:rPr>
          <w:lang w:val="en-US"/>
        </w:rPr>
        <w:t xml:space="preserve"> lacked confirmation in all cases. As far as it is a subjective statement, further research might attempt to discover opportunity as a motivation for starting a business and its’ linkage to high-growth aspirations. Additionally, in less-wealthy regions </w:t>
      </w:r>
      <w:r w:rsidRPr="00152456">
        <w:rPr>
          <w:lang w:val="en-US"/>
        </w:rPr>
        <w:t>necessity motivated entrepreneurs are more</w:t>
      </w:r>
      <w:r>
        <w:rPr>
          <w:lang w:val="en-US"/>
        </w:rPr>
        <w:t xml:space="preserve"> </w:t>
      </w:r>
      <w:r w:rsidRPr="00152456">
        <w:rPr>
          <w:lang w:val="en-US"/>
        </w:rPr>
        <w:t>likely to be found</w:t>
      </w:r>
      <w:r>
        <w:rPr>
          <w:lang w:val="en-US"/>
        </w:rPr>
        <w:t>, which drives them to act on less-promising opportunities and perceive framework conditions as less favorable, that is why an impact of this factor might be constrained [</w:t>
      </w:r>
      <w:r w:rsidR="00EB40B6">
        <w:rPr>
          <w:lang w:val="en-US"/>
        </w:rPr>
        <w:t>Reynolds</w:t>
      </w:r>
      <w:r>
        <w:rPr>
          <w:lang w:val="en-US"/>
        </w:rPr>
        <w:t xml:space="preserve"> et al., 200</w:t>
      </w:r>
      <w:r w:rsidR="00EB40B6">
        <w:rPr>
          <w:lang w:val="en-US"/>
        </w:rPr>
        <w:t>2</w:t>
      </w:r>
      <w:r>
        <w:rPr>
          <w:lang w:val="en-US"/>
        </w:rPr>
        <w:t xml:space="preserve">].  </w:t>
      </w:r>
    </w:p>
    <w:p w14:paraId="553BA0D8" w14:textId="77777777" w:rsidR="009E0E22" w:rsidRDefault="00E33A8F" w:rsidP="009E0E22">
      <w:pPr>
        <w:rPr>
          <w:lang w:val="en-US"/>
        </w:rPr>
      </w:pPr>
      <w:r>
        <w:rPr>
          <w:lang w:val="en-US"/>
        </w:rPr>
        <w:t xml:space="preserve">Suggestion concerning adverse impact of </w:t>
      </w:r>
      <w:r w:rsidRPr="00C46640">
        <w:rPr>
          <w:i/>
          <w:iCs/>
          <w:lang w:val="en-US"/>
        </w:rPr>
        <w:t>involvement in a consumer services sector</w:t>
      </w:r>
      <w:r>
        <w:rPr>
          <w:lang w:val="en-US"/>
        </w:rPr>
        <w:t xml:space="preserve"> on aspirations for job growth of early-stage entrepreneurs did not prove to be significant in high and middle &amp; low-income countries and during the crisis as well, therefore it would be wise to conduct a research, including all scope of sectors to validate whether any differences in their influence on high-growth aspirations emerge.</w:t>
      </w:r>
    </w:p>
    <w:p w14:paraId="3A0159AE" w14:textId="5F3A8F37" w:rsidR="00E33A8F" w:rsidRDefault="009E0E22" w:rsidP="00A6081C">
      <w:pPr>
        <w:rPr>
          <w:lang w:val="en-US"/>
        </w:rPr>
      </w:pPr>
      <w:r>
        <w:rPr>
          <w:lang w:val="en-US"/>
        </w:rPr>
        <w:t xml:space="preserve">Additionally, </w:t>
      </w:r>
      <w:r w:rsidR="00A6081C">
        <w:rPr>
          <w:lang w:val="en-US"/>
        </w:rPr>
        <w:t xml:space="preserve">hypothesis outlining </w:t>
      </w:r>
      <w:r w:rsidR="00023103">
        <w:rPr>
          <w:lang w:val="en-US"/>
        </w:rPr>
        <w:t>positive effect</w:t>
      </w:r>
      <w:r w:rsidR="00361818">
        <w:rPr>
          <w:lang w:val="en-US"/>
        </w:rPr>
        <w:t xml:space="preserve"> on high – quality entrepreneurship</w:t>
      </w:r>
      <w:r w:rsidR="00023103">
        <w:rPr>
          <w:lang w:val="en-US"/>
        </w:rPr>
        <w:t xml:space="preserve"> of </w:t>
      </w:r>
      <w:r w:rsidR="00023103" w:rsidRPr="00A6081C">
        <w:rPr>
          <w:i/>
          <w:iCs/>
          <w:lang w:val="en-US"/>
        </w:rPr>
        <w:t>p</w:t>
      </w:r>
      <w:r w:rsidR="00E33A8F" w:rsidRPr="00A6081C">
        <w:rPr>
          <w:i/>
          <w:iCs/>
          <w:lang w:val="en-US"/>
        </w:rPr>
        <w:t>erception of knowledge, skills, and experience to be appropriate for starting a business</w:t>
      </w:r>
      <w:r w:rsidR="00E33A8F" w:rsidRPr="009E0E22">
        <w:rPr>
          <w:lang w:val="en-US"/>
        </w:rPr>
        <w:t xml:space="preserve"> </w:t>
      </w:r>
      <w:r w:rsidR="00023103">
        <w:rPr>
          <w:lang w:val="en-US"/>
        </w:rPr>
        <w:t>lacked support for all groups of countries and for the period of the global health crisis</w:t>
      </w:r>
      <w:r w:rsidR="00A6081C">
        <w:rPr>
          <w:lang w:val="en-US"/>
        </w:rPr>
        <w:t xml:space="preserve"> as well</w:t>
      </w:r>
      <w:r w:rsidR="00023103">
        <w:rPr>
          <w:lang w:val="en-US"/>
        </w:rPr>
        <w:t>.</w:t>
      </w:r>
      <w:r w:rsidR="00A6081C">
        <w:rPr>
          <w:lang w:val="en-US"/>
        </w:rPr>
        <w:t xml:space="preserve"> </w:t>
      </w:r>
      <w:r w:rsidR="00E33A8F" w:rsidRPr="00F54BB2">
        <w:rPr>
          <w:lang w:val="en-US"/>
        </w:rPr>
        <w:t>Possible explanation of</w:t>
      </w:r>
      <w:r w:rsidR="00E33A8F">
        <w:rPr>
          <w:lang w:val="en-US"/>
        </w:rPr>
        <w:t xml:space="preserve"> insignificance of this factor can be linked to the subjective nature of this statement, where formal educational attainment has much more significance when added into a model. In this case, rather than focusing on perceptions, it would be much more interesting to organize an analysis on the specific human capital which is reflected in obtained actual entrepreneurial experience with specialized skills, capabilities and know-how, especially in the case of developing countries and entrepreneurs in middle and low-income countries, where </w:t>
      </w:r>
      <w:r w:rsidR="00E33A8F" w:rsidRPr="00CD398B">
        <w:rPr>
          <w:lang w:val="en-US"/>
        </w:rPr>
        <w:t>growth entrepreneurs tend to come from having been previously employed as managers in the same or similar sector</w:t>
      </w:r>
      <w:r w:rsidR="00E33A8F">
        <w:rPr>
          <w:lang w:val="en-US"/>
        </w:rPr>
        <w:t xml:space="preserve"> (</w:t>
      </w:r>
      <w:r w:rsidR="00E33A8F" w:rsidRPr="00CD398B">
        <w:rPr>
          <w:lang w:val="en-US"/>
        </w:rPr>
        <w:t>often by a foreign firm</w:t>
      </w:r>
      <w:r w:rsidR="00E33A8F">
        <w:rPr>
          <w:lang w:val="en-US"/>
        </w:rPr>
        <w:t>) [The World Bank, 2016]</w:t>
      </w:r>
      <w:r w:rsidR="00E33A8F" w:rsidRPr="00CD398B">
        <w:rPr>
          <w:lang w:val="en-US"/>
        </w:rPr>
        <w:t>.</w:t>
      </w:r>
      <w:r w:rsidR="00E33A8F">
        <w:rPr>
          <w:lang w:val="en-US"/>
        </w:rPr>
        <w:t xml:space="preserve"> </w:t>
      </w:r>
    </w:p>
    <w:p w14:paraId="3BF9BCE9" w14:textId="77777777" w:rsidR="00317A19" w:rsidRDefault="00E33A8F" w:rsidP="00692CD6">
      <w:pPr>
        <w:rPr>
          <w:lang w:val="en-US"/>
        </w:rPr>
      </w:pPr>
      <w:r>
        <w:rPr>
          <w:lang w:val="en-US"/>
        </w:rPr>
        <w:t xml:space="preserve">Undoubtedly, fear of failure is a widely analyzed and discussed concept which is attributable to all people attempting to launch their enterprises. However, </w:t>
      </w:r>
      <w:r w:rsidR="00E22E9D">
        <w:rPr>
          <w:lang w:val="en-US"/>
        </w:rPr>
        <w:t xml:space="preserve">analysis revealed that </w:t>
      </w:r>
      <w:r w:rsidR="00E22E9D">
        <w:rPr>
          <w:lang w:val="en-US"/>
        </w:rPr>
        <w:lastRenderedPageBreak/>
        <w:t xml:space="preserve">hypothesis about negative impact of </w:t>
      </w:r>
      <w:r w:rsidR="00E22E9D" w:rsidRPr="00E22E9D">
        <w:rPr>
          <w:i/>
          <w:iCs/>
          <w:lang w:val="en-US"/>
        </w:rPr>
        <w:t>fear of failure</w:t>
      </w:r>
      <w:r w:rsidR="00E22E9D">
        <w:rPr>
          <w:lang w:val="en-US"/>
        </w:rPr>
        <w:t xml:space="preserve"> on aspirations proved to be significant only for countries with middle and low – income levels. D</w:t>
      </w:r>
      <w:r>
        <w:rPr>
          <w:lang w:val="en-US"/>
        </w:rPr>
        <w:t>ue to peculiarities of my research and evaluation of aspirations to grow across early-stage entrepreneurs, it should be emphasized that during this phase an overconfidence persists, which might reduce fear of failure due to unrealistic expectations and little experience. Previously mentioned paper by Capelleras et al. (2019)</w:t>
      </w:r>
      <w:r w:rsidR="00E22E9D">
        <w:rPr>
          <w:lang w:val="en-US"/>
        </w:rPr>
        <w:t xml:space="preserve"> </w:t>
      </w:r>
      <w:r>
        <w:rPr>
          <w:lang w:val="en-US"/>
        </w:rPr>
        <w:t xml:space="preserve">suggested that specific knowledge gained through previous experience in entrepreneurial activity might lead to the opposite situation, in which more experienced business owners would have less ambitions for growth in high-income countries. To be more precise, a recent paper by Szerb et al. (2019) discusses changing nature of overconfidence and its effect on growth expectations. As it was stated, </w:t>
      </w:r>
      <w:r w:rsidR="00692CD6">
        <w:rPr>
          <w:lang w:val="en-US"/>
        </w:rPr>
        <w:t xml:space="preserve">perceptions </w:t>
      </w:r>
      <w:r>
        <w:rPr>
          <w:lang w:val="en-US"/>
        </w:rPr>
        <w:t>of own skills and abilities are specific forms of</w:t>
      </w:r>
      <w:r w:rsidRPr="00180436">
        <w:rPr>
          <w:lang w:val="en-US"/>
        </w:rPr>
        <w:t xml:space="preserve"> actively created, subjective interpretations</w:t>
      </w:r>
      <w:r>
        <w:rPr>
          <w:lang w:val="en-US"/>
        </w:rPr>
        <w:t xml:space="preserve">, with a variety of studies concluding that </w:t>
      </w:r>
      <w:r w:rsidRPr="00180436">
        <w:rPr>
          <w:lang w:val="en-US"/>
        </w:rPr>
        <w:t>nascent</w:t>
      </w:r>
      <w:r>
        <w:rPr>
          <w:lang w:val="en-US"/>
        </w:rPr>
        <w:t xml:space="preserve"> </w:t>
      </w:r>
      <w:r w:rsidRPr="00180436">
        <w:rPr>
          <w:lang w:val="en-US"/>
        </w:rPr>
        <w:t>entrepreneurs’</w:t>
      </w:r>
      <w:r w:rsidRPr="00034792">
        <w:rPr>
          <w:lang w:val="en-US"/>
        </w:rPr>
        <w:t xml:space="preserve"> </w:t>
      </w:r>
      <w:r w:rsidRPr="00180436">
        <w:rPr>
          <w:lang w:val="en-US"/>
        </w:rPr>
        <w:t>perceived skills</w:t>
      </w:r>
      <w:r>
        <w:rPr>
          <w:lang w:val="en-US"/>
        </w:rPr>
        <w:t xml:space="preserve"> </w:t>
      </w:r>
      <w:r w:rsidRPr="00180436">
        <w:rPr>
          <w:lang w:val="en-US"/>
        </w:rPr>
        <w:t>are inflated</w:t>
      </w:r>
      <w:r>
        <w:rPr>
          <w:lang w:val="en-US"/>
        </w:rPr>
        <w:t>. Indeed, entrepreneurial overconfidence on early stages of business creation reflected in the assessment of their own skills was found to</w:t>
      </w:r>
      <w:r w:rsidRPr="00180436">
        <w:rPr>
          <w:lang w:val="en-US"/>
        </w:rPr>
        <w:t xml:space="preserve"> lead to excessive risk-taking in</w:t>
      </w:r>
      <w:r>
        <w:rPr>
          <w:lang w:val="en-US"/>
        </w:rPr>
        <w:t xml:space="preserve"> </w:t>
      </w:r>
      <w:r w:rsidRPr="00180436">
        <w:rPr>
          <w:lang w:val="en-US"/>
        </w:rPr>
        <w:t>entrepreneurial decisions</w:t>
      </w:r>
      <w:r>
        <w:rPr>
          <w:lang w:val="en-US"/>
        </w:rPr>
        <w:t xml:space="preserve"> and perception of entrepreneurial tasks as less difficult, which leads to insignificant impact of fear of failure on aspirations.</w:t>
      </w:r>
      <w:r w:rsidRPr="00034792">
        <w:rPr>
          <w:lang w:val="en-US"/>
        </w:rPr>
        <w:t xml:space="preserve"> </w:t>
      </w:r>
      <w:r>
        <w:rPr>
          <w:lang w:val="en-US"/>
        </w:rPr>
        <w:t xml:space="preserve">Moreover, number of frameworks and models </w:t>
      </w:r>
      <w:r w:rsidRPr="00034792">
        <w:rPr>
          <w:lang w:val="en-US"/>
        </w:rPr>
        <w:t>of entrepreneurial learning</w:t>
      </w:r>
      <w:r>
        <w:rPr>
          <w:lang w:val="en-US"/>
        </w:rPr>
        <w:t xml:space="preserve"> frequently suggest</w:t>
      </w:r>
      <w:r w:rsidRPr="00034792">
        <w:rPr>
          <w:lang w:val="en-US"/>
        </w:rPr>
        <w:t xml:space="preserve"> that nascent entrepreneurs gradually</w:t>
      </w:r>
      <w:r>
        <w:rPr>
          <w:lang w:val="en-US"/>
        </w:rPr>
        <w:t xml:space="preserve"> </w:t>
      </w:r>
      <w:r w:rsidRPr="00034792">
        <w:rPr>
          <w:lang w:val="en-US"/>
        </w:rPr>
        <w:t>learn about their abilities over time by</w:t>
      </w:r>
      <w:r>
        <w:rPr>
          <w:lang w:val="en-US"/>
        </w:rPr>
        <w:t xml:space="preserve"> </w:t>
      </w:r>
      <w:r w:rsidRPr="00034792">
        <w:rPr>
          <w:lang w:val="en-US"/>
        </w:rPr>
        <w:t>considering the responses to their actions</w:t>
      </w:r>
      <w:r>
        <w:rPr>
          <w:lang w:val="en-US"/>
        </w:rPr>
        <w:t xml:space="preserve">, which is why it might be hard to evaluate own capabilities and their influence on high-growth aspirations during the creation and launch phases, which I have observed in my paper. </w:t>
      </w:r>
    </w:p>
    <w:p w14:paraId="33831A38" w14:textId="79C6F1BB" w:rsidR="00E33A8F" w:rsidRDefault="00E33A8F" w:rsidP="00692CD6">
      <w:pPr>
        <w:rPr>
          <w:lang w:val="en-US"/>
        </w:rPr>
      </w:pPr>
      <w:r>
        <w:rPr>
          <w:lang w:val="en-US"/>
        </w:rPr>
        <w:t>Additionally, in this paper effects of knowing a failed entrepreneur on the induction of fear of failure were described, but previously in the discussion part it was proved that networks during the initial stages of launching a business are composed of private networks rather than professionals in the sphere. Therefore, a study on the influence of knowing a failed entrepreneur from the professional environment and its effects on fear of failure among established business owners would be complementary [Wyrwich, 2018]. The reason why fear of failure was found to have significant negative effect in middle and low-income countries might be connected with the state of economy in countries. Research by Geibel et al. (2014) indicated that</w:t>
      </w:r>
      <w:r w:rsidRPr="008374AB">
        <w:rPr>
          <w:lang w:val="en-US"/>
        </w:rPr>
        <w:t xml:space="preserve"> fewer people are afraid to fail </w:t>
      </w:r>
      <w:r>
        <w:rPr>
          <w:lang w:val="en-US"/>
        </w:rPr>
        <w:t>while creating and launching an enterprise</w:t>
      </w:r>
      <w:r w:rsidRPr="008374AB">
        <w:rPr>
          <w:lang w:val="en-US"/>
        </w:rPr>
        <w:t xml:space="preserve"> when the economy of a country is growing</w:t>
      </w:r>
      <w:r>
        <w:rPr>
          <w:lang w:val="en-US"/>
        </w:rPr>
        <w:t>, that is why in more developed countries people</w:t>
      </w:r>
      <w:r w:rsidRPr="008374AB">
        <w:rPr>
          <w:lang w:val="en-US"/>
        </w:rPr>
        <w:t xml:space="preserve"> might not fear the competition with larger companies if they are convinced of their own idea</w:t>
      </w:r>
      <w:r>
        <w:rPr>
          <w:lang w:val="en-US"/>
        </w:rPr>
        <w:t xml:space="preserve"> when the economy growth is not too low or negative. </w:t>
      </w:r>
    </w:p>
    <w:p w14:paraId="2D849F23" w14:textId="0B6F21D3" w:rsidR="00B50F31" w:rsidRDefault="00AE7E97" w:rsidP="00AE7E97">
      <w:pPr>
        <w:rPr>
          <w:lang w:val="en-US"/>
        </w:rPr>
      </w:pPr>
      <w:r w:rsidRPr="00AE7E97">
        <w:rPr>
          <w:lang w:val="en-US"/>
        </w:rPr>
        <w:t>Hypothesis stati</w:t>
      </w:r>
      <w:r>
        <w:rPr>
          <w:lang w:val="en-US"/>
        </w:rPr>
        <w:t xml:space="preserve">ng that </w:t>
      </w:r>
      <w:r w:rsidRPr="00AE7E97">
        <w:rPr>
          <w:i/>
          <w:iCs/>
          <w:lang w:val="en-US"/>
        </w:rPr>
        <w:t>g</w:t>
      </w:r>
      <w:r w:rsidR="00C63FD9" w:rsidRPr="00AE7E97">
        <w:rPr>
          <w:i/>
          <w:iCs/>
          <w:lang w:val="en-US"/>
        </w:rPr>
        <w:t>overnment programs</w:t>
      </w:r>
      <w:r w:rsidR="00C63FD9" w:rsidRPr="00AE7E97">
        <w:rPr>
          <w:lang w:val="en-US"/>
        </w:rPr>
        <w:t xml:space="preserve"> </w:t>
      </w:r>
      <w:r>
        <w:rPr>
          <w:lang w:val="en-US"/>
        </w:rPr>
        <w:t xml:space="preserve">have a negative influence on high – growth aspirations of early – stage entrepreneurs was confirmed for countries with middle and low – income levels. </w:t>
      </w:r>
      <w:r w:rsidR="00C63FD9" w:rsidRPr="00D27F39">
        <w:rPr>
          <w:lang w:val="en-US"/>
        </w:rPr>
        <w:t xml:space="preserve">One possible explanation can be connected with the </w:t>
      </w:r>
      <w:r w:rsidR="00933FF4">
        <w:rPr>
          <w:lang w:val="en-US"/>
        </w:rPr>
        <w:t>composition of government programs and policies supporting ambitious entrepreneurs</w:t>
      </w:r>
      <w:r w:rsidR="00C63FD9" w:rsidRPr="00D27F39">
        <w:rPr>
          <w:lang w:val="en-US"/>
        </w:rPr>
        <w:t xml:space="preserve">. As far as it was </w:t>
      </w:r>
      <w:r w:rsidR="008778C1">
        <w:rPr>
          <w:lang w:val="en-US"/>
        </w:rPr>
        <w:t xml:space="preserve">divided between high </w:t>
      </w:r>
      <w:r w:rsidR="008778C1">
        <w:rPr>
          <w:lang w:val="en-US"/>
        </w:rPr>
        <w:lastRenderedPageBreak/>
        <w:t>and middle &amp; low</w:t>
      </w:r>
      <w:r w:rsidR="00692CD6">
        <w:rPr>
          <w:lang w:val="en-US"/>
        </w:rPr>
        <w:t xml:space="preserve"> </w:t>
      </w:r>
      <w:r w:rsidR="008778C1">
        <w:rPr>
          <w:lang w:val="en-US"/>
        </w:rPr>
        <w:t xml:space="preserve">- income countries, in a former category </w:t>
      </w:r>
      <w:r w:rsidR="00C63FD9" w:rsidRPr="00D27F39">
        <w:rPr>
          <w:lang w:val="en-US"/>
        </w:rPr>
        <w:t>there are</w:t>
      </w:r>
      <w:r w:rsidR="001E4FDE">
        <w:rPr>
          <w:lang w:val="en-US"/>
        </w:rPr>
        <w:t xml:space="preserve"> already existing programs and</w:t>
      </w:r>
      <w:r w:rsidR="00C63FD9" w:rsidRPr="00D27F39">
        <w:rPr>
          <w:lang w:val="en-US"/>
        </w:rPr>
        <w:t xml:space="preserve"> policies that </w:t>
      </w:r>
      <w:r w:rsidR="00933FF4">
        <w:rPr>
          <w:lang w:val="en-US"/>
        </w:rPr>
        <w:t>distinguish between traditional and high-quality entrepreneurship</w:t>
      </w:r>
      <w:r w:rsidR="00C63FD9" w:rsidRPr="00D27F39">
        <w:rPr>
          <w:lang w:val="en-US"/>
        </w:rPr>
        <w:t xml:space="preserve"> and cover majority of issues</w:t>
      </w:r>
      <w:r w:rsidR="00C63FD9">
        <w:rPr>
          <w:lang w:val="en-US"/>
        </w:rPr>
        <w:t>.</w:t>
      </w:r>
      <w:r w:rsidR="00D17A23">
        <w:rPr>
          <w:lang w:val="en-US"/>
        </w:rPr>
        <w:t xml:space="preserve"> In OECD paper it was clearly stated that </w:t>
      </w:r>
      <w:r w:rsidR="00D17A23" w:rsidRPr="00D17A23">
        <w:rPr>
          <w:lang w:val="en-US"/>
        </w:rPr>
        <w:t xml:space="preserve">policymakers across the OECD are now strongly focused on promoting high growth firms to drive  productivity  growth,  create  new employment,  </w:t>
      </w:r>
      <w:r w:rsidR="00D17A23">
        <w:rPr>
          <w:lang w:val="en-US"/>
        </w:rPr>
        <w:t>promote</w:t>
      </w:r>
      <w:r w:rsidR="00D17A23" w:rsidRPr="00D17A23">
        <w:rPr>
          <w:lang w:val="en-US"/>
        </w:rPr>
        <w:t xml:space="preserve">  innovation  and  </w:t>
      </w:r>
      <w:r w:rsidR="00D17A23">
        <w:rPr>
          <w:lang w:val="en-US"/>
        </w:rPr>
        <w:t xml:space="preserve">encourage </w:t>
      </w:r>
      <w:r w:rsidR="00D17A23" w:rsidRPr="00D17A23">
        <w:rPr>
          <w:lang w:val="en-US"/>
        </w:rPr>
        <w:t>internationalization</w:t>
      </w:r>
      <w:r w:rsidR="00D17A23">
        <w:rPr>
          <w:lang w:val="en-US"/>
        </w:rPr>
        <w:t>, where system-based, holistic form of support has emerged, which emphasizes a need to develop networks, build institutional mechanisms and nurture synergies between the diversity of stakeholders instead of company-oriented interventions [Mason</w:t>
      </w:r>
      <w:r w:rsidR="00EB40B6">
        <w:rPr>
          <w:lang w:val="en-US"/>
        </w:rPr>
        <w:t xml:space="preserve">, </w:t>
      </w:r>
      <w:r w:rsidR="00D17A23">
        <w:rPr>
          <w:lang w:val="en-US"/>
        </w:rPr>
        <w:t xml:space="preserve">Brown, 2014].  </w:t>
      </w:r>
      <w:r w:rsidR="001E4FDE">
        <w:rPr>
          <w:lang w:val="en-US"/>
        </w:rPr>
        <w:t xml:space="preserve">However, entrepreneurs in less-developed countries </w:t>
      </w:r>
      <w:r w:rsidR="001E4FDE" w:rsidRPr="001E4FDE">
        <w:rPr>
          <w:lang w:val="en-US"/>
        </w:rPr>
        <w:t xml:space="preserve">with aspirations for growth </w:t>
      </w:r>
      <w:r w:rsidR="00994425">
        <w:rPr>
          <w:lang w:val="en-US"/>
        </w:rPr>
        <w:t>continue to</w:t>
      </w:r>
      <w:r w:rsidR="001E4FDE" w:rsidRPr="001E4FDE">
        <w:rPr>
          <w:lang w:val="en-US"/>
        </w:rPr>
        <w:t xml:space="preserve"> face constraints in the regulation of labor and product markets, access to longer-term risk capital and overall macroeconomic stability</w:t>
      </w:r>
      <w:r w:rsidR="001E4FDE">
        <w:rPr>
          <w:lang w:val="en-US"/>
        </w:rPr>
        <w:t xml:space="preserve"> due to which</w:t>
      </w:r>
      <w:r w:rsidR="001E4FDE" w:rsidRPr="001E4FDE">
        <w:rPr>
          <w:lang w:val="en-US"/>
        </w:rPr>
        <w:t xml:space="preserve"> free flow of knowledge and new ideas</w:t>
      </w:r>
      <w:r w:rsidR="001E4FDE">
        <w:rPr>
          <w:lang w:val="en-US"/>
        </w:rPr>
        <w:t xml:space="preserve"> is restricted</w:t>
      </w:r>
      <w:r w:rsidR="001E4FDE" w:rsidRPr="001E4FDE">
        <w:rPr>
          <w:lang w:val="en-US"/>
        </w:rPr>
        <w:t>, the formation of and maintenance of social capital</w:t>
      </w:r>
      <w:r w:rsidR="008778C1">
        <w:rPr>
          <w:lang w:val="en-US"/>
        </w:rPr>
        <w:t xml:space="preserve"> is limited</w:t>
      </w:r>
      <w:r w:rsidR="001E4FDE" w:rsidRPr="001E4FDE">
        <w:rPr>
          <w:lang w:val="en-US"/>
        </w:rPr>
        <w:t xml:space="preserve"> and the flow of risk capital</w:t>
      </w:r>
      <w:r w:rsidR="008778C1">
        <w:rPr>
          <w:lang w:val="en-US"/>
        </w:rPr>
        <w:t xml:space="preserve"> is constrained.</w:t>
      </w:r>
      <w:r w:rsidR="00933FF4">
        <w:rPr>
          <w:lang w:val="en-US"/>
        </w:rPr>
        <w:t xml:space="preserve"> Therefore, negative influence of government programs on high job-growth aspirations might be caused by inappropriate governmental initiatives. According to the World Bank Report (2016),</w:t>
      </w:r>
      <w:r w:rsidR="00933FF4" w:rsidRPr="00933FF4">
        <w:rPr>
          <w:lang w:val="en-US"/>
        </w:rPr>
        <w:t xml:space="preserve"> </w:t>
      </w:r>
      <w:r w:rsidR="00933FF4">
        <w:rPr>
          <w:lang w:val="en-US"/>
        </w:rPr>
        <w:t>it has become evident that the</w:t>
      </w:r>
      <w:r w:rsidR="00933FF4" w:rsidRPr="00933FF4">
        <w:rPr>
          <w:lang w:val="en-US"/>
        </w:rPr>
        <w:t xml:space="preserve"> majority of entrepreneurship policies in </w:t>
      </w:r>
      <w:r w:rsidR="00933FF4">
        <w:rPr>
          <w:lang w:val="en-US"/>
        </w:rPr>
        <w:t>less-developed</w:t>
      </w:r>
      <w:r w:rsidR="00933FF4" w:rsidRPr="00933FF4">
        <w:rPr>
          <w:lang w:val="en-US"/>
        </w:rPr>
        <w:t xml:space="preserve"> countries has failed to make distinction</w:t>
      </w:r>
      <w:r w:rsidR="00933FF4">
        <w:rPr>
          <w:lang w:val="en-US"/>
        </w:rPr>
        <w:t xml:space="preserve"> between subsistence and transformational entrepreneurs</w:t>
      </w:r>
      <w:r w:rsidR="00933FF4" w:rsidRPr="00933FF4">
        <w:rPr>
          <w:lang w:val="en-US"/>
        </w:rPr>
        <w:t>,</w:t>
      </w:r>
      <w:r w:rsidR="00933FF4">
        <w:rPr>
          <w:lang w:val="en-US"/>
        </w:rPr>
        <w:t xml:space="preserve"> hence </w:t>
      </w:r>
      <w:r w:rsidR="00933FF4" w:rsidRPr="00933FF4">
        <w:rPr>
          <w:lang w:val="en-US"/>
        </w:rPr>
        <w:t>fail</w:t>
      </w:r>
      <w:r w:rsidR="00933FF4">
        <w:rPr>
          <w:lang w:val="en-US"/>
        </w:rPr>
        <w:t>ing</w:t>
      </w:r>
      <w:r w:rsidR="00933FF4" w:rsidRPr="00933FF4">
        <w:rPr>
          <w:lang w:val="en-US"/>
        </w:rPr>
        <w:t xml:space="preserve"> to target the right group of firms</w:t>
      </w:r>
      <w:r w:rsidR="00933FF4">
        <w:rPr>
          <w:lang w:val="en-US"/>
        </w:rPr>
        <w:t xml:space="preserve"> </w:t>
      </w:r>
      <w:r w:rsidR="00161928">
        <w:rPr>
          <w:lang w:val="en-US"/>
        </w:rPr>
        <w:t>and</w:t>
      </w:r>
      <w:r w:rsidR="00933FF4">
        <w:rPr>
          <w:lang w:val="en-US"/>
        </w:rPr>
        <w:t xml:space="preserve"> </w:t>
      </w:r>
      <w:r w:rsidR="00161928">
        <w:rPr>
          <w:lang w:val="en-US"/>
        </w:rPr>
        <w:t>supporting broad-based entrepreneurial activity which has little effect on economic prosperity and growth</w:t>
      </w:r>
      <w:r w:rsidR="00933FF4" w:rsidRPr="00933FF4">
        <w:rPr>
          <w:lang w:val="en-US"/>
        </w:rPr>
        <w:t xml:space="preserve">. </w:t>
      </w:r>
      <w:r w:rsidR="00161928">
        <w:rPr>
          <w:lang w:val="en-US"/>
        </w:rPr>
        <w:t>An overwhelming policy drawback of developing countries is reflected in t</w:t>
      </w:r>
      <w:r w:rsidR="00161928" w:rsidRPr="00161928">
        <w:rPr>
          <w:lang w:val="en-US"/>
        </w:rPr>
        <w:t>he financial infrastructure and accompanying policy environment</w:t>
      </w:r>
      <w:r w:rsidR="00161928">
        <w:rPr>
          <w:lang w:val="en-US"/>
        </w:rPr>
        <w:t xml:space="preserve">, which are </w:t>
      </w:r>
      <w:r w:rsidR="00161928" w:rsidRPr="00161928">
        <w:rPr>
          <w:lang w:val="en-US"/>
        </w:rPr>
        <w:t>better equipped to provide micro</w:t>
      </w:r>
      <w:r w:rsidR="00161928">
        <w:rPr>
          <w:lang w:val="en-US"/>
        </w:rPr>
        <w:t>-</w:t>
      </w:r>
      <w:r w:rsidR="00161928" w:rsidRPr="00161928">
        <w:rPr>
          <w:lang w:val="en-US"/>
        </w:rPr>
        <w:t>financing to small</w:t>
      </w:r>
      <w:r w:rsidR="00161928">
        <w:rPr>
          <w:lang w:val="en-US"/>
        </w:rPr>
        <w:t xml:space="preserve"> and </w:t>
      </w:r>
      <w:r w:rsidR="00161928" w:rsidRPr="00161928">
        <w:rPr>
          <w:lang w:val="en-US"/>
        </w:rPr>
        <w:t>unproductive firms,</w:t>
      </w:r>
      <w:r w:rsidR="00161928">
        <w:rPr>
          <w:lang w:val="en-US"/>
        </w:rPr>
        <w:t xml:space="preserve"> at the same time causing </w:t>
      </w:r>
      <w:r w:rsidR="00161928" w:rsidRPr="00161928">
        <w:rPr>
          <w:lang w:val="en-US"/>
        </w:rPr>
        <w:t>bottlenecks for transformational entrepreneurs</w:t>
      </w:r>
      <w:r w:rsidR="00161928">
        <w:rPr>
          <w:lang w:val="en-US"/>
        </w:rPr>
        <w:t xml:space="preserve">. </w:t>
      </w:r>
    </w:p>
    <w:p w14:paraId="511DC80C" w14:textId="1889BA1B" w:rsidR="006516C9" w:rsidRDefault="00161928" w:rsidP="006516C9">
      <w:pPr>
        <w:rPr>
          <w:lang w:val="en-US"/>
        </w:rPr>
      </w:pPr>
      <w:r>
        <w:rPr>
          <w:lang w:val="en-US"/>
        </w:rPr>
        <w:t xml:space="preserve">Therefore, a first crucial </w:t>
      </w:r>
      <w:r w:rsidR="008148D4">
        <w:rPr>
          <w:lang w:val="en-US"/>
        </w:rPr>
        <w:t xml:space="preserve">step </w:t>
      </w:r>
      <w:r>
        <w:rPr>
          <w:lang w:val="en-US"/>
        </w:rPr>
        <w:t xml:space="preserve">in adjustment of government programs would be to look through the existing policies and </w:t>
      </w:r>
      <w:r w:rsidR="00B30AB2">
        <w:rPr>
          <w:lang w:val="en-US"/>
        </w:rPr>
        <w:t xml:space="preserve">create </w:t>
      </w:r>
      <w:r w:rsidR="00843318">
        <w:rPr>
          <w:lang w:val="en-US"/>
        </w:rPr>
        <w:t>those</w:t>
      </w:r>
      <w:r w:rsidR="00B30AB2">
        <w:rPr>
          <w:lang w:val="en-US"/>
        </w:rPr>
        <w:t xml:space="preserve"> that</w:t>
      </w:r>
      <w:r w:rsidRPr="00161928">
        <w:rPr>
          <w:lang w:val="en-US"/>
        </w:rPr>
        <w:t xml:space="preserve"> distinguish between policies that support all entrepreneurship on the one hand, and policies that support the creation and maintenance of high-growth</w:t>
      </w:r>
      <w:r w:rsidR="00843318">
        <w:rPr>
          <w:lang w:val="en-US"/>
        </w:rPr>
        <w:t xml:space="preserve"> firms </w:t>
      </w:r>
      <w:r w:rsidRPr="00161928">
        <w:rPr>
          <w:lang w:val="en-US"/>
        </w:rPr>
        <w:t>on the other.</w:t>
      </w:r>
      <w:r w:rsidR="00843318">
        <w:rPr>
          <w:lang w:val="en-US"/>
        </w:rPr>
        <w:t xml:space="preserve"> </w:t>
      </w:r>
      <w:r w:rsidR="008148D4">
        <w:rPr>
          <w:lang w:val="en-US"/>
        </w:rPr>
        <w:t>Additional steps which could be taken in order to make initiatives more tailored will be discussed in the part with implications.</w:t>
      </w:r>
    </w:p>
    <w:p w14:paraId="203220B2" w14:textId="36114F59" w:rsidR="00C63FD9" w:rsidRPr="006516C9" w:rsidRDefault="00C63FD9" w:rsidP="006516C9">
      <w:pPr>
        <w:rPr>
          <w:lang w:val="en-US"/>
        </w:rPr>
      </w:pPr>
      <w:r>
        <w:rPr>
          <w:szCs w:val="24"/>
          <w:lang w:val="en-US"/>
        </w:rPr>
        <w:t xml:space="preserve">Turned out that </w:t>
      </w:r>
      <w:r w:rsidRPr="006516C9">
        <w:rPr>
          <w:i/>
          <w:iCs/>
          <w:szCs w:val="24"/>
          <w:lang w:val="en-US"/>
        </w:rPr>
        <w:t>attainment of post-secondary degree</w:t>
      </w:r>
      <w:r>
        <w:rPr>
          <w:szCs w:val="24"/>
          <w:lang w:val="en-US"/>
        </w:rPr>
        <w:t xml:space="preserve"> was proved to be significantly and positively affecting high job-growth aspiration across countries and during stable and uncertain periods. As it has been discussed previously, </w:t>
      </w:r>
      <w:r>
        <w:rPr>
          <w:lang w:val="en-US"/>
        </w:rPr>
        <w:t>the awareness of individuals of their job market potential will lead them to require potential returns from the given opportunity to be equal to the value of their education and while launching a venture, an entrepreneur would bear in mind his education-related opportunity costs of the choice of this particular occupation, thus all efforts will be directed to offset incurred costs by pursuing high growth and expanding their operations.</w:t>
      </w:r>
    </w:p>
    <w:p w14:paraId="7D4A0C54" w14:textId="59D817B3" w:rsidR="00C63FD9" w:rsidRDefault="00C63FD9" w:rsidP="00C63FD9">
      <w:pPr>
        <w:rPr>
          <w:lang w:val="en-US"/>
        </w:rPr>
      </w:pPr>
      <w:r>
        <w:rPr>
          <w:szCs w:val="24"/>
          <w:lang w:val="en-US"/>
        </w:rPr>
        <w:t>Results suggesting that post-secondary education of early-stage entrepreneurs positively reinforce high-growth aspirations</w:t>
      </w:r>
      <w:r w:rsidR="00EF311F">
        <w:rPr>
          <w:szCs w:val="24"/>
          <w:lang w:val="en-US"/>
        </w:rPr>
        <w:t xml:space="preserve"> in high-income countries</w:t>
      </w:r>
      <w:r>
        <w:rPr>
          <w:szCs w:val="24"/>
          <w:lang w:val="en-US"/>
        </w:rPr>
        <w:t xml:space="preserve"> are in line with already existing </w:t>
      </w:r>
      <w:r>
        <w:rPr>
          <w:szCs w:val="24"/>
          <w:lang w:val="en-US"/>
        </w:rPr>
        <w:lastRenderedPageBreak/>
        <w:t>research papers. Levie and Autio (2008), focusing on the 147 year-country observations in 27 high-income countries have emphasized that</w:t>
      </w:r>
      <w:r w:rsidRPr="00D76A2F">
        <w:rPr>
          <w:lang w:val="en-US"/>
        </w:rPr>
        <w:t xml:space="preserve"> post-secondary entrepreneurship education and training is posi</w:t>
      </w:r>
      <w:r>
        <w:rPr>
          <w:lang w:val="en-US"/>
        </w:rPr>
        <w:t>t</w:t>
      </w:r>
      <w:r w:rsidRPr="00D76A2F">
        <w:rPr>
          <w:lang w:val="en-US"/>
        </w:rPr>
        <w:t>ively associated with the high-growth expectation business activity</w:t>
      </w:r>
      <w:r>
        <w:rPr>
          <w:lang w:val="en-US"/>
        </w:rPr>
        <w:t xml:space="preserve"> primarily</w:t>
      </w:r>
      <w:r w:rsidRPr="00D76A2F">
        <w:rPr>
          <w:lang w:val="en-US"/>
        </w:rPr>
        <w:t xml:space="preserve"> by enhancing the level of opportunity perception in the population at large</w:t>
      </w:r>
      <w:r>
        <w:rPr>
          <w:lang w:val="en-US"/>
        </w:rPr>
        <w:t xml:space="preserve">. At the same time, with the increased level of perceived opportunities, total levels of entrepreneurial activity could increase in parallel and cultural environment may shift towards deeper recognition and support for entrepreneurship as a desirable career choice and opportunity costs between becoming self-employed and launching an enterprise increase in this case. Several possible explanations for the impact of post-secondary education on ambitious entrepreneurs exist. First and foremost, it </w:t>
      </w:r>
      <w:r w:rsidRPr="00D76A2F">
        <w:rPr>
          <w:lang w:val="en-US"/>
        </w:rPr>
        <w:t xml:space="preserve">is </w:t>
      </w:r>
      <w:r>
        <w:rPr>
          <w:lang w:val="en-US"/>
        </w:rPr>
        <w:t xml:space="preserve">majorly </w:t>
      </w:r>
      <w:r w:rsidRPr="00D76A2F">
        <w:rPr>
          <w:lang w:val="en-US"/>
        </w:rPr>
        <w:t xml:space="preserve">targeted to a population </w:t>
      </w:r>
      <w:r>
        <w:rPr>
          <w:lang w:val="en-US"/>
        </w:rPr>
        <w:t xml:space="preserve">layer </w:t>
      </w:r>
      <w:r w:rsidRPr="00D76A2F">
        <w:rPr>
          <w:lang w:val="en-US"/>
        </w:rPr>
        <w:t>that has</w:t>
      </w:r>
      <w:r w:rsidR="006516C9">
        <w:rPr>
          <w:lang w:val="en-US"/>
        </w:rPr>
        <w:t xml:space="preserve"> </w:t>
      </w:r>
      <w:r w:rsidRPr="00D76A2F">
        <w:rPr>
          <w:lang w:val="en-US"/>
        </w:rPr>
        <w:t xml:space="preserve">the best opportunities to </w:t>
      </w:r>
      <w:r>
        <w:rPr>
          <w:lang w:val="en-US"/>
        </w:rPr>
        <w:t xml:space="preserve">launch </w:t>
      </w:r>
      <w:r w:rsidRPr="00D76A2F">
        <w:rPr>
          <w:lang w:val="en-US"/>
        </w:rPr>
        <w:t>new high-growth</w:t>
      </w:r>
      <w:r>
        <w:rPr>
          <w:lang w:val="en-US"/>
        </w:rPr>
        <w:t xml:space="preserve"> businesses</w:t>
      </w:r>
      <w:r w:rsidR="006516C9">
        <w:rPr>
          <w:lang w:val="en-US"/>
        </w:rPr>
        <w:t xml:space="preserve"> due to their social background</w:t>
      </w:r>
      <w:r w:rsidRPr="00D76A2F">
        <w:rPr>
          <w:lang w:val="en-US"/>
        </w:rPr>
        <w:t>. Second</w:t>
      </w:r>
      <w:r>
        <w:rPr>
          <w:lang w:val="en-US"/>
        </w:rPr>
        <w:t>ly</w:t>
      </w:r>
      <w:r w:rsidRPr="00D76A2F">
        <w:rPr>
          <w:lang w:val="en-US"/>
        </w:rPr>
        <w:t xml:space="preserve">, </w:t>
      </w:r>
      <w:r>
        <w:rPr>
          <w:lang w:val="en-US"/>
        </w:rPr>
        <w:t xml:space="preserve">when people are studying a specialized field, </w:t>
      </w:r>
      <w:r w:rsidRPr="00D76A2F">
        <w:rPr>
          <w:lang w:val="en-US"/>
        </w:rPr>
        <w:t xml:space="preserve">high-potential individuals </w:t>
      </w:r>
      <w:r>
        <w:rPr>
          <w:lang w:val="en-US"/>
        </w:rPr>
        <w:t xml:space="preserve">are reached </w:t>
      </w:r>
      <w:r w:rsidRPr="00D76A2F">
        <w:rPr>
          <w:lang w:val="en-US"/>
        </w:rPr>
        <w:t>when they are at a crucial stage in their professional developmen</w:t>
      </w:r>
      <w:r>
        <w:rPr>
          <w:lang w:val="en-US"/>
        </w:rPr>
        <w:t xml:space="preserve">t, hence their future career decisions are shaped </w:t>
      </w:r>
      <w:r w:rsidR="002C3D5D">
        <w:rPr>
          <w:lang w:val="en-US"/>
        </w:rPr>
        <w:t>there</w:t>
      </w:r>
      <w:r w:rsidRPr="00D76A2F">
        <w:rPr>
          <w:lang w:val="en-US"/>
        </w:rPr>
        <w:t>. Third, high-potential individuals</w:t>
      </w:r>
      <w:r>
        <w:rPr>
          <w:lang w:val="en-US"/>
        </w:rPr>
        <w:t xml:space="preserve"> are likely to strengthen</w:t>
      </w:r>
      <w:r w:rsidRPr="00D76A2F">
        <w:rPr>
          <w:lang w:val="en-US"/>
        </w:rPr>
        <w:t xml:space="preserve"> their perceptions of the social desirability of entrepreneurial career choices</w:t>
      </w:r>
      <w:r>
        <w:rPr>
          <w:lang w:val="en-US"/>
        </w:rPr>
        <w:t xml:space="preserve"> and have more </w:t>
      </w:r>
      <w:r>
        <w:t>с</w:t>
      </w:r>
      <w:r>
        <w:rPr>
          <w:lang w:val="en-US"/>
        </w:rPr>
        <w:t>confidence in their abilities and framework conditions</w:t>
      </w:r>
      <w:r w:rsidRPr="00D76A2F">
        <w:rPr>
          <w:lang w:val="en-US"/>
        </w:rPr>
        <w:t xml:space="preserve">. Fourth, </w:t>
      </w:r>
      <w:r>
        <w:rPr>
          <w:lang w:val="en-US"/>
        </w:rPr>
        <w:t xml:space="preserve">due to the Rule of Law, </w:t>
      </w:r>
      <w:r w:rsidRPr="00D76A2F">
        <w:rPr>
          <w:lang w:val="en-US"/>
        </w:rPr>
        <w:t>the alternatives of unproductive entrepreneurship are likely to be unattractive in high income countrie</w:t>
      </w:r>
      <w:r>
        <w:rPr>
          <w:lang w:val="en-US"/>
        </w:rPr>
        <w:t xml:space="preserve">s and </w:t>
      </w:r>
      <w:r w:rsidRPr="00D76A2F">
        <w:rPr>
          <w:lang w:val="en-US"/>
        </w:rPr>
        <w:t>allocation of effort</w:t>
      </w:r>
      <w:r>
        <w:rPr>
          <w:lang w:val="en-US"/>
        </w:rPr>
        <w:t>s</w:t>
      </w:r>
      <w:r w:rsidRPr="00D76A2F">
        <w:rPr>
          <w:lang w:val="en-US"/>
        </w:rPr>
        <w:t xml:space="preserve"> by highly educated individuals into </w:t>
      </w:r>
      <w:r>
        <w:rPr>
          <w:lang w:val="en-US"/>
        </w:rPr>
        <w:t>high-quality</w:t>
      </w:r>
      <w:r w:rsidRPr="00D76A2F">
        <w:rPr>
          <w:lang w:val="en-US"/>
        </w:rPr>
        <w:t xml:space="preserve"> entrepreneurship </w:t>
      </w:r>
      <w:r>
        <w:rPr>
          <w:lang w:val="en-US"/>
        </w:rPr>
        <w:t>will be relatively high in them.</w:t>
      </w:r>
    </w:p>
    <w:p w14:paraId="135FB2EF" w14:textId="6B8AF5F3" w:rsidR="00A47BE9" w:rsidRDefault="00C63FD9" w:rsidP="00983A29">
      <w:pPr>
        <w:rPr>
          <w:lang w:val="en-US"/>
        </w:rPr>
      </w:pPr>
      <w:r>
        <w:rPr>
          <w:lang w:val="en-US"/>
        </w:rPr>
        <w:t>Moreover, Capelleras et al. (2019) on a sample of respondents from Spain proved that higher growth aspirations are attributed to entrepreneurs with higher education levels, where role models play significant role for their intentions. Hence, educational background is closely interrelated with entrepreneurial environment embedded in culture</w:t>
      </w:r>
      <w:r w:rsidR="00870D91">
        <w:rPr>
          <w:lang w:val="en-US"/>
        </w:rPr>
        <w:t xml:space="preserve">, which caused a hypothesis about </w:t>
      </w:r>
      <w:r w:rsidR="00870D91" w:rsidRPr="00870D91">
        <w:rPr>
          <w:i/>
          <w:iCs/>
          <w:lang w:val="en-US"/>
        </w:rPr>
        <w:t>cultural support</w:t>
      </w:r>
      <w:r w:rsidR="00870D91">
        <w:rPr>
          <w:lang w:val="en-US"/>
        </w:rPr>
        <w:t xml:space="preserve"> to have significant and positive effect for high-income countries</w:t>
      </w:r>
      <w:r>
        <w:rPr>
          <w:lang w:val="en-US"/>
        </w:rPr>
        <w:t>. As an important policy implication, it could be suggested that the presence of role models in university classrooms as guest lecturers might shape and foster growth ambitions of future entrepreneurs</w:t>
      </w:r>
      <w:r w:rsidR="00983A29">
        <w:rPr>
          <w:lang w:val="en-US"/>
        </w:rPr>
        <w:t xml:space="preserve"> and have a long-lasting effect on their entrepreneurial alertness and motivation</w:t>
      </w:r>
      <w:r>
        <w:rPr>
          <w:lang w:val="en-US"/>
        </w:rPr>
        <w:t>, but the danger lies here in possible overconfidence of early-stage entrepreneurs in their skills and capabilities, which may result in wrong investment decisions</w:t>
      </w:r>
      <w:r w:rsidR="00983A29">
        <w:rPr>
          <w:lang w:val="en-US"/>
        </w:rPr>
        <w:t>.</w:t>
      </w:r>
    </w:p>
    <w:p w14:paraId="4DD2A0DF" w14:textId="43A701A5" w:rsidR="000B6BA1" w:rsidRDefault="00A47BE9" w:rsidP="00F53161">
      <w:pPr>
        <w:jc w:val="left"/>
        <w:rPr>
          <w:lang w:val="en-US"/>
        </w:rPr>
      </w:pPr>
      <w:r>
        <w:rPr>
          <w:lang w:val="en-US"/>
        </w:rPr>
        <w:t xml:space="preserve">Across </w:t>
      </w:r>
      <w:r w:rsidR="005B245E">
        <w:rPr>
          <w:lang w:val="en-US"/>
        </w:rPr>
        <w:t>countries with middle and low- income levels</w:t>
      </w:r>
      <w:r>
        <w:rPr>
          <w:lang w:val="en-US"/>
        </w:rPr>
        <w:t xml:space="preserve"> </w:t>
      </w:r>
      <w:r w:rsidRPr="00870D91">
        <w:rPr>
          <w:i/>
          <w:iCs/>
          <w:lang w:val="en-US"/>
        </w:rPr>
        <w:t xml:space="preserve">higher educational attainment levels </w:t>
      </w:r>
      <w:r>
        <w:rPr>
          <w:lang w:val="en-US"/>
        </w:rPr>
        <w:t>w</w:t>
      </w:r>
      <w:r w:rsidR="00870D91">
        <w:rPr>
          <w:lang w:val="en-US"/>
        </w:rPr>
        <w:t>ere</w:t>
      </w:r>
      <w:r>
        <w:rPr>
          <w:lang w:val="en-US"/>
        </w:rPr>
        <w:t xml:space="preserve"> </w:t>
      </w:r>
      <w:r w:rsidR="00870D91">
        <w:rPr>
          <w:lang w:val="en-US"/>
        </w:rPr>
        <w:t xml:space="preserve">positively </w:t>
      </w:r>
      <w:r>
        <w:rPr>
          <w:lang w:val="en-US"/>
        </w:rPr>
        <w:t>connected with high growth aspirations as well.</w:t>
      </w:r>
      <w:r w:rsidR="00152456">
        <w:rPr>
          <w:lang w:val="en-US"/>
        </w:rPr>
        <w:t xml:space="preserve"> </w:t>
      </w:r>
      <w:r w:rsidR="0013164D">
        <w:rPr>
          <w:lang w:val="en-US"/>
        </w:rPr>
        <w:t>It is known that high-growth aspirations majorly stem from opportunity-based motivations, rather than in firms which were started out of necessity as a source of income. As it was discusse</w:t>
      </w:r>
      <w:r w:rsidR="008A62A6">
        <w:rPr>
          <w:lang w:val="en-US"/>
        </w:rPr>
        <w:t>d</w:t>
      </w:r>
      <w:r w:rsidR="0013164D">
        <w:rPr>
          <w:lang w:val="en-US"/>
        </w:rPr>
        <w:t xml:space="preserve"> in the beginning, in MENA region one of the main challenges in the upcoming years is a large quantity of talented youth individuals, where almost 60% of the region’s population is under the age of 25 years and over 100 million people joining the workforce by 2020. </w:t>
      </w:r>
      <w:r w:rsidR="0013164D" w:rsidRPr="0013164D">
        <w:rPr>
          <w:lang w:val="en-US"/>
        </w:rPr>
        <w:t xml:space="preserve">Obtaining a tertiary </w:t>
      </w:r>
      <w:r w:rsidR="002D11F7">
        <w:rPr>
          <w:lang w:val="en-US"/>
        </w:rPr>
        <w:t xml:space="preserve">education </w:t>
      </w:r>
      <w:r w:rsidR="0013164D" w:rsidRPr="0013164D">
        <w:rPr>
          <w:lang w:val="en-US"/>
        </w:rPr>
        <w:t>increase</w:t>
      </w:r>
      <w:r w:rsidR="008A62A6">
        <w:rPr>
          <w:lang w:val="en-US"/>
        </w:rPr>
        <w:t>s</w:t>
      </w:r>
      <w:r w:rsidR="0013164D" w:rsidRPr="0013164D">
        <w:rPr>
          <w:lang w:val="en-US"/>
        </w:rPr>
        <w:t xml:space="preserve"> </w:t>
      </w:r>
      <w:r w:rsidR="0013164D" w:rsidRPr="0013164D">
        <w:rPr>
          <w:lang w:val="en-US"/>
        </w:rPr>
        <w:lastRenderedPageBreak/>
        <w:t xml:space="preserve">the </w:t>
      </w:r>
      <w:r w:rsidR="002D11F7">
        <w:rPr>
          <w:lang w:val="en-US"/>
        </w:rPr>
        <w:t>probability</w:t>
      </w:r>
      <w:r w:rsidR="0013164D" w:rsidRPr="0013164D">
        <w:rPr>
          <w:lang w:val="en-US"/>
        </w:rPr>
        <w:t xml:space="preserve"> that the youth</w:t>
      </w:r>
      <w:r w:rsidR="002D11F7">
        <w:rPr>
          <w:lang w:val="en-US"/>
        </w:rPr>
        <w:t xml:space="preserve"> </w:t>
      </w:r>
      <w:r w:rsidR="0013164D" w:rsidRPr="0013164D">
        <w:rPr>
          <w:lang w:val="en-US"/>
        </w:rPr>
        <w:t>are more likely to be opportunity-driven entrepreneurs</w:t>
      </w:r>
      <w:r w:rsidR="002D11F7">
        <w:rPr>
          <w:lang w:val="en-US"/>
        </w:rPr>
        <w:t xml:space="preserve">, thus aspiring for higher growth levels and being </w:t>
      </w:r>
      <w:r w:rsidR="002D11F7" w:rsidRPr="002D11F7">
        <w:rPr>
          <w:lang w:val="en-US"/>
        </w:rPr>
        <w:t>less vulnerable with respect to their inability to find employment or develop the skills within the self-employment arena</w:t>
      </w:r>
      <w:r w:rsidR="00104446">
        <w:rPr>
          <w:lang w:val="en-US"/>
        </w:rPr>
        <w:t xml:space="preserve"> </w:t>
      </w:r>
      <w:r w:rsidR="002D11F7">
        <w:rPr>
          <w:lang w:val="en-US"/>
        </w:rPr>
        <w:t>[GEM, 2012]</w:t>
      </w:r>
      <w:r w:rsidR="00030FFB">
        <w:rPr>
          <w:lang w:val="en-US"/>
        </w:rPr>
        <w:t>.</w:t>
      </w:r>
    </w:p>
    <w:p w14:paraId="3A4B6707" w14:textId="374B6ED5" w:rsidR="00982701" w:rsidRDefault="00982701" w:rsidP="00EE3339">
      <w:pPr>
        <w:rPr>
          <w:b/>
          <w:bCs/>
          <w:szCs w:val="24"/>
          <w:lang w:val="en-US"/>
        </w:rPr>
      </w:pPr>
      <w:r w:rsidRPr="00983A29">
        <w:rPr>
          <w:b/>
          <w:bCs/>
          <w:szCs w:val="24"/>
          <w:lang w:val="en-US"/>
        </w:rPr>
        <w:t>COVID-19</w:t>
      </w:r>
    </w:p>
    <w:p w14:paraId="539DAFFA" w14:textId="159143AB" w:rsidR="00F53161" w:rsidRDefault="00FB732E" w:rsidP="00414B15">
      <w:pPr>
        <w:rPr>
          <w:lang w:val="en-US"/>
        </w:rPr>
      </w:pPr>
      <w:r>
        <w:rPr>
          <w:szCs w:val="24"/>
          <w:lang w:val="en-US"/>
        </w:rPr>
        <w:t xml:space="preserve">Influence of worldwide pandemic and lockdown events is indeed the most recent and interesting topic for the analysis of entrepreneurial activity and </w:t>
      </w:r>
      <w:r w:rsidR="00414B15">
        <w:rPr>
          <w:szCs w:val="24"/>
          <w:lang w:val="en-US"/>
        </w:rPr>
        <w:t xml:space="preserve">change in </w:t>
      </w:r>
      <w:r>
        <w:rPr>
          <w:szCs w:val="24"/>
          <w:lang w:val="en-US"/>
        </w:rPr>
        <w:t>behaviors. In this paper, a pilot study was conducted in attempts to seek influential factors on high-growth aspirations since the early signs of the crisis events.</w:t>
      </w:r>
      <w:r w:rsidR="00414B15">
        <w:rPr>
          <w:szCs w:val="24"/>
          <w:lang w:val="en-US"/>
        </w:rPr>
        <w:t xml:space="preserve"> Unfortunately, such analysis has numerous limitations, including little scope of participating countries and lack of representation by income levels</w:t>
      </w:r>
      <w:r w:rsidR="0093770C">
        <w:rPr>
          <w:szCs w:val="24"/>
          <w:lang w:val="en-US"/>
        </w:rPr>
        <w:t xml:space="preserve"> and the timing of data collection, which happened to be during August 2020</w:t>
      </w:r>
      <w:r w:rsidR="00414B15">
        <w:rPr>
          <w:szCs w:val="24"/>
          <w:lang w:val="en-US"/>
        </w:rPr>
        <w:t xml:space="preserve">. Moreover, as far as it was a major disruption in the mindsets and lifestyles of people, actual consequences would be traced years after in a longer time horizon, therefore I can not confirm that it was possible to obtain profound results. However, it was still possible to outline the relevance of </w:t>
      </w:r>
      <w:r w:rsidR="00414B15" w:rsidRPr="00A25D69">
        <w:rPr>
          <w:i/>
          <w:iCs/>
          <w:szCs w:val="24"/>
          <w:lang w:val="en-US"/>
        </w:rPr>
        <w:t xml:space="preserve">post-secondary education attainment </w:t>
      </w:r>
      <w:r w:rsidR="00414B15">
        <w:rPr>
          <w:szCs w:val="24"/>
          <w:lang w:val="en-US"/>
        </w:rPr>
        <w:t>for high job-growth aspirations of entrepreneurs. In line with an article evaluating impacts of the Global Financial Crisis on ambitious entrepreneurs,</w:t>
      </w:r>
      <w:r w:rsidR="002C1A72">
        <w:rPr>
          <w:szCs w:val="24"/>
          <w:lang w:val="en-US"/>
        </w:rPr>
        <w:t xml:space="preserve"> </w:t>
      </w:r>
      <w:r w:rsidR="002C1A72">
        <w:rPr>
          <w:lang w:val="en-US"/>
        </w:rPr>
        <w:t>attainment of general knowledge in a form of education positively affected growth aspirations. The major reason for such strong positive effect might be reflected in the absence of well-paid alternatives while working on someone else for highly-educated people during adverse economic conditions and a desire to offset costs of pursuing education through expansionary activities.</w:t>
      </w:r>
      <w:r w:rsidR="0093770C">
        <w:rPr>
          <w:lang w:val="en-US"/>
        </w:rPr>
        <w:t xml:space="preserve"> Government programs are on a continuous path to introduce new mechanisms and initiatives to support entrepreneurs around the world and data on critical cultural components such as social acceptance, desirability to choose entrepreneurship as a career and visibility of role models is still missing</w:t>
      </w:r>
      <w:r w:rsidR="00055509">
        <w:rPr>
          <w:lang w:val="en-US"/>
        </w:rPr>
        <w:t xml:space="preserve"> because these attitudes were deeply engrained.</w:t>
      </w:r>
      <w:r w:rsidR="0093770C">
        <w:rPr>
          <w:lang w:val="en-US"/>
        </w:rPr>
        <w:t xml:space="preserve"> Insights on the opportunity perceptions would be available in further reports, as for now they might be too controversial due to the division between those who were able to gain an invaluable experience from changes and capitalize on them, finding new ways of doing business, new markets and customer segments and those who were particularly vulnerable to shake-out effects of economic, social and health catastrophes</w:t>
      </w:r>
      <w:r w:rsidR="008D7C34">
        <w:rPr>
          <w:lang w:val="en-US"/>
        </w:rPr>
        <w:t xml:space="preserve">, making a decision </w:t>
      </w:r>
      <w:r w:rsidR="0093770C">
        <w:rPr>
          <w:lang w:val="en-US"/>
        </w:rPr>
        <w:t xml:space="preserve">to </w:t>
      </w:r>
      <w:r w:rsidR="008D7C34">
        <w:rPr>
          <w:lang w:val="en-US"/>
        </w:rPr>
        <w:t xml:space="preserve">stop some of the core activities, </w:t>
      </w:r>
      <w:r w:rsidR="0093770C">
        <w:rPr>
          <w:lang w:val="en-US"/>
        </w:rPr>
        <w:t>divest or shut down a business</w:t>
      </w:r>
      <w:r w:rsidR="008D7C34">
        <w:rPr>
          <w:lang w:val="en-US"/>
        </w:rPr>
        <w:t>.</w:t>
      </w:r>
      <w:r w:rsidR="00CD4D0C">
        <w:rPr>
          <w:lang w:val="en-US"/>
        </w:rPr>
        <w:t xml:space="preserve"> Involvement in consumer services sector should be considered further as well, as far as many business models had been restructured completely due to the rapid digitization pace.</w:t>
      </w:r>
    </w:p>
    <w:p w14:paraId="568C761F" w14:textId="55945C9F" w:rsidR="0083779F" w:rsidRDefault="0083779F" w:rsidP="00414B15">
      <w:pPr>
        <w:rPr>
          <w:lang w:val="en-US"/>
        </w:rPr>
      </w:pPr>
      <w:r>
        <w:rPr>
          <w:lang w:val="en-US"/>
        </w:rPr>
        <w:t>Considering one of the main limitations, it should be noted that high-growth aspirations of early-stage entrepreneurs were considered as a desire to employ more people, which might not reflect the reality in innovation</w:t>
      </w:r>
      <w:r w:rsidR="009D07F3">
        <w:rPr>
          <w:lang w:val="en-US"/>
        </w:rPr>
        <w:t xml:space="preserve"> </w:t>
      </w:r>
      <w:r>
        <w:rPr>
          <w:lang w:val="en-US"/>
        </w:rPr>
        <w:t>-</w:t>
      </w:r>
      <w:r w:rsidR="009D07F3">
        <w:rPr>
          <w:lang w:val="en-US"/>
        </w:rPr>
        <w:t xml:space="preserve"> </w:t>
      </w:r>
      <w:r>
        <w:rPr>
          <w:lang w:val="en-US"/>
        </w:rPr>
        <w:t>driven high-tech economies, where business growth migh</w:t>
      </w:r>
      <w:r w:rsidR="003C62ED">
        <w:rPr>
          <w:lang w:val="en-US"/>
        </w:rPr>
        <w:t>t</w:t>
      </w:r>
      <w:r>
        <w:rPr>
          <w:lang w:val="en-US"/>
        </w:rPr>
        <w:t xml:space="preserve"> not be accompanied by an increase in job creation.</w:t>
      </w:r>
      <w:r w:rsidR="003C62ED">
        <w:rPr>
          <w:lang w:val="en-US"/>
        </w:rPr>
        <w:t xml:space="preserve"> Still, numerous empirical studies provide evidence that in high, middle and low</w:t>
      </w:r>
      <w:r w:rsidR="009D07F3">
        <w:rPr>
          <w:lang w:val="en-US"/>
        </w:rPr>
        <w:t xml:space="preserve"> </w:t>
      </w:r>
      <w:r w:rsidR="003C62ED">
        <w:rPr>
          <w:lang w:val="en-US"/>
        </w:rPr>
        <w:t>-</w:t>
      </w:r>
      <w:r w:rsidR="009D07F3">
        <w:rPr>
          <w:lang w:val="en-US"/>
        </w:rPr>
        <w:t xml:space="preserve"> </w:t>
      </w:r>
      <w:r w:rsidR="003C62ED">
        <w:rPr>
          <w:lang w:val="en-US"/>
        </w:rPr>
        <w:t>income countries high</w:t>
      </w:r>
      <w:r w:rsidR="009D07F3">
        <w:rPr>
          <w:lang w:val="en-US"/>
        </w:rPr>
        <w:t xml:space="preserve"> </w:t>
      </w:r>
      <w:r w:rsidR="003C62ED">
        <w:rPr>
          <w:lang w:val="en-US"/>
        </w:rPr>
        <w:t>-</w:t>
      </w:r>
      <w:r w:rsidR="009D07F3">
        <w:rPr>
          <w:lang w:val="en-US"/>
        </w:rPr>
        <w:t xml:space="preserve"> </w:t>
      </w:r>
      <w:r w:rsidR="003C62ED">
        <w:rPr>
          <w:lang w:val="en-US"/>
        </w:rPr>
        <w:t xml:space="preserve">growth firms are seen as main drivers of </w:t>
      </w:r>
      <w:r w:rsidR="003C62ED">
        <w:rPr>
          <w:lang w:val="en-US"/>
        </w:rPr>
        <w:lastRenderedPageBreak/>
        <w:t>economic growth and employment</w:t>
      </w:r>
      <w:r w:rsidR="00101FF8">
        <w:rPr>
          <w:lang w:val="en-US"/>
        </w:rPr>
        <w:t xml:space="preserve"> and </w:t>
      </w:r>
      <w:r w:rsidR="00101FF8" w:rsidRPr="00D363CC">
        <w:rPr>
          <w:rFonts w:cs="Times New Roman"/>
          <w:szCs w:val="24"/>
          <w:lang w:val="en-GB"/>
        </w:rPr>
        <w:t xml:space="preserve">most </w:t>
      </w:r>
      <w:r w:rsidR="00101FF8">
        <w:rPr>
          <w:rFonts w:cs="Times New Roman"/>
          <w:szCs w:val="24"/>
          <w:lang w:val="en-GB"/>
        </w:rPr>
        <w:t>of them</w:t>
      </w:r>
      <w:r w:rsidR="00101FF8" w:rsidRPr="00D363CC">
        <w:rPr>
          <w:rFonts w:cs="Times New Roman"/>
          <w:szCs w:val="24"/>
          <w:lang w:val="en-GB"/>
        </w:rPr>
        <w:t xml:space="preserve"> report </w:t>
      </w:r>
      <w:r w:rsidR="00101FF8">
        <w:rPr>
          <w:rFonts w:cs="Times New Roman"/>
          <w:szCs w:val="24"/>
          <w:lang w:val="en-GB"/>
        </w:rPr>
        <w:t xml:space="preserve">presence of </w:t>
      </w:r>
      <w:r w:rsidR="00101FF8" w:rsidRPr="00D363CC">
        <w:rPr>
          <w:rFonts w:cs="Times New Roman"/>
          <w:szCs w:val="24"/>
          <w:lang w:val="en-GB"/>
        </w:rPr>
        <w:t>high</w:t>
      </w:r>
      <w:r w:rsidR="00101FF8">
        <w:rPr>
          <w:rFonts w:cs="Times New Roman"/>
          <w:szCs w:val="24"/>
          <w:lang w:val="en-GB"/>
        </w:rPr>
        <w:t>-</w:t>
      </w:r>
      <w:r w:rsidR="00101FF8" w:rsidRPr="00D363CC">
        <w:rPr>
          <w:rFonts w:cs="Times New Roman"/>
          <w:szCs w:val="24"/>
          <w:lang w:val="en-GB"/>
        </w:rPr>
        <w:t>growth firms in all industries, without a clear over</w:t>
      </w:r>
      <w:r w:rsidR="009D07F3">
        <w:rPr>
          <w:rFonts w:cs="Times New Roman"/>
          <w:szCs w:val="24"/>
          <w:lang w:val="en-GB"/>
        </w:rPr>
        <w:t xml:space="preserve"> </w:t>
      </w:r>
      <w:r w:rsidR="00101FF8">
        <w:rPr>
          <w:rFonts w:cs="Times New Roman"/>
          <w:szCs w:val="24"/>
          <w:lang w:val="en-GB"/>
        </w:rPr>
        <w:t>-</w:t>
      </w:r>
      <w:r w:rsidR="009D07F3">
        <w:rPr>
          <w:rFonts w:cs="Times New Roman"/>
          <w:szCs w:val="24"/>
          <w:lang w:val="en-GB"/>
        </w:rPr>
        <w:t xml:space="preserve"> </w:t>
      </w:r>
      <w:r w:rsidR="00101FF8" w:rsidRPr="00D363CC">
        <w:rPr>
          <w:rFonts w:cs="Times New Roman"/>
          <w:szCs w:val="24"/>
          <w:lang w:val="en-GB"/>
        </w:rPr>
        <w:t>representation in high</w:t>
      </w:r>
      <w:r w:rsidR="009D07F3">
        <w:rPr>
          <w:rFonts w:cs="Times New Roman"/>
          <w:szCs w:val="24"/>
          <w:lang w:val="en-GB"/>
        </w:rPr>
        <w:t xml:space="preserve"> </w:t>
      </w:r>
      <w:r w:rsidR="00101FF8">
        <w:rPr>
          <w:rFonts w:cs="Times New Roman"/>
          <w:szCs w:val="24"/>
          <w:lang w:val="en-GB"/>
        </w:rPr>
        <w:t>-</w:t>
      </w:r>
      <w:r w:rsidR="009D07F3">
        <w:rPr>
          <w:rFonts w:cs="Times New Roman"/>
          <w:szCs w:val="24"/>
          <w:lang w:val="en-GB"/>
        </w:rPr>
        <w:t xml:space="preserve"> </w:t>
      </w:r>
      <w:r w:rsidR="00101FF8" w:rsidRPr="00D363CC">
        <w:rPr>
          <w:rFonts w:cs="Times New Roman"/>
          <w:szCs w:val="24"/>
          <w:lang w:val="en-GB"/>
        </w:rPr>
        <w:t>technology industries</w:t>
      </w:r>
      <w:r w:rsidR="00101FF8">
        <w:rPr>
          <w:rFonts w:cs="Times New Roman"/>
          <w:szCs w:val="24"/>
          <w:lang w:val="en-GB"/>
        </w:rPr>
        <w:t xml:space="preserve"> [Terjesen et al., 2015]</w:t>
      </w:r>
      <w:r w:rsidR="00101FF8" w:rsidRPr="00D363CC">
        <w:rPr>
          <w:rFonts w:cs="Times New Roman"/>
          <w:szCs w:val="24"/>
          <w:lang w:val="en-GB"/>
        </w:rPr>
        <w:t>.</w:t>
      </w:r>
    </w:p>
    <w:p w14:paraId="276C77D6" w14:textId="1DB339CB" w:rsidR="00CA338B" w:rsidRPr="001224F2" w:rsidRDefault="001224F2" w:rsidP="001224F2">
      <w:pPr>
        <w:pStyle w:val="2"/>
        <w:rPr>
          <w:sz w:val="24"/>
          <w:szCs w:val="24"/>
          <w:lang w:val="en-US"/>
        </w:rPr>
      </w:pPr>
      <w:bookmarkStart w:id="29" w:name="_Toc73562664"/>
      <w:r w:rsidRPr="001224F2">
        <w:rPr>
          <w:sz w:val="24"/>
          <w:szCs w:val="24"/>
          <w:lang w:val="en-US"/>
        </w:rPr>
        <w:t xml:space="preserve">2.5 </w:t>
      </w:r>
      <w:r w:rsidR="00A540EB" w:rsidRPr="001224F2">
        <w:rPr>
          <w:sz w:val="24"/>
          <w:szCs w:val="24"/>
          <w:lang w:val="en-US"/>
        </w:rPr>
        <w:t>Implications based on the obtained results</w:t>
      </w:r>
      <w:bookmarkEnd w:id="29"/>
    </w:p>
    <w:p w14:paraId="0EC976A9" w14:textId="565D630F" w:rsidR="00B72D5B" w:rsidRDefault="00A540EB" w:rsidP="008148D4">
      <w:pPr>
        <w:rPr>
          <w:szCs w:val="24"/>
          <w:lang w:val="en-US"/>
        </w:rPr>
      </w:pPr>
      <w:r w:rsidRPr="0007429F">
        <w:rPr>
          <w:lang w:val="en-US" w:eastAsia="ru-RU"/>
        </w:rPr>
        <w:t xml:space="preserve">In the previous </w:t>
      </w:r>
      <w:r>
        <w:rPr>
          <w:lang w:val="en-US" w:eastAsia="ru-RU"/>
        </w:rPr>
        <w:t xml:space="preserve">part I have analyzed the underlying reasons of rejection or acceptance of outlined hypotheses. In order to make empirical findings relevant, there are number of practical implications for policymakers, starting from the recognition that not all entrepreneurs contribute equally to the economic prosperity and job creation and ending up with the ways how to promote high-growth aspirations of this specific group of business owners. Due to the fact that </w:t>
      </w:r>
      <w:r w:rsidRPr="00055509">
        <w:rPr>
          <w:i/>
          <w:iCs/>
          <w:lang w:val="en-US" w:eastAsia="ru-RU"/>
        </w:rPr>
        <w:t>educational attainment</w:t>
      </w:r>
      <w:r>
        <w:rPr>
          <w:lang w:val="en-US" w:eastAsia="ru-RU"/>
        </w:rPr>
        <w:t xml:space="preserve"> was found to have significant positive influence on ambitious entrepreneurs during all times and across economies, increasing emphasis should be placed on the question how to tailor learning programs and process</w:t>
      </w:r>
      <w:r w:rsidR="006B5F01">
        <w:rPr>
          <w:lang w:val="en-US" w:eastAsia="ru-RU"/>
        </w:rPr>
        <w:t xml:space="preserve"> for potential students.</w:t>
      </w:r>
      <w:r w:rsidR="009E27DE">
        <w:rPr>
          <w:lang w:val="en-US" w:eastAsia="ru-RU"/>
        </w:rPr>
        <w:t xml:space="preserve"> </w:t>
      </w:r>
      <w:r w:rsidR="00FA6CDD">
        <w:rPr>
          <w:lang w:val="en-US"/>
        </w:rPr>
        <w:t xml:space="preserve">I have already mentioned </w:t>
      </w:r>
      <w:r w:rsidR="009E27DE">
        <w:rPr>
          <w:lang w:val="en-US"/>
        </w:rPr>
        <w:t>that the presence of role models in university classrooms as guest lecturers might shape and foster growth ambitions of future entrepreneurs and have a long-lasting effect on their entrepreneurial alertness and motivation</w:t>
      </w:r>
      <w:r w:rsidR="00FA6CDD">
        <w:rPr>
          <w:lang w:val="en-US"/>
        </w:rPr>
        <w:t>. However,</w:t>
      </w:r>
      <w:r w:rsidR="006B5F01">
        <w:rPr>
          <w:lang w:val="en-US" w:eastAsia="ru-RU"/>
        </w:rPr>
        <w:t xml:space="preserve"> </w:t>
      </w:r>
      <w:r w:rsidR="00FA6CDD">
        <w:rPr>
          <w:lang w:val="en-US" w:eastAsia="ru-RU"/>
        </w:rPr>
        <w:t>n</w:t>
      </w:r>
      <w:r w:rsidR="006B5F01">
        <w:rPr>
          <w:lang w:val="en-US" w:eastAsia="ru-RU"/>
        </w:rPr>
        <w:t>umber of studies have recognized adverse effects of an overconfidence bias across people who receive entrepreneurship training, especially in the face of negative economic shocks, which might result in the wrong investment decisions and actions undertaken [Capelleras et al., 20</w:t>
      </w:r>
      <w:r w:rsidR="001A0A0B">
        <w:rPr>
          <w:lang w:val="en-US" w:eastAsia="ru-RU"/>
        </w:rPr>
        <w:t>16</w:t>
      </w:r>
      <w:r w:rsidR="006B5F01">
        <w:rPr>
          <w:lang w:val="en-US" w:eastAsia="ru-RU"/>
        </w:rPr>
        <w:t xml:space="preserve">]. Therefore, the main aim for the researchers would be to evaluate an extent to which growth aspirations of individuals who receive post-secondary education are accurate. Educators should access precisely to what extent this bias is fed and learning programs will need to be redesigned to </w:t>
      </w:r>
      <w:r w:rsidR="001A0A0B">
        <w:rPr>
          <w:lang w:val="en-US" w:eastAsia="ru-RU"/>
        </w:rPr>
        <w:t xml:space="preserve">help future business owners </w:t>
      </w:r>
      <w:r w:rsidR="006B5F01">
        <w:rPr>
          <w:lang w:val="en-US" w:eastAsia="ru-RU"/>
        </w:rPr>
        <w:t xml:space="preserve">make carefully weighted decisions and evaluate their </w:t>
      </w:r>
      <w:r w:rsidR="001A0A0B">
        <w:rPr>
          <w:lang w:val="en-US" w:eastAsia="ru-RU"/>
        </w:rPr>
        <w:t>capabilities in a realistic manner.</w:t>
      </w:r>
      <w:r w:rsidR="00FA6CDD">
        <w:rPr>
          <w:lang w:val="en-US" w:eastAsia="ru-RU"/>
        </w:rPr>
        <w:t xml:space="preserve"> In this case, it would be wise enough to provide examples, seminars and case studies not only about the successful practices and decisions of entrepreneurs, but to discuss failures in the beginning of a career path of businessman and businesswomen</w:t>
      </w:r>
      <w:r w:rsidR="009F0803">
        <w:rPr>
          <w:lang w:val="en-US" w:eastAsia="ru-RU"/>
        </w:rPr>
        <w:t xml:space="preserve"> as far as learning from mistakes of other people will bring students back to reality and make them more cautious.</w:t>
      </w:r>
      <w:r w:rsidR="008148D4">
        <w:rPr>
          <w:lang w:val="en-US" w:eastAsia="ru-RU"/>
        </w:rPr>
        <w:t xml:space="preserve"> In this case we could speak of the fear of failure as a positive phenomenon, which </w:t>
      </w:r>
      <w:r w:rsidR="008148D4">
        <w:rPr>
          <w:szCs w:val="24"/>
          <w:lang w:val="en-US"/>
        </w:rPr>
        <w:t xml:space="preserve">can provoke greater striving for success. </w:t>
      </w:r>
    </w:p>
    <w:p w14:paraId="07565FA2" w14:textId="31E35179" w:rsidR="00F51273" w:rsidRPr="00F51273" w:rsidRDefault="00F51273" w:rsidP="00F51273">
      <w:pPr>
        <w:rPr>
          <w:lang w:val="en-US"/>
        </w:rPr>
      </w:pPr>
      <w:r w:rsidRPr="00055509">
        <w:rPr>
          <w:i/>
          <w:iCs/>
          <w:lang w:val="en-US"/>
        </w:rPr>
        <w:t>Cultural support</w:t>
      </w:r>
      <w:r>
        <w:rPr>
          <w:lang w:val="en-US"/>
        </w:rPr>
        <w:t xml:space="preserve"> as one of the main components of Entrepreneurial Framework Conditions was found to be significant for both high and middle &amp; low-income countries. Indeed, positive attitudes towards entrepreneurship with perception of entrepreneurship as a desirable career choice, recognition of social contribution of entrepreneurs and attribution of high status to successful business owners will foster high-growth aspirations. One of the main implications will be closely interrelate</w:t>
      </w:r>
      <w:r w:rsidR="008F43CA">
        <w:rPr>
          <w:lang w:val="en-US"/>
        </w:rPr>
        <w:t>d with</w:t>
      </w:r>
      <w:r>
        <w:rPr>
          <w:lang w:val="en-US"/>
        </w:rPr>
        <w:t xml:space="preserve"> education, where universities and colleges can contribute to promotion of positive attitudes towards entrepreneurship and introduce such instruments as business start-up </w:t>
      </w:r>
      <w:r>
        <w:rPr>
          <w:lang w:val="en-US"/>
        </w:rPr>
        <w:lastRenderedPageBreak/>
        <w:t>accelerators for students to get invaluable knowledge, advice, mentoring and financial support from professors and entrepreneurs. Furthermore, policy makers have recently started to realize growing need in events or cultural exhibitions through which entrepreneurship could be additionally promoted and embedded locally</w:t>
      </w:r>
      <w:r w:rsidR="00E54D4D">
        <w:rPr>
          <w:lang w:val="en-US"/>
        </w:rPr>
        <w:t xml:space="preserve"> [Mason and Brown, 2014]</w:t>
      </w:r>
      <w:r>
        <w:rPr>
          <w:lang w:val="en-US"/>
        </w:rPr>
        <w:t xml:space="preserve">. </w:t>
      </w:r>
    </w:p>
    <w:p w14:paraId="0EF0370A" w14:textId="77777777" w:rsidR="00C50077" w:rsidRDefault="002E5015" w:rsidP="00C50077">
      <w:pPr>
        <w:rPr>
          <w:lang w:val="en-US"/>
        </w:rPr>
      </w:pPr>
      <w:r>
        <w:rPr>
          <w:szCs w:val="24"/>
          <w:lang w:val="en-US"/>
        </w:rPr>
        <w:t xml:space="preserve">Concerning </w:t>
      </w:r>
      <w:r w:rsidRPr="00055509">
        <w:rPr>
          <w:i/>
          <w:iCs/>
          <w:szCs w:val="24"/>
          <w:lang w:val="en-US"/>
        </w:rPr>
        <w:t>government programs</w:t>
      </w:r>
      <w:r>
        <w:rPr>
          <w:szCs w:val="24"/>
          <w:lang w:val="en-US"/>
        </w:rPr>
        <w:t xml:space="preserve">, at present times </w:t>
      </w:r>
      <w:r w:rsidRPr="00FD676F">
        <w:rPr>
          <w:rFonts w:cs="Times New Roman"/>
          <w:szCs w:val="24"/>
          <w:lang w:val="en-GB"/>
        </w:rPr>
        <w:t xml:space="preserve">policies that support all types of entrepreneurship with the assumption that </w:t>
      </w:r>
      <w:r w:rsidR="00F200DC">
        <w:rPr>
          <w:rFonts w:cs="Times New Roman"/>
          <w:szCs w:val="24"/>
          <w:lang w:val="en-GB"/>
        </w:rPr>
        <w:t>such a</w:t>
      </w:r>
      <w:r w:rsidRPr="00FD676F">
        <w:rPr>
          <w:rFonts w:cs="Times New Roman"/>
          <w:szCs w:val="24"/>
          <w:lang w:val="en-GB"/>
        </w:rPr>
        <w:t xml:space="preserve"> broad strategy will always </w:t>
      </w:r>
      <w:r w:rsidR="00A55979">
        <w:rPr>
          <w:rFonts w:cs="Times New Roman"/>
          <w:szCs w:val="24"/>
          <w:lang w:val="en-GB"/>
        </w:rPr>
        <w:t xml:space="preserve">lead to positive results </w:t>
      </w:r>
      <w:r>
        <w:rPr>
          <w:rFonts w:cs="Times New Roman"/>
          <w:szCs w:val="24"/>
          <w:lang w:val="en-GB"/>
        </w:rPr>
        <w:t>have become highly criticized, as far as they lead to the creation of marginal ventures which lack creativity and motivation, generate little employment and economic impact and are most likely to fail.</w:t>
      </w:r>
      <w:r w:rsidR="00C50077">
        <w:rPr>
          <w:szCs w:val="24"/>
          <w:lang w:val="en-US"/>
        </w:rPr>
        <w:t xml:space="preserve"> </w:t>
      </w:r>
      <w:r>
        <w:rPr>
          <w:lang w:val="en-US"/>
        </w:rPr>
        <w:t>Therefore, a first crucial</w:t>
      </w:r>
      <w:r w:rsidR="00F200DC">
        <w:rPr>
          <w:lang w:val="en-US"/>
        </w:rPr>
        <w:t xml:space="preserve"> step is to focus on the creation of </w:t>
      </w:r>
      <w:r w:rsidRPr="00161928">
        <w:rPr>
          <w:lang w:val="en-US"/>
        </w:rPr>
        <w:t>policies</w:t>
      </w:r>
      <w:r w:rsidR="00F200DC">
        <w:rPr>
          <w:lang w:val="en-US"/>
        </w:rPr>
        <w:t xml:space="preserve"> targeting specifically</w:t>
      </w:r>
      <w:r w:rsidRPr="00161928">
        <w:rPr>
          <w:lang w:val="en-US"/>
        </w:rPr>
        <w:t xml:space="preserve"> high-growth</w:t>
      </w:r>
      <w:r>
        <w:rPr>
          <w:lang w:val="en-US"/>
        </w:rPr>
        <w:t xml:space="preserve"> firms</w:t>
      </w:r>
      <w:r w:rsidRPr="00161928">
        <w:rPr>
          <w:lang w:val="en-US"/>
        </w:rPr>
        <w:t>.</w:t>
      </w:r>
      <w:r>
        <w:rPr>
          <w:lang w:val="en-US"/>
        </w:rPr>
        <w:t xml:space="preserve"> Another important issue is connected with </w:t>
      </w:r>
      <w:r w:rsidRPr="00843318">
        <w:rPr>
          <w:lang w:val="en-US"/>
        </w:rPr>
        <w:t>problems in the business environment</w:t>
      </w:r>
      <w:r>
        <w:rPr>
          <w:lang w:val="en-US"/>
        </w:rPr>
        <w:t>, especially concerning</w:t>
      </w:r>
      <w:r w:rsidRPr="00843318">
        <w:rPr>
          <w:lang w:val="en-US"/>
        </w:rPr>
        <w:t xml:space="preserve"> lack of access to expansion capital</w:t>
      </w:r>
      <w:r>
        <w:rPr>
          <w:lang w:val="en-US"/>
        </w:rPr>
        <w:t>. In this particular case,</w:t>
      </w:r>
      <w:r w:rsidRPr="00843318">
        <w:rPr>
          <w:lang w:val="en-US"/>
        </w:rPr>
        <w:t xml:space="preserve"> the expansion of institutions that facilitate the growth of venture capital and private equity</w:t>
      </w:r>
      <w:r>
        <w:rPr>
          <w:lang w:val="en-US"/>
        </w:rPr>
        <w:t xml:space="preserve"> is a valid pre-condition for high-growth firms support. Hence,</w:t>
      </w:r>
      <w:r w:rsidRPr="00843318">
        <w:rPr>
          <w:lang w:val="en-US"/>
        </w:rPr>
        <w:t xml:space="preserve"> governmental policy should be focused on freeing up private capital to reach potential </w:t>
      </w:r>
      <w:r>
        <w:rPr>
          <w:lang w:val="en-US"/>
        </w:rPr>
        <w:t xml:space="preserve">quality entrepreneurs. In line with the findings of my analysis and relevance of education, another instrument implies involvement of </w:t>
      </w:r>
      <w:r w:rsidRPr="00843318">
        <w:rPr>
          <w:lang w:val="en-US"/>
        </w:rPr>
        <w:t>governments in forming strong links between universities and the private sector,</w:t>
      </w:r>
      <w:r>
        <w:rPr>
          <w:lang w:val="en-US"/>
        </w:rPr>
        <w:t xml:space="preserve"> implementing</w:t>
      </w:r>
      <w:r w:rsidRPr="0023528D">
        <w:rPr>
          <w:lang w:val="en-US"/>
        </w:rPr>
        <w:t xml:space="preserve"> </w:t>
      </w:r>
      <w:r w:rsidRPr="00843318">
        <w:rPr>
          <w:lang w:val="en-US"/>
        </w:rPr>
        <w:t>education policies aim</w:t>
      </w:r>
      <w:r>
        <w:rPr>
          <w:lang w:val="en-US"/>
        </w:rPr>
        <w:t>ing</w:t>
      </w:r>
      <w:r w:rsidRPr="00843318">
        <w:rPr>
          <w:lang w:val="en-US"/>
        </w:rPr>
        <w:t xml:space="preserve"> to increase the supply and quality of entrepreneurs</w:t>
      </w:r>
      <w:r>
        <w:rPr>
          <w:lang w:val="en-US"/>
        </w:rPr>
        <w:t xml:space="preserve"> as well as</w:t>
      </w:r>
      <w:r w:rsidRPr="00843318">
        <w:rPr>
          <w:lang w:val="en-US"/>
        </w:rPr>
        <w:t xml:space="preserve"> providing subsidies for R&amp;D investments for</w:t>
      </w:r>
      <w:r>
        <w:rPr>
          <w:lang w:val="en-US"/>
        </w:rPr>
        <w:t xml:space="preserve"> specifically-</w:t>
      </w:r>
      <w:r w:rsidRPr="00843318">
        <w:rPr>
          <w:lang w:val="en-US"/>
        </w:rPr>
        <w:t>targeted firms</w:t>
      </w:r>
      <w:r>
        <w:rPr>
          <w:lang w:val="en-US"/>
        </w:rPr>
        <w:t xml:space="preserve"> and </w:t>
      </w:r>
      <w:r w:rsidRPr="00843318">
        <w:rPr>
          <w:lang w:val="en-US"/>
        </w:rPr>
        <w:t>developing investor capabilities</w:t>
      </w:r>
      <w:r>
        <w:rPr>
          <w:lang w:val="en-US"/>
        </w:rPr>
        <w:t xml:space="preserve"> through the support of angel and venture capital investment communities.</w:t>
      </w:r>
    </w:p>
    <w:p w14:paraId="756CC938" w14:textId="3EEDC312" w:rsidR="007632C7" w:rsidRDefault="002E5015" w:rsidP="00C50077">
      <w:pPr>
        <w:rPr>
          <w:lang w:val="en-US"/>
        </w:rPr>
      </w:pPr>
      <w:r w:rsidRPr="00843318">
        <w:rPr>
          <w:lang w:val="en-US"/>
        </w:rPr>
        <w:t xml:space="preserve"> </w:t>
      </w:r>
      <w:r>
        <w:rPr>
          <w:lang w:val="en-US"/>
        </w:rPr>
        <w:t xml:space="preserve">Last but not least, establishment of proper institutions is likely to spur growth potential of entrepreneurs with a focus on framework conditions that impact them at the early-stages of venture creation. </w:t>
      </w:r>
      <w:r w:rsidR="00F200DC">
        <w:rPr>
          <w:lang w:val="en-US"/>
        </w:rPr>
        <w:t xml:space="preserve">An important issue that </w:t>
      </w:r>
      <w:r w:rsidR="00F200DC" w:rsidRPr="00F200DC">
        <w:rPr>
          <w:lang w:val="en-US"/>
        </w:rPr>
        <w:t>potential high growth entrepreneurship is hard to</w:t>
      </w:r>
      <w:r w:rsidR="00F200DC">
        <w:rPr>
          <w:lang w:val="en-US"/>
        </w:rPr>
        <w:t xml:space="preserve"> detect and</w:t>
      </w:r>
      <w:r w:rsidR="00F200DC" w:rsidRPr="00F200DC">
        <w:rPr>
          <w:lang w:val="en-US"/>
        </w:rPr>
        <w:t xml:space="preserve"> target in advance and it is unlikely to be growth persistent</w:t>
      </w:r>
      <w:r w:rsidR="00F200DC">
        <w:rPr>
          <w:lang w:val="en-US"/>
        </w:rPr>
        <w:t xml:space="preserve"> should be taken into consideration, therefore </w:t>
      </w:r>
      <w:r w:rsidR="00C50077">
        <w:rPr>
          <w:lang w:val="en-US"/>
        </w:rPr>
        <w:t>framework</w:t>
      </w:r>
      <w:r w:rsidR="00F200DC">
        <w:rPr>
          <w:lang w:val="en-US"/>
        </w:rPr>
        <w:t xml:space="preserve"> conditions should be put into place prior to policies implementation. This strategy is known as an entrepreneurial ecosystem approach and consists of two key elements – </w:t>
      </w:r>
      <w:r w:rsidR="00F200DC" w:rsidRPr="009B7F97">
        <w:rPr>
          <w:u w:val="single"/>
          <w:lang w:val="en-US"/>
        </w:rPr>
        <w:t>entrepreneurial leaders</w:t>
      </w:r>
      <w:r w:rsidR="00F200DC">
        <w:rPr>
          <w:lang w:val="en-US"/>
        </w:rPr>
        <w:t xml:space="preserve"> which </w:t>
      </w:r>
      <w:r w:rsidR="009B7F97">
        <w:rPr>
          <w:lang w:val="en-US"/>
        </w:rPr>
        <w:t xml:space="preserve">take a central role in initiative and </w:t>
      </w:r>
      <w:r w:rsidR="00F200DC">
        <w:rPr>
          <w:lang w:val="en-US"/>
        </w:rPr>
        <w:t>ensure that the ecosystem is health</w:t>
      </w:r>
      <w:r w:rsidR="009B7F97">
        <w:rPr>
          <w:lang w:val="en-US"/>
        </w:rPr>
        <w:t xml:space="preserve">y and </w:t>
      </w:r>
      <w:r w:rsidR="009B7F97" w:rsidRPr="00C50077">
        <w:rPr>
          <w:u w:val="single"/>
          <w:lang w:val="en-US"/>
        </w:rPr>
        <w:t>governments</w:t>
      </w:r>
      <w:r w:rsidR="009B7F97">
        <w:rPr>
          <w:lang w:val="en-US"/>
        </w:rPr>
        <w:t xml:space="preserve"> having important roles to ensure that elements of the ecosystem are present, of sufficient quality and interacting [</w:t>
      </w:r>
      <w:r w:rsidR="00D94F16">
        <w:rPr>
          <w:lang w:val="en-US"/>
        </w:rPr>
        <w:t>Terjesen et al., 2015]</w:t>
      </w:r>
      <w:r w:rsidR="009B7F97">
        <w:rPr>
          <w:lang w:val="en-US"/>
        </w:rPr>
        <w:t>.</w:t>
      </w:r>
      <w:r w:rsidR="007632C7">
        <w:rPr>
          <w:lang w:val="en-US"/>
        </w:rPr>
        <w:t xml:space="preserve"> It should be noted that there is no common “one size fits all” approach , therefore e</w:t>
      </w:r>
      <w:r w:rsidR="007632C7" w:rsidRPr="007632C7">
        <w:rPr>
          <w:lang w:val="en-US"/>
        </w:rPr>
        <w:t>very ecosystem needs a different approach that is customized to local circumstance</w:t>
      </w:r>
      <w:r w:rsidR="007632C7">
        <w:rPr>
          <w:lang w:val="en-US"/>
        </w:rPr>
        <w:t>s.</w:t>
      </w:r>
    </w:p>
    <w:p w14:paraId="02CFF018" w14:textId="222B942B" w:rsidR="002E5015" w:rsidRDefault="00055509" w:rsidP="00C50077">
      <w:pPr>
        <w:rPr>
          <w:lang w:val="en-US"/>
        </w:rPr>
      </w:pPr>
      <w:r>
        <w:rPr>
          <w:lang w:val="en-US"/>
        </w:rPr>
        <w:t xml:space="preserve"> </w:t>
      </w:r>
      <w:r w:rsidR="002E5015">
        <w:rPr>
          <w:lang w:val="en-US"/>
        </w:rPr>
        <w:t>These initiatives include</w:t>
      </w:r>
      <w:r w:rsidR="002E5015" w:rsidRPr="0023528D">
        <w:rPr>
          <w:lang w:val="en-US"/>
        </w:rPr>
        <w:t xml:space="preserve"> regulations that influence the cost of hiring the first employee, intellectual property rights</w:t>
      </w:r>
      <w:r w:rsidR="002E5015">
        <w:rPr>
          <w:lang w:val="en-US"/>
        </w:rPr>
        <w:t xml:space="preserve"> protection</w:t>
      </w:r>
      <w:r w:rsidR="002E5015" w:rsidRPr="0023528D">
        <w:rPr>
          <w:lang w:val="en-US"/>
        </w:rPr>
        <w:t xml:space="preserve">, reducing administrative </w:t>
      </w:r>
      <w:r w:rsidR="002E5015">
        <w:rPr>
          <w:lang w:val="en-US"/>
        </w:rPr>
        <w:t>burden</w:t>
      </w:r>
      <w:r w:rsidR="002E5015" w:rsidRPr="0023528D">
        <w:rPr>
          <w:lang w:val="en-US"/>
        </w:rPr>
        <w:t xml:space="preserve"> and economic incentives </w:t>
      </w:r>
      <w:r w:rsidR="002E5015">
        <w:rPr>
          <w:lang w:val="en-US"/>
        </w:rPr>
        <w:t>for eliminating adverse economic</w:t>
      </w:r>
      <w:r w:rsidR="002E5015" w:rsidRPr="0023528D">
        <w:rPr>
          <w:lang w:val="en-US"/>
        </w:rPr>
        <w:t xml:space="preserve"> consequences of exiting and firm failure</w:t>
      </w:r>
      <w:r w:rsidR="002E5015">
        <w:rPr>
          <w:lang w:val="en-US"/>
        </w:rPr>
        <w:t xml:space="preserve">, reconsideration of </w:t>
      </w:r>
      <w:r w:rsidR="002E5015" w:rsidRPr="0023528D">
        <w:rPr>
          <w:lang w:val="en-US"/>
        </w:rPr>
        <w:t>indirect tax regimes</w:t>
      </w:r>
      <w:r w:rsidR="002E5015">
        <w:rPr>
          <w:lang w:val="en-US"/>
        </w:rPr>
        <w:t xml:space="preserve"> </w:t>
      </w:r>
      <w:r w:rsidR="004C0B2E">
        <w:rPr>
          <w:lang w:val="en-US"/>
        </w:rPr>
        <w:t>(</w:t>
      </w:r>
      <w:r w:rsidR="002E5015">
        <w:rPr>
          <w:lang w:val="en-US"/>
        </w:rPr>
        <w:t>which incentivize small firms to remain small</w:t>
      </w:r>
      <w:r w:rsidR="004C0B2E">
        <w:rPr>
          <w:lang w:val="en-US"/>
        </w:rPr>
        <w:t>)</w:t>
      </w:r>
      <w:r w:rsidR="002E5015">
        <w:rPr>
          <w:lang w:val="en-US"/>
        </w:rPr>
        <w:t>,</w:t>
      </w:r>
      <w:r w:rsidR="002E5015" w:rsidRPr="0023528D">
        <w:rPr>
          <w:lang w:val="en-US"/>
        </w:rPr>
        <w:t xml:space="preserve"> making available quality infrastructure </w:t>
      </w:r>
      <w:r w:rsidR="002E5015">
        <w:rPr>
          <w:lang w:val="en-US"/>
        </w:rPr>
        <w:t xml:space="preserve">and </w:t>
      </w:r>
      <w:r w:rsidR="002E5015" w:rsidRPr="0023528D">
        <w:rPr>
          <w:lang w:val="en-US"/>
        </w:rPr>
        <w:t>upgrade knowledge infrastructure</w:t>
      </w:r>
      <w:r w:rsidR="002E5015">
        <w:rPr>
          <w:lang w:val="en-US"/>
        </w:rPr>
        <w:t>. S</w:t>
      </w:r>
      <w:r w:rsidR="002E5015" w:rsidRPr="0023528D">
        <w:rPr>
          <w:lang w:val="en-US"/>
        </w:rPr>
        <w:t xml:space="preserve">trong social security and social insurance </w:t>
      </w:r>
      <w:r w:rsidR="002E5015" w:rsidRPr="0023528D">
        <w:rPr>
          <w:lang w:val="en-US"/>
        </w:rPr>
        <w:lastRenderedPageBreak/>
        <w:t>systems</w:t>
      </w:r>
      <w:r w:rsidR="002E5015">
        <w:rPr>
          <w:lang w:val="en-US"/>
        </w:rPr>
        <w:t xml:space="preserve"> will be other ways of positive reinforcement,</w:t>
      </w:r>
      <w:r w:rsidR="002E5015" w:rsidRPr="0023528D">
        <w:rPr>
          <w:lang w:val="en-US"/>
        </w:rPr>
        <w:t xml:space="preserve"> which can provide income security during periods of uncertainty</w:t>
      </w:r>
      <w:r w:rsidR="002E5015">
        <w:rPr>
          <w:lang w:val="en-US"/>
        </w:rPr>
        <w:t xml:space="preserve"> such as the one which societies and business owners are facing currently,</w:t>
      </w:r>
      <w:r w:rsidR="002E5015" w:rsidRPr="0023528D">
        <w:rPr>
          <w:lang w:val="en-US"/>
        </w:rPr>
        <w:t xml:space="preserve"> </w:t>
      </w:r>
      <w:r w:rsidR="002E5015">
        <w:rPr>
          <w:lang w:val="en-US"/>
        </w:rPr>
        <w:t xml:space="preserve">for both </w:t>
      </w:r>
      <w:r w:rsidR="002E5015" w:rsidRPr="0023528D">
        <w:rPr>
          <w:lang w:val="en-US"/>
        </w:rPr>
        <w:t>entrepreneurs and new employees.</w:t>
      </w:r>
      <w:r w:rsidR="002E5015">
        <w:rPr>
          <w:lang w:val="en-US"/>
        </w:rPr>
        <w:t xml:space="preserve"> Innovation finance promotion can be achieved through </w:t>
      </w:r>
      <w:r w:rsidR="002E5015" w:rsidRPr="0023528D">
        <w:rPr>
          <w:lang w:val="en-US"/>
        </w:rPr>
        <w:t xml:space="preserve">co-investment vehicles, formation of </w:t>
      </w:r>
      <w:r w:rsidR="002E5015">
        <w:rPr>
          <w:lang w:val="en-US"/>
        </w:rPr>
        <w:t xml:space="preserve">business </w:t>
      </w:r>
      <w:r w:rsidR="002E5015" w:rsidRPr="0023528D">
        <w:rPr>
          <w:lang w:val="en-US"/>
        </w:rPr>
        <w:t xml:space="preserve">angel investor networks and </w:t>
      </w:r>
      <w:r w:rsidR="002E5015">
        <w:rPr>
          <w:lang w:val="en-US"/>
        </w:rPr>
        <w:t>creation</w:t>
      </w:r>
      <w:r w:rsidR="002E5015" w:rsidRPr="0023528D">
        <w:rPr>
          <w:lang w:val="en-US"/>
        </w:rPr>
        <w:t xml:space="preserve"> of </w:t>
      </w:r>
      <w:r w:rsidR="002E5015">
        <w:rPr>
          <w:lang w:val="en-US"/>
        </w:rPr>
        <w:t xml:space="preserve">specific venture capital </w:t>
      </w:r>
      <w:r w:rsidR="002E5015" w:rsidRPr="0023528D">
        <w:rPr>
          <w:lang w:val="en-US"/>
        </w:rPr>
        <w:t xml:space="preserve">funds </w:t>
      </w:r>
      <w:r w:rsidR="002E5015">
        <w:rPr>
          <w:lang w:val="en-US"/>
        </w:rPr>
        <w:t>for high-growth firms</w:t>
      </w:r>
      <w:r w:rsidR="00DE729F">
        <w:rPr>
          <w:lang w:val="en-US"/>
        </w:rPr>
        <w:t xml:space="preserve"> [World Bank, 2016]</w:t>
      </w:r>
      <w:r w:rsidR="002E5015">
        <w:rPr>
          <w:lang w:val="en-US"/>
        </w:rPr>
        <w:t>.</w:t>
      </w:r>
      <w:r w:rsidR="00F200DC">
        <w:rPr>
          <w:lang w:val="en-US"/>
        </w:rPr>
        <w:t xml:space="preserve"> Additionally, with the creation of such communities comprised of professional experts, positive network effects are likely to be reinforced through the interaction with weak-ties. </w:t>
      </w:r>
      <w:r w:rsidR="002E5015">
        <w:rPr>
          <w:lang w:val="en-US"/>
        </w:rPr>
        <w:t>Policymakers should bear in mind, however, that h</w:t>
      </w:r>
      <w:r w:rsidR="002E5015" w:rsidRPr="006D721B">
        <w:rPr>
          <w:lang w:val="en-US"/>
        </w:rPr>
        <w:t>igher levels of social security</w:t>
      </w:r>
      <w:r w:rsidR="002E5015">
        <w:rPr>
          <w:lang w:val="en-US"/>
        </w:rPr>
        <w:t xml:space="preserve"> are associated with higher wage costs, where employers bare at least part of the costs connected with </w:t>
      </w:r>
      <w:r w:rsidR="002E5015" w:rsidRPr="006D721B">
        <w:rPr>
          <w:lang w:val="en-US"/>
        </w:rPr>
        <w:t xml:space="preserve">the social security contribution for their employees </w:t>
      </w:r>
      <w:r w:rsidR="002E5015">
        <w:rPr>
          <w:lang w:val="en-US"/>
        </w:rPr>
        <w:t>through taxation, therefore design of such policies should be adjusted as well</w:t>
      </w:r>
      <w:r w:rsidR="00DE729F">
        <w:rPr>
          <w:lang w:val="en-US"/>
        </w:rPr>
        <w:t xml:space="preserve">. </w:t>
      </w:r>
    </w:p>
    <w:p w14:paraId="7EB5561D" w14:textId="47E798C2" w:rsidR="00B72D5B" w:rsidRDefault="008F43CA" w:rsidP="008F43CA">
      <w:pPr>
        <w:rPr>
          <w:lang w:val="en-US"/>
        </w:rPr>
      </w:pPr>
      <w:r>
        <w:rPr>
          <w:lang w:val="en-US"/>
        </w:rPr>
        <w:t xml:space="preserve">Finally, not only governments can participate in creation of programs and policies, but specifically designed, independent and competent organization could be in charge of high-growth firms support. </w:t>
      </w:r>
    </w:p>
    <w:p w14:paraId="1ADC2CC9" w14:textId="1C295CC1" w:rsidR="00A37DB0" w:rsidRPr="00FC197A" w:rsidRDefault="00A37DB0" w:rsidP="00A37DB0">
      <w:pPr>
        <w:pStyle w:val="1"/>
        <w:rPr>
          <w:sz w:val="24"/>
          <w:szCs w:val="24"/>
          <w:lang w:val="en-US"/>
        </w:rPr>
      </w:pPr>
      <w:bookmarkStart w:id="30" w:name="_Toc73562665"/>
      <w:r w:rsidRPr="00FC197A">
        <w:rPr>
          <w:sz w:val="24"/>
          <w:szCs w:val="24"/>
          <w:lang w:val="en-US"/>
        </w:rPr>
        <w:lastRenderedPageBreak/>
        <w:t>Conclusion</w:t>
      </w:r>
      <w:bookmarkEnd w:id="30"/>
    </w:p>
    <w:p w14:paraId="0784C385" w14:textId="1B38973C" w:rsidR="00B72D5B" w:rsidRPr="00024332" w:rsidRDefault="00211176" w:rsidP="002D7FA7">
      <w:pPr>
        <w:rPr>
          <w:szCs w:val="24"/>
          <w:lang w:val="en-US"/>
        </w:rPr>
      </w:pPr>
      <w:r>
        <w:rPr>
          <w:szCs w:val="24"/>
          <w:lang w:val="en-US"/>
        </w:rPr>
        <w:t>After t</w:t>
      </w:r>
      <w:r w:rsidR="002D7FA7" w:rsidRPr="00024332">
        <w:rPr>
          <w:szCs w:val="24"/>
          <w:lang w:val="en-US"/>
        </w:rPr>
        <w:t>he analysis of wide range of empirical grounds on the topic of high – growth aspirations of early – stage entrepreneurs, the following result were obtained. In the beginning of bachelor thesis, I have look through existing kinds of aspirations, which include job – growth aspirations, intention to internationalize and to introduce new products and processes, identified sources of their origins and narrowed my choice down to aspirations to grow in terms of job creation as it was the one with the highest relevance for economic prosperity and growth.  I have revealed current needs of economic integrations and regions such as Latin America and the Caribbean, MENA region, OECD and ASEAN in high – growth entrepreneurship and proceeded with searching for and analyzing existing studies concerning determinants of high – growth aspirations across nascent and new business owners</w:t>
      </w:r>
      <w:r w:rsidR="00B51D17" w:rsidRPr="00024332">
        <w:rPr>
          <w:szCs w:val="24"/>
          <w:lang w:val="en-US"/>
        </w:rPr>
        <w:t xml:space="preserve">. An emphasis was placed on the most recently available papers, especially those with a focus on specific groups of countries or crisis events. This step </w:t>
      </w:r>
      <w:r w:rsidR="002D7FA7" w:rsidRPr="00024332">
        <w:rPr>
          <w:szCs w:val="24"/>
          <w:lang w:val="en-US"/>
        </w:rPr>
        <w:t>allowed me to formulate hypotheses regarding positive and negative impact of pool of observed factors, divided mainly between those which reflect personal attributes of an entrepreneur</w:t>
      </w:r>
      <w:r w:rsidR="00B51D17" w:rsidRPr="00024332">
        <w:rPr>
          <w:szCs w:val="24"/>
          <w:lang w:val="en-US"/>
        </w:rPr>
        <w:t xml:space="preserve"> such as knowing other entrepreneurs, risk – tolerance, perception of opportunities and perception of skills, capabilities and knowledge to be ample for starting a business by an individual, as well as educational attainment</w:t>
      </w:r>
      <w:r w:rsidR="002D7FA7" w:rsidRPr="00024332">
        <w:rPr>
          <w:szCs w:val="24"/>
          <w:lang w:val="en-US"/>
        </w:rPr>
        <w:t xml:space="preserve"> and those which describe institutional environment </w:t>
      </w:r>
      <w:r w:rsidR="00B51D17" w:rsidRPr="00024332">
        <w:rPr>
          <w:szCs w:val="24"/>
          <w:lang w:val="en-US"/>
        </w:rPr>
        <w:t>and involvement in a specific sector, including</w:t>
      </w:r>
      <w:r w:rsidR="002D7FA7" w:rsidRPr="00024332">
        <w:rPr>
          <w:szCs w:val="24"/>
          <w:lang w:val="en-US"/>
        </w:rPr>
        <w:t xml:space="preserve"> government programs </w:t>
      </w:r>
      <w:r w:rsidR="00B51D17" w:rsidRPr="00024332">
        <w:rPr>
          <w:szCs w:val="24"/>
          <w:lang w:val="en-US"/>
        </w:rPr>
        <w:t>which might disincentivize aspirations to grow, involvement in consumer services sector and cultural acceptance and support of entrepreneurship. Owing to the fact that</w:t>
      </w:r>
      <w:r w:rsidR="00024332" w:rsidRPr="00024332">
        <w:rPr>
          <w:szCs w:val="24"/>
          <w:lang w:val="en-US"/>
        </w:rPr>
        <w:t xml:space="preserve"> the recently emerged issue of</w:t>
      </w:r>
      <w:r w:rsidR="00B51D17" w:rsidRPr="00024332">
        <w:rPr>
          <w:szCs w:val="24"/>
          <w:lang w:val="en-US"/>
        </w:rPr>
        <w:t xml:space="preserve"> COVID - 19 pandemic has disrupted ways of doing business, mindsets and behavioral patterns of entrepreneurs</w:t>
      </w:r>
      <w:r w:rsidR="00024332" w:rsidRPr="00024332">
        <w:rPr>
          <w:szCs w:val="24"/>
          <w:lang w:val="en-US"/>
        </w:rPr>
        <w:t>, it was a crucial step to conduct an overview on the typology of existing crises in order to distinguish the one we are currently facing, describe its’ peculiarities and determine the reasons due to which the data for 2020 year could not be included into the total sample of observations. Still, it was of a great interest to analyze whether factors outlined previously influence high – growth aspirations during crisis and what patterns could persist regardless of it.</w:t>
      </w:r>
      <w:r w:rsidR="00CA15B2">
        <w:rPr>
          <w:szCs w:val="24"/>
          <w:lang w:val="en-US"/>
        </w:rPr>
        <w:t xml:space="preserve"> </w:t>
      </w:r>
    </w:p>
    <w:p w14:paraId="54F2F016" w14:textId="130FBBCC" w:rsidR="00024332" w:rsidRDefault="00024332" w:rsidP="00A33C7D">
      <w:pPr>
        <w:rPr>
          <w:szCs w:val="24"/>
          <w:lang w:val="en-US"/>
        </w:rPr>
      </w:pPr>
      <w:r w:rsidRPr="00024332">
        <w:rPr>
          <w:szCs w:val="24"/>
          <w:lang w:val="en-US"/>
        </w:rPr>
        <w:t xml:space="preserve">In the second chapter the aim was to identify which </w:t>
      </w:r>
      <w:r w:rsidR="00EC087D">
        <w:rPr>
          <w:szCs w:val="24"/>
          <w:lang w:val="en-US"/>
        </w:rPr>
        <w:t>factors</w:t>
      </w:r>
      <w:r w:rsidRPr="00024332">
        <w:rPr>
          <w:szCs w:val="24"/>
          <w:lang w:val="en-US"/>
        </w:rPr>
        <w:t xml:space="preserve"> are significant for </w:t>
      </w:r>
      <w:r>
        <w:rPr>
          <w:szCs w:val="24"/>
          <w:lang w:val="en-US"/>
        </w:rPr>
        <w:t xml:space="preserve">high job - growth aspirations in terms of </w:t>
      </w:r>
      <w:r w:rsidR="00EC087D">
        <w:rPr>
          <w:szCs w:val="24"/>
          <w:lang w:val="en-US"/>
        </w:rPr>
        <w:t xml:space="preserve">percentage of people </w:t>
      </w:r>
      <w:r>
        <w:rPr>
          <w:szCs w:val="24"/>
          <w:lang w:val="en-US"/>
        </w:rPr>
        <w:t>involved in total early – stage entrepreneurial activity</w:t>
      </w:r>
      <w:r w:rsidRPr="00F8634E">
        <w:rPr>
          <w:lang w:val="en-US"/>
        </w:rPr>
        <w:t xml:space="preserve"> and expecting 19 or more jobs 5 years after the business has started</w:t>
      </w:r>
      <w:r w:rsidR="00EC087D">
        <w:rPr>
          <w:lang w:val="en-US"/>
        </w:rPr>
        <w:t>. Therefore,</w:t>
      </w:r>
      <w:r w:rsidR="001011C3">
        <w:rPr>
          <w:lang w:val="en-US"/>
        </w:rPr>
        <w:t xml:space="preserve"> </w:t>
      </w:r>
      <w:r w:rsidR="00211176">
        <w:rPr>
          <w:lang w:val="en-US"/>
        </w:rPr>
        <w:t xml:space="preserve">to test hypothesis the data of the Global Entrepreneurship Monitor was explored. The main sources of information were the Adult Population Survey and National Experts Survey </w:t>
      </w:r>
      <w:r w:rsidR="00A33C7D">
        <w:rPr>
          <w:lang w:val="en-US"/>
        </w:rPr>
        <w:t>with a choice of dependent and independent variables connected with the factors identified previously.</w:t>
      </w:r>
      <w:r w:rsidR="00EC087D">
        <w:rPr>
          <w:lang w:val="en-US"/>
        </w:rPr>
        <w:t xml:space="preserve"> </w:t>
      </w:r>
      <w:r w:rsidR="00A33C7D" w:rsidRPr="00C545C5">
        <w:rPr>
          <w:lang w:val="en-US"/>
        </w:rPr>
        <w:t xml:space="preserve">The methodology to test hypotheses </w:t>
      </w:r>
      <w:r w:rsidR="00A33C7D">
        <w:rPr>
          <w:lang w:val="en-US"/>
        </w:rPr>
        <w:t>was an</w:t>
      </w:r>
      <w:r w:rsidR="00A33C7D" w:rsidRPr="00C545C5">
        <w:rPr>
          <w:lang w:val="en-US"/>
        </w:rPr>
        <w:t xml:space="preserve"> exploratory quantitative analysis of panel data for </w:t>
      </w:r>
      <w:r w:rsidR="00A33C7D">
        <w:rPr>
          <w:lang w:val="en-US"/>
        </w:rPr>
        <w:t>2016 – 2019 years with a lack of data for 2017 and separately for 2020 year, dividing</w:t>
      </w:r>
      <w:r w:rsidR="00A33C7D" w:rsidRPr="00C545C5">
        <w:rPr>
          <w:lang w:val="en-US"/>
        </w:rPr>
        <w:t xml:space="preserve"> countries – participants</w:t>
      </w:r>
      <w:r w:rsidR="00A33C7D">
        <w:rPr>
          <w:lang w:val="en-US"/>
        </w:rPr>
        <w:t xml:space="preserve"> into two main groups – high - income countries and middle and low – income </w:t>
      </w:r>
      <w:r w:rsidR="00A33C7D">
        <w:rPr>
          <w:lang w:val="en-US"/>
        </w:rPr>
        <w:lastRenderedPageBreak/>
        <w:t xml:space="preserve">countries. In addition, a model for the year 2020 was conducted but without division on levels of income due to the small sample of observations. The empirical base consisted of 164 observations for countries – participants in a three – year period and 43 observation for 2020 separately. Regression analyses for hypotheses validation were run using an IBM SPSS statistical software. Analysis </w:t>
      </w:r>
      <w:r w:rsidR="00763F2D">
        <w:rPr>
          <w:lang w:val="en-US"/>
        </w:rPr>
        <w:t xml:space="preserve">allowed to reveal </w:t>
      </w:r>
      <w:r w:rsidR="00763F2D">
        <w:rPr>
          <w:szCs w:val="24"/>
          <w:lang w:val="en-US"/>
        </w:rPr>
        <w:t xml:space="preserve">factors which were proven to have significant influence on high – growth aspirations. For high – income countries </w:t>
      </w:r>
      <w:r w:rsidR="00763F2D" w:rsidRPr="007B6BF9">
        <w:rPr>
          <w:i/>
          <w:iCs/>
          <w:szCs w:val="24"/>
          <w:lang w:val="en-US"/>
        </w:rPr>
        <w:t xml:space="preserve">attainment of at least post – secondary education </w:t>
      </w:r>
      <w:r w:rsidR="00763F2D" w:rsidRPr="007B6BF9">
        <w:rPr>
          <w:szCs w:val="24"/>
          <w:lang w:val="en-US"/>
        </w:rPr>
        <w:t>and</w:t>
      </w:r>
      <w:r w:rsidR="00763F2D" w:rsidRPr="007B6BF9">
        <w:rPr>
          <w:i/>
          <w:iCs/>
          <w:szCs w:val="24"/>
          <w:lang w:val="en-US"/>
        </w:rPr>
        <w:t xml:space="preserve"> cultural acceptance of entrepreneurship</w:t>
      </w:r>
      <w:r w:rsidR="00763F2D">
        <w:rPr>
          <w:szCs w:val="24"/>
          <w:lang w:val="en-US"/>
        </w:rPr>
        <w:t xml:space="preserve"> affected high job – growth aspirations significantly and positively. </w:t>
      </w:r>
      <w:r w:rsidR="00CA15B2">
        <w:rPr>
          <w:szCs w:val="24"/>
          <w:lang w:val="en-US"/>
        </w:rPr>
        <w:t xml:space="preserve">In relation to </w:t>
      </w:r>
      <w:r w:rsidR="00763F2D">
        <w:rPr>
          <w:szCs w:val="24"/>
          <w:lang w:val="en-US"/>
        </w:rPr>
        <w:t xml:space="preserve">middle and low – income countries, </w:t>
      </w:r>
      <w:r w:rsidR="00763F2D" w:rsidRPr="007B6BF9">
        <w:rPr>
          <w:i/>
          <w:iCs/>
          <w:szCs w:val="24"/>
          <w:lang w:val="en-US"/>
        </w:rPr>
        <w:t xml:space="preserve">fear of failure </w:t>
      </w:r>
      <w:r w:rsidR="00763F2D" w:rsidRPr="007B6BF9">
        <w:rPr>
          <w:szCs w:val="24"/>
          <w:lang w:val="en-US"/>
        </w:rPr>
        <w:t>and</w:t>
      </w:r>
      <w:r w:rsidR="00763F2D" w:rsidRPr="007B6BF9">
        <w:rPr>
          <w:i/>
          <w:iCs/>
          <w:szCs w:val="24"/>
          <w:lang w:val="en-US"/>
        </w:rPr>
        <w:t xml:space="preserve"> government programs</w:t>
      </w:r>
      <w:r w:rsidR="00763F2D">
        <w:rPr>
          <w:szCs w:val="24"/>
          <w:lang w:val="en-US"/>
        </w:rPr>
        <w:t xml:space="preserve"> showed significant negative influence on aspirations, whereas </w:t>
      </w:r>
      <w:r w:rsidR="00763F2D" w:rsidRPr="007B6BF9">
        <w:rPr>
          <w:i/>
          <w:iCs/>
          <w:szCs w:val="24"/>
          <w:lang w:val="en-US"/>
        </w:rPr>
        <w:t>attainment of post – secondary degree as the highest qualification</w:t>
      </w:r>
      <w:r w:rsidR="00763F2D">
        <w:rPr>
          <w:szCs w:val="24"/>
          <w:lang w:val="en-US"/>
        </w:rPr>
        <w:t xml:space="preserve"> </w:t>
      </w:r>
      <w:r w:rsidR="00CA15B2">
        <w:rPr>
          <w:szCs w:val="24"/>
          <w:lang w:val="en-US"/>
        </w:rPr>
        <w:t xml:space="preserve">had a positive impact on the expectation of 19 or more jobs in the following five years. Moreover, hypothesis concerning positive influence of </w:t>
      </w:r>
      <w:r w:rsidR="00CA15B2" w:rsidRPr="007B6BF9">
        <w:rPr>
          <w:i/>
          <w:iCs/>
          <w:szCs w:val="24"/>
          <w:lang w:val="en-US"/>
        </w:rPr>
        <w:t>general capital in a form of education</w:t>
      </w:r>
      <w:r w:rsidR="00CA15B2">
        <w:rPr>
          <w:szCs w:val="24"/>
          <w:lang w:val="en-US"/>
        </w:rPr>
        <w:t xml:space="preserve"> (at least post – secondary degree) on ambitious entrepreneurs was accepted for the 2020.</w:t>
      </w:r>
    </w:p>
    <w:p w14:paraId="5A283650" w14:textId="77777777" w:rsidR="002C0C08" w:rsidRDefault="00CC10DA" w:rsidP="002C0C08">
      <w:pPr>
        <w:rPr>
          <w:szCs w:val="24"/>
          <w:lang w:val="en-US"/>
        </w:rPr>
      </w:pPr>
      <w:r>
        <w:rPr>
          <w:szCs w:val="24"/>
          <w:lang w:val="en-US"/>
        </w:rPr>
        <w:t xml:space="preserve">Findings allowed to speak of the peculiarities about the </w:t>
      </w:r>
      <w:r w:rsidR="0010680F">
        <w:rPr>
          <w:szCs w:val="24"/>
          <w:lang w:val="en-US"/>
        </w:rPr>
        <w:t>influence of</w:t>
      </w:r>
      <w:r>
        <w:rPr>
          <w:szCs w:val="24"/>
          <w:lang w:val="en-US"/>
        </w:rPr>
        <w:t xml:space="preserve"> economic development and factors which could encourage or restrain high – quality entrepreneurship separately in countries with high income levels and middle and low – income levels.</w:t>
      </w:r>
      <w:r w:rsidR="0010680F">
        <w:rPr>
          <w:szCs w:val="24"/>
          <w:lang w:val="en-US"/>
        </w:rPr>
        <w:t xml:space="preserve"> In the discussion part I have started with explanations of </w:t>
      </w:r>
      <w:r w:rsidR="002E69F9">
        <w:rPr>
          <w:szCs w:val="24"/>
          <w:lang w:val="en-US"/>
        </w:rPr>
        <w:t xml:space="preserve">reasons accounting for </w:t>
      </w:r>
      <w:r w:rsidR="0010680F">
        <w:rPr>
          <w:szCs w:val="24"/>
          <w:lang w:val="en-US"/>
        </w:rPr>
        <w:t xml:space="preserve">rejected hypotheses </w:t>
      </w:r>
      <w:r w:rsidR="00600FDC">
        <w:rPr>
          <w:szCs w:val="24"/>
          <w:lang w:val="en-US"/>
        </w:rPr>
        <w:t>and</w:t>
      </w:r>
      <w:r w:rsidR="0010680F">
        <w:rPr>
          <w:szCs w:val="24"/>
          <w:lang w:val="en-US"/>
        </w:rPr>
        <w:t xml:space="preserve"> factors which lacked statistically significant relations in all of the models. Then, I have focused on a discussion of factors which have shown significant influence in at least one model and proceed with accepted hypotheses about factors which were proven to impact high-growth aspirations of entrepreneurs in every model.</w:t>
      </w:r>
      <w:r w:rsidR="005566C5">
        <w:rPr>
          <w:szCs w:val="24"/>
          <w:lang w:val="en-US"/>
        </w:rPr>
        <w:t xml:space="preserve"> Possible underlying reasons for revealed outcomes were described for countries with different income levels separately.</w:t>
      </w:r>
      <w:r w:rsidR="004B358B">
        <w:rPr>
          <w:szCs w:val="24"/>
          <w:lang w:val="en-US"/>
        </w:rPr>
        <w:t xml:space="preserve"> </w:t>
      </w:r>
      <w:r w:rsidR="004B358B">
        <w:rPr>
          <w:lang w:val="en-US"/>
        </w:rPr>
        <w:t xml:space="preserve">Furthermore, </w:t>
      </w:r>
      <w:r w:rsidR="004B358B">
        <w:rPr>
          <w:szCs w:val="24"/>
          <w:lang w:val="en-US"/>
        </w:rPr>
        <w:t xml:space="preserve">I have revealed reasons which led to such results for the year 2020. However, it was a pilot study and had </w:t>
      </w:r>
      <w:r>
        <w:rPr>
          <w:szCs w:val="24"/>
          <w:lang w:val="en-US"/>
        </w:rPr>
        <w:t>numerous limitations, including little scope of participating countries, lack of representation by income levels and the timing of data collection, which happened to be during August 2020. Moreover, as far as it was a major disruption in the mindsets and lifestyles of people, actual consequences would be traced years after in a longer time horizon.</w:t>
      </w:r>
      <w:r w:rsidR="0081167D">
        <w:rPr>
          <w:szCs w:val="24"/>
          <w:lang w:val="en-US"/>
        </w:rPr>
        <w:t xml:space="preserve"> </w:t>
      </w:r>
    </w:p>
    <w:p w14:paraId="7D3B2539" w14:textId="6BB00121" w:rsidR="00B72D5B" w:rsidRDefault="0081167D" w:rsidP="002C0C08">
      <w:pPr>
        <w:rPr>
          <w:sz w:val="23"/>
          <w:szCs w:val="23"/>
          <w:lang w:val="en-US"/>
        </w:rPr>
      </w:pPr>
      <w:r>
        <w:rPr>
          <w:szCs w:val="24"/>
          <w:lang w:val="en-US"/>
        </w:rPr>
        <w:t xml:space="preserve">This step allowed to reveal major obstacles and drivers of high – growth entrepreneurship, where education was the most crucial factor in all years and across all samples of countries. </w:t>
      </w:r>
      <w:r w:rsidR="00893BCC">
        <w:rPr>
          <w:szCs w:val="24"/>
          <w:lang w:val="en-US"/>
        </w:rPr>
        <w:t>As a major limitation</w:t>
      </w:r>
      <w:r w:rsidR="005E6DBD">
        <w:rPr>
          <w:szCs w:val="24"/>
          <w:lang w:val="en-US"/>
        </w:rPr>
        <w:t xml:space="preserve"> I </w:t>
      </w:r>
      <w:r w:rsidR="002564A2">
        <w:rPr>
          <w:szCs w:val="24"/>
          <w:lang w:val="en-US"/>
        </w:rPr>
        <w:t xml:space="preserve">have </w:t>
      </w:r>
      <w:r w:rsidR="005E6DBD">
        <w:rPr>
          <w:szCs w:val="24"/>
          <w:lang w:val="en-US"/>
        </w:rPr>
        <w:t>recognize</w:t>
      </w:r>
      <w:r w:rsidR="002564A2">
        <w:rPr>
          <w:szCs w:val="24"/>
          <w:lang w:val="en-US"/>
        </w:rPr>
        <w:t>d</w:t>
      </w:r>
      <w:r w:rsidR="005E6DBD">
        <w:rPr>
          <w:szCs w:val="24"/>
          <w:lang w:val="en-US"/>
        </w:rPr>
        <w:t xml:space="preserve"> the intention to evaluate</w:t>
      </w:r>
      <w:r w:rsidR="00893BCC">
        <w:rPr>
          <w:szCs w:val="24"/>
          <w:lang w:val="en-US"/>
        </w:rPr>
        <w:t xml:space="preserve"> </w:t>
      </w:r>
      <w:r w:rsidR="00893BCC">
        <w:rPr>
          <w:lang w:val="en-US"/>
        </w:rPr>
        <w:t xml:space="preserve">high-growth aspirations of early-stage entrepreneurs as a desire to employ more people, which might not reflect the reality in innovation - driven high-tech economies, where business growth might not be accompanied by an increase in job creation. Still, </w:t>
      </w:r>
      <w:r w:rsidR="002C0C08">
        <w:rPr>
          <w:lang w:val="en-US"/>
        </w:rPr>
        <w:t>i</w:t>
      </w:r>
      <w:r w:rsidR="00893BCC">
        <w:rPr>
          <w:lang w:val="en-US"/>
        </w:rPr>
        <w:t>t was proven that in high, middle and low - income countries high - growth firms are seen as main drivers of economic growth and employment</w:t>
      </w:r>
      <w:r w:rsidR="002C0C08">
        <w:rPr>
          <w:lang w:val="en-US"/>
        </w:rPr>
        <w:t xml:space="preserve">. </w:t>
      </w:r>
      <w:r>
        <w:rPr>
          <w:szCs w:val="24"/>
          <w:lang w:val="en-US"/>
        </w:rPr>
        <w:t xml:space="preserve">Thus, in the end of the second chapter I have provided several practical implications for governments, policymakers, educators </w:t>
      </w:r>
      <w:r>
        <w:rPr>
          <w:szCs w:val="24"/>
          <w:lang w:val="en-US"/>
        </w:rPr>
        <w:lastRenderedPageBreak/>
        <w:t xml:space="preserve">and researchers which could have useful impact at the state level, when the task for stimulation of companies </w:t>
      </w:r>
      <w:r w:rsidR="00B8727A">
        <w:rPr>
          <w:szCs w:val="24"/>
          <w:lang w:val="en-US"/>
        </w:rPr>
        <w:t>oriented towards</w:t>
      </w:r>
      <w:r>
        <w:rPr>
          <w:szCs w:val="24"/>
          <w:lang w:val="en-US"/>
        </w:rPr>
        <w:t xml:space="preserve"> growth is placed.</w:t>
      </w:r>
    </w:p>
    <w:p w14:paraId="2033B2A4" w14:textId="6F5B5904" w:rsidR="00507E49" w:rsidRPr="009A1803" w:rsidRDefault="005B2724" w:rsidP="00263E67">
      <w:pPr>
        <w:pStyle w:val="1"/>
        <w:rPr>
          <w:sz w:val="24"/>
          <w:szCs w:val="24"/>
        </w:rPr>
      </w:pPr>
      <w:bookmarkStart w:id="31" w:name="_Toc73562666"/>
      <w:r w:rsidRPr="009A1803">
        <w:rPr>
          <w:sz w:val="24"/>
          <w:szCs w:val="24"/>
          <w:lang w:val="en-US"/>
        </w:rPr>
        <w:lastRenderedPageBreak/>
        <w:t>List</w:t>
      </w:r>
      <w:r w:rsidRPr="009A1803">
        <w:rPr>
          <w:sz w:val="24"/>
          <w:szCs w:val="24"/>
        </w:rPr>
        <w:t xml:space="preserve"> </w:t>
      </w:r>
      <w:r w:rsidRPr="009A1803">
        <w:rPr>
          <w:sz w:val="24"/>
          <w:szCs w:val="24"/>
          <w:lang w:val="en-US"/>
        </w:rPr>
        <w:t>of</w:t>
      </w:r>
      <w:r w:rsidRPr="009A1803">
        <w:rPr>
          <w:sz w:val="24"/>
          <w:szCs w:val="24"/>
        </w:rPr>
        <w:t xml:space="preserve"> </w:t>
      </w:r>
      <w:r w:rsidRPr="009A1803">
        <w:rPr>
          <w:sz w:val="24"/>
          <w:szCs w:val="24"/>
          <w:lang w:val="en-US"/>
        </w:rPr>
        <w:t>references</w:t>
      </w:r>
      <w:bookmarkEnd w:id="31"/>
    </w:p>
    <w:bookmarkEnd w:id="7"/>
    <w:p w14:paraId="7F32C0CB"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s-ES"/>
        </w:rPr>
        <w:t>Acs, Zoltan &amp; Szerb, László &amp; Autio, Erkko.</w:t>
      </w:r>
      <w:r>
        <w:rPr>
          <w:rFonts w:asciiTheme="majorHAnsi" w:hAnsiTheme="majorHAnsi" w:cstheme="majorHAnsi"/>
          <w:sz w:val="24"/>
          <w:szCs w:val="24"/>
          <w:lang w:val="es-ES"/>
        </w:rPr>
        <w:t xml:space="preserve"> </w:t>
      </w:r>
      <w:r w:rsidRPr="00014D70">
        <w:rPr>
          <w:rFonts w:asciiTheme="majorHAnsi" w:hAnsiTheme="majorHAnsi" w:cstheme="majorHAnsi"/>
          <w:sz w:val="24"/>
          <w:szCs w:val="24"/>
          <w:lang w:val="en-US"/>
        </w:rPr>
        <w:t>2016. Global Entrepreneurship and Development Index 2015.</w:t>
      </w:r>
      <w:r>
        <w:rPr>
          <w:rFonts w:asciiTheme="majorHAnsi" w:hAnsiTheme="majorHAnsi" w:cstheme="majorHAnsi"/>
          <w:sz w:val="24"/>
          <w:szCs w:val="24"/>
          <w:lang w:val="en-US"/>
        </w:rPr>
        <w:t xml:space="preserve"> Available at: </w:t>
      </w:r>
      <w:r w:rsidRPr="00014D70">
        <w:rPr>
          <w:rFonts w:asciiTheme="majorHAnsi" w:hAnsiTheme="majorHAnsi" w:cstheme="majorHAnsi"/>
          <w:sz w:val="24"/>
          <w:szCs w:val="24"/>
          <w:lang w:val="en-US"/>
        </w:rPr>
        <w:t>https://www.researchgate.net/publication/321524009_Global_Entrepreneurship_and_Development_Index_2015.</w:t>
      </w:r>
      <w:r>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 xml:space="preserve"> Accessed 29.03.2021.</w:t>
      </w:r>
    </w:p>
    <w:p w14:paraId="591B2CD9" w14:textId="77777777" w:rsidR="006960F6" w:rsidRDefault="006960F6" w:rsidP="00662554">
      <w:pPr>
        <w:pStyle w:val="a7"/>
        <w:numPr>
          <w:ilvl w:val="0"/>
          <w:numId w:val="14"/>
        </w:numPr>
        <w:rPr>
          <w:rFonts w:asciiTheme="majorHAnsi" w:hAnsiTheme="majorHAnsi" w:cstheme="majorHAnsi"/>
          <w:szCs w:val="24"/>
          <w:lang w:val="en-US"/>
        </w:rPr>
      </w:pPr>
      <w:r w:rsidRPr="00C22C33">
        <w:rPr>
          <w:rFonts w:asciiTheme="majorHAnsi" w:hAnsiTheme="majorHAnsi" w:cstheme="majorHAnsi"/>
          <w:szCs w:val="24"/>
          <w:lang w:val="en-US"/>
        </w:rPr>
        <w:t xml:space="preserve">Ajzen, Icek. (1991). </w:t>
      </w:r>
      <w:r>
        <w:rPr>
          <w:rFonts w:asciiTheme="majorHAnsi" w:hAnsiTheme="majorHAnsi" w:cstheme="majorHAnsi"/>
          <w:szCs w:val="24"/>
          <w:lang w:val="en-US"/>
        </w:rPr>
        <w:t>“</w:t>
      </w:r>
      <w:r w:rsidRPr="00C22C33">
        <w:rPr>
          <w:rFonts w:asciiTheme="majorHAnsi" w:hAnsiTheme="majorHAnsi" w:cstheme="majorHAnsi"/>
          <w:szCs w:val="24"/>
          <w:lang w:val="en-US"/>
        </w:rPr>
        <w:t>The Theory of Planned Behavior</w:t>
      </w:r>
      <w:r>
        <w:rPr>
          <w:rFonts w:asciiTheme="majorHAnsi" w:hAnsiTheme="majorHAnsi" w:cstheme="majorHAnsi"/>
          <w:szCs w:val="24"/>
          <w:lang w:val="en-US"/>
        </w:rPr>
        <w:t>”.</w:t>
      </w:r>
      <w:r w:rsidRPr="00C22C33">
        <w:rPr>
          <w:rFonts w:asciiTheme="majorHAnsi" w:hAnsiTheme="majorHAnsi" w:cstheme="majorHAnsi"/>
          <w:szCs w:val="24"/>
          <w:lang w:val="en-US"/>
        </w:rPr>
        <w:t xml:space="preserve"> Organizational Behavior and Human Decision Processes. 50. 179-211. Available at </w:t>
      </w:r>
      <w:hyperlink r:id="rId17" w:history="1">
        <w:r w:rsidRPr="004268E0">
          <w:rPr>
            <w:rStyle w:val="a6"/>
            <w:rFonts w:asciiTheme="majorHAnsi" w:hAnsiTheme="majorHAnsi" w:cstheme="majorHAnsi"/>
            <w:szCs w:val="24"/>
            <w:lang w:val="en-US"/>
          </w:rPr>
          <w:t>https://www.researchgate.net/publication/272790646_The_Theory_of_Planned_Behavio</w:t>
        </w:r>
      </w:hyperlink>
    </w:p>
    <w:p w14:paraId="0294597A"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9256C5">
        <w:rPr>
          <w:sz w:val="24"/>
          <w:szCs w:val="24"/>
          <w:lang w:val="en-US"/>
        </w:rPr>
        <w:t xml:space="preserve">André van Stel, Peter Brouwer, Sander Wennekers, and Jolanda Hessels. 2007. “Social Security Arrangements and Early-Stage Entrepreneurial Activity.” </w:t>
      </w:r>
      <w:r w:rsidRPr="009256C5">
        <w:rPr>
          <w:i/>
          <w:iCs/>
          <w:sz w:val="24"/>
          <w:szCs w:val="24"/>
          <w:lang w:val="en-US"/>
        </w:rPr>
        <w:t>Scales Research Reports</w:t>
      </w:r>
      <w:r w:rsidRPr="009256C5">
        <w:rPr>
          <w:sz w:val="24"/>
          <w:szCs w:val="24"/>
          <w:lang w:val="en-US"/>
        </w:rPr>
        <w:t>.</w:t>
      </w:r>
      <w:r w:rsidRPr="00014D70">
        <w:rPr>
          <w:rFonts w:asciiTheme="majorHAnsi" w:hAnsiTheme="majorHAnsi" w:cstheme="majorHAnsi"/>
          <w:sz w:val="24"/>
          <w:szCs w:val="24"/>
          <w:lang w:val="en-US"/>
        </w:rPr>
        <w:t xml:space="preserve"> Available at SSRN: </w:t>
      </w:r>
      <w:hyperlink r:id="rId18" w:history="1">
        <w:r w:rsidRPr="00014D70">
          <w:rPr>
            <w:rStyle w:val="a6"/>
            <w:rFonts w:asciiTheme="majorHAnsi" w:hAnsiTheme="majorHAnsi" w:cstheme="majorHAnsi"/>
            <w:sz w:val="24"/>
            <w:szCs w:val="24"/>
            <w:lang w:val="en-US"/>
          </w:rPr>
          <w:t>https://ssrn.com/abstract=1006256</w:t>
        </w:r>
      </w:hyperlink>
      <w:r w:rsidRPr="00014D70">
        <w:rPr>
          <w:rFonts w:asciiTheme="majorHAnsi" w:hAnsiTheme="majorHAnsi" w:cstheme="majorHAnsi"/>
          <w:sz w:val="24"/>
          <w:szCs w:val="24"/>
          <w:lang w:val="en-US"/>
        </w:rPr>
        <w:t xml:space="preserve">. </w:t>
      </w:r>
      <w:hyperlink r:id="rId19" w:history="1">
        <w:r w:rsidRPr="00014D70">
          <w:rPr>
            <w:rStyle w:val="a6"/>
            <w:rFonts w:asciiTheme="majorHAnsi" w:hAnsiTheme="majorHAnsi" w:cstheme="majorHAnsi"/>
            <w:sz w:val="24"/>
            <w:szCs w:val="24"/>
            <w:lang w:val="en-US"/>
          </w:rPr>
          <w:t>https://papers.ssrn.com/sol3/papers.cfm?abstract_id=1006256</w:t>
        </w:r>
      </w:hyperlink>
      <w:r w:rsidRPr="00014D70">
        <w:rPr>
          <w:rFonts w:asciiTheme="majorHAnsi" w:hAnsiTheme="majorHAnsi" w:cstheme="majorHAnsi"/>
          <w:sz w:val="24"/>
          <w:szCs w:val="24"/>
          <w:lang w:val="en-US"/>
        </w:rPr>
        <w:t>. Accessed 23.03.2021</w:t>
      </w:r>
    </w:p>
    <w:p w14:paraId="10394C3B"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470000">
        <w:rPr>
          <w:sz w:val="24"/>
          <w:szCs w:val="24"/>
          <w:lang w:val="en-US"/>
        </w:rPr>
        <w:t xml:space="preserve">Anyadike-Danes, Michael, Mark Hart, and Jun Du. 2015. “Firm Dynamics and Job Creation in the United Kingdom: 1998–2013.” </w:t>
      </w:r>
      <w:r w:rsidRPr="00470000">
        <w:rPr>
          <w:i/>
          <w:iCs/>
          <w:sz w:val="24"/>
          <w:szCs w:val="24"/>
          <w:lang w:val="en-US"/>
        </w:rPr>
        <w:t>International Small Business Journal: Researching Entrepreneurship</w:t>
      </w:r>
      <w:r w:rsidRPr="00470000">
        <w:rPr>
          <w:sz w:val="24"/>
          <w:szCs w:val="24"/>
          <w:lang w:val="en-US"/>
        </w:rPr>
        <w:t xml:space="preserve"> 33 (1): 12–27.</w:t>
      </w:r>
      <w:r w:rsidRPr="00014D70">
        <w:rPr>
          <w:rFonts w:asciiTheme="majorHAnsi" w:hAnsiTheme="majorHAnsi" w:cstheme="majorHAnsi"/>
          <w:sz w:val="24"/>
          <w:szCs w:val="24"/>
          <w:lang w:val="en-US"/>
        </w:rPr>
        <w:t xml:space="preserve"> Available at: </w:t>
      </w:r>
      <w:hyperlink r:id="rId20" w:history="1">
        <w:r w:rsidRPr="00014D70">
          <w:rPr>
            <w:rStyle w:val="a6"/>
            <w:rFonts w:asciiTheme="majorHAnsi" w:hAnsiTheme="majorHAnsi" w:cstheme="majorHAnsi"/>
            <w:sz w:val="24"/>
            <w:szCs w:val="24"/>
            <w:lang w:val="en-US"/>
          </w:rPr>
          <w:t>https://www.researchgate.net/publication/273295557_Firm_dynamics_and_job_creation_in_the_United_Kingdom_1998-2013</w:t>
        </w:r>
      </w:hyperlink>
      <w:r w:rsidRPr="00014D70">
        <w:rPr>
          <w:rFonts w:asciiTheme="majorHAnsi" w:hAnsiTheme="majorHAnsi" w:cstheme="majorHAnsi"/>
          <w:sz w:val="24"/>
          <w:szCs w:val="24"/>
          <w:lang w:val="en-US"/>
        </w:rPr>
        <w:t>.</w:t>
      </w:r>
    </w:p>
    <w:p w14:paraId="012E1BAD"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DA3359">
        <w:rPr>
          <w:sz w:val="24"/>
          <w:szCs w:val="24"/>
          <w:lang w:val="es-ES"/>
        </w:rPr>
        <w:t xml:space="preserve">Araujo Reis, Diego, Fábio Rodrigues de Moura, and Iracema Machado de Aragão Gomes. </w:t>
      </w:r>
      <w:r w:rsidRPr="00DA3359">
        <w:rPr>
          <w:sz w:val="24"/>
          <w:szCs w:val="24"/>
          <w:lang w:val="en-US"/>
        </w:rPr>
        <w:t xml:space="preserve">2018. “Attitudes, Abilities and Aspirations in the Worldwide Entrepreneurship Ecosystem.” </w:t>
      </w:r>
      <w:r w:rsidRPr="00DA3359">
        <w:rPr>
          <w:i/>
          <w:iCs/>
          <w:sz w:val="24"/>
          <w:szCs w:val="24"/>
          <w:lang w:val="en-US"/>
        </w:rPr>
        <w:t>Proceedings of the European Conference on Innovation &amp; Entrepreneurship</w:t>
      </w:r>
      <w:r w:rsidRPr="00DA3359">
        <w:rPr>
          <w:sz w:val="24"/>
          <w:szCs w:val="24"/>
          <w:lang w:val="en-US"/>
        </w:rPr>
        <w:t>, January, 975–83.</w:t>
      </w:r>
      <w:r w:rsidRPr="00014D70">
        <w:rPr>
          <w:rFonts w:asciiTheme="majorHAnsi" w:hAnsiTheme="majorHAnsi" w:cstheme="majorHAnsi"/>
          <w:sz w:val="24"/>
          <w:szCs w:val="24"/>
          <w:lang w:val="en-US"/>
        </w:rPr>
        <w:t xml:space="preserve"> </w:t>
      </w:r>
      <w:r>
        <w:rPr>
          <w:rFonts w:asciiTheme="majorHAnsi" w:hAnsiTheme="majorHAnsi" w:cstheme="majorHAnsi"/>
          <w:sz w:val="24"/>
          <w:szCs w:val="24"/>
          <w:lang w:val="en-US"/>
        </w:rPr>
        <w:t xml:space="preserve">Available at: </w:t>
      </w:r>
      <w:hyperlink r:id="rId21" w:history="1">
        <w:r w:rsidRPr="004268E0">
          <w:rPr>
            <w:rStyle w:val="a6"/>
            <w:rFonts w:asciiTheme="majorHAnsi" w:hAnsiTheme="majorHAnsi" w:cstheme="majorHAnsi"/>
            <w:sz w:val="24"/>
            <w:szCs w:val="24"/>
            <w:lang w:val="en-US"/>
          </w:rPr>
          <w:t>https://www.researchgate.net/publication/339598649_Attitudes_Abilities_and_Aspirations_in_the_Worldwide_Entrepreneurship_Ecosystem</w:t>
        </w:r>
      </w:hyperlink>
      <w:r w:rsidRPr="00014D70">
        <w:rPr>
          <w:rFonts w:asciiTheme="majorHAnsi" w:hAnsiTheme="majorHAnsi" w:cstheme="majorHAnsi"/>
          <w:sz w:val="24"/>
          <w:szCs w:val="24"/>
          <w:lang w:val="en-US"/>
        </w:rPr>
        <w:t>.</w:t>
      </w:r>
      <w:r>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Accessed 29.03.2021</w:t>
      </w:r>
    </w:p>
    <w:p w14:paraId="60E874B7"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Arnold, D. (1988). Famine: Social Crisis and Historical Change. Basil Blackwell. Oxford</w:t>
      </w:r>
    </w:p>
    <w:p w14:paraId="50D28B83"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5036A4">
        <w:rPr>
          <w:sz w:val="24"/>
          <w:szCs w:val="24"/>
          <w:lang w:val="en-US"/>
        </w:rPr>
        <w:t xml:space="preserve">Arti, Grover Goswami, Medvedev Denis, and Olafsen Ellen. 2019. </w:t>
      </w:r>
      <w:r w:rsidRPr="005036A4">
        <w:rPr>
          <w:i/>
          <w:iCs/>
          <w:sz w:val="24"/>
          <w:szCs w:val="24"/>
          <w:lang w:val="en-US"/>
        </w:rPr>
        <w:t>High-Growth Firms: Facts, Fiction, and Policy Options for Emerging Economies</w:t>
      </w:r>
      <w:r w:rsidRPr="005036A4">
        <w:rPr>
          <w:sz w:val="24"/>
          <w:szCs w:val="24"/>
          <w:lang w:val="en-US"/>
        </w:rPr>
        <w:t xml:space="preserve">. </w:t>
      </w:r>
      <w:r w:rsidRPr="001168DA">
        <w:rPr>
          <w:sz w:val="24"/>
          <w:szCs w:val="24"/>
          <w:lang w:val="en-US"/>
        </w:rPr>
        <w:t>The World Bank.</w:t>
      </w:r>
      <w:r w:rsidRPr="005036A4">
        <w:rPr>
          <w:rFonts w:asciiTheme="majorHAnsi" w:hAnsiTheme="majorHAnsi" w:cstheme="majorHAnsi"/>
          <w:sz w:val="24"/>
          <w:szCs w:val="24"/>
          <w:lang w:val="en-US"/>
        </w:rPr>
        <w:t xml:space="preserve"> Available</w:t>
      </w:r>
      <w:r w:rsidRPr="00014D70">
        <w:rPr>
          <w:rFonts w:asciiTheme="majorHAnsi" w:hAnsiTheme="majorHAnsi" w:cstheme="majorHAnsi"/>
          <w:sz w:val="24"/>
          <w:szCs w:val="24"/>
          <w:lang w:val="en-US"/>
        </w:rPr>
        <w:t xml:space="preserve"> at: </w:t>
      </w:r>
      <w:hyperlink r:id="rId22" w:history="1">
        <w:r w:rsidRPr="00014D70">
          <w:rPr>
            <w:rStyle w:val="a6"/>
            <w:rFonts w:asciiTheme="majorHAnsi" w:hAnsiTheme="majorHAnsi" w:cstheme="majorHAnsi"/>
            <w:sz w:val="24"/>
            <w:szCs w:val="24"/>
            <w:lang w:val="en-US"/>
          </w:rPr>
          <w:t>https://openknowledge.worldbank.org/handle/10986/30800</w:t>
        </w:r>
      </w:hyperlink>
      <w:r w:rsidRPr="00014D70">
        <w:rPr>
          <w:rFonts w:asciiTheme="majorHAnsi" w:hAnsiTheme="majorHAnsi" w:cstheme="majorHAnsi"/>
          <w:sz w:val="24"/>
          <w:szCs w:val="24"/>
          <w:lang w:val="en-US"/>
        </w:rPr>
        <w:t xml:space="preserve">. </w:t>
      </w:r>
    </w:p>
    <w:p w14:paraId="383F0FA2"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 xml:space="preserve">Audretsch, B. David. 2012. Determinants of High-Growth Entrepreneurship.  OECD. Available at: </w:t>
      </w:r>
      <w:hyperlink r:id="rId23" w:history="1">
        <w:r w:rsidRPr="00014D70">
          <w:rPr>
            <w:rStyle w:val="a6"/>
            <w:rFonts w:asciiTheme="majorHAnsi" w:hAnsiTheme="majorHAnsi" w:cstheme="majorHAnsi"/>
            <w:sz w:val="24"/>
            <w:szCs w:val="24"/>
            <w:lang w:val="en-US"/>
          </w:rPr>
          <w:t>https://www.oecd.org/cfe/leed/Audretsch_determinants%20of%20high-growth%20firms.pdf</w:t>
        </w:r>
      </w:hyperlink>
      <w:r w:rsidRPr="00014D70">
        <w:rPr>
          <w:rFonts w:asciiTheme="majorHAnsi" w:hAnsiTheme="majorHAnsi" w:cstheme="majorHAnsi"/>
          <w:sz w:val="24"/>
          <w:szCs w:val="24"/>
          <w:lang w:val="en-US"/>
        </w:rPr>
        <w:t xml:space="preserve">. </w:t>
      </w:r>
    </w:p>
    <w:p w14:paraId="66479B08" w14:textId="77777777" w:rsidR="006960F6" w:rsidRPr="00AD0ACF" w:rsidRDefault="006960F6" w:rsidP="00662554">
      <w:pPr>
        <w:pStyle w:val="af"/>
        <w:numPr>
          <w:ilvl w:val="0"/>
          <w:numId w:val="14"/>
        </w:numPr>
        <w:rPr>
          <w:rFonts w:asciiTheme="majorHAnsi" w:hAnsiTheme="majorHAnsi" w:cstheme="majorHAnsi"/>
          <w:sz w:val="24"/>
          <w:szCs w:val="24"/>
          <w:lang w:val="en-US"/>
        </w:rPr>
      </w:pPr>
      <w:r w:rsidRPr="00B16160">
        <w:rPr>
          <w:sz w:val="24"/>
          <w:szCs w:val="24"/>
          <w:lang w:val="en-US"/>
        </w:rPr>
        <w:t xml:space="preserve">Autio, Erkko, Saurav Pathak, and Karl Wennberg. 2013. “Consequences of Cultural Practices for Entrepreneurial Behaviors.” </w:t>
      </w:r>
      <w:r w:rsidRPr="001168DA">
        <w:rPr>
          <w:i/>
          <w:iCs/>
          <w:sz w:val="24"/>
          <w:szCs w:val="24"/>
          <w:lang w:val="en-US"/>
        </w:rPr>
        <w:t>Journal of International Business Studies</w:t>
      </w:r>
      <w:r w:rsidRPr="001168DA">
        <w:rPr>
          <w:sz w:val="24"/>
          <w:szCs w:val="24"/>
          <w:lang w:val="en-US"/>
        </w:rPr>
        <w:t xml:space="preserve"> 44 (4): 334–62</w:t>
      </w:r>
      <w:r w:rsidRPr="00B16160">
        <w:rPr>
          <w:rFonts w:asciiTheme="majorHAnsi" w:hAnsiTheme="majorHAnsi" w:cstheme="majorHAnsi"/>
          <w:sz w:val="24"/>
          <w:szCs w:val="24"/>
          <w:lang w:val="en-US"/>
        </w:rPr>
        <w:t xml:space="preserve">. </w:t>
      </w:r>
      <w:hyperlink r:id="rId24" w:anchor="AN=87656336&amp;db=bsu" w:history="1">
        <w:r w:rsidRPr="00014D70">
          <w:rPr>
            <w:rStyle w:val="a6"/>
            <w:rFonts w:asciiTheme="majorHAnsi" w:hAnsiTheme="majorHAnsi" w:cstheme="majorHAnsi"/>
            <w:sz w:val="24"/>
            <w:szCs w:val="24"/>
            <w:lang w:val="en-US"/>
          </w:rPr>
          <w:t>http</w:t>
        </w:r>
        <w:r w:rsidRPr="00AD0ACF">
          <w:rPr>
            <w:rStyle w:val="a6"/>
            <w:rFonts w:asciiTheme="majorHAnsi" w:hAnsiTheme="majorHAnsi" w:cstheme="majorHAnsi"/>
            <w:sz w:val="24"/>
            <w:szCs w:val="24"/>
            <w:lang w:val="en-US"/>
          </w:rPr>
          <w:t>://</w:t>
        </w:r>
        <w:r w:rsidRPr="00014D70">
          <w:rPr>
            <w:rStyle w:val="a6"/>
            <w:rFonts w:asciiTheme="majorHAnsi" w:hAnsiTheme="majorHAnsi" w:cstheme="majorHAnsi"/>
            <w:sz w:val="24"/>
            <w:szCs w:val="24"/>
            <w:lang w:val="en-US"/>
          </w:rPr>
          <w:t>proxy</w:t>
        </w:r>
        <w:r w:rsidRPr="00AD0ACF">
          <w:rPr>
            <w:rStyle w:val="a6"/>
            <w:rFonts w:asciiTheme="majorHAnsi" w:hAnsiTheme="majorHAnsi" w:cstheme="majorHAnsi"/>
            <w:sz w:val="24"/>
            <w:szCs w:val="24"/>
            <w:lang w:val="en-US"/>
          </w:rPr>
          <w:t>.</w:t>
        </w:r>
        <w:r w:rsidRPr="00014D70">
          <w:rPr>
            <w:rStyle w:val="a6"/>
            <w:rFonts w:asciiTheme="majorHAnsi" w:hAnsiTheme="majorHAnsi" w:cstheme="majorHAnsi"/>
            <w:sz w:val="24"/>
            <w:szCs w:val="24"/>
            <w:lang w:val="en-US"/>
          </w:rPr>
          <w:t>library</w:t>
        </w:r>
        <w:r w:rsidRPr="00AD0ACF">
          <w:rPr>
            <w:rStyle w:val="a6"/>
            <w:rFonts w:asciiTheme="majorHAnsi" w:hAnsiTheme="majorHAnsi" w:cstheme="majorHAnsi"/>
            <w:sz w:val="24"/>
            <w:szCs w:val="24"/>
            <w:lang w:val="en-US"/>
          </w:rPr>
          <w:t>.</w:t>
        </w:r>
        <w:r w:rsidRPr="00014D70">
          <w:rPr>
            <w:rStyle w:val="a6"/>
            <w:rFonts w:asciiTheme="majorHAnsi" w:hAnsiTheme="majorHAnsi" w:cstheme="majorHAnsi"/>
            <w:sz w:val="24"/>
            <w:szCs w:val="24"/>
            <w:lang w:val="en-US"/>
          </w:rPr>
          <w:t>spbu</w:t>
        </w:r>
        <w:r w:rsidRPr="00AD0ACF">
          <w:rPr>
            <w:rStyle w:val="a6"/>
            <w:rFonts w:asciiTheme="majorHAnsi" w:hAnsiTheme="majorHAnsi" w:cstheme="majorHAnsi"/>
            <w:sz w:val="24"/>
            <w:szCs w:val="24"/>
            <w:lang w:val="en-US"/>
          </w:rPr>
          <w:t>.</w:t>
        </w:r>
        <w:r w:rsidRPr="00014D70">
          <w:rPr>
            <w:rStyle w:val="a6"/>
            <w:rFonts w:asciiTheme="majorHAnsi" w:hAnsiTheme="majorHAnsi" w:cstheme="majorHAnsi"/>
            <w:sz w:val="24"/>
            <w:szCs w:val="24"/>
            <w:lang w:val="en-US"/>
          </w:rPr>
          <w:t>ru</w:t>
        </w:r>
        <w:r w:rsidRPr="00AD0ACF">
          <w:rPr>
            <w:rStyle w:val="a6"/>
            <w:rFonts w:asciiTheme="majorHAnsi" w:hAnsiTheme="majorHAnsi" w:cstheme="majorHAnsi"/>
            <w:sz w:val="24"/>
            <w:szCs w:val="24"/>
            <w:lang w:val="en-US"/>
          </w:rPr>
          <w:t>:4630/</w:t>
        </w:r>
        <w:r w:rsidRPr="00014D70">
          <w:rPr>
            <w:rStyle w:val="a6"/>
            <w:rFonts w:asciiTheme="majorHAnsi" w:hAnsiTheme="majorHAnsi" w:cstheme="majorHAnsi"/>
            <w:sz w:val="24"/>
            <w:szCs w:val="24"/>
            <w:lang w:val="en-US"/>
          </w:rPr>
          <w:t>eds</w:t>
        </w:r>
        <w:r w:rsidRPr="00AD0ACF">
          <w:rPr>
            <w:rStyle w:val="a6"/>
            <w:rFonts w:asciiTheme="majorHAnsi" w:hAnsiTheme="majorHAnsi" w:cstheme="majorHAnsi"/>
            <w:sz w:val="24"/>
            <w:szCs w:val="24"/>
            <w:lang w:val="en-US"/>
          </w:rPr>
          <w:t>/</w:t>
        </w:r>
        <w:r w:rsidRPr="00014D70">
          <w:rPr>
            <w:rStyle w:val="a6"/>
            <w:rFonts w:asciiTheme="majorHAnsi" w:hAnsiTheme="majorHAnsi" w:cstheme="majorHAnsi"/>
            <w:sz w:val="24"/>
            <w:szCs w:val="24"/>
            <w:lang w:val="en-US"/>
          </w:rPr>
          <w:t>detail</w:t>
        </w:r>
        <w:r w:rsidRPr="00AD0ACF">
          <w:rPr>
            <w:rStyle w:val="a6"/>
            <w:rFonts w:asciiTheme="majorHAnsi" w:hAnsiTheme="majorHAnsi" w:cstheme="majorHAnsi"/>
            <w:sz w:val="24"/>
            <w:szCs w:val="24"/>
            <w:lang w:val="en-US"/>
          </w:rPr>
          <w:t>/</w:t>
        </w:r>
        <w:r w:rsidRPr="00014D70">
          <w:rPr>
            <w:rStyle w:val="a6"/>
            <w:rFonts w:asciiTheme="majorHAnsi" w:hAnsiTheme="majorHAnsi" w:cstheme="majorHAnsi"/>
            <w:sz w:val="24"/>
            <w:szCs w:val="24"/>
            <w:lang w:val="en-US"/>
          </w:rPr>
          <w:t>detail</w:t>
        </w:r>
        <w:r w:rsidRPr="00AD0ACF">
          <w:rPr>
            <w:rStyle w:val="a6"/>
            <w:rFonts w:asciiTheme="majorHAnsi" w:hAnsiTheme="majorHAnsi" w:cstheme="majorHAnsi"/>
            <w:sz w:val="24"/>
            <w:szCs w:val="24"/>
            <w:lang w:val="en-US"/>
          </w:rPr>
          <w:t>?</w:t>
        </w:r>
        <w:r w:rsidRPr="00014D70">
          <w:rPr>
            <w:rStyle w:val="a6"/>
            <w:rFonts w:asciiTheme="majorHAnsi" w:hAnsiTheme="majorHAnsi" w:cstheme="majorHAnsi"/>
            <w:sz w:val="24"/>
            <w:szCs w:val="24"/>
            <w:lang w:val="en-US"/>
          </w:rPr>
          <w:t>vid</w:t>
        </w:r>
        <w:r w:rsidRPr="00AD0ACF">
          <w:rPr>
            <w:rStyle w:val="a6"/>
            <w:rFonts w:asciiTheme="majorHAnsi" w:hAnsiTheme="majorHAnsi" w:cstheme="majorHAnsi"/>
            <w:sz w:val="24"/>
            <w:szCs w:val="24"/>
            <w:lang w:val="en-US"/>
          </w:rPr>
          <w:t>=3&amp;</w:t>
        </w:r>
        <w:r w:rsidRPr="00014D70">
          <w:rPr>
            <w:rStyle w:val="a6"/>
            <w:rFonts w:asciiTheme="majorHAnsi" w:hAnsiTheme="majorHAnsi" w:cstheme="majorHAnsi"/>
            <w:sz w:val="24"/>
            <w:szCs w:val="24"/>
            <w:lang w:val="en-US"/>
          </w:rPr>
          <w:t>sid</w:t>
        </w:r>
        <w:r w:rsidRPr="00AD0ACF">
          <w:rPr>
            <w:rStyle w:val="a6"/>
            <w:rFonts w:asciiTheme="majorHAnsi" w:hAnsiTheme="majorHAnsi" w:cstheme="majorHAnsi"/>
            <w:sz w:val="24"/>
            <w:szCs w:val="24"/>
            <w:lang w:val="en-US"/>
          </w:rPr>
          <w:t>=574</w:t>
        </w:r>
        <w:r w:rsidRPr="00014D70">
          <w:rPr>
            <w:rStyle w:val="a6"/>
            <w:rFonts w:asciiTheme="majorHAnsi" w:hAnsiTheme="majorHAnsi" w:cstheme="majorHAnsi"/>
            <w:sz w:val="24"/>
            <w:szCs w:val="24"/>
            <w:lang w:val="en-US"/>
          </w:rPr>
          <w:t>e</w:t>
        </w:r>
        <w:r w:rsidRPr="00AD0ACF">
          <w:rPr>
            <w:rStyle w:val="a6"/>
            <w:rFonts w:asciiTheme="majorHAnsi" w:hAnsiTheme="majorHAnsi" w:cstheme="majorHAnsi"/>
            <w:sz w:val="24"/>
            <w:szCs w:val="24"/>
            <w:lang w:val="en-US"/>
          </w:rPr>
          <w:t>98</w:t>
        </w:r>
        <w:r w:rsidRPr="00014D70">
          <w:rPr>
            <w:rStyle w:val="a6"/>
            <w:rFonts w:asciiTheme="majorHAnsi" w:hAnsiTheme="majorHAnsi" w:cstheme="majorHAnsi"/>
            <w:sz w:val="24"/>
            <w:szCs w:val="24"/>
            <w:lang w:val="en-US"/>
          </w:rPr>
          <w:t>ba</w:t>
        </w:r>
        <w:r w:rsidRPr="00AD0ACF">
          <w:rPr>
            <w:rStyle w:val="a6"/>
            <w:rFonts w:asciiTheme="majorHAnsi" w:hAnsiTheme="majorHAnsi" w:cstheme="majorHAnsi"/>
            <w:sz w:val="24"/>
            <w:szCs w:val="24"/>
            <w:lang w:val="en-US"/>
          </w:rPr>
          <w:t>-</w:t>
        </w:r>
        <w:r w:rsidRPr="00014D70">
          <w:rPr>
            <w:rStyle w:val="a6"/>
            <w:rFonts w:asciiTheme="majorHAnsi" w:hAnsiTheme="majorHAnsi" w:cstheme="majorHAnsi"/>
            <w:sz w:val="24"/>
            <w:szCs w:val="24"/>
            <w:lang w:val="en-US"/>
          </w:rPr>
          <w:t>dfdc</w:t>
        </w:r>
        <w:r w:rsidRPr="00AD0ACF">
          <w:rPr>
            <w:rStyle w:val="a6"/>
            <w:rFonts w:asciiTheme="majorHAnsi" w:hAnsiTheme="majorHAnsi" w:cstheme="majorHAnsi"/>
            <w:sz w:val="24"/>
            <w:szCs w:val="24"/>
            <w:lang w:val="en-US"/>
          </w:rPr>
          <w:t>-47</w:t>
        </w:r>
        <w:r w:rsidRPr="00014D70">
          <w:rPr>
            <w:rStyle w:val="a6"/>
            <w:rFonts w:asciiTheme="majorHAnsi" w:hAnsiTheme="majorHAnsi" w:cstheme="majorHAnsi"/>
            <w:sz w:val="24"/>
            <w:szCs w:val="24"/>
            <w:lang w:val="en-US"/>
          </w:rPr>
          <w:t>e</w:t>
        </w:r>
        <w:r w:rsidRPr="00AD0ACF">
          <w:rPr>
            <w:rStyle w:val="a6"/>
            <w:rFonts w:asciiTheme="majorHAnsi" w:hAnsiTheme="majorHAnsi" w:cstheme="majorHAnsi"/>
            <w:sz w:val="24"/>
            <w:szCs w:val="24"/>
            <w:lang w:val="en-US"/>
          </w:rPr>
          <w:t>4-95</w:t>
        </w:r>
        <w:r w:rsidRPr="00014D70">
          <w:rPr>
            <w:rStyle w:val="a6"/>
            <w:rFonts w:asciiTheme="majorHAnsi" w:hAnsiTheme="majorHAnsi" w:cstheme="majorHAnsi"/>
            <w:sz w:val="24"/>
            <w:szCs w:val="24"/>
            <w:lang w:val="en-US"/>
          </w:rPr>
          <w:t>c</w:t>
        </w:r>
        <w:r w:rsidRPr="00AD0ACF">
          <w:rPr>
            <w:rStyle w:val="a6"/>
            <w:rFonts w:asciiTheme="majorHAnsi" w:hAnsiTheme="majorHAnsi" w:cstheme="majorHAnsi"/>
            <w:sz w:val="24"/>
            <w:szCs w:val="24"/>
            <w:lang w:val="en-US"/>
          </w:rPr>
          <w:t>5-510824284</w:t>
        </w:r>
        <w:r w:rsidRPr="00014D70">
          <w:rPr>
            <w:rStyle w:val="a6"/>
            <w:rFonts w:asciiTheme="majorHAnsi" w:hAnsiTheme="majorHAnsi" w:cstheme="majorHAnsi"/>
            <w:sz w:val="24"/>
            <w:szCs w:val="24"/>
            <w:lang w:val="en-US"/>
          </w:rPr>
          <w:t>e</w:t>
        </w:r>
        <w:r w:rsidRPr="00AD0ACF">
          <w:rPr>
            <w:rStyle w:val="a6"/>
            <w:rFonts w:asciiTheme="majorHAnsi" w:hAnsiTheme="majorHAnsi" w:cstheme="majorHAnsi"/>
            <w:sz w:val="24"/>
            <w:szCs w:val="24"/>
            <w:lang w:val="en-US"/>
          </w:rPr>
          <w:t>95%40</w:t>
        </w:r>
        <w:r w:rsidRPr="00014D70">
          <w:rPr>
            <w:rStyle w:val="a6"/>
            <w:rFonts w:asciiTheme="majorHAnsi" w:hAnsiTheme="majorHAnsi" w:cstheme="majorHAnsi"/>
            <w:sz w:val="24"/>
            <w:szCs w:val="24"/>
            <w:lang w:val="en-US"/>
          </w:rPr>
          <w:t>sdc</w:t>
        </w:r>
        <w:r w:rsidRPr="00AD0ACF">
          <w:rPr>
            <w:rStyle w:val="a6"/>
            <w:rFonts w:asciiTheme="majorHAnsi" w:hAnsiTheme="majorHAnsi" w:cstheme="majorHAnsi"/>
            <w:sz w:val="24"/>
            <w:szCs w:val="24"/>
            <w:lang w:val="en-US"/>
          </w:rPr>
          <w:t>-</w:t>
        </w:r>
        <w:r w:rsidRPr="00014D70">
          <w:rPr>
            <w:rStyle w:val="a6"/>
            <w:rFonts w:asciiTheme="majorHAnsi" w:hAnsiTheme="majorHAnsi" w:cstheme="majorHAnsi"/>
            <w:sz w:val="24"/>
            <w:szCs w:val="24"/>
            <w:lang w:val="en-US"/>
          </w:rPr>
          <w:t>v</w:t>
        </w:r>
        <w:r w:rsidRPr="00AD0ACF">
          <w:rPr>
            <w:rStyle w:val="a6"/>
            <w:rFonts w:asciiTheme="majorHAnsi" w:hAnsiTheme="majorHAnsi" w:cstheme="majorHAnsi"/>
            <w:sz w:val="24"/>
            <w:szCs w:val="24"/>
            <w:lang w:val="en-US"/>
          </w:rPr>
          <w:t>-</w:t>
        </w:r>
        <w:r w:rsidRPr="00014D70">
          <w:rPr>
            <w:rStyle w:val="a6"/>
            <w:rFonts w:asciiTheme="majorHAnsi" w:hAnsiTheme="majorHAnsi" w:cstheme="majorHAnsi"/>
            <w:sz w:val="24"/>
            <w:szCs w:val="24"/>
            <w:lang w:val="en-US"/>
          </w:rPr>
          <w:t>sessmgr</w:t>
        </w:r>
        <w:r w:rsidRPr="00AD0ACF">
          <w:rPr>
            <w:rStyle w:val="a6"/>
            <w:rFonts w:asciiTheme="majorHAnsi" w:hAnsiTheme="majorHAnsi" w:cstheme="majorHAnsi"/>
            <w:sz w:val="24"/>
            <w:szCs w:val="24"/>
            <w:lang w:val="en-US"/>
          </w:rPr>
          <w:t>02&amp;</w:t>
        </w:r>
        <w:r w:rsidRPr="00014D70">
          <w:rPr>
            <w:rStyle w:val="a6"/>
            <w:rFonts w:asciiTheme="majorHAnsi" w:hAnsiTheme="majorHAnsi" w:cstheme="majorHAnsi"/>
            <w:sz w:val="24"/>
            <w:szCs w:val="24"/>
            <w:lang w:val="en-US"/>
          </w:rPr>
          <w:t>bdata</w:t>
        </w:r>
        <w:r w:rsidRPr="00AD0ACF">
          <w:rPr>
            <w:rStyle w:val="a6"/>
            <w:rFonts w:asciiTheme="majorHAnsi" w:hAnsiTheme="majorHAnsi" w:cstheme="majorHAnsi"/>
            <w:sz w:val="24"/>
            <w:szCs w:val="24"/>
            <w:lang w:val="en-US"/>
          </w:rPr>
          <w:t>=</w:t>
        </w:r>
        <w:r w:rsidRPr="00014D70">
          <w:rPr>
            <w:rStyle w:val="a6"/>
            <w:rFonts w:asciiTheme="majorHAnsi" w:hAnsiTheme="majorHAnsi" w:cstheme="majorHAnsi"/>
            <w:sz w:val="24"/>
            <w:szCs w:val="24"/>
            <w:lang w:val="en-US"/>
          </w:rPr>
          <w:t>Jmxhbmc</w:t>
        </w:r>
        <w:r w:rsidRPr="00AD0ACF">
          <w:rPr>
            <w:rStyle w:val="a6"/>
            <w:rFonts w:asciiTheme="majorHAnsi" w:hAnsiTheme="majorHAnsi" w:cstheme="majorHAnsi"/>
            <w:sz w:val="24"/>
            <w:szCs w:val="24"/>
            <w:lang w:val="en-US"/>
          </w:rPr>
          <w:t>9</w:t>
        </w:r>
        <w:r w:rsidRPr="00014D70">
          <w:rPr>
            <w:rStyle w:val="a6"/>
            <w:rFonts w:asciiTheme="majorHAnsi" w:hAnsiTheme="majorHAnsi" w:cstheme="majorHAnsi"/>
            <w:sz w:val="24"/>
            <w:szCs w:val="24"/>
            <w:lang w:val="en-US"/>
          </w:rPr>
          <w:t>cnUmc</w:t>
        </w:r>
        <w:r w:rsidRPr="00AD0ACF">
          <w:rPr>
            <w:rStyle w:val="a6"/>
            <w:rFonts w:asciiTheme="majorHAnsi" w:hAnsiTheme="majorHAnsi" w:cstheme="majorHAnsi"/>
            <w:sz w:val="24"/>
            <w:szCs w:val="24"/>
            <w:lang w:val="en-US"/>
          </w:rPr>
          <w:t>2</w:t>
        </w:r>
        <w:r w:rsidRPr="00014D70">
          <w:rPr>
            <w:rStyle w:val="a6"/>
            <w:rFonts w:asciiTheme="majorHAnsi" w:hAnsiTheme="majorHAnsi" w:cstheme="majorHAnsi"/>
            <w:sz w:val="24"/>
            <w:szCs w:val="24"/>
            <w:lang w:val="en-US"/>
          </w:rPr>
          <w:t>l</w:t>
        </w:r>
        <w:r w:rsidRPr="00AD0ACF">
          <w:rPr>
            <w:rStyle w:val="a6"/>
            <w:rFonts w:asciiTheme="majorHAnsi" w:hAnsiTheme="majorHAnsi" w:cstheme="majorHAnsi"/>
            <w:sz w:val="24"/>
            <w:szCs w:val="24"/>
            <w:lang w:val="en-US"/>
          </w:rPr>
          <w:t>0</w:t>
        </w:r>
        <w:r w:rsidRPr="00014D70">
          <w:rPr>
            <w:rStyle w:val="a6"/>
            <w:rFonts w:asciiTheme="majorHAnsi" w:hAnsiTheme="majorHAnsi" w:cstheme="majorHAnsi"/>
            <w:sz w:val="24"/>
            <w:szCs w:val="24"/>
            <w:lang w:val="en-US"/>
          </w:rPr>
          <w:t>ZT</w:t>
        </w:r>
        <w:r w:rsidRPr="00AD0ACF">
          <w:rPr>
            <w:rStyle w:val="a6"/>
            <w:rFonts w:asciiTheme="majorHAnsi" w:hAnsiTheme="majorHAnsi" w:cstheme="majorHAnsi"/>
            <w:sz w:val="24"/>
            <w:szCs w:val="24"/>
            <w:lang w:val="en-US"/>
          </w:rPr>
          <w:t>1</w:t>
        </w:r>
        <w:r w:rsidRPr="00014D70">
          <w:rPr>
            <w:rStyle w:val="a6"/>
            <w:rFonts w:asciiTheme="majorHAnsi" w:hAnsiTheme="majorHAnsi" w:cstheme="majorHAnsi"/>
            <w:sz w:val="24"/>
            <w:szCs w:val="24"/>
            <w:lang w:val="en-US"/>
          </w:rPr>
          <w:t>lZHMtbGl</w:t>
        </w:r>
        <w:r w:rsidRPr="00AD0ACF">
          <w:rPr>
            <w:rStyle w:val="a6"/>
            <w:rFonts w:asciiTheme="majorHAnsi" w:hAnsiTheme="majorHAnsi" w:cstheme="majorHAnsi"/>
            <w:sz w:val="24"/>
            <w:szCs w:val="24"/>
            <w:lang w:val="en-US"/>
          </w:rPr>
          <w:t>2</w:t>
        </w:r>
        <w:r w:rsidRPr="00014D70">
          <w:rPr>
            <w:rStyle w:val="a6"/>
            <w:rFonts w:asciiTheme="majorHAnsi" w:hAnsiTheme="majorHAnsi" w:cstheme="majorHAnsi"/>
            <w:sz w:val="24"/>
            <w:szCs w:val="24"/>
            <w:lang w:val="en-US"/>
          </w:rPr>
          <w:t>ZSZzY</w:t>
        </w:r>
        <w:r w:rsidRPr="00AD0ACF">
          <w:rPr>
            <w:rStyle w:val="a6"/>
            <w:rFonts w:asciiTheme="majorHAnsi" w:hAnsiTheme="majorHAnsi" w:cstheme="majorHAnsi"/>
            <w:sz w:val="24"/>
            <w:szCs w:val="24"/>
            <w:lang w:val="en-US"/>
          </w:rPr>
          <w:t>29</w:t>
        </w:r>
        <w:r w:rsidRPr="00014D70">
          <w:rPr>
            <w:rStyle w:val="a6"/>
            <w:rFonts w:asciiTheme="majorHAnsi" w:hAnsiTheme="majorHAnsi" w:cstheme="majorHAnsi"/>
            <w:sz w:val="24"/>
            <w:szCs w:val="24"/>
            <w:lang w:val="en-US"/>
          </w:rPr>
          <w:t>wZT</w:t>
        </w:r>
        <w:r w:rsidRPr="00AD0ACF">
          <w:rPr>
            <w:rStyle w:val="a6"/>
            <w:rFonts w:asciiTheme="majorHAnsi" w:hAnsiTheme="majorHAnsi" w:cstheme="majorHAnsi"/>
            <w:sz w:val="24"/>
            <w:szCs w:val="24"/>
            <w:lang w:val="en-US"/>
          </w:rPr>
          <w:t>1</w:t>
        </w:r>
        <w:r w:rsidRPr="00014D70">
          <w:rPr>
            <w:rStyle w:val="a6"/>
            <w:rFonts w:asciiTheme="majorHAnsi" w:hAnsiTheme="majorHAnsi" w:cstheme="majorHAnsi"/>
            <w:sz w:val="24"/>
            <w:szCs w:val="24"/>
            <w:lang w:val="en-US"/>
          </w:rPr>
          <w:t>zaXRl</w:t>
        </w:r>
        <w:r w:rsidRPr="00AD0ACF">
          <w:rPr>
            <w:rStyle w:val="a6"/>
            <w:rFonts w:asciiTheme="majorHAnsi" w:hAnsiTheme="majorHAnsi" w:cstheme="majorHAnsi"/>
            <w:sz w:val="24"/>
            <w:szCs w:val="24"/>
            <w:lang w:val="en-US"/>
          </w:rPr>
          <w:t>#</w:t>
        </w:r>
        <w:r w:rsidRPr="00014D70">
          <w:rPr>
            <w:rStyle w:val="a6"/>
            <w:rFonts w:asciiTheme="majorHAnsi" w:hAnsiTheme="majorHAnsi" w:cstheme="majorHAnsi"/>
            <w:sz w:val="24"/>
            <w:szCs w:val="24"/>
            <w:lang w:val="en-US"/>
          </w:rPr>
          <w:t>AN</w:t>
        </w:r>
        <w:r w:rsidRPr="00AD0ACF">
          <w:rPr>
            <w:rStyle w:val="a6"/>
            <w:rFonts w:asciiTheme="majorHAnsi" w:hAnsiTheme="majorHAnsi" w:cstheme="majorHAnsi"/>
            <w:sz w:val="24"/>
            <w:szCs w:val="24"/>
            <w:lang w:val="en-US"/>
          </w:rPr>
          <w:t>=87656336&amp;</w:t>
        </w:r>
        <w:r w:rsidRPr="00014D70">
          <w:rPr>
            <w:rStyle w:val="a6"/>
            <w:rFonts w:asciiTheme="majorHAnsi" w:hAnsiTheme="majorHAnsi" w:cstheme="majorHAnsi"/>
            <w:sz w:val="24"/>
            <w:szCs w:val="24"/>
            <w:lang w:val="en-US"/>
          </w:rPr>
          <w:t>db</w:t>
        </w:r>
        <w:r w:rsidRPr="00AD0ACF">
          <w:rPr>
            <w:rStyle w:val="a6"/>
            <w:rFonts w:asciiTheme="majorHAnsi" w:hAnsiTheme="majorHAnsi" w:cstheme="majorHAnsi"/>
            <w:sz w:val="24"/>
            <w:szCs w:val="24"/>
            <w:lang w:val="en-US"/>
          </w:rPr>
          <w:t>=</w:t>
        </w:r>
        <w:r w:rsidRPr="00014D70">
          <w:rPr>
            <w:rStyle w:val="a6"/>
            <w:rFonts w:asciiTheme="majorHAnsi" w:hAnsiTheme="majorHAnsi" w:cstheme="majorHAnsi"/>
            <w:sz w:val="24"/>
            <w:szCs w:val="24"/>
            <w:lang w:val="en-US"/>
          </w:rPr>
          <w:t>bsu</w:t>
        </w:r>
      </w:hyperlink>
      <w:r w:rsidRPr="00AD0ACF">
        <w:rPr>
          <w:rFonts w:asciiTheme="majorHAnsi" w:hAnsiTheme="majorHAnsi" w:cstheme="majorHAnsi"/>
          <w:sz w:val="24"/>
          <w:szCs w:val="24"/>
          <w:lang w:val="en-US"/>
        </w:rPr>
        <w:t xml:space="preserve">. </w:t>
      </w:r>
    </w:p>
    <w:p w14:paraId="6413724C"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Ayman</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Ismail</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Thomas</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Sch</w:t>
      </w:r>
      <w:r w:rsidRPr="00AD0ACF">
        <w:rPr>
          <w:rFonts w:asciiTheme="majorHAnsi" w:hAnsiTheme="majorHAnsi" w:cstheme="majorHAnsi"/>
          <w:sz w:val="24"/>
          <w:szCs w:val="24"/>
          <w:lang w:val="en-US"/>
        </w:rPr>
        <w:t>ø</w:t>
      </w:r>
      <w:r w:rsidRPr="00014D70">
        <w:rPr>
          <w:rFonts w:asciiTheme="majorHAnsi" w:hAnsiTheme="majorHAnsi" w:cstheme="majorHAnsi"/>
          <w:sz w:val="24"/>
          <w:szCs w:val="24"/>
          <w:lang w:val="en-US"/>
        </w:rPr>
        <w:t>tt</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Abbas</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Bazargon</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Dana</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Dudokh</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Hamad</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Al</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Kubaisi</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Majdi</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Hassen</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Ignacio</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de</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la</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Vega</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Nihel</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Chabrak</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Abier</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Annan</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Mike</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Herrington</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and</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Penny</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Kew</w:t>
      </w:r>
      <w:r w:rsidRPr="00AD0ACF">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(2017).  GEM Middle East and North Africa Regional Report 2017. Global Entrepreneurship Research Association.</w:t>
      </w:r>
      <w:r>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 xml:space="preserve">Available at:  </w:t>
      </w:r>
      <w:hyperlink r:id="rId25" w:history="1">
        <w:r w:rsidRPr="004268E0">
          <w:rPr>
            <w:rStyle w:val="a6"/>
            <w:rFonts w:asciiTheme="majorHAnsi" w:hAnsiTheme="majorHAnsi" w:cstheme="majorHAnsi"/>
            <w:sz w:val="24"/>
            <w:szCs w:val="24"/>
            <w:lang w:val="en-US"/>
          </w:rPr>
          <w:t>https://www.gemconsortium.org/file/open?fileId=49984</w:t>
        </w:r>
      </w:hyperlink>
      <w:r>
        <w:rPr>
          <w:rFonts w:asciiTheme="majorHAnsi" w:hAnsiTheme="majorHAnsi" w:cstheme="majorHAnsi"/>
          <w:sz w:val="24"/>
          <w:szCs w:val="24"/>
          <w:lang w:val="en-US"/>
        </w:rPr>
        <w:t xml:space="preserve">. </w:t>
      </w:r>
    </w:p>
    <w:p w14:paraId="5914B921"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 xml:space="preserve">Bayt.com. 2019. Bayt.com Entrepreneurship in the Middle East and North Africa Survey 2019. Available at : </w:t>
      </w:r>
      <w:hyperlink r:id="rId26" w:history="1">
        <w:r w:rsidRPr="00014D70">
          <w:rPr>
            <w:rStyle w:val="a6"/>
            <w:rFonts w:asciiTheme="majorHAnsi" w:hAnsiTheme="majorHAnsi" w:cstheme="majorHAnsi"/>
            <w:sz w:val="24"/>
            <w:szCs w:val="24"/>
            <w:lang w:val="en-US"/>
          </w:rPr>
          <w:t>https://www.bayt.com/en/blog/28958/bayt-com-entrepreneurship-in-the-middle-east-and-north-africa-survey-2019/</w:t>
        </w:r>
      </w:hyperlink>
      <w:r w:rsidRPr="00014D70">
        <w:rPr>
          <w:rFonts w:asciiTheme="majorHAnsi" w:hAnsiTheme="majorHAnsi" w:cstheme="majorHAnsi"/>
          <w:sz w:val="24"/>
          <w:szCs w:val="24"/>
          <w:lang w:val="en-US"/>
        </w:rPr>
        <w:t xml:space="preserve">. </w:t>
      </w:r>
    </w:p>
    <w:p w14:paraId="0B0F19EF"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863B74">
        <w:rPr>
          <w:sz w:val="24"/>
          <w:szCs w:val="24"/>
          <w:lang w:val="es-ES"/>
        </w:rPr>
        <w:t xml:space="preserve">Braga, Vítor, Maria Queirós, Aldina Correia, and Alexandra Braga. </w:t>
      </w:r>
      <w:r w:rsidRPr="00863B74">
        <w:rPr>
          <w:sz w:val="24"/>
          <w:szCs w:val="24"/>
          <w:lang w:val="en-US"/>
        </w:rPr>
        <w:t xml:space="preserve">2018. “High-Growth Business Creation and Management: A Multivariate Quantitative Approach Using GEM Data.” </w:t>
      </w:r>
      <w:r w:rsidRPr="001168DA">
        <w:rPr>
          <w:i/>
          <w:iCs/>
          <w:sz w:val="24"/>
          <w:szCs w:val="24"/>
          <w:lang w:val="en-US"/>
        </w:rPr>
        <w:t>Journal of the Knowledge Economy</w:t>
      </w:r>
      <w:r w:rsidRPr="001168DA">
        <w:rPr>
          <w:sz w:val="24"/>
          <w:szCs w:val="24"/>
          <w:lang w:val="en-US"/>
        </w:rPr>
        <w:t xml:space="preserve"> 9 (2): 424</w:t>
      </w:r>
      <w:r w:rsidRPr="00863B74">
        <w:rPr>
          <w:rFonts w:asciiTheme="majorHAnsi" w:hAnsiTheme="majorHAnsi" w:cstheme="majorHAnsi"/>
          <w:sz w:val="24"/>
          <w:szCs w:val="24"/>
          <w:lang w:val="en-US"/>
        </w:rPr>
        <w:t>.</w:t>
      </w:r>
      <w:r w:rsidRPr="00014D70">
        <w:rPr>
          <w:rFonts w:asciiTheme="majorHAnsi" w:hAnsiTheme="majorHAnsi" w:cstheme="majorHAnsi"/>
          <w:sz w:val="24"/>
          <w:szCs w:val="24"/>
          <w:lang w:val="en-US"/>
        </w:rPr>
        <w:t xml:space="preserve"> Available at </w:t>
      </w:r>
      <w:hyperlink r:id="rId27" w:history="1">
        <w:r w:rsidRPr="00014D70">
          <w:rPr>
            <w:rStyle w:val="a6"/>
            <w:rFonts w:asciiTheme="majorHAnsi" w:hAnsiTheme="majorHAnsi" w:cstheme="majorHAnsi"/>
            <w:sz w:val="24"/>
            <w:szCs w:val="24"/>
            <w:lang w:val="en-US"/>
          </w:rPr>
          <w:t>https://www.researchgate.net/publication/318178973_High-Growth_Business_Creation_and_Management_a_Multivariate_Quantitative_Approach_Using_GEM_Data</w:t>
        </w:r>
      </w:hyperlink>
      <w:r w:rsidRPr="00014D70">
        <w:rPr>
          <w:rFonts w:asciiTheme="majorHAnsi" w:hAnsiTheme="majorHAnsi" w:cstheme="majorHAnsi"/>
          <w:sz w:val="24"/>
          <w:szCs w:val="24"/>
          <w:lang w:val="en-US"/>
        </w:rPr>
        <w:t xml:space="preserve">. </w:t>
      </w:r>
    </w:p>
    <w:p w14:paraId="5D628B5D" w14:textId="77777777" w:rsidR="006960F6" w:rsidRPr="00A72758" w:rsidRDefault="006960F6" w:rsidP="00662554">
      <w:pPr>
        <w:pStyle w:val="af"/>
        <w:numPr>
          <w:ilvl w:val="0"/>
          <w:numId w:val="14"/>
        </w:numPr>
        <w:rPr>
          <w:rFonts w:asciiTheme="majorHAnsi" w:hAnsiTheme="majorHAnsi" w:cstheme="majorHAnsi"/>
          <w:sz w:val="24"/>
          <w:szCs w:val="24"/>
          <w:lang w:val="en-US"/>
        </w:rPr>
      </w:pPr>
      <w:r w:rsidRPr="00A72758">
        <w:rPr>
          <w:sz w:val="24"/>
          <w:szCs w:val="24"/>
          <w:lang w:val="en-US"/>
        </w:rPr>
        <w:lastRenderedPageBreak/>
        <w:t>Cacciotti, Gabriella, James C. Hayton, J. Robert Mitchell, and Andres Giazitzoglu. 201</w:t>
      </w:r>
      <w:r>
        <w:rPr>
          <w:sz w:val="24"/>
          <w:szCs w:val="24"/>
          <w:lang w:val="en-US"/>
        </w:rPr>
        <w:t>5</w:t>
      </w:r>
      <w:r w:rsidRPr="00A72758">
        <w:rPr>
          <w:sz w:val="24"/>
          <w:szCs w:val="24"/>
          <w:lang w:val="en-US"/>
        </w:rPr>
        <w:t xml:space="preserve">. “A Reconceptualization of Fear of Failure in Entrepreneurship.” </w:t>
      </w:r>
      <w:r w:rsidRPr="00A72758">
        <w:rPr>
          <w:i/>
          <w:iCs/>
          <w:sz w:val="24"/>
          <w:szCs w:val="24"/>
          <w:lang w:val="en-US"/>
        </w:rPr>
        <w:t>Journal of Business Venturing</w:t>
      </w:r>
      <w:r w:rsidRPr="00A72758">
        <w:rPr>
          <w:sz w:val="24"/>
          <w:szCs w:val="24"/>
          <w:lang w:val="en-US"/>
        </w:rPr>
        <w:t xml:space="preserve"> 31 (3): 302–25.</w:t>
      </w:r>
      <w:r>
        <w:rPr>
          <w:sz w:val="24"/>
          <w:szCs w:val="24"/>
          <w:lang w:val="en-US"/>
        </w:rPr>
        <w:t xml:space="preserve"> Available at: </w:t>
      </w:r>
      <w:hyperlink r:id="rId28" w:history="1">
        <w:r w:rsidRPr="004268E0">
          <w:rPr>
            <w:rStyle w:val="a6"/>
            <w:sz w:val="24"/>
            <w:szCs w:val="24"/>
            <w:lang w:val="en-US"/>
          </w:rPr>
          <w:t>http://proxy.library.spbu.ru:2124/login.aspx?direct=true&amp;db=edselp&amp;AN=S0883902616300027&amp;lang=ru&amp;site=eds-live&amp;scope=site</w:t>
        </w:r>
      </w:hyperlink>
      <w:r>
        <w:rPr>
          <w:sz w:val="24"/>
          <w:szCs w:val="24"/>
          <w:lang w:val="en-US"/>
        </w:rPr>
        <w:t xml:space="preserve">. </w:t>
      </w:r>
    </w:p>
    <w:p w14:paraId="288948B3"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Capelleras J-L, Contín-Pilart I, Larraza-Kintana M, Martin-Sanchez V. (2016). Unemployment and Growth Aspirations: The Moderating Role of Education. Strategic Change. 25(2):171-185. Available at: http://proxy.library.spbu.ru:2124/login.aspx?direct=true&amp;db=edselc&amp;AN=edselc.2-52.0-84961249454&amp;lang=ru&amp;site=eds-live&amp;scope=site.  </w:t>
      </w:r>
    </w:p>
    <w:p w14:paraId="35B6D3AB"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A0BB7">
        <w:rPr>
          <w:lang w:val="es-ES"/>
        </w:rPr>
        <w:t xml:space="preserve">Capelleras, Joan-Lluis, Francis J. Greene, Hugo Kantis, and Rodrigo Rabetino. </w:t>
      </w:r>
      <w:r w:rsidRPr="000A0BB7">
        <w:rPr>
          <w:lang w:val="en-US"/>
        </w:rPr>
        <w:t xml:space="preserve">2010. “Venture Creation Speed and Subsequent Growth: Evidence from South America.” </w:t>
      </w:r>
      <w:r w:rsidRPr="001168DA">
        <w:rPr>
          <w:i/>
          <w:iCs/>
          <w:lang w:val="en-US"/>
        </w:rPr>
        <w:t>Journal of Small Business Management</w:t>
      </w:r>
      <w:r w:rsidRPr="001168DA">
        <w:rPr>
          <w:lang w:val="en-US"/>
        </w:rPr>
        <w:t xml:space="preserve"> 48 (3): 302–24.</w:t>
      </w:r>
      <w:r w:rsidRPr="00014D70">
        <w:rPr>
          <w:rFonts w:asciiTheme="majorHAnsi" w:hAnsiTheme="majorHAnsi" w:cstheme="majorHAnsi"/>
          <w:szCs w:val="24"/>
          <w:lang w:val="en-US"/>
        </w:rPr>
        <w:t xml:space="preserve"> Available at </w:t>
      </w:r>
      <w:hyperlink r:id="rId29" w:history="1">
        <w:r w:rsidRPr="00014D70">
          <w:rPr>
            <w:rStyle w:val="a6"/>
            <w:rFonts w:asciiTheme="majorHAnsi" w:hAnsiTheme="majorHAnsi" w:cstheme="majorHAnsi"/>
            <w:szCs w:val="24"/>
            <w:lang w:val="en-US"/>
          </w:rPr>
          <w:t>http://proxy.library.spbu.ru:2124/login.aspx?direct=true&amp;db=bsu&amp;AN=51599865&amp;lang=ru&amp;site=eds-live&amp;scope=site</w:t>
        </w:r>
      </w:hyperlink>
      <w:r w:rsidRPr="00014D70">
        <w:rPr>
          <w:rFonts w:asciiTheme="majorHAnsi" w:hAnsiTheme="majorHAnsi" w:cstheme="majorHAnsi"/>
          <w:szCs w:val="24"/>
          <w:lang w:val="en-US"/>
        </w:rPr>
        <w:t>.</w:t>
      </w:r>
    </w:p>
    <w:p w14:paraId="41E31C64"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A51E07">
        <w:rPr>
          <w:lang w:val="en-US"/>
        </w:rPr>
        <w:t xml:space="preserve">Capelleras, Joan-Lluís, Ignacio Contin-Pilart, Martin Larraza-Kintana, and Victor Martin-Sanchez. 2019. “Entrepreneurs’ Human Capital and Growth Aspirations: The Moderating Role of Regional Entrepreneurial Culture.” </w:t>
      </w:r>
      <w:r w:rsidRPr="001168DA">
        <w:rPr>
          <w:i/>
          <w:iCs/>
          <w:lang w:val="en-US"/>
        </w:rPr>
        <w:t>Small Business Economics</w:t>
      </w:r>
      <w:r w:rsidRPr="001168DA">
        <w:rPr>
          <w:lang w:val="en-US"/>
        </w:rPr>
        <w:t xml:space="preserve"> 52 (1): 3–25</w:t>
      </w:r>
      <w:r w:rsidRPr="00014D70">
        <w:rPr>
          <w:rFonts w:asciiTheme="majorHAnsi" w:hAnsiTheme="majorHAnsi" w:cstheme="majorHAnsi"/>
          <w:szCs w:val="24"/>
          <w:lang w:val="en-US"/>
        </w:rPr>
        <w:t xml:space="preserve">. Available at:  </w:t>
      </w:r>
      <w:hyperlink r:id="rId30" w:history="1">
        <w:r w:rsidRPr="00014D70">
          <w:rPr>
            <w:rStyle w:val="a6"/>
            <w:rFonts w:asciiTheme="majorHAnsi" w:hAnsiTheme="majorHAnsi" w:cstheme="majorHAnsi"/>
            <w:szCs w:val="24"/>
            <w:lang w:val="en-US"/>
          </w:rPr>
          <w:t>http://proxy.library.spbu.ru:2124/login.aspx?direct=true&amp;db=eoh&amp;AN=1753542&amp;lang=ru&amp;site=eds-live&amp;scope=site</w:t>
        </w:r>
      </w:hyperlink>
      <w:r w:rsidRPr="00014D70">
        <w:rPr>
          <w:rFonts w:asciiTheme="majorHAnsi" w:hAnsiTheme="majorHAnsi" w:cstheme="majorHAnsi"/>
          <w:szCs w:val="24"/>
          <w:lang w:val="en-US"/>
        </w:rPr>
        <w:t>.</w:t>
      </w:r>
    </w:p>
    <w:p w14:paraId="40C4F6EE"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  </w:t>
      </w:r>
      <w:r w:rsidRPr="00A51E07">
        <w:rPr>
          <w:lang w:val="en-US"/>
        </w:rPr>
        <w:t xml:space="preserve">Capelleras, Joan-Lluís, Ignacio Contin-Pilart, Martin Larraza-Kintana, and Victor Martin-Sanchez. 2019. “Entrepreneurs’ Human Capital and Growth Aspirations: The Moderating Role of Regional Entrepreneurial Culture.” </w:t>
      </w:r>
      <w:r w:rsidRPr="00EC0F35">
        <w:rPr>
          <w:i/>
          <w:iCs/>
          <w:lang w:val="en-US"/>
        </w:rPr>
        <w:t>Small Business Economics</w:t>
      </w:r>
      <w:r w:rsidRPr="00EC0F35">
        <w:rPr>
          <w:lang w:val="en-US"/>
        </w:rPr>
        <w:t xml:space="preserve"> 52 (1): 3–25</w:t>
      </w:r>
      <w:r w:rsidRPr="00014D70">
        <w:rPr>
          <w:rFonts w:asciiTheme="majorHAnsi" w:hAnsiTheme="majorHAnsi" w:cstheme="majorHAnsi"/>
          <w:szCs w:val="24"/>
          <w:lang w:val="en-US"/>
        </w:rPr>
        <w:t xml:space="preserve">. Available at:  </w:t>
      </w:r>
      <w:hyperlink r:id="rId31" w:history="1">
        <w:r w:rsidRPr="00014D70">
          <w:rPr>
            <w:rStyle w:val="a6"/>
            <w:rFonts w:asciiTheme="majorHAnsi" w:hAnsiTheme="majorHAnsi" w:cstheme="majorHAnsi"/>
            <w:szCs w:val="24"/>
            <w:lang w:val="en-US"/>
          </w:rPr>
          <w:t>http://proxy.library.spbu.ru:2124/login.aspx?direct=true&amp;db=eoh&amp;AN=1753542&amp;lang=ru&amp;site=eds-live&amp;scope=site</w:t>
        </w:r>
      </w:hyperlink>
      <w:r w:rsidRPr="00014D70">
        <w:rPr>
          <w:rFonts w:asciiTheme="majorHAnsi" w:hAnsiTheme="majorHAnsi" w:cstheme="majorHAnsi"/>
          <w:szCs w:val="24"/>
          <w:lang w:val="en-US"/>
        </w:rPr>
        <w:t xml:space="preserve">. </w:t>
      </w:r>
    </w:p>
    <w:p w14:paraId="5F41D0B1"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 xml:space="preserve">Davidsson, P. (1989). Entrepreneurship—and after? A study of growth willingness in small firms. </w:t>
      </w:r>
      <w:r w:rsidRPr="001168DA">
        <w:rPr>
          <w:i/>
          <w:iCs/>
          <w:sz w:val="24"/>
          <w:szCs w:val="24"/>
          <w:lang w:val="en-US"/>
        </w:rPr>
        <w:t>Journal of Business Venturing</w:t>
      </w:r>
      <w:r w:rsidRPr="001168DA">
        <w:rPr>
          <w:sz w:val="24"/>
          <w:szCs w:val="24"/>
          <w:lang w:val="en-US"/>
        </w:rPr>
        <w:t xml:space="preserve"> 4 (3): 211–26</w:t>
      </w:r>
      <w:r w:rsidRPr="002F5DB7">
        <w:rPr>
          <w:rFonts w:asciiTheme="majorHAnsi" w:hAnsiTheme="majorHAnsi" w:cstheme="majorHAnsi"/>
          <w:sz w:val="24"/>
          <w:szCs w:val="24"/>
          <w:lang w:val="en-US"/>
        </w:rPr>
        <w:t>.</w:t>
      </w:r>
      <w:r w:rsidRPr="00014D70">
        <w:rPr>
          <w:rFonts w:asciiTheme="majorHAnsi" w:hAnsiTheme="majorHAnsi" w:cstheme="majorHAnsi"/>
          <w:sz w:val="24"/>
          <w:szCs w:val="24"/>
          <w:lang w:val="en-US"/>
        </w:rPr>
        <w:t xml:space="preserve"> Available at </w:t>
      </w:r>
      <w:hyperlink r:id="rId32" w:history="1">
        <w:r w:rsidRPr="00014D70">
          <w:rPr>
            <w:rStyle w:val="a6"/>
            <w:rFonts w:asciiTheme="majorHAnsi" w:hAnsiTheme="majorHAnsi" w:cstheme="majorHAnsi"/>
            <w:sz w:val="24"/>
            <w:szCs w:val="24"/>
            <w:lang w:val="en-US"/>
          </w:rPr>
          <w:t>https://proxy.library.spbu.ru:2068/science/article/pii/0883902689900220</w:t>
        </w:r>
      </w:hyperlink>
      <w:r w:rsidRPr="00014D70">
        <w:rPr>
          <w:rFonts w:asciiTheme="majorHAnsi" w:hAnsiTheme="majorHAnsi" w:cstheme="majorHAnsi"/>
          <w:sz w:val="24"/>
          <w:szCs w:val="24"/>
          <w:lang w:val="en-US"/>
        </w:rPr>
        <w:t xml:space="preserve">. </w:t>
      </w:r>
    </w:p>
    <w:p w14:paraId="7AEFF408"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 xml:space="preserve">Davidsson, Per. (1995). Culture, Structure and Regional Levels of Entrepreneurship. Entrepreneurship &amp; Regional Development. 7. 41-62. Available at </w:t>
      </w:r>
      <w:hyperlink r:id="rId33" w:history="1">
        <w:r w:rsidRPr="00014D70">
          <w:rPr>
            <w:rStyle w:val="a6"/>
            <w:rFonts w:asciiTheme="majorHAnsi" w:hAnsiTheme="majorHAnsi" w:cstheme="majorHAnsi"/>
            <w:sz w:val="24"/>
            <w:szCs w:val="24"/>
            <w:lang w:val="en-US"/>
          </w:rPr>
          <w:t>https://www.researchgate.net/publication/233066675_Culture_Structure_and_Regional_Levels_of_Entrepreneurship</w:t>
        </w:r>
      </w:hyperlink>
      <w:r w:rsidRPr="00014D70">
        <w:rPr>
          <w:rFonts w:asciiTheme="majorHAnsi" w:hAnsiTheme="majorHAnsi" w:cstheme="majorHAnsi"/>
          <w:sz w:val="24"/>
          <w:szCs w:val="24"/>
          <w:lang w:val="en-US"/>
        </w:rPr>
        <w:t xml:space="preserve">. </w:t>
      </w:r>
    </w:p>
    <w:p w14:paraId="6271E006"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6A5573">
        <w:rPr>
          <w:lang w:val="en-US"/>
        </w:rPr>
        <w:t xml:space="preserve">Decker Ryan, Haltiwanger John, Jarmin Ron, and Miranda Javier. 2014. “The Role of Entrepreneurship in US Job Creation and Economic Dynamism.” </w:t>
      </w:r>
      <w:r w:rsidRPr="001168DA">
        <w:rPr>
          <w:i/>
          <w:iCs/>
          <w:lang w:val="en-US"/>
        </w:rPr>
        <w:t>The Journal of Economic Perspectives</w:t>
      </w:r>
      <w:r w:rsidRPr="001168DA">
        <w:rPr>
          <w:lang w:val="en-US"/>
        </w:rPr>
        <w:t xml:space="preserve"> 28 (3): 3–24</w:t>
      </w:r>
      <w:r w:rsidRPr="00014D70">
        <w:rPr>
          <w:rFonts w:asciiTheme="majorHAnsi" w:hAnsiTheme="majorHAnsi" w:cstheme="majorHAnsi"/>
          <w:szCs w:val="24"/>
          <w:lang w:val="en-US"/>
        </w:rPr>
        <w:t xml:space="preserve">. Available at: </w:t>
      </w:r>
      <w:hyperlink r:id="rId34" w:history="1">
        <w:r w:rsidRPr="00014D70">
          <w:rPr>
            <w:rStyle w:val="a6"/>
            <w:rFonts w:asciiTheme="majorHAnsi" w:hAnsiTheme="majorHAnsi" w:cstheme="majorHAnsi"/>
            <w:szCs w:val="24"/>
            <w:lang w:val="en-US"/>
          </w:rPr>
          <w:t>http://proxy.library.spbu.ru:2124/login.aspx?direct=true&amp;db=edsjsr&amp;AN=edsjsr.23800573&amp;lang=ru&amp;site=eds-live&amp;scope=site</w:t>
        </w:r>
      </w:hyperlink>
      <w:r w:rsidRPr="00014D70">
        <w:rPr>
          <w:rFonts w:asciiTheme="majorHAnsi" w:hAnsiTheme="majorHAnsi" w:cstheme="majorHAnsi"/>
          <w:szCs w:val="24"/>
          <w:lang w:val="en-US"/>
        </w:rPr>
        <w:t>.</w:t>
      </w:r>
    </w:p>
    <w:p w14:paraId="45AC2F9B"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ED5CDC">
        <w:rPr>
          <w:sz w:val="24"/>
          <w:szCs w:val="24"/>
          <w:lang w:val="en-US"/>
        </w:rPr>
        <w:t xml:space="preserve">DIACONU, Amelia, and Raluca GEORGESCU. 2016. “Typology of Crises -- Description of Shock Phenomenon and Infuence Had by Natural Resources.” </w:t>
      </w:r>
      <w:r w:rsidRPr="001168DA">
        <w:rPr>
          <w:i/>
          <w:iCs/>
          <w:sz w:val="24"/>
          <w:szCs w:val="24"/>
          <w:lang w:val="en-US"/>
        </w:rPr>
        <w:t>Competitiveness of Agro - Food &amp; Environmental Economy</w:t>
      </w:r>
      <w:r w:rsidRPr="001168DA">
        <w:rPr>
          <w:sz w:val="24"/>
          <w:szCs w:val="24"/>
          <w:lang w:val="en-US"/>
        </w:rPr>
        <w:t>, November, 288–92</w:t>
      </w:r>
      <w:r w:rsidRPr="00ED5CDC">
        <w:rPr>
          <w:rFonts w:asciiTheme="majorHAnsi" w:hAnsiTheme="majorHAnsi" w:cstheme="majorHAnsi"/>
          <w:sz w:val="24"/>
          <w:szCs w:val="24"/>
          <w:lang w:val="en-US"/>
        </w:rPr>
        <w:t>.</w:t>
      </w:r>
      <w:r w:rsidRPr="00014D70">
        <w:rPr>
          <w:rFonts w:asciiTheme="majorHAnsi" w:hAnsiTheme="majorHAnsi" w:cstheme="majorHAnsi"/>
          <w:sz w:val="24"/>
          <w:szCs w:val="24"/>
          <w:lang w:val="en-US"/>
        </w:rPr>
        <w:t xml:space="preserve"> Accessed February 17, 2021. http://proxy.library.spbu.ru:2124/login.aspx?direct=true&amp;db=asn&amp;AN=124523033&amp;lang=ru&amp;site=eds-live&amp;scope=site</w:t>
      </w:r>
    </w:p>
    <w:p w14:paraId="79AB1696" w14:textId="77777777" w:rsidR="006960F6" w:rsidRPr="001168DA" w:rsidRDefault="006960F6" w:rsidP="00662554">
      <w:pPr>
        <w:pStyle w:val="a7"/>
        <w:numPr>
          <w:ilvl w:val="0"/>
          <w:numId w:val="14"/>
        </w:numPr>
        <w:spacing w:line="240" w:lineRule="auto"/>
        <w:rPr>
          <w:rFonts w:asciiTheme="majorHAnsi" w:hAnsiTheme="majorHAnsi" w:cstheme="majorHAnsi"/>
          <w:szCs w:val="24"/>
        </w:rPr>
      </w:pPr>
      <w:r w:rsidRPr="00014D70">
        <w:rPr>
          <w:rFonts w:asciiTheme="majorHAnsi" w:hAnsiTheme="majorHAnsi" w:cstheme="majorHAnsi"/>
          <w:szCs w:val="24"/>
          <w:lang w:val="en-US"/>
        </w:rPr>
        <w:t xml:space="preserve">Dodd, Sarah &amp; Keles, Janroj Yilmaz. (2014). Expanding the networks of disadvantaged entrepreneurs. </w:t>
      </w:r>
      <w:hyperlink r:id="rId35" w:history="1">
        <w:r w:rsidRPr="00014D70">
          <w:rPr>
            <w:rStyle w:val="a6"/>
            <w:rFonts w:asciiTheme="majorHAnsi" w:hAnsiTheme="majorHAnsi" w:cstheme="majorHAnsi"/>
            <w:szCs w:val="24"/>
            <w:lang w:val="en-US"/>
          </w:rPr>
          <w:t>https</w:t>
        </w:r>
        <w:r w:rsidRPr="001168DA">
          <w:rPr>
            <w:rStyle w:val="a6"/>
            <w:rFonts w:asciiTheme="majorHAnsi" w:hAnsiTheme="majorHAnsi" w:cstheme="majorHAnsi"/>
            <w:szCs w:val="24"/>
          </w:rPr>
          <w:t>://</w:t>
        </w:r>
        <w:r w:rsidRPr="00014D70">
          <w:rPr>
            <w:rStyle w:val="a6"/>
            <w:rFonts w:asciiTheme="majorHAnsi" w:hAnsiTheme="majorHAnsi" w:cstheme="majorHAnsi"/>
            <w:szCs w:val="24"/>
            <w:lang w:val="en-US"/>
          </w:rPr>
          <w:t>www</w:t>
        </w:r>
        <w:r w:rsidRPr="001168DA">
          <w:rPr>
            <w:rStyle w:val="a6"/>
            <w:rFonts w:asciiTheme="majorHAnsi" w:hAnsiTheme="majorHAnsi" w:cstheme="majorHAnsi"/>
            <w:szCs w:val="24"/>
          </w:rPr>
          <w:t>.</w:t>
        </w:r>
        <w:r w:rsidRPr="00014D70">
          <w:rPr>
            <w:rStyle w:val="a6"/>
            <w:rFonts w:asciiTheme="majorHAnsi" w:hAnsiTheme="majorHAnsi" w:cstheme="majorHAnsi"/>
            <w:szCs w:val="24"/>
            <w:lang w:val="en-US"/>
          </w:rPr>
          <w:t>oecd</w:t>
        </w:r>
        <w:r w:rsidRPr="001168DA">
          <w:rPr>
            <w:rStyle w:val="a6"/>
            <w:rFonts w:asciiTheme="majorHAnsi" w:hAnsiTheme="majorHAnsi" w:cstheme="majorHAnsi"/>
            <w:szCs w:val="24"/>
          </w:rPr>
          <w:t>.</w:t>
        </w:r>
        <w:r w:rsidRPr="00014D70">
          <w:rPr>
            <w:rStyle w:val="a6"/>
            <w:rFonts w:asciiTheme="majorHAnsi" w:hAnsiTheme="majorHAnsi" w:cstheme="majorHAnsi"/>
            <w:szCs w:val="24"/>
            <w:lang w:val="en-US"/>
          </w:rPr>
          <w:t>org</w:t>
        </w:r>
        <w:r w:rsidRPr="001168DA">
          <w:rPr>
            <w:rStyle w:val="a6"/>
            <w:rFonts w:asciiTheme="majorHAnsi" w:hAnsiTheme="majorHAnsi" w:cstheme="majorHAnsi"/>
            <w:szCs w:val="24"/>
          </w:rPr>
          <w:t>/</w:t>
        </w:r>
        <w:r w:rsidRPr="00014D70">
          <w:rPr>
            <w:rStyle w:val="a6"/>
            <w:rFonts w:asciiTheme="majorHAnsi" w:hAnsiTheme="majorHAnsi" w:cstheme="majorHAnsi"/>
            <w:szCs w:val="24"/>
            <w:lang w:val="en-US"/>
          </w:rPr>
          <w:t>cfe</w:t>
        </w:r>
        <w:r w:rsidRPr="001168DA">
          <w:rPr>
            <w:rStyle w:val="a6"/>
            <w:rFonts w:asciiTheme="majorHAnsi" w:hAnsiTheme="majorHAnsi" w:cstheme="majorHAnsi"/>
            <w:szCs w:val="24"/>
          </w:rPr>
          <w:t>/</w:t>
        </w:r>
        <w:r w:rsidRPr="00014D70">
          <w:rPr>
            <w:rStyle w:val="a6"/>
            <w:rFonts w:asciiTheme="majorHAnsi" w:hAnsiTheme="majorHAnsi" w:cstheme="majorHAnsi"/>
            <w:szCs w:val="24"/>
            <w:lang w:val="en-US"/>
          </w:rPr>
          <w:t>leed</w:t>
        </w:r>
        <w:r w:rsidRPr="001168DA">
          <w:rPr>
            <w:rStyle w:val="a6"/>
            <w:rFonts w:asciiTheme="majorHAnsi" w:hAnsiTheme="majorHAnsi" w:cstheme="majorHAnsi"/>
            <w:szCs w:val="24"/>
          </w:rPr>
          <w:t>/</w:t>
        </w:r>
        <w:r w:rsidRPr="00014D70">
          <w:rPr>
            <w:rStyle w:val="a6"/>
            <w:rFonts w:asciiTheme="majorHAnsi" w:hAnsiTheme="majorHAnsi" w:cstheme="majorHAnsi"/>
            <w:szCs w:val="24"/>
            <w:lang w:val="en-US"/>
          </w:rPr>
          <w:t>Expanding</w:t>
        </w:r>
        <w:r w:rsidRPr="001168DA">
          <w:rPr>
            <w:rStyle w:val="a6"/>
            <w:rFonts w:asciiTheme="majorHAnsi" w:hAnsiTheme="majorHAnsi" w:cstheme="majorHAnsi"/>
            <w:szCs w:val="24"/>
          </w:rPr>
          <w:t>%20</w:t>
        </w:r>
        <w:r w:rsidRPr="00014D70">
          <w:rPr>
            <w:rStyle w:val="a6"/>
            <w:rFonts w:asciiTheme="majorHAnsi" w:hAnsiTheme="majorHAnsi" w:cstheme="majorHAnsi"/>
            <w:szCs w:val="24"/>
            <w:lang w:val="en-US"/>
          </w:rPr>
          <w:t>the</w:t>
        </w:r>
        <w:r w:rsidRPr="001168DA">
          <w:rPr>
            <w:rStyle w:val="a6"/>
            <w:rFonts w:asciiTheme="majorHAnsi" w:hAnsiTheme="majorHAnsi" w:cstheme="majorHAnsi"/>
            <w:szCs w:val="24"/>
          </w:rPr>
          <w:t>%20</w:t>
        </w:r>
        <w:r w:rsidRPr="00014D70">
          <w:rPr>
            <w:rStyle w:val="a6"/>
            <w:rFonts w:asciiTheme="majorHAnsi" w:hAnsiTheme="majorHAnsi" w:cstheme="majorHAnsi"/>
            <w:szCs w:val="24"/>
            <w:lang w:val="en-US"/>
          </w:rPr>
          <w:t>networks</w:t>
        </w:r>
        <w:r w:rsidRPr="001168DA">
          <w:rPr>
            <w:rStyle w:val="a6"/>
            <w:rFonts w:asciiTheme="majorHAnsi" w:hAnsiTheme="majorHAnsi" w:cstheme="majorHAnsi"/>
            <w:szCs w:val="24"/>
          </w:rPr>
          <w:t>%20</w:t>
        </w:r>
        <w:r w:rsidRPr="00014D70">
          <w:rPr>
            <w:rStyle w:val="a6"/>
            <w:rFonts w:asciiTheme="majorHAnsi" w:hAnsiTheme="majorHAnsi" w:cstheme="majorHAnsi"/>
            <w:szCs w:val="24"/>
            <w:lang w:val="en-US"/>
          </w:rPr>
          <w:t>of</w:t>
        </w:r>
        <w:r w:rsidRPr="001168DA">
          <w:rPr>
            <w:rStyle w:val="a6"/>
            <w:rFonts w:asciiTheme="majorHAnsi" w:hAnsiTheme="majorHAnsi" w:cstheme="majorHAnsi"/>
            <w:szCs w:val="24"/>
          </w:rPr>
          <w:t>%20</w:t>
        </w:r>
        <w:r w:rsidRPr="00014D70">
          <w:rPr>
            <w:rStyle w:val="a6"/>
            <w:rFonts w:asciiTheme="majorHAnsi" w:hAnsiTheme="majorHAnsi" w:cstheme="majorHAnsi"/>
            <w:szCs w:val="24"/>
            <w:lang w:val="en-US"/>
          </w:rPr>
          <w:t>disadvantaged</w:t>
        </w:r>
        <w:r w:rsidRPr="001168DA">
          <w:rPr>
            <w:rStyle w:val="a6"/>
            <w:rFonts w:asciiTheme="majorHAnsi" w:hAnsiTheme="majorHAnsi" w:cstheme="majorHAnsi"/>
            <w:szCs w:val="24"/>
          </w:rPr>
          <w:t>%20</w:t>
        </w:r>
        <w:r w:rsidRPr="00014D70">
          <w:rPr>
            <w:rStyle w:val="a6"/>
            <w:rFonts w:asciiTheme="majorHAnsi" w:hAnsiTheme="majorHAnsi" w:cstheme="majorHAnsi"/>
            <w:szCs w:val="24"/>
            <w:lang w:val="en-US"/>
          </w:rPr>
          <w:t>entrepreneurs</w:t>
        </w:r>
        <w:r w:rsidRPr="001168DA">
          <w:rPr>
            <w:rStyle w:val="a6"/>
            <w:rFonts w:asciiTheme="majorHAnsi" w:hAnsiTheme="majorHAnsi" w:cstheme="majorHAnsi"/>
            <w:szCs w:val="24"/>
          </w:rPr>
          <w:t>.</w:t>
        </w:r>
        <w:r w:rsidRPr="00014D70">
          <w:rPr>
            <w:rStyle w:val="a6"/>
            <w:rFonts w:asciiTheme="majorHAnsi" w:hAnsiTheme="majorHAnsi" w:cstheme="majorHAnsi"/>
            <w:szCs w:val="24"/>
            <w:lang w:val="en-US"/>
          </w:rPr>
          <w:t>pdf</w:t>
        </w:r>
      </w:hyperlink>
    </w:p>
    <w:p w14:paraId="338E6B0F" w14:textId="77777777" w:rsidR="006960F6" w:rsidRPr="00B377F9" w:rsidRDefault="006960F6" w:rsidP="00662554">
      <w:pPr>
        <w:pStyle w:val="af"/>
        <w:numPr>
          <w:ilvl w:val="0"/>
          <w:numId w:val="14"/>
        </w:numPr>
        <w:rPr>
          <w:rFonts w:asciiTheme="majorHAnsi" w:hAnsiTheme="majorHAnsi" w:cstheme="majorHAnsi"/>
          <w:sz w:val="24"/>
          <w:szCs w:val="24"/>
          <w:lang w:val="en-US"/>
        </w:rPr>
      </w:pPr>
      <w:r w:rsidRPr="00B377F9">
        <w:rPr>
          <w:rFonts w:asciiTheme="majorHAnsi" w:hAnsiTheme="majorHAnsi" w:cstheme="majorHAnsi"/>
          <w:sz w:val="24"/>
          <w:szCs w:val="24"/>
          <w:lang w:val="es-ES"/>
        </w:rPr>
        <w:t xml:space="preserve">Eduardo Lora, and Francesca Castellani. </w:t>
      </w:r>
      <w:r w:rsidRPr="00B377F9">
        <w:rPr>
          <w:rFonts w:asciiTheme="majorHAnsi" w:hAnsiTheme="majorHAnsi" w:cstheme="majorHAnsi"/>
          <w:sz w:val="24"/>
          <w:szCs w:val="24"/>
          <w:lang w:val="en-US"/>
        </w:rPr>
        <w:t>2014. Entrepreneurship in Latin America : A Step Up the Social Ladder? The World Bank</w:t>
      </w:r>
      <w:r w:rsidRPr="00014D70">
        <w:rPr>
          <w:rFonts w:asciiTheme="majorHAnsi" w:hAnsiTheme="majorHAnsi" w:cstheme="majorHAnsi"/>
          <w:sz w:val="24"/>
          <w:szCs w:val="24"/>
          <w:lang w:val="en-US"/>
        </w:rPr>
        <w:t xml:space="preserve">. </w:t>
      </w:r>
      <w:r w:rsidRPr="00B377F9">
        <w:rPr>
          <w:rFonts w:asciiTheme="majorHAnsi" w:hAnsiTheme="majorHAnsi" w:cstheme="majorHAnsi"/>
          <w:sz w:val="24"/>
          <w:szCs w:val="24"/>
          <w:lang w:val="en-US"/>
        </w:rPr>
        <w:t xml:space="preserve">Available at: </w:t>
      </w:r>
      <w:hyperlink r:id="rId36" w:history="1">
        <w:r w:rsidRPr="00B377F9">
          <w:rPr>
            <w:rStyle w:val="a6"/>
            <w:rFonts w:asciiTheme="majorHAnsi" w:hAnsiTheme="majorHAnsi" w:cstheme="majorHAnsi"/>
            <w:sz w:val="24"/>
            <w:szCs w:val="24"/>
            <w:lang w:val="en-US"/>
          </w:rPr>
          <w:t>https://openknowledge.worldbank.org/handle/10986/16347</w:t>
        </w:r>
      </w:hyperlink>
      <w:r w:rsidRPr="00B377F9">
        <w:rPr>
          <w:rFonts w:asciiTheme="majorHAnsi" w:hAnsiTheme="majorHAnsi" w:cstheme="majorHAnsi"/>
          <w:sz w:val="24"/>
          <w:szCs w:val="24"/>
          <w:lang w:val="en-US"/>
        </w:rPr>
        <w:t xml:space="preserve">. </w:t>
      </w:r>
    </w:p>
    <w:p w14:paraId="79ADEDF2"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2F5DB7">
        <w:rPr>
          <w:lang w:val="en-US"/>
        </w:rPr>
        <w:lastRenderedPageBreak/>
        <w:t xml:space="preserve">Erkko Autio, and Zoltan Acs. 2009. “Institutional Influences on Strategic Entrepreneurial Behaviours.” </w:t>
      </w:r>
      <w:r w:rsidRPr="001168DA">
        <w:rPr>
          <w:i/>
          <w:iCs/>
          <w:lang w:val="en-US"/>
        </w:rPr>
        <w:t>Jena Economic Research Papers</w:t>
      </w:r>
      <w:r w:rsidRPr="001168DA">
        <w:rPr>
          <w:lang w:val="en-US"/>
        </w:rPr>
        <w:t>.</w:t>
      </w:r>
      <w:r w:rsidRPr="00014D70">
        <w:rPr>
          <w:rFonts w:asciiTheme="majorHAnsi" w:hAnsiTheme="majorHAnsi" w:cstheme="majorHAnsi"/>
          <w:szCs w:val="24"/>
          <w:lang w:val="en-US"/>
        </w:rPr>
        <w:t xml:space="preserve"> Available at </w:t>
      </w:r>
      <w:hyperlink r:id="rId37" w:history="1">
        <w:r w:rsidRPr="00014D70">
          <w:rPr>
            <w:rStyle w:val="a6"/>
            <w:rFonts w:asciiTheme="majorHAnsi" w:hAnsiTheme="majorHAnsi" w:cstheme="majorHAnsi"/>
            <w:szCs w:val="24"/>
            <w:lang w:val="en-US"/>
          </w:rPr>
          <w:t>https://www.researchgate.net/publication/45139997_Institutional_influences_on_strategic_entrepreneurial_behaviours</w:t>
        </w:r>
      </w:hyperlink>
      <w:r w:rsidRPr="00014D70">
        <w:rPr>
          <w:rFonts w:asciiTheme="majorHAnsi" w:hAnsiTheme="majorHAnsi" w:cstheme="majorHAnsi"/>
          <w:szCs w:val="24"/>
          <w:lang w:val="en-US"/>
        </w:rPr>
        <w:t>.</w:t>
      </w:r>
    </w:p>
    <w:p w14:paraId="208E5267"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542F25">
        <w:rPr>
          <w:sz w:val="24"/>
          <w:szCs w:val="24"/>
          <w:lang w:val="en-US"/>
        </w:rPr>
        <w:t>Erkko Autio, and Zoltán J. Ács</w:t>
      </w:r>
      <w:r>
        <w:rPr>
          <w:sz w:val="24"/>
          <w:szCs w:val="24"/>
          <w:lang w:val="en-US"/>
        </w:rPr>
        <w:t xml:space="preserve">. 2010. </w:t>
      </w:r>
      <w:r w:rsidRPr="00014D70">
        <w:rPr>
          <w:rFonts w:asciiTheme="majorHAnsi" w:hAnsiTheme="majorHAnsi" w:cstheme="majorHAnsi"/>
          <w:sz w:val="24"/>
          <w:szCs w:val="24"/>
          <w:lang w:val="en-US"/>
        </w:rPr>
        <w:t xml:space="preserve"> </w:t>
      </w:r>
      <w:r w:rsidRPr="00542F25">
        <w:rPr>
          <w:sz w:val="24"/>
          <w:szCs w:val="24"/>
          <w:lang w:val="en-US"/>
        </w:rPr>
        <w:t>“Intellectual Property Protection and the Formation of Entrepreneurial Growth Aspirations.”</w:t>
      </w:r>
      <w:r>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 xml:space="preserve">Strategic Entrepreneurship Journal, Forthcoming, GMU School of Public Policy Research Paper No. 2010-22, Available at </w:t>
      </w:r>
      <w:hyperlink r:id="rId38" w:history="1">
        <w:r w:rsidRPr="00014D70">
          <w:rPr>
            <w:rStyle w:val="a6"/>
            <w:rFonts w:asciiTheme="majorHAnsi" w:hAnsiTheme="majorHAnsi" w:cstheme="majorHAnsi"/>
            <w:sz w:val="24"/>
            <w:szCs w:val="24"/>
            <w:lang w:val="en-US"/>
          </w:rPr>
          <w:t>https://papers.ssrn.com/sol3/papers.cfm?abstract_id=1646954</w:t>
        </w:r>
      </w:hyperlink>
      <w:r w:rsidRPr="00014D70">
        <w:rPr>
          <w:rFonts w:asciiTheme="majorHAnsi" w:hAnsiTheme="majorHAnsi" w:cstheme="majorHAnsi"/>
          <w:sz w:val="24"/>
          <w:szCs w:val="24"/>
          <w:lang w:val="en-US"/>
        </w:rPr>
        <w:t xml:space="preserve">. </w:t>
      </w:r>
    </w:p>
    <w:p w14:paraId="0EFC0C11"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A0BB7">
        <w:rPr>
          <w:sz w:val="24"/>
          <w:szCs w:val="24"/>
          <w:lang w:val="en-US"/>
        </w:rPr>
        <w:t xml:space="preserve">Estrin, Saul, Tomasz Mickiewicz, and Ute Stephan. 2016. “Human Capital in Social and Commercial Entrepreneurship.” </w:t>
      </w:r>
      <w:r w:rsidRPr="001168DA">
        <w:rPr>
          <w:i/>
          <w:iCs/>
          <w:sz w:val="24"/>
          <w:szCs w:val="24"/>
          <w:lang w:val="en-US"/>
        </w:rPr>
        <w:t>Journal of Business Venturing</w:t>
      </w:r>
      <w:r w:rsidRPr="001168DA">
        <w:rPr>
          <w:sz w:val="24"/>
          <w:szCs w:val="24"/>
          <w:lang w:val="en-US"/>
        </w:rPr>
        <w:t xml:space="preserve"> 31 (4): 449–67</w:t>
      </w:r>
      <w:r w:rsidRPr="000A0BB7">
        <w:rPr>
          <w:rFonts w:asciiTheme="majorHAnsi" w:hAnsiTheme="majorHAnsi" w:cstheme="majorHAnsi"/>
          <w:sz w:val="24"/>
          <w:szCs w:val="24"/>
          <w:lang w:val="en-US"/>
        </w:rPr>
        <w:t>.</w:t>
      </w:r>
      <w:r w:rsidRPr="00014D70">
        <w:rPr>
          <w:rFonts w:asciiTheme="majorHAnsi" w:hAnsiTheme="majorHAnsi" w:cstheme="majorHAnsi"/>
          <w:sz w:val="24"/>
          <w:szCs w:val="24"/>
          <w:lang w:val="en-US"/>
        </w:rPr>
        <w:t xml:space="preserve"> Available at </w:t>
      </w:r>
      <w:hyperlink r:id="rId39" w:history="1">
        <w:r w:rsidRPr="00014D70">
          <w:rPr>
            <w:rStyle w:val="a6"/>
            <w:rFonts w:asciiTheme="majorHAnsi" w:hAnsiTheme="majorHAnsi" w:cstheme="majorHAnsi"/>
            <w:sz w:val="24"/>
            <w:szCs w:val="24"/>
            <w:lang w:val="en-US"/>
          </w:rPr>
          <w:t>https://proxy.library.spbu.ru:2084/record/display.uri?eid=2-s2.0-84969988676&amp;origin=inward&amp;txGid=da81dc5e56f2840daf63b23f24a756e1</w:t>
        </w:r>
      </w:hyperlink>
      <w:r w:rsidRPr="00014D70">
        <w:rPr>
          <w:rFonts w:asciiTheme="majorHAnsi" w:hAnsiTheme="majorHAnsi" w:cstheme="majorHAnsi"/>
          <w:sz w:val="24"/>
          <w:szCs w:val="24"/>
          <w:lang w:val="en-US"/>
        </w:rPr>
        <w:t xml:space="preserve">. </w:t>
      </w:r>
    </w:p>
    <w:p w14:paraId="7667A910"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GEM. 2020. </w:t>
      </w:r>
      <w:r w:rsidRPr="00014D70">
        <w:rPr>
          <w:rFonts w:asciiTheme="majorHAnsi" w:hAnsiTheme="majorHAnsi" w:cstheme="majorHAnsi"/>
          <w:szCs w:val="24"/>
          <w:lang w:val="en-US"/>
        </w:rPr>
        <w:tab/>
        <w:t xml:space="preserve">GEM 2020 NES National Level Important Information. Available at: </w:t>
      </w:r>
      <w:hyperlink r:id="rId40" w:history="1">
        <w:r w:rsidRPr="00014D70">
          <w:rPr>
            <w:rStyle w:val="a6"/>
            <w:rFonts w:asciiTheme="majorHAnsi" w:hAnsiTheme="majorHAnsi" w:cstheme="majorHAnsi"/>
            <w:szCs w:val="24"/>
            <w:lang w:val="en-US"/>
          </w:rPr>
          <w:t>https://www.gemconsortium.org/member/wiki</w:t>
        </w:r>
      </w:hyperlink>
      <w:r w:rsidRPr="00014D70">
        <w:rPr>
          <w:rFonts w:asciiTheme="majorHAnsi" w:hAnsiTheme="majorHAnsi" w:cstheme="majorHAnsi"/>
          <w:szCs w:val="24"/>
          <w:lang w:val="en-US"/>
        </w:rPr>
        <w:t>.</w:t>
      </w:r>
    </w:p>
    <w:p w14:paraId="01CDB032"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GEM. 2020. GEM 2019-2020 Report. .Available at : https://www.gemconsortium.org/file/open?fileId=50443. Accessed on 19.05.2020</w:t>
      </w:r>
    </w:p>
    <w:p w14:paraId="4AED1880"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Generation Entrepreneur? The state of global youth entrepreneurship. (2012). Global Entrepreneurship Monitor Report. Available at: </w:t>
      </w:r>
      <w:hyperlink r:id="rId41" w:history="1">
        <w:r w:rsidRPr="00014D70">
          <w:rPr>
            <w:rStyle w:val="a6"/>
            <w:rFonts w:asciiTheme="majorHAnsi" w:hAnsiTheme="majorHAnsi" w:cstheme="majorHAnsi"/>
            <w:szCs w:val="24"/>
            <w:lang w:val="en-US"/>
          </w:rPr>
          <w:t>http://www.iblfrussia.org/upload/iblock/0fb/GenerationEntrepreneur.pdf</w:t>
        </w:r>
      </w:hyperlink>
      <w:r w:rsidRPr="00014D70">
        <w:rPr>
          <w:rFonts w:asciiTheme="majorHAnsi" w:hAnsiTheme="majorHAnsi" w:cstheme="majorHAnsi"/>
          <w:szCs w:val="24"/>
          <w:lang w:val="en-US"/>
        </w:rPr>
        <w:t xml:space="preserve">. </w:t>
      </w:r>
    </w:p>
    <w:p w14:paraId="04D1B209" w14:textId="77777777" w:rsidR="006960F6" w:rsidRPr="00014D70" w:rsidRDefault="006960F6" w:rsidP="00662554">
      <w:pPr>
        <w:pStyle w:val="a7"/>
        <w:numPr>
          <w:ilvl w:val="0"/>
          <w:numId w:val="14"/>
        </w:numPr>
        <w:rPr>
          <w:rFonts w:asciiTheme="majorHAnsi" w:hAnsiTheme="majorHAnsi" w:cstheme="majorHAnsi"/>
          <w:szCs w:val="24"/>
          <w:lang w:val="en-US"/>
        </w:rPr>
      </w:pPr>
      <w:r w:rsidRPr="00014D70">
        <w:rPr>
          <w:rFonts w:asciiTheme="majorHAnsi" w:hAnsiTheme="majorHAnsi" w:cstheme="majorHAnsi"/>
          <w:szCs w:val="24"/>
          <w:lang w:val="en-US"/>
        </w:rPr>
        <w:t xml:space="preserve">Genicot, Garance &amp; Ray, Debraj. 2011. </w:t>
      </w:r>
      <w:r>
        <w:rPr>
          <w:rFonts w:asciiTheme="majorHAnsi" w:hAnsiTheme="majorHAnsi" w:cstheme="majorHAnsi"/>
          <w:szCs w:val="24"/>
          <w:lang w:val="en-US"/>
        </w:rPr>
        <w:t>“</w:t>
      </w:r>
      <w:r w:rsidRPr="00014D70">
        <w:rPr>
          <w:rFonts w:asciiTheme="majorHAnsi" w:hAnsiTheme="majorHAnsi" w:cstheme="majorHAnsi"/>
          <w:szCs w:val="24"/>
          <w:lang w:val="en-US"/>
        </w:rPr>
        <w:t>Aspirations, Inequality, Investment and Mobility</w:t>
      </w:r>
      <w:r>
        <w:rPr>
          <w:rFonts w:asciiTheme="majorHAnsi" w:hAnsiTheme="majorHAnsi" w:cstheme="majorHAnsi"/>
          <w:szCs w:val="24"/>
          <w:lang w:val="en-US"/>
        </w:rPr>
        <w:t>”</w:t>
      </w:r>
      <w:r w:rsidRPr="00014D70">
        <w:rPr>
          <w:rFonts w:asciiTheme="majorHAnsi" w:hAnsiTheme="majorHAnsi" w:cstheme="majorHAnsi"/>
          <w:szCs w:val="24"/>
          <w:lang w:val="en-US"/>
        </w:rPr>
        <w:t>.</w:t>
      </w:r>
      <w:r>
        <w:rPr>
          <w:rFonts w:asciiTheme="majorHAnsi" w:hAnsiTheme="majorHAnsi" w:cstheme="majorHAnsi"/>
          <w:szCs w:val="24"/>
          <w:lang w:val="en-US"/>
        </w:rPr>
        <w:t xml:space="preserve"> Available at: </w:t>
      </w:r>
      <w:hyperlink r:id="rId42" w:history="1">
        <w:r w:rsidRPr="004268E0">
          <w:rPr>
            <w:rStyle w:val="a6"/>
            <w:rFonts w:asciiTheme="majorHAnsi" w:hAnsiTheme="majorHAnsi" w:cstheme="majorHAnsi"/>
            <w:szCs w:val="24"/>
            <w:lang w:val="en-US"/>
          </w:rPr>
          <w:t>https://www.researchgate.net/publication/267549856_Aspirations_Inequality_Investment_and_Mobility</w:t>
        </w:r>
      </w:hyperlink>
      <w:r>
        <w:rPr>
          <w:rFonts w:asciiTheme="majorHAnsi" w:hAnsiTheme="majorHAnsi" w:cstheme="majorHAnsi"/>
          <w:szCs w:val="24"/>
          <w:lang w:val="en-US"/>
        </w:rPr>
        <w:t xml:space="preserve">. </w:t>
      </w:r>
    </w:p>
    <w:p w14:paraId="7BA7AAFA"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 xml:space="preserve">Global Entrepreneurship Monitor. (2005).  2007 Global Report on High-Growth Entrepreneurship, London Business School and Babson College: London, U.K., and Babson Park, MA. Available at </w:t>
      </w:r>
      <w:hyperlink r:id="rId43" w:history="1">
        <w:r w:rsidRPr="00014D70">
          <w:rPr>
            <w:rStyle w:val="a6"/>
            <w:rFonts w:asciiTheme="majorHAnsi" w:hAnsiTheme="majorHAnsi" w:cstheme="majorHAnsi"/>
            <w:sz w:val="24"/>
            <w:szCs w:val="24"/>
            <w:lang w:val="en-US"/>
          </w:rPr>
          <w:t>https://www.gemconsortium.org/file/open?fileId=47112</w:t>
        </w:r>
      </w:hyperlink>
      <w:r w:rsidRPr="00014D70">
        <w:rPr>
          <w:rFonts w:asciiTheme="majorHAnsi" w:hAnsiTheme="majorHAnsi" w:cstheme="majorHAnsi"/>
          <w:sz w:val="24"/>
          <w:szCs w:val="24"/>
          <w:lang w:val="en-US"/>
        </w:rPr>
        <w:t xml:space="preserve">. </w:t>
      </w:r>
    </w:p>
    <w:p w14:paraId="6A57435C" w14:textId="77777777" w:rsidR="006960F6" w:rsidRPr="00860443"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Global Entrepreneurship Monitor. (2010). 2009 Global Report. </w:t>
      </w:r>
      <w:r>
        <w:rPr>
          <w:rFonts w:asciiTheme="majorHAnsi" w:hAnsiTheme="majorHAnsi" w:cstheme="majorHAnsi"/>
          <w:szCs w:val="24"/>
          <w:lang w:val="en-US"/>
        </w:rPr>
        <w:t xml:space="preserve">Available at: </w:t>
      </w:r>
      <w:hyperlink r:id="rId44" w:history="1">
        <w:r w:rsidRPr="004268E0">
          <w:rPr>
            <w:rStyle w:val="a6"/>
            <w:rFonts w:asciiTheme="majorHAnsi" w:hAnsiTheme="majorHAnsi" w:cstheme="majorHAnsi"/>
            <w:szCs w:val="24"/>
            <w:lang w:val="en-US"/>
          </w:rPr>
          <w:t>https://www.gemconsortium.org/file/open?fileId=47108</w:t>
        </w:r>
      </w:hyperlink>
    </w:p>
    <w:p w14:paraId="30C01B15"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 xml:space="preserve">Global Entrepreneurship Monitor. (2020). 2019/2020 Global Report. </w:t>
      </w:r>
      <w:r>
        <w:rPr>
          <w:rFonts w:asciiTheme="majorHAnsi" w:hAnsiTheme="majorHAnsi" w:cstheme="majorHAnsi"/>
          <w:sz w:val="24"/>
          <w:szCs w:val="24"/>
          <w:lang w:val="en-US"/>
        </w:rPr>
        <w:t xml:space="preserve">Available at: </w:t>
      </w:r>
      <w:hyperlink r:id="rId45" w:history="1">
        <w:r w:rsidRPr="004268E0">
          <w:rPr>
            <w:rStyle w:val="a6"/>
            <w:rFonts w:asciiTheme="majorHAnsi" w:hAnsiTheme="majorHAnsi" w:cstheme="majorHAnsi"/>
            <w:sz w:val="24"/>
            <w:szCs w:val="24"/>
            <w:lang w:val="en-US"/>
          </w:rPr>
          <w:t>https://www.gemconsortium.org/file/open?fileId=50443</w:t>
        </w:r>
      </w:hyperlink>
      <w:r>
        <w:rPr>
          <w:rFonts w:asciiTheme="majorHAnsi" w:hAnsiTheme="majorHAnsi" w:cstheme="majorHAnsi"/>
          <w:sz w:val="24"/>
          <w:szCs w:val="24"/>
          <w:lang w:val="en-US"/>
        </w:rPr>
        <w:t xml:space="preserve">. </w:t>
      </w:r>
    </w:p>
    <w:p w14:paraId="54DBB55E"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 xml:space="preserve">Global Entrepreneurship Monitor. (2020). 2019/2020 Global Report.  </w:t>
      </w:r>
      <w:r>
        <w:rPr>
          <w:rFonts w:asciiTheme="majorHAnsi" w:hAnsiTheme="majorHAnsi" w:cstheme="majorHAnsi"/>
          <w:sz w:val="24"/>
          <w:szCs w:val="24"/>
          <w:lang w:val="en-US"/>
        </w:rPr>
        <w:t xml:space="preserve">Available at: </w:t>
      </w:r>
      <w:hyperlink r:id="rId46" w:history="1">
        <w:r w:rsidRPr="001168DA">
          <w:rPr>
            <w:rStyle w:val="a6"/>
            <w:rFonts w:asciiTheme="majorHAnsi" w:hAnsiTheme="majorHAnsi" w:cstheme="majorHAnsi"/>
            <w:sz w:val="24"/>
            <w:szCs w:val="24"/>
            <w:lang w:val="en-US"/>
          </w:rPr>
          <w:t>https://www.gemconsortium.org/file/open?fileId=50443</w:t>
        </w:r>
      </w:hyperlink>
      <w:r>
        <w:rPr>
          <w:rFonts w:asciiTheme="majorHAnsi" w:hAnsiTheme="majorHAnsi" w:cstheme="majorHAnsi"/>
          <w:sz w:val="24"/>
          <w:szCs w:val="24"/>
          <w:lang w:val="en-US"/>
        </w:rPr>
        <w:t>.</w:t>
      </w:r>
    </w:p>
    <w:p w14:paraId="0BC9AE98"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Global Entrepreneurship Monitor.</w:t>
      </w:r>
      <w:r>
        <w:rPr>
          <w:rFonts w:asciiTheme="majorHAnsi" w:hAnsiTheme="majorHAnsi" w:cstheme="majorHAnsi"/>
          <w:szCs w:val="24"/>
          <w:lang w:val="en-US"/>
        </w:rPr>
        <w:t xml:space="preserve"> </w:t>
      </w:r>
      <w:r w:rsidRPr="00014D70">
        <w:rPr>
          <w:rFonts w:asciiTheme="majorHAnsi" w:hAnsiTheme="majorHAnsi" w:cstheme="majorHAnsi"/>
          <w:szCs w:val="24"/>
          <w:lang w:val="en-US"/>
        </w:rPr>
        <w:t xml:space="preserve">2020. 2020 Global Report. </w:t>
      </w:r>
      <w:hyperlink r:id="rId47" w:history="1">
        <w:r w:rsidRPr="00014D70">
          <w:rPr>
            <w:rStyle w:val="a6"/>
            <w:rFonts w:asciiTheme="majorHAnsi" w:hAnsiTheme="majorHAnsi" w:cstheme="majorHAnsi"/>
            <w:szCs w:val="24"/>
            <w:lang w:val="en-US"/>
          </w:rPr>
          <w:t>file:///C:/Users/HP/AppData/Local/Temp/gem-2019-2020-global-report-rev-280520-1590656414.pdf</w:t>
        </w:r>
      </w:hyperlink>
    </w:p>
    <w:p w14:paraId="533BAFB8"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Global Entrepreneurship Monitor. 2020. 2020 Global Report. </w:t>
      </w:r>
      <w:hyperlink r:id="rId48" w:history="1">
        <w:r w:rsidRPr="00014D70">
          <w:rPr>
            <w:rStyle w:val="a6"/>
            <w:rFonts w:asciiTheme="majorHAnsi" w:hAnsiTheme="majorHAnsi" w:cstheme="majorHAnsi"/>
            <w:szCs w:val="24"/>
            <w:lang w:val="en-US"/>
          </w:rPr>
          <w:t>file:///C:/Users/HP/AppData/Local/Temp/gem-2019-2020-global-report-rev-280520-1590656414.pdf</w:t>
        </w:r>
      </w:hyperlink>
    </w:p>
    <w:p w14:paraId="33D11005"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Global Entrepreneurship Monitor. 2020. Diagnosing COVID-19 Impacts on Entrepreneurship. file:///C:/Users/HP/Downloads/open%20(1).pdf</w:t>
      </w:r>
    </w:p>
    <w:p w14:paraId="7660520D"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Global Entrepreneurship Monitor. 2021. 2020/2021 Global Report. Available at </w:t>
      </w:r>
      <w:hyperlink r:id="rId49" w:history="1">
        <w:r w:rsidRPr="00014D70">
          <w:rPr>
            <w:rStyle w:val="a6"/>
            <w:rFonts w:asciiTheme="majorHAnsi" w:hAnsiTheme="majorHAnsi" w:cstheme="majorHAnsi"/>
            <w:szCs w:val="24"/>
            <w:lang w:val="en-US"/>
          </w:rPr>
          <w:t>http://gem-consortium.ns-client.xyz/reports/latest-global-report</w:t>
        </w:r>
      </w:hyperlink>
      <w:r w:rsidRPr="00014D70">
        <w:rPr>
          <w:rFonts w:asciiTheme="majorHAnsi" w:hAnsiTheme="majorHAnsi" w:cstheme="majorHAnsi"/>
          <w:szCs w:val="24"/>
          <w:lang w:val="en-US"/>
        </w:rPr>
        <w:t>.</w:t>
      </w:r>
    </w:p>
    <w:p w14:paraId="6838AC70"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Global Entrepreneurship Monitor. 2021. Entrepreneurial Framework Conditions. Available at: </w:t>
      </w:r>
      <w:hyperlink r:id="rId50" w:history="1">
        <w:r w:rsidRPr="00014D70">
          <w:rPr>
            <w:rStyle w:val="a6"/>
            <w:rFonts w:asciiTheme="majorHAnsi" w:hAnsiTheme="majorHAnsi" w:cstheme="majorHAnsi"/>
            <w:szCs w:val="24"/>
            <w:lang w:val="en-US"/>
          </w:rPr>
          <w:t>http://gem-consortium.ns-client.xyz/wiki/1376</w:t>
        </w:r>
      </w:hyperlink>
      <w:r w:rsidRPr="00014D70">
        <w:rPr>
          <w:rFonts w:asciiTheme="majorHAnsi" w:hAnsiTheme="majorHAnsi" w:cstheme="majorHAnsi"/>
          <w:szCs w:val="24"/>
          <w:lang w:val="en-US"/>
        </w:rPr>
        <w:t>.</w:t>
      </w:r>
    </w:p>
    <w:p w14:paraId="613C3E4B"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Global Entrepreneurship Monitor. 2021. GEM 2020/2021 Global Report. Available at: </w:t>
      </w:r>
      <w:hyperlink r:id="rId51" w:history="1">
        <w:r w:rsidRPr="00014D70">
          <w:rPr>
            <w:rStyle w:val="a6"/>
            <w:rFonts w:asciiTheme="majorHAnsi" w:hAnsiTheme="majorHAnsi" w:cstheme="majorHAnsi"/>
            <w:szCs w:val="24"/>
            <w:lang w:val="en-US"/>
          </w:rPr>
          <w:t>https://www.gemconsortium.org/report/gem-20202021-global-report</w:t>
        </w:r>
      </w:hyperlink>
      <w:r w:rsidRPr="00014D70">
        <w:rPr>
          <w:rFonts w:asciiTheme="majorHAnsi" w:hAnsiTheme="majorHAnsi" w:cstheme="majorHAnsi"/>
          <w:szCs w:val="24"/>
          <w:lang w:val="en-US"/>
        </w:rPr>
        <w:t>.</w:t>
      </w:r>
    </w:p>
    <w:p w14:paraId="5F2EBBE1"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Global Entrepreneurship Monitor. 2021. GEM 2020/2021 Global Report. Available at: </w:t>
      </w:r>
      <w:hyperlink r:id="rId52" w:history="1">
        <w:r w:rsidRPr="00014D70">
          <w:rPr>
            <w:rStyle w:val="a6"/>
            <w:rFonts w:asciiTheme="majorHAnsi" w:hAnsiTheme="majorHAnsi" w:cstheme="majorHAnsi"/>
            <w:szCs w:val="24"/>
            <w:lang w:val="en-US"/>
          </w:rPr>
          <w:t>https://www.gemconsortium.org/report/gem-20202021-global-report</w:t>
        </w:r>
      </w:hyperlink>
      <w:r w:rsidRPr="00014D70">
        <w:rPr>
          <w:rFonts w:asciiTheme="majorHAnsi" w:hAnsiTheme="majorHAnsi" w:cstheme="majorHAnsi"/>
          <w:szCs w:val="24"/>
          <w:lang w:val="en-US"/>
        </w:rPr>
        <w:t xml:space="preserve">. </w:t>
      </w:r>
    </w:p>
    <w:p w14:paraId="1EEA9183"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Global Entrepreneurship Monitor. 2021. GEM 2020/2021 Global Report. Available at: </w:t>
      </w:r>
      <w:hyperlink r:id="rId53" w:history="1">
        <w:r w:rsidRPr="00014D70">
          <w:rPr>
            <w:rStyle w:val="a6"/>
            <w:rFonts w:asciiTheme="majorHAnsi" w:hAnsiTheme="majorHAnsi" w:cstheme="majorHAnsi"/>
            <w:szCs w:val="24"/>
            <w:lang w:val="en-US"/>
          </w:rPr>
          <w:t>https://www.gemconsortium.org/report/gem-20202021-global-report</w:t>
        </w:r>
      </w:hyperlink>
      <w:r w:rsidRPr="00014D70">
        <w:rPr>
          <w:rFonts w:asciiTheme="majorHAnsi" w:hAnsiTheme="majorHAnsi" w:cstheme="majorHAnsi"/>
          <w:szCs w:val="24"/>
          <w:lang w:val="en-US"/>
        </w:rPr>
        <w:t>.</w:t>
      </w:r>
    </w:p>
    <w:p w14:paraId="27DD2236"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lastRenderedPageBreak/>
        <w:t xml:space="preserve">Global Entrepreneurship Monitor. 2021. What is the Adult Population Survey (APS)? Available at: </w:t>
      </w:r>
      <w:hyperlink r:id="rId54" w:history="1">
        <w:r w:rsidRPr="00014D70">
          <w:rPr>
            <w:rStyle w:val="a6"/>
            <w:rFonts w:asciiTheme="majorHAnsi" w:hAnsiTheme="majorHAnsi" w:cstheme="majorHAnsi"/>
            <w:szCs w:val="24"/>
            <w:lang w:val="en-US"/>
          </w:rPr>
          <w:t>http://gem-consortium.ns-client.xyz/wiki/1141</w:t>
        </w:r>
      </w:hyperlink>
      <w:r w:rsidRPr="00014D70">
        <w:rPr>
          <w:rFonts w:asciiTheme="majorHAnsi" w:hAnsiTheme="majorHAnsi" w:cstheme="majorHAnsi"/>
          <w:szCs w:val="24"/>
          <w:lang w:val="en-US"/>
        </w:rPr>
        <w:t xml:space="preserve">. </w:t>
      </w:r>
    </w:p>
    <w:p w14:paraId="6976405D"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Growth Entrepreneurship in Developing Countries: A Preliminary Literature Review. (2016). Washington, DC: The World Bank. Available at: </w:t>
      </w:r>
      <w:hyperlink r:id="rId55" w:history="1">
        <w:r w:rsidRPr="00014D70">
          <w:rPr>
            <w:rStyle w:val="a6"/>
            <w:rFonts w:asciiTheme="majorHAnsi" w:hAnsiTheme="majorHAnsi" w:cstheme="majorHAnsi"/>
            <w:szCs w:val="24"/>
            <w:lang w:val="en-US"/>
          </w:rPr>
          <w:t>https://www.infodev.org/infodev-files/growth_entrepreneurship_in_developing_countries_-_a_preliminary_literature_review_-_february_2016_-_infodev.pdf</w:t>
        </w:r>
      </w:hyperlink>
      <w:r w:rsidRPr="00014D70">
        <w:rPr>
          <w:rFonts w:asciiTheme="majorHAnsi" w:hAnsiTheme="majorHAnsi" w:cstheme="majorHAnsi"/>
          <w:szCs w:val="24"/>
          <w:lang w:val="en-US"/>
        </w:rPr>
        <w:t>.</w:t>
      </w:r>
    </w:p>
    <w:p w14:paraId="78902C50"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E566EC">
        <w:rPr>
          <w:sz w:val="24"/>
          <w:szCs w:val="24"/>
          <w:lang w:val="en-US"/>
        </w:rPr>
        <w:t xml:space="preserve">Hayton, James, and Gabriella Cacciotti. 2018. “How Fear Helps (and Hurts) Entrepreneurs.” </w:t>
      </w:r>
      <w:r w:rsidRPr="001168DA">
        <w:rPr>
          <w:i/>
          <w:iCs/>
          <w:sz w:val="24"/>
          <w:szCs w:val="24"/>
          <w:lang w:val="en-US"/>
        </w:rPr>
        <w:t>Harvard Business Review Digital Articles</w:t>
      </w:r>
      <w:r w:rsidRPr="001168DA">
        <w:rPr>
          <w:sz w:val="24"/>
          <w:szCs w:val="24"/>
          <w:lang w:val="en-US"/>
        </w:rPr>
        <w:t>, April, 2–6</w:t>
      </w:r>
      <w:r w:rsidRPr="00E566EC">
        <w:rPr>
          <w:rFonts w:asciiTheme="majorHAnsi" w:hAnsiTheme="majorHAnsi" w:cstheme="majorHAnsi"/>
          <w:sz w:val="24"/>
          <w:szCs w:val="24"/>
          <w:lang w:val="en-US"/>
        </w:rPr>
        <w:t>.</w:t>
      </w:r>
      <w:r w:rsidRPr="00014D70">
        <w:rPr>
          <w:rFonts w:asciiTheme="majorHAnsi" w:hAnsiTheme="majorHAnsi" w:cstheme="majorHAnsi"/>
          <w:sz w:val="24"/>
          <w:szCs w:val="24"/>
          <w:lang w:val="en-US"/>
        </w:rPr>
        <w:t xml:space="preserve"> Available at </w:t>
      </w:r>
      <w:hyperlink r:id="rId56" w:history="1">
        <w:r w:rsidRPr="00014D70">
          <w:rPr>
            <w:rStyle w:val="a6"/>
            <w:rFonts w:asciiTheme="majorHAnsi" w:hAnsiTheme="majorHAnsi" w:cstheme="majorHAnsi"/>
            <w:sz w:val="24"/>
            <w:szCs w:val="24"/>
            <w:lang w:val="en-US"/>
          </w:rPr>
          <w:t>https://hbr.org/2018/04/how-fear-helps-and-hurts-entrepreneurs</w:t>
        </w:r>
      </w:hyperlink>
      <w:r w:rsidRPr="00014D70">
        <w:rPr>
          <w:rFonts w:asciiTheme="majorHAnsi" w:hAnsiTheme="majorHAnsi" w:cstheme="majorHAnsi"/>
          <w:sz w:val="24"/>
          <w:szCs w:val="24"/>
          <w:lang w:val="en-US"/>
        </w:rPr>
        <w:t xml:space="preserve">. </w:t>
      </w:r>
    </w:p>
    <w:p w14:paraId="4E00F4EB"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E566EC">
        <w:rPr>
          <w:lang w:val="en-US"/>
        </w:rPr>
        <w:t xml:space="preserve">Heinzel, Joachim, Richard Geibel, and Hossein Askari. 2014. “How Do Certain Factors Affect the Fear of Failure in Entrepreneurship?” </w:t>
      </w:r>
      <w:r w:rsidRPr="00E566EC">
        <w:rPr>
          <w:i/>
          <w:iCs/>
          <w:lang w:val="en-US"/>
        </w:rPr>
        <w:t>Annual International Conference on Business Strategy &amp; Organizational Behaviour (BizStrategy)</w:t>
      </w:r>
      <w:r w:rsidRPr="00E566EC">
        <w:rPr>
          <w:lang w:val="en-US"/>
        </w:rPr>
        <w:t>, January, 21–26</w:t>
      </w:r>
      <w:r w:rsidRPr="00014D70">
        <w:rPr>
          <w:rFonts w:asciiTheme="majorHAnsi" w:hAnsiTheme="majorHAnsi" w:cstheme="majorHAnsi"/>
          <w:szCs w:val="24"/>
          <w:lang w:val="en-US"/>
        </w:rPr>
        <w:t xml:space="preserve">. Available at </w:t>
      </w:r>
      <w:hyperlink r:id="rId57" w:history="1">
        <w:r w:rsidRPr="00014D70">
          <w:rPr>
            <w:rStyle w:val="a6"/>
            <w:rFonts w:asciiTheme="majorHAnsi" w:hAnsiTheme="majorHAnsi" w:cstheme="majorHAnsi"/>
            <w:szCs w:val="24"/>
            <w:lang w:val="en-US"/>
          </w:rPr>
          <w:t>https://www.researchgate.net/publication/264341727_How_do_certain_Factors_affect_the_fear_of_Failure_in_Entrepreneurship/citation/download</w:t>
        </w:r>
      </w:hyperlink>
    </w:p>
    <w:p w14:paraId="15C0BEF4"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E566EC">
        <w:rPr>
          <w:lang w:val="en-US"/>
        </w:rPr>
        <w:t xml:space="preserve">Heinzel, Joachim, Richard Geibel, and Hossein Askari. 2014. “How Do Certain Factors Affect the Fear of Failure in Entrepreneurship?” </w:t>
      </w:r>
      <w:r w:rsidRPr="00E566EC">
        <w:rPr>
          <w:i/>
          <w:iCs/>
          <w:lang w:val="en-US"/>
        </w:rPr>
        <w:t>Annual International Conference on Business Strategy &amp; Organizational Behaviour (BizStrategy)</w:t>
      </w:r>
      <w:r w:rsidRPr="00E566EC">
        <w:rPr>
          <w:lang w:val="en-US"/>
        </w:rPr>
        <w:t>, January, 21–26</w:t>
      </w:r>
      <w:r>
        <w:rPr>
          <w:lang w:val="en-US"/>
        </w:rPr>
        <w:t>.</w:t>
      </w:r>
      <w:r w:rsidRPr="00014D70">
        <w:rPr>
          <w:rFonts w:asciiTheme="majorHAnsi" w:hAnsiTheme="majorHAnsi" w:cstheme="majorHAnsi"/>
          <w:szCs w:val="24"/>
          <w:lang w:val="en-US"/>
        </w:rPr>
        <w:t xml:space="preserve"> Available at: </w:t>
      </w:r>
      <w:hyperlink r:id="rId58" w:history="1">
        <w:r w:rsidRPr="00014D70">
          <w:rPr>
            <w:rStyle w:val="a6"/>
            <w:rFonts w:asciiTheme="majorHAnsi" w:hAnsiTheme="majorHAnsi" w:cstheme="majorHAnsi"/>
            <w:szCs w:val="24"/>
            <w:lang w:val="en-US"/>
          </w:rPr>
          <w:t>https://www.researchgate.net/publication/264341727_How_do_certain_Factors_affect_the_fear_of_Failure_in_Entrepreneurship</w:t>
        </w:r>
      </w:hyperlink>
      <w:r w:rsidRPr="00014D70">
        <w:rPr>
          <w:rFonts w:asciiTheme="majorHAnsi" w:hAnsiTheme="majorHAnsi" w:cstheme="majorHAnsi"/>
          <w:szCs w:val="24"/>
          <w:lang w:val="en-US"/>
        </w:rPr>
        <w:t xml:space="preserve">. </w:t>
      </w:r>
    </w:p>
    <w:p w14:paraId="1E6A597B"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860443">
        <w:rPr>
          <w:rFonts w:asciiTheme="majorHAnsi" w:hAnsiTheme="majorHAnsi" w:cstheme="majorHAnsi"/>
          <w:sz w:val="24"/>
          <w:szCs w:val="24"/>
          <w:lang w:val="en-US"/>
        </w:rPr>
        <w:t xml:space="preserve">Henrekson Magnus, and Johansson Dan. 2010. “Gazelles as Job Creators: A Survey and Interpretation of the Evidence.” </w:t>
      </w:r>
      <w:r w:rsidRPr="00A8366D">
        <w:rPr>
          <w:rFonts w:asciiTheme="majorHAnsi" w:hAnsiTheme="majorHAnsi" w:cstheme="majorHAnsi"/>
          <w:i/>
          <w:iCs/>
          <w:sz w:val="24"/>
          <w:szCs w:val="24"/>
          <w:lang w:val="en-US"/>
        </w:rPr>
        <w:t>Small Business Economics</w:t>
      </w:r>
      <w:r w:rsidRPr="00860443">
        <w:rPr>
          <w:rFonts w:asciiTheme="majorHAnsi" w:hAnsiTheme="majorHAnsi" w:cstheme="majorHAnsi"/>
          <w:sz w:val="24"/>
          <w:szCs w:val="24"/>
          <w:lang w:val="en-US"/>
        </w:rPr>
        <w:t xml:space="preserve"> 35 (2): 227–44. </w:t>
      </w:r>
      <w:r w:rsidRPr="00014D70">
        <w:rPr>
          <w:rFonts w:asciiTheme="majorHAnsi" w:hAnsiTheme="majorHAnsi" w:cstheme="majorHAnsi"/>
          <w:sz w:val="24"/>
          <w:szCs w:val="24"/>
          <w:lang w:val="en-US"/>
        </w:rPr>
        <w:t xml:space="preserve">Available at : </w:t>
      </w:r>
      <w:hyperlink r:id="rId59" w:history="1">
        <w:r w:rsidRPr="00014D70">
          <w:rPr>
            <w:rStyle w:val="a6"/>
            <w:rFonts w:asciiTheme="majorHAnsi" w:hAnsiTheme="majorHAnsi" w:cstheme="majorHAnsi"/>
            <w:sz w:val="24"/>
            <w:szCs w:val="24"/>
            <w:lang w:val="en-US"/>
          </w:rPr>
          <w:t>https://link.springer.com/article/10.1007%2Fs11187-009-9172-z</w:t>
        </w:r>
      </w:hyperlink>
      <w:r w:rsidRPr="00014D70">
        <w:rPr>
          <w:rFonts w:asciiTheme="majorHAnsi" w:hAnsiTheme="majorHAnsi" w:cstheme="majorHAnsi"/>
          <w:sz w:val="24"/>
          <w:szCs w:val="24"/>
          <w:lang w:val="en-US"/>
        </w:rPr>
        <w:t xml:space="preserve">. </w:t>
      </w:r>
    </w:p>
    <w:p w14:paraId="70F7780E"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Henrekson, Magnus</w:t>
      </w:r>
      <w:r>
        <w:rPr>
          <w:rFonts w:asciiTheme="majorHAnsi" w:hAnsiTheme="majorHAnsi" w:cstheme="majorHAnsi"/>
          <w:sz w:val="24"/>
          <w:szCs w:val="24"/>
          <w:lang w:val="en-US"/>
        </w:rPr>
        <w:t>. 2005.</w:t>
      </w:r>
      <w:r w:rsidRPr="00014D70">
        <w:rPr>
          <w:rFonts w:asciiTheme="majorHAnsi" w:hAnsiTheme="majorHAnsi" w:cstheme="majorHAnsi"/>
          <w:sz w:val="24"/>
          <w:szCs w:val="24"/>
          <w:lang w:val="en-US"/>
        </w:rPr>
        <w:t xml:space="preserve"> Entrepreneurship: A Weak Link in the Welfare State. Industrial and Corporate Change, Vol. 13, No. 3</w:t>
      </w:r>
      <w:r>
        <w:rPr>
          <w:rFonts w:asciiTheme="majorHAnsi" w:hAnsiTheme="majorHAnsi" w:cstheme="majorHAnsi"/>
          <w:sz w:val="24"/>
          <w:szCs w:val="24"/>
          <w:lang w:val="en-US"/>
        </w:rPr>
        <w:t>.</w:t>
      </w:r>
      <w:r w:rsidRPr="00014D70">
        <w:rPr>
          <w:rFonts w:asciiTheme="majorHAnsi" w:hAnsiTheme="majorHAnsi" w:cstheme="majorHAnsi"/>
          <w:sz w:val="24"/>
          <w:szCs w:val="24"/>
          <w:lang w:val="en-US"/>
        </w:rPr>
        <w:t xml:space="preserve"> Available at SSRN: </w:t>
      </w:r>
      <w:hyperlink r:id="rId60" w:history="1">
        <w:r w:rsidRPr="00014D70">
          <w:rPr>
            <w:rStyle w:val="a6"/>
            <w:rFonts w:asciiTheme="majorHAnsi" w:hAnsiTheme="majorHAnsi" w:cstheme="majorHAnsi"/>
            <w:sz w:val="24"/>
            <w:szCs w:val="24"/>
            <w:lang w:val="en-US"/>
          </w:rPr>
          <w:t>https:]=f’[;/le//ssrn.com/abstract=996913</w:t>
        </w:r>
      </w:hyperlink>
      <w:r w:rsidRPr="00014D70">
        <w:rPr>
          <w:rFonts w:asciiTheme="majorHAnsi" w:hAnsiTheme="majorHAnsi" w:cstheme="majorHAnsi"/>
          <w:sz w:val="24"/>
          <w:szCs w:val="24"/>
          <w:lang w:val="en-US"/>
        </w:rPr>
        <w:t xml:space="preserve"> . </w:t>
      </w:r>
      <w:hyperlink r:id="rId61" w:history="1">
        <w:r w:rsidRPr="00014D70">
          <w:rPr>
            <w:rStyle w:val="a6"/>
            <w:rFonts w:asciiTheme="majorHAnsi" w:hAnsiTheme="majorHAnsi" w:cstheme="majorHAnsi"/>
            <w:sz w:val="24"/>
            <w:szCs w:val="24"/>
            <w:lang w:val="en-US"/>
          </w:rPr>
          <w:t>https://papers.ssrn.com/sol3/papers.cfm?abstract_id=996913</w:t>
        </w:r>
      </w:hyperlink>
      <w:r w:rsidRPr="00014D70">
        <w:rPr>
          <w:rFonts w:asciiTheme="majorHAnsi" w:hAnsiTheme="majorHAnsi" w:cstheme="majorHAnsi"/>
          <w:sz w:val="24"/>
          <w:szCs w:val="24"/>
          <w:lang w:val="en-US"/>
        </w:rPr>
        <w:t>. Accessed 23.03.2021</w:t>
      </w:r>
    </w:p>
    <w:p w14:paraId="60C5B003"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FA47EC">
        <w:rPr>
          <w:lang w:val="en-US"/>
        </w:rPr>
        <w:t>Hermans, Julie, Johanna Vanderstraeten, Arjen Van Witteloostuijn, Marcus Dejardin, Dendi Ramdani, Erik Stam, Hermans, et al. 2015. “Ambitious Entrepreneurship: A Review of Growth Aspirations, Intentions, and Expectations.”</w:t>
      </w:r>
      <w:r w:rsidRPr="00014D70">
        <w:rPr>
          <w:rFonts w:asciiTheme="majorHAnsi" w:hAnsiTheme="majorHAnsi" w:cstheme="majorHAnsi"/>
          <w:szCs w:val="24"/>
          <w:lang w:val="en-US"/>
        </w:rPr>
        <w:t xml:space="preserve"> Available at: </w:t>
      </w:r>
      <w:hyperlink r:id="rId62" w:history="1">
        <w:r w:rsidRPr="00014D70">
          <w:rPr>
            <w:rStyle w:val="a6"/>
            <w:rFonts w:asciiTheme="majorHAnsi" w:hAnsiTheme="majorHAnsi" w:cstheme="majorHAnsi"/>
            <w:szCs w:val="24"/>
            <w:lang w:val="en-US"/>
          </w:rPr>
          <w:t>https://www.researchgate.net/publication/281936131_Ambitious_Entrepreneurship_A_Review_of_Growth_Aspirations_Intentions_and_Expectations</w:t>
        </w:r>
      </w:hyperlink>
      <w:r w:rsidRPr="00014D70">
        <w:rPr>
          <w:rFonts w:asciiTheme="majorHAnsi" w:hAnsiTheme="majorHAnsi" w:cstheme="majorHAnsi"/>
          <w:szCs w:val="24"/>
          <w:lang w:val="en-US"/>
        </w:rPr>
        <w:t>.</w:t>
      </w:r>
    </w:p>
    <w:p w14:paraId="1AFE57E8"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90238D">
        <w:rPr>
          <w:rFonts w:asciiTheme="majorHAnsi" w:hAnsiTheme="majorHAnsi" w:cstheme="majorHAnsi"/>
          <w:sz w:val="24"/>
          <w:szCs w:val="24"/>
          <w:lang w:val="en-US"/>
        </w:rPr>
        <w:t xml:space="preserve">Hessels Jolanda, van Gelderen Marco, and Thurik Roy. 2008. “Entrepreneurial Aspirations, Motivations, and Their Drivers.” </w:t>
      </w:r>
      <w:r w:rsidRPr="00A8366D">
        <w:rPr>
          <w:rFonts w:asciiTheme="majorHAnsi" w:hAnsiTheme="majorHAnsi" w:cstheme="majorHAnsi"/>
          <w:i/>
          <w:iCs/>
          <w:sz w:val="24"/>
          <w:szCs w:val="24"/>
          <w:lang w:val="en-US"/>
        </w:rPr>
        <w:t>Small Business Economics</w:t>
      </w:r>
      <w:r w:rsidRPr="0090238D">
        <w:rPr>
          <w:rFonts w:asciiTheme="majorHAnsi" w:hAnsiTheme="majorHAnsi" w:cstheme="majorHAnsi"/>
          <w:sz w:val="24"/>
          <w:szCs w:val="24"/>
          <w:lang w:val="en-US"/>
        </w:rPr>
        <w:t xml:space="preserve"> 31 (3): 323–39. </w:t>
      </w:r>
      <w:r>
        <w:rPr>
          <w:rFonts w:asciiTheme="majorHAnsi" w:hAnsiTheme="majorHAnsi" w:cstheme="majorHAnsi"/>
          <w:sz w:val="24"/>
          <w:szCs w:val="24"/>
          <w:lang w:val="en-US"/>
        </w:rPr>
        <w:t xml:space="preserve">Available at: </w:t>
      </w:r>
      <w:hyperlink r:id="rId63" w:history="1">
        <w:r w:rsidRPr="004268E0">
          <w:rPr>
            <w:rStyle w:val="a6"/>
            <w:rFonts w:asciiTheme="majorHAnsi" w:hAnsiTheme="majorHAnsi" w:cstheme="majorHAnsi"/>
            <w:sz w:val="24"/>
            <w:szCs w:val="24"/>
            <w:lang w:val="en-US"/>
          </w:rPr>
          <w:t>https://personal.eur.nl/thurik/Research/Articles/Entrepreneurial%20aspirations,%20motivations%20and%20their%20drivers.pdf</w:t>
        </w:r>
      </w:hyperlink>
      <w:r>
        <w:rPr>
          <w:rFonts w:asciiTheme="majorHAnsi" w:hAnsiTheme="majorHAnsi" w:cstheme="majorHAnsi"/>
          <w:sz w:val="24"/>
          <w:szCs w:val="24"/>
          <w:lang w:val="en-US"/>
        </w:rPr>
        <w:t xml:space="preserve">. </w:t>
      </w:r>
    </w:p>
    <w:p w14:paraId="2A7F1994" w14:textId="77777777" w:rsidR="006960F6" w:rsidRPr="003A4089" w:rsidRDefault="006960F6" w:rsidP="00662554">
      <w:pPr>
        <w:pStyle w:val="af"/>
        <w:numPr>
          <w:ilvl w:val="0"/>
          <w:numId w:val="14"/>
        </w:numPr>
        <w:rPr>
          <w:rFonts w:asciiTheme="majorHAnsi" w:hAnsiTheme="majorHAnsi" w:cstheme="majorHAnsi"/>
          <w:sz w:val="24"/>
          <w:szCs w:val="24"/>
          <w:lang w:val="en-US"/>
        </w:rPr>
      </w:pPr>
      <w:r w:rsidRPr="003A4089">
        <w:rPr>
          <w:sz w:val="24"/>
          <w:szCs w:val="24"/>
          <w:lang w:val="en-US"/>
        </w:rPr>
        <w:t xml:space="preserve">Hessels, Jolanda, Marco van Gelderen, and Roy Thurik. 2008. “Drivers of Entrepreneurial Aspirations at the Country Level: The Role of Start-up Motivations and Social Security.” </w:t>
      </w:r>
      <w:r w:rsidRPr="007D11F8">
        <w:rPr>
          <w:i/>
          <w:iCs/>
          <w:sz w:val="24"/>
          <w:szCs w:val="24"/>
          <w:lang w:val="en-US"/>
        </w:rPr>
        <w:t>International Entrepreneurship and Management Journal</w:t>
      </w:r>
      <w:r w:rsidRPr="007D11F8">
        <w:rPr>
          <w:sz w:val="24"/>
          <w:szCs w:val="24"/>
          <w:lang w:val="en-US"/>
        </w:rPr>
        <w:t xml:space="preserve"> 4 (4): 401</w:t>
      </w:r>
      <w:r>
        <w:rPr>
          <w:rFonts w:asciiTheme="majorHAnsi" w:hAnsiTheme="majorHAnsi" w:cstheme="majorHAnsi"/>
          <w:sz w:val="24"/>
          <w:szCs w:val="24"/>
          <w:lang w:val="en-US"/>
        </w:rPr>
        <w:t xml:space="preserve">. Available at: </w:t>
      </w:r>
      <w:r w:rsidRPr="007D11F8">
        <w:rPr>
          <w:sz w:val="24"/>
          <w:szCs w:val="24"/>
          <w:lang w:val="en-US"/>
        </w:rPr>
        <w:t>http://proxy.library.spbu.ru:2124/login.aspx?direct=true&amp;db=edssjs&amp;AN=edssjs.42FE67BD&amp;lang=ru&amp;site=eds-live&amp;scope=site</w:t>
      </w:r>
    </w:p>
    <w:p w14:paraId="69050261"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 xml:space="preserve">Hofstede, G. &amp; Noorderhaven, Niels &amp; Thurik, Roy &amp; Uhlaner, Lorraine &amp; Alexander, R.M. &amp; Wennekers, L.M. &amp; Wildeman, R.E.. (2004). Culture's role in entrepreneurship: self-employment out of dissatisfaction. Progress and Economic. 162-203. Available at </w:t>
      </w:r>
      <w:hyperlink r:id="rId64" w:history="1">
        <w:r w:rsidRPr="00014D70">
          <w:rPr>
            <w:rStyle w:val="a6"/>
            <w:rFonts w:asciiTheme="majorHAnsi" w:hAnsiTheme="majorHAnsi" w:cstheme="majorHAnsi"/>
            <w:sz w:val="24"/>
            <w:szCs w:val="24"/>
            <w:lang w:val="en-US"/>
          </w:rPr>
          <w:t>https://www.researchgate.net/publication/313215775_Culture's_role_in_entrepreneurship_self-employment_out_of_dissatisfaction</w:t>
        </w:r>
      </w:hyperlink>
      <w:r w:rsidRPr="00014D70">
        <w:rPr>
          <w:rFonts w:asciiTheme="majorHAnsi" w:hAnsiTheme="majorHAnsi" w:cstheme="majorHAnsi"/>
          <w:sz w:val="24"/>
          <w:szCs w:val="24"/>
          <w:lang w:val="en-US"/>
        </w:rPr>
        <w:t xml:space="preserve">. </w:t>
      </w:r>
    </w:p>
    <w:p w14:paraId="00392540"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EC0F35">
        <w:rPr>
          <w:lang w:val="en-US"/>
        </w:rPr>
        <w:t xml:space="preserve">Ioannis Giotopoulos, Alexandra Kontolaimou, and Aggelos Tsakanikas. 2017. “Drivers of High-Quality Entrepreneurship: What Changes Did the Crisis Bring About?” </w:t>
      </w:r>
      <w:r w:rsidRPr="001168DA">
        <w:rPr>
          <w:i/>
          <w:iCs/>
          <w:lang w:val="en-US"/>
        </w:rPr>
        <w:t>Small Business Economics</w:t>
      </w:r>
      <w:r w:rsidRPr="001168DA">
        <w:rPr>
          <w:lang w:val="en-US"/>
        </w:rPr>
        <w:t xml:space="preserve"> 48 (4): 913–30</w:t>
      </w:r>
      <w:r w:rsidRPr="00014D70">
        <w:rPr>
          <w:rFonts w:asciiTheme="majorHAnsi" w:hAnsiTheme="majorHAnsi" w:cstheme="majorHAnsi"/>
          <w:szCs w:val="24"/>
          <w:lang w:val="en-US"/>
        </w:rPr>
        <w:t xml:space="preserve">. Available at: </w:t>
      </w:r>
      <w:hyperlink r:id="rId65" w:history="1">
        <w:r w:rsidRPr="00014D70">
          <w:rPr>
            <w:rStyle w:val="a6"/>
            <w:rFonts w:asciiTheme="majorHAnsi" w:hAnsiTheme="majorHAnsi" w:cstheme="majorHAnsi"/>
            <w:szCs w:val="24"/>
            <w:lang w:val="en-US"/>
          </w:rPr>
          <w:t>https://www.researchgate.net/publication/311153015_Drivers_of_high-quality_entrepreneurship_what_changes_did_the_crisis_bring_about</w:t>
        </w:r>
      </w:hyperlink>
      <w:r w:rsidRPr="00014D70">
        <w:rPr>
          <w:rFonts w:asciiTheme="majorHAnsi" w:hAnsiTheme="majorHAnsi" w:cstheme="majorHAnsi"/>
          <w:szCs w:val="24"/>
          <w:lang w:val="en-US"/>
        </w:rPr>
        <w:t>.</w:t>
      </w:r>
    </w:p>
    <w:p w14:paraId="2B56ABD8" w14:textId="77777777" w:rsidR="006960F6" w:rsidRPr="00014D70" w:rsidRDefault="006960F6" w:rsidP="00662554">
      <w:pPr>
        <w:pStyle w:val="a7"/>
        <w:numPr>
          <w:ilvl w:val="0"/>
          <w:numId w:val="14"/>
        </w:numPr>
        <w:rPr>
          <w:rFonts w:asciiTheme="majorHAnsi" w:hAnsiTheme="majorHAnsi" w:cstheme="majorHAnsi"/>
          <w:szCs w:val="24"/>
          <w:lang w:val="en-US"/>
        </w:rPr>
      </w:pPr>
      <w:r w:rsidRPr="009868DF">
        <w:rPr>
          <w:lang w:val="en-US"/>
        </w:rPr>
        <w:t xml:space="preserve">Ireland, R. Duane, Michael A. Hitt, and David G. Sirmon. 2003. “A Model of Strategic Entrepreneurship: The Construct and Its Dimensions.” </w:t>
      </w:r>
      <w:r w:rsidRPr="009868DF">
        <w:rPr>
          <w:i/>
          <w:iCs/>
          <w:lang w:val="en-US"/>
        </w:rPr>
        <w:t>Journal of Management</w:t>
      </w:r>
      <w:r w:rsidRPr="009868DF">
        <w:rPr>
          <w:lang w:val="en-US"/>
        </w:rPr>
        <w:t xml:space="preserve"> 29 (6): 963. </w:t>
      </w:r>
      <w:r w:rsidRPr="00014D70">
        <w:rPr>
          <w:rFonts w:asciiTheme="majorHAnsi" w:hAnsiTheme="majorHAnsi" w:cstheme="majorHAnsi"/>
          <w:szCs w:val="24"/>
          <w:lang w:val="en-US"/>
        </w:rPr>
        <w:t xml:space="preserve">Available at SSRN: </w:t>
      </w:r>
      <w:hyperlink r:id="rId66" w:history="1">
        <w:r w:rsidRPr="00014D70">
          <w:rPr>
            <w:rStyle w:val="a6"/>
            <w:rFonts w:asciiTheme="majorHAnsi" w:hAnsiTheme="majorHAnsi" w:cstheme="majorHAnsi"/>
            <w:szCs w:val="24"/>
            <w:lang w:val="en-US"/>
          </w:rPr>
          <w:t>https://ssrn.com/abstract=1342534</w:t>
        </w:r>
      </w:hyperlink>
    </w:p>
    <w:p w14:paraId="370B3BA9" w14:textId="77777777" w:rsidR="006960F6" w:rsidRPr="00014D70" w:rsidRDefault="006960F6" w:rsidP="00662554">
      <w:pPr>
        <w:pStyle w:val="a7"/>
        <w:numPr>
          <w:ilvl w:val="0"/>
          <w:numId w:val="14"/>
        </w:numPr>
        <w:rPr>
          <w:rFonts w:asciiTheme="majorHAnsi" w:hAnsiTheme="majorHAnsi" w:cstheme="majorHAnsi"/>
          <w:szCs w:val="24"/>
          <w:lang w:val="en-US"/>
        </w:rPr>
      </w:pPr>
      <w:r w:rsidRPr="009868DF">
        <w:rPr>
          <w:lang w:val="en-US"/>
        </w:rPr>
        <w:t xml:space="preserve">Ireland, R. Duane, Michael A. Hitt, and David G. Sirmon. 2003. “A Model of Strategic Entrepreneurship: The Construct and Its Dimensions.” </w:t>
      </w:r>
      <w:r w:rsidRPr="009868DF">
        <w:rPr>
          <w:i/>
          <w:iCs/>
          <w:lang w:val="en-US"/>
        </w:rPr>
        <w:t>Journal of Management</w:t>
      </w:r>
      <w:r w:rsidRPr="009868DF">
        <w:rPr>
          <w:lang w:val="en-US"/>
        </w:rPr>
        <w:t xml:space="preserve"> 29 (6): 963. </w:t>
      </w:r>
      <w:r w:rsidRPr="00014D70">
        <w:rPr>
          <w:rFonts w:asciiTheme="majorHAnsi" w:hAnsiTheme="majorHAnsi" w:cstheme="majorHAnsi"/>
          <w:szCs w:val="24"/>
          <w:lang w:val="en-US"/>
        </w:rPr>
        <w:t xml:space="preserve"> Available at SSRN: https://ssrn.com/abstract=1342534</w:t>
      </w:r>
    </w:p>
    <w:p w14:paraId="44FCA17B"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65245B">
        <w:rPr>
          <w:rFonts w:asciiTheme="majorHAnsi" w:hAnsiTheme="majorHAnsi" w:cstheme="majorHAnsi"/>
          <w:sz w:val="24"/>
          <w:szCs w:val="24"/>
          <w:lang w:val="en-US"/>
        </w:rPr>
        <w:t xml:space="preserve">Ireland, R. Duane, Michael A. Hitt, and David G. Sirmon. 2003. “A Model of Strategic Entrepreneurship: The Construct and Its Dimensions.” </w:t>
      </w:r>
      <w:r w:rsidRPr="00A8366D">
        <w:rPr>
          <w:rFonts w:asciiTheme="majorHAnsi" w:hAnsiTheme="majorHAnsi" w:cstheme="majorHAnsi"/>
          <w:i/>
          <w:iCs/>
          <w:sz w:val="24"/>
          <w:szCs w:val="24"/>
          <w:lang w:val="en-US"/>
        </w:rPr>
        <w:t>Journal of Management</w:t>
      </w:r>
      <w:r w:rsidRPr="0065245B">
        <w:rPr>
          <w:rFonts w:asciiTheme="majorHAnsi" w:hAnsiTheme="majorHAnsi" w:cstheme="majorHAnsi"/>
          <w:sz w:val="24"/>
          <w:szCs w:val="24"/>
          <w:lang w:val="en-US"/>
        </w:rPr>
        <w:t xml:space="preserve"> 29 (6): 963. </w:t>
      </w:r>
      <w:r w:rsidRPr="00014D70">
        <w:rPr>
          <w:rFonts w:asciiTheme="majorHAnsi" w:hAnsiTheme="majorHAnsi" w:cstheme="majorHAnsi"/>
          <w:sz w:val="24"/>
          <w:szCs w:val="24"/>
          <w:lang w:val="en-US"/>
        </w:rPr>
        <w:t xml:space="preserve">Available at SSRN: </w:t>
      </w:r>
      <w:hyperlink r:id="rId67" w:history="1">
        <w:r w:rsidRPr="00014D70">
          <w:rPr>
            <w:rStyle w:val="a6"/>
            <w:rFonts w:asciiTheme="majorHAnsi" w:hAnsiTheme="majorHAnsi" w:cstheme="majorHAnsi"/>
            <w:sz w:val="24"/>
            <w:szCs w:val="24"/>
            <w:lang w:val="en-US"/>
          </w:rPr>
          <w:t>https://ssrn.com/abstract=1342534</w:t>
        </w:r>
      </w:hyperlink>
      <w:r w:rsidRPr="00014D70">
        <w:rPr>
          <w:rFonts w:asciiTheme="majorHAnsi" w:hAnsiTheme="majorHAnsi" w:cstheme="majorHAnsi"/>
          <w:sz w:val="24"/>
          <w:szCs w:val="24"/>
          <w:lang w:val="en-US"/>
        </w:rPr>
        <w:t xml:space="preserve"> </w:t>
      </w:r>
    </w:p>
    <w:p w14:paraId="2ACBB26B"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 xml:space="preserve">Jacobs B. 2007.  Real options and human capital investment. </w:t>
      </w:r>
      <w:r w:rsidRPr="00014D70">
        <w:rPr>
          <w:rFonts w:asciiTheme="majorHAnsi" w:hAnsiTheme="majorHAnsi" w:cstheme="majorHAnsi"/>
          <w:i/>
          <w:iCs/>
          <w:sz w:val="24"/>
          <w:szCs w:val="24"/>
          <w:lang w:val="en-US"/>
        </w:rPr>
        <w:t>Labour Economics</w:t>
      </w:r>
      <w:r w:rsidRPr="00014D70">
        <w:rPr>
          <w:rFonts w:asciiTheme="majorHAnsi" w:hAnsiTheme="majorHAnsi" w:cstheme="majorHAnsi"/>
          <w:sz w:val="24"/>
          <w:szCs w:val="24"/>
          <w:lang w:val="en-US"/>
        </w:rPr>
        <w:t xml:space="preserve">. 14(6):913-925. Available at </w:t>
      </w:r>
      <w:hyperlink r:id="rId68" w:history="1">
        <w:r w:rsidRPr="00014D70">
          <w:rPr>
            <w:rStyle w:val="a6"/>
            <w:rFonts w:asciiTheme="majorHAnsi" w:hAnsiTheme="majorHAnsi" w:cstheme="majorHAnsi"/>
            <w:sz w:val="24"/>
            <w:szCs w:val="24"/>
            <w:lang w:val="en-US"/>
          </w:rPr>
          <w:t>http://proxy.library.spbu.ru:2124/login.aspx?direct=true&amp;db=edselc&amp;AN=edselc.2-52.0-35548940794&amp;lang=ru&amp;site=eds-live&amp;scope=site</w:t>
        </w:r>
      </w:hyperlink>
      <w:r w:rsidRPr="00014D70">
        <w:rPr>
          <w:rFonts w:asciiTheme="majorHAnsi" w:hAnsiTheme="majorHAnsi" w:cstheme="majorHAnsi"/>
          <w:sz w:val="24"/>
          <w:szCs w:val="24"/>
          <w:lang w:val="en-US"/>
        </w:rPr>
        <w:t xml:space="preserve">.. </w:t>
      </w:r>
    </w:p>
    <w:p w14:paraId="63887854"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Jamil Wyne, 2014. "What Is Next for MENA's Entrepreneurs?," Innovations: Technology, Governance, Globalization, MIT Press, vol. 9(1-2), pages 151-159. Available at: </w:t>
      </w:r>
      <w:hyperlink r:id="rId69" w:history="1">
        <w:r w:rsidRPr="00014D70">
          <w:rPr>
            <w:rStyle w:val="a6"/>
            <w:rFonts w:asciiTheme="majorHAnsi" w:hAnsiTheme="majorHAnsi" w:cstheme="majorHAnsi"/>
            <w:szCs w:val="24"/>
            <w:lang w:val="en-US"/>
          </w:rPr>
          <w:t>https://ideas.repec.org/a/tpr/inntgg/v9y2014i1-2p151-159.html</w:t>
        </w:r>
      </w:hyperlink>
      <w:r w:rsidRPr="00014D70">
        <w:rPr>
          <w:rFonts w:asciiTheme="majorHAnsi" w:hAnsiTheme="majorHAnsi" w:cstheme="majorHAnsi"/>
          <w:szCs w:val="24"/>
          <w:lang w:val="en-US"/>
        </w:rPr>
        <w:t>.</w:t>
      </w:r>
    </w:p>
    <w:p w14:paraId="057D16F8"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Johnson, K., Wilkniss, S., Tewarson, H., Public Health Crises and Pharmaceutical Interventions: Improving Access While Ensuring Fiscal Sustainability.Washington, D.C.: National Governors Association Center for Best Practices, 2018. https://www.nga.org/wp-content/uploads/2018/08/Public-Health-Crises-and-Pharmaceutical-Interventions.pdf</w:t>
      </w:r>
    </w:p>
    <w:p w14:paraId="2AE6E383"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DA3359">
        <w:rPr>
          <w:sz w:val="24"/>
          <w:szCs w:val="24"/>
          <w:lang w:val="en-US"/>
        </w:rPr>
        <w:t>Kaya, H.D. 20</w:t>
      </w:r>
      <w:r>
        <w:rPr>
          <w:sz w:val="24"/>
          <w:szCs w:val="24"/>
          <w:lang w:val="en-US"/>
        </w:rPr>
        <w:t>19</w:t>
      </w:r>
      <w:r w:rsidRPr="00DA3359">
        <w:rPr>
          <w:sz w:val="24"/>
          <w:szCs w:val="24"/>
          <w:lang w:val="en-US"/>
        </w:rPr>
        <w:t xml:space="preserve">. “The Impact of the 2008-2009 Global Crisis on Entrepreneurial Aspirations and Attitudes.” </w:t>
      </w:r>
      <w:r w:rsidRPr="00DA3359">
        <w:rPr>
          <w:i/>
          <w:iCs/>
          <w:sz w:val="24"/>
          <w:szCs w:val="24"/>
          <w:lang w:val="en-US"/>
        </w:rPr>
        <w:t>Studies in Business and Economics</w:t>
      </w:r>
      <w:r w:rsidRPr="00DA3359">
        <w:rPr>
          <w:sz w:val="24"/>
          <w:szCs w:val="24"/>
          <w:lang w:val="en-US"/>
        </w:rPr>
        <w:t xml:space="preserve"> 14 (1): 111–26.</w:t>
      </w:r>
      <w:r>
        <w:rPr>
          <w:sz w:val="24"/>
          <w:szCs w:val="24"/>
          <w:lang w:val="en-US"/>
        </w:rPr>
        <w:t xml:space="preserve"> Available at:</w:t>
      </w:r>
      <w:r w:rsidRPr="00DA3359">
        <w:rPr>
          <w:rFonts w:asciiTheme="majorHAnsi" w:hAnsiTheme="majorHAnsi" w:cstheme="majorHAnsi"/>
          <w:sz w:val="24"/>
          <w:szCs w:val="24"/>
          <w:lang w:val="en-US"/>
        </w:rPr>
        <w:t xml:space="preserve"> </w:t>
      </w:r>
      <w:hyperlink r:id="rId70" w:history="1">
        <w:r w:rsidRPr="00014D70">
          <w:rPr>
            <w:rStyle w:val="a6"/>
            <w:rFonts w:asciiTheme="majorHAnsi" w:hAnsiTheme="majorHAnsi" w:cstheme="majorHAnsi"/>
            <w:sz w:val="24"/>
            <w:szCs w:val="24"/>
            <w:lang w:val="en-US"/>
          </w:rPr>
          <w:t>https://www.researchgate.net/publication/333167934_The_Impact_of_the_2008-2009_Global_Crisis_on_Entrepreneurial_Aspirations_and_Attitudes</w:t>
        </w:r>
      </w:hyperlink>
      <w:r w:rsidRPr="00014D70">
        <w:rPr>
          <w:rFonts w:asciiTheme="majorHAnsi" w:hAnsiTheme="majorHAnsi" w:cstheme="majorHAnsi"/>
          <w:sz w:val="24"/>
          <w:szCs w:val="24"/>
          <w:lang w:val="en-US"/>
        </w:rPr>
        <w:t>. Accessed 15.03.2021</w:t>
      </w:r>
    </w:p>
    <w:p w14:paraId="76B2F400"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B377F9">
        <w:rPr>
          <w:rFonts w:asciiTheme="majorHAnsi" w:hAnsiTheme="majorHAnsi" w:cstheme="majorHAnsi"/>
          <w:sz w:val="24"/>
          <w:szCs w:val="24"/>
          <w:lang w:val="en-US"/>
        </w:rPr>
        <w:t>Lederman, Daniel, Julian Messina, Samuel Pienknagura, and Jamele Rigolini. 2013. Latin American Entrepreneurs: Many Firms but Little Innovation / Latin American Entrepreneurs: Many Firms but Little Innovation. Latin America and Caribbean Studies. The World Bank</w:t>
      </w:r>
      <w:r>
        <w:rPr>
          <w:rFonts w:asciiTheme="majorHAnsi" w:hAnsiTheme="majorHAnsi" w:cstheme="majorHAnsi"/>
          <w:sz w:val="24"/>
          <w:szCs w:val="24"/>
          <w:lang w:val="en-US"/>
        </w:rPr>
        <w:t>.</w:t>
      </w:r>
      <w:r w:rsidRPr="00014D70">
        <w:rPr>
          <w:rFonts w:asciiTheme="majorHAnsi" w:hAnsiTheme="majorHAnsi" w:cstheme="majorHAnsi"/>
          <w:sz w:val="24"/>
          <w:szCs w:val="24"/>
          <w:lang w:val="en-US"/>
        </w:rPr>
        <w:t xml:space="preserve"> Available at: </w:t>
      </w:r>
      <w:hyperlink r:id="rId71" w:history="1">
        <w:r w:rsidRPr="00014D70">
          <w:rPr>
            <w:rStyle w:val="a6"/>
            <w:rFonts w:asciiTheme="majorHAnsi" w:hAnsiTheme="majorHAnsi" w:cstheme="majorHAnsi"/>
            <w:sz w:val="24"/>
            <w:szCs w:val="24"/>
            <w:lang w:val="en-US"/>
          </w:rPr>
          <w:t>http://documents.worldbank.org/curated/en/800041468015024160/Latin-American-entrepreneurs-many-firms-but-little-innovation</w:t>
        </w:r>
      </w:hyperlink>
      <w:r w:rsidRPr="00014D70">
        <w:rPr>
          <w:rFonts w:asciiTheme="majorHAnsi" w:hAnsiTheme="majorHAnsi" w:cstheme="majorHAnsi"/>
          <w:sz w:val="24"/>
          <w:szCs w:val="24"/>
          <w:lang w:val="en-US"/>
        </w:rPr>
        <w:t xml:space="preserve">. </w:t>
      </w:r>
    </w:p>
    <w:p w14:paraId="4A4794EB"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7A620B">
        <w:rPr>
          <w:sz w:val="24"/>
          <w:szCs w:val="24"/>
          <w:lang w:val="en-US"/>
        </w:rPr>
        <w:t xml:space="preserve">Leković, Bojan, and Nemanja Berber. 2019. “Determinants of Early Stage High-Growth Entrepreneurship: Evidence from South East Europe Region.” </w:t>
      </w:r>
      <w:r w:rsidRPr="001168DA">
        <w:rPr>
          <w:i/>
          <w:iCs/>
          <w:sz w:val="24"/>
          <w:szCs w:val="24"/>
          <w:lang w:val="en-US"/>
        </w:rPr>
        <w:t>Journal for East European Management Studies</w:t>
      </w:r>
      <w:r w:rsidRPr="001168DA">
        <w:rPr>
          <w:sz w:val="24"/>
          <w:szCs w:val="24"/>
          <w:lang w:val="en-US"/>
        </w:rPr>
        <w:t xml:space="preserve"> 24 (2): 347–68</w:t>
      </w:r>
      <w:r w:rsidRPr="007A620B">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 xml:space="preserve">Available at </w:t>
      </w:r>
      <w:hyperlink r:id="rId72" w:history="1">
        <w:r w:rsidRPr="00014D70">
          <w:rPr>
            <w:rStyle w:val="a6"/>
            <w:rFonts w:asciiTheme="majorHAnsi" w:hAnsiTheme="majorHAnsi" w:cstheme="majorHAnsi"/>
            <w:sz w:val="24"/>
            <w:szCs w:val="24"/>
            <w:lang w:val="en-US"/>
          </w:rPr>
          <w:t>https://www.researchgate.net/publication/333309549_Determinants_of_early_stage_high-growth_entrepreneurship_Evidence_from_South_East_Europe_region</w:t>
        </w:r>
      </w:hyperlink>
      <w:r w:rsidRPr="00014D70">
        <w:rPr>
          <w:rFonts w:asciiTheme="majorHAnsi" w:hAnsiTheme="majorHAnsi" w:cstheme="majorHAnsi"/>
          <w:sz w:val="24"/>
          <w:szCs w:val="24"/>
          <w:lang w:val="en-US"/>
        </w:rPr>
        <w:t xml:space="preserve">. </w:t>
      </w:r>
    </w:p>
    <w:p w14:paraId="3728CB05"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Levie, Jonathan &amp; Autio, Erkko. (2008). A theoretical grounding and test of the GEM model. Small Business Economics. 31. 235-263. Available at: </w:t>
      </w:r>
      <w:hyperlink r:id="rId73" w:history="1">
        <w:r w:rsidRPr="00014D70">
          <w:rPr>
            <w:rStyle w:val="a6"/>
            <w:rFonts w:asciiTheme="majorHAnsi" w:hAnsiTheme="majorHAnsi" w:cstheme="majorHAnsi"/>
            <w:szCs w:val="24"/>
            <w:lang w:val="en-US"/>
          </w:rPr>
          <w:t>https://www.researchgate.net/publication/5158482_A_theoretical_grounding_and_test_of_the_GEM_model</w:t>
        </w:r>
      </w:hyperlink>
      <w:r w:rsidRPr="00014D70">
        <w:rPr>
          <w:rFonts w:asciiTheme="majorHAnsi" w:hAnsiTheme="majorHAnsi" w:cstheme="majorHAnsi"/>
          <w:szCs w:val="24"/>
          <w:lang w:val="en-US"/>
        </w:rPr>
        <w:t xml:space="preserve">. </w:t>
      </w:r>
    </w:p>
    <w:p w14:paraId="33015BE1"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A650DA">
        <w:rPr>
          <w:lang w:val="en-US"/>
        </w:rPr>
        <w:t xml:space="preserve">Lubishtani, Ermal, Iraj Hashi, and Ian Jackson. 2017. “High-Growth Aspiration Entrepreneurship: A Multi-Country Analysis Using GEM Data.” </w:t>
      </w:r>
      <w:r w:rsidRPr="001168DA">
        <w:rPr>
          <w:i/>
          <w:iCs/>
          <w:lang w:val="en-US"/>
        </w:rPr>
        <w:t>UBT International Conference</w:t>
      </w:r>
      <w:r w:rsidRPr="001168DA">
        <w:rPr>
          <w:lang w:val="en-US"/>
        </w:rPr>
        <w:t>.</w:t>
      </w:r>
      <w:r w:rsidRPr="00014D70">
        <w:rPr>
          <w:rFonts w:asciiTheme="majorHAnsi" w:hAnsiTheme="majorHAnsi" w:cstheme="majorHAnsi"/>
          <w:szCs w:val="24"/>
          <w:lang w:val="en-US"/>
        </w:rPr>
        <w:t xml:space="preserve"> Available at: </w:t>
      </w:r>
      <w:hyperlink r:id="rId74" w:history="1">
        <w:r w:rsidRPr="00014D70">
          <w:rPr>
            <w:rStyle w:val="a6"/>
            <w:rFonts w:asciiTheme="majorHAnsi" w:hAnsiTheme="majorHAnsi" w:cstheme="majorHAnsi"/>
            <w:szCs w:val="24"/>
            <w:lang w:val="en-US"/>
          </w:rPr>
          <w:t>https://www.researchgate.net/publication/320719443_High-Growth_Aspiration_Entrepreneurship_A_Multi-Country_Analysis_Using_GEM_Data</w:t>
        </w:r>
      </w:hyperlink>
      <w:r w:rsidRPr="00014D70">
        <w:rPr>
          <w:rFonts w:asciiTheme="majorHAnsi" w:hAnsiTheme="majorHAnsi" w:cstheme="majorHAnsi"/>
          <w:szCs w:val="24"/>
          <w:lang w:val="en-US"/>
        </w:rPr>
        <w:t>.</w:t>
      </w:r>
    </w:p>
    <w:p w14:paraId="562E9124"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Manzoor, Engr. Dr. Amir. 2018. High-Growth Entrepreneurship in the MENA Region. </w:t>
      </w:r>
      <w:r w:rsidRPr="004302DC">
        <w:rPr>
          <w:rFonts w:asciiTheme="majorHAnsi" w:hAnsiTheme="majorHAnsi" w:cstheme="majorHAnsi"/>
          <w:i/>
          <w:iCs/>
          <w:szCs w:val="24"/>
          <w:lang w:val="en-US"/>
        </w:rPr>
        <w:t>International Journal of ICT Research in Africa and the Middle East.</w:t>
      </w:r>
      <w:r w:rsidRPr="00014D70">
        <w:rPr>
          <w:rFonts w:asciiTheme="majorHAnsi" w:hAnsiTheme="majorHAnsi" w:cstheme="majorHAnsi"/>
          <w:szCs w:val="24"/>
          <w:lang w:val="en-US"/>
        </w:rPr>
        <w:t xml:space="preserve"> 7. 54-65. Available </w:t>
      </w:r>
      <w:r w:rsidRPr="00014D70">
        <w:rPr>
          <w:rFonts w:asciiTheme="majorHAnsi" w:hAnsiTheme="majorHAnsi" w:cstheme="majorHAnsi"/>
          <w:szCs w:val="24"/>
          <w:lang w:val="en-US"/>
        </w:rPr>
        <w:lastRenderedPageBreak/>
        <w:t>at:</w:t>
      </w:r>
      <w:hyperlink r:id="rId75" w:history="1">
        <w:r w:rsidRPr="00014D70">
          <w:rPr>
            <w:rStyle w:val="a6"/>
            <w:rFonts w:asciiTheme="majorHAnsi" w:hAnsiTheme="majorHAnsi" w:cstheme="majorHAnsi"/>
            <w:szCs w:val="24"/>
            <w:lang w:val="en-US"/>
          </w:rPr>
          <w:t>https://www.researchgate.net/publication/322184457_High-Growth_Entrepreneurship_in_the_MENA_Region</w:t>
        </w:r>
      </w:hyperlink>
      <w:r w:rsidRPr="00014D70">
        <w:rPr>
          <w:rFonts w:asciiTheme="majorHAnsi" w:hAnsiTheme="majorHAnsi" w:cstheme="majorHAnsi"/>
          <w:szCs w:val="24"/>
          <w:lang w:val="en-US"/>
        </w:rPr>
        <w:t>.</w:t>
      </w:r>
    </w:p>
    <w:p w14:paraId="5382FA14"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s-ES"/>
        </w:rPr>
        <w:t xml:space="preserve">Maria, Rebecca Sta.; Urata, Shujiro; Ponciano S. Intal, Jr. 2017. </w:t>
      </w:r>
      <w:r w:rsidRPr="00014D70">
        <w:rPr>
          <w:rStyle w:val="aa"/>
          <w:rFonts w:asciiTheme="majorHAnsi" w:hAnsiTheme="majorHAnsi" w:cstheme="majorHAnsi"/>
          <w:sz w:val="24"/>
          <w:szCs w:val="24"/>
          <w:lang w:val="en-US"/>
        </w:rPr>
        <w:t>The ASEAN Economic Community Into 2025 and Beyond</w:t>
      </w:r>
      <w:r w:rsidRPr="00014D70">
        <w:rPr>
          <w:rFonts w:asciiTheme="majorHAnsi" w:hAnsiTheme="majorHAnsi" w:cstheme="majorHAnsi"/>
          <w:sz w:val="24"/>
          <w:szCs w:val="24"/>
          <w:lang w:val="en-US"/>
        </w:rPr>
        <w:t xml:space="preserve">. Economic Research Institute for ASEAN and East Asia. Available at: </w:t>
      </w:r>
      <w:hyperlink r:id="rId76" w:history="1">
        <w:r w:rsidRPr="00014D70">
          <w:rPr>
            <w:rStyle w:val="a6"/>
            <w:rFonts w:asciiTheme="majorHAnsi" w:hAnsiTheme="majorHAnsi" w:cstheme="majorHAnsi"/>
            <w:sz w:val="24"/>
            <w:szCs w:val="24"/>
            <w:lang w:val="en-US"/>
          </w:rPr>
          <w:t>https://www.eria.org/5.0.ASEAN_50_Vol_5_Integrative_Chapter.pdf</w:t>
        </w:r>
      </w:hyperlink>
      <w:r w:rsidRPr="00014D70">
        <w:rPr>
          <w:rFonts w:asciiTheme="majorHAnsi" w:hAnsiTheme="majorHAnsi" w:cstheme="majorHAnsi"/>
          <w:sz w:val="24"/>
          <w:szCs w:val="24"/>
          <w:lang w:val="en-US"/>
        </w:rPr>
        <w:t xml:space="preserve">. </w:t>
      </w:r>
    </w:p>
    <w:p w14:paraId="62C0AF99"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Mason, C., &amp; Brown, R. (2014). ENTREPRENEURIAL ECOSYSTEMS AND GROWTH ORIENTED ENTREPRENEURSHIP. Available at: </w:t>
      </w:r>
      <w:hyperlink r:id="rId77" w:history="1">
        <w:r w:rsidRPr="00014D70">
          <w:rPr>
            <w:rStyle w:val="a6"/>
            <w:rFonts w:asciiTheme="majorHAnsi" w:hAnsiTheme="majorHAnsi" w:cstheme="majorHAnsi"/>
            <w:szCs w:val="24"/>
            <w:lang w:val="en-US"/>
          </w:rPr>
          <w:t>https://www.oecd.org/cfe/leed/Entrepreneurial-ecosystems.pdf</w:t>
        </w:r>
      </w:hyperlink>
      <w:r w:rsidRPr="00014D70">
        <w:rPr>
          <w:rFonts w:asciiTheme="majorHAnsi" w:hAnsiTheme="majorHAnsi" w:cstheme="majorHAnsi"/>
          <w:szCs w:val="24"/>
          <w:lang w:val="en-US"/>
        </w:rPr>
        <w:t>.</w:t>
      </w:r>
    </w:p>
    <w:p w14:paraId="151D74B9"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  Mason, C., &amp; Brown, R. (2014). ENTREPRENEURIAL ECOSYSTEMS AND GROWTH ORIENTED ENTREPRENEURSHIP. Available at: </w:t>
      </w:r>
      <w:hyperlink r:id="rId78" w:history="1">
        <w:r w:rsidRPr="00014D70">
          <w:rPr>
            <w:rStyle w:val="a6"/>
            <w:rFonts w:asciiTheme="majorHAnsi" w:hAnsiTheme="majorHAnsi" w:cstheme="majorHAnsi"/>
            <w:szCs w:val="24"/>
            <w:lang w:val="en-US"/>
          </w:rPr>
          <w:t>https://www.oecd.org/cfe/leed/Entrepreneurial-ecosystems.pdf</w:t>
        </w:r>
      </w:hyperlink>
      <w:r w:rsidRPr="00014D70">
        <w:rPr>
          <w:rFonts w:asciiTheme="majorHAnsi" w:hAnsiTheme="majorHAnsi" w:cstheme="majorHAnsi"/>
          <w:szCs w:val="24"/>
          <w:lang w:val="en-US"/>
        </w:rPr>
        <w:t xml:space="preserve">. </w:t>
      </w:r>
    </w:p>
    <w:p w14:paraId="2613A584"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 Mason, C., &amp; Brown, R. 2014. ENTREPRENEURIAL ECOSYSTEMS AND GROWTH ORIENTED ENTREPRENEURSHIP. Available at: </w:t>
      </w:r>
      <w:hyperlink r:id="rId79" w:history="1">
        <w:r w:rsidRPr="00014D70">
          <w:rPr>
            <w:rStyle w:val="a6"/>
            <w:rFonts w:asciiTheme="majorHAnsi" w:hAnsiTheme="majorHAnsi" w:cstheme="majorHAnsi"/>
            <w:szCs w:val="24"/>
            <w:lang w:val="en-US"/>
          </w:rPr>
          <w:t>https://www.oecd.org/cfe/leed/Entrepreneurial-ecosystems.pdf</w:t>
        </w:r>
      </w:hyperlink>
      <w:r w:rsidRPr="00014D70">
        <w:rPr>
          <w:rFonts w:asciiTheme="majorHAnsi" w:hAnsiTheme="majorHAnsi" w:cstheme="majorHAnsi"/>
          <w:szCs w:val="24"/>
          <w:lang w:val="en-US"/>
        </w:rPr>
        <w:t xml:space="preserve">. </w:t>
      </w:r>
    </w:p>
    <w:p w14:paraId="5AC1774B"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McClelland, D.C., Atkinson, J.W., Clark, R.A., Lowell, E.L.</w:t>
      </w:r>
      <w:r>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1953</w:t>
      </w:r>
      <w:r>
        <w:rPr>
          <w:rFonts w:asciiTheme="majorHAnsi" w:hAnsiTheme="majorHAnsi" w:cstheme="majorHAnsi"/>
          <w:sz w:val="24"/>
          <w:szCs w:val="24"/>
          <w:lang w:val="en-US"/>
        </w:rPr>
        <w:t>.</w:t>
      </w:r>
      <w:r w:rsidRPr="00014D70">
        <w:rPr>
          <w:rFonts w:asciiTheme="majorHAnsi" w:hAnsiTheme="majorHAnsi" w:cstheme="majorHAnsi"/>
          <w:sz w:val="24"/>
          <w:szCs w:val="24"/>
          <w:lang w:val="en-US"/>
        </w:rPr>
        <w:t xml:space="preserve"> The Achievement Motive. Appleton-Century-Crofts, East Norwalk, CT.</w:t>
      </w:r>
    </w:p>
    <w:p w14:paraId="4B0A56E1"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854464">
        <w:rPr>
          <w:sz w:val="24"/>
          <w:szCs w:val="24"/>
          <w:lang w:val="en-US"/>
        </w:rPr>
        <w:t>Mueller, Stephen L, and Anisya S Thomas. 200</w:t>
      </w:r>
      <w:r>
        <w:rPr>
          <w:sz w:val="24"/>
          <w:szCs w:val="24"/>
          <w:lang w:val="en-US"/>
        </w:rPr>
        <w:t>0</w:t>
      </w:r>
      <w:r w:rsidRPr="00854464">
        <w:rPr>
          <w:sz w:val="24"/>
          <w:szCs w:val="24"/>
          <w:lang w:val="en-US"/>
        </w:rPr>
        <w:t xml:space="preserve">. “Culture and Entrepreneurial Potential: A Nine Country Study of Locus of Control and Innovativeness.” </w:t>
      </w:r>
      <w:r w:rsidRPr="00854464">
        <w:rPr>
          <w:i/>
          <w:iCs/>
          <w:sz w:val="24"/>
          <w:szCs w:val="24"/>
          <w:lang w:val="en-US"/>
        </w:rPr>
        <w:t>Journal of Business Venturing</w:t>
      </w:r>
      <w:r w:rsidRPr="00854464">
        <w:rPr>
          <w:sz w:val="24"/>
          <w:szCs w:val="24"/>
          <w:lang w:val="en-US"/>
        </w:rPr>
        <w:t xml:space="preserve"> 16 (1): 51–75.</w:t>
      </w:r>
      <w:r w:rsidRPr="00854464">
        <w:rPr>
          <w:rFonts w:asciiTheme="majorHAnsi" w:hAnsiTheme="majorHAnsi" w:cstheme="majorHAnsi"/>
          <w:color w:val="000000"/>
          <w:sz w:val="24"/>
          <w:szCs w:val="24"/>
          <w:lang w:val="en-US"/>
        </w:rPr>
        <w:t xml:space="preserve"> Available </w:t>
      </w:r>
      <w:r w:rsidRPr="00014D70">
        <w:rPr>
          <w:rFonts w:asciiTheme="majorHAnsi" w:hAnsiTheme="majorHAnsi" w:cstheme="majorHAnsi"/>
          <w:color w:val="000000"/>
          <w:sz w:val="24"/>
          <w:szCs w:val="24"/>
          <w:lang w:val="en-US"/>
        </w:rPr>
        <w:t xml:space="preserve">at </w:t>
      </w:r>
      <w:hyperlink r:id="rId80" w:history="1">
        <w:r w:rsidRPr="00014D70">
          <w:rPr>
            <w:rStyle w:val="a6"/>
            <w:rFonts w:asciiTheme="majorHAnsi" w:hAnsiTheme="majorHAnsi" w:cstheme="majorHAnsi"/>
            <w:sz w:val="24"/>
            <w:szCs w:val="24"/>
            <w:lang w:val="en-US"/>
          </w:rPr>
          <w:t>http://eds.a.ebscohost.com/eds/results?vid=2&amp;sid=3b1e79f1-65ac-4d92-a3d4-ee13caf3e5c2%40sessionmgr4007&amp;bquery=Culture+and+entrepreneurial+potential+mueller&amp;bdata=JmNsaTA9RlQmY2x2MD1ZJmxhbmc9cnUmdHlwZT0wJnNlYXJjaE1vZGU9QW5kJnNpdGU9ZWRzLWxpdmUmc2NvcGU9c2l0ZQ%3d%3d</w:t>
        </w:r>
      </w:hyperlink>
      <w:r w:rsidRPr="00014D70">
        <w:rPr>
          <w:rFonts w:asciiTheme="majorHAnsi" w:hAnsiTheme="majorHAnsi" w:cstheme="majorHAnsi"/>
          <w:color w:val="000000"/>
          <w:sz w:val="24"/>
          <w:szCs w:val="24"/>
          <w:lang w:val="en-US"/>
        </w:rPr>
        <w:t xml:space="preserve">. </w:t>
      </w:r>
    </w:p>
    <w:p w14:paraId="66B3DF63"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 xml:space="preserve">North, D.C., 1994, Economic performance through time, The American Economic Review 84(3). Available at </w:t>
      </w:r>
      <w:hyperlink r:id="rId81" w:history="1">
        <w:r w:rsidRPr="00014D70">
          <w:rPr>
            <w:rStyle w:val="a6"/>
            <w:rFonts w:asciiTheme="majorHAnsi" w:hAnsiTheme="majorHAnsi" w:cstheme="majorHAnsi"/>
            <w:sz w:val="24"/>
            <w:szCs w:val="24"/>
            <w:lang w:val="en-US"/>
          </w:rPr>
          <w:t>https://www.nobelprize.org/prizes/economic-sciences/1993/north/lecture/</w:t>
        </w:r>
      </w:hyperlink>
      <w:r w:rsidRPr="00014D70">
        <w:rPr>
          <w:rFonts w:asciiTheme="majorHAnsi" w:hAnsiTheme="majorHAnsi" w:cstheme="majorHAnsi"/>
          <w:sz w:val="24"/>
          <w:szCs w:val="24"/>
          <w:lang w:val="en-US"/>
        </w:rPr>
        <w:t xml:space="preserve">. </w:t>
      </w:r>
    </w:p>
    <w:p w14:paraId="1D8DB727"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 xml:space="preserve">OECD. 2010. “Entrepreneurship and Migrants”, Report by the OECD Working Party on SMEs and Entrepreneurship, OECD. Available at: </w:t>
      </w:r>
      <w:hyperlink r:id="rId82" w:history="1">
        <w:r w:rsidRPr="00014D70">
          <w:rPr>
            <w:rStyle w:val="a6"/>
            <w:rFonts w:asciiTheme="majorHAnsi" w:hAnsiTheme="majorHAnsi" w:cstheme="majorHAnsi"/>
            <w:sz w:val="24"/>
            <w:szCs w:val="24"/>
            <w:lang w:val="en-US"/>
          </w:rPr>
          <w:t>https://www.oecd.org/cfe/smes/45068866.pdf</w:t>
        </w:r>
      </w:hyperlink>
      <w:r w:rsidRPr="00014D70">
        <w:rPr>
          <w:rFonts w:asciiTheme="majorHAnsi" w:hAnsiTheme="majorHAnsi" w:cstheme="majorHAnsi"/>
          <w:sz w:val="24"/>
          <w:szCs w:val="24"/>
          <w:lang w:val="en-US"/>
        </w:rPr>
        <w:t xml:space="preserve">. </w:t>
      </w:r>
    </w:p>
    <w:p w14:paraId="60B81301"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7D11F8">
        <w:rPr>
          <w:sz w:val="24"/>
          <w:szCs w:val="24"/>
          <w:lang w:val="en-US"/>
        </w:rPr>
        <w:t xml:space="preserve">Pete, Stefan, Agnes Nagy, Dumitru Matis, Lehel-Zoltan Gyorfy, Annamaria Benyovszki, and Tunde Petra Petru. 2011. “Early-Stage Entrepreneurial Aspirations in Efficiency-Driven Economies.” </w:t>
      </w:r>
      <w:r w:rsidRPr="007D11F8">
        <w:rPr>
          <w:i/>
          <w:iCs/>
          <w:sz w:val="24"/>
          <w:szCs w:val="24"/>
          <w:lang w:val="en-US"/>
        </w:rPr>
        <w:t>Romanian Journal of Economic Forecasting</w:t>
      </w:r>
      <w:r w:rsidRPr="007D11F8">
        <w:rPr>
          <w:sz w:val="24"/>
          <w:szCs w:val="24"/>
          <w:lang w:val="en-US"/>
        </w:rPr>
        <w:t xml:space="preserve"> 14 (2): 5–18.</w:t>
      </w:r>
      <w:r>
        <w:rPr>
          <w:lang w:val="en-US"/>
        </w:rPr>
        <w:t xml:space="preserve"> </w:t>
      </w:r>
      <w:r w:rsidRPr="00014D70">
        <w:rPr>
          <w:rFonts w:asciiTheme="majorHAnsi" w:hAnsiTheme="majorHAnsi" w:cstheme="majorHAnsi"/>
          <w:sz w:val="24"/>
          <w:szCs w:val="24"/>
          <w:lang w:val="en-US"/>
        </w:rPr>
        <w:t xml:space="preserve">Available at </w:t>
      </w:r>
      <w:hyperlink r:id="rId83" w:history="1">
        <w:r w:rsidRPr="00014D70">
          <w:rPr>
            <w:rStyle w:val="a6"/>
            <w:rFonts w:asciiTheme="majorHAnsi" w:hAnsiTheme="majorHAnsi" w:cstheme="majorHAnsi"/>
            <w:sz w:val="24"/>
            <w:szCs w:val="24"/>
            <w:lang w:val="en-US"/>
          </w:rPr>
          <w:t>http://www.ipe.ro/rjef/rjef2_11/rjef2_2011p5-18.pdf</w:t>
        </w:r>
      </w:hyperlink>
      <w:r w:rsidRPr="00014D70">
        <w:rPr>
          <w:rFonts w:asciiTheme="majorHAnsi" w:hAnsiTheme="majorHAnsi" w:cstheme="majorHAnsi"/>
          <w:sz w:val="24"/>
          <w:szCs w:val="24"/>
          <w:lang w:val="en-US"/>
        </w:rPr>
        <w:t>. Accessed on 19.03.201</w:t>
      </w:r>
    </w:p>
    <w:p w14:paraId="10BE0447"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s-ES"/>
        </w:rPr>
        <w:t xml:space="preserve">Puente, Raquel &amp; Mora, Jose &amp; Pereira, Fernando. </w:t>
      </w:r>
      <w:r w:rsidRPr="00014D70">
        <w:rPr>
          <w:rFonts w:asciiTheme="majorHAnsi" w:hAnsiTheme="majorHAnsi" w:cstheme="majorHAnsi"/>
          <w:szCs w:val="24"/>
          <w:lang w:val="en-US"/>
        </w:rPr>
        <w:t xml:space="preserve">2020. </w:t>
      </w:r>
      <w:r>
        <w:rPr>
          <w:rFonts w:asciiTheme="majorHAnsi" w:hAnsiTheme="majorHAnsi" w:cstheme="majorHAnsi"/>
          <w:szCs w:val="24"/>
          <w:lang w:val="en-US"/>
        </w:rPr>
        <w:t>“</w:t>
      </w:r>
      <w:r w:rsidRPr="00014D70">
        <w:rPr>
          <w:rFonts w:asciiTheme="majorHAnsi" w:hAnsiTheme="majorHAnsi" w:cstheme="majorHAnsi"/>
          <w:szCs w:val="24"/>
          <w:lang w:val="en-US"/>
        </w:rPr>
        <w:t>High-Growth Aspirations of Entrepreneurs in Latin America: Do Alliances Matter?</w:t>
      </w:r>
      <w:r>
        <w:rPr>
          <w:rFonts w:asciiTheme="majorHAnsi" w:hAnsiTheme="majorHAnsi" w:cstheme="majorHAnsi"/>
          <w:szCs w:val="24"/>
          <w:lang w:val="en-US"/>
        </w:rPr>
        <w:t xml:space="preserve">” </w:t>
      </w:r>
      <w:r w:rsidRPr="00B377F9">
        <w:rPr>
          <w:rFonts w:asciiTheme="majorHAnsi" w:hAnsiTheme="majorHAnsi" w:cstheme="majorHAnsi"/>
          <w:i/>
          <w:iCs/>
          <w:szCs w:val="24"/>
          <w:lang w:val="en-US"/>
        </w:rPr>
        <w:t>Sustainability</w:t>
      </w:r>
      <w:r w:rsidRPr="00014D70">
        <w:rPr>
          <w:rFonts w:asciiTheme="majorHAnsi" w:hAnsiTheme="majorHAnsi" w:cstheme="majorHAnsi"/>
          <w:szCs w:val="24"/>
          <w:lang w:val="en-US"/>
        </w:rPr>
        <w:t xml:space="preserve">. 12. 1-22. Available at </w:t>
      </w:r>
      <w:hyperlink r:id="rId84" w:history="1">
        <w:r w:rsidRPr="00014D70">
          <w:rPr>
            <w:rStyle w:val="a6"/>
            <w:rFonts w:asciiTheme="majorHAnsi" w:hAnsiTheme="majorHAnsi" w:cstheme="majorHAnsi"/>
            <w:szCs w:val="24"/>
            <w:lang w:val="en-US"/>
          </w:rPr>
          <w:t>https://www.researchgate.net/publication/340437856_High-Growth_Aspirations_of_Entrepreneurs_in_Latin_America_Do_Alliances_Matter</w:t>
        </w:r>
      </w:hyperlink>
      <w:r w:rsidRPr="00014D70">
        <w:rPr>
          <w:rFonts w:asciiTheme="majorHAnsi" w:hAnsiTheme="majorHAnsi" w:cstheme="majorHAnsi"/>
          <w:szCs w:val="24"/>
          <w:lang w:val="en-US"/>
        </w:rPr>
        <w:t>.</w:t>
      </w:r>
    </w:p>
    <w:p w14:paraId="64B6D562"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s-ES"/>
        </w:rPr>
        <w:t xml:space="preserve">Puente, Raquel &amp; Mora, Jose &amp; Pereira, Fernando. </w:t>
      </w:r>
      <w:r w:rsidRPr="00014D70">
        <w:rPr>
          <w:rFonts w:asciiTheme="majorHAnsi" w:hAnsiTheme="majorHAnsi" w:cstheme="majorHAnsi"/>
          <w:szCs w:val="24"/>
          <w:lang w:val="en-US"/>
        </w:rPr>
        <w:t xml:space="preserve">2020. </w:t>
      </w:r>
      <w:r>
        <w:rPr>
          <w:rFonts w:asciiTheme="majorHAnsi" w:hAnsiTheme="majorHAnsi" w:cstheme="majorHAnsi"/>
          <w:szCs w:val="24"/>
          <w:lang w:val="en-US"/>
        </w:rPr>
        <w:t>“</w:t>
      </w:r>
      <w:r w:rsidRPr="00014D70">
        <w:rPr>
          <w:rFonts w:asciiTheme="majorHAnsi" w:hAnsiTheme="majorHAnsi" w:cstheme="majorHAnsi"/>
          <w:szCs w:val="24"/>
          <w:lang w:val="en-US"/>
        </w:rPr>
        <w:t>High-Growth Aspirations of Entrepreneurs in Latin America: Do Alliances Matter?</w:t>
      </w:r>
      <w:r>
        <w:rPr>
          <w:rFonts w:asciiTheme="majorHAnsi" w:hAnsiTheme="majorHAnsi" w:cstheme="majorHAnsi"/>
          <w:szCs w:val="24"/>
          <w:lang w:val="en-US"/>
        </w:rPr>
        <w:t xml:space="preserve">” </w:t>
      </w:r>
      <w:r w:rsidRPr="00B377F9">
        <w:rPr>
          <w:rFonts w:asciiTheme="majorHAnsi" w:hAnsiTheme="majorHAnsi" w:cstheme="majorHAnsi"/>
          <w:i/>
          <w:iCs/>
          <w:szCs w:val="24"/>
          <w:lang w:val="en-US"/>
        </w:rPr>
        <w:t>Sustainability</w:t>
      </w:r>
      <w:r w:rsidRPr="00014D70">
        <w:rPr>
          <w:rFonts w:asciiTheme="majorHAnsi" w:hAnsiTheme="majorHAnsi" w:cstheme="majorHAnsi"/>
          <w:szCs w:val="24"/>
          <w:lang w:val="en-US"/>
        </w:rPr>
        <w:t xml:space="preserve">. 12. 1-22. Available at: </w:t>
      </w:r>
      <w:hyperlink r:id="rId85" w:history="1">
        <w:r w:rsidRPr="00014D70">
          <w:rPr>
            <w:rStyle w:val="a6"/>
            <w:rFonts w:asciiTheme="majorHAnsi" w:hAnsiTheme="majorHAnsi" w:cstheme="majorHAnsi"/>
            <w:szCs w:val="24"/>
            <w:lang w:val="en-US"/>
          </w:rPr>
          <w:t>https://www.researchgate.net/publication/340437856_High-Growth_Aspirations_of_Entrepreneurs_in_Latin_America_Do_Alliances_Matter</w:t>
        </w:r>
      </w:hyperlink>
      <w:r w:rsidRPr="00014D70">
        <w:rPr>
          <w:rFonts w:asciiTheme="majorHAnsi" w:hAnsiTheme="majorHAnsi" w:cstheme="majorHAnsi"/>
          <w:szCs w:val="24"/>
          <w:lang w:val="en-US"/>
        </w:rPr>
        <w:t>.</w:t>
      </w:r>
    </w:p>
    <w:p w14:paraId="5524F647" w14:textId="77777777" w:rsidR="006960F6" w:rsidRPr="00014D70" w:rsidRDefault="006960F6" w:rsidP="00662554">
      <w:pPr>
        <w:pStyle w:val="a7"/>
        <w:numPr>
          <w:ilvl w:val="0"/>
          <w:numId w:val="14"/>
        </w:numPr>
        <w:rPr>
          <w:rFonts w:asciiTheme="majorHAnsi" w:hAnsiTheme="majorHAnsi" w:cstheme="majorHAnsi"/>
          <w:szCs w:val="24"/>
          <w:lang w:val="en-US"/>
        </w:rPr>
      </w:pPr>
      <w:r w:rsidRPr="00014D70">
        <w:rPr>
          <w:rFonts w:asciiTheme="majorHAnsi" w:hAnsiTheme="majorHAnsi" w:cstheme="majorHAnsi"/>
          <w:szCs w:val="24"/>
          <w:lang w:val="en-US"/>
        </w:rPr>
        <w:t>Ray, Debraj. 200</w:t>
      </w:r>
      <w:r>
        <w:rPr>
          <w:rFonts w:asciiTheme="majorHAnsi" w:hAnsiTheme="majorHAnsi" w:cstheme="majorHAnsi"/>
          <w:szCs w:val="24"/>
          <w:lang w:val="en-US"/>
        </w:rPr>
        <w:t>2</w:t>
      </w:r>
      <w:r w:rsidRPr="00014D70">
        <w:rPr>
          <w:rFonts w:asciiTheme="majorHAnsi" w:hAnsiTheme="majorHAnsi" w:cstheme="majorHAnsi"/>
          <w:szCs w:val="24"/>
          <w:lang w:val="en-US"/>
        </w:rPr>
        <w:t xml:space="preserve">. </w:t>
      </w:r>
      <w:r>
        <w:rPr>
          <w:rFonts w:asciiTheme="majorHAnsi" w:hAnsiTheme="majorHAnsi" w:cstheme="majorHAnsi"/>
          <w:szCs w:val="24"/>
          <w:lang w:val="en-US"/>
        </w:rPr>
        <w:t>“</w:t>
      </w:r>
      <w:r w:rsidRPr="00014D70">
        <w:rPr>
          <w:rFonts w:asciiTheme="majorHAnsi" w:hAnsiTheme="majorHAnsi" w:cstheme="majorHAnsi"/>
          <w:szCs w:val="24"/>
          <w:lang w:val="en-US"/>
        </w:rPr>
        <w:t>Aspirations, Poverty and Economic Change</w:t>
      </w:r>
      <w:r>
        <w:rPr>
          <w:rFonts w:asciiTheme="majorHAnsi" w:hAnsiTheme="majorHAnsi" w:cstheme="majorHAnsi"/>
          <w:szCs w:val="24"/>
          <w:lang w:val="en-US"/>
        </w:rPr>
        <w:t>”</w:t>
      </w:r>
      <w:r w:rsidRPr="00014D70">
        <w:rPr>
          <w:rFonts w:asciiTheme="majorHAnsi" w:hAnsiTheme="majorHAnsi" w:cstheme="majorHAnsi"/>
          <w:szCs w:val="24"/>
          <w:lang w:val="en-US"/>
        </w:rPr>
        <w:t xml:space="preserve">. </w:t>
      </w:r>
      <w:r>
        <w:rPr>
          <w:rFonts w:asciiTheme="majorHAnsi" w:hAnsiTheme="majorHAnsi" w:cstheme="majorHAnsi"/>
          <w:szCs w:val="24"/>
          <w:lang w:val="en-US"/>
        </w:rPr>
        <w:t xml:space="preserve">Available at: </w:t>
      </w:r>
      <w:hyperlink r:id="rId86" w:history="1">
        <w:r w:rsidRPr="004268E0">
          <w:rPr>
            <w:rStyle w:val="a6"/>
            <w:rFonts w:asciiTheme="majorHAnsi" w:hAnsiTheme="majorHAnsi" w:cstheme="majorHAnsi"/>
            <w:szCs w:val="24"/>
            <w:lang w:val="en-US"/>
          </w:rPr>
          <w:t>https://www.researchgate.net/publication/251310600_Aspirations_Poverty_and_Economic_Change</w:t>
        </w:r>
      </w:hyperlink>
      <w:r>
        <w:rPr>
          <w:rFonts w:asciiTheme="majorHAnsi" w:hAnsiTheme="majorHAnsi" w:cstheme="majorHAnsi"/>
          <w:szCs w:val="24"/>
          <w:lang w:val="en-US"/>
        </w:rPr>
        <w:t xml:space="preserve">. </w:t>
      </w:r>
    </w:p>
    <w:p w14:paraId="0608EE4B"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 xml:space="preserve">Reynolds, P. D., Bygrave, W. D., Autio, E., Cox, L., &amp; Hay, M. 2002. Global  Entrepreneurship  Monitor:  2002  Executive  Report.  Available at: </w:t>
      </w:r>
      <w:hyperlink r:id="rId87" w:history="1">
        <w:r w:rsidRPr="00014D70">
          <w:rPr>
            <w:rStyle w:val="a6"/>
            <w:rFonts w:asciiTheme="majorHAnsi" w:hAnsiTheme="majorHAnsi" w:cstheme="majorHAnsi"/>
            <w:sz w:val="24"/>
            <w:szCs w:val="24"/>
            <w:lang w:val="en-US"/>
          </w:rPr>
          <w:t>https://www.researchgate.net/publication/273705516_Global_Entrepreneurship_Monitor_2002_Executive_Report</w:t>
        </w:r>
      </w:hyperlink>
      <w:r w:rsidRPr="00014D70">
        <w:rPr>
          <w:rFonts w:asciiTheme="majorHAnsi" w:hAnsiTheme="majorHAnsi" w:cstheme="majorHAnsi"/>
          <w:sz w:val="24"/>
          <w:szCs w:val="24"/>
          <w:lang w:val="en-US"/>
        </w:rPr>
        <w:t xml:space="preserve">. </w:t>
      </w:r>
    </w:p>
    <w:p w14:paraId="1FAA6753"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color w:val="000000"/>
          <w:sz w:val="24"/>
          <w:szCs w:val="24"/>
          <w:lang w:val="en-US"/>
        </w:rPr>
        <w:t>Reynolds, P.D., M. Hay, W.D. Bygrave, S.M. Camp and E. Autio</w:t>
      </w:r>
      <w:r>
        <w:rPr>
          <w:rFonts w:asciiTheme="majorHAnsi" w:hAnsiTheme="majorHAnsi" w:cstheme="majorHAnsi"/>
          <w:color w:val="000000"/>
          <w:sz w:val="24"/>
          <w:szCs w:val="24"/>
          <w:lang w:val="en-US"/>
        </w:rPr>
        <w:t>.</w:t>
      </w:r>
      <w:r w:rsidRPr="00014D70">
        <w:rPr>
          <w:rFonts w:asciiTheme="majorHAnsi" w:hAnsiTheme="majorHAnsi" w:cstheme="majorHAnsi"/>
          <w:color w:val="000000"/>
          <w:sz w:val="24"/>
          <w:szCs w:val="24"/>
          <w:lang w:val="en-US"/>
        </w:rPr>
        <w:t xml:space="preserve"> 2000</w:t>
      </w:r>
      <w:r>
        <w:rPr>
          <w:rFonts w:asciiTheme="majorHAnsi" w:hAnsiTheme="majorHAnsi" w:cstheme="majorHAnsi"/>
          <w:color w:val="000000"/>
          <w:sz w:val="24"/>
          <w:szCs w:val="24"/>
          <w:lang w:val="en-US"/>
        </w:rPr>
        <w:t>.</w:t>
      </w:r>
      <w:r w:rsidRPr="00014D70">
        <w:rPr>
          <w:rFonts w:asciiTheme="majorHAnsi" w:hAnsiTheme="majorHAnsi" w:cstheme="majorHAnsi"/>
          <w:color w:val="000000"/>
          <w:sz w:val="24"/>
          <w:szCs w:val="24"/>
          <w:lang w:val="en-US"/>
        </w:rPr>
        <w:t xml:space="preserve"> </w:t>
      </w:r>
      <w:r w:rsidRPr="00014D70">
        <w:rPr>
          <w:rFonts w:asciiTheme="majorHAnsi" w:hAnsiTheme="majorHAnsi" w:cstheme="majorHAnsi"/>
          <w:i/>
          <w:iCs/>
          <w:color w:val="000000"/>
          <w:sz w:val="24"/>
          <w:szCs w:val="24"/>
          <w:lang w:val="en-US"/>
        </w:rPr>
        <w:t>Global</w:t>
      </w:r>
      <w:r w:rsidRPr="00014D70">
        <w:rPr>
          <w:rFonts w:asciiTheme="majorHAnsi" w:hAnsiTheme="majorHAnsi" w:cstheme="majorHAnsi"/>
          <w:i/>
          <w:iCs/>
          <w:color w:val="000000"/>
          <w:sz w:val="24"/>
          <w:szCs w:val="24"/>
          <w:lang w:val="en-US"/>
        </w:rPr>
        <w:br/>
        <w:t>Entrepreneurship Monitor: 2000 Executive Report</w:t>
      </w:r>
      <w:r w:rsidRPr="00014D70">
        <w:rPr>
          <w:rFonts w:asciiTheme="majorHAnsi" w:hAnsiTheme="majorHAnsi" w:cstheme="majorHAnsi"/>
          <w:color w:val="000000"/>
          <w:sz w:val="24"/>
          <w:szCs w:val="24"/>
          <w:lang w:val="en-US"/>
        </w:rPr>
        <w:t>, Kauffman Center for Entrepreneurial</w:t>
      </w:r>
      <w:r w:rsidRPr="00014D70">
        <w:rPr>
          <w:rFonts w:asciiTheme="majorHAnsi" w:hAnsiTheme="majorHAnsi" w:cstheme="majorHAnsi"/>
          <w:color w:val="000000"/>
          <w:sz w:val="24"/>
          <w:szCs w:val="24"/>
          <w:lang w:val="en-US"/>
        </w:rPr>
        <w:br/>
      </w:r>
      <w:r w:rsidRPr="00014D70">
        <w:rPr>
          <w:rFonts w:asciiTheme="majorHAnsi" w:hAnsiTheme="majorHAnsi" w:cstheme="majorHAnsi"/>
          <w:color w:val="000000"/>
          <w:sz w:val="24"/>
          <w:szCs w:val="24"/>
          <w:lang w:val="en-US"/>
        </w:rPr>
        <w:lastRenderedPageBreak/>
        <w:t xml:space="preserve">Leadership. Available at </w:t>
      </w:r>
      <w:hyperlink r:id="rId88" w:history="1">
        <w:r w:rsidRPr="00014D70">
          <w:rPr>
            <w:rStyle w:val="a6"/>
            <w:rFonts w:asciiTheme="majorHAnsi" w:hAnsiTheme="majorHAnsi" w:cstheme="majorHAnsi"/>
            <w:sz w:val="24"/>
            <w:szCs w:val="24"/>
            <w:lang w:val="en-US"/>
          </w:rPr>
          <w:t>https://www.researchgate.net/publication/273705139_Global_Entrepreneurship_Monitor_2000_Executive_Report</w:t>
        </w:r>
      </w:hyperlink>
      <w:r w:rsidRPr="00014D70">
        <w:rPr>
          <w:rFonts w:asciiTheme="majorHAnsi" w:hAnsiTheme="majorHAnsi" w:cstheme="majorHAnsi"/>
          <w:color w:val="000000"/>
          <w:sz w:val="24"/>
          <w:szCs w:val="24"/>
          <w:lang w:val="en-US"/>
        </w:rPr>
        <w:t xml:space="preserve">. </w:t>
      </w:r>
    </w:p>
    <w:p w14:paraId="674A97D8"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BC71D9">
        <w:rPr>
          <w:sz w:val="24"/>
          <w:szCs w:val="24"/>
          <w:lang w:val="en-US"/>
        </w:rPr>
        <w:t xml:space="preserve">Scott Shane. 2000. “Prior Knowledge and the Discovery of Entrepreneurial Opportunities.” </w:t>
      </w:r>
      <w:r w:rsidRPr="001168DA">
        <w:rPr>
          <w:i/>
          <w:iCs/>
          <w:sz w:val="24"/>
          <w:szCs w:val="24"/>
          <w:lang w:val="en-US"/>
        </w:rPr>
        <w:t>Organization Science</w:t>
      </w:r>
      <w:r w:rsidRPr="001168DA">
        <w:rPr>
          <w:sz w:val="24"/>
          <w:szCs w:val="24"/>
          <w:lang w:val="en-US"/>
        </w:rPr>
        <w:t xml:space="preserve"> 11 (4): 448–69</w:t>
      </w:r>
      <w:r w:rsidRPr="00BC71D9">
        <w:rPr>
          <w:rFonts w:asciiTheme="majorHAnsi" w:hAnsiTheme="majorHAnsi" w:cstheme="majorHAnsi"/>
          <w:sz w:val="24"/>
          <w:szCs w:val="24"/>
          <w:lang w:val="en-US"/>
        </w:rPr>
        <w:t>.</w:t>
      </w:r>
      <w:r w:rsidRPr="00014D70">
        <w:rPr>
          <w:rFonts w:asciiTheme="majorHAnsi" w:hAnsiTheme="majorHAnsi" w:cstheme="majorHAnsi"/>
          <w:sz w:val="24"/>
          <w:szCs w:val="24"/>
          <w:lang w:val="en-US"/>
        </w:rPr>
        <w:t xml:space="preserve"> Available at </w:t>
      </w:r>
      <w:hyperlink r:id="rId89" w:history="1">
        <w:r w:rsidRPr="00014D70">
          <w:rPr>
            <w:rStyle w:val="a6"/>
            <w:rFonts w:asciiTheme="majorHAnsi" w:hAnsiTheme="majorHAnsi" w:cstheme="majorHAnsi"/>
            <w:sz w:val="24"/>
            <w:szCs w:val="24"/>
            <w:lang w:val="en-US"/>
          </w:rPr>
          <w:t>http://proxy.library.spbu.ru:2124/login.aspx?direct=true&amp;db=edsjsr&amp;AN=edsjsr.2640414&amp;lang=ru&amp;site=eds-live&amp;scope=site</w:t>
        </w:r>
      </w:hyperlink>
      <w:r w:rsidRPr="00014D70">
        <w:rPr>
          <w:rFonts w:asciiTheme="majorHAnsi" w:hAnsiTheme="majorHAnsi" w:cstheme="majorHAnsi"/>
          <w:sz w:val="24"/>
          <w:szCs w:val="24"/>
          <w:lang w:val="en-US"/>
        </w:rPr>
        <w:t xml:space="preserve">. </w:t>
      </w:r>
    </w:p>
    <w:p w14:paraId="33B01841" w14:textId="77777777" w:rsidR="006960F6" w:rsidRPr="00014D70" w:rsidRDefault="006960F6" w:rsidP="00662554">
      <w:pPr>
        <w:pStyle w:val="a7"/>
        <w:numPr>
          <w:ilvl w:val="0"/>
          <w:numId w:val="14"/>
        </w:numPr>
        <w:rPr>
          <w:rFonts w:asciiTheme="majorHAnsi" w:hAnsiTheme="majorHAnsi" w:cstheme="majorHAnsi"/>
          <w:szCs w:val="24"/>
          <w:lang w:val="en-US"/>
        </w:rPr>
      </w:pPr>
      <w:r w:rsidRPr="009868DF">
        <w:rPr>
          <w:lang w:val="en-US"/>
        </w:rPr>
        <w:t xml:space="preserve">Shane Scott. 2009. “Why Encouraging More People to Become Entrepreneurs Is Bad Public Policy.” </w:t>
      </w:r>
      <w:r>
        <w:rPr>
          <w:i/>
          <w:iCs/>
        </w:rPr>
        <w:t>Small Business Economics</w:t>
      </w:r>
      <w:r>
        <w:t xml:space="preserve"> 33 (2): 141–49</w:t>
      </w:r>
      <w:r w:rsidRPr="00014D70">
        <w:rPr>
          <w:rFonts w:asciiTheme="majorHAnsi" w:hAnsiTheme="majorHAnsi" w:cstheme="majorHAnsi"/>
          <w:szCs w:val="24"/>
          <w:lang w:val="en-US"/>
        </w:rPr>
        <w:t xml:space="preserve">. Available at: </w:t>
      </w:r>
      <w:hyperlink r:id="rId90" w:history="1">
        <w:r w:rsidRPr="00014D70">
          <w:rPr>
            <w:rFonts w:asciiTheme="majorHAnsi" w:hAnsiTheme="majorHAnsi" w:cstheme="majorHAnsi"/>
            <w:szCs w:val="24"/>
            <w:lang w:val="en-US"/>
          </w:rPr>
          <w:t>https://doi.org/10.1007/s11187-009-9215-5</w:t>
        </w:r>
      </w:hyperlink>
      <w:r w:rsidRPr="00014D70">
        <w:rPr>
          <w:rFonts w:asciiTheme="majorHAnsi" w:hAnsiTheme="majorHAnsi" w:cstheme="majorHAnsi"/>
          <w:szCs w:val="24"/>
          <w:lang w:val="en-US"/>
        </w:rPr>
        <w:t>.</w:t>
      </w:r>
    </w:p>
    <w:p w14:paraId="059F46D7" w14:textId="77777777" w:rsidR="006960F6" w:rsidRDefault="006960F6" w:rsidP="00662554">
      <w:pPr>
        <w:pStyle w:val="a7"/>
        <w:numPr>
          <w:ilvl w:val="0"/>
          <w:numId w:val="14"/>
        </w:numPr>
        <w:rPr>
          <w:rFonts w:asciiTheme="majorHAnsi" w:hAnsiTheme="majorHAnsi" w:cstheme="majorHAnsi"/>
          <w:szCs w:val="24"/>
          <w:lang w:val="en-US"/>
        </w:rPr>
      </w:pPr>
      <w:r w:rsidRPr="009868DF">
        <w:rPr>
          <w:lang w:val="en-US"/>
        </w:rPr>
        <w:t xml:space="preserve">Shane, Scott, and S. Venkataraman. 2000. “The Promise of Entrepreneurship as a Field of Research.” </w:t>
      </w:r>
      <w:r w:rsidRPr="009868DF">
        <w:rPr>
          <w:i/>
          <w:iCs/>
          <w:lang w:val="en-US"/>
        </w:rPr>
        <w:t>Academy of Management Review</w:t>
      </w:r>
      <w:r w:rsidRPr="009868DF">
        <w:rPr>
          <w:lang w:val="en-US"/>
        </w:rPr>
        <w:t xml:space="preserve"> 25 (1): 217–26.</w:t>
      </w:r>
      <w:r w:rsidRPr="00014D70">
        <w:rPr>
          <w:rFonts w:asciiTheme="majorHAnsi" w:hAnsiTheme="majorHAnsi" w:cstheme="majorHAnsi"/>
          <w:szCs w:val="24"/>
          <w:lang w:val="en-US"/>
        </w:rPr>
        <w:t xml:space="preserve"> </w:t>
      </w:r>
    </w:p>
    <w:p w14:paraId="4A6D55AF"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4522D3">
        <w:rPr>
          <w:rFonts w:asciiTheme="majorHAnsi" w:hAnsiTheme="majorHAnsi" w:cstheme="majorHAnsi"/>
          <w:sz w:val="24"/>
          <w:szCs w:val="24"/>
          <w:lang w:val="en-US"/>
        </w:rPr>
        <w:t xml:space="preserve">Stam, Erik, and Andre van Stel. 2009. “Types of Entrepreneurship and Economic Growth.” </w:t>
      </w:r>
      <w:r w:rsidRPr="001168DA">
        <w:rPr>
          <w:rFonts w:asciiTheme="majorHAnsi" w:hAnsiTheme="majorHAnsi" w:cstheme="majorHAnsi"/>
          <w:sz w:val="24"/>
          <w:szCs w:val="24"/>
          <w:lang w:val="en-US"/>
        </w:rPr>
        <w:t>MERIT Working Papers.</w:t>
      </w:r>
      <w:r w:rsidRPr="00014D70">
        <w:rPr>
          <w:rFonts w:asciiTheme="majorHAnsi" w:hAnsiTheme="majorHAnsi" w:cstheme="majorHAnsi"/>
          <w:sz w:val="24"/>
          <w:szCs w:val="24"/>
          <w:lang w:val="en-US"/>
        </w:rPr>
        <w:t xml:space="preserve"> Available at: </w:t>
      </w:r>
      <w:hyperlink r:id="rId91" w:history="1">
        <w:r w:rsidRPr="00014D70">
          <w:rPr>
            <w:rStyle w:val="a6"/>
            <w:rFonts w:asciiTheme="majorHAnsi" w:hAnsiTheme="majorHAnsi" w:cstheme="majorHAnsi"/>
            <w:sz w:val="24"/>
            <w:szCs w:val="24"/>
            <w:lang w:val="en-US"/>
          </w:rPr>
          <w:t>http://proxy.library.spbu.ru:2124/login.aspx?direct=true&amp;db=edsrep&amp;AN=edsrep.p.unm.unumer.2009049&amp;lang=ru&amp;site=eds-live&amp;scope=site</w:t>
        </w:r>
      </w:hyperlink>
      <w:r w:rsidRPr="00014D70">
        <w:rPr>
          <w:rFonts w:asciiTheme="majorHAnsi" w:hAnsiTheme="majorHAnsi" w:cstheme="majorHAnsi"/>
          <w:sz w:val="24"/>
          <w:szCs w:val="24"/>
          <w:lang w:val="en-US"/>
        </w:rPr>
        <w:t xml:space="preserve">. </w:t>
      </w:r>
    </w:p>
    <w:p w14:paraId="5F7D0186"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4D02DA">
        <w:rPr>
          <w:rFonts w:asciiTheme="majorHAnsi" w:hAnsiTheme="majorHAnsi" w:cstheme="majorHAnsi"/>
          <w:sz w:val="24"/>
          <w:szCs w:val="24"/>
          <w:lang w:val="en-US"/>
        </w:rPr>
        <w:t>Stam, Erik, Chantal Hartog, André van Stel, and Roy Thurik. 2011.</w:t>
      </w:r>
      <w:r>
        <w:rPr>
          <w:rFonts w:asciiTheme="majorHAnsi" w:hAnsiTheme="majorHAnsi" w:cstheme="majorHAnsi"/>
          <w:sz w:val="24"/>
          <w:szCs w:val="24"/>
          <w:lang w:val="en-US"/>
        </w:rPr>
        <w:t xml:space="preserve"> </w:t>
      </w:r>
      <w:r w:rsidRPr="004D02DA">
        <w:rPr>
          <w:rFonts w:asciiTheme="majorHAnsi" w:hAnsiTheme="majorHAnsi" w:cstheme="majorHAnsi"/>
          <w:sz w:val="24"/>
          <w:szCs w:val="24"/>
          <w:lang w:val="en-US"/>
        </w:rPr>
        <w:t xml:space="preserve">Ambitious Entrepreneurship, High-Growth Firms, and Macroeconomic Growth. Oxford: Oxford University Press. </w:t>
      </w:r>
      <w:r w:rsidRPr="00014D70">
        <w:rPr>
          <w:rFonts w:asciiTheme="majorHAnsi" w:hAnsiTheme="majorHAnsi" w:cstheme="majorHAnsi"/>
          <w:sz w:val="24"/>
          <w:szCs w:val="24"/>
          <w:lang w:val="en-US"/>
        </w:rPr>
        <w:t xml:space="preserve"> Available at: </w:t>
      </w:r>
      <w:hyperlink r:id="rId92" w:history="1">
        <w:r w:rsidRPr="00014D70">
          <w:rPr>
            <w:rStyle w:val="a6"/>
            <w:rFonts w:asciiTheme="majorHAnsi" w:hAnsiTheme="majorHAnsi" w:cstheme="majorHAnsi"/>
            <w:sz w:val="24"/>
            <w:szCs w:val="24"/>
            <w:lang w:val="en-US"/>
          </w:rPr>
          <w:t>http://proxy.library.spbu.ru:2124/login.aspx?direct=true&amp;db=edselc&amp;AN=edselc.2-52.0-84920191746&amp;lang=ru&amp;site=eds-live&amp;scope=site</w:t>
        </w:r>
      </w:hyperlink>
      <w:r w:rsidRPr="00014D70">
        <w:rPr>
          <w:rFonts w:asciiTheme="majorHAnsi" w:hAnsiTheme="majorHAnsi" w:cstheme="majorHAnsi"/>
          <w:sz w:val="24"/>
          <w:szCs w:val="24"/>
          <w:lang w:val="en-US"/>
        </w:rPr>
        <w:t xml:space="preserve">. </w:t>
      </w:r>
    </w:p>
    <w:p w14:paraId="59B0618C"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7A070F">
        <w:rPr>
          <w:sz w:val="24"/>
          <w:szCs w:val="24"/>
          <w:lang w:val="en-US"/>
        </w:rPr>
        <w:t xml:space="preserve">Stijn Claessens, and Ayhan Kose. 2013. “Financial Crises Explanations, Types, and Implications.” </w:t>
      </w:r>
      <w:r w:rsidRPr="007A070F">
        <w:rPr>
          <w:i/>
          <w:iCs/>
          <w:sz w:val="24"/>
          <w:szCs w:val="24"/>
        </w:rPr>
        <w:t>IMF Working Papers</w:t>
      </w:r>
      <w:r w:rsidRPr="007A070F">
        <w:rPr>
          <w:rFonts w:asciiTheme="majorHAnsi" w:hAnsiTheme="majorHAnsi" w:cstheme="majorHAnsi"/>
          <w:sz w:val="24"/>
          <w:szCs w:val="24"/>
          <w:lang w:val="en-US"/>
        </w:rPr>
        <w:t>.</w:t>
      </w:r>
      <w:r w:rsidRPr="00014D70">
        <w:rPr>
          <w:rFonts w:asciiTheme="majorHAnsi" w:hAnsiTheme="majorHAnsi" w:cstheme="majorHAnsi"/>
          <w:sz w:val="24"/>
          <w:szCs w:val="24"/>
          <w:lang w:val="en-US"/>
        </w:rPr>
        <w:t xml:space="preserve"> 13. 10.2139/ssrn.2295201.</w:t>
      </w:r>
    </w:p>
    <w:p w14:paraId="5E9B18F7"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  </w:t>
      </w:r>
      <w:r w:rsidRPr="00EC0F35">
        <w:rPr>
          <w:lang w:val="en-US"/>
        </w:rPr>
        <w:t>Szerb, László, and Zsófia Vörös. 20</w:t>
      </w:r>
      <w:r>
        <w:rPr>
          <w:lang w:val="en-US"/>
        </w:rPr>
        <w:t>19</w:t>
      </w:r>
      <w:r w:rsidRPr="00EC0F35">
        <w:rPr>
          <w:lang w:val="en-US"/>
        </w:rPr>
        <w:t xml:space="preserve">. “The Changing Form of Overconfidence and Its Effect on Growth Expectations at the Early Stages of Startups.” </w:t>
      </w:r>
      <w:r w:rsidRPr="001168DA">
        <w:rPr>
          <w:i/>
          <w:iCs/>
          <w:lang w:val="en-US"/>
        </w:rPr>
        <w:t>Small Business Economics: An Entrepreneurship Journal</w:t>
      </w:r>
      <w:r w:rsidRPr="001168DA">
        <w:rPr>
          <w:lang w:val="en-US"/>
        </w:rPr>
        <w:t xml:space="preserve"> 57 (1): 151</w:t>
      </w:r>
      <w:r w:rsidRPr="00014D70">
        <w:rPr>
          <w:rFonts w:asciiTheme="majorHAnsi" w:hAnsiTheme="majorHAnsi" w:cstheme="majorHAnsi"/>
          <w:szCs w:val="24"/>
          <w:lang w:val="en-US"/>
        </w:rPr>
        <w:t xml:space="preserve">. Available at: </w:t>
      </w:r>
      <w:hyperlink r:id="rId93" w:history="1">
        <w:r w:rsidRPr="00014D70">
          <w:rPr>
            <w:rStyle w:val="a6"/>
            <w:rFonts w:asciiTheme="majorHAnsi" w:hAnsiTheme="majorHAnsi" w:cstheme="majorHAnsi"/>
            <w:szCs w:val="24"/>
            <w:lang w:val="en-US"/>
          </w:rPr>
          <w:t>https://www.researchgate.net/publication/337698714_The_changing_form_of_overconfidence_and_its_effect_on_growth_expectations_at_the_early_stages_of_startups</w:t>
        </w:r>
      </w:hyperlink>
      <w:r w:rsidRPr="00014D70">
        <w:rPr>
          <w:rFonts w:asciiTheme="majorHAnsi" w:hAnsiTheme="majorHAnsi" w:cstheme="majorHAnsi"/>
          <w:szCs w:val="24"/>
          <w:lang w:val="en-US"/>
        </w:rPr>
        <w:t xml:space="preserve">. </w:t>
      </w:r>
    </w:p>
    <w:p w14:paraId="7F19A527"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FA47EC">
        <w:rPr>
          <w:sz w:val="24"/>
          <w:szCs w:val="24"/>
          <w:lang w:val="en-US"/>
        </w:rPr>
        <w:t>Tareq Sadeq, and Zakia Setti. 20</w:t>
      </w:r>
      <w:r>
        <w:rPr>
          <w:sz w:val="24"/>
          <w:szCs w:val="24"/>
          <w:lang w:val="en-US"/>
        </w:rPr>
        <w:t>13</w:t>
      </w:r>
      <w:r w:rsidRPr="00FA47EC">
        <w:rPr>
          <w:sz w:val="24"/>
          <w:szCs w:val="24"/>
          <w:lang w:val="en-US"/>
        </w:rPr>
        <w:t>. “Effects of Entrepreneurs’ Networking with National Values on Job Growth Expectations: A Two-Level Analysis for the MENA Region and Denmark.”</w:t>
      </w:r>
      <w:r w:rsidRPr="00FA47EC">
        <w:rPr>
          <w:rFonts w:asciiTheme="majorHAnsi" w:hAnsiTheme="majorHAnsi" w:cstheme="majorHAnsi"/>
          <w:sz w:val="24"/>
          <w:szCs w:val="24"/>
          <w:lang w:val="en-US"/>
        </w:rPr>
        <w:t>.</w:t>
      </w:r>
      <w:r w:rsidRPr="00014D70">
        <w:rPr>
          <w:rFonts w:asciiTheme="majorHAnsi" w:hAnsiTheme="majorHAnsi" w:cstheme="majorHAnsi"/>
          <w:sz w:val="24"/>
          <w:szCs w:val="24"/>
          <w:lang w:val="en-US"/>
        </w:rPr>
        <w:t xml:space="preserve"> Available at: </w:t>
      </w:r>
      <w:hyperlink r:id="rId94" w:history="1">
        <w:r w:rsidRPr="00014D70">
          <w:rPr>
            <w:rStyle w:val="a6"/>
            <w:rFonts w:asciiTheme="majorHAnsi" w:hAnsiTheme="majorHAnsi" w:cstheme="majorHAnsi"/>
            <w:sz w:val="24"/>
            <w:szCs w:val="24"/>
            <w:lang w:val="en-US"/>
          </w:rPr>
          <w:t>https://www.researchgate.net/publication/259007403_Effects_of_entrepreneurs%27_networking_with_national_values_on_job_growth_expectations_A_two-level_analysis_for_the_MENA_region_and_Denmark</w:t>
        </w:r>
      </w:hyperlink>
      <w:r w:rsidRPr="00014D70">
        <w:rPr>
          <w:rFonts w:asciiTheme="majorHAnsi" w:hAnsiTheme="majorHAnsi" w:cstheme="majorHAnsi"/>
          <w:sz w:val="24"/>
          <w:szCs w:val="24"/>
          <w:lang w:val="en-US"/>
        </w:rPr>
        <w:t xml:space="preserve">. </w:t>
      </w:r>
    </w:p>
    <w:p w14:paraId="15E1B8D0"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Terjesen, Siri &amp; Bosma, Niels &amp; Stam, Erik. (2015). Advancing Public Policy for High-Growth, Female, and Social Entrepreneurs. Public Administration Review. Available at: </w:t>
      </w:r>
      <w:hyperlink r:id="rId95" w:history="1">
        <w:r w:rsidRPr="00014D70">
          <w:rPr>
            <w:rStyle w:val="a6"/>
            <w:rFonts w:asciiTheme="majorHAnsi" w:hAnsiTheme="majorHAnsi" w:cstheme="majorHAnsi"/>
            <w:szCs w:val="24"/>
            <w:lang w:val="en-US"/>
          </w:rPr>
          <w:t>https://www.researchgate.net/publication/281177365_Advancing_Public_Policy_for_High-Growth_Female_and_Social_Entrepreneurs</w:t>
        </w:r>
      </w:hyperlink>
      <w:r w:rsidRPr="00014D70">
        <w:rPr>
          <w:rFonts w:asciiTheme="majorHAnsi" w:hAnsiTheme="majorHAnsi" w:cstheme="majorHAnsi"/>
          <w:szCs w:val="24"/>
          <w:lang w:val="en-US"/>
        </w:rPr>
        <w:t>.</w:t>
      </w:r>
    </w:p>
    <w:p w14:paraId="0F7BCFEB"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Terjesen, Siri &amp; Bosma, Niels &amp; Stam, Erik. (2015). Advancing Public Policy for High-Growth, Female, and Social Entrepreneurs. Public Administration Review. Available at: </w:t>
      </w:r>
      <w:hyperlink r:id="rId96" w:history="1">
        <w:r w:rsidRPr="00014D70">
          <w:rPr>
            <w:rStyle w:val="a6"/>
            <w:rFonts w:asciiTheme="majorHAnsi" w:hAnsiTheme="majorHAnsi" w:cstheme="majorHAnsi"/>
            <w:szCs w:val="24"/>
            <w:lang w:val="en-US"/>
          </w:rPr>
          <w:t>https://www.researchgate.net/publication/281177365_Advancing_Public_Policy_for_High-Growth_Female_and_Social_Entrepreneurs</w:t>
        </w:r>
      </w:hyperlink>
      <w:r w:rsidRPr="00014D70">
        <w:rPr>
          <w:rFonts w:asciiTheme="majorHAnsi" w:hAnsiTheme="majorHAnsi" w:cstheme="majorHAnsi"/>
          <w:szCs w:val="24"/>
          <w:lang w:val="en-US"/>
        </w:rPr>
        <w:t>.</w:t>
      </w:r>
    </w:p>
    <w:p w14:paraId="1BE4215F" w14:textId="77777777" w:rsidR="006960F6" w:rsidRPr="00014D70" w:rsidRDefault="006960F6" w:rsidP="00662554">
      <w:pPr>
        <w:pStyle w:val="af"/>
        <w:numPr>
          <w:ilvl w:val="0"/>
          <w:numId w:val="14"/>
        </w:numPr>
        <w:rPr>
          <w:rFonts w:asciiTheme="majorHAnsi" w:hAnsiTheme="majorHAnsi" w:cstheme="majorHAnsi"/>
          <w:sz w:val="24"/>
          <w:szCs w:val="24"/>
          <w:lang w:val="es-ES"/>
        </w:rPr>
      </w:pPr>
      <w:r w:rsidRPr="00014D70">
        <w:rPr>
          <w:rFonts w:asciiTheme="majorHAnsi" w:hAnsiTheme="majorHAnsi" w:cstheme="majorHAnsi"/>
          <w:sz w:val="24"/>
          <w:szCs w:val="24"/>
          <w:lang w:val="en-US"/>
        </w:rPr>
        <w:t xml:space="preserve">Terjesen, Siri &amp; Szerb, László. (2008). Dice Thrown from the Beginning? An Empirical Investigation of Determinants of Firm Level Growth Expectations. </w:t>
      </w:r>
      <w:r w:rsidRPr="00014D70">
        <w:rPr>
          <w:rFonts w:asciiTheme="majorHAnsi" w:hAnsiTheme="majorHAnsi" w:cstheme="majorHAnsi"/>
          <w:sz w:val="24"/>
          <w:szCs w:val="24"/>
          <w:lang w:val="es-ES"/>
        </w:rPr>
        <w:t xml:space="preserve">Estudios de Economia. 35. 153-178. 10.4067/S0718-52862008000200003. Available at </w:t>
      </w:r>
      <w:hyperlink r:id="rId97" w:history="1">
        <w:r w:rsidRPr="00014D70">
          <w:rPr>
            <w:rStyle w:val="a6"/>
            <w:rFonts w:asciiTheme="majorHAnsi" w:hAnsiTheme="majorHAnsi" w:cstheme="majorHAnsi"/>
            <w:sz w:val="24"/>
            <w:szCs w:val="24"/>
            <w:lang w:val="es-ES"/>
          </w:rPr>
          <w:t>https://www.researchgate.net/publication/23692479_Dice_Thrown_from_the_Beginning_An_Empirical_Investigation_of_Determinants_of_Firm_Level_Growth_Expectations</w:t>
        </w:r>
      </w:hyperlink>
      <w:r w:rsidRPr="00014D70">
        <w:rPr>
          <w:rFonts w:asciiTheme="majorHAnsi" w:hAnsiTheme="majorHAnsi" w:cstheme="majorHAnsi"/>
          <w:sz w:val="24"/>
          <w:szCs w:val="24"/>
          <w:lang w:val="es-ES"/>
        </w:rPr>
        <w:t xml:space="preserve">. </w:t>
      </w:r>
    </w:p>
    <w:p w14:paraId="19E0F96E"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A04A24">
        <w:rPr>
          <w:sz w:val="24"/>
          <w:szCs w:val="24"/>
          <w:lang w:val="en-US"/>
        </w:rPr>
        <w:t xml:space="preserve">Teruel Carrizosa, Mercedes, and Gerrit De Wit. 2011. “Determinants of High-Growth Firms:Why Do Some Countries Have More High-Growth Firms than Others?” </w:t>
      </w:r>
      <w:r w:rsidRPr="001168DA">
        <w:rPr>
          <w:i/>
          <w:iCs/>
          <w:sz w:val="24"/>
          <w:szCs w:val="24"/>
          <w:lang w:val="en-US"/>
        </w:rPr>
        <w:t xml:space="preserve">Working </w:t>
      </w:r>
      <w:r w:rsidRPr="001168DA">
        <w:rPr>
          <w:i/>
          <w:iCs/>
          <w:sz w:val="24"/>
          <w:szCs w:val="24"/>
          <w:lang w:val="en-US"/>
        </w:rPr>
        <w:lastRenderedPageBreak/>
        <w:t>Papers</w:t>
      </w:r>
      <w:r w:rsidRPr="001168DA">
        <w:rPr>
          <w:sz w:val="24"/>
          <w:szCs w:val="24"/>
          <w:lang w:val="en-US"/>
        </w:rPr>
        <w:t>.</w:t>
      </w:r>
      <w:r w:rsidRPr="00A04A24">
        <w:rPr>
          <w:rFonts w:asciiTheme="majorHAnsi" w:hAnsiTheme="majorHAnsi" w:cstheme="majorHAnsi"/>
          <w:sz w:val="24"/>
          <w:szCs w:val="24"/>
          <w:lang w:val="en-US"/>
        </w:rPr>
        <w:t xml:space="preserve"> Available</w:t>
      </w:r>
      <w:r w:rsidRPr="00014D70">
        <w:rPr>
          <w:rFonts w:asciiTheme="majorHAnsi" w:hAnsiTheme="majorHAnsi" w:cstheme="majorHAnsi"/>
          <w:sz w:val="24"/>
          <w:szCs w:val="24"/>
          <w:lang w:val="en-US"/>
        </w:rPr>
        <w:t xml:space="preserve"> at https://www.researchgate.net/publication/254455632_Determinants_of_high-growth_firmswhy_do_some_countries_have_more_high-growth_firms_than_others/citation/download</w:t>
      </w:r>
    </w:p>
    <w:p w14:paraId="66CDA21D"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The 1</w:t>
      </w:r>
      <w:r w:rsidRPr="00014D70">
        <w:rPr>
          <w:rFonts w:asciiTheme="majorHAnsi" w:hAnsiTheme="majorHAnsi" w:cstheme="majorHAnsi"/>
          <w:sz w:val="24"/>
          <w:szCs w:val="24"/>
          <w:vertAlign w:val="superscript"/>
          <w:lang w:val="en-US"/>
        </w:rPr>
        <w:t>st</w:t>
      </w:r>
      <w:r w:rsidRPr="00014D70">
        <w:rPr>
          <w:rFonts w:asciiTheme="majorHAnsi" w:hAnsiTheme="majorHAnsi" w:cstheme="majorHAnsi"/>
          <w:sz w:val="24"/>
          <w:szCs w:val="24"/>
          <w:lang w:val="en-US"/>
        </w:rPr>
        <w:t xml:space="preserve"> International Conference on Entrepreneurship, Innovation and Family Business (ICEIFB). 2020. Available at: </w:t>
      </w:r>
      <w:hyperlink r:id="rId98" w:history="1">
        <w:r w:rsidRPr="00014D70">
          <w:rPr>
            <w:rStyle w:val="a6"/>
            <w:rFonts w:asciiTheme="majorHAnsi" w:hAnsiTheme="majorHAnsi" w:cstheme="majorHAnsi"/>
            <w:sz w:val="24"/>
            <w:szCs w:val="24"/>
            <w:lang w:val="en-US"/>
          </w:rPr>
          <w:t>https://icmei2020.sciencesconf.org/resource/page/id/1</w:t>
        </w:r>
      </w:hyperlink>
      <w:r w:rsidRPr="00014D70">
        <w:rPr>
          <w:rFonts w:asciiTheme="majorHAnsi" w:hAnsiTheme="majorHAnsi" w:cstheme="majorHAnsi"/>
          <w:sz w:val="24"/>
          <w:szCs w:val="24"/>
          <w:lang w:val="en-US"/>
        </w:rPr>
        <w:t xml:space="preserve">. </w:t>
      </w:r>
    </w:p>
    <w:p w14:paraId="79D1125E"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Pr>
          <w:rFonts w:asciiTheme="majorHAnsi" w:hAnsiTheme="majorHAnsi" w:cstheme="majorHAnsi"/>
          <w:szCs w:val="24"/>
          <w:lang w:val="en-US"/>
        </w:rPr>
        <w:t xml:space="preserve">The World Bank. 2016. </w:t>
      </w:r>
      <w:r w:rsidRPr="00014D70">
        <w:rPr>
          <w:rFonts w:asciiTheme="majorHAnsi" w:hAnsiTheme="majorHAnsi" w:cstheme="majorHAnsi"/>
          <w:szCs w:val="24"/>
          <w:lang w:val="en-US"/>
        </w:rPr>
        <w:t xml:space="preserve">Growth Entrepreneurship in Developing Countries: A Preliminary Literature Review. Washington, DC: The World Bank. Available at: </w:t>
      </w:r>
      <w:hyperlink r:id="rId99" w:history="1">
        <w:r w:rsidRPr="00014D70">
          <w:rPr>
            <w:rStyle w:val="a6"/>
            <w:rFonts w:asciiTheme="majorHAnsi" w:hAnsiTheme="majorHAnsi" w:cstheme="majorHAnsi"/>
            <w:szCs w:val="24"/>
            <w:lang w:val="en-US"/>
          </w:rPr>
          <w:t>https://www.infodev.org/infodev-files/growth_entrepreneurship_in_developing_countries_-_a_preliminary_literature_review_-_february_2016_-_infodev.pdf</w:t>
        </w:r>
      </w:hyperlink>
      <w:r w:rsidRPr="00014D70">
        <w:rPr>
          <w:rFonts w:asciiTheme="majorHAnsi" w:hAnsiTheme="majorHAnsi" w:cstheme="majorHAnsi"/>
          <w:szCs w:val="24"/>
          <w:lang w:val="en-US"/>
        </w:rPr>
        <w:t xml:space="preserve">. </w:t>
      </w:r>
    </w:p>
    <w:p w14:paraId="64BA8633"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Pr>
          <w:rFonts w:asciiTheme="majorHAnsi" w:hAnsiTheme="majorHAnsi" w:cstheme="majorHAnsi"/>
          <w:szCs w:val="24"/>
          <w:lang w:val="en-US"/>
        </w:rPr>
        <w:t xml:space="preserve">The World Bank. 2016. </w:t>
      </w:r>
      <w:r w:rsidRPr="00014D70">
        <w:rPr>
          <w:rFonts w:asciiTheme="majorHAnsi" w:hAnsiTheme="majorHAnsi" w:cstheme="majorHAnsi"/>
          <w:szCs w:val="24"/>
          <w:lang w:val="en-US"/>
        </w:rPr>
        <w:t xml:space="preserve">Growth Entrepreneurship in Developing Countries: A Preliminary Literature Review. Washington, DC: The World Bank.. Available at: </w:t>
      </w:r>
      <w:hyperlink r:id="rId100" w:history="1">
        <w:r w:rsidRPr="00014D70">
          <w:rPr>
            <w:rStyle w:val="a6"/>
            <w:rFonts w:asciiTheme="majorHAnsi" w:hAnsiTheme="majorHAnsi" w:cstheme="majorHAnsi"/>
            <w:szCs w:val="24"/>
            <w:lang w:val="en-US"/>
          </w:rPr>
          <w:t>https://www.infodev.org/infodev-files/growth_entrepreneurship_in_developing_countries_-_a_preliminary_literature_review_-_february_2016_-_infodev.pdf</w:t>
        </w:r>
      </w:hyperlink>
      <w:r w:rsidRPr="00014D70">
        <w:rPr>
          <w:rFonts w:asciiTheme="majorHAnsi" w:hAnsiTheme="majorHAnsi" w:cstheme="majorHAnsi"/>
          <w:szCs w:val="24"/>
          <w:lang w:val="en-US"/>
        </w:rPr>
        <w:t>.</w:t>
      </w:r>
    </w:p>
    <w:p w14:paraId="62BB3BA6"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United Nations</w:t>
      </w:r>
      <w:r>
        <w:rPr>
          <w:rFonts w:asciiTheme="majorHAnsi" w:hAnsiTheme="majorHAnsi" w:cstheme="majorHAnsi"/>
          <w:szCs w:val="24"/>
          <w:lang w:val="en-US"/>
        </w:rPr>
        <w:t xml:space="preserve">. </w:t>
      </w:r>
      <w:r w:rsidRPr="00014D70">
        <w:rPr>
          <w:rFonts w:asciiTheme="majorHAnsi" w:hAnsiTheme="majorHAnsi" w:cstheme="majorHAnsi"/>
          <w:szCs w:val="24"/>
          <w:lang w:val="en-US"/>
        </w:rPr>
        <w:t xml:space="preserve">2020. World economic situation and prospects as of mid-2020. </w:t>
      </w:r>
      <w:hyperlink r:id="rId101" w:history="1">
        <w:r w:rsidRPr="00014D70">
          <w:rPr>
            <w:rStyle w:val="a6"/>
            <w:rFonts w:asciiTheme="majorHAnsi" w:hAnsiTheme="majorHAnsi" w:cstheme="majorHAnsi"/>
            <w:szCs w:val="24"/>
            <w:lang w:val="en-US"/>
          </w:rPr>
          <w:t>https://www.un.org/development/desa/dpad/wp-content/uploads/sites/45/publication/WESP2020_MYU_Report.pdf. Retrieved on 22.03.2021</w:t>
        </w:r>
      </w:hyperlink>
    </w:p>
    <w:p w14:paraId="43EC4970"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United Nations</w:t>
      </w:r>
      <w:r>
        <w:rPr>
          <w:rFonts w:asciiTheme="majorHAnsi" w:hAnsiTheme="majorHAnsi" w:cstheme="majorHAnsi"/>
          <w:sz w:val="24"/>
          <w:szCs w:val="24"/>
          <w:lang w:val="en-US"/>
        </w:rPr>
        <w:t xml:space="preserve">. </w:t>
      </w:r>
      <w:r w:rsidRPr="00014D70">
        <w:rPr>
          <w:rFonts w:asciiTheme="majorHAnsi" w:hAnsiTheme="majorHAnsi" w:cstheme="majorHAnsi"/>
          <w:sz w:val="24"/>
          <w:szCs w:val="24"/>
          <w:lang w:val="en-US"/>
        </w:rPr>
        <w:t>2021. World economic situation and prospects 2021. https://www.un.org/development/desa/dpad/wp-content/uploads/sites/45/WESP2021_FullReport.pdf</w:t>
      </w:r>
    </w:p>
    <w:p w14:paraId="5ACA2A5F" w14:textId="77777777" w:rsidR="006960F6" w:rsidRPr="00014D70" w:rsidRDefault="006960F6" w:rsidP="00662554">
      <w:pPr>
        <w:pStyle w:val="a7"/>
        <w:numPr>
          <w:ilvl w:val="0"/>
          <w:numId w:val="14"/>
        </w:numPr>
        <w:spacing w:line="240" w:lineRule="auto"/>
        <w:rPr>
          <w:rFonts w:asciiTheme="majorHAnsi" w:hAnsiTheme="majorHAnsi" w:cstheme="majorHAnsi"/>
          <w:szCs w:val="24"/>
        </w:rPr>
      </w:pPr>
      <w:r w:rsidRPr="00014D70">
        <w:rPr>
          <w:rFonts w:asciiTheme="majorHAnsi" w:hAnsiTheme="majorHAnsi" w:cstheme="majorHAnsi"/>
          <w:szCs w:val="24"/>
          <w:lang w:val="en-US"/>
        </w:rPr>
        <w:t>United Nations</w:t>
      </w:r>
      <w:r>
        <w:rPr>
          <w:rFonts w:asciiTheme="majorHAnsi" w:hAnsiTheme="majorHAnsi" w:cstheme="majorHAnsi"/>
          <w:szCs w:val="24"/>
          <w:lang w:val="en-US"/>
        </w:rPr>
        <w:t>.</w:t>
      </w:r>
      <w:r w:rsidRPr="00014D70">
        <w:rPr>
          <w:rFonts w:asciiTheme="majorHAnsi" w:hAnsiTheme="majorHAnsi" w:cstheme="majorHAnsi"/>
          <w:szCs w:val="24"/>
          <w:lang w:val="en-US"/>
        </w:rPr>
        <w:t xml:space="preserve"> 2021. World economic situation and prospects 2021. </w:t>
      </w:r>
      <w:hyperlink r:id="rId102" w:history="1">
        <w:r w:rsidRPr="00014D70">
          <w:rPr>
            <w:rStyle w:val="a6"/>
            <w:rFonts w:asciiTheme="majorHAnsi" w:hAnsiTheme="majorHAnsi" w:cstheme="majorHAnsi"/>
            <w:szCs w:val="24"/>
            <w:lang w:val="en-US"/>
          </w:rPr>
          <w:t>https</w:t>
        </w:r>
        <w:r w:rsidRPr="00014D70">
          <w:rPr>
            <w:rStyle w:val="a6"/>
            <w:rFonts w:asciiTheme="majorHAnsi" w:hAnsiTheme="majorHAnsi" w:cstheme="majorHAnsi"/>
            <w:szCs w:val="24"/>
          </w:rPr>
          <w:t>://</w:t>
        </w:r>
        <w:r w:rsidRPr="00014D70">
          <w:rPr>
            <w:rStyle w:val="a6"/>
            <w:rFonts w:asciiTheme="majorHAnsi" w:hAnsiTheme="majorHAnsi" w:cstheme="majorHAnsi"/>
            <w:szCs w:val="24"/>
            <w:lang w:val="en-US"/>
          </w:rPr>
          <w:t>www</w:t>
        </w:r>
        <w:r w:rsidRPr="00014D70">
          <w:rPr>
            <w:rStyle w:val="a6"/>
            <w:rFonts w:asciiTheme="majorHAnsi" w:hAnsiTheme="majorHAnsi" w:cstheme="majorHAnsi"/>
            <w:szCs w:val="24"/>
          </w:rPr>
          <w:t>.</w:t>
        </w:r>
        <w:r w:rsidRPr="00014D70">
          <w:rPr>
            <w:rStyle w:val="a6"/>
            <w:rFonts w:asciiTheme="majorHAnsi" w:hAnsiTheme="majorHAnsi" w:cstheme="majorHAnsi"/>
            <w:szCs w:val="24"/>
            <w:lang w:val="en-US"/>
          </w:rPr>
          <w:t>un</w:t>
        </w:r>
        <w:r w:rsidRPr="00014D70">
          <w:rPr>
            <w:rStyle w:val="a6"/>
            <w:rFonts w:asciiTheme="majorHAnsi" w:hAnsiTheme="majorHAnsi" w:cstheme="majorHAnsi"/>
            <w:szCs w:val="24"/>
          </w:rPr>
          <w:t>.</w:t>
        </w:r>
        <w:r w:rsidRPr="00014D70">
          <w:rPr>
            <w:rStyle w:val="a6"/>
            <w:rFonts w:asciiTheme="majorHAnsi" w:hAnsiTheme="majorHAnsi" w:cstheme="majorHAnsi"/>
            <w:szCs w:val="24"/>
            <w:lang w:val="en-US"/>
          </w:rPr>
          <w:t>org</w:t>
        </w:r>
        <w:r w:rsidRPr="00014D70">
          <w:rPr>
            <w:rStyle w:val="a6"/>
            <w:rFonts w:asciiTheme="majorHAnsi" w:hAnsiTheme="majorHAnsi" w:cstheme="majorHAnsi"/>
            <w:szCs w:val="24"/>
          </w:rPr>
          <w:t>/</w:t>
        </w:r>
        <w:r w:rsidRPr="00014D70">
          <w:rPr>
            <w:rStyle w:val="a6"/>
            <w:rFonts w:asciiTheme="majorHAnsi" w:hAnsiTheme="majorHAnsi" w:cstheme="majorHAnsi"/>
            <w:szCs w:val="24"/>
            <w:lang w:val="en-US"/>
          </w:rPr>
          <w:t>development</w:t>
        </w:r>
        <w:r w:rsidRPr="00014D70">
          <w:rPr>
            <w:rStyle w:val="a6"/>
            <w:rFonts w:asciiTheme="majorHAnsi" w:hAnsiTheme="majorHAnsi" w:cstheme="majorHAnsi"/>
            <w:szCs w:val="24"/>
          </w:rPr>
          <w:t>/</w:t>
        </w:r>
        <w:r w:rsidRPr="00014D70">
          <w:rPr>
            <w:rStyle w:val="a6"/>
            <w:rFonts w:asciiTheme="majorHAnsi" w:hAnsiTheme="majorHAnsi" w:cstheme="majorHAnsi"/>
            <w:szCs w:val="24"/>
            <w:lang w:val="en-US"/>
          </w:rPr>
          <w:t>desa</w:t>
        </w:r>
        <w:r w:rsidRPr="00014D70">
          <w:rPr>
            <w:rStyle w:val="a6"/>
            <w:rFonts w:asciiTheme="majorHAnsi" w:hAnsiTheme="majorHAnsi" w:cstheme="majorHAnsi"/>
            <w:szCs w:val="24"/>
          </w:rPr>
          <w:t>/</w:t>
        </w:r>
        <w:r w:rsidRPr="00014D70">
          <w:rPr>
            <w:rStyle w:val="a6"/>
            <w:rFonts w:asciiTheme="majorHAnsi" w:hAnsiTheme="majorHAnsi" w:cstheme="majorHAnsi"/>
            <w:szCs w:val="24"/>
            <w:lang w:val="en-US"/>
          </w:rPr>
          <w:t>dpad</w:t>
        </w:r>
        <w:r w:rsidRPr="00014D70">
          <w:rPr>
            <w:rStyle w:val="a6"/>
            <w:rFonts w:asciiTheme="majorHAnsi" w:hAnsiTheme="majorHAnsi" w:cstheme="majorHAnsi"/>
            <w:szCs w:val="24"/>
          </w:rPr>
          <w:t>/</w:t>
        </w:r>
        <w:r w:rsidRPr="00014D70">
          <w:rPr>
            <w:rStyle w:val="a6"/>
            <w:rFonts w:asciiTheme="majorHAnsi" w:hAnsiTheme="majorHAnsi" w:cstheme="majorHAnsi"/>
            <w:szCs w:val="24"/>
            <w:lang w:val="en-US"/>
          </w:rPr>
          <w:t>wp</w:t>
        </w:r>
        <w:r w:rsidRPr="00014D70">
          <w:rPr>
            <w:rStyle w:val="a6"/>
            <w:rFonts w:asciiTheme="majorHAnsi" w:hAnsiTheme="majorHAnsi" w:cstheme="majorHAnsi"/>
            <w:szCs w:val="24"/>
          </w:rPr>
          <w:t>-</w:t>
        </w:r>
        <w:r w:rsidRPr="00014D70">
          <w:rPr>
            <w:rStyle w:val="a6"/>
            <w:rFonts w:asciiTheme="majorHAnsi" w:hAnsiTheme="majorHAnsi" w:cstheme="majorHAnsi"/>
            <w:szCs w:val="24"/>
            <w:lang w:val="en-US"/>
          </w:rPr>
          <w:t>content</w:t>
        </w:r>
        <w:r w:rsidRPr="00014D70">
          <w:rPr>
            <w:rStyle w:val="a6"/>
            <w:rFonts w:asciiTheme="majorHAnsi" w:hAnsiTheme="majorHAnsi" w:cstheme="majorHAnsi"/>
            <w:szCs w:val="24"/>
          </w:rPr>
          <w:t>/</w:t>
        </w:r>
        <w:r w:rsidRPr="00014D70">
          <w:rPr>
            <w:rStyle w:val="a6"/>
            <w:rFonts w:asciiTheme="majorHAnsi" w:hAnsiTheme="majorHAnsi" w:cstheme="majorHAnsi"/>
            <w:szCs w:val="24"/>
            <w:lang w:val="en-US"/>
          </w:rPr>
          <w:t>uploads</w:t>
        </w:r>
        <w:r w:rsidRPr="00014D70">
          <w:rPr>
            <w:rStyle w:val="a6"/>
            <w:rFonts w:asciiTheme="majorHAnsi" w:hAnsiTheme="majorHAnsi" w:cstheme="majorHAnsi"/>
            <w:szCs w:val="24"/>
          </w:rPr>
          <w:t>/</w:t>
        </w:r>
        <w:r w:rsidRPr="00014D70">
          <w:rPr>
            <w:rStyle w:val="a6"/>
            <w:rFonts w:asciiTheme="majorHAnsi" w:hAnsiTheme="majorHAnsi" w:cstheme="majorHAnsi"/>
            <w:szCs w:val="24"/>
            <w:lang w:val="en-US"/>
          </w:rPr>
          <w:t>sites</w:t>
        </w:r>
        <w:r w:rsidRPr="00014D70">
          <w:rPr>
            <w:rStyle w:val="a6"/>
            <w:rFonts w:asciiTheme="majorHAnsi" w:hAnsiTheme="majorHAnsi" w:cstheme="majorHAnsi"/>
            <w:szCs w:val="24"/>
          </w:rPr>
          <w:t>/45/</w:t>
        </w:r>
        <w:r w:rsidRPr="00014D70">
          <w:rPr>
            <w:rStyle w:val="a6"/>
            <w:rFonts w:asciiTheme="majorHAnsi" w:hAnsiTheme="majorHAnsi" w:cstheme="majorHAnsi"/>
            <w:szCs w:val="24"/>
            <w:lang w:val="en-US"/>
          </w:rPr>
          <w:t>WESP</w:t>
        </w:r>
        <w:r w:rsidRPr="00014D70">
          <w:rPr>
            <w:rStyle w:val="a6"/>
            <w:rFonts w:asciiTheme="majorHAnsi" w:hAnsiTheme="majorHAnsi" w:cstheme="majorHAnsi"/>
            <w:szCs w:val="24"/>
          </w:rPr>
          <w:t>2021_</w:t>
        </w:r>
        <w:r w:rsidRPr="00014D70">
          <w:rPr>
            <w:rStyle w:val="a6"/>
            <w:rFonts w:asciiTheme="majorHAnsi" w:hAnsiTheme="majorHAnsi" w:cstheme="majorHAnsi"/>
            <w:szCs w:val="24"/>
            <w:lang w:val="en-US"/>
          </w:rPr>
          <w:t>FullReport</w:t>
        </w:r>
        <w:r w:rsidRPr="00014D70">
          <w:rPr>
            <w:rStyle w:val="a6"/>
            <w:rFonts w:asciiTheme="majorHAnsi" w:hAnsiTheme="majorHAnsi" w:cstheme="majorHAnsi"/>
            <w:szCs w:val="24"/>
          </w:rPr>
          <w:t>.</w:t>
        </w:r>
        <w:r w:rsidRPr="00014D70">
          <w:rPr>
            <w:rStyle w:val="a6"/>
            <w:rFonts w:asciiTheme="majorHAnsi" w:hAnsiTheme="majorHAnsi" w:cstheme="majorHAnsi"/>
            <w:szCs w:val="24"/>
            <w:lang w:val="en-US"/>
          </w:rPr>
          <w:t>pdf</w:t>
        </w:r>
      </w:hyperlink>
    </w:p>
    <w:p w14:paraId="18C872CE"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F05B7B">
        <w:rPr>
          <w:lang w:val="en-US"/>
        </w:rPr>
        <w:t xml:space="preserve">Weiss Yoram. 2015. “Gary Becker on Human Capital.” </w:t>
      </w:r>
      <w:r w:rsidRPr="001168DA">
        <w:rPr>
          <w:i/>
          <w:iCs/>
          <w:lang w:val="en-US"/>
        </w:rPr>
        <w:t>Journal of Demographic Economics</w:t>
      </w:r>
      <w:r w:rsidRPr="001168DA">
        <w:rPr>
          <w:lang w:val="en-US"/>
        </w:rPr>
        <w:t xml:space="preserve"> 81 (1): 27–31</w:t>
      </w:r>
      <w:r w:rsidRPr="00014D70">
        <w:rPr>
          <w:rFonts w:asciiTheme="majorHAnsi" w:hAnsiTheme="majorHAnsi" w:cstheme="majorHAnsi"/>
          <w:szCs w:val="24"/>
          <w:lang w:val="en-US"/>
        </w:rPr>
        <w:t xml:space="preserve">. Accessed May 4, 2021. Available at  </w:t>
      </w:r>
      <w:hyperlink r:id="rId103" w:history="1">
        <w:r w:rsidRPr="00014D70">
          <w:rPr>
            <w:rStyle w:val="a6"/>
            <w:rFonts w:asciiTheme="majorHAnsi" w:hAnsiTheme="majorHAnsi" w:cstheme="majorHAnsi"/>
            <w:szCs w:val="24"/>
            <w:lang w:val="en-US"/>
          </w:rPr>
          <w:t>http://proxy.library.spbu.ru:2124/login.aspx?direct=true&amp;db=edsjsr&amp;AN=edsjsr.26422358&amp;lang=ru&amp;site=eds-live&amp;scope=site</w:t>
        </w:r>
      </w:hyperlink>
      <w:r w:rsidRPr="00014D70">
        <w:rPr>
          <w:rFonts w:asciiTheme="majorHAnsi" w:hAnsiTheme="majorHAnsi" w:cstheme="majorHAnsi"/>
          <w:szCs w:val="24"/>
          <w:lang w:val="en-US"/>
        </w:rPr>
        <w:t>.</w:t>
      </w:r>
    </w:p>
    <w:p w14:paraId="5CE8F8B7"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F15562">
        <w:rPr>
          <w:lang w:val="en-US"/>
        </w:rPr>
        <w:t xml:space="preserve">Wennekers, A.R.M. (Sander), L.M. (Lorraine) Uhlaner, and A.R. (Roy) Thurik. 2002. “Entrepreneurship and Its Conditions: A Macro Perspective.” </w:t>
      </w:r>
      <w:r w:rsidRPr="00F15562">
        <w:rPr>
          <w:i/>
          <w:iCs/>
          <w:lang w:val="en-US"/>
        </w:rPr>
        <w:t>International Journal of Entrepreneurship Education (IJEE) Vol. 1 No. 1, Pp. 25-64</w:t>
      </w:r>
      <w:r w:rsidRPr="00014D70">
        <w:rPr>
          <w:rFonts w:asciiTheme="majorHAnsi" w:hAnsiTheme="majorHAnsi" w:cstheme="majorHAnsi"/>
          <w:szCs w:val="24"/>
          <w:lang w:val="en-US"/>
        </w:rPr>
        <w:t xml:space="preserve">. Available at </w:t>
      </w:r>
      <w:hyperlink r:id="rId104" w:history="1">
        <w:r w:rsidRPr="00014D70">
          <w:rPr>
            <w:rStyle w:val="a6"/>
            <w:rFonts w:asciiTheme="majorHAnsi" w:hAnsiTheme="majorHAnsi" w:cstheme="majorHAnsi"/>
            <w:szCs w:val="24"/>
            <w:lang w:val="en-US"/>
          </w:rPr>
          <w:t>https://www.researchgate.net/publication/254804180_Entrepreneurship_and_its_Conditions_A_Macro_Perspective</w:t>
        </w:r>
      </w:hyperlink>
      <w:r w:rsidRPr="00014D70">
        <w:rPr>
          <w:rFonts w:asciiTheme="majorHAnsi" w:hAnsiTheme="majorHAnsi" w:cstheme="majorHAnsi"/>
          <w:szCs w:val="24"/>
          <w:lang w:val="en-US"/>
        </w:rPr>
        <w:t>.</w:t>
      </w:r>
    </w:p>
    <w:p w14:paraId="709A60F0"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014D70">
        <w:rPr>
          <w:rFonts w:asciiTheme="majorHAnsi" w:hAnsiTheme="majorHAnsi" w:cstheme="majorHAnsi"/>
          <w:sz w:val="24"/>
          <w:szCs w:val="24"/>
          <w:lang w:val="en-US"/>
        </w:rPr>
        <w:t xml:space="preserve">Wiklund, J., Davidsson, P., &amp; Delmar, F. (2003). What do they think and feel about growth? An expectancy-value approach to small business managers’ attitudes toward growth. Entrepreneurship Theory &amp; Practice, 27(3), 247–270. Available at </w:t>
      </w:r>
      <w:hyperlink r:id="rId105" w:history="1">
        <w:r w:rsidRPr="00014D70">
          <w:rPr>
            <w:rStyle w:val="a6"/>
            <w:rFonts w:asciiTheme="majorHAnsi" w:hAnsiTheme="majorHAnsi" w:cstheme="majorHAnsi"/>
            <w:sz w:val="24"/>
            <w:szCs w:val="24"/>
            <w:lang w:val="en-US"/>
          </w:rPr>
          <w:t>http://proxy.library.spbu.ru:4770/eds/pdfviewer/pdfviewer?vid=3&amp;sid=c850cc29-2f4f-4fc8-8325-dd45ab7a0041%40sessionmgr4007</w:t>
        </w:r>
      </w:hyperlink>
      <w:r w:rsidRPr="00014D70">
        <w:rPr>
          <w:rFonts w:asciiTheme="majorHAnsi" w:hAnsiTheme="majorHAnsi" w:cstheme="majorHAnsi"/>
          <w:sz w:val="24"/>
          <w:szCs w:val="24"/>
          <w:lang w:val="en-US"/>
        </w:rPr>
        <w:t xml:space="preserve">. </w:t>
      </w:r>
    </w:p>
    <w:p w14:paraId="6D85DCEF" w14:textId="77777777" w:rsidR="006960F6" w:rsidRPr="00C22C33" w:rsidRDefault="006960F6" w:rsidP="00662554">
      <w:pPr>
        <w:pStyle w:val="a7"/>
        <w:numPr>
          <w:ilvl w:val="0"/>
          <w:numId w:val="14"/>
        </w:numPr>
        <w:rPr>
          <w:rFonts w:asciiTheme="majorHAnsi" w:hAnsiTheme="majorHAnsi" w:cstheme="majorHAnsi"/>
          <w:szCs w:val="24"/>
          <w:lang w:val="en-US"/>
        </w:rPr>
      </w:pPr>
      <w:r w:rsidRPr="00C22C33">
        <w:rPr>
          <w:rFonts w:asciiTheme="majorHAnsi" w:hAnsiTheme="majorHAnsi" w:cstheme="majorHAnsi"/>
          <w:szCs w:val="24"/>
          <w:lang w:val="en-US"/>
        </w:rPr>
        <w:t xml:space="preserve">Wiklund, Johan &amp; Shepherd, Dean. 2001. </w:t>
      </w:r>
      <w:r>
        <w:rPr>
          <w:rFonts w:asciiTheme="majorHAnsi" w:hAnsiTheme="majorHAnsi" w:cstheme="majorHAnsi"/>
          <w:szCs w:val="24"/>
          <w:lang w:val="en-US"/>
        </w:rPr>
        <w:t>“</w:t>
      </w:r>
      <w:r w:rsidRPr="00C22C33">
        <w:rPr>
          <w:rFonts w:asciiTheme="majorHAnsi" w:hAnsiTheme="majorHAnsi" w:cstheme="majorHAnsi"/>
          <w:szCs w:val="24"/>
          <w:lang w:val="en-US"/>
        </w:rPr>
        <w:t>INTENTIONS AND GROWTH: THE MODERATING ROLE OF RESOURCES AND OPPORTUNITIES.</w:t>
      </w:r>
      <w:r>
        <w:rPr>
          <w:rFonts w:asciiTheme="majorHAnsi" w:hAnsiTheme="majorHAnsi" w:cstheme="majorHAnsi"/>
          <w:szCs w:val="24"/>
          <w:lang w:val="en-US"/>
        </w:rPr>
        <w:t>”</w:t>
      </w:r>
      <w:r w:rsidRPr="00C22C33">
        <w:rPr>
          <w:rFonts w:asciiTheme="majorHAnsi" w:hAnsiTheme="majorHAnsi" w:cstheme="majorHAnsi"/>
          <w:szCs w:val="24"/>
          <w:lang w:val="en-US"/>
        </w:rPr>
        <w:t xml:space="preserve"> Academy of Management Proceedings. </w:t>
      </w:r>
      <w:r>
        <w:rPr>
          <w:rFonts w:asciiTheme="majorHAnsi" w:hAnsiTheme="majorHAnsi" w:cstheme="majorHAnsi"/>
          <w:szCs w:val="24"/>
          <w:lang w:val="en-US"/>
        </w:rPr>
        <w:t xml:space="preserve">Available at: </w:t>
      </w:r>
      <w:hyperlink r:id="rId106" w:history="1">
        <w:r w:rsidRPr="004268E0">
          <w:rPr>
            <w:rStyle w:val="a6"/>
            <w:rFonts w:asciiTheme="majorHAnsi" w:hAnsiTheme="majorHAnsi" w:cstheme="majorHAnsi"/>
            <w:szCs w:val="24"/>
            <w:lang w:val="en-US"/>
          </w:rPr>
          <w:t>https://www.researchgate.net/publication/274694379_INTENTIONS_AND_GROWTH_THE_MODERATING_ROLE_OF_RESOURCES_AND_OPPORTUNITIES/citation/download</w:t>
        </w:r>
      </w:hyperlink>
      <w:r>
        <w:rPr>
          <w:rStyle w:val="a6"/>
          <w:rFonts w:asciiTheme="majorHAnsi" w:hAnsiTheme="majorHAnsi" w:cstheme="majorHAnsi"/>
          <w:szCs w:val="24"/>
          <w:lang w:val="en-US"/>
        </w:rPr>
        <w:t xml:space="preserve">. </w:t>
      </w:r>
    </w:p>
    <w:p w14:paraId="43799F81"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A72758">
        <w:rPr>
          <w:lang w:val="en-US"/>
        </w:rPr>
        <w:t xml:space="preserve">Wiklund, Johan, and Dean Shepherd. 2003. “Aspiring for, and Achieving Growth: The Moderating Role of Resources and Opportunities.” </w:t>
      </w:r>
      <w:r w:rsidRPr="001168DA">
        <w:rPr>
          <w:i/>
          <w:iCs/>
          <w:lang w:val="en-US"/>
        </w:rPr>
        <w:t>Journal of Management Studies (Wiley-Blackwell)</w:t>
      </w:r>
      <w:r w:rsidRPr="001168DA">
        <w:rPr>
          <w:lang w:val="en-US"/>
        </w:rPr>
        <w:t xml:space="preserve"> 40 (8): 1919–41.</w:t>
      </w:r>
      <w:r w:rsidRPr="00014D70">
        <w:rPr>
          <w:rFonts w:asciiTheme="majorHAnsi" w:hAnsiTheme="majorHAnsi" w:cstheme="majorHAnsi"/>
          <w:szCs w:val="24"/>
          <w:lang w:val="en-US"/>
        </w:rPr>
        <w:t xml:space="preserve"> Available at </w:t>
      </w:r>
      <w:hyperlink r:id="rId107" w:anchor="AN=11302220&amp;db=bsu" w:history="1">
        <w:r w:rsidRPr="00014D70">
          <w:rPr>
            <w:rStyle w:val="a6"/>
            <w:rFonts w:asciiTheme="majorHAnsi" w:hAnsiTheme="majorHAnsi" w:cstheme="majorHAnsi"/>
            <w:szCs w:val="24"/>
            <w:lang w:val="en-US"/>
          </w:rPr>
          <w:t>http://proxy.library.spbu.ru:4770/eds/detail/detail?vid=3&amp;sid=5f779304-781c-4f4f-a210-5c2b27eb108d%40sessionmgr4007&amp;bdata=Jmxhbmc9cnUmc2l0ZT1lZHMtbGl2ZSZzY29wZT1zaXRl#AN=11302220&amp;db=bsu</w:t>
        </w:r>
      </w:hyperlink>
      <w:r w:rsidRPr="00014D70">
        <w:rPr>
          <w:rFonts w:asciiTheme="majorHAnsi" w:hAnsiTheme="majorHAnsi" w:cstheme="majorHAnsi"/>
          <w:szCs w:val="24"/>
          <w:lang w:val="en-US"/>
        </w:rPr>
        <w:t>.</w:t>
      </w:r>
    </w:p>
    <w:p w14:paraId="2BE8FA3F" w14:textId="77777777" w:rsidR="006960F6" w:rsidRPr="001168DA" w:rsidRDefault="006960F6" w:rsidP="00662554">
      <w:pPr>
        <w:pStyle w:val="af"/>
        <w:numPr>
          <w:ilvl w:val="0"/>
          <w:numId w:val="14"/>
        </w:numPr>
        <w:rPr>
          <w:rFonts w:asciiTheme="majorHAnsi" w:hAnsiTheme="majorHAnsi" w:cstheme="majorHAnsi"/>
          <w:sz w:val="24"/>
          <w:szCs w:val="24"/>
        </w:rPr>
      </w:pPr>
      <w:r w:rsidRPr="00014D70">
        <w:rPr>
          <w:rFonts w:asciiTheme="majorHAnsi" w:hAnsiTheme="majorHAnsi" w:cstheme="majorHAnsi"/>
          <w:sz w:val="24"/>
          <w:szCs w:val="24"/>
          <w:lang w:val="en-US"/>
        </w:rPr>
        <w:t xml:space="preserve">World Future Council. (2020). From Health Crisis to Child Right Crisis. </w:t>
      </w:r>
      <w:hyperlink r:id="rId108" w:history="1">
        <w:r w:rsidRPr="00014D70">
          <w:rPr>
            <w:rStyle w:val="a6"/>
            <w:rFonts w:asciiTheme="majorHAnsi" w:hAnsiTheme="majorHAnsi" w:cstheme="majorHAnsi"/>
            <w:sz w:val="24"/>
            <w:szCs w:val="24"/>
            <w:lang w:val="en-US"/>
          </w:rPr>
          <w:t>https</w:t>
        </w:r>
        <w:r w:rsidRPr="001168DA">
          <w:rPr>
            <w:rStyle w:val="a6"/>
            <w:rFonts w:asciiTheme="majorHAnsi" w:hAnsiTheme="majorHAnsi" w:cstheme="majorHAnsi"/>
            <w:sz w:val="24"/>
            <w:szCs w:val="24"/>
          </w:rPr>
          <w:t>://</w:t>
        </w:r>
        <w:r w:rsidRPr="00014D70">
          <w:rPr>
            <w:rStyle w:val="a6"/>
            <w:rFonts w:asciiTheme="majorHAnsi" w:hAnsiTheme="majorHAnsi" w:cstheme="majorHAnsi"/>
            <w:sz w:val="24"/>
            <w:szCs w:val="24"/>
            <w:lang w:val="en-US"/>
          </w:rPr>
          <w:t>www</w:t>
        </w:r>
        <w:r w:rsidRPr="001168DA">
          <w:rPr>
            <w:rStyle w:val="a6"/>
            <w:rFonts w:asciiTheme="majorHAnsi" w:hAnsiTheme="majorHAnsi" w:cstheme="majorHAnsi"/>
            <w:sz w:val="24"/>
            <w:szCs w:val="24"/>
          </w:rPr>
          <w:t>.</w:t>
        </w:r>
        <w:r w:rsidRPr="00014D70">
          <w:rPr>
            <w:rStyle w:val="a6"/>
            <w:rFonts w:asciiTheme="majorHAnsi" w:hAnsiTheme="majorHAnsi" w:cstheme="majorHAnsi"/>
            <w:sz w:val="24"/>
            <w:szCs w:val="24"/>
            <w:lang w:val="en-US"/>
          </w:rPr>
          <w:t>worldfuturecouncil</w:t>
        </w:r>
        <w:r w:rsidRPr="001168DA">
          <w:rPr>
            <w:rStyle w:val="a6"/>
            <w:rFonts w:asciiTheme="majorHAnsi" w:hAnsiTheme="majorHAnsi" w:cstheme="majorHAnsi"/>
            <w:sz w:val="24"/>
            <w:szCs w:val="24"/>
          </w:rPr>
          <w:t>.</w:t>
        </w:r>
        <w:r w:rsidRPr="00014D70">
          <w:rPr>
            <w:rStyle w:val="a6"/>
            <w:rFonts w:asciiTheme="majorHAnsi" w:hAnsiTheme="majorHAnsi" w:cstheme="majorHAnsi"/>
            <w:sz w:val="24"/>
            <w:szCs w:val="24"/>
            <w:lang w:val="en-US"/>
          </w:rPr>
          <w:t>org</w:t>
        </w:r>
        <w:r w:rsidRPr="001168DA">
          <w:rPr>
            <w:rStyle w:val="a6"/>
            <w:rFonts w:asciiTheme="majorHAnsi" w:hAnsiTheme="majorHAnsi" w:cstheme="majorHAnsi"/>
            <w:sz w:val="24"/>
            <w:szCs w:val="24"/>
          </w:rPr>
          <w:t>/</w:t>
        </w:r>
        <w:r w:rsidRPr="00014D70">
          <w:rPr>
            <w:rStyle w:val="a6"/>
            <w:rFonts w:asciiTheme="majorHAnsi" w:hAnsiTheme="majorHAnsi" w:cstheme="majorHAnsi"/>
            <w:sz w:val="24"/>
            <w:szCs w:val="24"/>
            <w:lang w:val="en-US"/>
          </w:rPr>
          <w:t>covid</w:t>
        </w:r>
        <w:r w:rsidRPr="001168DA">
          <w:rPr>
            <w:rStyle w:val="a6"/>
            <w:rFonts w:asciiTheme="majorHAnsi" w:hAnsiTheme="majorHAnsi" w:cstheme="majorHAnsi"/>
            <w:sz w:val="24"/>
            <w:szCs w:val="24"/>
          </w:rPr>
          <w:t>19-</w:t>
        </w:r>
        <w:r w:rsidRPr="00014D70">
          <w:rPr>
            <w:rStyle w:val="a6"/>
            <w:rFonts w:asciiTheme="majorHAnsi" w:hAnsiTheme="majorHAnsi" w:cstheme="majorHAnsi"/>
            <w:sz w:val="24"/>
            <w:szCs w:val="24"/>
            <w:lang w:val="en-US"/>
          </w:rPr>
          <w:t>from</w:t>
        </w:r>
        <w:r w:rsidRPr="001168DA">
          <w:rPr>
            <w:rStyle w:val="a6"/>
            <w:rFonts w:asciiTheme="majorHAnsi" w:hAnsiTheme="majorHAnsi" w:cstheme="majorHAnsi"/>
            <w:sz w:val="24"/>
            <w:szCs w:val="24"/>
          </w:rPr>
          <w:t>-</w:t>
        </w:r>
        <w:r w:rsidRPr="00014D70">
          <w:rPr>
            <w:rStyle w:val="a6"/>
            <w:rFonts w:asciiTheme="majorHAnsi" w:hAnsiTheme="majorHAnsi" w:cstheme="majorHAnsi"/>
            <w:sz w:val="24"/>
            <w:szCs w:val="24"/>
            <w:lang w:val="en-US"/>
          </w:rPr>
          <w:t>health</w:t>
        </w:r>
        <w:r w:rsidRPr="001168DA">
          <w:rPr>
            <w:rStyle w:val="a6"/>
            <w:rFonts w:asciiTheme="majorHAnsi" w:hAnsiTheme="majorHAnsi" w:cstheme="majorHAnsi"/>
            <w:sz w:val="24"/>
            <w:szCs w:val="24"/>
          </w:rPr>
          <w:t>-</w:t>
        </w:r>
        <w:r w:rsidRPr="00014D70">
          <w:rPr>
            <w:rStyle w:val="a6"/>
            <w:rFonts w:asciiTheme="majorHAnsi" w:hAnsiTheme="majorHAnsi" w:cstheme="majorHAnsi"/>
            <w:sz w:val="24"/>
            <w:szCs w:val="24"/>
            <w:lang w:val="en-US"/>
          </w:rPr>
          <w:t>crisis</w:t>
        </w:r>
        <w:r w:rsidRPr="001168DA">
          <w:rPr>
            <w:rStyle w:val="a6"/>
            <w:rFonts w:asciiTheme="majorHAnsi" w:hAnsiTheme="majorHAnsi" w:cstheme="majorHAnsi"/>
            <w:sz w:val="24"/>
            <w:szCs w:val="24"/>
          </w:rPr>
          <w:t>-</w:t>
        </w:r>
        <w:r w:rsidRPr="00014D70">
          <w:rPr>
            <w:rStyle w:val="a6"/>
            <w:rFonts w:asciiTheme="majorHAnsi" w:hAnsiTheme="majorHAnsi" w:cstheme="majorHAnsi"/>
            <w:sz w:val="24"/>
            <w:szCs w:val="24"/>
            <w:lang w:val="en-US"/>
          </w:rPr>
          <w:t>to</w:t>
        </w:r>
        <w:r w:rsidRPr="001168DA">
          <w:rPr>
            <w:rStyle w:val="a6"/>
            <w:rFonts w:asciiTheme="majorHAnsi" w:hAnsiTheme="majorHAnsi" w:cstheme="majorHAnsi"/>
            <w:sz w:val="24"/>
            <w:szCs w:val="24"/>
          </w:rPr>
          <w:t>-</w:t>
        </w:r>
        <w:r w:rsidRPr="00014D70">
          <w:rPr>
            <w:rStyle w:val="a6"/>
            <w:rFonts w:asciiTheme="majorHAnsi" w:hAnsiTheme="majorHAnsi" w:cstheme="majorHAnsi"/>
            <w:sz w:val="24"/>
            <w:szCs w:val="24"/>
            <w:lang w:val="en-US"/>
          </w:rPr>
          <w:t>child</w:t>
        </w:r>
        <w:r w:rsidRPr="001168DA">
          <w:rPr>
            <w:rStyle w:val="a6"/>
            <w:rFonts w:asciiTheme="majorHAnsi" w:hAnsiTheme="majorHAnsi" w:cstheme="majorHAnsi"/>
            <w:sz w:val="24"/>
            <w:szCs w:val="24"/>
          </w:rPr>
          <w:t>-</w:t>
        </w:r>
        <w:r w:rsidRPr="00014D70">
          <w:rPr>
            <w:rStyle w:val="a6"/>
            <w:rFonts w:asciiTheme="majorHAnsi" w:hAnsiTheme="majorHAnsi" w:cstheme="majorHAnsi"/>
            <w:sz w:val="24"/>
            <w:szCs w:val="24"/>
            <w:lang w:val="en-US"/>
          </w:rPr>
          <w:t>right</w:t>
        </w:r>
        <w:r w:rsidRPr="001168DA">
          <w:rPr>
            <w:rStyle w:val="a6"/>
            <w:rFonts w:asciiTheme="majorHAnsi" w:hAnsiTheme="majorHAnsi" w:cstheme="majorHAnsi"/>
            <w:sz w:val="24"/>
            <w:szCs w:val="24"/>
          </w:rPr>
          <w:t>-</w:t>
        </w:r>
        <w:r w:rsidRPr="00014D70">
          <w:rPr>
            <w:rStyle w:val="a6"/>
            <w:rFonts w:asciiTheme="majorHAnsi" w:hAnsiTheme="majorHAnsi" w:cstheme="majorHAnsi"/>
            <w:sz w:val="24"/>
            <w:szCs w:val="24"/>
            <w:lang w:val="en-US"/>
          </w:rPr>
          <w:t>crisis</w:t>
        </w:r>
        <w:r w:rsidRPr="001168DA">
          <w:rPr>
            <w:rStyle w:val="a6"/>
            <w:rFonts w:asciiTheme="majorHAnsi" w:hAnsiTheme="majorHAnsi" w:cstheme="majorHAnsi"/>
            <w:sz w:val="24"/>
            <w:szCs w:val="24"/>
          </w:rPr>
          <w:t>/</w:t>
        </w:r>
      </w:hyperlink>
    </w:p>
    <w:p w14:paraId="23D50952"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322F1C">
        <w:rPr>
          <w:lang w:val="en-US"/>
        </w:rPr>
        <w:t xml:space="preserve">Wyrwich, Michael, Rolf Sternberg, and Michael Stuetzer. 2019. “Failing Role Models and the Formation of Fear of Entrepreneurial Failure: A Study of Regional Peer Effects in German Regions.” </w:t>
      </w:r>
      <w:r w:rsidRPr="00322F1C">
        <w:rPr>
          <w:i/>
          <w:iCs/>
          <w:lang w:val="en-US"/>
        </w:rPr>
        <w:t>Journal of Economic Geography</w:t>
      </w:r>
      <w:r w:rsidRPr="00322F1C">
        <w:rPr>
          <w:lang w:val="en-US"/>
        </w:rPr>
        <w:t xml:space="preserve"> 19 (3): 567–88.</w:t>
      </w:r>
      <w:r w:rsidRPr="00014D70">
        <w:rPr>
          <w:rFonts w:asciiTheme="majorHAnsi" w:hAnsiTheme="majorHAnsi" w:cstheme="majorHAnsi"/>
          <w:szCs w:val="24"/>
          <w:lang w:val="en-US"/>
        </w:rPr>
        <w:t xml:space="preserve"> Available at: </w:t>
      </w:r>
      <w:hyperlink r:id="rId109" w:history="1">
        <w:r w:rsidRPr="00014D70">
          <w:rPr>
            <w:rStyle w:val="a6"/>
            <w:rFonts w:asciiTheme="majorHAnsi" w:hAnsiTheme="majorHAnsi" w:cstheme="majorHAnsi"/>
            <w:szCs w:val="24"/>
            <w:lang w:val="en-US"/>
          </w:rPr>
          <w:t>https://academic.oup.com/joeg/article/19/3/567/4996007</w:t>
        </w:r>
      </w:hyperlink>
      <w:r w:rsidRPr="00014D70">
        <w:rPr>
          <w:rFonts w:asciiTheme="majorHAnsi" w:hAnsiTheme="majorHAnsi" w:cstheme="majorHAnsi"/>
          <w:szCs w:val="24"/>
          <w:lang w:val="en-US"/>
        </w:rPr>
        <w:t>.</w:t>
      </w:r>
    </w:p>
    <w:p w14:paraId="3ED35EBD"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322F1C">
        <w:rPr>
          <w:lang w:val="en-US"/>
        </w:rPr>
        <w:t xml:space="preserve">Wyrwich, Michael, Rolf Sternberg, and Michael Stuetzer. 2019. “Failing Role Models and the Formation of Fear of Entrepreneurial Failure: A Study of Regional Peer Effects in German Regions.” </w:t>
      </w:r>
      <w:r w:rsidRPr="00322F1C">
        <w:rPr>
          <w:i/>
          <w:iCs/>
          <w:lang w:val="en-US"/>
        </w:rPr>
        <w:t>Journal of Economic Geography</w:t>
      </w:r>
      <w:r w:rsidRPr="00322F1C">
        <w:rPr>
          <w:lang w:val="en-US"/>
        </w:rPr>
        <w:t xml:space="preserve"> 19 (3): 567–88</w:t>
      </w:r>
      <w:r w:rsidRPr="00014D70">
        <w:rPr>
          <w:rFonts w:asciiTheme="majorHAnsi" w:hAnsiTheme="majorHAnsi" w:cstheme="majorHAnsi"/>
          <w:szCs w:val="24"/>
          <w:lang w:val="en-US"/>
        </w:rPr>
        <w:t xml:space="preserve">. Available at: </w:t>
      </w:r>
      <w:hyperlink r:id="rId110" w:history="1">
        <w:r w:rsidRPr="00014D70">
          <w:rPr>
            <w:rStyle w:val="a6"/>
            <w:rFonts w:asciiTheme="majorHAnsi" w:hAnsiTheme="majorHAnsi" w:cstheme="majorHAnsi"/>
            <w:szCs w:val="24"/>
            <w:lang w:val="en-US"/>
          </w:rPr>
          <w:t>https://academic.oup.com/joeg/article/19/3/567/4996007</w:t>
        </w:r>
      </w:hyperlink>
      <w:r w:rsidRPr="00014D70">
        <w:rPr>
          <w:rFonts w:asciiTheme="majorHAnsi" w:hAnsiTheme="majorHAnsi" w:cstheme="majorHAnsi"/>
          <w:szCs w:val="24"/>
          <w:lang w:val="en-US"/>
        </w:rPr>
        <w:t xml:space="preserve">. </w:t>
      </w:r>
    </w:p>
    <w:p w14:paraId="4DE64B3B" w14:textId="77777777" w:rsidR="006960F6" w:rsidRPr="00014D70" w:rsidRDefault="006960F6" w:rsidP="00662554">
      <w:pPr>
        <w:pStyle w:val="a7"/>
        <w:numPr>
          <w:ilvl w:val="0"/>
          <w:numId w:val="14"/>
        </w:numPr>
        <w:spacing w:line="240" w:lineRule="auto"/>
        <w:rPr>
          <w:rFonts w:asciiTheme="majorHAnsi" w:hAnsiTheme="majorHAnsi" w:cstheme="majorHAnsi"/>
          <w:szCs w:val="24"/>
          <w:lang w:val="en-US"/>
        </w:rPr>
      </w:pPr>
      <w:r w:rsidRPr="00014D70">
        <w:rPr>
          <w:rFonts w:asciiTheme="majorHAnsi" w:hAnsiTheme="majorHAnsi" w:cstheme="majorHAnsi"/>
          <w:szCs w:val="24"/>
          <w:lang w:val="en-US"/>
        </w:rPr>
        <w:t xml:space="preserve">Xavier, S.R. &amp; Md Sidin, Samsinar &amp; Guelich, Ulrike &amp; Nawangpalupi, Catharina B. (2016). GEM ASEAN Regional Entrepreneurship Report 2015/16: ASEAN Entrepreneurship: The Context, Impact and Opportunities for Women Entrepreneurs and Startups; Key Pivots for Growth and Sustainability. Available at: </w:t>
      </w:r>
      <w:r w:rsidRPr="00014D70">
        <w:rPr>
          <w:rFonts w:asciiTheme="majorHAnsi" w:hAnsiTheme="majorHAnsi" w:cstheme="majorHAnsi"/>
          <w:szCs w:val="24"/>
          <w:lang w:val="en-US"/>
        </w:rPr>
        <w:tab/>
      </w:r>
      <w:hyperlink r:id="rId111" w:history="1">
        <w:r w:rsidRPr="00014D70">
          <w:rPr>
            <w:rStyle w:val="a6"/>
            <w:rFonts w:asciiTheme="majorHAnsi" w:hAnsiTheme="majorHAnsi" w:cstheme="majorHAnsi"/>
            <w:szCs w:val="24"/>
            <w:lang w:val="en-US"/>
          </w:rPr>
          <w:t>https://www.researchgate.net/publication/311320851_GEM_ASEAN_Regional_Entrepreneurship_Report_201516_ASEAN_Entrepreneurship_The_Context_Impact_and_Opportunities_for_Women_Entrepreneurs_and_Startups_Key_Pivots_for_Growth_and_Sustainability</w:t>
        </w:r>
      </w:hyperlink>
      <w:r w:rsidRPr="00014D70">
        <w:rPr>
          <w:rFonts w:asciiTheme="majorHAnsi" w:hAnsiTheme="majorHAnsi" w:cstheme="majorHAnsi"/>
          <w:szCs w:val="24"/>
          <w:lang w:val="en-US"/>
        </w:rPr>
        <w:t>.</w:t>
      </w:r>
    </w:p>
    <w:p w14:paraId="16E0F6B8" w14:textId="77777777" w:rsidR="006960F6" w:rsidRPr="00014D70" w:rsidRDefault="006960F6" w:rsidP="00662554">
      <w:pPr>
        <w:pStyle w:val="af"/>
        <w:numPr>
          <w:ilvl w:val="0"/>
          <w:numId w:val="14"/>
        </w:numPr>
        <w:rPr>
          <w:rFonts w:asciiTheme="majorHAnsi" w:hAnsiTheme="majorHAnsi" w:cstheme="majorHAnsi"/>
          <w:sz w:val="24"/>
          <w:szCs w:val="24"/>
          <w:lang w:val="en-US"/>
        </w:rPr>
      </w:pPr>
      <w:r w:rsidRPr="00C71FA3">
        <w:rPr>
          <w:sz w:val="24"/>
          <w:szCs w:val="24"/>
          <w:lang w:val="en-US"/>
        </w:rPr>
        <w:t xml:space="preserve">Xie, Bo, Daqing He, Tim Mercer, Youfa Wang, Dan Wu, Kenneth R. Fleischmann, Yan Zhang, et al. 2020. “Global Health Crises Are Also Information Crises: A Call to Action.” </w:t>
      </w:r>
      <w:r w:rsidRPr="00C71FA3">
        <w:rPr>
          <w:i/>
          <w:iCs/>
          <w:sz w:val="24"/>
          <w:szCs w:val="24"/>
          <w:lang w:val="en-US"/>
        </w:rPr>
        <w:t>JOURNAL OF THE ASSOCIATION FOR INFORMATION SCIENCE AND TECHNOLOGY</w:t>
      </w:r>
      <w:r w:rsidRPr="00C71FA3">
        <w:rPr>
          <w:sz w:val="24"/>
          <w:szCs w:val="24"/>
          <w:lang w:val="en-US"/>
        </w:rPr>
        <w:t xml:space="preserve"> 71 (12): 1419–23</w:t>
      </w:r>
      <w:r w:rsidRPr="00C71FA3">
        <w:rPr>
          <w:rFonts w:asciiTheme="majorHAnsi" w:hAnsiTheme="majorHAnsi" w:cstheme="majorHAnsi"/>
          <w:sz w:val="24"/>
          <w:szCs w:val="24"/>
          <w:lang w:val="en-US"/>
        </w:rPr>
        <w:t xml:space="preserve">. </w:t>
      </w:r>
      <w:r>
        <w:rPr>
          <w:rFonts w:asciiTheme="majorHAnsi" w:hAnsiTheme="majorHAnsi" w:cstheme="majorHAnsi"/>
          <w:sz w:val="24"/>
          <w:szCs w:val="24"/>
          <w:lang w:val="en-US"/>
        </w:rPr>
        <w:t xml:space="preserve">Available at: </w:t>
      </w:r>
      <w:r w:rsidRPr="00C71FA3">
        <w:rPr>
          <w:rFonts w:asciiTheme="majorHAnsi" w:hAnsiTheme="majorHAnsi" w:cstheme="majorHAnsi"/>
          <w:sz w:val="24"/>
          <w:szCs w:val="24"/>
          <w:lang w:val="en-US"/>
        </w:rPr>
        <w:t>https</w:t>
      </w:r>
      <w:r w:rsidRPr="00014D70">
        <w:rPr>
          <w:rFonts w:asciiTheme="majorHAnsi" w:hAnsiTheme="majorHAnsi" w:cstheme="majorHAnsi"/>
          <w:sz w:val="24"/>
          <w:szCs w:val="24"/>
          <w:lang w:val="en-US"/>
        </w:rPr>
        <w:t>://asistdl.onlinelibrary.wiley.com/doi/10.1002/asi.24357</w:t>
      </w:r>
    </w:p>
    <w:p w14:paraId="3CE34791" w14:textId="7421C446" w:rsidR="00F26747" w:rsidRPr="00645338" w:rsidRDefault="00F26747" w:rsidP="00EF2DF9">
      <w:pPr>
        <w:pStyle w:val="1"/>
        <w:jc w:val="right"/>
        <w:rPr>
          <w:sz w:val="24"/>
          <w:szCs w:val="24"/>
          <w:lang w:val="en-US"/>
        </w:rPr>
      </w:pPr>
      <w:bookmarkStart w:id="32" w:name="_Toc73562667"/>
      <w:r w:rsidRPr="00645338">
        <w:rPr>
          <w:sz w:val="24"/>
          <w:szCs w:val="24"/>
          <w:lang w:val="en-US"/>
        </w:rPr>
        <w:lastRenderedPageBreak/>
        <w:t>Appendix</w:t>
      </w:r>
      <w:r w:rsidR="00EF2DF9" w:rsidRPr="00645338">
        <w:rPr>
          <w:sz w:val="24"/>
          <w:szCs w:val="24"/>
          <w:lang w:val="en-US"/>
        </w:rPr>
        <w:t xml:space="preserve"> 1</w:t>
      </w:r>
      <w:bookmarkEnd w:id="32"/>
    </w:p>
    <w:p w14:paraId="1037CF6F" w14:textId="4F38F23D" w:rsidR="008E3CC3" w:rsidRPr="008E3CC3" w:rsidRDefault="008E3CC3" w:rsidP="00EF2DF9">
      <w:pPr>
        <w:pStyle w:val="MPAfigurecaption"/>
        <w:numPr>
          <w:ilvl w:val="0"/>
          <w:numId w:val="0"/>
        </w:numPr>
        <w:ind w:left="720" w:hanging="360"/>
        <w:rPr>
          <w:i w:val="0"/>
          <w:iCs/>
        </w:rPr>
      </w:pPr>
      <w:r>
        <w:rPr>
          <w:i w:val="0"/>
          <w:iCs/>
        </w:rPr>
        <w:t>Disproportionate contribution of H</w:t>
      </w:r>
      <w:r w:rsidR="00EF2DF9">
        <w:rPr>
          <w:i w:val="0"/>
          <w:iCs/>
        </w:rPr>
        <w:t>igh – Growth Firms</w:t>
      </w:r>
      <w:r>
        <w:rPr>
          <w:i w:val="0"/>
          <w:iCs/>
        </w:rPr>
        <w:t xml:space="preserve"> to employment growth</w:t>
      </w:r>
    </w:p>
    <w:p w14:paraId="50C9046A" w14:textId="02BDBAC2" w:rsidR="008E3CC3" w:rsidRDefault="008E3CC3" w:rsidP="008E3CC3">
      <w:pPr>
        <w:pStyle w:val="MPAfigure"/>
      </w:pPr>
      <w:r>
        <w:rPr>
          <w:noProof/>
        </w:rPr>
        <w:drawing>
          <wp:inline distT="0" distB="0" distL="0" distR="0" wp14:anchorId="0BAA8774" wp14:editId="6F2EA8CD">
            <wp:extent cx="5280477" cy="5424928"/>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37969" t="16192" r="19829" b="6728"/>
                    <a:stretch/>
                  </pic:blipFill>
                  <pic:spPr bwMode="auto">
                    <a:xfrm>
                      <a:off x="0" y="0"/>
                      <a:ext cx="5301993" cy="5447032"/>
                    </a:xfrm>
                    <a:prstGeom prst="rect">
                      <a:avLst/>
                    </a:prstGeom>
                    <a:ln>
                      <a:noFill/>
                    </a:ln>
                    <a:extLst>
                      <a:ext uri="{53640926-AAD7-44D8-BBD7-CCE9431645EC}">
                        <a14:shadowObscured xmlns:a14="http://schemas.microsoft.com/office/drawing/2010/main"/>
                      </a:ext>
                    </a:extLst>
                  </pic:spPr>
                </pic:pic>
              </a:graphicData>
            </a:graphic>
          </wp:inline>
        </w:drawing>
      </w:r>
    </w:p>
    <w:p w14:paraId="0C98FA06" w14:textId="5FA7097E" w:rsidR="008E3CC3" w:rsidRDefault="008E3CC3" w:rsidP="008E3CC3">
      <w:pPr>
        <w:rPr>
          <w:lang w:val="en-US"/>
        </w:rPr>
      </w:pPr>
      <w:r>
        <w:rPr>
          <w:lang w:val="en-US"/>
        </w:rPr>
        <w:t>Source: [</w:t>
      </w:r>
      <w:r w:rsidR="009621B1">
        <w:rPr>
          <w:lang w:val="en-US"/>
        </w:rPr>
        <w:t>Grover Goswami et al.</w:t>
      </w:r>
      <w:r>
        <w:rPr>
          <w:lang w:val="en-US"/>
        </w:rPr>
        <w:t>, 2019]</w:t>
      </w:r>
    </w:p>
    <w:p w14:paraId="24A895B4" w14:textId="77777777" w:rsidR="00EF2DF9" w:rsidRPr="00C474DB" w:rsidRDefault="00EF2DF9" w:rsidP="008E3CC3">
      <w:pPr>
        <w:rPr>
          <w:rStyle w:val="10"/>
          <w:lang w:val="en-US"/>
        </w:rPr>
        <w:sectPr w:rsidR="00EF2DF9" w:rsidRPr="00C474DB" w:rsidSect="007B6BCD">
          <w:pgSz w:w="11906" w:h="16838"/>
          <w:pgMar w:top="1134" w:right="850" w:bottom="1134" w:left="1701" w:header="708" w:footer="708" w:gutter="0"/>
          <w:cols w:space="708"/>
          <w:titlePg/>
          <w:docGrid w:linePitch="360"/>
        </w:sectPr>
      </w:pPr>
    </w:p>
    <w:p w14:paraId="4A5D1731" w14:textId="704F9AB9" w:rsidR="00EF2DF9" w:rsidRDefault="00147B63" w:rsidP="00EF2DF9">
      <w:pPr>
        <w:jc w:val="right"/>
        <w:rPr>
          <w:lang w:val="en-US"/>
        </w:rPr>
      </w:pPr>
      <w:bookmarkStart w:id="33" w:name="_Toc73562668"/>
      <w:r w:rsidRPr="00C474DB">
        <w:rPr>
          <w:rStyle w:val="10"/>
          <w:lang w:val="en-US"/>
        </w:rPr>
        <w:lastRenderedPageBreak/>
        <w:t>Appendix 2</w:t>
      </w:r>
      <w:bookmarkEnd w:id="33"/>
      <w:r w:rsidR="009621B1">
        <w:rPr>
          <w:b/>
          <w:bCs/>
          <w:lang w:val="en-US"/>
        </w:rPr>
        <w:t xml:space="preserve"> </w:t>
      </w:r>
      <w:r>
        <w:rPr>
          <w:lang w:val="en-US"/>
        </w:rPr>
        <w:t xml:space="preserve"> </w:t>
      </w:r>
    </w:p>
    <w:p w14:paraId="7A0A1985" w14:textId="7283EE62" w:rsidR="00147B63" w:rsidRDefault="00147B63" w:rsidP="00EF2DF9">
      <w:pPr>
        <w:jc w:val="center"/>
        <w:rPr>
          <w:lang w:val="en-US"/>
        </w:rPr>
      </w:pPr>
      <w:r>
        <w:rPr>
          <w:lang w:val="en-US"/>
        </w:rPr>
        <w:t>Composition of averaged summarized blocks for NES_CSUM_MEAN10 and NES_ISUM_MEAN10</w:t>
      </w:r>
    </w:p>
    <w:p w14:paraId="37C36741" w14:textId="31C86059" w:rsidR="00147B63" w:rsidRPr="00147B63" w:rsidRDefault="00147B63" w:rsidP="00AA261D">
      <w:pPr>
        <w:pStyle w:val="MPAtablecaption"/>
        <w:numPr>
          <w:ilvl w:val="0"/>
          <w:numId w:val="0"/>
        </w:numPr>
        <w:ind w:left="1637"/>
        <w:jc w:val="center"/>
        <w:rPr>
          <w:lang w:val="en-US"/>
        </w:rPr>
      </w:pPr>
    </w:p>
    <w:tbl>
      <w:tblPr>
        <w:tblStyle w:val="a3"/>
        <w:tblW w:w="0" w:type="auto"/>
        <w:tblInd w:w="360" w:type="dxa"/>
        <w:tblLook w:val="04A0" w:firstRow="1" w:lastRow="0" w:firstColumn="1" w:lastColumn="0" w:noHBand="0" w:noVBand="1"/>
      </w:tblPr>
      <w:tblGrid>
        <w:gridCol w:w="1903"/>
        <w:gridCol w:w="4812"/>
        <w:gridCol w:w="2270"/>
      </w:tblGrid>
      <w:tr w:rsidR="00147B63" w:rsidRPr="009D4A65" w14:paraId="1B973595" w14:textId="77777777" w:rsidTr="00DC2B9B">
        <w:tc>
          <w:tcPr>
            <w:tcW w:w="1903" w:type="dxa"/>
          </w:tcPr>
          <w:p w14:paraId="5E5CEFDE" w14:textId="77777777" w:rsidR="00147B63" w:rsidRPr="00EF2DF9" w:rsidRDefault="00147B63" w:rsidP="00DC2B9B">
            <w:pPr>
              <w:pStyle w:val="MPAtableheader"/>
              <w:rPr>
                <w:sz w:val="22"/>
                <w:szCs w:val="22"/>
              </w:rPr>
            </w:pPr>
            <w:r w:rsidRPr="00EF2DF9">
              <w:rPr>
                <w:sz w:val="22"/>
                <w:szCs w:val="22"/>
              </w:rPr>
              <w:t xml:space="preserve">Influential factor </w:t>
            </w:r>
          </w:p>
        </w:tc>
        <w:tc>
          <w:tcPr>
            <w:tcW w:w="4812" w:type="dxa"/>
          </w:tcPr>
          <w:p w14:paraId="2E6B0DE3" w14:textId="77777777" w:rsidR="00147B63" w:rsidRPr="00EF2DF9" w:rsidRDefault="00147B63" w:rsidP="00DC2B9B">
            <w:pPr>
              <w:pStyle w:val="MPAtableheader"/>
              <w:rPr>
                <w:sz w:val="22"/>
                <w:szCs w:val="22"/>
              </w:rPr>
            </w:pPr>
            <w:r w:rsidRPr="00EF2DF9">
              <w:rPr>
                <w:sz w:val="22"/>
                <w:szCs w:val="22"/>
              </w:rPr>
              <w:t>Description of composing elements</w:t>
            </w:r>
          </w:p>
        </w:tc>
        <w:tc>
          <w:tcPr>
            <w:tcW w:w="2270" w:type="dxa"/>
          </w:tcPr>
          <w:p w14:paraId="5C008911" w14:textId="77777777" w:rsidR="00147B63" w:rsidRPr="00EF2DF9" w:rsidRDefault="00147B63" w:rsidP="00DC2B9B">
            <w:pPr>
              <w:pStyle w:val="MPAtableheader"/>
              <w:rPr>
                <w:sz w:val="22"/>
                <w:szCs w:val="22"/>
                <w:lang w:val="en-US"/>
              </w:rPr>
            </w:pPr>
            <w:r w:rsidRPr="00EF2DF9">
              <w:rPr>
                <w:sz w:val="22"/>
                <w:szCs w:val="22"/>
                <w:lang w:val="en-US"/>
              </w:rPr>
              <w:t>Composing elements</w:t>
            </w:r>
          </w:p>
        </w:tc>
      </w:tr>
      <w:tr w:rsidR="00147B63" w14:paraId="6223A7FE" w14:textId="77777777" w:rsidTr="00DC2B9B">
        <w:tc>
          <w:tcPr>
            <w:tcW w:w="1903" w:type="dxa"/>
            <w:vMerge w:val="restart"/>
          </w:tcPr>
          <w:p w14:paraId="12EF57E5" w14:textId="77777777" w:rsidR="00147B63" w:rsidRPr="00EF2DF9" w:rsidRDefault="00147B63" w:rsidP="00DC2B9B">
            <w:pPr>
              <w:pStyle w:val="MPATablecontent"/>
              <w:jc w:val="center"/>
              <w:rPr>
                <w:sz w:val="22"/>
                <w:szCs w:val="22"/>
              </w:rPr>
            </w:pPr>
            <w:r w:rsidRPr="00EF2DF9">
              <w:rPr>
                <w:sz w:val="22"/>
                <w:szCs w:val="22"/>
              </w:rPr>
              <w:t>Government programs</w:t>
            </w:r>
          </w:p>
        </w:tc>
        <w:tc>
          <w:tcPr>
            <w:tcW w:w="4812" w:type="dxa"/>
          </w:tcPr>
          <w:p w14:paraId="030B999A" w14:textId="77777777" w:rsidR="00147B63" w:rsidRPr="00EF2DF9" w:rsidRDefault="00147B63" w:rsidP="00DC2B9B">
            <w:pPr>
              <w:pStyle w:val="MPATablecontent"/>
              <w:rPr>
                <w:sz w:val="22"/>
                <w:szCs w:val="22"/>
                <w:lang w:val="en-US"/>
              </w:rPr>
            </w:pPr>
            <w:r w:rsidRPr="00EF2DF9">
              <w:rPr>
                <w:sz w:val="22"/>
                <w:szCs w:val="22"/>
                <w:lang w:val="en-US"/>
              </w:rPr>
              <w:t>In my country, a wide range of government assistance for new and growing firms can be obtained through contact with a single agency</w:t>
            </w:r>
          </w:p>
        </w:tc>
        <w:tc>
          <w:tcPr>
            <w:tcW w:w="2270" w:type="dxa"/>
          </w:tcPr>
          <w:p w14:paraId="6F105F44" w14:textId="77777777" w:rsidR="00147B63" w:rsidRPr="00EF2DF9" w:rsidRDefault="00147B63" w:rsidP="00DC2B9B">
            <w:pPr>
              <w:pStyle w:val="MPATablecontent"/>
              <w:jc w:val="center"/>
              <w:rPr>
                <w:sz w:val="22"/>
                <w:szCs w:val="22"/>
              </w:rPr>
            </w:pPr>
            <w:r w:rsidRPr="00EF2DF9">
              <w:rPr>
                <w:sz w:val="22"/>
                <w:szCs w:val="22"/>
              </w:rPr>
              <w:t>NES_C01_MEAN10</w:t>
            </w:r>
          </w:p>
        </w:tc>
      </w:tr>
      <w:tr w:rsidR="00147B63" w14:paraId="27C741E3" w14:textId="77777777" w:rsidTr="00DC2B9B">
        <w:tc>
          <w:tcPr>
            <w:tcW w:w="1903" w:type="dxa"/>
            <w:vMerge/>
          </w:tcPr>
          <w:p w14:paraId="0CF0A899" w14:textId="77777777" w:rsidR="00147B63" w:rsidRPr="00EF2DF9" w:rsidRDefault="00147B63" w:rsidP="00DC2B9B">
            <w:pPr>
              <w:pStyle w:val="MPATablecontent"/>
              <w:rPr>
                <w:sz w:val="22"/>
                <w:szCs w:val="22"/>
              </w:rPr>
            </w:pPr>
          </w:p>
        </w:tc>
        <w:tc>
          <w:tcPr>
            <w:tcW w:w="4812" w:type="dxa"/>
          </w:tcPr>
          <w:p w14:paraId="0780A996" w14:textId="77777777" w:rsidR="00147B63" w:rsidRPr="00EF2DF9" w:rsidRDefault="00147B63" w:rsidP="00DC2B9B">
            <w:pPr>
              <w:pStyle w:val="MPATablecontent"/>
              <w:rPr>
                <w:sz w:val="22"/>
                <w:szCs w:val="22"/>
                <w:lang w:val="en-US"/>
              </w:rPr>
            </w:pPr>
            <w:r w:rsidRPr="00EF2DF9">
              <w:rPr>
                <w:sz w:val="22"/>
                <w:szCs w:val="22"/>
                <w:lang w:val="en-US"/>
              </w:rPr>
              <w:t xml:space="preserve">In my country, science parks and business incubators provide effective support for new and growing firms </w:t>
            </w:r>
          </w:p>
        </w:tc>
        <w:tc>
          <w:tcPr>
            <w:tcW w:w="2270" w:type="dxa"/>
          </w:tcPr>
          <w:p w14:paraId="6DF69537" w14:textId="77777777" w:rsidR="00147B63" w:rsidRPr="00EF2DF9" w:rsidRDefault="00147B63" w:rsidP="00DC2B9B">
            <w:pPr>
              <w:pStyle w:val="MPATablecontent"/>
              <w:jc w:val="center"/>
              <w:rPr>
                <w:sz w:val="22"/>
                <w:szCs w:val="22"/>
              </w:rPr>
            </w:pPr>
            <w:r w:rsidRPr="00EF2DF9">
              <w:rPr>
                <w:sz w:val="22"/>
                <w:szCs w:val="22"/>
              </w:rPr>
              <w:t>NES_C02_MEAN10</w:t>
            </w:r>
          </w:p>
        </w:tc>
      </w:tr>
      <w:tr w:rsidR="00147B63" w14:paraId="171BFBCB" w14:textId="77777777" w:rsidTr="00DC2B9B">
        <w:tc>
          <w:tcPr>
            <w:tcW w:w="1903" w:type="dxa"/>
            <w:vMerge/>
          </w:tcPr>
          <w:p w14:paraId="22377251" w14:textId="77777777" w:rsidR="00147B63" w:rsidRPr="00EF2DF9" w:rsidRDefault="00147B63" w:rsidP="00DC2B9B">
            <w:pPr>
              <w:pStyle w:val="MPATablecontent"/>
              <w:rPr>
                <w:sz w:val="22"/>
                <w:szCs w:val="22"/>
              </w:rPr>
            </w:pPr>
          </w:p>
        </w:tc>
        <w:tc>
          <w:tcPr>
            <w:tcW w:w="4812" w:type="dxa"/>
          </w:tcPr>
          <w:p w14:paraId="44294087" w14:textId="77777777" w:rsidR="00147B63" w:rsidRPr="00EF2DF9" w:rsidRDefault="00147B63" w:rsidP="00DC2B9B">
            <w:pPr>
              <w:pStyle w:val="MPATablecontent"/>
              <w:rPr>
                <w:sz w:val="22"/>
                <w:szCs w:val="22"/>
                <w:lang w:val="en-US"/>
              </w:rPr>
            </w:pPr>
            <w:r w:rsidRPr="00EF2DF9">
              <w:rPr>
                <w:sz w:val="22"/>
                <w:szCs w:val="22"/>
                <w:lang w:val="en-US"/>
              </w:rPr>
              <w:t>In my country, there are an adequate number of government programs for new and growing firms</w:t>
            </w:r>
          </w:p>
        </w:tc>
        <w:tc>
          <w:tcPr>
            <w:tcW w:w="2270" w:type="dxa"/>
          </w:tcPr>
          <w:p w14:paraId="7D9D503C" w14:textId="77777777" w:rsidR="00147B63" w:rsidRPr="00EF2DF9" w:rsidRDefault="00147B63" w:rsidP="00DC2B9B">
            <w:pPr>
              <w:pStyle w:val="MPATablecontent"/>
              <w:jc w:val="center"/>
              <w:rPr>
                <w:sz w:val="22"/>
                <w:szCs w:val="22"/>
              </w:rPr>
            </w:pPr>
            <w:r w:rsidRPr="00EF2DF9">
              <w:rPr>
                <w:sz w:val="22"/>
                <w:szCs w:val="22"/>
              </w:rPr>
              <w:t>NES_C03_MEAN10</w:t>
            </w:r>
          </w:p>
        </w:tc>
      </w:tr>
      <w:tr w:rsidR="00147B63" w14:paraId="3D314E1B" w14:textId="77777777" w:rsidTr="00DC2B9B">
        <w:tc>
          <w:tcPr>
            <w:tcW w:w="1903" w:type="dxa"/>
            <w:vMerge/>
          </w:tcPr>
          <w:p w14:paraId="2797671A" w14:textId="77777777" w:rsidR="00147B63" w:rsidRPr="00EF2DF9" w:rsidRDefault="00147B63" w:rsidP="00DC2B9B">
            <w:pPr>
              <w:pStyle w:val="MPATablecontent"/>
              <w:rPr>
                <w:sz w:val="22"/>
                <w:szCs w:val="22"/>
              </w:rPr>
            </w:pPr>
          </w:p>
        </w:tc>
        <w:tc>
          <w:tcPr>
            <w:tcW w:w="4812" w:type="dxa"/>
          </w:tcPr>
          <w:p w14:paraId="765B0771" w14:textId="77777777" w:rsidR="00147B63" w:rsidRPr="00EF2DF9" w:rsidRDefault="00147B63" w:rsidP="00DC2B9B">
            <w:pPr>
              <w:pStyle w:val="MPATablecontent"/>
              <w:rPr>
                <w:sz w:val="22"/>
                <w:szCs w:val="22"/>
                <w:lang w:val="en-US"/>
              </w:rPr>
            </w:pPr>
            <w:r w:rsidRPr="00EF2DF9">
              <w:rPr>
                <w:sz w:val="22"/>
                <w:szCs w:val="22"/>
                <w:lang w:val="en-US"/>
              </w:rPr>
              <w:t>In my country, the people working for government agencies are competent and effective in supporting new and growing firms</w:t>
            </w:r>
          </w:p>
        </w:tc>
        <w:tc>
          <w:tcPr>
            <w:tcW w:w="2270" w:type="dxa"/>
          </w:tcPr>
          <w:p w14:paraId="1D396055" w14:textId="77777777" w:rsidR="00147B63" w:rsidRPr="00EF2DF9" w:rsidRDefault="00147B63" w:rsidP="00DC2B9B">
            <w:pPr>
              <w:pStyle w:val="MPATablecontent"/>
              <w:jc w:val="center"/>
              <w:rPr>
                <w:sz w:val="22"/>
                <w:szCs w:val="22"/>
              </w:rPr>
            </w:pPr>
            <w:r w:rsidRPr="00EF2DF9">
              <w:rPr>
                <w:sz w:val="22"/>
                <w:szCs w:val="22"/>
              </w:rPr>
              <w:t>NES_C04_MEAN10</w:t>
            </w:r>
          </w:p>
        </w:tc>
      </w:tr>
      <w:tr w:rsidR="00147B63" w14:paraId="66F248EB" w14:textId="77777777" w:rsidTr="00DC2B9B">
        <w:tc>
          <w:tcPr>
            <w:tcW w:w="1903" w:type="dxa"/>
            <w:vMerge/>
          </w:tcPr>
          <w:p w14:paraId="278E489D" w14:textId="77777777" w:rsidR="00147B63" w:rsidRPr="00EF2DF9" w:rsidRDefault="00147B63" w:rsidP="00DC2B9B">
            <w:pPr>
              <w:pStyle w:val="MPATablecontent"/>
              <w:rPr>
                <w:sz w:val="22"/>
                <w:szCs w:val="22"/>
              </w:rPr>
            </w:pPr>
          </w:p>
        </w:tc>
        <w:tc>
          <w:tcPr>
            <w:tcW w:w="4812" w:type="dxa"/>
          </w:tcPr>
          <w:p w14:paraId="18846A9B" w14:textId="77777777" w:rsidR="00147B63" w:rsidRPr="00EF2DF9" w:rsidRDefault="00147B63" w:rsidP="00DC2B9B">
            <w:pPr>
              <w:pStyle w:val="MPATablecontent"/>
              <w:rPr>
                <w:sz w:val="22"/>
                <w:szCs w:val="22"/>
                <w:lang w:val="en-US"/>
              </w:rPr>
            </w:pPr>
            <w:r w:rsidRPr="00EF2DF9">
              <w:rPr>
                <w:sz w:val="22"/>
                <w:szCs w:val="22"/>
                <w:lang w:val="en-US"/>
              </w:rPr>
              <w:t>In my country, almost anyone who needs help from a government program for a new or growing business can find what they need</w:t>
            </w:r>
          </w:p>
        </w:tc>
        <w:tc>
          <w:tcPr>
            <w:tcW w:w="2270" w:type="dxa"/>
          </w:tcPr>
          <w:p w14:paraId="2AFA7F4C" w14:textId="77777777" w:rsidR="00147B63" w:rsidRPr="00EF2DF9" w:rsidRDefault="00147B63" w:rsidP="00DC2B9B">
            <w:pPr>
              <w:pStyle w:val="MPATablecontent"/>
              <w:jc w:val="center"/>
              <w:rPr>
                <w:sz w:val="22"/>
                <w:szCs w:val="22"/>
              </w:rPr>
            </w:pPr>
            <w:r w:rsidRPr="00EF2DF9">
              <w:rPr>
                <w:sz w:val="22"/>
                <w:szCs w:val="22"/>
              </w:rPr>
              <w:t>NES_C05_MEAN10</w:t>
            </w:r>
          </w:p>
        </w:tc>
      </w:tr>
      <w:tr w:rsidR="00147B63" w14:paraId="1F9E0798" w14:textId="77777777" w:rsidTr="00DC2B9B">
        <w:tc>
          <w:tcPr>
            <w:tcW w:w="1903" w:type="dxa"/>
            <w:vMerge/>
          </w:tcPr>
          <w:p w14:paraId="77E4560E" w14:textId="77777777" w:rsidR="00147B63" w:rsidRPr="00EF2DF9" w:rsidRDefault="00147B63" w:rsidP="00DC2B9B">
            <w:pPr>
              <w:pStyle w:val="MPATablecontent"/>
              <w:rPr>
                <w:sz w:val="22"/>
                <w:szCs w:val="22"/>
              </w:rPr>
            </w:pPr>
          </w:p>
        </w:tc>
        <w:tc>
          <w:tcPr>
            <w:tcW w:w="4812" w:type="dxa"/>
          </w:tcPr>
          <w:p w14:paraId="0DC64C81" w14:textId="77777777" w:rsidR="00147B63" w:rsidRPr="00EF2DF9" w:rsidRDefault="00147B63" w:rsidP="00DC2B9B">
            <w:pPr>
              <w:pStyle w:val="MPATablecontent"/>
              <w:rPr>
                <w:sz w:val="22"/>
                <w:szCs w:val="22"/>
                <w:lang w:val="en-US"/>
              </w:rPr>
            </w:pPr>
            <w:r w:rsidRPr="00EF2DF9">
              <w:rPr>
                <w:sz w:val="22"/>
                <w:szCs w:val="22"/>
                <w:lang w:val="en-US"/>
              </w:rPr>
              <w:t>In my country, government programs aimed at supporting new and growing firms are effective</w:t>
            </w:r>
          </w:p>
        </w:tc>
        <w:tc>
          <w:tcPr>
            <w:tcW w:w="2270" w:type="dxa"/>
          </w:tcPr>
          <w:p w14:paraId="0B719642" w14:textId="77777777" w:rsidR="00147B63" w:rsidRPr="00EF2DF9" w:rsidRDefault="00147B63" w:rsidP="00DC2B9B">
            <w:pPr>
              <w:pStyle w:val="MPATablecontent"/>
              <w:jc w:val="center"/>
              <w:rPr>
                <w:sz w:val="22"/>
                <w:szCs w:val="22"/>
              </w:rPr>
            </w:pPr>
            <w:r w:rsidRPr="00EF2DF9">
              <w:rPr>
                <w:sz w:val="22"/>
                <w:szCs w:val="22"/>
              </w:rPr>
              <w:t>NES_C06_MEAN10</w:t>
            </w:r>
          </w:p>
        </w:tc>
      </w:tr>
      <w:tr w:rsidR="009621B1" w14:paraId="66C5BDA2" w14:textId="77777777" w:rsidTr="00DC2B9B">
        <w:tc>
          <w:tcPr>
            <w:tcW w:w="1903" w:type="dxa"/>
            <w:vMerge w:val="restart"/>
          </w:tcPr>
          <w:p w14:paraId="6EC1EDE3" w14:textId="0AB028E0" w:rsidR="009621B1" w:rsidRPr="00EF2DF9" w:rsidRDefault="009621B1" w:rsidP="009621B1">
            <w:pPr>
              <w:pStyle w:val="MPATablecontent"/>
              <w:rPr>
                <w:sz w:val="22"/>
                <w:szCs w:val="22"/>
                <w:lang w:val="en-US"/>
              </w:rPr>
            </w:pPr>
            <w:r w:rsidRPr="00EF2DF9">
              <w:rPr>
                <w:sz w:val="22"/>
                <w:szCs w:val="22"/>
                <w:lang w:val="en-US"/>
              </w:rPr>
              <w:t>Cultural, social norms and society support</w:t>
            </w:r>
          </w:p>
        </w:tc>
        <w:tc>
          <w:tcPr>
            <w:tcW w:w="4812" w:type="dxa"/>
          </w:tcPr>
          <w:p w14:paraId="20CFFF2C" w14:textId="231CCEF3" w:rsidR="009621B1" w:rsidRPr="00EF2DF9" w:rsidRDefault="009621B1" w:rsidP="009621B1">
            <w:pPr>
              <w:pStyle w:val="MPATablecontent"/>
              <w:rPr>
                <w:sz w:val="22"/>
                <w:szCs w:val="22"/>
                <w:lang w:val="en-US"/>
              </w:rPr>
            </w:pPr>
            <w:r w:rsidRPr="00EF2DF9">
              <w:rPr>
                <w:sz w:val="22"/>
                <w:szCs w:val="22"/>
                <w:lang w:val="en-US"/>
              </w:rPr>
              <w:t>In my country, the national culture is highly supportive of individual success achieved through own personal efforts</w:t>
            </w:r>
          </w:p>
        </w:tc>
        <w:tc>
          <w:tcPr>
            <w:tcW w:w="2270" w:type="dxa"/>
          </w:tcPr>
          <w:p w14:paraId="667D0F6D" w14:textId="233C1540" w:rsidR="009621B1" w:rsidRPr="00EF2DF9" w:rsidRDefault="009621B1" w:rsidP="009621B1">
            <w:pPr>
              <w:pStyle w:val="MPATablecontent"/>
              <w:jc w:val="center"/>
              <w:rPr>
                <w:sz w:val="22"/>
                <w:szCs w:val="22"/>
              </w:rPr>
            </w:pPr>
            <w:r w:rsidRPr="00EF2DF9">
              <w:rPr>
                <w:sz w:val="22"/>
                <w:szCs w:val="22"/>
              </w:rPr>
              <w:t>NES_I01_MEAN10</w:t>
            </w:r>
          </w:p>
        </w:tc>
      </w:tr>
      <w:tr w:rsidR="009621B1" w14:paraId="781A5F14" w14:textId="77777777" w:rsidTr="00DC2B9B">
        <w:tc>
          <w:tcPr>
            <w:tcW w:w="1903" w:type="dxa"/>
            <w:vMerge/>
          </w:tcPr>
          <w:p w14:paraId="4B08E56A" w14:textId="77777777" w:rsidR="009621B1" w:rsidRPr="00EF2DF9" w:rsidRDefault="009621B1" w:rsidP="009621B1">
            <w:pPr>
              <w:pStyle w:val="MPATablecontent"/>
              <w:rPr>
                <w:sz w:val="22"/>
                <w:szCs w:val="22"/>
              </w:rPr>
            </w:pPr>
          </w:p>
        </w:tc>
        <w:tc>
          <w:tcPr>
            <w:tcW w:w="4812" w:type="dxa"/>
          </w:tcPr>
          <w:p w14:paraId="2F55ED20" w14:textId="5307EAFA" w:rsidR="009621B1" w:rsidRPr="00EF2DF9" w:rsidRDefault="009621B1" w:rsidP="009621B1">
            <w:pPr>
              <w:pStyle w:val="MPATablecontent"/>
              <w:rPr>
                <w:sz w:val="22"/>
                <w:szCs w:val="22"/>
                <w:lang w:val="en-US"/>
              </w:rPr>
            </w:pPr>
            <w:r w:rsidRPr="00EF2DF9">
              <w:rPr>
                <w:sz w:val="22"/>
                <w:szCs w:val="22"/>
                <w:lang w:val="en-US"/>
              </w:rPr>
              <w:t>In my country, the national culture emphasizes self-sufficiency, autonomy, and personal initiative</w:t>
            </w:r>
          </w:p>
        </w:tc>
        <w:tc>
          <w:tcPr>
            <w:tcW w:w="2270" w:type="dxa"/>
          </w:tcPr>
          <w:p w14:paraId="0E76A165" w14:textId="71CE5188" w:rsidR="009621B1" w:rsidRPr="00EF2DF9" w:rsidRDefault="009621B1" w:rsidP="009621B1">
            <w:pPr>
              <w:pStyle w:val="MPATablecontent"/>
              <w:jc w:val="center"/>
              <w:rPr>
                <w:sz w:val="22"/>
                <w:szCs w:val="22"/>
              </w:rPr>
            </w:pPr>
            <w:r w:rsidRPr="00EF2DF9">
              <w:rPr>
                <w:sz w:val="22"/>
                <w:szCs w:val="22"/>
              </w:rPr>
              <w:t>NES_I02_MEAN10</w:t>
            </w:r>
          </w:p>
        </w:tc>
      </w:tr>
      <w:tr w:rsidR="009621B1" w14:paraId="5454AF5D" w14:textId="77777777" w:rsidTr="00DC2B9B">
        <w:tc>
          <w:tcPr>
            <w:tcW w:w="1903" w:type="dxa"/>
            <w:vMerge/>
          </w:tcPr>
          <w:p w14:paraId="26BE75BB" w14:textId="77777777" w:rsidR="009621B1" w:rsidRPr="00EF2DF9" w:rsidRDefault="009621B1" w:rsidP="009621B1">
            <w:pPr>
              <w:pStyle w:val="MPATablecontent"/>
              <w:rPr>
                <w:sz w:val="22"/>
                <w:szCs w:val="22"/>
              </w:rPr>
            </w:pPr>
          </w:p>
        </w:tc>
        <w:tc>
          <w:tcPr>
            <w:tcW w:w="4812" w:type="dxa"/>
          </w:tcPr>
          <w:p w14:paraId="73B75D53" w14:textId="131AD102" w:rsidR="009621B1" w:rsidRPr="00EF2DF9" w:rsidRDefault="009621B1" w:rsidP="009621B1">
            <w:pPr>
              <w:pStyle w:val="MPATablecontent"/>
              <w:rPr>
                <w:sz w:val="22"/>
                <w:szCs w:val="22"/>
                <w:lang w:val="en-US"/>
              </w:rPr>
            </w:pPr>
            <w:r w:rsidRPr="00EF2DF9">
              <w:rPr>
                <w:sz w:val="22"/>
                <w:szCs w:val="22"/>
                <w:lang w:val="en-US"/>
              </w:rPr>
              <w:t>In my country, the national culture encourages entrepreneurial risk-taking</w:t>
            </w:r>
          </w:p>
        </w:tc>
        <w:tc>
          <w:tcPr>
            <w:tcW w:w="2270" w:type="dxa"/>
          </w:tcPr>
          <w:p w14:paraId="5C84238D" w14:textId="06D10449" w:rsidR="009621B1" w:rsidRPr="00EF2DF9" w:rsidRDefault="009621B1" w:rsidP="009621B1">
            <w:pPr>
              <w:pStyle w:val="MPATablecontent"/>
              <w:jc w:val="center"/>
              <w:rPr>
                <w:sz w:val="22"/>
                <w:szCs w:val="22"/>
              </w:rPr>
            </w:pPr>
            <w:r w:rsidRPr="00EF2DF9">
              <w:rPr>
                <w:sz w:val="22"/>
                <w:szCs w:val="22"/>
              </w:rPr>
              <w:t>NES_I03_MEAN10</w:t>
            </w:r>
          </w:p>
        </w:tc>
      </w:tr>
      <w:tr w:rsidR="009621B1" w14:paraId="687FD479" w14:textId="77777777" w:rsidTr="00DC2B9B">
        <w:tc>
          <w:tcPr>
            <w:tcW w:w="1903" w:type="dxa"/>
            <w:vMerge/>
          </w:tcPr>
          <w:p w14:paraId="4FD86624" w14:textId="77777777" w:rsidR="009621B1" w:rsidRPr="00EF2DF9" w:rsidRDefault="009621B1" w:rsidP="009621B1">
            <w:pPr>
              <w:pStyle w:val="MPATablecontent"/>
              <w:rPr>
                <w:sz w:val="22"/>
                <w:szCs w:val="22"/>
              </w:rPr>
            </w:pPr>
          </w:p>
        </w:tc>
        <w:tc>
          <w:tcPr>
            <w:tcW w:w="4812" w:type="dxa"/>
          </w:tcPr>
          <w:p w14:paraId="3BD3475F" w14:textId="1B9E0DBC" w:rsidR="009621B1" w:rsidRPr="00EF2DF9" w:rsidRDefault="009621B1" w:rsidP="009621B1">
            <w:pPr>
              <w:pStyle w:val="MPATablecontent"/>
              <w:rPr>
                <w:sz w:val="22"/>
                <w:szCs w:val="22"/>
                <w:lang w:val="en-US"/>
              </w:rPr>
            </w:pPr>
            <w:r w:rsidRPr="00EF2DF9">
              <w:rPr>
                <w:sz w:val="22"/>
                <w:szCs w:val="22"/>
                <w:lang w:val="en-US"/>
              </w:rPr>
              <w:t>In my country, the national culture encourages creativity and innovativeness</w:t>
            </w:r>
          </w:p>
        </w:tc>
        <w:tc>
          <w:tcPr>
            <w:tcW w:w="2270" w:type="dxa"/>
          </w:tcPr>
          <w:p w14:paraId="3365EE9D" w14:textId="19819507" w:rsidR="009621B1" w:rsidRPr="00EF2DF9" w:rsidRDefault="009621B1" w:rsidP="009621B1">
            <w:pPr>
              <w:pStyle w:val="MPATablecontent"/>
              <w:jc w:val="center"/>
              <w:rPr>
                <w:sz w:val="22"/>
                <w:szCs w:val="22"/>
              </w:rPr>
            </w:pPr>
            <w:r w:rsidRPr="00EF2DF9">
              <w:rPr>
                <w:sz w:val="22"/>
                <w:szCs w:val="22"/>
              </w:rPr>
              <w:t>NES_I04_MEAN10</w:t>
            </w:r>
          </w:p>
        </w:tc>
      </w:tr>
      <w:tr w:rsidR="009621B1" w14:paraId="580BEFC4" w14:textId="77777777" w:rsidTr="00DC2B9B">
        <w:tc>
          <w:tcPr>
            <w:tcW w:w="1903" w:type="dxa"/>
            <w:vMerge/>
          </w:tcPr>
          <w:p w14:paraId="0B072530" w14:textId="77777777" w:rsidR="009621B1" w:rsidRPr="00EF2DF9" w:rsidRDefault="009621B1" w:rsidP="009621B1">
            <w:pPr>
              <w:pStyle w:val="MPATablecontent"/>
              <w:rPr>
                <w:sz w:val="22"/>
                <w:szCs w:val="22"/>
              </w:rPr>
            </w:pPr>
          </w:p>
        </w:tc>
        <w:tc>
          <w:tcPr>
            <w:tcW w:w="4812" w:type="dxa"/>
          </w:tcPr>
          <w:p w14:paraId="2C2A6640" w14:textId="1B3EFC12" w:rsidR="009621B1" w:rsidRPr="00EF2DF9" w:rsidRDefault="009621B1" w:rsidP="009621B1">
            <w:pPr>
              <w:pStyle w:val="MPATablecontent"/>
              <w:rPr>
                <w:sz w:val="22"/>
                <w:szCs w:val="22"/>
                <w:lang w:val="en-US"/>
              </w:rPr>
            </w:pPr>
            <w:r w:rsidRPr="00EF2DF9">
              <w:rPr>
                <w:sz w:val="22"/>
                <w:szCs w:val="22"/>
                <w:lang w:val="en-US"/>
              </w:rPr>
              <w:t>In my country, the national culture emphasizes the responsibility that the individual (rather than the collective) has in managing his or her own life</w:t>
            </w:r>
          </w:p>
        </w:tc>
        <w:tc>
          <w:tcPr>
            <w:tcW w:w="2270" w:type="dxa"/>
          </w:tcPr>
          <w:p w14:paraId="71A1677C" w14:textId="5A58FFCD" w:rsidR="009621B1" w:rsidRPr="00EF2DF9" w:rsidRDefault="009621B1" w:rsidP="009621B1">
            <w:pPr>
              <w:pStyle w:val="MPATablecontent"/>
              <w:jc w:val="center"/>
              <w:rPr>
                <w:sz w:val="22"/>
                <w:szCs w:val="22"/>
              </w:rPr>
            </w:pPr>
            <w:r w:rsidRPr="00EF2DF9">
              <w:rPr>
                <w:sz w:val="22"/>
                <w:szCs w:val="22"/>
              </w:rPr>
              <w:t>NES_I05_MEAN10</w:t>
            </w:r>
          </w:p>
        </w:tc>
      </w:tr>
    </w:tbl>
    <w:p w14:paraId="30C90C77" w14:textId="77777777" w:rsidR="00147B63" w:rsidRDefault="00147B63" w:rsidP="009621B1">
      <w:pPr>
        <w:ind w:firstLine="0"/>
        <w:rPr>
          <w:lang w:val="en-US"/>
        </w:rPr>
      </w:pPr>
      <w:r>
        <w:rPr>
          <w:lang w:val="en-US"/>
        </w:rPr>
        <w:t xml:space="preserve"> Source of data: [National Experts Survey, 2020]</w:t>
      </w:r>
    </w:p>
    <w:p w14:paraId="2BEFF651" w14:textId="77777777" w:rsidR="00147B63" w:rsidRPr="00F11D9F" w:rsidRDefault="00147B63" w:rsidP="00147B63">
      <w:pPr>
        <w:rPr>
          <w:sz w:val="18"/>
          <w:szCs w:val="18"/>
          <w:lang w:val="en-US"/>
        </w:rPr>
      </w:pPr>
    </w:p>
    <w:p w14:paraId="232E06B1" w14:textId="77777777" w:rsidR="00147B63" w:rsidRDefault="00147B63" w:rsidP="008E3CC3">
      <w:pPr>
        <w:rPr>
          <w:lang w:val="en-US"/>
        </w:rPr>
      </w:pPr>
    </w:p>
    <w:p w14:paraId="4B262EF0" w14:textId="77777777" w:rsidR="00EF2DF9" w:rsidRDefault="00EF2DF9" w:rsidP="008E3CC3">
      <w:pPr>
        <w:rPr>
          <w:rStyle w:val="10"/>
          <w:lang w:val="en-US"/>
        </w:rPr>
        <w:sectPr w:rsidR="00EF2DF9" w:rsidSect="007B6BCD">
          <w:pgSz w:w="11906" w:h="16838"/>
          <w:pgMar w:top="1134" w:right="850" w:bottom="1134" w:left="1701" w:header="708" w:footer="708" w:gutter="0"/>
          <w:cols w:space="708"/>
          <w:titlePg/>
          <w:docGrid w:linePitch="360"/>
        </w:sectPr>
      </w:pPr>
    </w:p>
    <w:p w14:paraId="7972D1E7" w14:textId="34736CEA" w:rsidR="00EF2DF9" w:rsidRPr="00EF2DF9" w:rsidRDefault="00344159" w:rsidP="00EF2DF9">
      <w:pPr>
        <w:jc w:val="right"/>
        <w:rPr>
          <w:rStyle w:val="10"/>
          <w:lang w:val="en-US"/>
        </w:rPr>
      </w:pPr>
      <w:bookmarkStart w:id="34" w:name="_Toc73562669"/>
      <w:r w:rsidRPr="00EF2DF9">
        <w:rPr>
          <w:rStyle w:val="10"/>
          <w:lang w:val="en-US"/>
        </w:rPr>
        <w:lastRenderedPageBreak/>
        <w:t xml:space="preserve">Appendix </w:t>
      </w:r>
      <w:r w:rsidR="00F96EA6" w:rsidRPr="00EF2DF9">
        <w:rPr>
          <w:rStyle w:val="10"/>
          <w:lang w:val="en-US"/>
        </w:rPr>
        <w:t>3</w:t>
      </w:r>
      <w:bookmarkEnd w:id="34"/>
    </w:p>
    <w:p w14:paraId="5440615D" w14:textId="5ADA0807" w:rsidR="00344159" w:rsidRDefault="00307098" w:rsidP="008E3CC3">
      <w:pPr>
        <w:rPr>
          <w:lang w:val="en-US"/>
        </w:rPr>
      </w:pPr>
      <w:r>
        <w:rPr>
          <w:lang w:val="en-US"/>
        </w:rPr>
        <w:t xml:space="preserve"> Outliers for TEAHJG variable</w:t>
      </w:r>
      <w:r w:rsidR="009B2704">
        <w:rPr>
          <w:lang w:val="en-US"/>
        </w:rPr>
        <w:t xml:space="preserve"> in a total sample of observations for 2016-2019</w:t>
      </w:r>
    </w:p>
    <w:p w14:paraId="6C4BD1AE" w14:textId="0BDF6C42" w:rsidR="00307098" w:rsidRDefault="00307098" w:rsidP="00307098">
      <w:pPr>
        <w:pStyle w:val="MPAfigure"/>
      </w:pPr>
      <w:r>
        <w:rPr>
          <w:noProof/>
        </w:rPr>
        <w:drawing>
          <wp:inline distT="0" distB="0" distL="0" distR="0" wp14:anchorId="1548C90A" wp14:editId="47C88B81">
            <wp:extent cx="5970494" cy="3142601"/>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5778" t="20825" r="22067" b="21010"/>
                    <a:stretch/>
                  </pic:blipFill>
                  <pic:spPr bwMode="auto">
                    <a:xfrm>
                      <a:off x="0" y="0"/>
                      <a:ext cx="6025503" cy="3171555"/>
                    </a:xfrm>
                    <a:prstGeom prst="rect">
                      <a:avLst/>
                    </a:prstGeom>
                    <a:ln>
                      <a:noFill/>
                    </a:ln>
                    <a:extLst>
                      <a:ext uri="{53640926-AAD7-44D8-BBD7-CCE9431645EC}">
                        <a14:shadowObscured xmlns:a14="http://schemas.microsoft.com/office/drawing/2010/main"/>
                      </a:ext>
                    </a:extLst>
                  </pic:spPr>
                </pic:pic>
              </a:graphicData>
            </a:graphic>
          </wp:inline>
        </w:drawing>
      </w:r>
    </w:p>
    <w:p w14:paraId="1974DFDD" w14:textId="77777777" w:rsidR="00EF2DF9" w:rsidRDefault="00EF2DF9" w:rsidP="005162E5">
      <w:pPr>
        <w:rPr>
          <w:rStyle w:val="10"/>
        </w:rPr>
        <w:sectPr w:rsidR="00EF2DF9" w:rsidSect="007B6BCD">
          <w:pgSz w:w="11906" w:h="16838"/>
          <w:pgMar w:top="1134" w:right="850" w:bottom="1134" w:left="1701" w:header="708" w:footer="708" w:gutter="0"/>
          <w:cols w:space="708"/>
          <w:titlePg/>
          <w:docGrid w:linePitch="360"/>
        </w:sectPr>
      </w:pPr>
    </w:p>
    <w:p w14:paraId="70ECEF79" w14:textId="77777777" w:rsidR="00EF2DF9" w:rsidRDefault="009B2704" w:rsidP="00EF2DF9">
      <w:pPr>
        <w:jc w:val="right"/>
        <w:rPr>
          <w:b/>
          <w:bCs/>
          <w:noProof/>
          <w:lang w:val="en-US"/>
        </w:rPr>
      </w:pPr>
      <w:bookmarkStart w:id="35" w:name="_Toc73562670"/>
      <w:r w:rsidRPr="00C474DB">
        <w:rPr>
          <w:rStyle w:val="10"/>
          <w:lang w:val="en-US"/>
        </w:rPr>
        <w:lastRenderedPageBreak/>
        <w:t xml:space="preserve">Appendix </w:t>
      </w:r>
      <w:r w:rsidR="00F96EA6" w:rsidRPr="00C474DB">
        <w:rPr>
          <w:rStyle w:val="10"/>
          <w:lang w:val="en-US"/>
        </w:rPr>
        <w:t>4</w:t>
      </w:r>
      <w:r w:rsidRPr="00C474DB">
        <w:rPr>
          <w:rStyle w:val="10"/>
          <w:lang w:val="en-US"/>
        </w:rPr>
        <w:t>.</w:t>
      </w:r>
      <w:bookmarkEnd w:id="35"/>
      <w:r>
        <w:rPr>
          <w:b/>
          <w:bCs/>
          <w:noProof/>
          <w:lang w:val="en-US"/>
        </w:rPr>
        <w:t xml:space="preserve"> </w:t>
      </w:r>
    </w:p>
    <w:p w14:paraId="394150BC" w14:textId="33BCE6BF" w:rsidR="009B2704" w:rsidRDefault="00EF5F73" w:rsidP="00EF2DF9">
      <w:pPr>
        <w:jc w:val="center"/>
        <w:rPr>
          <w:noProof/>
          <w:lang w:val="en-US"/>
        </w:rPr>
      </w:pPr>
      <w:r>
        <w:rPr>
          <w:noProof/>
          <w:lang w:val="en-US"/>
        </w:rPr>
        <w:t>Serial number of eliminated observations</w:t>
      </w:r>
      <w:r w:rsidR="00FF77F0">
        <w:rPr>
          <w:noProof/>
          <w:lang w:val="en-US"/>
        </w:rPr>
        <w:t xml:space="preserve"> in a total sample, 2016-2019</w:t>
      </w:r>
    </w:p>
    <w:tbl>
      <w:tblPr>
        <w:tblStyle w:val="a3"/>
        <w:tblW w:w="0" w:type="auto"/>
        <w:tblLook w:val="04A0" w:firstRow="1" w:lastRow="0" w:firstColumn="1" w:lastColumn="0" w:noHBand="0" w:noVBand="1"/>
      </w:tblPr>
      <w:tblGrid>
        <w:gridCol w:w="1329"/>
        <w:gridCol w:w="1121"/>
        <w:gridCol w:w="1170"/>
        <w:gridCol w:w="1024"/>
        <w:gridCol w:w="1066"/>
        <w:gridCol w:w="1385"/>
        <w:gridCol w:w="1346"/>
        <w:gridCol w:w="904"/>
      </w:tblGrid>
      <w:tr w:rsidR="00F96EA6" w14:paraId="38F75741" w14:textId="77777777" w:rsidTr="00F96EA6">
        <w:tc>
          <w:tcPr>
            <w:tcW w:w="1329" w:type="dxa"/>
          </w:tcPr>
          <w:p w14:paraId="4E979BDD" w14:textId="77777777" w:rsidR="00F96EA6" w:rsidRPr="00EF5F73" w:rsidRDefault="00F96EA6" w:rsidP="00F96EA6">
            <w:pPr>
              <w:ind w:firstLine="0"/>
              <w:jc w:val="center"/>
              <w:rPr>
                <w:noProof/>
                <w:sz w:val="22"/>
                <w:lang w:val="en-US"/>
              </w:rPr>
            </w:pPr>
          </w:p>
        </w:tc>
        <w:tc>
          <w:tcPr>
            <w:tcW w:w="695" w:type="dxa"/>
          </w:tcPr>
          <w:p w14:paraId="46A4084E" w14:textId="5EB5109C" w:rsidR="00F96EA6" w:rsidRPr="00F96EA6" w:rsidRDefault="00F96EA6" w:rsidP="00F96EA6">
            <w:pPr>
              <w:ind w:firstLine="0"/>
              <w:jc w:val="center"/>
              <w:rPr>
                <w:b/>
                <w:bCs/>
                <w:noProof/>
                <w:sz w:val="22"/>
                <w:lang w:val="en-US"/>
              </w:rPr>
            </w:pPr>
            <w:r>
              <w:rPr>
                <w:b/>
                <w:bCs/>
                <w:noProof/>
                <w:sz w:val="22"/>
                <w:lang w:val="en-US"/>
              </w:rPr>
              <w:t>TEAHJG</w:t>
            </w:r>
          </w:p>
        </w:tc>
        <w:tc>
          <w:tcPr>
            <w:tcW w:w="1170" w:type="dxa"/>
          </w:tcPr>
          <w:p w14:paraId="29435523" w14:textId="76341204" w:rsidR="00F96EA6" w:rsidRPr="00F96EA6" w:rsidRDefault="00F96EA6" w:rsidP="00F96EA6">
            <w:pPr>
              <w:ind w:firstLine="0"/>
              <w:jc w:val="center"/>
              <w:rPr>
                <w:b/>
                <w:bCs/>
                <w:noProof/>
                <w:sz w:val="22"/>
                <w:lang w:val="en-US"/>
              </w:rPr>
            </w:pPr>
            <w:r w:rsidRPr="00F96EA6">
              <w:rPr>
                <w:b/>
                <w:bCs/>
                <w:noProof/>
                <w:sz w:val="22"/>
                <w:lang w:val="en-US"/>
              </w:rPr>
              <w:t>KNOENT</w:t>
            </w:r>
          </w:p>
        </w:tc>
        <w:tc>
          <w:tcPr>
            <w:tcW w:w="1024" w:type="dxa"/>
          </w:tcPr>
          <w:p w14:paraId="1725F01E" w14:textId="00339884" w:rsidR="00F96EA6" w:rsidRPr="00F96EA6" w:rsidRDefault="00F96EA6" w:rsidP="00F96EA6">
            <w:pPr>
              <w:ind w:firstLine="0"/>
              <w:jc w:val="center"/>
              <w:rPr>
                <w:b/>
                <w:bCs/>
                <w:noProof/>
                <w:sz w:val="22"/>
                <w:lang w:val="en-US"/>
              </w:rPr>
            </w:pPr>
            <w:r w:rsidRPr="00F96EA6">
              <w:rPr>
                <w:b/>
                <w:bCs/>
                <w:noProof/>
                <w:sz w:val="22"/>
                <w:lang w:val="en-US"/>
              </w:rPr>
              <w:t>SUSKIL</w:t>
            </w:r>
          </w:p>
        </w:tc>
        <w:tc>
          <w:tcPr>
            <w:tcW w:w="1116" w:type="dxa"/>
          </w:tcPr>
          <w:p w14:paraId="25795E8E" w14:textId="37B1813F" w:rsidR="00F96EA6" w:rsidRPr="00F96EA6" w:rsidRDefault="00F96EA6" w:rsidP="00F96EA6">
            <w:pPr>
              <w:ind w:firstLine="0"/>
              <w:jc w:val="center"/>
              <w:rPr>
                <w:b/>
                <w:bCs/>
                <w:noProof/>
                <w:sz w:val="22"/>
                <w:lang w:val="en-US"/>
              </w:rPr>
            </w:pPr>
            <w:r w:rsidRPr="00F96EA6">
              <w:rPr>
                <w:b/>
                <w:bCs/>
                <w:noProof/>
                <w:sz w:val="22"/>
                <w:lang w:val="en-US"/>
              </w:rPr>
              <w:t>FRFAIL</w:t>
            </w:r>
          </w:p>
        </w:tc>
        <w:tc>
          <w:tcPr>
            <w:tcW w:w="1515" w:type="dxa"/>
          </w:tcPr>
          <w:p w14:paraId="3C2D3525" w14:textId="016A1E53" w:rsidR="00F96EA6" w:rsidRPr="00F96EA6" w:rsidRDefault="00F96EA6" w:rsidP="00F96EA6">
            <w:pPr>
              <w:ind w:firstLine="0"/>
              <w:jc w:val="center"/>
              <w:rPr>
                <w:b/>
                <w:bCs/>
                <w:noProof/>
                <w:sz w:val="22"/>
                <w:lang w:val="en-US"/>
              </w:rPr>
            </w:pPr>
            <w:r w:rsidRPr="00F96EA6">
              <w:rPr>
                <w:b/>
                <w:bCs/>
                <w:noProof/>
                <w:sz w:val="22"/>
                <w:lang w:val="en-US"/>
              </w:rPr>
              <w:t>TEAyyED3</w:t>
            </w:r>
          </w:p>
        </w:tc>
        <w:tc>
          <w:tcPr>
            <w:tcW w:w="1413" w:type="dxa"/>
          </w:tcPr>
          <w:p w14:paraId="2D5C91D4" w14:textId="6AA87D77" w:rsidR="00F96EA6" w:rsidRPr="00F96EA6" w:rsidRDefault="00F96EA6" w:rsidP="00F96EA6">
            <w:pPr>
              <w:ind w:firstLine="0"/>
              <w:jc w:val="center"/>
              <w:rPr>
                <w:b/>
                <w:bCs/>
                <w:noProof/>
                <w:sz w:val="22"/>
                <w:lang w:val="en-US"/>
              </w:rPr>
            </w:pPr>
            <w:r w:rsidRPr="00F96EA6">
              <w:rPr>
                <w:b/>
                <w:bCs/>
                <w:noProof/>
                <w:sz w:val="22"/>
                <w:lang w:val="en-US"/>
              </w:rPr>
              <w:t>TEAyyED4</w:t>
            </w:r>
          </w:p>
        </w:tc>
        <w:tc>
          <w:tcPr>
            <w:tcW w:w="1083" w:type="dxa"/>
          </w:tcPr>
          <w:p w14:paraId="53532D22" w14:textId="068E8A12" w:rsidR="00F96EA6" w:rsidRPr="00F96EA6" w:rsidRDefault="00F96EA6" w:rsidP="00F96EA6">
            <w:pPr>
              <w:ind w:firstLine="0"/>
              <w:jc w:val="center"/>
              <w:rPr>
                <w:b/>
                <w:bCs/>
                <w:noProof/>
                <w:sz w:val="22"/>
                <w:lang w:val="en-US"/>
              </w:rPr>
            </w:pPr>
            <w:r w:rsidRPr="00F96EA6">
              <w:rPr>
                <w:b/>
                <w:bCs/>
                <w:noProof/>
                <w:sz w:val="22"/>
                <w:lang w:val="en-US"/>
              </w:rPr>
              <w:t>ISUM</w:t>
            </w:r>
          </w:p>
        </w:tc>
      </w:tr>
      <w:tr w:rsidR="00F96EA6" w14:paraId="60C93381" w14:textId="639C8B3A" w:rsidTr="00F96EA6">
        <w:tc>
          <w:tcPr>
            <w:tcW w:w="1329" w:type="dxa"/>
          </w:tcPr>
          <w:p w14:paraId="63FC5BC0" w14:textId="20B5239F" w:rsidR="00F96EA6" w:rsidRPr="00EF5F73" w:rsidRDefault="00F96EA6" w:rsidP="00F96EA6">
            <w:pPr>
              <w:ind w:firstLine="0"/>
              <w:jc w:val="center"/>
              <w:rPr>
                <w:noProof/>
                <w:sz w:val="22"/>
                <w:lang w:val="en-US"/>
              </w:rPr>
            </w:pPr>
            <w:r w:rsidRPr="00EF5F73">
              <w:rPr>
                <w:noProof/>
                <w:sz w:val="22"/>
                <w:lang w:val="en-US"/>
              </w:rPr>
              <w:t>Serial number of eliminated observations</w:t>
            </w:r>
          </w:p>
        </w:tc>
        <w:tc>
          <w:tcPr>
            <w:tcW w:w="695" w:type="dxa"/>
          </w:tcPr>
          <w:p w14:paraId="214CDE40" w14:textId="77777777" w:rsidR="00F96EA6" w:rsidRDefault="00F96EA6" w:rsidP="00F96EA6">
            <w:pPr>
              <w:ind w:firstLine="0"/>
              <w:jc w:val="center"/>
              <w:rPr>
                <w:noProof/>
                <w:sz w:val="22"/>
                <w:lang w:val="en-US"/>
              </w:rPr>
            </w:pPr>
            <w:r>
              <w:rPr>
                <w:noProof/>
                <w:sz w:val="22"/>
                <w:lang w:val="en-US"/>
              </w:rPr>
              <w:t>162</w:t>
            </w:r>
          </w:p>
          <w:p w14:paraId="29B43C9C" w14:textId="77777777" w:rsidR="00F96EA6" w:rsidRDefault="00F96EA6" w:rsidP="00F96EA6">
            <w:pPr>
              <w:ind w:firstLine="0"/>
              <w:jc w:val="center"/>
              <w:rPr>
                <w:noProof/>
                <w:sz w:val="22"/>
                <w:lang w:val="en-US"/>
              </w:rPr>
            </w:pPr>
            <w:r>
              <w:rPr>
                <w:noProof/>
                <w:sz w:val="22"/>
                <w:lang w:val="en-US"/>
              </w:rPr>
              <w:t>164</w:t>
            </w:r>
          </w:p>
          <w:p w14:paraId="743E62C2" w14:textId="77777777" w:rsidR="00F96EA6" w:rsidRDefault="00F96EA6" w:rsidP="00F96EA6">
            <w:pPr>
              <w:ind w:firstLine="0"/>
              <w:jc w:val="center"/>
              <w:rPr>
                <w:noProof/>
                <w:sz w:val="22"/>
                <w:lang w:val="en-US"/>
              </w:rPr>
            </w:pPr>
            <w:r>
              <w:rPr>
                <w:noProof/>
                <w:sz w:val="22"/>
                <w:lang w:val="en-US"/>
              </w:rPr>
              <w:t>160</w:t>
            </w:r>
          </w:p>
          <w:p w14:paraId="62B8699B" w14:textId="77777777" w:rsidR="00F96EA6" w:rsidRDefault="00F96EA6" w:rsidP="00F96EA6">
            <w:pPr>
              <w:ind w:firstLine="0"/>
              <w:jc w:val="center"/>
              <w:rPr>
                <w:noProof/>
                <w:sz w:val="22"/>
                <w:lang w:val="en-US"/>
              </w:rPr>
            </w:pPr>
            <w:r>
              <w:rPr>
                <w:noProof/>
                <w:sz w:val="22"/>
                <w:lang w:val="en-US"/>
              </w:rPr>
              <w:t>131</w:t>
            </w:r>
          </w:p>
          <w:p w14:paraId="1B08351B" w14:textId="77777777" w:rsidR="00F96EA6" w:rsidRDefault="00F96EA6" w:rsidP="00F96EA6">
            <w:pPr>
              <w:ind w:firstLine="0"/>
              <w:jc w:val="center"/>
              <w:rPr>
                <w:noProof/>
                <w:sz w:val="22"/>
                <w:lang w:val="en-US"/>
              </w:rPr>
            </w:pPr>
            <w:r>
              <w:rPr>
                <w:noProof/>
                <w:sz w:val="22"/>
                <w:lang w:val="en-US"/>
              </w:rPr>
              <w:t>74</w:t>
            </w:r>
          </w:p>
          <w:p w14:paraId="103CC511" w14:textId="77777777" w:rsidR="00F96EA6" w:rsidRDefault="00F96EA6" w:rsidP="00F96EA6">
            <w:pPr>
              <w:ind w:firstLine="0"/>
              <w:jc w:val="center"/>
              <w:rPr>
                <w:noProof/>
                <w:sz w:val="22"/>
                <w:lang w:val="en-US"/>
              </w:rPr>
            </w:pPr>
            <w:r>
              <w:rPr>
                <w:noProof/>
                <w:sz w:val="22"/>
                <w:lang w:val="en-US"/>
              </w:rPr>
              <w:t>29</w:t>
            </w:r>
          </w:p>
          <w:p w14:paraId="0F295E65" w14:textId="77777777" w:rsidR="00F96EA6" w:rsidRDefault="00F96EA6" w:rsidP="00F96EA6">
            <w:pPr>
              <w:ind w:firstLine="0"/>
              <w:jc w:val="center"/>
              <w:rPr>
                <w:noProof/>
                <w:sz w:val="22"/>
                <w:lang w:val="en-US"/>
              </w:rPr>
            </w:pPr>
            <w:r>
              <w:rPr>
                <w:noProof/>
                <w:sz w:val="22"/>
                <w:lang w:val="en-US"/>
              </w:rPr>
              <w:t>110</w:t>
            </w:r>
          </w:p>
          <w:p w14:paraId="2BFD241C" w14:textId="77777777" w:rsidR="00F96EA6" w:rsidRDefault="00F96EA6" w:rsidP="00F96EA6">
            <w:pPr>
              <w:ind w:firstLine="0"/>
              <w:jc w:val="center"/>
              <w:rPr>
                <w:noProof/>
                <w:sz w:val="22"/>
                <w:lang w:val="en-US"/>
              </w:rPr>
            </w:pPr>
            <w:r>
              <w:rPr>
                <w:noProof/>
                <w:sz w:val="22"/>
                <w:lang w:val="en-US"/>
              </w:rPr>
              <w:t>22</w:t>
            </w:r>
          </w:p>
          <w:p w14:paraId="2300596E" w14:textId="1D28676E" w:rsidR="00F96EA6" w:rsidRPr="00EF5F73" w:rsidRDefault="00F96EA6" w:rsidP="00F96EA6">
            <w:pPr>
              <w:ind w:firstLine="0"/>
              <w:jc w:val="center"/>
              <w:rPr>
                <w:noProof/>
                <w:sz w:val="22"/>
                <w:lang w:val="en-US"/>
              </w:rPr>
            </w:pPr>
            <w:r>
              <w:rPr>
                <w:noProof/>
                <w:sz w:val="22"/>
                <w:lang w:val="en-US"/>
              </w:rPr>
              <w:t>111</w:t>
            </w:r>
          </w:p>
        </w:tc>
        <w:tc>
          <w:tcPr>
            <w:tcW w:w="1170" w:type="dxa"/>
          </w:tcPr>
          <w:p w14:paraId="6358CD4F" w14:textId="1DDF850F" w:rsidR="00F96EA6" w:rsidRPr="00EF5F73" w:rsidRDefault="00F96EA6" w:rsidP="00F96EA6">
            <w:pPr>
              <w:ind w:firstLine="0"/>
              <w:jc w:val="center"/>
              <w:rPr>
                <w:noProof/>
                <w:sz w:val="22"/>
                <w:lang w:val="en-US"/>
              </w:rPr>
            </w:pPr>
            <w:r w:rsidRPr="00EF5F73">
              <w:rPr>
                <w:noProof/>
                <w:sz w:val="22"/>
                <w:lang w:val="en-US"/>
              </w:rPr>
              <w:t>160</w:t>
            </w:r>
          </w:p>
        </w:tc>
        <w:tc>
          <w:tcPr>
            <w:tcW w:w="1024" w:type="dxa"/>
          </w:tcPr>
          <w:p w14:paraId="525CFE8E" w14:textId="2513B81D" w:rsidR="00F96EA6" w:rsidRDefault="00F96EA6" w:rsidP="00F96EA6">
            <w:pPr>
              <w:ind w:firstLine="0"/>
              <w:jc w:val="center"/>
              <w:rPr>
                <w:noProof/>
                <w:sz w:val="22"/>
                <w:lang w:val="en-US"/>
              </w:rPr>
            </w:pPr>
            <w:r w:rsidRPr="00EF5F73">
              <w:rPr>
                <w:noProof/>
                <w:sz w:val="22"/>
                <w:lang w:val="en-US"/>
              </w:rPr>
              <w:t>134</w:t>
            </w:r>
          </w:p>
          <w:p w14:paraId="56DE20BD" w14:textId="149FD28C" w:rsidR="00F96EA6" w:rsidRPr="00EF5F73" w:rsidRDefault="00F96EA6" w:rsidP="00F96EA6">
            <w:pPr>
              <w:ind w:firstLine="0"/>
              <w:jc w:val="center"/>
              <w:rPr>
                <w:noProof/>
                <w:sz w:val="22"/>
                <w:lang w:val="en-US"/>
              </w:rPr>
            </w:pPr>
            <w:r w:rsidRPr="00EF5F73">
              <w:rPr>
                <w:noProof/>
                <w:sz w:val="22"/>
                <w:lang w:val="en-US"/>
              </w:rPr>
              <w:t>88</w:t>
            </w:r>
          </w:p>
        </w:tc>
        <w:tc>
          <w:tcPr>
            <w:tcW w:w="1116" w:type="dxa"/>
          </w:tcPr>
          <w:p w14:paraId="5B295B52" w14:textId="16B12637" w:rsidR="00F96EA6" w:rsidRDefault="00F96EA6" w:rsidP="00F96EA6">
            <w:pPr>
              <w:ind w:firstLine="0"/>
              <w:jc w:val="center"/>
              <w:rPr>
                <w:noProof/>
                <w:sz w:val="22"/>
                <w:lang w:val="en-US"/>
              </w:rPr>
            </w:pPr>
            <w:r w:rsidRPr="00EF5F73">
              <w:rPr>
                <w:noProof/>
                <w:sz w:val="22"/>
                <w:lang w:val="en-US"/>
              </w:rPr>
              <w:t>5</w:t>
            </w:r>
          </w:p>
          <w:p w14:paraId="320B7A89" w14:textId="19777430" w:rsidR="00F96EA6" w:rsidRDefault="00F96EA6" w:rsidP="00F96EA6">
            <w:pPr>
              <w:ind w:firstLine="0"/>
              <w:jc w:val="center"/>
              <w:rPr>
                <w:noProof/>
                <w:sz w:val="22"/>
                <w:lang w:val="en-US"/>
              </w:rPr>
            </w:pPr>
            <w:r w:rsidRPr="00EF5F73">
              <w:rPr>
                <w:noProof/>
                <w:sz w:val="22"/>
                <w:lang w:val="en-US"/>
              </w:rPr>
              <w:t>80</w:t>
            </w:r>
          </w:p>
          <w:p w14:paraId="35157577" w14:textId="608640F9" w:rsidR="00F96EA6" w:rsidRDefault="00F96EA6" w:rsidP="00F96EA6">
            <w:pPr>
              <w:ind w:firstLine="0"/>
              <w:jc w:val="center"/>
              <w:rPr>
                <w:noProof/>
                <w:sz w:val="22"/>
                <w:lang w:val="en-US"/>
              </w:rPr>
            </w:pPr>
            <w:r w:rsidRPr="00EF5F73">
              <w:rPr>
                <w:noProof/>
                <w:sz w:val="22"/>
                <w:lang w:val="en-US"/>
              </w:rPr>
              <w:t>109</w:t>
            </w:r>
          </w:p>
          <w:p w14:paraId="4B6BF220" w14:textId="77777777" w:rsidR="00F96EA6" w:rsidRDefault="00F96EA6" w:rsidP="00F96EA6">
            <w:pPr>
              <w:ind w:firstLine="0"/>
              <w:jc w:val="center"/>
              <w:rPr>
                <w:noProof/>
                <w:sz w:val="22"/>
                <w:lang w:val="en-US"/>
              </w:rPr>
            </w:pPr>
            <w:r w:rsidRPr="00EF5F73">
              <w:rPr>
                <w:noProof/>
                <w:sz w:val="22"/>
                <w:lang w:val="en-US"/>
              </w:rPr>
              <w:t>159</w:t>
            </w:r>
          </w:p>
          <w:p w14:paraId="08CA50E6" w14:textId="77777777" w:rsidR="00F96EA6" w:rsidRDefault="00F96EA6" w:rsidP="00F96EA6">
            <w:pPr>
              <w:ind w:firstLine="0"/>
              <w:jc w:val="center"/>
              <w:rPr>
                <w:noProof/>
                <w:sz w:val="22"/>
                <w:lang w:val="en-US"/>
              </w:rPr>
            </w:pPr>
            <w:r w:rsidRPr="00EF5F73">
              <w:rPr>
                <w:noProof/>
                <w:sz w:val="22"/>
                <w:lang w:val="en-US"/>
              </w:rPr>
              <w:t>66</w:t>
            </w:r>
          </w:p>
          <w:p w14:paraId="229AD9EA" w14:textId="0975D71E" w:rsidR="00F96EA6" w:rsidRPr="00EF5F73" w:rsidRDefault="00F96EA6" w:rsidP="00F96EA6">
            <w:pPr>
              <w:ind w:firstLine="0"/>
              <w:jc w:val="center"/>
              <w:rPr>
                <w:noProof/>
                <w:sz w:val="22"/>
                <w:lang w:val="en-US"/>
              </w:rPr>
            </w:pPr>
            <w:r w:rsidRPr="00EF5F73">
              <w:rPr>
                <w:noProof/>
                <w:sz w:val="22"/>
                <w:lang w:val="en-US"/>
              </w:rPr>
              <w:t>135</w:t>
            </w:r>
          </w:p>
        </w:tc>
        <w:tc>
          <w:tcPr>
            <w:tcW w:w="1515" w:type="dxa"/>
          </w:tcPr>
          <w:p w14:paraId="71589E1B" w14:textId="62F3C3D5" w:rsidR="00F96EA6" w:rsidRDefault="00F96EA6" w:rsidP="00F96EA6">
            <w:pPr>
              <w:ind w:firstLine="0"/>
              <w:jc w:val="center"/>
              <w:rPr>
                <w:noProof/>
                <w:sz w:val="22"/>
                <w:lang w:val="en-US"/>
              </w:rPr>
            </w:pPr>
            <w:r w:rsidRPr="00EF5F73">
              <w:rPr>
                <w:noProof/>
                <w:sz w:val="22"/>
                <w:lang w:val="en-US"/>
              </w:rPr>
              <w:t>66</w:t>
            </w:r>
          </w:p>
          <w:p w14:paraId="4626A47E" w14:textId="77777777" w:rsidR="00F96EA6" w:rsidRDefault="00F96EA6" w:rsidP="00F96EA6">
            <w:pPr>
              <w:ind w:firstLine="0"/>
              <w:jc w:val="center"/>
              <w:rPr>
                <w:noProof/>
                <w:sz w:val="22"/>
                <w:lang w:val="en-US"/>
              </w:rPr>
            </w:pPr>
            <w:r w:rsidRPr="00EF5F73">
              <w:rPr>
                <w:noProof/>
                <w:sz w:val="22"/>
                <w:lang w:val="en-US"/>
              </w:rPr>
              <w:t>156</w:t>
            </w:r>
          </w:p>
          <w:p w14:paraId="2FE9C5DF" w14:textId="77777777" w:rsidR="00F96EA6" w:rsidRDefault="00F96EA6" w:rsidP="00F96EA6">
            <w:pPr>
              <w:ind w:firstLine="0"/>
              <w:jc w:val="center"/>
              <w:rPr>
                <w:noProof/>
                <w:sz w:val="22"/>
                <w:lang w:val="en-US"/>
              </w:rPr>
            </w:pPr>
            <w:r w:rsidRPr="00EF5F73">
              <w:rPr>
                <w:noProof/>
                <w:sz w:val="22"/>
                <w:lang w:val="en-US"/>
              </w:rPr>
              <w:t>131</w:t>
            </w:r>
          </w:p>
          <w:p w14:paraId="03323D38" w14:textId="77777777" w:rsidR="00F96EA6" w:rsidRDefault="00F96EA6" w:rsidP="00F96EA6">
            <w:pPr>
              <w:ind w:firstLine="0"/>
              <w:jc w:val="center"/>
              <w:rPr>
                <w:noProof/>
                <w:sz w:val="22"/>
                <w:lang w:val="en-US"/>
              </w:rPr>
            </w:pPr>
            <w:r w:rsidRPr="00EF5F73">
              <w:rPr>
                <w:noProof/>
                <w:sz w:val="22"/>
                <w:lang w:val="en-US"/>
              </w:rPr>
              <w:t>52</w:t>
            </w:r>
          </w:p>
          <w:p w14:paraId="1091FCA7" w14:textId="77777777" w:rsidR="00F96EA6" w:rsidRDefault="00F96EA6" w:rsidP="00F96EA6">
            <w:pPr>
              <w:ind w:firstLine="0"/>
              <w:jc w:val="center"/>
              <w:rPr>
                <w:noProof/>
                <w:sz w:val="22"/>
                <w:lang w:val="en-US"/>
              </w:rPr>
            </w:pPr>
            <w:r w:rsidRPr="00EF5F73">
              <w:rPr>
                <w:noProof/>
                <w:sz w:val="22"/>
                <w:lang w:val="en-US"/>
              </w:rPr>
              <w:t>34</w:t>
            </w:r>
          </w:p>
          <w:p w14:paraId="7F7FA092" w14:textId="77777777" w:rsidR="00F96EA6" w:rsidRDefault="00F96EA6" w:rsidP="00F96EA6">
            <w:pPr>
              <w:ind w:firstLine="0"/>
              <w:jc w:val="center"/>
              <w:rPr>
                <w:noProof/>
                <w:sz w:val="22"/>
                <w:lang w:val="en-US"/>
              </w:rPr>
            </w:pPr>
            <w:r w:rsidRPr="00EF5F73">
              <w:rPr>
                <w:noProof/>
                <w:sz w:val="22"/>
                <w:lang w:val="en-US"/>
              </w:rPr>
              <w:t>154</w:t>
            </w:r>
          </w:p>
          <w:p w14:paraId="6D6BED94" w14:textId="77777777" w:rsidR="00F96EA6" w:rsidRDefault="00F96EA6" w:rsidP="00F96EA6">
            <w:pPr>
              <w:ind w:firstLine="0"/>
              <w:jc w:val="center"/>
              <w:rPr>
                <w:noProof/>
                <w:sz w:val="22"/>
                <w:lang w:val="en-US"/>
              </w:rPr>
            </w:pPr>
            <w:r w:rsidRPr="00EF5F73">
              <w:rPr>
                <w:noProof/>
                <w:sz w:val="22"/>
                <w:lang w:val="en-US"/>
              </w:rPr>
              <w:t>48</w:t>
            </w:r>
          </w:p>
          <w:p w14:paraId="07961082" w14:textId="58C735E8" w:rsidR="00F96EA6" w:rsidRPr="00EF5F73" w:rsidRDefault="00F96EA6" w:rsidP="00F96EA6">
            <w:pPr>
              <w:ind w:firstLine="0"/>
              <w:jc w:val="center"/>
              <w:rPr>
                <w:noProof/>
                <w:sz w:val="22"/>
                <w:lang w:val="en-US"/>
              </w:rPr>
            </w:pPr>
            <w:r w:rsidRPr="00EF5F73">
              <w:rPr>
                <w:noProof/>
                <w:sz w:val="22"/>
                <w:lang w:val="en-US"/>
              </w:rPr>
              <w:t>81</w:t>
            </w:r>
          </w:p>
        </w:tc>
        <w:tc>
          <w:tcPr>
            <w:tcW w:w="1413" w:type="dxa"/>
          </w:tcPr>
          <w:p w14:paraId="7105B773" w14:textId="77777777" w:rsidR="00F96EA6" w:rsidRDefault="00F96EA6" w:rsidP="00F96EA6">
            <w:pPr>
              <w:ind w:firstLine="0"/>
              <w:jc w:val="center"/>
              <w:rPr>
                <w:noProof/>
                <w:sz w:val="22"/>
                <w:lang w:val="en-US"/>
              </w:rPr>
            </w:pPr>
            <w:r w:rsidRPr="00EF5F73">
              <w:rPr>
                <w:noProof/>
                <w:sz w:val="22"/>
                <w:lang w:val="en-US"/>
              </w:rPr>
              <w:t>110</w:t>
            </w:r>
          </w:p>
          <w:p w14:paraId="4282EED9" w14:textId="77777777" w:rsidR="00F96EA6" w:rsidRDefault="00F96EA6" w:rsidP="00F96EA6">
            <w:pPr>
              <w:ind w:firstLine="0"/>
              <w:jc w:val="center"/>
              <w:rPr>
                <w:noProof/>
                <w:sz w:val="22"/>
                <w:lang w:val="en-US"/>
              </w:rPr>
            </w:pPr>
            <w:r w:rsidRPr="00EF5F73">
              <w:rPr>
                <w:noProof/>
                <w:sz w:val="22"/>
                <w:lang w:val="en-US"/>
              </w:rPr>
              <w:t>129</w:t>
            </w:r>
          </w:p>
          <w:p w14:paraId="3B2FE236" w14:textId="77777777" w:rsidR="00F96EA6" w:rsidRDefault="00F96EA6" w:rsidP="00F96EA6">
            <w:pPr>
              <w:ind w:firstLine="0"/>
              <w:jc w:val="center"/>
              <w:rPr>
                <w:noProof/>
                <w:sz w:val="22"/>
                <w:lang w:val="en-US"/>
              </w:rPr>
            </w:pPr>
            <w:r w:rsidRPr="00EF5F73">
              <w:rPr>
                <w:noProof/>
                <w:sz w:val="22"/>
                <w:lang w:val="en-US"/>
              </w:rPr>
              <w:t>156</w:t>
            </w:r>
          </w:p>
          <w:p w14:paraId="3F6F372E" w14:textId="77777777" w:rsidR="00F96EA6" w:rsidRDefault="00F96EA6" w:rsidP="00F96EA6">
            <w:pPr>
              <w:ind w:firstLine="0"/>
              <w:jc w:val="center"/>
              <w:rPr>
                <w:noProof/>
                <w:sz w:val="22"/>
                <w:lang w:val="en-US"/>
              </w:rPr>
            </w:pPr>
            <w:r w:rsidRPr="00EF5F73">
              <w:rPr>
                <w:noProof/>
                <w:sz w:val="22"/>
                <w:lang w:val="en-US"/>
              </w:rPr>
              <w:t>131</w:t>
            </w:r>
          </w:p>
          <w:p w14:paraId="3CB34E9C" w14:textId="77777777" w:rsidR="00F96EA6" w:rsidRDefault="00F96EA6" w:rsidP="00F96EA6">
            <w:pPr>
              <w:ind w:firstLine="0"/>
              <w:jc w:val="center"/>
              <w:rPr>
                <w:noProof/>
                <w:sz w:val="22"/>
                <w:lang w:val="en-US"/>
              </w:rPr>
            </w:pPr>
            <w:r w:rsidRPr="00EF5F73">
              <w:rPr>
                <w:noProof/>
                <w:sz w:val="22"/>
                <w:lang w:val="en-US"/>
              </w:rPr>
              <w:t>17</w:t>
            </w:r>
          </w:p>
          <w:p w14:paraId="5E9542D8" w14:textId="77777777" w:rsidR="00F96EA6" w:rsidRDefault="00F96EA6" w:rsidP="00F96EA6">
            <w:pPr>
              <w:ind w:firstLine="0"/>
              <w:jc w:val="center"/>
              <w:rPr>
                <w:noProof/>
                <w:sz w:val="22"/>
                <w:lang w:val="en-US"/>
              </w:rPr>
            </w:pPr>
            <w:r w:rsidRPr="00EF5F73">
              <w:rPr>
                <w:noProof/>
                <w:sz w:val="22"/>
                <w:lang w:val="en-US"/>
              </w:rPr>
              <w:t>48</w:t>
            </w:r>
          </w:p>
          <w:p w14:paraId="2E862367" w14:textId="77777777" w:rsidR="00F96EA6" w:rsidRDefault="00F96EA6" w:rsidP="00F96EA6">
            <w:pPr>
              <w:ind w:firstLine="0"/>
              <w:jc w:val="center"/>
              <w:rPr>
                <w:noProof/>
                <w:sz w:val="22"/>
                <w:lang w:val="en-US"/>
              </w:rPr>
            </w:pPr>
            <w:r w:rsidRPr="00EF5F73">
              <w:rPr>
                <w:noProof/>
                <w:sz w:val="22"/>
                <w:lang w:val="en-US"/>
              </w:rPr>
              <w:t>132</w:t>
            </w:r>
          </w:p>
          <w:p w14:paraId="4FB02F36" w14:textId="77777777" w:rsidR="00F96EA6" w:rsidRDefault="00F96EA6" w:rsidP="00F96EA6">
            <w:pPr>
              <w:ind w:firstLine="0"/>
              <w:jc w:val="center"/>
              <w:rPr>
                <w:noProof/>
                <w:sz w:val="22"/>
                <w:lang w:val="en-US"/>
              </w:rPr>
            </w:pPr>
            <w:r w:rsidRPr="00EF5F73">
              <w:rPr>
                <w:noProof/>
                <w:sz w:val="22"/>
                <w:lang w:val="en-US"/>
              </w:rPr>
              <w:t>34</w:t>
            </w:r>
          </w:p>
          <w:p w14:paraId="6D35A6C7" w14:textId="77777777" w:rsidR="00F96EA6" w:rsidRDefault="00F96EA6" w:rsidP="00F96EA6">
            <w:pPr>
              <w:ind w:firstLine="0"/>
              <w:jc w:val="center"/>
              <w:rPr>
                <w:noProof/>
                <w:sz w:val="22"/>
                <w:lang w:val="en-US"/>
              </w:rPr>
            </w:pPr>
            <w:r w:rsidRPr="00EF5F73">
              <w:rPr>
                <w:noProof/>
                <w:sz w:val="22"/>
                <w:lang w:val="en-US"/>
              </w:rPr>
              <w:t>22</w:t>
            </w:r>
          </w:p>
          <w:p w14:paraId="2303F5F0" w14:textId="41657B3D" w:rsidR="00F96EA6" w:rsidRPr="00EF5F73" w:rsidRDefault="00F96EA6" w:rsidP="00F96EA6">
            <w:pPr>
              <w:ind w:firstLine="0"/>
              <w:jc w:val="center"/>
              <w:rPr>
                <w:noProof/>
                <w:sz w:val="22"/>
                <w:lang w:val="en-US"/>
              </w:rPr>
            </w:pPr>
            <w:r w:rsidRPr="00EF5F73">
              <w:rPr>
                <w:noProof/>
                <w:sz w:val="22"/>
                <w:lang w:val="en-US"/>
              </w:rPr>
              <w:t>109</w:t>
            </w:r>
          </w:p>
        </w:tc>
        <w:tc>
          <w:tcPr>
            <w:tcW w:w="1083" w:type="dxa"/>
          </w:tcPr>
          <w:p w14:paraId="69FEC031" w14:textId="5ABD72D9" w:rsidR="00F96EA6" w:rsidRPr="00EF5F73" w:rsidRDefault="00F96EA6" w:rsidP="00F96EA6">
            <w:pPr>
              <w:ind w:firstLine="0"/>
              <w:jc w:val="center"/>
              <w:rPr>
                <w:noProof/>
                <w:sz w:val="22"/>
                <w:lang w:val="en-US"/>
              </w:rPr>
            </w:pPr>
            <w:r>
              <w:rPr>
                <w:noProof/>
                <w:sz w:val="22"/>
                <w:lang w:val="en-US"/>
              </w:rPr>
              <w:t>55</w:t>
            </w:r>
          </w:p>
        </w:tc>
      </w:tr>
    </w:tbl>
    <w:p w14:paraId="52749034" w14:textId="2201C2DF" w:rsidR="00AC0528" w:rsidRDefault="00AC0528" w:rsidP="00F96EA6">
      <w:pPr>
        <w:ind w:firstLine="0"/>
      </w:pPr>
    </w:p>
    <w:p w14:paraId="7759EC25" w14:textId="77777777" w:rsidR="00EF2DF9" w:rsidRDefault="00EF2DF9" w:rsidP="00B72D5B">
      <w:pPr>
        <w:pStyle w:val="MPAfigurecaption"/>
        <w:numPr>
          <w:ilvl w:val="0"/>
          <w:numId w:val="0"/>
        </w:numPr>
        <w:jc w:val="both"/>
        <w:rPr>
          <w:b/>
          <w:bCs/>
          <w:i w:val="0"/>
          <w:iCs/>
        </w:rPr>
        <w:sectPr w:rsidR="00EF2DF9" w:rsidSect="007B6BCD">
          <w:pgSz w:w="11906" w:h="16838"/>
          <w:pgMar w:top="1134" w:right="850" w:bottom="1134" w:left="1701" w:header="708" w:footer="708" w:gutter="0"/>
          <w:cols w:space="708"/>
          <w:titlePg/>
          <w:docGrid w:linePitch="360"/>
        </w:sectPr>
      </w:pPr>
    </w:p>
    <w:p w14:paraId="5D1B44F8" w14:textId="338A4E76" w:rsidR="00EF2DF9" w:rsidRPr="00EF2DF9" w:rsidRDefault="00B72D5B" w:rsidP="00EF2DF9">
      <w:pPr>
        <w:pStyle w:val="1"/>
        <w:jc w:val="right"/>
        <w:rPr>
          <w:iCs/>
          <w:lang w:val="en-US"/>
        </w:rPr>
      </w:pPr>
      <w:bookmarkStart w:id="36" w:name="_Toc73562671"/>
      <w:r w:rsidRPr="00EF2DF9">
        <w:rPr>
          <w:lang w:val="en-US"/>
        </w:rPr>
        <w:lastRenderedPageBreak/>
        <w:t>Appendix</w:t>
      </w:r>
      <w:r w:rsidRPr="00EF2DF9">
        <w:rPr>
          <w:iCs/>
          <w:lang w:val="en-US"/>
        </w:rPr>
        <w:t xml:space="preserve"> </w:t>
      </w:r>
      <w:r w:rsidR="00EF2DF9" w:rsidRPr="00EF2DF9">
        <w:rPr>
          <w:iCs/>
          <w:lang w:val="en-US"/>
        </w:rPr>
        <w:t>5</w:t>
      </w:r>
      <w:bookmarkEnd w:id="36"/>
    </w:p>
    <w:p w14:paraId="4C4BEC38" w14:textId="054D301C" w:rsidR="00B72D5B" w:rsidRPr="00EF2DF9" w:rsidRDefault="000D0C0C" w:rsidP="00EF2DF9">
      <w:pPr>
        <w:pStyle w:val="MPAfigurecaption"/>
        <w:numPr>
          <w:ilvl w:val="0"/>
          <w:numId w:val="0"/>
        </w:numPr>
        <w:rPr>
          <w:i w:val="0"/>
          <w:iCs/>
        </w:rPr>
      </w:pPr>
      <w:r w:rsidRPr="00EF2DF9">
        <w:rPr>
          <w:i w:val="0"/>
          <w:iCs/>
        </w:rPr>
        <w:t xml:space="preserve">ANOVA, </w:t>
      </w:r>
      <m:oMath>
        <m:sSup>
          <m:sSupPr>
            <m:ctrlPr>
              <w:rPr>
                <w:rFonts w:ascii="Cambria Math" w:hAnsi="Cambria Math"/>
                <w:iCs/>
              </w:rPr>
            </m:ctrlPr>
          </m:sSupPr>
          <m:e>
            <m:r>
              <w:rPr>
                <w:rFonts w:ascii="Cambria Math" w:hAnsi="Cambria Math"/>
              </w:rPr>
              <m:t>R</m:t>
            </m:r>
          </m:e>
          <m:sup>
            <m:r>
              <w:rPr>
                <w:rFonts w:ascii="Cambria Math" w:hAnsi="Cambria Math"/>
              </w:rPr>
              <m:t>2</m:t>
            </m:r>
          </m:sup>
        </m:sSup>
      </m:oMath>
      <w:r w:rsidRPr="00EF2DF9">
        <w:rPr>
          <w:rFonts w:eastAsiaTheme="minorEastAsia"/>
          <w:i w:val="0"/>
          <w:iCs/>
        </w:rPr>
        <w:t xml:space="preserve"> with the educational variable TEAyyED3</w:t>
      </w:r>
    </w:p>
    <w:p w14:paraId="339722E1" w14:textId="77777777" w:rsidR="005C54D6" w:rsidRDefault="005C54D6" w:rsidP="005C54D6">
      <w:pPr>
        <w:pStyle w:val="MPAfigure"/>
      </w:pPr>
      <w:r w:rsidRPr="005C54D6">
        <w:rPr>
          <w:noProof/>
        </w:rPr>
        <w:drawing>
          <wp:inline distT="0" distB="0" distL="0" distR="0" wp14:anchorId="15FC941C" wp14:editId="47A82C0D">
            <wp:extent cx="3711247" cy="4402951"/>
            <wp:effectExtent l="0" t="0" r="381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14104" t="14258" r="49797" b="9601"/>
                    <a:stretch/>
                  </pic:blipFill>
                  <pic:spPr bwMode="auto">
                    <a:xfrm>
                      <a:off x="0" y="0"/>
                      <a:ext cx="3712681" cy="4404653"/>
                    </a:xfrm>
                    <a:prstGeom prst="rect">
                      <a:avLst/>
                    </a:prstGeom>
                    <a:ln>
                      <a:noFill/>
                    </a:ln>
                    <a:extLst>
                      <a:ext uri="{53640926-AAD7-44D8-BBD7-CCE9431645EC}">
                        <a14:shadowObscured xmlns:a14="http://schemas.microsoft.com/office/drawing/2010/main"/>
                      </a:ext>
                    </a:extLst>
                  </pic:spPr>
                </pic:pic>
              </a:graphicData>
            </a:graphic>
          </wp:inline>
        </w:drawing>
      </w:r>
    </w:p>
    <w:p w14:paraId="53D3AD51" w14:textId="400C297D" w:rsidR="00673239" w:rsidRDefault="00673239" w:rsidP="00673239">
      <w:pPr>
        <w:pStyle w:val="MPAfigure"/>
      </w:pPr>
    </w:p>
    <w:p w14:paraId="42ADD6A6" w14:textId="77777777" w:rsidR="00EF2DF9" w:rsidRDefault="00EF2DF9" w:rsidP="00717738">
      <w:pPr>
        <w:pStyle w:val="MPAfigurecaption"/>
        <w:numPr>
          <w:ilvl w:val="0"/>
          <w:numId w:val="0"/>
        </w:numPr>
        <w:jc w:val="both"/>
        <w:rPr>
          <w:b/>
          <w:bCs/>
          <w:i w:val="0"/>
          <w:iCs/>
        </w:rPr>
        <w:sectPr w:rsidR="00EF2DF9" w:rsidSect="007B6BCD">
          <w:pgSz w:w="11906" w:h="16838"/>
          <w:pgMar w:top="1134" w:right="850" w:bottom="1134" w:left="1701" w:header="708" w:footer="708" w:gutter="0"/>
          <w:cols w:space="708"/>
          <w:titlePg/>
          <w:docGrid w:linePitch="360"/>
        </w:sectPr>
      </w:pPr>
    </w:p>
    <w:p w14:paraId="6ED7DE59" w14:textId="77777777" w:rsidR="00EF2DF9" w:rsidRPr="00C474DB" w:rsidRDefault="00717738" w:rsidP="00EF2DF9">
      <w:pPr>
        <w:pStyle w:val="1"/>
        <w:jc w:val="right"/>
        <w:rPr>
          <w:i/>
          <w:lang w:val="en-US"/>
        </w:rPr>
      </w:pPr>
      <w:bookmarkStart w:id="37" w:name="_Toc73562672"/>
      <w:r w:rsidRPr="00C474DB">
        <w:rPr>
          <w:lang w:val="en-US"/>
        </w:rPr>
        <w:lastRenderedPageBreak/>
        <w:t xml:space="preserve">Appendix </w:t>
      </w:r>
      <w:r w:rsidR="00F96EA6" w:rsidRPr="00C474DB">
        <w:rPr>
          <w:i/>
          <w:lang w:val="en-US"/>
        </w:rPr>
        <w:t>6</w:t>
      </w:r>
      <w:r w:rsidRPr="00C474DB">
        <w:rPr>
          <w:lang w:val="en-US"/>
        </w:rPr>
        <w:t>.</w:t>
      </w:r>
      <w:bookmarkEnd w:id="37"/>
      <w:r w:rsidRPr="00C474DB">
        <w:rPr>
          <w:lang w:val="en-US"/>
        </w:rPr>
        <w:t xml:space="preserve"> </w:t>
      </w:r>
    </w:p>
    <w:p w14:paraId="659AC048" w14:textId="22108555" w:rsidR="00717738" w:rsidRPr="00EF2DF9" w:rsidRDefault="00717738" w:rsidP="00EF2DF9">
      <w:pPr>
        <w:pStyle w:val="MPAfigurecaption"/>
        <w:numPr>
          <w:ilvl w:val="0"/>
          <w:numId w:val="0"/>
        </w:numPr>
        <w:rPr>
          <w:i w:val="0"/>
          <w:iCs/>
        </w:rPr>
      </w:pPr>
      <w:r w:rsidRPr="00EF2DF9">
        <w:rPr>
          <w:i w:val="0"/>
          <w:iCs/>
        </w:rPr>
        <w:t>Correlation matrix between independent variables of the total sample, 2016-2019</w:t>
      </w:r>
    </w:p>
    <w:p w14:paraId="2453897E" w14:textId="25FC4D6A" w:rsidR="00717738" w:rsidRDefault="005C54D6" w:rsidP="005C54D6">
      <w:pPr>
        <w:pStyle w:val="MPAfigure"/>
      </w:pPr>
      <w:r w:rsidRPr="005C54D6">
        <w:rPr>
          <w:noProof/>
        </w:rPr>
        <w:drawing>
          <wp:inline distT="0" distB="0" distL="0" distR="0" wp14:anchorId="5B32ABFB" wp14:editId="4C086DFE">
            <wp:extent cx="5944765" cy="3757493"/>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14492" t="11500" r="22863" b="18106"/>
                    <a:stretch/>
                  </pic:blipFill>
                  <pic:spPr bwMode="auto">
                    <a:xfrm>
                      <a:off x="0" y="0"/>
                      <a:ext cx="5951475" cy="3761734"/>
                    </a:xfrm>
                    <a:prstGeom prst="rect">
                      <a:avLst/>
                    </a:prstGeom>
                    <a:ln>
                      <a:noFill/>
                    </a:ln>
                    <a:extLst>
                      <a:ext uri="{53640926-AAD7-44D8-BBD7-CCE9431645EC}">
                        <a14:shadowObscured xmlns:a14="http://schemas.microsoft.com/office/drawing/2010/main"/>
                      </a:ext>
                    </a:extLst>
                  </pic:spPr>
                </pic:pic>
              </a:graphicData>
            </a:graphic>
          </wp:inline>
        </w:drawing>
      </w:r>
    </w:p>
    <w:p w14:paraId="6552A015" w14:textId="77777777" w:rsidR="00EF2DF9" w:rsidRDefault="00EF2DF9" w:rsidP="00717738">
      <w:pPr>
        <w:pStyle w:val="MPAfigurecaption"/>
        <w:numPr>
          <w:ilvl w:val="0"/>
          <w:numId w:val="0"/>
        </w:numPr>
        <w:jc w:val="both"/>
        <w:rPr>
          <w:b/>
          <w:bCs/>
          <w:i w:val="0"/>
          <w:iCs/>
        </w:rPr>
        <w:sectPr w:rsidR="00EF2DF9" w:rsidSect="007B6BCD">
          <w:pgSz w:w="11906" w:h="16838"/>
          <w:pgMar w:top="1134" w:right="850" w:bottom="1134" w:left="1701" w:header="708" w:footer="708" w:gutter="0"/>
          <w:cols w:space="708"/>
          <w:titlePg/>
          <w:docGrid w:linePitch="360"/>
        </w:sectPr>
      </w:pPr>
    </w:p>
    <w:p w14:paraId="4190C4AF" w14:textId="7EC48F03" w:rsidR="00EF2DF9" w:rsidRPr="00C474DB" w:rsidRDefault="00717738" w:rsidP="00EF2DF9">
      <w:pPr>
        <w:pStyle w:val="1"/>
        <w:jc w:val="right"/>
        <w:rPr>
          <w:i/>
          <w:lang w:val="en-US"/>
        </w:rPr>
      </w:pPr>
      <w:bookmarkStart w:id="38" w:name="_Toc73562673"/>
      <w:r w:rsidRPr="00C474DB">
        <w:rPr>
          <w:lang w:val="en-US"/>
        </w:rPr>
        <w:lastRenderedPageBreak/>
        <w:t xml:space="preserve">Appendix </w:t>
      </w:r>
      <w:r w:rsidR="00F96EA6" w:rsidRPr="00C474DB">
        <w:rPr>
          <w:i/>
          <w:lang w:val="en-US"/>
        </w:rPr>
        <w:t>7</w:t>
      </w:r>
      <w:bookmarkEnd w:id="38"/>
      <w:r w:rsidRPr="00C474DB">
        <w:rPr>
          <w:lang w:val="en-US"/>
        </w:rPr>
        <w:t xml:space="preserve"> </w:t>
      </w:r>
    </w:p>
    <w:p w14:paraId="2ECF6319" w14:textId="3C074A92" w:rsidR="00717738" w:rsidRPr="00EF2DF9" w:rsidRDefault="00717738" w:rsidP="00EF2DF9">
      <w:pPr>
        <w:pStyle w:val="MPAfigurecaption"/>
        <w:numPr>
          <w:ilvl w:val="0"/>
          <w:numId w:val="0"/>
        </w:numPr>
        <w:rPr>
          <w:i w:val="0"/>
          <w:iCs/>
        </w:rPr>
      </w:pPr>
      <w:r w:rsidRPr="00EF2DF9">
        <w:rPr>
          <w:i w:val="0"/>
          <w:iCs/>
        </w:rPr>
        <w:t xml:space="preserve">ANOVA, </w:t>
      </w:r>
      <m:oMath>
        <m:sSup>
          <m:sSupPr>
            <m:ctrlPr>
              <w:rPr>
                <w:rFonts w:ascii="Cambria Math" w:hAnsi="Cambria Math"/>
                <w:iCs/>
              </w:rPr>
            </m:ctrlPr>
          </m:sSupPr>
          <m:e>
            <m:r>
              <w:rPr>
                <w:rFonts w:ascii="Cambria Math" w:hAnsi="Cambria Math"/>
              </w:rPr>
              <m:t>R</m:t>
            </m:r>
          </m:e>
          <m:sup>
            <m:r>
              <w:rPr>
                <w:rFonts w:ascii="Cambria Math" w:hAnsi="Cambria Math"/>
              </w:rPr>
              <m:t>2</m:t>
            </m:r>
          </m:sup>
        </m:sSup>
      </m:oMath>
      <w:r w:rsidRPr="00EF2DF9">
        <w:rPr>
          <w:rFonts w:eastAsiaTheme="minorEastAsia"/>
          <w:i w:val="0"/>
          <w:iCs/>
        </w:rPr>
        <w:t xml:space="preserve"> with the educational variable TEAEDHI</w:t>
      </w:r>
    </w:p>
    <w:p w14:paraId="69A9E9C0" w14:textId="14587180" w:rsidR="00C66BBF" w:rsidRDefault="005C54D6" w:rsidP="00C66BBF">
      <w:pPr>
        <w:pStyle w:val="MPAfigurecaption"/>
        <w:numPr>
          <w:ilvl w:val="0"/>
          <w:numId w:val="0"/>
        </w:numPr>
        <w:jc w:val="both"/>
        <w:rPr>
          <w:b/>
          <w:bCs/>
          <w:i w:val="0"/>
          <w:iCs/>
        </w:rPr>
      </w:pPr>
      <w:r>
        <w:rPr>
          <w:noProof/>
        </w:rPr>
        <w:drawing>
          <wp:inline distT="0" distB="0" distL="0" distR="0" wp14:anchorId="2006E563" wp14:editId="14120BEA">
            <wp:extent cx="3995697" cy="4626834"/>
            <wp:effectExtent l="0" t="0" r="5080" b="254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3584" t="17938" r="50329" b="7772"/>
                    <a:stretch/>
                  </pic:blipFill>
                  <pic:spPr bwMode="auto">
                    <a:xfrm>
                      <a:off x="0" y="0"/>
                      <a:ext cx="3997609" cy="4629048"/>
                    </a:xfrm>
                    <a:prstGeom prst="rect">
                      <a:avLst/>
                    </a:prstGeom>
                    <a:ln>
                      <a:noFill/>
                    </a:ln>
                    <a:extLst>
                      <a:ext uri="{53640926-AAD7-44D8-BBD7-CCE9431645EC}">
                        <a14:shadowObscured xmlns:a14="http://schemas.microsoft.com/office/drawing/2010/main"/>
                      </a:ext>
                    </a:extLst>
                  </pic:spPr>
                </pic:pic>
              </a:graphicData>
            </a:graphic>
          </wp:inline>
        </w:drawing>
      </w:r>
      <w:r w:rsidR="00C66BBF" w:rsidRPr="00C66BBF">
        <w:rPr>
          <w:b/>
          <w:bCs/>
          <w:i w:val="0"/>
          <w:iCs/>
        </w:rPr>
        <w:t xml:space="preserve"> </w:t>
      </w:r>
    </w:p>
    <w:p w14:paraId="460250D6" w14:textId="77777777" w:rsidR="00EF2DF9" w:rsidRDefault="00EF2DF9" w:rsidP="00C66BBF">
      <w:pPr>
        <w:pStyle w:val="MPAfigurecaption"/>
        <w:numPr>
          <w:ilvl w:val="0"/>
          <w:numId w:val="0"/>
        </w:numPr>
        <w:jc w:val="both"/>
        <w:rPr>
          <w:b/>
          <w:bCs/>
          <w:i w:val="0"/>
          <w:iCs/>
        </w:rPr>
        <w:sectPr w:rsidR="00EF2DF9" w:rsidSect="007B6BCD">
          <w:pgSz w:w="11906" w:h="16838"/>
          <w:pgMar w:top="1134" w:right="850" w:bottom="1134" w:left="1701" w:header="708" w:footer="708" w:gutter="0"/>
          <w:cols w:space="708"/>
          <w:titlePg/>
          <w:docGrid w:linePitch="360"/>
        </w:sectPr>
      </w:pPr>
    </w:p>
    <w:p w14:paraId="02A1B005" w14:textId="700CDDFF" w:rsidR="00EF2DF9" w:rsidRPr="00C474DB" w:rsidRDefault="00C66BBF" w:rsidP="00EF2DF9">
      <w:pPr>
        <w:pStyle w:val="1"/>
        <w:jc w:val="right"/>
        <w:rPr>
          <w:i/>
          <w:lang w:val="en-US"/>
        </w:rPr>
      </w:pPr>
      <w:bookmarkStart w:id="39" w:name="_Toc73562674"/>
      <w:r w:rsidRPr="00C474DB">
        <w:rPr>
          <w:lang w:val="en-US"/>
        </w:rPr>
        <w:lastRenderedPageBreak/>
        <w:t xml:space="preserve">Appendix </w:t>
      </w:r>
      <w:r w:rsidR="00F96EA6" w:rsidRPr="00C474DB">
        <w:rPr>
          <w:i/>
          <w:lang w:val="en-US"/>
        </w:rPr>
        <w:t>8</w:t>
      </w:r>
      <w:bookmarkEnd w:id="39"/>
    </w:p>
    <w:p w14:paraId="457A4CD2" w14:textId="0FEA63D2" w:rsidR="00C66BBF" w:rsidRPr="00EF2DF9" w:rsidRDefault="00C66BBF" w:rsidP="00EF2DF9">
      <w:pPr>
        <w:pStyle w:val="MPAfigurecaption"/>
        <w:numPr>
          <w:ilvl w:val="0"/>
          <w:numId w:val="0"/>
        </w:numPr>
        <w:rPr>
          <w:i w:val="0"/>
          <w:iCs/>
        </w:rPr>
      </w:pPr>
      <w:r w:rsidRPr="00EF2DF9">
        <w:rPr>
          <w:i w:val="0"/>
          <w:iCs/>
        </w:rPr>
        <w:t>Results which approve or reject the chosen hypotheses for TEAHJG (significance)</w:t>
      </w:r>
    </w:p>
    <w:p w14:paraId="5A190701" w14:textId="51CB281D" w:rsidR="00C66BBF" w:rsidRPr="00C66BBF" w:rsidRDefault="005C54D6" w:rsidP="00C66BBF">
      <w:pPr>
        <w:pStyle w:val="MPAfigure"/>
      </w:pPr>
      <w:r>
        <w:rPr>
          <w:noProof/>
        </w:rPr>
        <w:drawing>
          <wp:inline distT="0" distB="0" distL="0" distR="0" wp14:anchorId="79CEBD25" wp14:editId="32C045F9">
            <wp:extent cx="5448961" cy="328108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4436" t="32885" r="31831" b="9593"/>
                    <a:stretch/>
                  </pic:blipFill>
                  <pic:spPr bwMode="auto">
                    <a:xfrm>
                      <a:off x="0" y="0"/>
                      <a:ext cx="5451829" cy="3282809"/>
                    </a:xfrm>
                    <a:prstGeom prst="rect">
                      <a:avLst/>
                    </a:prstGeom>
                    <a:ln>
                      <a:noFill/>
                    </a:ln>
                    <a:extLst>
                      <a:ext uri="{53640926-AAD7-44D8-BBD7-CCE9431645EC}">
                        <a14:shadowObscured xmlns:a14="http://schemas.microsoft.com/office/drawing/2010/main"/>
                      </a:ext>
                    </a:extLst>
                  </pic:spPr>
                </pic:pic>
              </a:graphicData>
            </a:graphic>
          </wp:inline>
        </w:drawing>
      </w:r>
    </w:p>
    <w:p w14:paraId="56222033" w14:textId="77777777" w:rsidR="00717738" w:rsidRPr="00717738" w:rsidRDefault="00717738" w:rsidP="00717738">
      <w:pPr>
        <w:pStyle w:val="MPAfigurecaption"/>
        <w:numPr>
          <w:ilvl w:val="0"/>
          <w:numId w:val="0"/>
        </w:numPr>
        <w:jc w:val="both"/>
        <w:rPr>
          <w:i w:val="0"/>
          <w:iCs/>
        </w:rPr>
      </w:pPr>
    </w:p>
    <w:p w14:paraId="5503B6F7" w14:textId="77777777" w:rsidR="00717738" w:rsidRPr="00717738" w:rsidRDefault="00717738" w:rsidP="00717738">
      <w:pPr>
        <w:rPr>
          <w:lang w:val="en-US"/>
        </w:rPr>
      </w:pPr>
    </w:p>
    <w:p w14:paraId="70596C18" w14:textId="77777777" w:rsidR="00EF2DF9" w:rsidRDefault="00EF2DF9" w:rsidP="00673239">
      <w:pPr>
        <w:ind w:firstLine="0"/>
        <w:rPr>
          <w:b/>
          <w:bCs/>
          <w:lang w:val="en-US"/>
        </w:rPr>
        <w:sectPr w:rsidR="00EF2DF9" w:rsidSect="007B6BCD">
          <w:pgSz w:w="11906" w:h="16838"/>
          <w:pgMar w:top="1134" w:right="850" w:bottom="1134" w:left="1701" w:header="708" w:footer="708" w:gutter="0"/>
          <w:cols w:space="708"/>
          <w:titlePg/>
          <w:docGrid w:linePitch="360"/>
        </w:sectPr>
      </w:pPr>
    </w:p>
    <w:p w14:paraId="315B05DD" w14:textId="7C88B91D" w:rsidR="00EF2DF9" w:rsidRDefault="00673239" w:rsidP="00EF2DF9">
      <w:pPr>
        <w:pStyle w:val="1"/>
        <w:jc w:val="right"/>
        <w:rPr>
          <w:lang w:val="en-US"/>
        </w:rPr>
      </w:pPr>
      <w:bookmarkStart w:id="40" w:name="_Toc73562675"/>
      <w:r w:rsidRPr="00673239">
        <w:rPr>
          <w:lang w:val="en-US"/>
        </w:rPr>
        <w:lastRenderedPageBreak/>
        <w:t xml:space="preserve">Appendix </w:t>
      </w:r>
      <w:r w:rsidR="00F96EA6">
        <w:rPr>
          <w:lang w:val="en-US"/>
        </w:rPr>
        <w:t>9</w:t>
      </w:r>
      <w:bookmarkEnd w:id="40"/>
    </w:p>
    <w:p w14:paraId="5917FAFE" w14:textId="3194B7C6" w:rsidR="00673239" w:rsidRPr="00673239" w:rsidRDefault="00673239" w:rsidP="00EF2DF9">
      <w:pPr>
        <w:ind w:firstLine="0"/>
        <w:jc w:val="center"/>
        <w:rPr>
          <w:lang w:val="en-US"/>
        </w:rPr>
      </w:pPr>
      <w:r w:rsidRPr="00673239">
        <w:rPr>
          <w:lang w:val="en-US"/>
        </w:rPr>
        <w:t xml:space="preserve">Outliers for TEAHJG variable </w:t>
      </w:r>
      <w:r>
        <w:rPr>
          <w:lang w:val="en-US"/>
        </w:rPr>
        <w:t>for high</w:t>
      </w:r>
      <w:r w:rsidR="00FF77F0">
        <w:rPr>
          <w:lang w:val="en-US"/>
        </w:rPr>
        <w:t xml:space="preserve"> </w:t>
      </w:r>
      <w:r>
        <w:rPr>
          <w:lang w:val="en-US"/>
        </w:rPr>
        <w:t>-</w:t>
      </w:r>
      <w:r w:rsidR="00FF77F0">
        <w:rPr>
          <w:lang w:val="en-US"/>
        </w:rPr>
        <w:t xml:space="preserve"> </w:t>
      </w:r>
      <w:r>
        <w:rPr>
          <w:lang w:val="en-US"/>
        </w:rPr>
        <w:t>income countries,</w:t>
      </w:r>
      <w:r w:rsidRPr="00673239">
        <w:rPr>
          <w:lang w:val="en-US"/>
        </w:rPr>
        <w:t xml:space="preserve"> 2016-2019</w:t>
      </w:r>
    </w:p>
    <w:p w14:paraId="0790CD52" w14:textId="77777777" w:rsidR="00673239" w:rsidRPr="00C66BBF" w:rsidRDefault="00673239" w:rsidP="00673239">
      <w:pPr>
        <w:rPr>
          <w:noProof/>
          <w:lang w:val="en-US"/>
        </w:rPr>
      </w:pPr>
    </w:p>
    <w:p w14:paraId="3EC8679F" w14:textId="77777777" w:rsidR="00EF2DF9" w:rsidRDefault="00673239" w:rsidP="00EF2DF9">
      <w:pPr>
        <w:pStyle w:val="MPAfigure"/>
        <w:rPr>
          <w:b/>
          <w:bCs/>
        </w:rPr>
        <w:sectPr w:rsidR="00EF2DF9" w:rsidSect="007B6BCD">
          <w:pgSz w:w="11906" w:h="16838"/>
          <w:pgMar w:top="1134" w:right="850" w:bottom="1134" w:left="1701" w:header="708" w:footer="708" w:gutter="0"/>
          <w:cols w:space="708"/>
          <w:titlePg/>
          <w:docGrid w:linePitch="360"/>
        </w:sectPr>
      </w:pPr>
      <w:r>
        <w:rPr>
          <w:noProof/>
        </w:rPr>
        <w:drawing>
          <wp:inline distT="0" distB="0" distL="0" distR="0" wp14:anchorId="3BCBACC8" wp14:editId="13E7A557">
            <wp:extent cx="5978178" cy="3196189"/>
            <wp:effectExtent l="0" t="0" r="3810"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5905" t="26817" r="24254" b="16304"/>
                    <a:stretch/>
                  </pic:blipFill>
                  <pic:spPr bwMode="auto">
                    <a:xfrm>
                      <a:off x="0" y="0"/>
                      <a:ext cx="5992760" cy="3203985"/>
                    </a:xfrm>
                    <a:prstGeom prst="rect">
                      <a:avLst/>
                    </a:prstGeom>
                    <a:ln>
                      <a:noFill/>
                    </a:ln>
                    <a:extLst>
                      <a:ext uri="{53640926-AAD7-44D8-BBD7-CCE9431645EC}">
                        <a14:shadowObscured xmlns:a14="http://schemas.microsoft.com/office/drawing/2010/main"/>
                      </a:ext>
                    </a:extLst>
                  </pic:spPr>
                </pic:pic>
              </a:graphicData>
            </a:graphic>
          </wp:inline>
        </w:drawing>
      </w:r>
      <w:r w:rsidRPr="00673239">
        <w:rPr>
          <w:b/>
          <w:bCs/>
        </w:rPr>
        <w:t xml:space="preserve"> </w:t>
      </w:r>
    </w:p>
    <w:p w14:paraId="023235FE" w14:textId="25CE62A7" w:rsidR="00EF2DF9" w:rsidRDefault="00673239" w:rsidP="00EF2DF9">
      <w:pPr>
        <w:pStyle w:val="1"/>
        <w:jc w:val="right"/>
        <w:rPr>
          <w:lang w:val="en-US"/>
        </w:rPr>
      </w:pPr>
      <w:bookmarkStart w:id="41" w:name="_Toc73562676"/>
      <w:r w:rsidRPr="00673239">
        <w:rPr>
          <w:lang w:val="en-US"/>
        </w:rPr>
        <w:lastRenderedPageBreak/>
        <w:t xml:space="preserve">Appendix </w:t>
      </w:r>
      <w:r>
        <w:rPr>
          <w:lang w:val="en-US"/>
        </w:rPr>
        <w:t>1</w:t>
      </w:r>
      <w:r w:rsidR="00FF77F0">
        <w:rPr>
          <w:lang w:val="en-US"/>
        </w:rPr>
        <w:t>0</w:t>
      </w:r>
      <w:bookmarkEnd w:id="41"/>
    </w:p>
    <w:p w14:paraId="79AB769C" w14:textId="77777777" w:rsidR="00EF2DF9" w:rsidRPr="00EF2DF9" w:rsidRDefault="00EF2DF9" w:rsidP="00EF2DF9">
      <w:pPr>
        <w:rPr>
          <w:lang w:val="en-US"/>
        </w:rPr>
      </w:pPr>
    </w:p>
    <w:p w14:paraId="33A24826" w14:textId="293C1D06" w:rsidR="00FF77F0" w:rsidRDefault="00FF77F0" w:rsidP="00EF2DF9">
      <w:pPr>
        <w:jc w:val="center"/>
        <w:rPr>
          <w:noProof/>
          <w:lang w:val="en-US"/>
        </w:rPr>
      </w:pPr>
      <w:r>
        <w:rPr>
          <w:noProof/>
          <w:lang w:val="en-US"/>
        </w:rPr>
        <w:t>Serial number of eliminated observations in high – income countries, 2016-2019</w:t>
      </w:r>
    </w:p>
    <w:p w14:paraId="501D0224" w14:textId="73B69871" w:rsidR="00673239" w:rsidRDefault="00673239" w:rsidP="00673239">
      <w:pPr>
        <w:rPr>
          <w:lang w:val="en-US"/>
        </w:rPr>
      </w:pPr>
    </w:p>
    <w:tbl>
      <w:tblPr>
        <w:tblStyle w:val="a3"/>
        <w:tblW w:w="11116" w:type="dxa"/>
        <w:tblInd w:w="-1096" w:type="dxa"/>
        <w:tblLook w:val="04A0" w:firstRow="1" w:lastRow="0" w:firstColumn="1" w:lastColumn="0" w:noHBand="0" w:noVBand="1"/>
      </w:tblPr>
      <w:tblGrid>
        <w:gridCol w:w="1329"/>
        <w:gridCol w:w="1121"/>
        <w:gridCol w:w="1170"/>
        <w:gridCol w:w="1133"/>
        <w:gridCol w:w="1024"/>
        <w:gridCol w:w="1035"/>
        <w:gridCol w:w="1036"/>
        <w:gridCol w:w="1084"/>
        <w:gridCol w:w="1084"/>
        <w:gridCol w:w="1100"/>
      </w:tblGrid>
      <w:tr w:rsidR="00F96EA6" w:rsidRPr="00F96EA6" w14:paraId="72FA7919" w14:textId="423DE2AE" w:rsidTr="00FF77F0">
        <w:trPr>
          <w:trHeight w:val="376"/>
        </w:trPr>
        <w:tc>
          <w:tcPr>
            <w:tcW w:w="1233" w:type="dxa"/>
          </w:tcPr>
          <w:p w14:paraId="4CC645D8" w14:textId="77777777" w:rsidR="00F96EA6" w:rsidRPr="00EF5F73" w:rsidRDefault="00F96EA6" w:rsidP="002D55B1">
            <w:pPr>
              <w:ind w:firstLine="0"/>
              <w:jc w:val="center"/>
              <w:rPr>
                <w:noProof/>
                <w:sz w:val="22"/>
                <w:lang w:val="en-US"/>
              </w:rPr>
            </w:pPr>
          </w:p>
        </w:tc>
        <w:tc>
          <w:tcPr>
            <w:tcW w:w="1040" w:type="dxa"/>
          </w:tcPr>
          <w:p w14:paraId="6D724BEE" w14:textId="77777777" w:rsidR="00F96EA6" w:rsidRPr="00F96EA6" w:rsidRDefault="00F96EA6" w:rsidP="002D55B1">
            <w:pPr>
              <w:ind w:firstLine="0"/>
              <w:jc w:val="center"/>
              <w:rPr>
                <w:b/>
                <w:bCs/>
                <w:noProof/>
                <w:sz w:val="22"/>
                <w:lang w:val="en-US"/>
              </w:rPr>
            </w:pPr>
            <w:r>
              <w:rPr>
                <w:b/>
                <w:bCs/>
                <w:noProof/>
                <w:sz w:val="22"/>
                <w:lang w:val="en-US"/>
              </w:rPr>
              <w:t>TEAHJG</w:t>
            </w:r>
          </w:p>
        </w:tc>
        <w:tc>
          <w:tcPr>
            <w:tcW w:w="1086" w:type="dxa"/>
          </w:tcPr>
          <w:p w14:paraId="54D7C8D8" w14:textId="77777777" w:rsidR="00F96EA6" w:rsidRPr="00F96EA6" w:rsidRDefault="00F96EA6" w:rsidP="002D55B1">
            <w:pPr>
              <w:ind w:firstLine="0"/>
              <w:jc w:val="center"/>
              <w:rPr>
                <w:b/>
                <w:bCs/>
                <w:noProof/>
                <w:sz w:val="22"/>
                <w:lang w:val="en-US"/>
              </w:rPr>
            </w:pPr>
            <w:r w:rsidRPr="00F96EA6">
              <w:rPr>
                <w:b/>
                <w:bCs/>
                <w:noProof/>
                <w:sz w:val="22"/>
                <w:lang w:val="en-US"/>
              </w:rPr>
              <w:t>KNOENT</w:t>
            </w:r>
          </w:p>
        </w:tc>
        <w:tc>
          <w:tcPr>
            <w:tcW w:w="1051" w:type="dxa"/>
          </w:tcPr>
          <w:p w14:paraId="7540E925" w14:textId="46C14C01" w:rsidR="00F96EA6" w:rsidRPr="00F96EA6" w:rsidRDefault="00F96EA6" w:rsidP="002D55B1">
            <w:pPr>
              <w:ind w:firstLine="0"/>
              <w:jc w:val="center"/>
              <w:rPr>
                <w:b/>
                <w:bCs/>
                <w:noProof/>
                <w:sz w:val="22"/>
                <w:lang w:val="en-US"/>
              </w:rPr>
            </w:pPr>
            <w:r>
              <w:rPr>
                <w:b/>
                <w:bCs/>
                <w:noProof/>
                <w:sz w:val="22"/>
                <w:lang w:val="en-US"/>
              </w:rPr>
              <w:t>OPPORT</w:t>
            </w:r>
          </w:p>
        </w:tc>
        <w:tc>
          <w:tcPr>
            <w:tcW w:w="950" w:type="dxa"/>
          </w:tcPr>
          <w:p w14:paraId="563D391C" w14:textId="14D18DC5" w:rsidR="00F96EA6" w:rsidRPr="00F96EA6" w:rsidRDefault="00F96EA6" w:rsidP="002D55B1">
            <w:pPr>
              <w:ind w:firstLine="0"/>
              <w:jc w:val="center"/>
              <w:rPr>
                <w:b/>
                <w:bCs/>
                <w:noProof/>
                <w:sz w:val="22"/>
                <w:lang w:val="en-US"/>
              </w:rPr>
            </w:pPr>
            <w:r>
              <w:rPr>
                <w:b/>
                <w:bCs/>
                <w:noProof/>
                <w:sz w:val="22"/>
                <w:lang w:val="en-US"/>
              </w:rPr>
              <w:t>SUSKIL</w:t>
            </w:r>
          </w:p>
        </w:tc>
        <w:tc>
          <w:tcPr>
            <w:tcW w:w="960" w:type="dxa"/>
          </w:tcPr>
          <w:p w14:paraId="05C4CD01" w14:textId="2E13BA76" w:rsidR="00F96EA6" w:rsidRPr="00F96EA6" w:rsidRDefault="00F96EA6" w:rsidP="002D55B1">
            <w:pPr>
              <w:ind w:firstLine="0"/>
              <w:jc w:val="center"/>
              <w:rPr>
                <w:b/>
                <w:bCs/>
                <w:noProof/>
                <w:sz w:val="22"/>
                <w:lang w:val="en-US"/>
              </w:rPr>
            </w:pPr>
            <w:r>
              <w:rPr>
                <w:b/>
                <w:bCs/>
                <w:noProof/>
                <w:sz w:val="22"/>
                <w:lang w:val="en-US"/>
              </w:rPr>
              <w:t>FRFAIL</w:t>
            </w:r>
          </w:p>
        </w:tc>
        <w:tc>
          <w:tcPr>
            <w:tcW w:w="961" w:type="dxa"/>
          </w:tcPr>
          <w:p w14:paraId="69F94D11" w14:textId="056BE4B0" w:rsidR="00F96EA6" w:rsidRPr="00F96EA6" w:rsidRDefault="00F96EA6" w:rsidP="002D55B1">
            <w:pPr>
              <w:ind w:firstLine="0"/>
              <w:jc w:val="center"/>
              <w:rPr>
                <w:b/>
                <w:bCs/>
                <w:noProof/>
                <w:sz w:val="22"/>
                <w:lang w:val="en-US"/>
              </w:rPr>
            </w:pPr>
            <w:r w:rsidRPr="00F96EA6">
              <w:rPr>
                <w:b/>
                <w:bCs/>
                <w:noProof/>
                <w:sz w:val="22"/>
                <w:lang w:val="en-US"/>
              </w:rPr>
              <w:t>T</w:t>
            </w:r>
            <w:r>
              <w:rPr>
                <w:b/>
                <w:bCs/>
                <w:noProof/>
                <w:sz w:val="22"/>
                <w:lang w:val="en-US"/>
              </w:rPr>
              <w:t>EAS4P</w:t>
            </w:r>
          </w:p>
        </w:tc>
        <w:tc>
          <w:tcPr>
            <w:tcW w:w="1006" w:type="dxa"/>
          </w:tcPr>
          <w:p w14:paraId="1C0E7DBD" w14:textId="49FF811F" w:rsidR="00F96EA6" w:rsidRPr="00F96EA6" w:rsidRDefault="00F96EA6" w:rsidP="002D55B1">
            <w:pPr>
              <w:ind w:firstLine="0"/>
              <w:jc w:val="center"/>
              <w:rPr>
                <w:b/>
                <w:bCs/>
                <w:noProof/>
                <w:sz w:val="22"/>
                <w:lang w:val="en-US"/>
              </w:rPr>
            </w:pPr>
            <w:r>
              <w:rPr>
                <w:b/>
                <w:bCs/>
                <w:noProof/>
                <w:sz w:val="22"/>
                <w:lang w:val="en-US"/>
              </w:rPr>
              <w:t>TEAED3</w:t>
            </w:r>
          </w:p>
        </w:tc>
        <w:tc>
          <w:tcPr>
            <w:tcW w:w="1006" w:type="dxa"/>
          </w:tcPr>
          <w:p w14:paraId="42676BE2" w14:textId="01D1DDA2" w:rsidR="00F96EA6" w:rsidRDefault="00F96EA6" w:rsidP="002D55B1">
            <w:pPr>
              <w:ind w:firstLine="0"/>
              <w:jc w:val="center"/>
              <w:rPr>
                <w:b/>
                <w:bCs/>
                <w:noProof/>
                <w:sz w:val="22"/>
                <w:lang w:val="en-US"/>
              </w:rPr>
            </w:pPr>
            <w:r>
              <w:rPr>
                <w:b/>
                <w:bCs/>
                <w:noProof/>
                <w:sz w:val="22"/>
                <w:lang w:val="en-US"/>
              </w:rPr>
              <w:t>TEAED4</w:t>
            </w:r>
          </w:p>
        </w:tc>
        <w:tc>
          <w:tcPr>
            <w:tcW w:w="1823" w:type="dxa"/>
          </w:tcPr>
          <w:p w14:paraId="5B2E0B18" w14:textId="71B6FEE8" w:rsidR="00F96EA6" w:rsidRDefault="00FF77F0" w:rsidP="002D55B1">
            <w:pPr>
              <w:ind w:firstLine="0"/>
              <w:jc w:val="center"/>
              <w:rPr>
                <w:b/>
                <w:bCs/>
                <w:noProof/>
                <w:sz w:val="22"/>
                <w:lang w:val="en-US"/>
              </w:rPr>
            </w:pPr>
            <w:r>
              <w:rPr>
                <w:b/>
                <w:bCs/>
                <w:noProof/>
                <w:sz w:val="22"/>
                <w:lang w:val="en-US"/>
              </w:rPr>
              <w:t>ISUM</w:t>
            </w:r>
          </w:p>
        </w:tc>
      </w:tr>
      <w:tr w:rsidR="00F96EA6" w:rsidRPr="00EF5F73" w14:paraId="6B9DC301" w14:textId="106C886A" w:rsidTr="00FF77F0">
        <w:trPr>
          <w:trHeight w:val="2660"/>
        </w:trPr>
        <w:tc>
          <w:tcPr>
            <w:tcW w:w="1233" w:type="dxa"/>
          </w:tcPr>
          <w:p w14:paraId="0E04B231" w14:textId="77777777" w:rsidR="00F96EA6" w:rsidRPr="00EF5F73" w:rsidRDefault="00F96EA6" w:rsidP="002D55B1">
            <w:pPr>
              <w:ind w:firstLine="0"/>
              <w:jc w:val="center"/>
              <w:rPr>
                <w:noProof/>
                <w:sz w:val="22"/>
                <w:lang w:val="en-US"/>
              </w:rPr>
            </w:pPr>
            <w:r w:rsidRPr="00EF5F73">
              <w:rPr>
                <w:noProof/>
                <w:sz w:val="22"/>
                <w:lang w:val="en-US"/>
              </w:rPr>
              <w:t>Serial number of eliminated observations</w:t>
            </w:r>
          </w:p>
        </w:tc>
        <w:tc>
          <w:tcPr>
            <w:tcW w:w="1040" w:type="dxa"/>
          </w:tcPr>
          <w:p w14:paraId="6D24603A" w14:textId="77777777" w:rsidR="00F96EA6" w:rsidRDefault="00F96EA6" w:rsidP="002D55B1">
            <w:pPr>
              <w:ind w:firstLine="0"/>
              <w:jc w:val="center"/>
              <w:rPr>
                <w:noProof/>
                <w:sz w:val="22"/>
                <w:lang w:val="en-US"/>
              </w:rPr>
            </w:pPr>
            <w:r>
              <w:rPr>
                <w:noProof/>
                <w:sz w:val="22"/>
                <w:lang w:val="en-US"/>
              </w:rPr>
              <w:t>98</w:t>
            </w:r>
          </w:p>
          <w:p w14:paraId="51426210" w14:textId="77777777" w:rsidR="00F96EA6" w:rsidRDefault="00F96EA6" w:rsidP="002D55B1">
            <w:pPr>
              <w:ind w:firstLine="0"/>
              <w:jc w:val="center"/>
              <w:rPr>
                <w:noProof/>
                <w:sz w:val="22"/>
                <w:lang w:val="en-US"/>
              </w:rPr>
            </w:pPr>
            <w:r>
              <w:rPr>
                <w:noProof/>
                <w:sz w:val="22"/>
                <w:lang w:val="en-US"/>
              </w:rPr>
              <w:t>100</w:t>
            </w:r>
          </w:p>
          <w:p w14:paraId="32FE690F" w14:textId="77777777" w:rsidR="00F96EA6" w:rsidRDefault="00F96EA6" w:rsidP="002D55B1">
            <w:pPr>
              <w:ind w:firstLine="0"/>
              <w:jc w:val="center"/>
              <w:rPr>
                <w:noProof/>
                <w:sz w:val="22"/>
                <w:lang w:val="en-US"/>
              </w:rPr>
            </w:pPr>
            <w:r>
              <w:rPr>
                <w:noProof/>
                <w:sz w:val="22"/>
                <w:lang w:val="en-US"/>
              </w:rPr>
              <w:t>80</w:t>
            </w:r>
          </w:p>
          <w:p w14:paraId="5A61F6EA" w14:textId="77777777" w:rsidR="00F96EA6" w:rsidRDefault="00F96EA6" w:rsidP="002D55B1">
            <w:pPr>
              <w:ind w:firstLine="0"/>
              <w:jc w:val="center"/>
              <w:rPr>
                <w:noProof/>
                <w:sz w:val="22"/>
                <w:lang w:val="en-US"/>
              </w:rPr>
            </w:pPr>
            <w:r>
              <w:rPr>
                <w:noProof/>
                <w:sz w:val="22"/>
                <w:lang w:val="en-US"/>
              </w:rPr>
              <w:t>96</w:t>
            </w:r>
          </w:p>
          <w:p w14:paraId="31935204" w14:textId="77777777" w:rsidR="00F96EA6" w:rsidRDefault="00F96EA6" w:rsidP="002D55B1">
            <w:pPr>
              <w:ind w:firstLine="0"/>
              <w:jc w:val="center"/>
              <w:rPr>
                <w:noProof/>
                <w:sz w:val="22"/>
                <w:lang w:val="en-US"/>
              </w:rPr>
            </w:pPr>
            <w:r>
              <w:rPr>
                <w:noProof/>
                <w:sz w:val="22"/>
                <w:lang w:val="en-US"/>
              </w:rPr>
              <w:t>65</w:t>
            </w:r>
          </w:p>
          <w:p w14:paraId="30EC3A74" w14:textId="77777777" w:rsidR="00F96EA6" w:rsidRDefault="00F96EA6" w:rsidP="002D55B1">
            <w:pPr>
              <w:ind w:firstLine="0"/>
              <w:jc w:val="center"/>
              <w:rPr>
                <w:noProof/>
                <w:sz w:val="22"/>
                <w:lang w:val="en-US"/>
              </w:rPr>
            </w:pPr>
            <w:r>
              <w:rPr>
                <w:noProof/>
                <w:sz w:val="22"/>
                <w:lang w:val="en-US"/>
              </w:rPr>
              <w:t>15</w:t>
            </w:r>
          </w:p>
          <w:p w14:paraId="11381097" w14:textId="05B1C516" w:rsidR="00F96EA6" w:rsidRPr="00EF5F73" w:rsidRDefault="00F96EA6" w:rsidP="002D55B1">
            <w:pPr>
              <w:ind w:firstLine="0"/>
              <w:jc w:val="center"/>
              <w:rPr>
                <w:noProof/>
                <w:sz w:val="22"/>
                <w:lang w:val="en-US"/>
              </w:rPr>
            </w:pPr>
            <w:r>
              <w:rPr>
                <w:noProof/>
                <w:sz w:val="22"/>
                <w:lang w:val="en-US"/>
              </w:rPr>
              <w:t>41</w:t>
            </w:r>
          </w:p>
        </w:tc>
        <w:tc>
          <w:tcPr>
            <w:tcW w:w="1086" w:type="dxa"/>
          </w:tcPr>
          <w:p w14:paraId="1E23B568" w14:textId="77777777" w:rsidR="00F96EA6" w:rsidRDefault="00F96EA6" w:rsidP="002D55B1">
            <w:pPr>
              <w:ind w:firstLine="0"/>
              <w:jc w:val="center"/>
              <w:rPr>
                <w:noProof/>
                <w:sz w:val="22"/>
                <w:lang w:val="en-US"/>
              </w:rPr>
            </w:pPr>
            <w:r>
              <w:rPr>
                <w:noProof/>
                <w:sz w:val="22"/>
                <w:lang w:val="en-US"/>
              </w:rPr>
              <w:t>96</w:t>
            </w:r>
          </w:p>
          <w:p w14:paraId="2EE1387D" w14:textId="3B613AAE" w:rsidR="00F96EA6" w:rsidRPr="00EF5F73" w:rsidRDefault="00F96EA6" w:rsidP="002D55B1">
            <w:pPr>
              <w:ind w:firstLine="0"/>
              <w:jc w:val="center"/>
              <w:rPr>
                <w:noProof/>
                <w:sz w:val="22"/>
                <w:lang w:val="en-US"/>
              </w:rPr>
            </w:pPr>
            <w:r>
              <w:rPr>
                <w:noProof/>
                <w:sz w:val="22"/>
                <w:lang w:val="en-US"/>
              </w:rPr>
              <w:t>58</w:t>
            </w:r>
          </w:p>
        </w:tc>
        <w:tc>
          <w:tcPr>
            <w:tcW w:w="1051" w:type="dxa"/>
          </w:tcPr>
          <w:p w14:paraId="00D51934" w14:textId="5EF5C155" w:rsidR="00F96EA6" w:rsidRPr="00EF5F73" w:rsidRDefault="00F96EA6" w:rsidP="00F96EA6">
            <w:pPr>
              <w:ind w:firstLine="0"/>
              <w:jc w:val="center"/>
              <w:rPr>
                <w:noProof/>
                <w:sz w:val="22"/>
                <w:lang w:val="en-US"/>
              </w:rPr>
            </w:pPr>
            <w:r>
              <w:rPr>
                <w:noProof/>
                <w:sz w:val="22"/>
                <w:lang w:val="en-US"/>
              </w:rPr>
              <w:t>78</w:t>
            </w:r>
          </w:p>
        </w:tc>
        <w:tc>
          <w:tcPr>
            <w:tcW w:w="950" w:type="dxa"/>
          </w:tcPr>
          <w:p w14:paraId="4CC08CA6" w14:textId="77777777" w:rsidR="00F96EA6" w:rsidRDefault="00F96EA6" w:rsidP="00F96EA6">
            <w:pPr>
              <w:ind w:firstLine="0"/>
              <w:rPr>
                <w:noProof/>
                <w:sz w:val="22"/>
                <w:lang w:val="en-US"/>
              </w:rPr>
            </w:pPr>
            <w:r>
              <w:rPr>
                <w:noProof/>
                <w:sz w:val="22"/>
                <w:lang w:val="en-US"/>
              </w:rPr>
              <w:t>96</w:t>
            </w:r>
          </w:p>
          <w:p w14:paraId="345A831E" w14:textId="77777777" w:rsidR="00F96EA6" w:rsidRDefault="00F96EA6" w:rsidP="00F96EA6">
            <w:pPr>
              <w:ind w:firstLine="0"/>
              <w:rPr>
                <w:noProof/>
                <w:sz w:val="22"/>
                <w:lang w:val="en-US"/>
              </w:rPr>
            </w:pPr>
            <w:r>
              <w:rPr>
                <w:noProof/>
                <w:sz w:val="22"/>
                <w:lang w:val="en-US"/>
              </w:rPr>
              <w:t>58</w:t>
            </w:r>
          </w:p>
          <w:p w14:paraId="3C0E74F5" w14:textId="07E986AB" w:rsidR="00F96EA6" w:rsidRDefault="00F96EA6" w:rsidP="00F96EA6">
            <w:pPr>
              <w:ind w:firstLine="0"/>
              <w:rPr>
                <w:noProof/>
                <w:sz w:val="22"/>
                <w:lang w:val="en-US"/>
              </w:rPr>
            </w:pPr>
            <w:r>
              <w:rPr>
                <w:noProof/>
                <w:sz w:val="22"/>
                <w:lang w:val="en-US"/>
              </w:rPr>
              <w:t>100</w:t>
            </w:r>
          </w:p>
          <w:p w14:paraId="24E00CD7" w14:textId="7B9ECA00" w:rsidR="00F96EA6" w:rsidRDefault="00F96EA6" w:rsidP="00F96EA6">
            <w:pPr>
              <w:ind w:firstLine="0"/>
              <w:rPr>
                <w:noProof/>
                <w:sz w:val="22"/>
                <w:lang w:val="en-US"/>
              </w:rPr>
            </w:pPr>
            <w:r>
              <w:rPr>
                <w:noProof/>
                <w:sz w:val="22"/>
                <w:lang w:val="en-US"/>
              </w:rPr>
              <w:t>80</w:t>
            </w:r>
          </w:p>
          <w:p w14:paraId="15B85D1C" w14:textId="3E5CE2B8" w:rsidR="00F96EA6" w:rsidRDefault="00F96EA6" w:rsidP="00F96EA6">
            <w:pPr>
              <w:ind w:firstLine="0"/>
              <w:rPr>
                <w:noProof/>
                <w:sz w:val="22"/>
                <w:lang w:val="en-US"/>
              </w:rPr>
            </w:pPr>
            <w:r>
              <w:rPr>
                <w:noProof/>
                <w:sz w:val="22"/>
                <w:lang w:val="en-US"/>
              </w:rPr>
              <w:t>82</w:t>
            </w:r>
          </w:p>
          <w:p w14:paraId="0C728245" w14:textId="29F89007" w:rsidR="00F96EA6" w:rsidRDefault="00F96EA6" w:rsidP="00F96EA6">
            <w:pPr>
              <w:ind w:firstLine="0"/>
              <w:rPr>
                <w:noProof/>
                <w:sz w:val="22"/>
                <w:lang w:val="en-US"/>
              </w:rPr>
            </w:pPr>
            <w:r>
              <w:rPr>
                <w:noProof/>
                <w:sz w:val="22"/>
                <w:lang w:val="en-US"/>
              </w:rPr>
              <w:t>50</w:t>
            </w:r>
          </w:p>
          <w:p w14:paraId="20B8548F" w14:textId="614F58CC" w:rsidR="00F96EA6" w:rsidRPr="00EF5F73" w:rsidRDefault="00F96EA6" w:rsidP="00F96EA6">
            <w:pPr>
              <w:ind w:firstLine="0"/>
              <w:rPr>
                <w:noProof/>
                <w:sz w:val="22"/>
                <w:lang w:val="en-US"/>
              </w:rPr>
            </w:pPr>
          </w:p>
        </w:tc>
        <w:tc>
          <w:tcPr>
            <w:tcW w:w="960" w:type="dxa"/>
          </w:tcPr>
          <w:p w14:paraId="7520F60E" w14:textId="77777777" w:rsidR="00F96EA6" w:rsidRDefault="00F96EA6" w:rsidP="002D55B1">
            <w:pPr>
              <w:ind w:firstLine="0"/>
              <w:jc w:val="center"/>
              <w:rPr>
                <w:noProof/>
                <w:sz w:val="22"/>
                <w:lang w:val="en-US"/>
              </w:rPr>
            </w:pPr>
            <w:r>
              <w:rPr>
                <w:noProof/>
                <w:sz w:val="22"/>
                <w:lang w:val="en-US"/>
              </w:rPr>
              <w:t>2</w:t>
            </w:r>
          </w:p>
          <w:p w14:paraId="436E3157" w14:textId="77777777" w:rsidR="00F96EA6" w:rsidRDefault="00F96EA6" w:rsidP="002D55B1">
            <w:pPr>
              <w:ind w:firstLine="0"/>
              <w:jc w:val="center"/>
              <w:rPr>
                <w:noProof/>
                <w:sz w:val="22"/>
                <w:lang w:val="en-US"/>
              </w:rPr>
            </w:pPr>
            <w:r>
              <w:rPr>
                <w:noProof/>
                <w:sz w:val="22"/>
                <w:lang w:val="en-US"/>
              </w:rPr>
              <w:t>46</w:t>
            </w:r>
          </w:p>
          <w:p w14:paraId="75525C0E" w14:textId="24D093A9" w:rsidR="00F96EA6" w:rsidRPr="00EF5F73" w:rsidRDefault="00F96EA6" w:rsidP="002D55B1">
            <w:pPr>
              <w:ind w:firstLine="0"/>
              <w:jc w:val="center"/>
              <w:rPr>
                <w:noProof/>
                <w:sz w:val="22"/>
                <w:lang w:val="en-US"/>
              </w:rPr>
            </w:pPr>
            <w:r>
              <w:rPr>
                <w:noProof/>
                <w:sz w:val="22"/>
                <w:lang w:val="en-US"/>
              </w:rPr>
              <w:t>83</w:t>
            </w:r>
          </w:p>
        </w:tc>
        <w:tc>
          <w:tcPr>
            <w:tcW w:w="961" w:type="dxa"/>
          </w:tcPr>
          <w:p w14:paraId="2295FE07" w14:textId="77777777" w:rsidR="00F96EA6" w:rsidRDefault="00F96EA6" w:rsidP="002D55B1">
            <w:pPr>
              <w:ind w:firstLine="0"/>
              <w:jc w:val="center"/>
              <w:rPr>
                <w:noProof/>
                <w:sz w:val="22"/>
                <w:lang w:val="en-US"/>
              </w:rPr>
            </w:pPr>
            <w:r>
              <w:rPr>
                <w:noProof/>
                <w:sz w:val="22"/>
                <w:lang w:val="en-US"/>
              </w:rPr>
              <w:t>34</w:t>
            </w:r>
          </w:p>
          <w:p w14:paraId="134B9AE2" w14:textId="77777777" w:rsidR="00F96EA6" w:rsidRDefault="00F96EA6" w:rsidP="002D55B1">
            <w:pPr>
              <w:ind w:firstLine="0"/>
              <w:jc w:val="center"/>
              <w:rPr>
                <w:noProof/>
                <w:sz w:val="22"/>
                <w:lang w:val="en-US"/>
              </w:rPr>
            </w:pPr>
            <w:r>
              <w:rPr>
                <w:noProof/>
                <w:sz w:val="22"/>
                <w:lang w:val="en-US"/>
              </w:rPr>
              <w:t>58</w:t>
            </w:r>
          </w:p>
          <w:p w14:paraId="6BBBB321" w14:textId="77777777" w:rsidR="00F96EA6" w:rsidRDefault="00F96EA6" w:rsidP="002D55B1">
            <w:pPr>
              <w:ind w:firstLine="0"/>
              <w:jc w:val="center"/>
              <w:rPr>
                <w:noProof/>
                <w:sz w:val="22"/>
                <w:lang w:val="en-US"/>
              </w:rPr>
            </w:pPr>
            <w:r>
              <w:rPr>
                <w:noProof/>
                <w:sz w:val="22"/>
                <w:lang w:val="en-US"/>
              </w:rPr>
              <w:t>54</w:t>
            </w:r>
          </w:p>
          <w:p w14:paraId="08E0EC00" w14:textId="6F535A4A" w:rsidR="00F96EA6" w:rsidRPr="00EF5F73" w:rsidRDefault="00F96EA6" w:rsidP="002D55B1">
            <w:pPr>
              <w:ind w:firstLine="0"/>
              <w:jc w:val="center"/>
              <w:rPr>
                <w:noProof/>
                <w:sz w:val="22"/>
                <w:lang w:val="en-US"/>
              </w:rPr>
            </w:pPr>
          </w:p>
        </w:tc>
        <w:tc>
          <w:tcPr>
            <w:tcW w:w="1006" w:type="dxa"/>
          </w:tcPr>
          <w:p w14:paraId="02EB3F68" w14:textId="77777777" w:rsidR="00F96EA6" w:rsidRDefault="00F96EA6" w:rsidP="002D55B1">
            <w:pPr>
              <w:ind w:firstLine="0"/>
              <w:jc w:val="center"/>
              <w:rPr>
                <w:noProof/>
                <w:sz w:val="22"/>
                <w:lang w:val="en-US"/>
              </w:rPr>
            </w:pPr>
            <w:r>
              <w:rPr>
                <w:noProof/>
                <w:sz w:val="22"/>
                <w:lang w:val="en-US"/>
              </w:rPr>
              <w:t>80</w:t>
            </w:r>
          </w:p>
          <w:p w14:paraId="55B91B2C" w14:textId="737529CC" w:rsidR="00F96EA6" w:rsidRDefault="00F96EA6" w:rsidP="002D55B1">
            <w:pPr>
              <w:ind w:firstLine="0"/>
              <w:jc w:val="center"/>
              <w:rPr>
                <w:noProof/>
                <w:sz w:val="22"/>
                <w:lang w:val="en-US"/>
              </w:rPr>
            </w:pPr>
            <w:r>
              <w:rPr>
                <w:noProof/>
                <w:sz w:val="22"/>
                <w:lang w:val="en-US"/>
              </w:rPr>
              <w:t>15</w:t>
            </w:r>
          </w:p>
          <w:p w14:paraId="7F72D57D" w14:textId="77777777" w:rsidR="00F96EA6" w:rsidRDefault="00F96EA6" w:rsidP="002D55B1">
            <w:pPr>
              <w:ind w:firstLine="0"/>
              <w:jc w:val="center"/>
              <w:rPr>
                <w:noProof/>
                <w:sz w:val="22"/>
                <w:lang w:val="en-US"/>
              </w:rPr>
            </w:pPr>
            <w:r>
              <w:rPr>
                <w:noProof/>
                <w:sz w:val="22"/>
                <w:lang w:val="en-US"/>
              </w:rPr>
              <w:t>41</w:t>
            </w:r>
          </w:p>
          <w:p w14:paraId="37CA6BFE" w14:textId="75274AF0" w:rsidR="00F96EA6" w:rsidRPr="00EF5F73" w:rsidRDefault="00F96EA6" w:rsidP="002D55B1">
            <w:pPr>
              <w:ind w:firstLine="0"/>
              <w:jc w:val="center"/>
              <w:rPr>
                <w:noProof/>
                <w:sz w:val="22"/>
                <w:lang w:val="en-US"/>
              </w:rPr>
            </w:pPr>
          </w:p>
        </w:tc>
        <w:tc>
          <w:tcPr>
            <w:tcW w:w="1006" w:type="dxa"/>
          </w:tcPr>
          <w:p w14:paraId="7890A952" w14:textId="77777777" w:rsidR="00F96EA6" w:rsidRDefault="00F96EA6" w:rsidP="002D55B1">
            <w:pPr>
              <w:ind w:firstLine="0"/>
              <w:jc w:val="center"/>
              <w:rPr>
                <w:noProof/>
                <w:sz w:val="22"/>
                <w:lang w:val="en-US"/>
              </w:rPr>
            </w:pPr>
            <w:r>
              <w:rPr>
                <w:noProof/>
                <w:sz w:val="22"/>
                <w:lang w:val="en-US"/>
              </w:rPr>
              <w:t>80</w:t>
            </w:r>
          </w:p>
          <w:p w14:paraId="4E91975A" w14:textId="77777777" w:rsidR="00F96EA6" w:rsidRDefault="00F96EA6" w:rsidP="002D55B1">
            <w:pPr>
              <w:ind w:firstLine="0"/>
              <w:jc w:val="center"/>
              <w:rPr>
                <w:noProof/>
                <w:sz w:val="22"/>
                <w:lang w:val="en-US"/>
              </w:rPr>
            </w:pPr>
            <w:r>
              <w:rPr>
                <w:noProof/>
                <w:sz w:val="22"/>
                <w:lang w:val="en-US"/>
              </w:rPr>
              <w:t>93</w:t>
            </w:r>
          </w:p>
          <w:p w14:paraId="32D34103" w14:textId="77777777" w:rsidR="00F96EA6" w:rsidRDefault="00F96EA6" w:rsidP="002D55B1">
            <w:pPr>
              <w:ind w:firstLine="0"/>
              <w:jc w:val="center"/>
              <w:rPr>
                <w:noProof/>
                <w:sz w:val="22"/>
                <w:lang w:val="en-US"/>
              </w:rPr>
            </w:pPr>
            <w:r>
              <w:rPr>
                <w:noProof/>
                <w:sz w:val="22"/>
                <w:lang w:val="en-US"/>
              </w:rPr>
              <w:t>29</w:t>
            </w:r>
          </w:p>
          <w:p w14:paraId="5C826523" w14:textId="77777777" w:rsidR="00F96EA6" w:rsidRDefault="00F96EA6" w:rsidP="002D55B1">
            <w:pPr>
              <w:ind w:firstLine="0"/>
              <w:jc w:val="center"/>
              <w:rPr>
                <w:noProof/>
                <w:sz w:val="22"/>
                <w:lang w:val="en-US"/>
              </w:rPr>
            </w:pPr>
            <w:r>
              <w:rPr>
                <w:noProof/>
                <w:sz w:val="22"/>
                <w:lang w:val="en-US"/>
              </w:rPr>
              <w:t>41</w:t>
            </w:r>
          </w:p>
          <w:p w14:paraId="42224722" w14:textId="77777777" w:rsidR="00F96EA6" w:rsidRDefault="00F96EA6" w:rsidP="002D55B1">
            <w:pPr>
              <w:ind w:firstLine="0"/>
              <w:jc w:val="center"/>
              <w:rPr>
                <w:noProof/>
                <w:sz w:val="22"/>
                <w:lang w:val="en-US"/>
              </w:rPr>
            </w:pPr>
            <w:r>
              <w:rPr>
                <w:noProof/>
                <w:sz w:val="22"/>
                <w:lang w:val="en-US"/>
              </w:rPr>
              <w:t>38</w:t>
            </w:r>
          </w:p>
          <w:p w14:paraId="3DA7C029" w14:textId="50A5BDC8" w:rsidR="00F96EA6" w:rsidRDefault="00F96EA6" w:rsidP="002D55B1">
            <w:pPr>
              <w:ind w:firstLine="0"/>
              <w:jc w:val="center"/>
              <w:rPr>
                <w:noProof/>
                <w:sz w:val="22"/>
                <w:lang w:val="en-US"/>
              </w:rPr>
            </w:pPr>
            <w:r>
              <w:rPr>
                <w:noProof/>
                <w:sz w:val="22"/>
                <w:lang w:val="en-US"/>
              </w:rPr>
              <w:t>30</w:t>
            </w:r>
          </w:p>
        </w:tc>
        <w:tc>
          <w:tcPr>
            <w:tcW w:w="1823" w:type="dxa"/>
          </w:tcPr>
          <w:p w14:paraId="2EBA052E" w14:textId="72C2D709" w:rsidR="00F96EA6" w:rsidRDefault="00FF77F0" w:rsidP="002D55B1">
            <w:pPr>
              <w:ind w:firstLine="0"/>
              <w:jc w:val="center"/>
              <w:rPr>
                <w:noProof/>
                <w:sz w:val="22"/>
                <w:lang w:val="en-US"/>
              </w:rPr>
            </w:pPr>
            <w:r>
              <w:rPr>
                <w:noProof/>
                <w:sz w:val="22"/>
                <w:lang w:val="en-US"/>
              </w:rPr>
              <w:t>31</w:t>
            </w:r>
          </w:p>
        </w:tc>
      </w:tr>
    </w:tbl>
    <w:p w14:paraId="50A457A7" w14:textId="37C06902" w:rsidR="004E50D3" w:rsidRDefault="004E50D3" w:rsidP="00FF77F0">
      <w:pPr>
        <w:pStyle w:val="MPAfigure"/>
        <w:jc w:val="both"/>
      </w:pPr>
    </w:p>
    <w:p w14:paraId="31BFB75A" w14:textId="77777777" w:rsidR="00EF2DF9" w:rsidRDefault="00EF2DF9" w:rsidP="004E50D3">
      <w:pPr>
        <w:pStyle w:val="MPAfigurecaption"/>
        <w:numPr>
          <w:ilvl w:val="0"/>
          <w:numId w:val="0"/>
        </w:numPr>
        <w:jc w:val="both"/>
        <w:rPr>
          <w:b/>
          <w:bCs/>
          <w:i w:val="0"/>
          <w:iCs/>
        </w:rPr>
        <w:sectPr w:rsidR="00EF2DF9" w:rsidSect="007B6BCD">
          <w:pgSz w:w="11906" w:h="16838"/>
          <w:pgMar w:top="1134" w:right="850" w:bottom="1134" w:left="1701" w:header="708" w:footer="708" w:gutter="0"/>
          <w:cols w:space="708"/>
          <w:titlePg/>
          <w:docGrid w:linePitch="360"/>
        </w:sectPr>
      </w:pPr>
    </w:p>
    <w:p w14:paraId="7F96C0BF" w14:textId="617A2445" w:rsidR="00EF2DF9" w:rsidRDefault="00263E67" w:rsidP="00EF2DF9">
      <w:pPr>
        <w:pStyle w:val="1"/>
        <w:jc w:val="right"/>
        <w:rPr>
          <w:i/>
        </w:rPr>
      </w:pPr>
      <w:bookmarkStart w:id="42" w:name="_Toc73562677"/>
      <w:r w:rsidRPr="00263E67">
        <w:lastRenderedPageBreak/>
        <w:t xml:space="preserve">Appendix </w:t>
      </w:r>
      <w:r w:rsidR="00FF77F0" w:rsidRPr="00EF2DF9">
        <w:rPr>
          <w:iCs/>
        </w:rPr>
        <w:t>11</w:t>
      </w:r>
      <w:bookmarkEnd w:id="42"/>
    </w:p>
    <w:p w14:paraId="2B647E71" w14:textId="22E9D4D5" w:rsidR="004E50D3" w:rsidRDefault="00263E67" w:rsidP="00EF2DF9">
      <w:pPr>
        <w:pStyle w:val="MPAfigurecaption"/>
        <w:numPr>
          <w:ilvl w:val="0"/>
          <w:numId w:val="0"/>
        </w:numPr>
        <w:rPr>
          <w:i w:val="0"/>
          <w:iCs/>
        </w:rPr>
      </w:pPr>
      <w:r>
        <w:rPr>
          <w:b/>
          <w:bCs/>
          <w:i w:val="0"/>
          <w:iCs/>
        </w:rPr>
        <w:t xml:space="preserve">ANOVA, </w:t>
      </w:r>
      <m:oMath>
        <m:sSup>
          <m:sSupPr>
            <m:ctrlPr>
              <w:rPr>
                <w:rFonts w:ascii="Cambria Math" w:hAnsi="Cambria Math"/>
                <w:b/>
                <w:bCs/>
                <w:iCs/>
              </w:rPr>
            </m:ctrlPr>
          </m:sSupPr>
          <m:e>
            <m:r>
              <m:rPr>
                <m:sty m:val="bi"/>
              </m:rPr>
              <w:rPr>
                <w:rFonts w:ascii="Cambria Math" w:hAnsi="Cambria Math"/>
              </w:rPr>
              <m:t>R</m:t>
            </m:r>
          </m:e>
          <m:sup>
            <m:r>
              <m:rPr>
                <m:sty m:val="bi"/>
              </m:rPr>
              <w:rPr>
                <w:rFonts w:ascii="Cambria Math" w:hAnsi="Cambria Math"/>
              </w:rPr>
              <m:t>2</m:t>
            </m:r>
          </m:sup>
        </m:sSup>
      </m:oMath>
      <w:r>
        <w:rPr>
          <w:rFonts w:eastAsiaTheme="minorEastAsia"/>
          <w:b/>
          <w:bCs/>
          <w:i w:val="0"/>
          <w:iCs/>
        </w:rPr>
        <w:t xml:space="preserve"> </w:t>
      </w:r>
      <w:r w:rsidRPr="00263E67">
        <w:rPr>
          <w:rFonts w:eastAsiaTheme="minorEastAsia"/>
          <w:i w:val="0"/>
          <w:iCs/>
        </w:rPr>
        <w:t>with the educational variable TEAEDHI</w:t>
      </w:r>
      <w:r w:rsidRPr="00263E67">
        <w:rPr>
          <w:i w:val="0"/>
          <w:iCs/>
        </w:rPr>
        <w:t xml:space="preserve"> </w:t>
      </w:r>
      <w:r>
        <w:rPr>
          <w:i w:val="0"/>
          <w:iCs/>
        </w:rPr>
        <w:t>for</w:t>
      </w:r>
      <w:r w:rsidRPr="00263E67">
        <w:rPr>
          <w:i w:val="0"/>
          <w:iCs/>
        </w:rPr>
        <w:t xml:space="preserve"> high-income countries, 2016-2019</w:t>
      </w:r>
    </w:p>
    <w:p w14:paraId="7BCE58AE" w14:textId="2E813934" w:rsidR="001D519A" w:rsidRDefault="005C54D6" w:rsidP="00E00C3B">
      <w:pPr>
        <w:pStyle w:val="MPAfigure"/>
      </w:pPr>
      <w:r>
        <w:rPr>
          <w:noProof/>
        </w:rPr>
        <w:drawing>
          <wp:inline distT="0" distB="0" distL="0" distR="0" wp14:anchorId="2E7C42F4" wp14:editId="3310ABB1">
            <wp:extent cx="3677298" cy="4402951"/>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4101" t="12418" r="49812" b="10764"/>
                    <a:stretch/>
                  </pic:blipFill>
                  <pic:spPr bwMode="auto">
                    <a:xfrm>
                      <a:off x="0" y="0"/>
                      <a:ext cx="3678360" cy="4404223"/>
                    </a:xfrm>
                    <a:prstGeom prst="rect">
                      <a:avLst/>
                    </a:prstGeom>
                    <a:ln>
                      <a:noFill/>
                    </a:ln>
                    <a:extLst>
                      <a:ext uri="{53640926-AAD7-44D8-BBD7-CCE9431645EC}">
                        <a14:shadowObscured xmlns:a14="http://schemas.microsoft.com/office/drawing/2010/main"/>
                      </a:ext>
                    </a:extLst>
                  </pic:spPr>
                </pic:pic>
              </a:graphicData>
            </a:graphic>
          </wp:inline>
        </w:drawing>
      </w:r>
    </w:p>
    <w:p w14:paraId="5CDF4AAF" w14:textId="2CA0342A" w:rsidR="001D519A" w:rsidRDefault="001D519A" w:rsidP="001D519A">
      <w:pPr>
        <w:rPr>
          <w:lang w:val="en-US"/>
        </w:rPr>
      </w:pPr>
    </w:p>
    <w:p w14:paraId="0742EC22" w14:textId="77777777" w:rsidR="00EF2DF9" w:rsidRDefault="00EF2DF9" w:rsidP="00263E67">
      <w:pPr>
        <w:pStyle w:val="MPAfigurecaption"/>
        <w:numPr>
          <w:ilvl w:val="0"/>
          <w:numId w:val="0"/>
        </w:numPr>
        <w:jc w:val="both"/>
        <w:rPr>
          <w:b/>
          <w:bCs/>
          <w:i w:val="0"/>
          <w:iCs/>
        </w:rPr>
        <w:sectPr w:rsidR="00EF2DF9" w:rsidSect="007B6BCD">
          <w:pgSz w:w="11906" w:h="16838"/>
          <w:pgMar w:top="1134" w:right="850" w:bottom="1134" w:left="1701" w:header="708" w:footer="708" w:gutter="0"/>
          <w:cols w:space="708"/>
          <w:titlePg/>
          <w:docGrid w:linePitch="360"/>
        </w:sectPr>
      </w:pPr>
    </w:p>
    <w:p w14:paraId="43A3CC2A" w14:textId="03F12252" w:rsidR="00EF2DF9" w:rsidRPr="00C474DB" w:rsidRDefault="00263E67" w:rsidP="00EF2DF9">
      <w:pPr>
        <w:pStyle w:val="1"/>
        <w:jc w:val="right"/>
        <w:rPr>
          <w:lang w:val="en-US"/>
        </w:rPr>
      </w:pPr>
      <w:bookmarkStart w:id="43" w:name="_Toc73562678"/>
      <w:r w:rsidRPr="00C474DB">
        <w:rPr>
          <w:lang w:val="en-US"/>
        </w:rPr>
        <w:lastRenderedPageBreak/>
        <w:t xml:space="preserve">Appendix </w:t>
      </w:r>
      <w:r w:rsidR="00FF77F0" w:rsidRPr="00C474DB">
        <w:rPr>
          <w:lang w:val="en-US"/>
        </w:rPr>
        <w:t>12</w:t>
      </w:r>
      <w:bookmarkEnd w:id="43"/>
    </w:p>
    <w:p w14:paraId="6E221392" w14:textId="2D6981C2" w:rsidR="00263E67" w:rsidRDefault="00263E67" w:rsidP="00EF2DF9">
      <w:pPr>
        <w:pStyle w:val="MPAfigurecaption"/>
        <w:numPr>
          <w:ilvl w:val="0"/>
          <w:numId w:val="0"/>
        </w:numPr>
        <w:rPr>
          <w:i w:val="0"/>
          <w:iCs/>
        </w:rPr>
      </w:pPr>
      <w:r>
        <w:rPr>
          <w:b/>
          <w:bCs/>
          <w:i w:val="0"/>
          <w:iCs/>
        </w:rPr>
        <w:t xml:space="preserve">ANOVA, </w:t>
      </w:r>
      <m:oMath>
        <m:sSup>
          <m:sSupPr>
            <m:ctrlPr>
              <w:rPr>
                <w:rFonts w:ascii="Cambria Math" w:hAnsi="Cambria Math"/>
                <w:b/>
                <w:bCs/>
                <w:iCs/>
              </w:rPr>
            </m:ctrlPr>
          </m:sSupPr>
          <m:e>
            <m:r>
              <m:rPr>
                <m:sty m:val="bi"/>
              </m:rPr>
              <w:rPr>
                <w:rFonts w:ascii="Cambria Math" w:hAnsi="Cambria Math"/>
              </w:rPr>
              <m:t>R</m:t>
            </m:r>
          </m:e>
          <m:sup>
            <m:r>
              <m:rPr>
                <m:sty m:val="bi"/>
              </m:rPr>
              <w:rPr>
                <w:rFonts w:ascii="Cambria Math" w:hAnsi="Cambria Math"/>
              </w:rPr>
              <m:t>2</m:t>
            </m:r>
          </m:sup>
        </m:sSup>
      </m:oMath>
      <w:r>
        <w:rPr>
          <w:rFonts w:eastAsiaTheme="minorEastAsia"/>
          <w:b/>
          <w:bCs/>
          <w:i w:val="0"/>
          <w:iCs/>
        </w:rPr>
        <w:t xml:space="preserve"> </w:t>
      </w:r>
      <w:r w:rsidRPr="00263E67">
        <w:rPr>
          <w:rFonts w:eastAsiaTheme="minorEastAsia"/>
          <w:i w:val="0"/>
          <w:iCs/>
        </w:rPr>
        <w:t>with the educational variable TEA</w:t>
      </w:r>
      <w:r>
        <w:rPr>
          <w:rFonts w:eastAsiaTheme="minorEastAsia"/>
          <w:i w:val="0"/>
          <w:iCs/>
        </w:rPr>
        <w:t>yyED4</w:t>
      </w:r>
      <w:r w:rsidRPr="00263E67">
        <w:rPr>
          <w:i w:val="0"/>
          <w:iCs/>
        </w:rPr>
        <w:t xml:space="preserve"> </w:t>
      </w:r>
      <w:r>
        <w:rPr>
          <w:i w:val="0"/>
          <w:iCs/>
        </w:rPr>
        <w:t>for</w:t>
      </w:r>
      <w:r w:rsidRPr="00263E67">
        <w:rPr>
          <w:i w:val="0"/>
          <w:iCs/>
        </w:rPr>
        <w:t xml:space="preserve"> high-income countries, 2016-2019</w:t>
      </w:r>
    </w:p>
    <w:p w14:paraId="7F0B0E9A" w14:textId="6704D014" w:rsidR="001D519A" w:rsidRDefault="00A11C71" w:rsidP="00E00C3B">
      <w:pPr>
        <w:pStyle w:val="MPAfigure"/>
      </w:pPr>
      <w:r>
        <w:rPr>
          <w:noProof/>
        </w:rPr>
        <w:drawing>
          <wp:inline distT="0" distB="0" distL="0" distR="0" wp14:anchorId="3EAF6C2D" wp14:editId="4680DF04">
            <wp:extent cx="3607700" cy="4233903"/>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13972" t="17247" r="50200" b="8000"/>
                    <a:stretch/>
                  </pic:blipFill>
                  <pic:spPr bwMode="auto">
                    <a:xfrm>
                      <a:off x="0" y="0"/>
                      <a:ext cx="3610666" cy="4237384"/>
                    </a:xfrm>
                    <a:prstGeom prst="rect">
                      <a:avLst/>
                    </a:prstGeom>
                    <a:ln>
                      <a:noFill/>
                    </a:ln>
                    <a:extLst>
                      <a:ext uri="{53640926-AAD7-44D8-BBD7-CCE9431645EC}">
                        <a14:shadowObscured xmlns:a14="http://schemas.microsoft.com/office/drawing/2010/main"/>
                      </a:ext>
                    </a:extLst>
                  </pic:spPr>
                </pic:pic>
              </a:graphicData>
            </a:graphic>
          </wp:inline>
        </w:drawing>
      </w:r>
    </w:p>
    <w:p w14:paraId="5BE09211" w14:textId="515076AF" w:rsidR="00C66BBF" w:rsidRDefault="00C66BBF" w:rsidP="001D519A">
      <w:pPr>
        <w:rPr>
          <w:lang w:val="en-US"/>
        </w:rPr>
      </w:pPr>
    </w:p>
    <w:p w14:paraId="535B0F93" w14:textId="77777777" w:rsidR="008B44A6" w:rsidRDefault="008B44A6" w:rsidP="007E5593">
      <w:pPr>
        <w:ind w:firstLine="0"/>
        <w:rPr>
          <w:b/>
          <w:bCs/>
          <w:lang w:val="en-US"/>
        </w:rPr>
        <w:sectPr w:rsidR="008B44A6" w:rsidSect="007B6BCD">
          <w:pgSz w:w="11906" w:h="16838"/>
          <w:pgMar w:top="1134" w:right="850" w:bottom="1134" w:left="1701" w:header="708" w:footer="708" w:gutter="0"/>
          <w:cols w:space="708"/>
          <w:titlePg/>
          <w:docGrid w:linePitch="360"/>
        </w:sectPr>
      </w:pPr>
    </w:p>
    <w:p w14:paraId="0A770A85" w14:textId="296CE3EA" w:rsidR="004E79E4" w:rsidRDefault="007E5593" w:rsidP="004E79E4">
      <w:pPr>
        <w:pStyle w:val="1"/>
        <w:jc w:val="right"/>
        <w:rPr>
          <w:lang w:val="en-US"/>
        </w:rPr>
      </w:pPr>
      <w:bookmarkStart w:id="44" w:name="_Toc73562679"/>
      <w:r w:rsidRPr="002B7AAC">
        <w:rPr>
          <w:lang w:val="en-US"/>
        </w:rPr>
        <w:lastRenderedPageBreak/>
        <w:t xml:space="preserve">Appendix </w:t>
      </w:r>
      <w:r w:rsidR="00FF77F0">
        <w:rPr>
          <w:lang w:val="en-US"/>
        </w:rPr>
        <w:t>13</w:t>
      </w:r>
      <w:bookmarkEnd w:id="44"/>
    </w:p>
    <w:p w14:paraId="13821F9B" w14:textId="6F221B1D" w:rsidR="007E5593" w:rsidRDefault="007E5593" w:rsidP="004E79E4">
      <w:pPr>
        <w:ind w:firstLine="0"/>
        <w:jc w:val="center"/>
        <w:rPr>
          <w:b/>
          <w:bCs/>
          <w:lang w:val="en-US"/>
        </w:rPr>
      </w:pPr>
      <w:r w:rsidRPr="007E5593">
        <w:rPr>
          <w:lang w:val="en-US"/>
        </w:rPr>
        <w:t xml:space="preserve">Correlation matrix of independent variables for </w:t>
      </w:r>
      <w:r>
        <w:rPr>
          <w:lang w:val="en-US"/>
        </w:rPr>
        <w:t>high-income countries, 2016-2019</w:t>
      </w:r>
    </w:p>
    <w:p w14:paraId="4CFDC9B5" w14:textId="56F55B1F" w:rsidR="00C66BBF" w:rsidRDefault="00A11C71" w:rsidP="00E00C3B">
      <w:pPr>
        <w:pStyle w:val="MPAfigure"/>
      </w:pPr>
      <w:r>
        <w:rPr>
          <w:noProof/>
        </w:rPr>
        <w:drawing>
          <wp:inline distT="0" distB="0" distL="0" distR="0" wp14:anchorId="1DB59ED0" wp14:editId="09B9BFAF">
            <wp:extent cx="5601071" cy="3711388"/>
            <wp:effectExtent l="0" t="0" r="0" b="381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14619" t="19087" r="23294" b="7773"/>
                    <a:stretch/>
                  </pic:blipFill>
                  <pic:spPr bwMode="auto">
                    <a:xfrm>
                      <a:off x="0" y="0"/>
                      <a:ext cx="5602230" cy="3712156"/>
                    </a:xfrm>
                    <a:prstGeom prst="rect">
                      <a:avLst/>
                    </a:prstGeom>
                    <a:ln>
                      <a:noFill/>
                    </a:ln>
                    <a:extLst>
                      <a:ext uri="{53640926-AAD7-44D8-BBD7-CCE9431645EC}">
                        <a14:shadowObscured xmlns:a14="http://schemas.microsoft.com/office/drawing/2010/main"/>
                      </a:ext>
                    </a:extLst>
                  </pic:spPr>
                </pic:pic>
              </a:graphicData>
            </a:graphic>
          </wp:inline>
        </w:drawing>
      </w:r>
    </w:p>
    <w:p w14:paraId="5A368F40" w14:textId="77777777" w:rsidR="004E79E4" w:rsidRDefault="004E79E4" w:rsidP="007E5593">
      <w:pPr>
        <w:ind w:firstLine="0"/>
        <w:rPr>
          <w:b/>
          <w:bCs/>
          <w:lang w:val="en-US"/>
        </w:rPr>
        <w:sectPr w:rsidR="004E79E4" w:rsidSect="007B6BCD">
          <w:pgSz w:w="11906" w:h="16838"/>
          <w:pgMar w:top="1134" w:right="850" w:bottom="1134" w:left="1701" w:header="708" w:footer="708" w:gutter="0"/>
          <w:cols w:space="708"/>
          <w:titlePg/>
          <w:docGrid w:linePitch="360"/>
        </w:sectPr>
      </w:pPr>
    </w:p>
    <w:p w14:paraId="17F2EF2A" w14:textId="3C38E7DE" w:rsidR="004E79E4" w:rsidRDefault="007E5593" w:rsidP="004E79E4">
      <w:pPr>
        <w:pStyle w:val="1"/>
        <w:jc w:val="right"/>
        <w:rPr>
          <w:lang w:val="en-US"/>
        </w:rPr>
      </w:pPr>
      <w:bookmarkStart w:id="45" w:name="_Toc73562680"/>
      <w:r w:rsidRPr="002B7AAC">
        <w:rPr>
          <w:lang w:val="en-US"/>
        </w:rPr>
        <w:lastRenderedPageBreak/>
        <w:t xml:space="preserve">Appendix </w:t>
      </w:r>
      <w:r w:rsidR="00FF77F0">
        <w:rPr>
          <w:lang w:val="en-US"/>
        </w:rPr>
        <w:t>14</w:t>
      </w:r>
      <w:bookmarkEnd w:id="45"/>
    </w:p>
    <w:p w14:paraId="50675174" w14:textId="7A227BC3" w:rsidR="007E5593" w:rsidRPr="007E5593" w:rsidRDefault="007E5593" w:rsidP="004E79E4">
      <w:pPr>
        <w:ind w:firstLine="0"/>
        <w:jc w:val="center"/>
        <w:rPr>
          <w:lang w:val="en-US"/>
        </w:rPr>
      </w:pPr>
      <w:r w:rsidRPr="007E5593">
        <w:rPr>
          <w:b/>
          <w:bCs/>
          <w:iCs/>
          <w:lang w:val="en-US"/>
        </w:rPr>
        <w:t xml:space="preserve">ANOVA, </w:t>
      </w:r>
      <m:oMath>
        <m:sSup>
          <m:sSupPr>
            <m:ctrlPr>
              <w:rPr>
                <w:rFonts w:ascii="Cambria Math" w:hAnsi="Cambria Math"/>
                <w:b/>
                <w:bCs/>
                <w:iCs/>
              </w:rPr>
            </m:ctrlPr>
          </m:sSupPr>
          <m:e>
            <m:r>
              <m:rPr>
                <m:sty m:val="bi"/>
              </m:rPr>
              <w:rPr>
                <w:rFonts w:ascii="Cambria Math" w:hAnsi="Cambria Math"/>
              </w:rPr>
              <m:t>R</m:t>
            </m:r>
          </m:e>
          <m:sup>
            <m:r>
              <m:rPr>
                <m:sty m:val="bi"/>
              </m:rPr>
              <w:rPr>
                <w:rFonts w:ascii="Cambria Math" w:hAnsi="Cambria Math"/>
              </w:rPr>
              <m:t>2</m:t>
            </m:r>
          </m:sup>
        </m:sSup>
      </m:oMath>
      <w:r w:rsidRPr="007E5593">
        <w:rPr>
          <w:rFonts w:eastAsiaTheme="minorEastAsia"/>
          <w:b/>
          <w:bCs/>
          <w:iCs/>
          <w:lang w:val="en-US"/>
        </w:rPr>
        <w:t xml:space="preserve"> </w:t>
      </w:r>
      <w:r>
        <w:rPr>
          <w:rFonts w:eastAsiaTheme="minorEastAsia"/>
          <w:iCs/>
          <w:lang w:val="en-US"/>
        </w:rPr>
        <w:t xml:space="preserve"> for high-growth aspirations of early-stage entrepreneurs in</w:t>
      </w:r>
      <w:r w:rsidRPr="007E5593">
        <w:rPr>
          <w:iCs/>
          <w:lang w:val="en-US"/>
        </w:rPr>
        <w:t xml:space="preserve"> high-income countries, 2016-2019</w:t>
      </w:r>
    </w:p>
    <w:p w14:paraId="3464A350" w14:textId="387C468A" w:rsidR="00A11C71" w:rsidRPr="00A11C71" w:rsidRDefault="000C7BA6" w:rsidP="00A11C71">
      <w:pPr>
        <w:pStyle w:val="MPAfigure"/>
      </w:pPr>
      <w:r>
        <w:rPr>
          <w:noProof/>
        </w:rPr>
        <w:drawing>
          <wp:inline distT="0" distB="0" distL="0" distR="0" wp14:anchorId="12AAE710" wp14:editId="26ACF557">
            <wp:extent cx="3565516" cy="4110958"/>
            <wp:effectExtent l="0" t="0" r="0" b="444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14102" t="19087" r="50329" b="8002"/>
                    <a:stretch/>
                  </pic:blipFill>
                  <pic:spPr bwMode="auto">
                    <a:xfrm>
                      <a:off x="0" y="0"/>
                      <a:ext cx="3566968" cy="4112633"/>
                    </a:xfrm>
                    <a:prstGeom prst="rect">
                      <a:avLst/>
                    </a:prstGeom>
                    <a:ln>
                      <a:noFill/>
                    </a:ln>
                    <a:extLst>
                      <a:ext uri="{53640926-AAD7-44D8-BBD7-CCE9431645EC}">
                        <a14:shadowObscured xmlns:a14="http://schemas.microsoft.com/office/drawing/2010/main"/>
                      </a:ext>
                    </a:extLst>
                  </pic:spPr>
                </pic:pic>
              </a:graphicData>
            </a:graphic>
          </wp:inline>
        </w:drawing>
      </w:r>
    </w:p>
    <w:p w14:paraId="2D7E4AB7" w14:textId="77777777" w:rsidR="00A76592" w:rsidRDefault="00A76592" w:rsidP="00A85DC8">
      <w:pPr>
        <w:pStyle w:val="MPAfigurecaption"/>
        <w:numPr>
          <w:ilvl w:val="0"/>
          <w:numId w:val="0"/>
        </w:numPr>
        <w:jc w:val="both"/>
        <w:rPr>
          <w:b/>
          <w:bCs/>
          <w:i w:val="0"/>
          <w:iCs/>
        </w:rPr>
        <w:sectPr w:rsidR="00A76592" w:rsidSect="007B6BCD">
          <w:pgSz w:w="11906" w:h="16838"/>
          <w:pgMar w:top="1134" w:right="850" w:bottom="1134" w:left="1701" w:header="708" w:footer="708" w:gutter="0"/>
          <w:cols w:space="708"/>
          <w:titlePg/>
          <w:docGrid w:linePitch="360"/>
        </w:sectPr>
      </w:pPr>
    </w:p>
    <w:p w14:paraId="1C78B404" w14:textId="7B978869" w:rsidR="00A76592" w:rsidRPr="00C474DB" w:rsidRDefault="00A85DC8" w:rsidP="00A76592">
      <w:pPr>
        <w:pStyle w:val="1"/>
        <w:jc w:val="right"/>
        <w:rPr>
          <w:lang w:val="en-US"/>
        </w:rPr>
      </w:pPr>
      <w:bookmarkStart w:id="46" w:name="_Toc73562681"/>
      <w:r w:rsidRPr="00C474DB">
        <w:rPr>
          <w:lang w:val="en-US"/>
        </w:rPr>
        <w:lastRenderedPageBreak/>
        <w:t xml:space="preserve">Appendix </w:t>
      </w:r>
      <w:r w:rsidR="00FF77F0" w:rsidRPr="00C474DB">
        <w:rPr>
          <w:lang w:val="en-US"/>
        </w:rPr>
        <w:t>15</w:t>
      </w:r>
      <w:bookmarkEnd w:id="46"/>
    </w:p>
    <w:p w14:paraId="392B5E62" w14:textId="5D9ECD40" w:rsidR="00A85DC8" w:rsidRPr="00A85DC8" w:rsidRDefault="00A85DC8" w:rsidP="00A76592">
      <w:pPr>
        <w:pStyle w:val="MPAfigurecaption"/>
        <w:numPr>
          <w:ilvl w:val="0"/>
          <w:numId w:val="0"/>
        </w:numPr>
        <w:rPr>
          <w:b/>
          <w:bCs/>
          <w:i w:val="0"/>
          <w:iCs/>
        </w:rPr>
      </w:pPr>
      <w:r w:rsidRPr="00A85DC8">
        <w:rPr>
          <w:i w:val="0"/>
          <w:iCs/>
        </w:rPr>
        <w:t>Results which approve or reject the chosen hypotheses for high-growth aspirations of early-stage entrepreneurs TEA</w:t>
      </w:r>
      <w:r>
        <w:rPr>
          <w:i w:val="0"/>
          <w:iCs/>
        </w:rPr>
        <w:t xml:space="preserve"> in high-income countries, 2016-2019</w:t>
      </w:r>
      <w:r w:rsidRPr="00A85DC8">
        <w:rPr>
          <w:i w:val="0"/>
          <w:iCs/>
        </w:rPr>
        <w:t xml:space="preserve"> (significance)</w:t>
      </w:r>
    </w:p>
    <w:p w14:paraId="0F439C27" w14:textId="22F8E860" w:rsidR="00BD65EA" w:rsidRDefault="003808E0" w:rsidP="00964A09">
      <w:pPr>
        <w:pStyle w:val="MPAfigure"/>
      </w:pPr>
      <w:r>
        <w:rPr>
          <w:noProof/>
        </w:rPr>
        <w:drawing>
          <wp:inline distT="0" distB="0" distL="0" distR="0" wp14:anchorId="41F76A90" wp14:editId="2BBD1727">
            <wp:extent cx="5718858" cy="3434763"/>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3973" t="32885" r="31961" b="9384"/>
                    <a:stretch/>
                  </pic:blipFill>
                  <pic:spPr bwMode="auto">
                    <a:xfrm>
                      <a:off x="0" y="0"/>
                      <a:ext cx="5720981" cy="3436038"/>
                    </a:xfrm>
                    <a:prstGeom prst="rect">
                      <a:avLst/>
                    </a:prstGeom>
                    <a:ln>
                      <a:noFill/>
                    </a:ln>
                    <a:extLst>
                      <a:ext uri="{53640926-AAD7-44D8-BBD7-CCE9431645EC}">
                        <a14:shadowObscured xmlns:a14="http://schemas.microsoft.com/office/drawing/2010/main"/>
                      </a:ext>
                    </a:extLst>
                  </pic:spPr>
                </pic:pic>
              </a:graphicData>
            </a:graphic>
          </wp:inline>
        </w:drawing>
      </w:r>
    </w:p>
    <w:p w14:paraId="12D2B182" w14:textId="77777777" w:rsidR="00964A09" w:rsidRDefault="00964A09" w:rsidP="00BD65EA">
      <w:pPr>
        <w:rPr>
          <w:lang w:val="en-US"/>
        </w:rPr>
      </w:pPr>
    </w:p>
    <w:p w14:paraId="23B76CAC" w14:textId="77777777" w:rsidR="00964A09" w:rsidRDefault="00964A09" w:rsidP="00BD65EA">
      <w:pPr>
        <w:rPr>
          <w:lang w:val="en-US"/>
        </w:rPr>
      </w:pPr>
    </w:p>
    <w:p w14:paraId="39823D4A" w14:textId="77777777" w:rsidR="00964A09" w:rsidRDefault="00964A09" w:rsidP="00BD65EA">
      <w:pPr>
        <w:rPr>
          <w:lang w:val="en-US"/>
        </w:rPr>
      </w:pPr>
    </w:p>
    <w:p w14:paraId="165084A3" w14:textId="77777777" w:rsidR="00A76592" w:rsidRDefault="00A76592" w:rsidP="009B1E19">
      <w:pPr>
        <w:ind w:firstLine="0"/>
        <w:rPr>
          <w:b/>
          <w:bCs/>
          <w:lang w:val="en-US"/>
        </w:rPr>
        <w:sectPr w:rsidR="00A76592" w:rsidSect="007B6BCD">
          <w:pgSz w:w="11906" w:h="16838"/>
          <w:pgMar w:top="1134" w:right="850" w:bottom="1134" w:left="1701" w:header="708" w:footer="708" w:gutter="0"/>
          <w:cols w:space="708"/>
          <w:titlePg/>
          <w:docGrid w:linePitch="360"/>
        </w:sectPr>
      </w:pPr>
    </w:p>
    <w:p w14:paraId="6CED1D86" w14:textId="129828B4" w:rsidR="00A76592" w:rsidRDefault="009B1E19" w:rsidP="00A76592">
      <w:pPr>
        <w:pStyle w:val="1"/>
        <w:jc w:val="right"/>
        <w:rPr>
          <w:lang w:val="en-US"/>
        </w:rPr>
      </w:pPr>
      <w:bookmarkStart w:id="47" w:name="_Toc73562682"/>
      <w:r w:rsidRPr="00673239">
        <w:rPr>
          <w:lang w:val="en-US"/>
        </w:rPr>
        <w:lastRenderedPageBreak/>
        <w:t xml:space="preserve">Appendix </w:t>
      </w:r>
      <w:r w:rsidR="00FF77F0">
        <w:rPr>
          <w:lang w:val="en-US"/>
        </w:rPr>
        <w:t>16</w:t>
      </w:r>
      <w:bookmarkEnd w:id="47"/>
    </w:p>
    <w:p w14:paraId="78EE5EED" w14:textId="29FD13CB" w:rsidR="009B1E19" w:rsidRPr="00673239" w:rsidRDefault="009B1E19" w:rsidP="00A76592">
      <w:pPr>
        <w:ind w:firstLine="0"/>
        <w:jc w:val="center"/>
        <w:rPr>
          <w:lang w:val="en-US"/>
        </w:rPr>
      </w:pPr>
      <w:r w:rsidRPr="00673239">
        <w:rPr>
          <w:lang w:val="en-US"/>
        </w:rPr>
        <w:t xml:space="preserve">Outliers for TEAHJG variable </w:t>
      </w:r>
      <w:r>
        <w:rPr>
          <w:lang w:val="en-US"/>
        </w:rPr>
        <w:t>for middle and low-income countries,</w:t>
      </w:r>
      <w:r w:rsidRPr="00673239">
        <w:rPr>
          <w:lang w:val="en-US"/>
        </w:rPr>
        <w:t xml:space="preserve"> 2016-2019</w:t>
      </w:r>
    </w:p>
    <w:p w14:paraId="74062B8A" w14:textId="77777777" w:rsidR="002067DC" w:rsidRDefault="002067DC" w:rsidP="00BD65EA">
      <w:pPr>
        <w:rPr>
          <w:lang w:val="en-US"/>
        </w:rPr>
      </w:pPr>
    </w:p>
    <w:p w14:paraId="41307D71" w14:textId="76A71D9B" w:rsidR="002067DC" w:rsidRDefault="002067DC" w:rsidP="009B1E19">
      <w:pPr>
        <w:pStyle w:val="MPAfigure"/>
      </w:pPr>
      <w:r>
        <w:rPr>
          <w:noProof/>
        </w:rPr>
        <w:drawing>
          <wp:inline distT="0" distB="0" distL="0" distR="0" wp14:anchorId="601C3BF7" wp14:editId="261434F4">
            <wp:extent cx="4841715" cy="28956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15244" t="19049" r="26205" b="18697"/>
                    <a:stretch/>
                  </pic:blipFill>
                  <pic:spPr bwMode="auto">
                    <a:xfrm>
                      <a:off x="0" y="0"/>
                      <a:ext cx="4867662" cy="2911117"/>
                    </a:xfrm>
                    <a:prstGeom prst="rect">
                      <a:avLst/>
                    </a:prstGeom>
                    <a:ln>
                      <a:noFill/>
                    </a:ln>
                    <a:extLst>
                      <a:ext uri="{53640926-AAD7-44D8-BBD7-CCE9431645EC}">
                        <a14:shadowObscured xmlns:a14="http://schemas.microsoft.com/office/drawing/2010/main"/>
                      </a:ext>
                    </a:extLst>
                  </pic:spPr>
                </pic:pic>
              </a:graphicData>
            </a:graphic>
          </wp:inline>
        </w:drawing>
      </w:r>
    </w:p>
    <w:p w14:paraId="22A35FE2" w14:textId="77777777" w:rsidR="00A76592" w:rsidRDefault="00A76592" w:rsidP="009B1E19">
      <w:pPr>
        <w:ind w:firstLine="0"/>
        <w:rPr>
          <w:b/>
          <w:bCs/>
          <w:lang w:val="en-US"/>
        </w:rPr>
        <w:sectPr w:rsidR="00A76592" w:rsidSect="007B6BCD">
          <w:pgSz w:w="11906" w:h="16838"/>
          <w:pgMar w:top="1134" w:right="850" w:bottom="1134" w:left="1701" w:header="708" w:footer="708" w:gutter="0"/>
          <w:cols w:space="708"/>
          <w:titlePg/>
          <w:docGrid w:linePitch="360"/>
        </w:sectPr>
      </w:pPr>
    </w:p>
    <w:p w14:paraId="187D1B17" w14:textId="146EC180" w:rsidR="00A76592" w:rsidRDefault="009B1E19" w:rsidP="00A76592">
      <w:pPr>
        <w:pStyle w:val="1"/>
        <w:jc w:val="right"/>
        <w:rPr>
          <w:lang w:val="en-US"/>
        </w:rPr>
      </w:pPr>
      <w:bookmarkStart w:id="48" w:name="_Toc73562683"/>
      <w:r w:rsidRPr="00673239">
        <w:rPr>
          <w:lang w:val="en-US"/>
        </w:rPr>
        <w:lastRenderedPageBreak/>
        <w:t xml:space="preserve">Appendix </w:t>
      </w:r>
      <w:r w:rsidR="00FF77F0">
        <w:rPr>
          <w:lang w:val="en-US"/>
        </w:rPr>
        <w:t>17</w:t>
      </w:r>
      <w:bookmarkEnd w:id="48"/>
    </w:p>
    <w:p w14:paraId="0419EF33" w14:textId="70A22BF4" w:rsidR="009B1E19" w:rsidRDefault="00FF77F0" w:rsidP="00A76592">
      <w:pPr>
        <w:ind w:firstLine="0"/>
        <w:jc w:val="center"/>
        <w:rPr>
          <w:lang w:val="en-US"/>
        </w:rPr>
      </w:pPr>
      <w:r>
        <w:rPr>
          <w:noProof/>
          <w:lang w:val="en-US"/>
        </w:rPr>
        <w:t>Serial number of eliminated observations in middle and low - income countries, 2016-2019</w:t>
      </w:r>
    </w:p>
    <w:p w14:paraId="0628DEA3" w14:textId="68F1BF58" w:rsidR="00FF77F0" w:rsidRDefault="00FF77F0" w:rsidP="009B1E19">
      <w:pPr>
        <w:ind w:firstLine="0"/>
        <w:rPr>
          <w:lang w:val="en-US"/>
        </w:rPr>
      </w:pPr>
    </w:p>
    <w:p w14:paraId="1D4692A6" w14:textId="3774B190" w:rsidR="00FF77F0" w:rsidRDefault="00FF77F0" w:rsidP="009B1E19">
      <w:pPr>
        <w:ind w:firstLine="0"/>
        <w:rPr>
          <w:lang w:val="en-US"/>
        </w:rPr>
      </w:pPr>
    </w:p>
    <w:p w14:paraId="12CCB130" w14:textId="77777777" w:rsidR="00FF77F0" w:rsidRDefault="00FF77F0" w:rsidP="009B1E19">
      <w:pPr>
        <w:ind w:firstLine="0"/>
        <w:rPr>
          <w:lang w:val="en-US"/>
        </w:rPr>
      </w:pPr>
    </w:p>
    <w:tbl>
      <w:tblPr>
        <w:tblStyle w:val="a3"/>
        <w:tblW w:w="7738" w:type="dxa"/>
        <w:tblInd w:w="374" w:type="dxa"/>
        <w:tblLook w:val="04A0" w:firstRow="1" w:lastRow="0" w:firstColumn="1" w:lastColumn="0" w:noHBand="0" w:noVBand="1"/>
      </w:tblPr>
      <w:tblGrid>
        <w:gridCol w:w="4273"/>
        <w:gridCol w:w="1121"/>
        <w:gridCol w:w="1035"/>
        <w:gridCol w:w="1309"/>
      </w:tblGrid>
      <w:tr w:rsidR="00FF77F0" w14:paraId="7BD97366" w14:textId="77777777" w:rsidTr="00FF77F0">
        <w:trPr>
          <w:trHeight w:val="376"/>
        </w:trPr>
        <w:tc>
          <w:tcPr>
            <w:tcW w:w="4273" w:type="dxa"/>
          </w:tcPr>
          <w:p w14:paraId="62E59B9D" w14:textId="77777777" w:rsidR="00FF77F0" w:rsidRPr="00EF5F73" w:rsidRDefault="00FF77F0" w:rsidP="002D55B1">
            <w:pPr>
              <w:ind w:firstLine="0"/>
              <w:jc w:val="center"/>
              <w:rPr>
                <w:noProof/>
                <w:sz w:val="22"/>
                <w:lang w:val="en-US"/>
              </w:rPr>
            </w:pPr>
          </w:p>
        </w:tc>
        <w:tc>
          <w:tcPr>
            <w:tcW w:w="1121" w:type="dxa"/>
          </w:tcPr>
          <w:p w14:paraId="1D8FB3FF" w14:textId="77777777" w:rsidR="00FF77F0" w:rsidRPr="00F96EA6" w:rsidRDefault="00FF77F0" w:rsidP="002D55B1">
            <w:pPr>
              <w:ind w:firstLine="0"/>
              <w:jc w:val="center"/>
              <w:rPr>
                <w:b/>
                <w:bCs/>
                <w:noProof/>
                <w:sz w:val="22"/>
                <w:lang w:val="en-US"/>
              </w:rPr>
            </w:pPr>
            <w:r>
              <w:rPr>
                <w:b/>
                <w:bCs/>
                <w:noProof/>
                <w:sz w:val="22"/>
                <w:lang w:val="en-US"/>
              </w:rPr>
              <w:t>TEAHJG</w:t>
            </w:r>
          </w:p>
        </w:tc>
        <w:tc>
          <w:tcPr>
            <w:tcW w:w="1035" w:type="dxa"/>
          </w:tcPr>
          <w:p w14:paraId="6AF449DE" w14:textId="77777777" w:rsidR="00FF77F0" w:rsidRPr="00F96EA6" w:rsidRDefault="00FF77F0" w:rsidP="002D55B1">
            <w:pPr>
              <w:ind w:firstLine="0"/>
              <w:jc w:val="center"/>
              <w:rPr>
                <w:b/>
                <w:bCs/>
                <w:noProof/>
                <w:sz w:val="22"/>
                <w:lang w:val="en-US"/>
              </w:rPr>
            </w:pPr>
            <w:r>
              <w:rPr>
                <w:b/>
                <w:bCs/>
                <w:noProof/>
                <w:sz w:val="22"/>
                <w:lang w:val="en-US"/>
              </w:rPr>
              <w:t>FRFAIL</w:t>
            </w:r>
          </w:p>
        </w:tc>
        <w:tc>
          <w:tcPr>
            <w:tcW w:w="1309" w:type="dxa"/>
          </w:tcPr>
          <w:p w14:paraId="0E60C16D" w14:textId="77777777" w:rsidR="00FF77F0" w:rsidRDefault="00FF77F0" w:rsidP="002D55B1">
            <w:pPr>
              <w:ind w:firstLine="0"/>
              <w:jc w:val="center"/>
              <w:rPr>
                <w:b/>
                <w:bCs/>
                <w:noProof/>
                <w:sz w:val="22"/>
                <w:lang w:val="en-US"/>
              </w:rPr>
            </w:pPr>
            <w:r>
              <w:rPr>
                <w:b/>
                <w:bCs/>
                <w:noProof/>
                <w:sz w:val="22"/>
                <w:lang w:val="en-US"/>
              </w:rPr>
              <w:t>TEAED4</w:t>
            </w:r>
          </w:p>
        </w:tc>
      </w:tr>
      <w:tr w:rsidR="00FF77F0" w14:paraId="1D17FC06" w14:textId="77777777" w:rsidTr="00FF77F0">
        <w:trPr>
          <w:trHeight w:val="893"/>
        </w:trPr>
        <w:tc>
          <w:tcPr>
            <w:tcW w:w="4273" w:type="dxa"/>
          </w:tcPr>
          <w:p w14:paraId="602D046B" w14:textId="77777777" w:rsidR="00FF77F0" w:rsidRPr="00EF5F73" w:rsidRDefault="00FF77F0" w:rsidP="002D55B1">
            <w:pPr>
              <w:ind w:firstLine="0"/>
              <w:jc w:val="center"/>
              <w:rPr>
                <w:noProof/>
                <w:sz w:val="22"/>
                <w:lang w:val="en-US"/>
              </w:rPr>
            </w:pPr>
            <w:r w:rsidRPr="00EF5F73">
              <w:rPr>
                <w:noProof/>
                <w:sz w:val="22"/>
                <w:lang w:val="en-US"/>
              </w:rPr>
              <w:t>Serial number of eliminated observations</w:t>
            </w:r>
          </w:p>
        </w:tc>
        <w:tc>
          <w:tcPr>
            <w:tcW w:w="1121" w:type="dxa"/>
          </w:tcPr>
          <w:p w14:paraId="0BF0868F" w14:textId="0795E677" w:rsidR="00FF77F0" w:rsidRDefault="00FF77F0" w:rsidP="002D55B1">
            <w:pPr>
              <w:ind w:firstLine="0"/>
              <w:jc w:val="center"/>
              <w:rPr>
                <w:noProof/>
                <w:sz w:val="22"/>
                <w:lang w:val="en-US"/>
              </w:rPr>
            </w:pPr>
            <w:r>
              <w:rPr>
                <w:noProof/>
                <w:sz w:val="22"/>
                <w:lang w:val="en-US"/>
              </w:rPr>
              <w:t>25</w:t>
            </w:r>
          </w:p>
          <w:p w14:paraId="035B3755" w14:textId="7BF2CC90" w:rsidR="00FF77F0" w:rsidRPr="00EF5F73" w:rsidRDefault="00FF77F0" w:rsidP="00FF77F0">
            <w:pPr>
              <w:ind w:firstLine="0"/>
              <w:jc w:val="center"/>
              <w:rPr>
                <w:noProof/>
                <w:sz w:val="22"/>
                <w:lang w:val="en-US"/>
              </w:rPr>
            </w:pPr>
            <w:r>
              <w:rPr>
                <w:noProof/>
                <w:sz w:val="22"/>
                <w:lang w:val="en-US"/>
              </w:rPr>
              <w:t>10</w:t>
            </w:r>
          </w:p>
        </w:tc>
        <w:tc>
          <w:tcPr>
            <w:tcW w:w="1035" w:type="dxa"/>
          </w:tcPr>
          <w:p w14:paraId="6F8717CE" w14:textId="77777777" w:rsidR="00FF77F0" w:rsidRDefault="00FF77F0" w:rsidP="002D55B1">
            <w:pPr>
              <w:ind w:firstLine="0"/>
              <w:jc w:val="center"/>
              <w:rPr>
                <w:noProof/>
                <w:sz w:val="22"/>
                <w:lang w:val="en-US"/>
              </w:rPr>
            </w:pPr>
            <w:r>
              <w:rPr>
                <w:noProof/>
                <w:sz w:val="22"/>
                <w:lang w:val="en-US"/>
              </w:rPr>
              <w:t>31</w:t>
            </w:r>
          </w:p>
          <w:p w14:paraId="6060D0E6" w14:textId="72FC2530" w:rsidR="00FF77F0" w:rsidRPr="00EF5F73" w:rsidRDefault="00FF77F0" w:rsidP="002D55B1">
            <w:pPr>
              <w:ind w:firstLine="0"/>
              <w:jc w:val="center"/>
              <w:rPr>
                <w:noProof/>
                <w:sz w:val="22"/>
                <w:lang w:val="en-US"/>
              </w:rPr>
            </w:pPr>
            <w:r>
              <w:rPr>
                <w:noProof/>
                <w:sz w:val="22"/>
                <w:lang w:val="en-US"/>
              </w:rPr>
              <w:t>45</w:t>
            </w:r>
          </w:p>
        </w:tc>
        <w:tc>
          <w:tcPr>
            <w:tcW w:w="1309" w:type="dxa"/>
          </w:tcPr>
          <w:p w14:paraId="254FAE95" w14:textId="0A7B3718" w:rsidR="00FF77F0" w:rsidRDefault="00FF77F0" w:rsidP="002D55B1">
            <w:pPr>
              <w:ind w:firstLine="0"/>
              <w:jc w:val="center"/>
              <w:rPr>
                <w:noProof/>
                <w:sz w:val="22"/>
                <w:lang w:val="en-US"/>
              </w:rPr>
            </w:pPr>
            <w:r>
              <w:rPr>
                <w:noProof/>
                <w:sz w:val="22"/>
                <w:lang w:val="en-US"/>
              </w:rPr>
              <w:t>32</w:t>
            </w:r>
          </w:p>
        </w:tc>
      </w:tr>
    </w:tbl>
    <w:p w14:paraId="6F902947" w14:textId="33FD53B5" w:rsidR="002067DC" w:rsidRDefault="002067DC" w:rsidP="00FF77F0">
      <w:pPr>
        <w:pStyle w:val="MPAfigure"/>
        <w:jc w:val="both"/>
      </w:pPr>
    </w:p>
    <w:p w14:paraId="7E57DD3B" w14:textId="77777777" w:rsidR="00A76592" w:rsidRDefault="00A76592" w:rsidP="009B1E19">
      <w:pPr>
        <w:pStyle w:val="MPAfigurecaption"/>
        <w:numPr>
          <w:ilvl w:val="0"/>
          <w:numId w:val="0"/>
        </w:numPr>
        <w:jc w:val="both"/>
        <w:rPr>
          <w:b/>
          <w:bCs/>
          <w:i w:val="0"/>
          <w:iCs/>
        </w:rPr>
        <w:sectPr w:rsidR="00A76592" w:rsidSect="007B6BCD">
          <w:pgSz w:w="11906" w:h="16838"/>
          <w:pgMar w:top="1134" w:right="850" w:bottom="1134" w:left="1701" w:header="708" w:footer="708" w:gutter="0"/>
          <w:cols w:space="708"/>
          <w:titlePg/>
          <w:docGrid w:linePitch="360"/>
        </w:sectPr>
      </w:pPr>
    </w:p>
    <w:p w14:paraId="257CCF72" w14:textId="671D3901" w:rsidR="00A76592" w:rsidRPr="00A76592" w:rsidRDefault="009B1E19" w:rsidP="00A76592">
      <w:pPr>
        <w:pStyle w:val="1"/>
        <w:jc w:val="right"/>
      </w:pPr>
      <w:bookmarkStart w:id="49" w:name="_Toc73562684"/>
      <w:r w:rsidRPr="00A76592">
        <w:lastRenderedPageBreak/>
        <w:t xml:space="preserve">Appendix </w:t>
      </w:r>
      <w:r w:rsidR="00FF77F0" w:rsidRPr="00A76592">
        <w:t>18</w:t>
      </w:r>
      <w:bookmarkEnd w:id="49"/>
    </w:p>
    <w:p w14:paraId="748B7958" w14:textId="0BCF29A1" w:rsidR="009B1E19" w:rsidRDefault="009B1E19" w:rsidP="00A76592">
      <w:pPr>
        <w:pStyle w:val="MPAfigurecaption"/>
        <w:numPr>
          <w:ilvl w:val="0"/>
          <w:numId w:val="0"/>
        </w:numPr>
        <w:rPr>
          <w:i w:val="0"/>
          <w:iCs/>
        </w:rPr>
      </w:pPr>
      <w:r>
        <w:rPr>
          <w:b/>
          <w:bCs/>
          <w:i w:val="0"/>
          <w:iCs/>
        </w:rPr>
        <w:t xml:space="preserve">ANOVA, </w:t>
      </w:r>
      <m:oMath>
        <m:sSup>
          <m:sSupPr>
            <m:ctrlPr>
              <w:rPr>
                <w:rFonts w:ascii="Cambria Math" w:hAnsi="Cambria Math"/>
                <w:b/>
                <w:bCs/>
                <w:iCs/>
              </w:rPr>
            </m:ctrlPr>
          </m:sSupPr>
          <m:e>
            <m:r>
              <m:rPr>
                <m:sty m:val="bi"/>
              </m:rPr>
              <w:rPr>
                <w:rFonts w:ascii="Cambria Math" w:hAnsi="Cambria Math"/>
              </w:rPr>
              <m:t>R</m:t>
            </m:r>
          </m:e>
          <m:sup>
            <m:r>
              <m:rPr>
                <m:sty m:val="bi"/>
              </m:rPr>
              <w:rPr>
                <w:rFonts w:ascii="Cambria Math" w:hAnsi="Cambria Math"/>
              </w:rPr>
              <m:t>2</m:t>
            </m:r>
          </m:sup>
        </m:sSup>
      </m:oMath>
      <w:r>
        <w:rPr>
          <w:rFonts w:eastAsiaTheme="minorEastAsia"/>
          <w:b/>
          <w:bCs/>
          <w:i w:val="0"/>
          <w:iCs/>
        </w:rPr>
        <w:t xml:space="preserve"> </w:t>
      </w:r>
      <w:r w:rsidRPr="00263E67">
        <w:rPr>
          <w:rFonts w:eastAsiaTheme="minorEastAsia"/>
          <w:i w:val="0"/>
          <w:iCs/>
        </w:rPr>
        <w:t>with the educational variable TEA</w:t>
      </w:r>
      <w:r>
        <w:rPr>
          <w:rFonts w:eastAsiaTheme="minorEastAsia"/>
          <w:i w:val="0"/>
          <w:iCs/>
        </w:rPr>
        <w:t>yyED</w:t>
      </w:r>
      <w:r w:rsidR="003E3165">
        <w:rPr>
          <w:rFonts w:eastAsiaTheme="minorEastAsia"/>
          <w:i w:val="0"/>
          <w:iCs/>
        </w:rPr>
        <w:t>3</w:t>
      </w:r>
      <w:r w:rsidRPr="00263E67">
        <w:rPr>
          <w:i w:val="0"/>
          <w:iCs/>
        </w:rPr>
        <w:t xml:space="preserve"> </w:t>
      </w:r>
      <w:r>
        <w:rPr>
          <w:i w:val="0"/>
          <w:iCs/>
        </w:rPr>
        <w:t>for</w:t>
      </w:r>
      <w:r w:rsidRPr="00263E67">
        <w:rPr>
          <w:i w:val="0"/>
          <w:iCs/>
        </w:rPr>
        <w:t xml:space="preserve"> </w:t>
      </w:r>
      <w:r>
        <w:rPr>
          <w:i w:val="0"/>
          <w:iCs/>
        </w:rPr>
        <w:t>middle and low</w:t>
      </w:r>
      <w:r w:rsidRPr="00263E67">
        <w:rPr>
          <w:i w:val="0"/>
          <w:iCs/>
        </w:rPr>
        <w:t>-income countries, 2016-2019</w:t>
      </w:r>
    </w:p>
    <w:p w14:paraId="18506F07" w14:textId="77777777" w:rsidR="009B1E19" w:rsidRPr="009B1E19" w:rsidRDefault="009B1E19" w:rsidP="009B1E19">
      <w:pPr>
        <w:pStyle w:val="MPAfigurecaption"/>
        <w:numPr>
          <w:ilvl w:val="0"/>
          <w:numId w:val="0"/>
        </w:numPr>
        <w:jc w:val="both"/>
        <w:rPr>
          <w:i w:val="0"/>
          <w:iCs/>
        </w:rPr>
      </w:pPr>
    </w:p>
    <w:p w14:paraId="09CA87E0" w14:textId="5F7380EF" w:rsidR="00963BE6" w:rsidRDefault="003808E0" w:rsidP="003808E0">
      <w:pPr>
        <w:pStyle w:val="MPAfigure"/>
      </w:pPr>
      <w:r>
        <w:rPr>
          <w:noProof/>
        </w:rPr>
        <w:drawing>
          <wp:inline distT="0" distB="0" distL="0" distR="0" wp14:anchorId="6D2646C2" wp14:editId="1A1F38F4">
            <wp:extent cx="3682108" cy="4364531"/>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14233" t="17248" r="50070" b="7529"/>
                    <a:stretch/>
                  </pic:blipFill>
                  <pic:spPr bwMode="auto">
                    <a:xfrm>
                      <a:off x="0" y="0"/>
                      <a:ext cx="3684244" cy="4367062"/>
                    </a:xfrm>
                    <a:prstGeom prst="rect">
                      <a:avLst/>
                    </a:prstGeom>
                    <a:ln>
                      <a:noFill/>
                    </a:ln>
                    <a:extLst>
                      <a:ext uri="{53640926-AAD7-44D8-BBD7-CCE9431645EC}">
                        <a14:shadowObscured xmlns:a14="http://schemas.microsoft.com/office/drawing/2010/main"/>
                      </a:ext>
                    </a:extLst>
                  </pic:spPr>
                </pic:pic>
              </a:graphicData>
            </a:graphic>
          </wp:inline>
        </w:drawing>
      </w:r>
    </w:p>
    <w:p w14:paraId="7A9DCC3D" w14:textId="14874508" w:rsidR="00963BE6" w:rsidRDefault="00963BE6" w:rsidP="00BD65EA">
      <w:pPr>
        <w:rPr>
          <w:lang w:val="en-US"/>
        </w:rPr>
      </w:pPr>
    </w:p>
    <w:p w14:paraId="706F140C" w14:textId="77777777" w:rsidR="00A76592" w:rsidRDefault="00A76592" w:rsidP="003E3165">
      <w:pPr>
        <w:pStyle w:val="MPAfigurecaption"/>
        <w:numPr>
          <w:ilvl w:val="0"/>
          <w:numId w:val="0"/>
        </w:numPr>
        <w:jc w:val="both"/>
        <w:rPr>
          <w:b/>
          <w:bCs/>
          <w:i w:val="0"/>
          <w:iCs/>
        </w:rPr>
        <w:sectPr w:rsidR="00A76592" w:rsidSect="007B6BCD">
          <w:pgSz w:w="11906" w:h="16838"/>
          <w:pgMar w:top="1134" w:right="850" w:bottom="1134" w:left="1701" w:header="708" w:footer="708" w:gutter="0"/>
          <w:cols w:space="708"/>
          <w:titlePg/>
          <w:docGrid w:linePitch="360"/>
        </w:sectPr>
      </w:pPr>
    </w:p>
    <w:p w14:paraId="53EDF6DA" w14:textId="5DD77EC3" w:rsidR="00A76592" w:rsidRPr="00C474DB" w:rsidRDefault="003E3165" w:rsidP="00A76592">
      <w:pPr>
        <w:pStyle w:val="1"/>
        <w:jc w:val="right"/>
        <w:rPr>
          <w:lang w:val="en-US"/>
        </w:rPr>
      </w:pPr>
      <w:bookmarkStart w:id="50" w:name="_Toc73562685"/>
      <w:r w:rsidRPr="00C474DB">
        <w:rPr>
          <w:lang w:val="en-US"/>
        </w:rPr>
        <w:lastRenderedPageBreak/>
        <w:t xml:space="preserve">Appendix </w:t>
      </w:r>
      <w:r w:rsidR="00FF77F0" w:rsidRPr="00C474DB">
        <w:rPr>
          <w:lang w:val="en-US"/>
        </w:rPr>
        <w:t>19</w:t>
      </w:r>
      <w:bookmarkEnd w:id="50"/>
    </w:p>
    <w:p w14:paraId="5C89B514" w14:textId="7060FD9A" w:rsidR="003E3165" w:rsidRDefault="003E3165" w:rsidP="00A76592">
      <w:pPr>
        <w:pStyle w:val="MPAfigurecaption"/>
        <w:numPr>
          <w:ilvl w:val="0"/>
          <w:numId w:val="0"/>
        </w:numPr>
        <w:rPr>
          <w:i w:val="0"/>
          <w:iCs/>
        </w:rPr>
      </w:pPr>
      <w:r>
        <w:rPr>
          <w:b/>
          <w:bCs/>
          <w:i w:val="0"/>
          <w:iCs/>
        </w:rPr>
        <w:t xml:space="preserve">ANOVA, </w:t>
      </w:r>
      <m:oMath>
        <m:sSup>
          <m:sSupPr>
            <m:ctrlPr>
              <w:rPr>
                <w:rFonts w:ascii="Cambria Math" w:hAnsi="Cambria Math"/>
                <w:b/>
                <w:bCs/>
                <w:iCs/>
              </w:rPr>
            </m:ctrlPr>
          </m:sSupPr>
          <m:e>
            <m:r>
              <m:rPr>
                <m:sty m:val="bi"/>
              </m:rPr>
              <w:rPr>
                <w:rFonts w:ascii="Cambria Math" w:hAnsi="Cambria Math"/>
              </w:rPr>
              <m:t>R</m:t>
            </m:r>
          </m:e>
          <m:sup>
            <m:r>
              <m:rPr>
                <m:sty m:val="bi"/>
              </m:rPr>
              <w:rPr>
                <w:rFonts w:ascii="Cambria Math" w:hAnsi="Cambria Math"/>
              </w:rPr>
              <m:t>2</m:t>
            </m:r>
          </m:sup>
        </m:sSup>
      </m:oMath>
      <w:r>
        <w:rPr>
          <w:rFonts w:eastAsiaTheme="minorEastAsia"/>
          <w:b/>
          <w:bCs/>
          <w:i w:val="0"/>
          <w:iCs/>
        </w:rPr>
        <w:t xml:space="preserve"> </w:t>
      </w:r>
      <w:r w:rsidRPr="00263E67">
        <w:rPr>
          <w:rFonts w:eastAsiaTheme="minorEastAsia"/>
          <w:i w:val="0"/>
          <w:iCs/>
        </w:rPr>
        <w:t>with the educational variable TEA</w:t>
      </w:r>
      <w:r>
        <w:rPr>
          <w:rFonts w:eastAsiaTheme="minorEastAsia"/>
          <w:i w:val="0"/>
          <w:iCs/>
        </w:rPr>
        <w:t>yyED4</w:t>
      </w:r>
      <w:r w:rsidRPr="00263E67">
        <w:rPr>
          <w:i w:val="0"/>
          <w:iCs/>
        </w:rPr>
        <w:t xml:space="preserve"> </w:t>
      </w:r>
      <w:r>
        <w:rPr>
          <w:i w:val="0"/>
          <w:iCs/>
        </w:rPr>
        <w:t>for</w:t>
      </w:r>
      <w:r w:rsidRPr="00263E67">
        <w:rPr>
          <w:i w:val="0"/>
          <w:iCs/>
        </w:rPr>
        <w:t xml:space="preserve"> </w:t>
      </w:r>
      <w:r>
        <w:rPr>
          <w:i w:val="0"/>
          <w:iCs/>
        </w:rPr>
        <w:t>middle and low</w:t>
      </w:r>
      <w:r w:rsidRPr="00263E67">
        <w:rPr>
          <w:i w:val="0"/>
          <w:iCs/>
        </w:rPr>
        <w:t>-income countries, 2016-2019</w:t>
      </w:r>
    </w:p>
    <w:p w14:paraId="16F420E4" w14:textId="039F2686" w:rsidR="00963BE6" w:rsidRDefault="003808E0" w:rsidP="003E3165">
      <w:pPr>
        <w:pStyle w:val="MPAfigure"/>
      </w:pPr>
      <w:r>
        <w:rPr>
          <w:noProof/>
        </w:rPr>
        <w:drawing>
          <wp:inline distT="0" distB="0" distL="0" distR="0" wp14:anchorId="0B95A538" wp14:editId="295C86C7">
            <wp:extent cx="3372526" cy="381896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14101" t="19088" r="49682" b="8002"/>
                    <a:stretch/>
                  </pic:blipFill>
                  <pic:spPr bwMode="auto">
                    <a:xfrm>
                      <a:off x="0" y="0"/>
                      <a:ext cx="3385083" cy="3833184"/>
                    </a:xfrm>
                    <a:prstGeom prst="rect">
                      <a:avLst/>
                    </a:prstGeom>
                    <a:ln>
                      <a:noFill/>
                    </a:ln>
                    <a:extLst>
                      <a:ext uri="{53640926-AAD7-44D8-BBD7-CCE9431645EC}">
                        <a14:shadowObscured xmlns:a14="http://schemas.microsoft.com/office/drawing/2010/main"/>
                      </a:ext>
                    </a:extLst>
                  </pic:spPr>
                </pic:pic>
              </a:graphicData>
            </a:graphic>
          </wp:inline>
        </w:drawing>
      </w:r>
    </w:p>
    <w:p w14:paraId="04C5A9AC" w14:textId="77777777" w:rsidR="00A76592" w:rsidRDefault="00A76592" w:rsidP="00AB16B5">
      <w:pPr>
        <w:ind w:firstLine="0"/>
        <w:rPr>
          <w:b/>
          <w:bCs/>
          <w:lang w:val="en-US"/>
        </w:rPr>
        <w:sectPr w:rsidR="00A76592" w:rsidSect="007B6BCD">
          <w:pgSz w:w="11906" w:h="16838"/>
          <w:pgMar w:top="1134" w:right="850" w:bottom="1134" w:left="1701" w:header="708" w:footer="708" w:gutter="0"/>
          <w:cols w:space="708"/>
          <w:titlePg/>
          <w:docGrid w:linePitch="360"/>
        </w:sectPr>
      </w:pPr>
    </w:p>
    <w:p w14:paraId="74AD774B" w14:textId="7DE5D51D" w:rsidR="00A76592" w:rsidRDefault="00AB16B5" w:rsidP="00A76592">
      <w:pPr>
        <w:pStyle w:val="1"/>
        <w:jc w:val="right"/>
        <w:rPr>
          <w:lang w:val="en-US"/>
        </w:rPr>
      </w:pPr>
      <w:bookmarkStart w:id="51" w:name="_Toc73562686"/>
      <w:r w:rsidRPr="002B7AAC">
        <w:rPr>
          <w:lang w:val="en-US"/>
        </w:rPr>
        <w:lastRenderedPageBreak/>
        <w:t xml:space="preserve">Appendix </w:t>
      </w:r>
      <w:r w:rsidR="00FF77F0">
        <w:rPr>
          <w:lang w:val="en-US"/>
        </w:rPr>
        <w:t>20</w:t>
      </w:r>
      <w:bookmarkEnd w:id="51"/>
    </w:p>
    <w:p w14:paraId="5BCE6357" w14:textId="2E0AF032" w:rsidR="00AB16B5" w:rsidRPr="007E5593" w:rsidRDefault="00AB16B5" w:rsidP="00A76592">
      <w:pPr>
        <w:ind w:firstLine="0"/>
        <w:jc w:val="center"/>
        <w:rPr>
          <w:lang w:val="en-US"/>
        </w:rPr>
      </w:pPr>
      <w:r w:rsidRPr="007E5593">
        <w:rPr>
          <w:b/>
          <w:bCs/>
          <w:iCs/>
          <w:lang w:val="en-US"/>
        </w:rPr>
        <w:t xml:space="preserve">ANOVA, </w:t>
      </w:r>
      <m:oMath>
        <m:sSup>
          <m:sSupPr>
            <m:ctrlPr>
              <w:rPr>
                <w:rFonts w:ascii="Cambria Math" w:hAnsi="Cambria Math"/>
                <w:b/>
                <w:bCs/>
                <w:iCs/>
              </w:rPr>
            </m:ctrlPr>
          </m:sSupPr>
          <m:e>
            <m:r>
              <m:rPr>
                <m:sty m:val="bi"/>
              </m:rPr>
              <w:rPr>
                <w:rFonts w:ascii="Cambria Math" w:hAnsi="Cambria Math"/>
              </w:rPr>
              <m:t>R</m:t>
            </m:r>
          </m:e>
          <m:sup>
            <m:r>
              <m:rPr>
                <m:sty m:val="bi"/>
              </m:rPr>
              <w:rPr>
                <w:rFonts w:ascii="Cambria Math" w:hAnsi="Cambria Math"/>
              </w:rPr>
              <m:t>2</m:t>
            </m:r>
          </m:sup>
        </m:sSup>
      </m:oMath>
      <w:r w:rsidRPr="007E5593">
        <w:rPr>
          <w:rFonts w:eastAsiaTheme="minorEastAsia"/>
          <w:b/>
          <w:bCs/>
          <w:iCs/>
          <w:lang w:val="en-US"/>
        </w:rPr>
        <w:t xml:space="preserve"> </w:t>
      </w:r>
      <w:r>
        <w:rPr>
          <w:rFonts w:eastAsiaTheme="minorEastAsia"/>
          <w:iCs/>
          <w:lang w:val="en-US"/>
        </w:rPr>
        <w:t xml:space="preserve"> for high-growth aspirations of early-stage entrepreneurs in</w:t>
      </w:r>
      <w:r w:rsidRPr="007E5593">
        <w:rPr>
          <w:iCs/>
          <w:lang w:val="en-US"/>
        </w:rPr>
        <w:t xml:space="preserve"> </w:t>
      </w:r>
      <w:r>
        <w:rPr>
          <w:iCs/>
          <w:lang w:val="en-US"/>
        </w:rPr>
        <w:t>middle and low</w:t>
      </w:r>
      <w:r w:rsidRPr="007E5593">
        <w:rPr>
          <w:iCs/>
          <w:lang w:val="en-US"/>
        </w:rPr>
        <w:t>-income countries, 2016-2019</w:t>
      </w:r>
    </w:p>
    <w:p w14:paraId="01A9AD67" w14:textId="69F970F9" w:rsidR="00047634" w:rsidRDefault="003808E0" w:rsidP="004226F1">
      <w:pPr>
        <w:pStyle w:val="MPAfigure"/>
      </w:pPr>
      <w:r>
        <w:rPr>
          <w:noProof/>
        </w:rPr>
        <w:drawing>
          <wp:inline distT="0" distB="0" distL="0" distR="0" wp14:anchorId="216FFFEA" wp14:editId="3D410E35">
            <wp:extent cx="3649916" cy="4254727"/>
            <wp:effectExtent l="0" t="0" r="825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13712" t="14260" r="49670" b="9853"/>
                    <a:stretch/>
                  </pic:blipFill>
                  <pic:spPr bwMode="auto">
                    <a:xfrm>
                      <a:off x="0" y="0"/>
                      <a:ext cx="3652116" cy="4257292"/>
                    </a:xfrm>
                    <a:prstGeom prst="rect">
                      <a:avLst/>
                    </a:prstGeom>
                    <a:ln>
                      <a:noFill/>
                    </a:ln>
                    <a:extLst>
                      <a:ext uri="{53640926-AAD7-44D8-BBD7-CCE9431645EC}">
                        <a14:shadowObscured xmlns:a14="http://schemas.microsoft.com/office/drawing/2010/main"/>
                      </a:ext>
                    </a:extLst>
                  </pic:spPr>
                </pic:pic>
              </a:graphicData>
            </a:graphic>
          </wp:inline>
        </w:drawing>
      </w:r>
    </w:p>
    <w:p w14:paraId="74838D44" w14:textId="77777777" w:rsidR="00A76592" w:rsidRDefault="00A76592" w:rsidP="004226F1">
      <w:pPr>
        <w:pStyle w:val="MPAfigurecaption"/>
        <w:numPr>
          <w:ilvl w:val="0"/>
          <w:numId w:val="0"/>
        </w:numPr>
        <w:jc w:val="both"/>
        <w:rPr>
          <w:b/>
          <w:bCs/>
          <w:i w:val="0"/>
          <w:iCs/>
        </w:rPr>
        <w:sectPr w:rsidR="00A76592" w:rsidSect="007B6BCD">
          <w:pgSz w:w="11906" w:h="16838"/>
          <w:pgMar w:top="1134" w:right="850" w:bottom="1134" w:left="1701" w:header="708" w:footer="708" w:gutter="0"/>
          <w:cols w:space="708"/>
          <w:titlePg/>
          <w:docGrid w:linePitch="360"/>
        </w:sectPr>
      </w:pPr>
    </w:p>
    <w:p w14:paraId="2FE848FF" w14:textId="22A60E35" w:rsidR="00A76592" w:rsidRPr="00C474DB" w:rsidRDefault="004226F1" w:rsidP="00A76592">
      <w:pPr>
        <w:pStyle w:val="1"/>
        <w:jc w:val="right"/>
        <w:rPr>
          <w:lang w:val="en-US"/>
        </w:rPr>
      </w:pPr>
      <w:bookmarkStart w:id="52" w:name="_Toc73562687"/>
      <w:r w:rsidRPr="00C474DB">
        <w:rPr>
          <w:lang w:val="en-US"/>
        </w:rPr>
        <w:lastRenderedPageBreak/>
        <w:t xml:space="preserve">Appendix </w:t>
      </w:r>
      <w:r w:rsidR="00FF77F0" w:rsidRPr="00C474DB">
        <w:rPr>
          <w:lang w:val="en-US"/>
        </w:rPr>
        <w:t>21</w:t>
      </w:r>
      <w:bookmarkEnd w:id="52"/>
    </w:p>
    <w:p w14:paraId="577BBD47" w14:textId="77777777" w:rsidR="00A76592" w:rsidRPr="00C474DB" w:rsidRDefault="00A76592" w:rsidP="00A76592">
      <w:pPr>
        <w:rPr>
          <w:lang w:val="en-US"/>
        </w:rPr>
      </w:pPr>
    </w:p>
    <w:p w14:paraId="243E1158" w14:textId="7D452FC8" w:rsidR="004226F1" w:rsidRPr="00A85DC8" w:rsidRDefault="004226F1" w:rsidP="00A76592">
      <w:pPr>
        <w:pStyle w:val="MPAfigurecaption"/>
        <w:numPr>
          <w:ilvl w:val="0"/>
          <w:numId w:val="0"/>
        </w:numPr>
        <w:rPr>
          <w:b/>
          <w:bCs/>
          <w:i w:val="0"/>
          <w:iCs/>
        </w:rPr>
      </w:pPr>
      <w:r w:rsidRPr="00A85DC8">
        <w:rPr>
          <w:i w:val="0"/>
          <w:iCs/>
        </w:rPr>
        <w:t>Results which approve or reject the chosen hypotheses for high-growth aspirations of early-stage entrepreneurs</w:t>
      </w:r>
      <w:r>
        <w:rPr>
          <w:i w:val="0"/>
          <w:iCs/>
        </w:rPr>
        <w:t xml:space="preserve"> in middle and low-income countries, 2016-2019</w:t>
      </w:r>
      <w:r w:rsidRPr="00A85DC8">
        <w:rPr>
          <w:i w:val="0"/>
          <w:iCs/>
        </w:rPr>
        <w:t xml:space="preserve"> (significance)</w:t>
      </w:r>
    </w:p>
    <w:p w14:paraId="72C5AB00" w14:textId="77777777" w:rsidR="004226F1" w:rsidRPr="004226F1" w:rsidRDefault="004226F1" w:rsidP="004226F1">
      <w:pPr>
        <w:pStyle w:val="MPAfigurecaption"/>
        <w:numPr>
          <w:ilvl w:val="0"/>
          <w:numId w:val="0"/>
        </w:numPr>
        <w:jc w:val="both"/>
        <w:rPr>
          <w:i w:val="0"/>
          <w:iCs/>
        </w:rPr>
      </w:pPr>
    </w:p>
    <w:p w14:paraId="1AE1189D" w14:textId="3971BB03" w:rsidR="00047634" w:rsidRDefault="009F1825" w:rsidP="00781DE5">
      <w:pPr>
        <w:pStyle w:val="MPAfigure"/>
      </w:pPr>
      <w:r>
        <w:rPr>
          <w:noProof/>
        </w:rPr>
        <w:drawing>
          <wp:inline distT="0" distB="0" distL="0" distR="0" wp14:anchorId="5B2035EF" wp14:editId="5C6FA599">
            <wp:extent cx="4957402" cy="299677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13974" t="32195" r="32090" b="9839"/>
                    <a:stretch/>
                  </pic:blipFill>
                  <pic:spPr bwMode="auto">
                    <a:xfrm>
                      <a:off x="0" y="0"/>
                      <a:ext cx="4959297" cy="2997918"/>
                    </a:xfrm>
                    <a:prstGeom prst="rect">
                      <a:avLst/>
                    </a:prstGeom>
                    <a:ln>
                      <a:noFill/>
                    </a:ln>
                    <a:extLst>
                      <a:ext uri="{53640926-AAD7-44D8-BBD7-CCE9431645EC}">
                        <a14:shadowObscured xmlns:a14="http://schemas.microsoft.com/office/drawing/2010/main"/>
                      </a:ext>
                    </a:extLst>
                  </pic:spPr>
                </pic:pic>
              </a:graphicData>
            </a:graphic>
          </wp:inline>
        </w:drawing>
      </w:r>
    </w:p>
    <w:p w14:paraId="480C857E" w14:textId="77777777" w:rsidR="00781DE5" w:rsidRDefault="00781DE5" w:rsidP="00BD65EA">
      <w:pPr>
        <w:rPr>
          <w:lang w:val="en-US"/>
        </w:rPr>
      </w:pPr>
    </w:p>
    <w:p w14:paraId="7CB548FA" w14:textId="77777777" w:rsidR="00A76592" w:rsidRDefault="00A76592" w:rsidP="005252FB">
      <w:pPr>
        <w:rPr>
          <w:b/>
          <w:bCs/>
          <w:lang w:val="en-US"/>
        </w:rPr>
        <w:sectPr w:rsidR="00A76592" w:rsidSect="007B6BCD">
          <w:pgSz w:w="11906" w:h="16838"/>
          <w:pgMar w:top="1134" w:right="850" w:bottom="1134" w:left="1701" w:header="708" w:footer="708" w:gutter="0"/>
          <w:cols w:space="708"/>
          <w:titlePg/>
          <w:docGrid w:linePitch="360"/>
        </w:sectPr>
      </w:pPr>
    </w:p>
    <w:p w14:paraId="72B5990F" w14:textId="7B158DB0" w:rsidR="00A76592" w:rsidRDefault="005252FB" w:rsidP="00A76592">
      <w:pPr>
        <w:pStyle w:val="1"/>
        <w:jc w:val="right"/>
        <w:rPr>
          <w:lang w:val="en-US"/>
        </w:rPr>
      </w:pPr>
      <w:bookmarkStart w:id="53" w:name="_Toc73562688"/>
      <w:r w:rsidRPr="009B2704">
        <w:rPr>
          <w:lang w:val="en-US"/>
        </w:rPr>
        <w:lastRenderedPageBreak/>
        <w:t xml:space="preserve">Appendix </w:t>
      </w:r>
      <w:r w:rsidR="00FF77F0">
        <w:rPr>
          <w:lang w:val="en-US"/>
        </w:rPr>
        <w:t>22</w:t>
      </w:r>
      <w:bookmarkEnd w:id="53"/>
    </w:p>
    <w:p w14:paraId="04B5E790" w14:textId="51BDA025" w:rsidR="005252FB" w:rsidRDefault="005252FB" w:rsidP="00A76592">
      <w:pPr>
        <w:jc w:val="center"/>
        <w:rPr>
          <w:lang w:val="en-US"/>
        </w:rPr>
      </w:pPr>
      <w:r>
        <w:rPr>
          <w:lang w:val="en-US"/>
        </w:rPr>
        <w:t>Outliers for TEAHJG variable in a total sample of observations for 2020</w:t>
      </w:r>
    </w:p>
    <w:p w14:paraId="6F7AB2F9" w14:textId="5005AC75" w:rsidR="00BD16DE" w:rsidRDefault="00BD16DE" w:rsidP="00A76592">
      <w:pPr>
        <w:jc w:val="center"/>
        <w:rPr>
          <w:b/>
          <w:bCs/>
          <w:lang w:val="en-US"/>
        </w:rPr>
      </w:pPr>
    </w:p>
    <w:p w14:paraId="18E45342" w14:textId="47092B00" w:rsidR="00F54ADA" w:rsidRDefault="00F54ADA" w:rsidP="005252FB">
      <w:pPr>
        <w:pStyle w:val="MPAfigure"/>
        <w:rPr>
          <w:b/>
          <w:bCs/>
        </w:rPr>
      </w:pPr>
      <w:r>
        <w:rPr>
          <w:noProof/>
        </w:rPr>
        <w:drawing>
          <wp:inline distT="0" distB="0" distL="0" distR="0" wp14:anchorId="025EAFBC" wp14:editId="0D9BE079">
            <wp:extent cx="5405717" cy="2994101"/>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15392" t="23074" r="21664" b="14945"/>
                    <a:stretch/>
                  </pic:blipFill>
                  <pic:spPr bwMode="auto">
                    <a:xfrm>
                      <a:off x="0" y="0"/>
                      <a:ext cx="5408759" cy="2995786"/>
                    </a:xfrm>
                    <a:prstGeom prst="rect">
                      <a:avLst/>
                    </a:prstGeom>
                    <a:ln>
                      <a:noFill/>
                    </a:ln>
                    <a:extLst>
                      <a:ext uri="{53640926-AAD7-44D8-BBD7-CCE9431645EC}">
                        <a14:shadowObscured xmlns:a14="http://schemas.microsoft.com/office/drawing/2010/main"/>
                      </a:ext>
                    </a:extLst>
                  </pic:spPr>
                </pic:pic>
              </a:graphicData>
            </a:graphic>
          </wp:inline>
        </w:drawing>
      </w:r>
    </w:p>
    <w:p w14:paraId="45C369EE" w14:textId="41E6CC89" w:rsidR="00F54ADA" w:rsidRDefault="00F54ADA" w:rsidP="00BD65EA">
      <w:pPr>
        <w:rPr>
          <w:b/>
          <w:bCs/>
          <w:lang w:val="en-US"/>
        </w:rPr>
      </w:pPr>
    </w:p>
    <w:p w14:paraId="0E9103D4" w14:textId="77777777" w:rsidR="00A76592" w:rsidRDefault="00A76592" w:rsidP="00F43894">
      <w:pPr>
        <w:ind w:firstLine="0"/>
        <w:rPr>
          <w:b/>
          <w:bCs/>
          <w:lang w:val="en-US"/>
        </w:rPr>
        <w:sectPr w:rsidR="00A76592" w:rsidSect="007B6BCD">
          <w:pgSz w:w="11906" w:h="16838"/>
          <w:pgMar w:top="1134" w:right="850" w:bottom="1134" w:left="1701" w:header="708" w:footer="708" w:gutter="0"/>
          <w:cols w:space="708"/>
          <w:titlePg/>
          <w:docGrid w:linePitch="360"/>
        </w:sectPr>
      </w:pPr>
    </w:p>
    <w:p w14:paraId="51743792" w14:textId="6BEB603F" w:rsidR="00A76592" w:rsidRDefault="005252FB" w:rsidP="00A76592">
      <w:pPr>
        <w:pStyle w:val="1"/>
        <w:jc w:val="right"/>
        <w:rPr>
          <w:lang w:val="en-US"/>
        </w:rPr>
      </w:pPr>
      <w:bookmarkStart w:id="54" w:name="_Toc73562689"/>
      <w:r w:rsidRPr="009B2704">
        <w:rPr>
          <w:lang w:val="en-US"/>
        </w:rPr>
        <w:lastRenderedPageBreak/>
        <w:t xml:space="preserve">Appendix </w:t>
      </w:r>
      <w:r w:rsidR="00F43894">
        <w:rPr>
          <w:lang w:val="en-US"/>
        </w:rPr>
        <w:t>23</w:t>
      </w:r>
      <w:bookmarkEnd w:id="54"/>
    </w:p>
    <w:p w14:paraId="6D1090BA" w14:textId="6C4C981B" w:rsidR="005252FB" w:rsidRDefault="00F43894" w:rsidP="00A76592">
      <w:pPr>
        <w:ind w:firstLine="0"/>
        <w:jc w:val="center"/>
        <w:rPr>
          <w:lang w:val="en-US"/>
        </w:rPr>
      </w:pPr>
      <w:r>
        <w:rPr>
          <w:noProof/>
          <w:lang w:val="en-US"/>
        </w:rPr>
        <w:t>Serial number of eliminated observations in 2020</w:t>
      </w:r>
    </w:p>
    <w:tbl>
      <w:tblPr>
        <w:tblStyle w:val="a3"/>
        <w:tblW w:w="10337" w:type="dxa"/>
        <w:tblInd w:w="-920" w:type="dxa"/>
        <w:tblLook w:val="04A0" w:firstRow="1" w:lastRow="0" w:firstColumn="1" w:lastColumn="0" w:noHBand="0" w:noVBand="1"/>
      </w:tblPr>
      <w:tblGrid>
        <w:gridCol w:w="1329"/>
        <w:gridCol w:w="1341"/>
        <w:gridCol w:w="1244"/>
        <w:gridCol w:w="1255"/>
        <w:gridCol w:w="1256"/>
        <w:gridCol w:w="1304"/>
        <w:gridCol w:w="1304"/>
        <w:gridCol w:w="1304"/>
      </w:tblGrid>
      <w:tr w:rsidR="00FF77F0" w14:paraId="3CE28F5C" w14:textId="77777777" w:rsidTr="00F43894">
        <w:trPr>
          <w:trHeight w:val="376"/>
        </w:trPr>
        <w:tc>
          <w:tcPr>
            <w:tcW w:w="1329" w:type="dxa"/>
          </w:tcPr>
          <w:p w14:paraId="48DF7E5D" w14:textId="77777777" w:rsidR="00FF77F0" w:rsidRPr="00EF5F73" w:rsidRDefault="00FF77F0" w:rsidP="002D55B1">
            <w:pPr>
              <w:ind w:firstLine="0"/>
              <w:jc w:val="center"/>
              <w:rPr>
                <w:noProof/>
                <w:sz w:val="22"/>
                <w:lang w:val="en-US"/>
              </w:rPr>
            </w:pPr>
          </w:p>
        </w:tc>
        <w:tc>
          <w:tcPr>
            <w:tcW w:w="1341" w:type="dxa"/>
          </w:tcPr>
          <w:p w14:paraId="40FF958B" w14:textId="6FA1AD9A" w:rsidR="00FF77F0" w:rsidRPr="00F96EA6" w:rsidRDefault="00FF77F0" w:rsidP="002D55B1">
            <w:pPr>
              <w:ind w:firstLine="0"/>
              <w:jc w:val="center"/>
              <w:rPr>
                <w:b/>
                <w:bCs/>
                <w:noProof/>
                <w:sz w:val="22"/>
                <w:lang w:val="en-US"/>
              </w:rPr>
            </w:pPr>
            <w:r>
              <w:rPr>
                <w:b/>
                <w:bCs/>
                <w:noProof/>
                <w:sz w:val="22"/>
                <w:lang w:val="en-US"/>
              </w:rPr>
              <w:t>TEAHJG</w:t>
            </w:r>
            <w:r w:rsidR="00F43894">
              <w:rPr>
                <w:b/>
                <w:bCs/>
                <w:noProof/>
                <w:sz w:val="22"/>
                <w:lang w:val="en-US"/>
              </w:rPr>
              <w:t>20</w:t>
            </w:r>
          </w:p>
        </w:tc>
        <w:tc>
          <w:tcPr>
            <w:tcW w:w="1244" w:type="dxa"/>
          </w:tcPr>
          <w:p w14:paraId="28CCC9BF" w14:textId="25584A54" w:rsidR="00FF77F0" w:rsidRPr="00F96EA6" w:rsidRDefault="00FF77F0" w:rsidP="002D55B1">
            <w:pPr>
              <w:ind w:firstLine="0"/>
              <w:jc w:val="center"/>
              <w:rPr>
                <w:b/>
                <w:bCs/>
                <w:noProof/>
                <w:sz w:val="22"/>
                <w:lang w:val="en-US"/>
              </w:rPr>
            </w:pPr>
            <w:r>
              <w:rPr>
                <w:b/>
                <w:bCs/>
                <w:noProof/>
                <w:sz w:val="22"/>
                <w:lang w:val="en-US"/>
              </w:rPr>
              <w:t>SUSKIL</w:t>
            </w:r>
            <w:r w:rsidR="00F43894">
              <w:rPr>
                <w:b/>
                <w:bCs/>
                <w:noProof/>
                <w:sz w:val="22"/>
                <w:lang w:val="en-US"/>
              </w:rPr>
              <w:t>20</w:t>
            </w:r>
          </w:p>
        </w:tc>
        <w:tc>
          <w:tcPr>
            <w:tcW w:w="1255" w:type="dxa"/>
          </w:tcPr>
          <w:p w14:paraId="53646679" w14:textId="01DEF184" w:rsidR="00FF77F0" w:rsidRPr="00F96EA6" w:rsidRDefault="00FF77F0" w:rsidP="002D55B1">
            <w:pPr>
              <w:ind w:firstLine="0"/>
              <w:jc w:val="center"/>
              <w:rPr>
                <w:b/>
                <w:bCs/>
                <w:noProof/>
                <w:sz w:val="22"/>
                <w:lang w:val="en-US"/>
              </w:rPr>
            </w:pPr>
            <w:r>
              <w:rPr>
                <w:b/>
                <w:bCs/>
                <w:noProof/>
                <w:sz w:val="22"/>
                <w:lang w:val="en-US"/>
              </w:rPr>
              <w:t>FRFAIL</w:t>
            </w:r>
            <w:r w:rsidR="00F43894">
              <w:rPr>
                <w:b/>
                <w:bCs/>
                <w:noProof/>
                <w:sz w:val="22"/>
                <w:lang w:val="en-US"/>
              </w:rPr>
              <w:t>20</w:t>
            </w:r>
          </w:p>
        </w:tc>
        <w:tc>
          <w:tcPr>
            <w:tcW w:w="1256" w:type="dxa"/>
          </w:tcPr>
          <w:p w14:paraId="4DBC11BD" w14:textId="6406E835" w:rsidR="00FF77F0" w:rsidRPr="00F96EA6" w:rsidRDefault="00FF77F0" w:rsidP="002D55B1">
            <w:pPr>
              <w:ind w:firstLine="0"/>
              <w:jc w:val="center"/>
              <w:rPr>
                <w:b/>
                <w:bCs/>
                <w:noProof/>
                <w:sz w:val="22"/>
                <w:lang w:val="en-US"/>
              </w:rPr>
            </w:pPr>
            <w:r w:rsidRPr="00F96EA6">
              <w:rPr>
                <w:b/>
                <w:bCs/>
                <w:noProof/>
                <w:sz w:val="22"/>
                <w:lang w:val="en-US"/>
              </w:rPr>
              <w:t>T</w:t>
            </w:r>
            <w:r>
              <w:rPr>
                <w:b/>
                <w:bCs/>
                <w:noProof/>
                <w:sz w:val="22"/>
                <w:lang w:val="en-US"/>
              </w:rPr>
              <w:t>EAS4P</w:t>
            </w:r>
            <w:r w:rsidR="00F43894">
              <w:rPr>
                <w:b/>
                <w:bCs/>
                <w:noProof/>
                <w:sz w:val="22"/>
                <w:lang w:val="en-US"/>
              </w:rPr>
              <w:t>40</w:t>
            </w:r>
          </w:p>
        </w:tc>
        <w:tc>
          <w:tcPr>
            <w:tcW w:w="1304" w:type="dxa"/>
          </w:tcPr>
          <w:p w14:paraId="43015B13" w14:textId="594C11BB" w:rsidR="00FF77F0" w:rsidRPr="00F96EA6" w:rsidRDefault="00FF77F0" w:rsidP="002D55B1">
            <w:pPr>
              <w:ind w:firstLine="0"/>
              <w:jc w:val="center"/>
              <w:rPr>
                <w:b/>
                <w:bCs/>
                <w:noProof/>
                <w:sz w:val="22"/>
                <w:lang w:val="en-US"/>
              </w:rPr>
            </w:pPr>
            <w:r>
              <w:rPr>
                <w:b/>
                <w:bCs/>
                <w:noProof/>
                <w:sz w:val="22"/>
                <w:lang w:val="en-US"/>
              </w:rPr>
              <w:t>TEA</w:t>
            </w:r>
            <w:r w:rsidR="00F43894">
              <w:rPr>
                <w:b/>
                <w:bCs/>
                <w:noProof/>
                <w:sz w:val="22"/>
                <w:lang w:val="en-US"/>
              </w:rPr>
              <w:t>20</w:t>
            </w:r>
            <w:r>
              <w:rPr>
                <w:b/>
                <w:bCs/>
                <w:noProof/>
                <w:sz w:val="22"/>
                <w:lang w:val="en-US"/>
              </w:rPr>
              <w:t>ED1</w:t>
            </w:r>
          </w:p>
        </w:tc>
        <w:tc>
          <w:tcPr>
            <w:tcW w:w="1304" w:type="dxa"/>
          </w:tcPr>
          <w:p w14:paraId="260FB275" w14:textId="36F89D62" w:rsidR="00FF77F0" w:rsidRDefault="00FF77F0" w:rsidP="002D55B1">
            <w:pPr>
              <w:ind w:firstLine="0"/>
              <w:jc w:val="center"/>
              <w:rPr>
                <w:b/>
                <w:bCs/>
                <w:noProof/>
                <w:sz w:val="22"/>
                <w:lang w:val="en-US"/>
              </w:rPr>
            </w:pPr>
            <w:r>
              <w:rPr>
                <w:b/>
                <w:bCs/>
                <w:noProof/>
                <w:sz w:val="22"/>
                <w:lang w:val="en-US"/>
              </w:rPr>
              <w:t>TEA</w:t>
            </w:r>
            <w:r w:rsidR="00F43894">
              <w:rPr>
                <w:b/>
                <w:bCs/>
                <w:noProof/>
                <w:sz w:val="22"/>
                <w:lang w:val="en-US"/>
              </w:rPr>
              <w:t>20</w:t>
            </w:r>
            <w:r>
              <w:rPr>
                <w:b/>
                <w:bCs/>
                <w:noProof/>
                <w:sz w:val="22"/>
                <w:lang w:val="en-US"/>
              </w:rPr>
              <w:t>ED2</w:t>
            </w:r>
          </w:p>
        </w:tc>
        <w:tc>
          <w:tcPr>
            <w:tcW w:w="1304" w:type="dxa"/>
          </w:tcPr>
          <w:p w14:paraId="433E0214" w14:textId="02BF7176" w:rsidR="00FF77F0" w:rsidRDefault="00FF77F0" w:rsidP="002D55B1">
            <w:pPr>
              <w:ind w:firstLine="0"/>
              <w:jc w:val="center"/>
              <w:rPr>
                <w:b/>
                <w:bCs/>
                <w:noProof/>
                <w:sz w:val="22"/>
                <w:lang w:val="en-US"/>
              </w:rPr>
            </w:pPr>
            <w:r>
              <w:rPr>
                <w:b/>
                <w:bCs/>
                <w:noProof/>
                <w:sz w:val="22"/>
                <w:lang w:val="en-US"/>
              </w:rPr>
              <w:t>TEA</w:t>
            </w:r>
            <w:r w:rsidR="00F43894">
              <w:rPr>
                <w:b/>
                <w:bCs/>
                <w:noProof/>
                <w:sz w:val="22"/>
                <w:lang w:val="en-US"/>
              </w:rPr>
              <w:t>20ED3</w:t>
            </w:r>
          </w:p>
        </w:tc>
      </w:tr>
      <w:tr w:rsidR="00FF77F0" w14:paraId="1821965A" w14:textId="77777777" w:rsidTr="00F43894">
        <w:trPr>
          <w:trHeight w:val="2074"/>
        </w:trPr>
        <w:tc>
          <w:tcPr>
            <w:tcW w:w="1329" w:type="dxa"/>
          </w:tcPr>
          <w:p w14:paraId="5AA28AF2" w14:textId="77777777" w:rsidR="00FF77F0" w:rsidRPr="00EF5F73" w:rsidRDefault="00FF77F0" w:rsidP="002D55B1">
            <w:pPr>
              <w:ind w:firstLine="0"/>
              <w:jc w:val="center"/>
              <w:rPr>
                <w:noProof/>
                <w:sz w:val="22"/>
                <w:lang w:val="en-US"/>
              </w:rPr>
            </w:pPr>
            <w:r w:rsidRPr="00EF5F73">
              <w:rPr>
                <w:noProof/>
                <w:sz w:val="22"/>
                <w:lang w:val="en-US"/>
              </w:rPr>
              <w:t>Serial number of eliminated observations</w:t>
            </w:r>
          </w:p>
        </w:tc>
        <w:tc>
          <w:tcPr>
            <w:tcW w:w="1341" w:type="dxa"/>
          </w:tcPr>
          <w:p w14:paraId="2D9406F6" w14:textId="743E8BA9" w:rsidR="00FF77F0" w:rsidRPr="00F43894" w:rsidRDefault="00FF77F0" w:rsidP="00FF77F0">
            <w:pPr>
              <w:ind w:firstLine="0"/>
              <w:jc w:val="center"/>
              <w:rPr>
                <w:noProof/>
                <w:sz w:val="22"/>
                <w:lang w:val="en-US"/>
              </w:rPr>
            </w:pPr>
            <w:r w:rsidRPr="00F43894">
              <w:rPr>
                <w:noProof/>
                <w:sz w:val="22"/>
                <w:lang w:val="en-US"/>
              </w:rPr>
              <w:t>43</w:t>
            </w:r>
            <w:r w:rsidR="00F43894" w:rsidRPr="00F43894">
              <w:rPr>
                <w:noProof/>
                <w:sz w:val="22"/>
                <w:lang w:val="en-US"/>
              </w:rPr>
              <w:t>*</w:t>
            </w:r>
          </w:p>
          <w:p w14:paraId="75834965" w14:textId="332D8470" w:rsidR="00FF77F0" w:rsidRPr="00F43894" w:rsidRDefault="00FF77F0" w:rsidP="00FF77F0">
            <w:pPr>
              <w:ind w:firstLine="0"/>
              <w:jc w:val="center"/>
              <w:rPr>
                <w:noProof/>
                <w:sz w:val="22"/>
                <w:lang w:val="en-US"/>
              </w:rPr>
            </w:pPr>
            <w:r w:rsidRPr="00F43894">
              <w:rPr>
                <w:noProof/>
                <w:sz w:val="22"/>
                <w:lang w:val="en-US"/>
              </w:rPr>
              <w:t>17</w:t>
            </w:r>
            <w:r w:rsidR="00F43894" w:rsidRPr="00F43894">
              <w:rPr>
                <w:noProof/>
                <w:sz w:val="22"/>
                <w:lang w:val="en-US"/>
              </w:rPr>
              <w:t>*</w:t>
            </w:r>
          </w:p>
          <w:p w14:paraId="1908ED30" w14:textId="77777777" w:rsidR="00FF77F0" w:rsidRPr="00F43894" w:rsidRDefault="00FF77F0" w:rsidP="00FF77F0">
            <w:pPr>
              <w:ind w:firstLine="0"/>
              <w:jc w:val="center"/>
              <w:rPr>
                <w:noProof/>
                <w:sz w:val="22"/>
                <w:lang w:val="en-US"/>
              </w:rPr>
            </w:pPr>
            <w:r w:rsidRPr="00F43894">
              <w:rPr>
                <w:noProof/>
                <w:sz w:val="22"/>
                <w:lang w:val="en-US"/>
              </w:rPr>
              <w:t>38</w:t>
            </w:r>
          </w:p>
          <w:p w14:paraId="22608FD9" w14:textId="77777777" w:rsidR="00FF77F0" w:rsidRPr="00F43894" w:rsidRDefault="00FF77F0" w:rsidP="00FF77F0">
            <w:pPr>
              <w:ind w:firstLine="0"/>
              <w:jc w:val="center"/>
              <w:rPr>
                <w:noProof/>
                <w:sz w:val="22"/>
                <w:lang w:val="en-US"/>
              </w:rPr>
            </w:pPr>
            <w:r w:rsidRPr="00F43894">
              <w:rPr>
                <w:noProof/>
                <w:sz w:val="22"/>
                <w:lang w:val="en-US"/>
              </w:rPr>
              <w:t>41</w:t>
            </w:r>
          </w:p>
          <w:p w14:paraId="0BE62E84" w14:textId="4F8474C4" w:rsidR="00FF77F0" w:rsidRPr="00F43894" w:rsidRDefault="00FF77F0" w:rsidP="00FF77F0">
            <w:pPr>
              <w:ind w:firstLine="0"/>
              <w:jc w:val="center"/>
              <w:rPr>
                <w:noProof/>
                <w:sz w:val="22"/>
                <w:lang w:val="en-US"/>
              </w:rPr>
            </w:pPr>
            <w:r w:rsidRPr="00F43894">
              <w:rPr>
                <w:noProof/>
                <w:sz w:val="22"/>
                <w:lang w:val="en-US"/>
              </w:rPr>
              <w:t>26</w:t>
            </w:r>
            <w:r w:rsidR="00F43894" w:rsidRPr="00F43894">
              <w:rPr>
                <w:noProof/>
                <w:sz w:val="22"/>
                <w:lang w:val="en-US"/>
              </w:rPr>
              <w:t>**</w:t>
            </w:r>
          </w:p>
        </w:tc>
        <w:tc>
          <w:tcPr>
            <w:tcW w:w="1244" w:type="dxa"/>
          </w:tcPr>
          <w:p w14:paraId="2DE442F7" w14:textId="051642CC" w:rsidR="00FF77F0" w:rsidRPr="00F43894" w:rsidRDefault="00FF77F0" w:rsidP="00F43894">
            <w:pPr>
              <w:ind w:firstLine="0"/>
              <w:jc w:val="center"/>
              <w:rPr>
                <w:noProof/>
                <w:sz w:val="22"/>
                <w:lang w:val="en-US"/>
              </w:rPr>
            </w:pPr>
            <w:r w:rsidRPr="00F43894">
              <w:rPr>
                <w:noProof/>
                <w:sz w:val="22"/>
                <w:lang w:val="en-US"/>
              </w:rPr>
              <w:t>25</w:t>
            </w:r>
            <w:r w:rsidR="00F43894" w:rsidRPr="00F43894">
              <w:rPr>
                <w:noProof/>
                <w:sz w:val="22"/>
                <w:lang w:val="en-US"/>
              </w:rPr>
              <w:t>**</w:t>
            </w:r>
          </w:p>
        </w:tc>
        <w:tc>
          <w:tcPr>
            <w:tcW w:w="1255" w:type="dxa"/>
          </w:tcPr>
          <w:p w14:paraId="275EC0E1" w14:textId="77777777" w:rsidR="00FF77F0" w:rsidRPr="00F43894" w:rsidRDefault="00FF77F0" w:rsidP="002D55B1">
            <w:pPr>
              <w:ind w:firstLine="0"/>
              <w:jc w:val="center"/>
              <w:rPr>
                <w:noProof/>
                <w:sz w:val="22"/>
                <w:lang w:val="en-US"/>
              </w:rPr>
            </w:pPr>
            <w:r w:rsidRPr="00F43894">
              <w:rPr>
                <w:noProof/>
                <w:sz w:val="22"/>
                <w:lang w:val="en-US"/>
              </w:rPr>
              <w:t>19</w:t>
            </w:r>
          </w:p>
          <w:p w14:paraId="6928FC98" w14:textId="7E48D402" w:rsidR="00FF77F0" w:rsidRPr="00F43894" w:rsidRDefault="00FF77F0" w:rsidP="002D55B1">
            <w:pPr>
              <w:ind w:firstLine="0"/>
              <w:jc w:val="center"/>
              <w:rPr>
                <w:noProof/>
                <w:sz w:val="22"/>
                <w:lang w:val="en-US"/>
              </w:rPr>
            </w:pPr>
            <w:r w:rsidRPr="00F43894">
              <w:rPr>
                <w:noProof/>
                <w:sz w:val="22"/>
                <w:lang w:val="en-US"/>
              </w:rPr>
              <w:t>36</w:t>
            </w:r>
          </w:p>
        </w:tc>
        <w:tc>
          <w:tcPr>
            <w:tcW w:w="1256" w:type="dxa"/>
          </w:tcPr>
          <w:p w14:paraId="6CAA2A12" w14:textId="05E4E57D" w:rsidR="00FF77F0" w:rsidRPr="00F43894" w:rsidRDefault="00FF77F0" w:rsidP="00FF77F0">
            <w:pPr>
              <w:ind w:firstLine="0"/>
              <w:jc w:val="center"/>
              <w:rPr>
                <w:noProof/>
                <w:sz w:val="22"/>
                <w:lang w:val="en-US"/>
              </w:rPr>
            </w:pPr>
            <w:r w:rsidRPr="00F43894">
              <w:rPr>
                <w:noProof/>
                <w:sz w:val="22"/>
                <w:lang w:val="en-US"/>
              </w:rPr>
              <w:t>39</w:t>
            </w:r>
          </w:p>
        </w:tc>
        <w:tc>
          <w:tcPr>
            <w:tcW w:w="1304" w:type="dxa"/>
          </w:tcPr>
          <w:p w14:paraId="0091650D" w14:textId="124D03A8" w:rsidR="00FF77F0" w:rsidRPr="00F43894" w:rsidRDefault="00FF77F0" w:rsidP="00FF77F0">
            <w:pPr>
              <w:ind w:firstLine="0"/>
              <w:jc w:val="center"/>
              <w:rPr>
                <w:noProof/>
                <w:sz w:val="22"/>
                <w:lang w:val="en-US"/>
              </w:rPr>
            </w:pPr>
            <w:r w:rsidRPr="00F43894">
              <w:rPr>
                <w:noProof/>
                <w:sz w:val="22"/>
                <w:lang w:val="en-US"/>
              </w:rPr>
              <w:t>26</w:t>
            </w:r>
            <w:r w:rsidR="00F43894" w:rsidRPr="00F43894">
              <w:rPr>
                <w:noProof/>
                <w:sz w:val="22"/>
                <w:lang w:val="en-US"/>
              </w:rPr>
              <w:t>**</w:t>
            </w:r>
          </w:p>
        </w:tc>
        <w:tc>
          <w:tcPr>
            <w:tcW w:w="1304" w:type="dxa"/>
          </w:tcPr>
          <w:p w14:paraId="6431BC0D" w14:textId="10468B94" w:rsidR="00FF77F0" w:rsidRPr="00F43894" w:rsidRDefault="00FF77F0" w:rsidP="002D55B1">
            <w:pPr>
              <w:ind w:firstLine="0"/>
              <w:jc w:val="center"/>
              <w:rPr>
                <w:noProof/>
                <w:sz w:val="22"/>
                <w:lang w:val="en-US"/>
              </w:rPr>
            </w:pPr>
            <w:r w:rsidRPr="00F43894">
              <w:rPr>
                <w:noProof/>
                <w:sz w:val="22"/>
                <w:lang w:val="en-US"/>
              </w:rPr>
              <w:t>26</w:t>
            </w:r>
            <w:r w:rsidR="00F43894" w:rsidRPr="00F43894">
              <w:rPr>
                <w:noProof/>
                <w:sz w:val="22"/>
                <w:lang w:val="en-US"/>
              </w:rPr>
              <w:t>**</w:t>
            </w:r>
          </w:p>
          <w:p w14:paraId="09398509" w14:textId="37D33D8C" w:rsidR="00FF77F0" w:rsidRPr="00F43894" w:rsidRDefault="00FF77F0" w:rsidP="002D55B1">
            <w:pPr>
              <w:ind w:firstLine="0"/>
              <w:jc w:val="center"/>
              <w:rPr>
                <w:noProof/>
                <w:sz w:val="22"/>
                <w:lang w:val="en-US"/>
              </w:rPr>
            </w:pPr>
            <w:r w:rsidRPr="00F43894">
              <w:rPr>
                <w:noProof/>
                <w:sz w:val="22"/>
                <w:lang w:val="en-US"/>
              </w:rPr>
              <w:t>25</w:t>
            </w:r>
            <w:r w:rsidR="00F43894" w:rsidRPr="00F43894">
              <w:rPr>
                <w:noProof/>
                <w:sz w:val="22"/>
                <w:lang w:val="en-US"/>
              </w:rPr>
              <w:t>**</w:t>
            </w:r>
          </w:p>
          <w:p w14:paraId="1770808E" w14:textId="18FFD76F" w:rsidR="00FF77F0" w:rsidRPr="00F43894" w:rsidRDefault="00FF77F0" w:rsidP="002D55B1">
            <w:pPr>
              <w:ind w:firstLine="0"/>
              <w:jc w:val="center"/>
              <w:rPr>
                <w:noProof/>
                <w:sz w:val="22"/>
                <w:lang w:val="en-US"/>
              </w:rPr>
            </w:pPr>
            <w:r w:rsidRPr="00F43894">
              <w:rPr>
                <w:noProof/>
                <w:sz w:val="22"/>
                <w:lang w:val="en-US"/>
              </w:rPr>
              <w:t>33</w:t>
            </w:r>
            <w:r w:rsidR="00F43894" w:rsidRPr="00F43894">
              <w:rPr>
                <w:noProof/>
                <w:sz w:val="22"/>
                <w:lang w:val="en-US"/>
              </w:rPr>
              <w:t>**</w:t>
            </w:r>
          </w:p>
          <w:p w14:paraId="7B2849C1" w14:textId="7A1028DE" w:rsidR="00FF77F0" w:rsidRPr="00F43894" w:rsidRDefault="00FF77F0" w:rsidP="002D55B1">
            <w:pPr>
              <w:ind w:firstLine="0"/>
              <w:jc w:val="center"/>
              <w:rPr>
                <w:noProof/>
                <w:sz w:val="22"/>
                <w:lang w:val="en-US"/>
              </w:rPr>
            </w:pPr>
            <w:r w:rsidRPr="00F43894">
              <w:rPr>
                <w:noProof/>
                <w:sz w:val="22"/>
                <w:lang w:val="en-US"/>
              </w:rPr>
              <w:t>34</w:t>
            </w:r>
          </w:p>
        </w:tc>
        <w:tc>
          <w:tcPr>
            <w:tcW w:w="1304" w:type="dxa"/>
          </w:tcPr>
          <w:p w14:paraId="40E66692" w14:textId="3EDD8E2D" w:rsidR="00FF77F0" w:rsidRPr="00F43894" w:rsidRDefault="00F43894" w:rsidP="002D55B1">
            <w:pPr>
              <w:ind w:firstLine="0"/>
              <w:jc w:val="center"/>
              <w:rPr>
                <w:noProof/>
                <w:sz w:val="22"/>
                <w:lang w:val="en-US"/>
              </w:rPr>
            </w:pPr>
            <w:r w:rsidRPr="00F43894">
              <w:rPr>
                <w:noProof/>
                <w:sz w:val="22"/>
                <w:lang w:val="en-US"/>
              </w:rPr>
              <w:t>26**</w:t>
            </w:r>
          </w:p>
          <w:p w14:paraId="4647DBC6" w14:textId="0B59CAFC" w:rsidR="00F43894" w:rsidRPr="00F43894" w:rsidRDefault="00F43894" w:rsidP="002D55B1">
            <w:pPr>
              <w:ind w:firstLine="0"/>
              <w:jc w:val="center"/>
              <w:rPr>
                <w:noProof/>
                <w:sz w:val="22"/>
                <w:lang w:val="en-US"/>
              </w:rPr>
            </w:pPr>
            <w:r w:rsidRPr="00F43894">
              <w:rPr>
                <w:noProof/>
                <w:sz w:val="22"/>
                <w:lang w:val="en-US"/>
              </w:rPr>
              <w:t>33**</w:t>
            </w:r>
          </w:p>
          <w:p w14:paraId="53A265A0" w14:textId="62725B13" w:rsidR="00F43894" w:rsidRPr="00F43894" w:rsidRDefault="00F43894" w:rsidP="002D55B1">
            <w:pPr>
              <w:ind w:firstLine="0"/>
              <w:jc w:val="center"/>
              <w:rPr>
                <w:noProof/>
                <w:sz w:val="22"/>
                <w:lang w:val="en-US"/>
              </w:rPr>
            </w:pPr>
            <w:r w:rsidRPr="00F43894">
              <w:rPr>
                <w:noProof/>
                <w:sz w:val="22"/>
                <w:lang w:val="en-US"/>
              </w:rPr>
              <w:t>25**</w:t>
            </w:r>
          </w:p>
        </w:tc>
      </w:tr>
    </w:tbl>
    <w:p w14:paraId="272EEAF4" w14:textId="4DF0A1A8" w:rsidR="00F43894" w:rsidRDefault="00F43894" w:rsidP="00F43894">
      <w:pPr>
        <w:pStyle w:val="MPAfigure"/>
        <w:jc w:val="both"/>
      </w:pPr>
      <w:r w:rsidRPr="00F43894">
        <w:t xml:space="preserve">*  - Significantly out of </w:t>
      </w:r>
      <w:r>
        <w:t>distribution</w:t>
      </w:r>
    </w:p>
    <w:p w14:paraId="237692EF" w14:textId="2BD2B2CE" w:rsidR="00F43894" w:rsidRPr="00F43894" w:rsidRDefault="00F43894" w:rsidP="00F43894">
      <w:pPr>
        <w:pStyle w:val="MPAfigurecaption"/>
        <w:numPr>
          <w:ilvl w:val="0"/>
          <w:numId w:val="0"/>
        </w:numPr>
        <w:jc w:val="both"/>
        <w:rPr>
          <w:i w:val="0"/>
          <w:iCs/>
        </w:rPr>
      </w:pPr>
      <w:r>
        <w:t xml:space="preserve">** - </w:t>
      </w:r>
      <w:r>
        <w:rPr>
          <w:i w:val="0"/>
          <w:iCs/>
        </w:rPr>
        <w:t>Appeared more than once</w:t>
      </w:r>
    </w:p>
    <w:p w14:paraId="751E6B49" w14:textId="77777777" w:rsidR="00F43894" w:rsidRPr="00F43894" w:rsidRDefault="00F43894" w:rsidP="00F43894">
      <w:pPr>
        <w:pStyle w:val="MPAfigurecaption"/>
        <w:numPr>
          <w:ilvl w:val="0"/>
          <w:numId w:val="0"/>
        </w:numPr>
        <w:jc w:val="both"/>
      </w:pPr>
    </w:p>
    <w:p w14:paraId="687DB32B" w14:textId="77777777" w:rsidR="00A76592" w:rsidRDefault="00A76592" w:rsidP="00F43894">
      <w:pPr>
        <w:ind w:firstLine="0"/>
        <w:rPr>
          <w:b/>
          <w:bCs/>
          <w:lang w:val="en-US"/>
        </w:rPr>
        <w:sectPr w:rsidR="00A76592" w:rsidSect="007B6BCD">
          <w:pgSz w:w="11906" w:h="16838"/>
          <w:pgMar w:top="1134" w:right="850" w:bottom="1134" w:left="1701" w:header="708" w:footer="708" w:gutter="0"/>
          <w:cols w:space="708"/>
          <w:titlePg/>
          <w:docGrid w:linePitch="360"/>
        </w:sectPr>
      </w:pPr>
    </w:p>
    <w:p w14:paraId="38372FB2" w14:textId="490A942A" w:rsidR="00A76592" w:rsidRDefault="005252FB" w:rsidP="00A76592">
      <w:pPr>
        <w:pStyle w:val="1"/>
        <w:jc w:val="right"/>
        <w:rPr>
          <w:lang w:val="en-US"/>
        </w:rPr>
      </w:pPr>
      <w:bookmarkStart w:id="55" w:name="_Toc73562690"/>
      <w:r>
        <w:rPr>
          <w:lang w:val="en-US"/>
        </w:rPr>
        <w:lastRenderedPageBreak/>
        <w:t xml:space="preserve">Appendix </w:t>
      </w:r>
      <w:r w:rsidR="00F43894">
        <w:rPr>
          <w:lang w:val="en-US"/>
        </w:rPr>
        <w:t>24</w:t>
      </w:r>
      <w:bookmarkEnd w:id="55"/>
    </w:p>
    <w:p w14:paraId="66CA4813" w14:textId="394F748E" w:rsidR="00F54ADA" w:rsidRPr="00A76592" w:rsidRDefault="00EE3339" w:rsidP="00A76592">
      <w:pPr>
        <w:ind w:firstLine="0"/>
        <w:jc w:val="center"/>
        <w:rPr>
          <w:lang w:val="en-US"/>
        </w:rPr>
      </w:pPr>
      <w:r w:rsidRPr="00A76592">
        <w:rPr>
          <w:lang w:val="en-US"/>
        </w:rPr>
        <w:t>Correlation matrix before reduction of moderately correlated independent variables –OPPORT20 and SUSKIL 20</w:t>
      </w:r>
    </w:p>
    <w:p w14:paraId="334FD1B7" w14:textId="245BBEB5" w:rsidR="00EE3339" w:rsidRDefault="009F1825" w:rsidP="005252FB">
      <w:pPr>
        <w:pStyle w:val="MPAfigure"/>
        <w:rPr>
          <w:b/>
          <w:bCs/>
        </w:rPr>
      </w:pPr>
      <w:r>
        <w:rPr>
          <w:noProof/>
        </w:rPr>
        <w:drawing>
          <wp:inline distT="0" distB="0" distL="0" distR="0" wp14:anchorId="6EAFDA34" wp14:editId="112DCDCA">
            <wp:extent cx="5408944" cy="3788229"/>
            <wp:effectExtent l="0" t="0" r="1270" b="317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14619" t="14258" r="26270" b="12141"/>
                    <a:stretch/>
                  </pic:blipFill>
                  <pic:spPr bwMode="auto">
                    <a:xfrm>
                      <a:off x="0" y="0"/>
                      <a:ext cx="5411314" cy="3789889"/>
                    </a:xfrm>
                    <a:prstGeom prst="rect">
                      <a:avLst/>
                    </a:prstGeom>
                    <a:ln>
                      <a:noFill/>
                    </a:ln>
                    <a:extLst>
                      <a:ext uri="{53640926-AAD7-44D8-BBD7-CCE9431645EC}">
                        <a14:shadowObscured xmlns:a14="http://schemas.microsoft.com/office/drawing/2010/main"/>
                      </a:ext>
                    </a:extLst>
                  </pic:spPr>
                </pic:pic>
              </a:graphicData>
            </a:graphic>
          </wp:inline>
        </w:drawing>
      </w:r>
    </w:p>
    <w:p w14:paraId="608B5F0A" w14:textId="77777777" w:rsidR="005252FB" w:rsidRDefault="005252FB" w:rsidP="00BD65EA">
      <w:pPr>
        <w:rPr>
          <w:b/>
          <w:bCs/>
          <w:lang w:val="en-US"/>
        </w:rPr>
      </w:pPr>
    </w:p>
    <w:p w14:paraId="5C4EDEAD" w14:textId="77777777" w:rsidR="00A76592" w:rsidRDefault="00A76592" w:rsidP="00C1005E">
      <w:pPr>
        <w:rPr>
          <w:b/>
          <w:bCs/>
          <w:lang w:val="en-US"/>
        </w:rPr>
        <w:sectPr w:rsidR="00A76592" w:rsidSect="007B6BCD">
          <w:pgSz w:w="11906" w:h="16838"/>
          <w:pgMar w:top="1134" w:right="850" w:bottom="1134" w:left="1701" w:header="708" w:footer="708" w:gutter="0"/>
          <w:cols w:space="708"/>
          <w:titlePg/>
          <w:docGrid w:linePitch="360"/>
        </w:sectPr>
      </w:pPr>
    </w:p>
    <w:p w14:paraId="11C0B31A" w14:textId="280A149B" w:rsidR="00A76592" w:rsidRDefault="004E53AF" w:rsidP="00A76592">
      <w:pPr>
        <w:pStyle w:val="1"/>
        <w:jc w:val="right"/>
        <w:rPr>
          <w:lang w:val="en-US"/>
        </w:rPr>
      </w:pPr>
      <w:bookmarkStart w:id="56" w:name="_Toc73562691"/>
      <w:r>
        <w:rPr>
          <w:lang w:val="en-US"/>
        </w:rPr>
        <w:lastRenderedPageBreak/>
        <w:t xml:space="preserve">Appendix </w:t>
      </w:r>
      <w:r w:rsidR="00F43894">
        <w:rPr>
          <w:lang w:val="en-US"/>
        </w:rPr>
        <w:t>25</w:t>
      </w:r>
      <w:bookmarkEnd w:id="56"/>
    </w:p>
    <w:p w14:paraId="3BC9FB45" w14:textId="58C17C0C" w:rsidR="00C1005E" w:rsidRPr="00A76592" w:rsidRDefault="00C1005E" w:rsidP="00A76592">
      <w:pPr>
        <w:jc w:val="center"/>
        <w:rPr>
          <w:lang w:val="en-US"/>
        </w:rPr>
      </w:pPr>
      <w:r w:rsidRPr="00A76592">
        <w:rPr>
          <w:lang w:val="en-US"/>
        </w:rPr>
        <w:t>Correlation matrix after reduction of moderately correlated independent variables –</w:t>
      </w:r>
      <w:r w:rsidR="004E53AF" w:rsidRPr="00A76592">
        <w:rPr>
          <w:lang w:val="en-US"/>
        </w:rPr>
        <w:t xml:space="preserve"> </w:t>
      </w:r>
      <w:r w:rsidRPr="00A76592">
        <w:rPr>
          <w:lang w:val="en-US"/>
        </w:rPr>
        <w:t>OPPORT20 and SUSKIL 20</w:t>
      </w:r>
    </w:p>
    <w:p w14:paraId="4934723D" w14:textId="7C0F734F" w:rsidR="00C1005E" w:rsidRDefault="00C1005E" w:rsidP="00BD65EA">
      <w:pPr>
        <w:rPr>
          <w:b/>
          <w:bCs/>
          <w:lang w:val="en-US"/>
        </w:rPr>
      </w:pPr>
    </w:p>
    <w:p w14:paraId="77C7A624" w14:textId="24DD352D" w:rsidR="00C1005E" w:rsidRDefault="009F1825" w:rsidP="004E53AF">
      <w:pPr>
        <w:pStyle w:val="MPAfigure"/>
        <w:rPr>
          <w:b/>
          <w:bCs/>
        </w:rPr>
      </w:pPr>
      <w:r>
        <w:rPr>
          <w:noProof/>
        </w:rPr>
        <w:drawing>
          <wp:inline distT="0" distB="0" distL="0" distR="0" wp14:anchorId="554DC076" wp14:editId="045976FD">
            <wp:extent cx="5355197" cy="3680652"/>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14360" t="19777" r="31055" b="13525"/>
                    <a:stretch/>
                  </pic:blipFill>
                  <pic:spPr bwMode="auto">
                    <a:xfrm>
                      <a:off x="0" y="0"/>
                      <a:ext cx="5356996" cy="3681888"/>
                    </a:xfrm>
                    <a:prstGeom prst="rect">
                      <a:avLst/>
                    </a:prstGeom>
                    <a:ln>
                      <a:noFill/>
                    </a:ln>
                    <a:extLst>
                      <a:ext uri="{53640926-AAD7-44D8-BBD7-CCE9431645EC}">
                        <a14:shadowObscured xmlns:a14="http://schemas.microsoft.com/office/drawing/2010/main"/>
                      </a:ext>
                    </a:extLst>
                  </pic:spPr>
                </pic:pic>
              </a:graphicData>
            </a:graphic>
          </wp:inline>
        </w:drawing>
      </w:r>
    </w:p>
    <w:p w14:paraId="1DC267C4" w14:textId="77777777" w:rsidR="00A76592" w:rsidRDefault="00A76592" w:rsidP="004E53AF">
      <w:pPr>
        <w:pStyle w:val="MPAfigurecaption"/>
        <w:numPr>
          <w:ilvl w:val="0"/>
          <w:numId w:val="0"/>
        </w:numPr>
        <w:jc w:val="both"/>
        <w:rPr>
          <w:b/>
          <w:bCs/>
          <w:i w:val="0"/>
          <w:iCs/>
        </w:rPr>
        <w:sectPr w:rsidR="00A76592" w:rsidSect="007B6BCD">
          <w:pgSz w:w="11906" w:h="16838"/>
          <w:pgMar w:top="1134" w:right="850" w:bottom="1134" w:left="1701" w:header="708" w:footer="708" w:gutter="0"/>
          <w:cols w:space="708"/>
          <w:titlePg/>
          <w:docGrid w:linePitch="360"/>
        </w:sectPr>
      </w:pPr>
    </w:p>
    <w:p w14:paraId="75E5E114" w14:textId="73ABA412" w:rsidR="00A76592" w:rsidRPr="00C474DB" w:rsidRDefault="004E53AF" w:rsidP="00A76592">
      <w:pPr>
        <w:pStyle w:val="1"/>
        <w:jc w:val="right"/>
        <w:rPr>
          <w:lang w:val="en-US"/>
        </w:rPr>
      </w:pPr>
      <w:bookmarkStart w:id="57" w:name="_Toc73562692"/>
      <w:r w:rsidRPr="00C474DB">
        <w:rPr>
          <w:lang w:val="en-US"/>
        </w:rPr>
        <w:lastRenderedPageBreak/>
        <w:t xml:space="preserve">Appendix </w:t>
      </w:r>
      <w:r w:rsidR="00F43894" w:rsidRPr="00C474DB">
        <w:rPr>
          <w:lang w:val="en-US"/>
        </w:rPr>
        <w:t>26</w:t>
      </w:r>
      <w:bookmarkEnd w:id="57"/>
    </w:p>
    <w:p w14:paraId="778B1359" w14:textId="46138519" w:rsidR="00C1005E" w:rsidRPr="004E53AF" w:rsidRDefault="004E53AF" w:rsidP="00A76592">
      <w:pPr>
        <w:pStyle w:val="MPAfigurecaption"/>
        <w:numPr>
          <w:ilvl w:val="0"/>
          <w:numId w:val="0"/>
        </w:numPr>
        <w:rPr>
          <w:i w:val="0"/>
          <w:iCs/>
        </w:rPr>
      </w:pPr>
      <w:r>
        <w:rPr>
          <w:b/>
          <w:bCs/>
          <w:i w:val="0"/>
          <w:iCs/>
        </w:rPr>
        <w:t xml:space="preserve">ANOVA, </w:t>
      </w:r>
      <m:oMath>
        <m:sSup>
          <m:sSupPr>
            <m:ctrlPr>
              <w:rPr>
                <w:rFonts w:ascii="Cambria Math" w:hAnsi="Cambria Math"/>
                <w:b/>
                <w:bCs/>
                <w:iCs/>
              </w:rPr>
            </m:ctrlPr>
          </m:sSupPr>
          <m:e>
            <m:r>
              <m:rPr>
                <m:sty m:val="bi"/>
              </m:rPr>
              <w:rPr>
                <w:rFonts w:ascii="Cambria Math" w:hAnsi="Cambria Math"/>
              </w:rPr>
              <m:t>R</m:t>
            </m:r>
          </m:e>
          <m:sup>
            <m:r>
              <m:rPr>
                <m:sty m:val="bi"/>
              </m:rPr>
              <w:rPr>
                <w:rFonts w:ascii="Cambria Math" w:hAnsi="Cambria Math"/>
              </w:rPr>
              <m:t>2</m:t>
            </m:r>
          </m:sup>
        </m:sSup>
      </m:oMath>
      <w:r>
        <w:rPr>
          <w:rFonts w:eastAsiaTheme="minorEastAsia"/>
          <w:b/>
          <w:bCs/>
          <w:i w:val="0"/>
          <w:iCs/>
        </w:rPr>
        <w:t xml:space="preserve"> </w:t>
      </w:r>
      <w:r w:rsidRPr="00263E67">
        <w:rPr>
          <w:rFonts w:eastAsiaTheme="minorEastAsia"/>
          <w:i w:val="0"/>
          <w:iCs/>
        </w:rPr>
        <w:t>with the educational variable TEA</w:t>
      </w:r>
      <w:r>
        <w:rPr>
          <w:rFonts w:eastAsiaTheme="minorEastAsia"/>
          <w:i w:val="0"/>
          <w:iCs/>
        </w:rPr>
        <w:t>yyED1</w:t>
      </w:r>
      <w:r w:rsidRPr="00263E67">
        <w:rPr>
          <w:i w:val="0"/>
          <w:iCs/>
        </w:rPr>
        <w:t xml:space="preserve"> </w:t>
      </w:r>
      <w:r>
        <w:rPr>
          <w:i w:val="0"/>
          <w:iCs/>
        </w:rPr>
        <w:t>for</w:t>
      </w:r>
      <w:r w:rsidRPr="00263E67">
        <w:rPr>
          <w:i w:val="0"/>
          <w:iCs/>
        </w:rPr>
        <w:t xml:space="preserve"> </w:t>
      </w:r>
      <w:r>
        <w:rPr>
          <w:i w:val="0"/>
          <w:iCs/>
        </w:rPr>
        <w:t>2020</w:t>
      </w:r>
    </w:p>
    <w:p w14:paraId="4DD6A831" w14:textId="19FEAF15" w:rsidR="00C1005E" w:rsidRDefault="007119FE" w:rsidP="004E53AF">
      <w:pPr>
        <w:pStyle w:val="MPAfigure"/>
        <w:rPr>
          <w:b/>
          <w:bCs/>
        </w:rPr>
      </w:pPr>
      <w:r>
        <w:rPr>
          <w:noProof/>
        </w:rPr>
        <w:drawing>
          <wp:inline distT="0" distB="0" distL="0" distR="0" wp14:anchorId="5A8F789E" wp14:editId="6B92DB75">
            <wp:extent cx="3419395" cy="4032401"/>
            <wp:effectExtent l="0" t="0" r="0" b="63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14619" t="17017" r="50055" b="8921"/>
                    <a:stretch/>
                  </pic:blipFill>
                  <pic:spPr bwMode="auto">
                    <a:xfrm>
                      <a:off x="0" y="0"/>
                      <a:ext cx="3421435" cy="4034807"/>
                    </a:xfrm>
                    <a:prstGeom prst="rect">
                      <a:avLst/>
                    </a:prstGeom>
                    <a:ln>
                      <a:noFill/>
                    </a:ln>
                    <a:extLst>
                      <a:ext uri="{53640926-AAD7-44D8-BBD7-CCE9431645EC}">
                        <a14:shadowObscured xmlns:a14="http://schemas.microsoft.com/office/drawing/2010/main"/>
                      </a:ext>
                    </a:extLst>
                  </pic:spPr>
                </pic:pic>
              </a:graphicData>
            </a:graphic>
          </wp:inline>
        </w:drawing>
      </w:r>
    </w:p>
    <w:p w14:paraId="2782F6FB" w14:textId="77777777" w:rsidR="00A76592" w:rsidRDefault="00A76592" w:rsidP="004E53AF">
      <w:pPr>
        <w:pStyle w:val="MPAfigurecaption"/>
        <w:numPr>
          <w:ilvl w:val="0"/>
          <w:numId w:val="0"/>
        </w:numPr>
        <w:jc w:val="both"/>
        <w:rPr>
          <w:b/>
          <w:bCs/>
          <w:i w:val="0"/>
          <w:iCs/>
        </w:rPr>
        <w:sectPr w:rsidR="00A76592" w:rsidSect="007B6BCD">
          <w:pgSz w:w="11906" w:h="16838"/>
          <w:pgMar w:top="1134" w:right="850" w:bottom="1134" w:left="1701" w:header="708" w:footer="708" w:gutter="0"/>
          <w:cols w:space="708"/>
          <w:titlePg/>
          <w:docGrid w:linePitch="360"/>
        </w:sectPr>
      </w:pPr>
    </w:p>
    <w:p w14:paraId="35EEE1D9" w14:textId="4A7DC471" w:rsidR="00A76592" w:rsidRPr="00C474DB" w:rsidRDefault="004E53AF" w:rsidP="00A76592">
      <w:pPr>
        <w:pStyle w:val="1"/>
        <w:jc w:val="right"/>
        <w:rPr>
          <w:lang w:val="en-US"/>
        </w:rPr>
      </w:pPr>
      <w:bookmarkStart w:id="58" w:name="_Toc73562693"/>
      <w:r w:rsidRPr="00C474DB">
        <w:rPr>
          <w:lang w:val="en-US"/>
        </w:rPr>
        <w:lastRenderedPageBreak/>
        <w:t xml:space="preserve">Appendix </w:t>
      </w:r>
      <w:r w:rsidR="00F43894" w:rsidRPr="00C474DB">
        <w:rPr>
          <w:lang w:val="en-US"/>
        </w:rPr>
        <w:t>27</w:t>
      </w:r>
      <w:bookmarkEnd w:id="58"/>
    </w:p>
    <w:p w14:paraId="17D37BC3" w14:textId="6649BD45" w:rsidR="00C1005E" w:rsidRPr="004E53AF" w:rsidRDefault="004E53AF" w:rsidP="00A76592">
      <w:pPr>
        <w:pStyle w:val="MPAfigurecaption"/>
        <w:numPr>
          <w:ilvl w:val="0"/>
          <w:numId w:val="0"/>
        </w:numPr>
        <w:rPr>
          <w:i w:val="0"/>
          <w:iCs/>
        </w:rPr>
      </w:pPr>
      <w:r>
        <w:rPr>
          <w:b/>
          <w:bCs/>
          <w:i w:val="0"/>
          <w:iCs/>
        </w:rPr>
        <w:t xml:space="preserve">ANOVA, </w:t>
      </w:r>
      <m:oMath>
        <m:sSup>
          <m:sSupPr>
            <m:ctrlPr>
              <w:rPr>
                <w:rFonts w:ascii="Cambria Math" w:hAnsi="Cambria Math"/>
                <w:b/>
                <w:bCs/>
                <w:iCs/>
              </w:rPr>
            </m:ctrlPr>
          </m:sSupPr>
          <m:e>
            <m:r>
              <m:rPr>
                <m:sty m:val="bi"/>
              </m:rPr>
              <w:rPr>
                <w:rFonts w:ascii="Cambria Math" w:hAnsi="Cambria Math"/>
              </w:rPr>
              <m:t>R</m:t>
            </m:r>
          </m:e>
          <m:sup>
            <m:r>
              <m:rPr>
                <m:sty m:val="bi"/>
              </m:rPr>
              <w:rPr>
                <w:rFonts w:ascii="Cambria Math" w:hAnsi="Cambria Math"/>
              </w:rPr>
              <m:t>2</m:t>
            </m:r>
          </m:sup>
        </m:sSup>
      </m:oMath>
      <w:r>
        <w:rPr>
          <w:rFonts w:eastAsiaTheme="minorEastAsia"/>
          <w:b/>
          <w:bCs/>
          <w:i w:val="0"/>
          <w:iCs/>
        </w:rPr>
        <w:t xml:space="preserve"> </w:t>
      </w:r>
      <w:r w:rsidRPr="00263E67">
        <w:rPr>
          <w:rFonts w:eastAsiaTheme="minorEastAsia"/>
          <w:i w:val="0"/>
          <w:iCs/>
        </w:rPr>
        <w:t>with the educational variable TEA</w:t>
      </w:r>
      <w:r>
        <w:rPr>
          <w:rFonts w:eastAsiaTheme="minorEastAsia"/>
          <w:i w:val="0"/>
          <w:iCs/>
        </w:rPr>
        <w:t>yyED2</w:t>
      </w:r>
      <w:r w:rsidRPr="00263E67">
        <w:rPr>
          <w:i w:val="0"/>
          <w:iCs/>
        </w:rPr>
        <w:t xml:space="preserve"> </w:t>
      </w:r>
      <w:r>
        <w:rPr>
          <w:i w:val="0"/>
          <w:iCs/>
        </w:rPr>
        <w:t>for</w:t>
      </w:r>
      <w:r w:rsidRPr="00263E67">
        <w:rPr>
          <w:i w:val="0"/>
          <w:iCs/>
        </w:rPr>
        <w:t xml:space="preserve"> </w:t>
      </w:r>
      <w:r>
        <w:rPr>
          <w:i w:val="0"/>
          <w:iCs/>
        </w:rPr>
        <w:t>2020</w:t>
      </w:r>
    </w:p>
    <w:p w14:paraId="4392D390" w14:textId="3A0A1A72" w:rsidR="00C1005E" w:rsidRDefault="007119FE" w:rsidP="004E53AF">
      <w:pPr>
        <w:pStyle w:val="MPAfigure"/>
        <w:rPr>
          <w:b/>
          <w:bCs/>
        </w:rPr>
      </w:pPr>
      <w:r>
        <w:rPr>
          <w:noProof/>
        </w:rPr>
        <w:drawing>
          <wp:inline distT="0" distB="0" distL="0" distR="0" wp14:anchorId="30A56886" wp14:editId="74C94455">
            <wp:extent cx="3511217" cy="386969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13772" t="20697" r="50071" b="8458"/>
                    <a:stretch/>
                  </pic:blipFill>
                  <pic:spPr bwMode="auto">
                    <a:xfrm>
                      <a:off x="0" y="0"/>
                      <a:ext cx="3513315" cy="3872002"/>
                    </a:xfrm>
                    <a:prstGeom prst="rect">
                      <a:avLst/>
                    </a:prstGeom>
                    <a:ln>
                      <a:noFill/>
                    </a:ln>
                    <a:extLst>
                      <a:ext uri="{53640926-AAD7-44D8-BBD7-CCE9431645EC}">
                        <a14:shadowObscured xmlns:a14="http://schemas.microsoft.com/office/drawing/2010/main"/>
                      </a:ext>
                    </a:extLst>
                  </pic:spPr>
                </pic:pic>
              </a:graphicData>
            </a:graphic>
          </wp:inline>
        </w:drawing>
      </w:r>
    </w:p>
    <w:p w14:paraId="7AA2D72E" w14:textId="77777777" w:rsidR="0070724E" w:rsidRDefault="0070724E" w:rsidP="004E53AF">
      <w:pPr>
        <w:ind w:firstLine="0"/>
        <w:rPr>
          <w:b/>
          <w:bCs/>
          <w:lang w:val="en-US"/>
        </w:rPr>
        <w:sectPr w:rsidR="0070724E" w:rsidSect="007B6BCD">
          <w:pgSz w:w="11906" w:h="16838"/>
          <w:pgMar w:top="1134" w:right="850" w:bottom="1134" w:left="1701" w:header="708" w:footer="708" w:gutter="0"/>
          <w:cols w:space="708"/>
          <w:titlePg/>
          <w:docGrid w:linePitch="360"/>
        </w:sectPr>
      </w:pPr>
    </w:p>
    <w:p w14:paraId="524A54FF" w14:textId="569DE956" w:rsidR="0070724E" w:rsidRDefault="004E53AF" w:rsidP="0070724E">
      <w:pPr>
        <w:pStyle w:val="1"/>
        <w:jc w:val="right"/>
        <w:rPr>
          <w:lang w:val="en-US"/>
        </w:rPr>
      </w:pPr>
      <w:bookmarkStart w:id="59" w:name="_Toc73562694"/>
      <w:r w:rsidRPr="002B7AAC">
        <w:rPr>
          <w:lang w:val="en-US"/>
        </w:rPr>
        <w:lastRenderedPageBreak/>
        <w:t xml:space="preserve">Appendix </w:t>
      </w:r>
      <w:r w:rsidR="00F43894">
        <w:rPr>
          <w:lang w:val="en-US"/>
        </w:rPr>
        <w:t>28</w:t>
      </w:r>
      <w:bookmarkEnd w:id="59"/>
    </w:p>
    <w:p w14:paraId="5332BF2A" w14:textId="08AB9980" w:rsidR="00895041" w:rsidRPr="00895041" w:rsidRDefault="004E53AF" w:rsidP="0070724E">
      <w:pPr>
        <w:ind w:firstLine="0"/>
        <w:jc w:val="center"/>
        <w:rPr>
          <w:iCs/>
          <w:lang w:val="en-US"/>
        </w:rPr>
      </w:pPr>
      <w:r w:rsidRPr="007E5593">
        <w:rPr>
          <w:b/>
          <w:bCs/>
          <w:iCs/>
          <w:lang w:val="en-US"/>
        </w:rPr>
        <w:t xml:space="preserve">ANOVA, </w:t>
      </w:r>
      <m:oMath>
        <m:sSup>
          <m:sSupPr>
            <m:ctrlPr>
              <w:rPr>
                <w:rFonts w:ascii="Cambria Math" w:hAnsi="Cambria Math"/>
                <w:b/>
                <w:bCs/>
                <w:iCs/>
              </w:rPr>
            </m:ctrlPr>
          </m:sSupPr>
          <m:e>
            <m:r>
              <m:rPr>
                <m:sty m:val="bi"/>
              </m:rPr>
              <w:rPr>
                <w:rFonts w:ascii="Cambria Math" w:hAnsi="Cambria Math"/>
              </w:rPr>
              <m:t>R</m:t>
            </m:r>
          </m:e>
          <m:sup>
            <m:r>
              <m:rPr>
                <m:sty m:val="bi"/>
              </m:rPr>
              <w:rPr>
                <w:rFonts w:ascii="Cambria Math" w:hAnsi="Cambria Math"/>
              </w:rPr>
              <m:t>2</m:t>
            </m:r>
          </m:sup>
        </m:sSup>
      </m:oMath>
      <w:r>
        <w:rPr>
          <w:rFonts w:eastAsiaTheme="minorEastAsia"/>
          <w:iCs/>
          <w:lang w:val="en-US"/>
        </w:rPr>
        <w:t xml:space="preserve"> for high-growth aspirations of early-stage entrepreneurs in </w:t>
      </w:r>
      <w:r>
        <w:rPr>
          <w:iCs/>
          <w:lang w:val="en-US"/>
        </w:rPr>
        <w:t>2020</w:t>
      </w:r>
      <w:r w:rsidR="00895041">
        <w:rPr>
          <w:iCs/>
          <w:lang w:val="en-US"/>
        </w:rPr>
        <w:t xml:space="preserve"> before adjustments</w:t>
      </w:r>
    </w:p>
    <w:p w14:paraId="13B44BE1" w14:textId="77777777" w:rsidR="00895041" w:rsidRDefault="00895041" w:rsidP="004E53AF">
      <w:pPr>
        <w:ind w:firstLine="0"/>
        <w:rPr>
          <w:iCs/>
          <w:lang w:val="en-US"/>
        </w:rPr>
      </w:pPr>
    </w:p>
    <w:p w14:paraId="6ACCCE9A" w14:textId="77777777" w:rsidR="00895041" w:rsidRDefault="00895041" w:rsidP="004E53AF">
      <w:pPr>
        <w:ind w:firstLine="0"/>
        <w:rPr>
          <w:iCs/>
          <w:lang w:val="en-US"/>
        </w:rPr>
      </w:pPr>
    </w:p>
    <w:p w14:paraId="7637C362" w14:textId="30E3C8D5" w:rsidR="00D43789" w:rsidRDefault="007119FE" w:rsidP="00895041">
      <w:pPr>
        <w:pStyle w:val="MPAfigure"/>
        <w:rPr>
          <w:iCs/>
        </w:rPr>
      </w:pPr>
      <w:r>
        <w:rPr>
          <w:noProof/>
        </w:rPr>
        <w:drawing>
          <wp:inline distT="0" distB="0" distL="0" distR="0" wp14:anchorId="2D9C582A" wp14:editId="46C069C9">
            <wp:extent cx="3454021" cy="3888121"/>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14102" t="19088" r="49812" b="8692"/>
                    <a:stretch/>
                  </pic:blipFill>
                  <pic:spPr bwMode="auto">
                    <a:xfrm>
                      <a:off x="0" y="0"/>
                      <a:ext cx="3455135" cy="3889375"/>
                    </a:xfrm>
                    <a:prstGeom prst="rect">
                      <a:avLst/>
                    </a:prstGeom>
                    <a:ln>
                      <a:noFill/>
                    </a:ln>
                    <a:extLst>
                      <a:ext uri="{53640926-AAD7-44D8-BBD7-CCE9431645EC}">
                        <a14:shadowObscured xmlns:a14="http://schemas.microsoft.com/office/drawing/2010/main"/>
                      </a:ext>
                    </a:extLst>
                  </pic:spPr>
                </pic:pic>
              </a:graphicData>
            </a:graphic>
          </wp:inline>
        </w:drawing>
      </w:r>
    </w:p>
    <w:p w14:paraId="2CE09AA7" w14:textId="77777777" w:rsidR="00C2147F" w:rsidRDefault="00C2147F" w:rsidP="00895041">
      <w:pPr>
        <w:ind w:firstLine="0"/>
        <w:rPr>
          <w:b/>
          <w:bCs/>
          <w:lang w:val="en-US"/>
        </w:rPr>
        <w:sectPr w:rsidR="00C2147F" w:rsidSect="007B6BCD">
          <w:pgSz w:w="11906" w:h="16838"/>
          <w:pgMar w:top="1134" w:right="850" w:bottom="1134" w:left="1701" w:header="708" w:footer="708" w:gutter="0"/>
          <w:cols w:space="708"/>
          <w:titlePg/>
          <w:docGrid w:linePitch="360"/>
        </w:sectPr>
      </w:pPr>
    </w:p>
    <w:p w14:paraId="07EEDC47" w14:textId="36485744" w:rsidR="00C2147F" w:rsidRDefault="00895041" w:rsidP="00C2147F">
      <w:pPr>
        <w:pStyle w:val="1"/>
        <w:jc w:val="right"/>
        <w:rPr>
          <w:lang w:val="en-US"/>
        </w:rPr>
      </w:pPr>
      <w:bookmarkStart w:id="60" w:name="_Toc73562695"/>
      <w:r w:rsidRPr="002B7AAC">
        <w:rPr>
          <w:lang w:val="en-US"/>
        </w:rPr>
        <w:lastRenderedPageBreak/>
        <w:t xml:space="preserve">Appendix </w:t>
      </w:r>
      <w:r w:rsidR="00F43894">
        <w:rPr>
          <w:lang w:val="en-US"/>
        </w:rPr>
        <w:t>29</w:t>
      </w:r>
      <w:bookmarkEnd w:id="60"/>
    </w:p>
    <w:p w14:paraId="3F00DD26" w14:textId="7185448A" w:rsidR="00895041" w:rsidRPr="00895041" w:rsidRDefault="00895041" w:rsidP="00C2147F">
      <w:pPr>
        <w:ind w:firstLine="0"/>
        <w:jc w:val="center"/>
        <w:rPr>
          <w:iCs/>
          <w:lang w:val="en-US"/>
        </w:rPr>
      </w:pPr>
      <w:r w:rsidRPr="007E5593">
        <w:rPr>
          <w:b/>
          <w:bCs/>
          <w:iCs/>
          <w:lang w:val="en-US"/>
        </w:rPr>
        <w:t xml:space="preserve">ANOVA, </w:t>
      </w:r>
      <m:oMath>
        <m:sSup>
          <m:sSupPr>
            <m:ctrlPr>
              <w:rPr>
                <w:rFonts w:ascii="Cambria Math" w:hAnsi="Cambria Math"/>
                <w:b/>
                <w:bCs/>
                <w:iCs/>
              </w:rPr>
            </m:ctrlPr>
          </m:sSupPr>
          <m:e>
            <m:r>
              <m:rPr>
                <m:sty m:val="bi"/>
              </m:rPr>
              <w:rPr>
                <w:rFonts w:ascii="Cambria Math" w:hAnsi="Cambria Math"/>
              </w:rPr>
              <m:t>R</m:t>
            </m:r>
          </m:e>
          <m:sup>
            <m:r>
              <m:rPr>
                <m:sty m:val="bi"/>
              </m:rPr>
              <w:rPr>
                <w:rFonts w:ascii="Cambria Math" w:hAnsi="Cambria Math"/>
              </w:rPr>
              <m:t>2</m:t>
            </m:r>
          </m:sup>
        </m:sSup>
      </m:oMath>
      <w:r>
        <w:rPr>
          <w:rFonts w:eastAsiaTheme="minorEastAsia"/>
          <w:iCs/>
          <w:lang w:val="en-US"/>
        </w:rPr>
        <w:t xml:space="preserve"> for high-growth aspirations of early-stage entrepreneurs in </w:t>
      </w:r>
      <w:r>
        <w:rPr>
          <w:iCs/>
          <w:lang w:val="en-US"/>
        </w:rPr>
        <w:t>2020 after adjustments</w:t>
      </w:r>
    </w:p>
    <w:p w14:paraId="1225F2BB" w14:textId="44F4EF05" w:rsidR="00895041" w:rsidRPr="004E53AF" w:rsidRDefault="007119FE" w:rsidP="00895041">
      <w:pPr>
        <w:pStyle w:val="MPAfigure"/>
        <w:rPr>
          <w:b/>
          <w:bCs/>
        </w:rPr>
      </w:pPr>
      <w:r>
        <w:rPr>
          <w:noProof/>
        </w:rPr>
        <w:drawing>
          <wp:inline distT="0" distB="0" distL="0" distR="0" wp14:anchorId="038265B1" wp14:editId="6D344094">
            <wp:extent cx="3331284" cy="3465499"/>
            <wp:effectExtent l="0" t="0" r="2540" b="190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14361" t="22307" r="50070" b="11910"/>
                    <a:stretch/>
                  </pic:blipFill>
                  <pic:spPr bwMode="auto">
                    <a:xfrm>
                      <a:off x="0" y="0"/>
                      <a:ext cx="3332752" cy="3467026"/>
                    </a:xfrm>
                    <a:prstGeom prst="rect">
                      <a:avLst/>
                    </a:prstGeom>
                    <a:ln>
                      <a:noFill/>
                    </a:ln>
                    <a:extLst>
                      <a:ext uri="{53640926-AAD7-44D8-BBD7-CCE9431645EC}">
                        <a14:shadowObscured xmlns:a14="http://schemas.microsoft.com/office/drawing/2010/main"/>
                      </a:ext>
                    </a:extLst>
                  </pic:spPr>
                </pic:pic>
              </a:graphicData>
            </a:graphic>
          </wp:inline>
        </w:drawing>
      </w:r>
    </w:p>
    <w:p w14:paraId="4E45B431" w14:textId="77777777" w:rsidR="00C2147F" w:rsidRDefault="00C2147F" w:rsidP="004E53AF">
      <w:pPr>
        <w:pStyle w:val="MPAfigurecaption"/>
        <w:numPr>
          <w:ilvl w:val="0"/>
          <w:numId w:val="0"/>
        </w:numPr>
        <w:jc w:val="both"/>
        <w:rPr>
          <w:b/>
          <w:bCs/>
          <w:i w:val="0"/>
          <w:iCs/>
        </w:rPr>
        <w:sectPr w:rsidR="00C2147F" w:rsidSect="007B6BCD">
          <w:pgSz w:w="11906" w:h="16838"/>
          <w:pgMar w:top="1134" w:right="850" w:bottom="1134" w:left="1701" w:header="708" w:footer="708" w:gutter="0"/>
          <w:cols w:space="708"/>
          <w:titlePg/>
          <w:docGrid w:linePitch="360"/>
        </w:sectPr>
      </w:pPr>
    </w:p>
    <w:p w14:paraId="2A5943FB" w14:textId="1D806660" w:rsidR="00C2147F" w:rsidRPr="00B06087" w:rsidRDefault="004E53AF" w:rsidP="00C2147F">
      <w:pPr>
        <w:pStyle w:val="1"/>
        <w:jc w:val="right"/>
        <w:rPr>
          <w:lang w:val="en-US"/>
        </w:rPr>
      </w:pPr>
      <w:bookmarkStart w:id="61" w:name="_Toc73562696"/>
      <w:r w:rsidRPr="00B06087">
        <w:rPr>
          <w:lang w:val="en-US"/>
        </w:rPr>
        <w:lastRenderedPageBreak/>
        <w:t xml:space="preserve">Appendix </w:t>
      </w:r>
      <w:r w:rsidR="00F43894" w:rsidRPr="00B06087">
        <w:rPr>
          <w:lang w:val="en-US"/>
        </w:rPr>
        <w:t>30</w:t>
      </w:r>
      <w:bookmarkEnd w:id="61"/>
    </w:p>
    <w:p w14:paraId="69FD17D4" w14:textId="3D91BBAA" w:rsidR="004E53AF" w:rsidRPr="00A85DC8" w:rsidRDefault="004E53AF" w:rsidP="00C2147F">
      <w:pPr>
        <w:pStyle w:val="MPAfigurecaption"/>
        <w:numPr>
          <w:ilvl w:val="0"/>
          <w:numId w:val="0"/>
        </w:numPr>
        <w:rPr>
          <w:b/>
          <w:bCs/>
          <w:i w:val="0"/>
          <w:iCs/>
        </w:rPr>
      </w:pPr>
      <w:r w:rsidRPr="00A85DC8">
        <w:rPr>
          <w:i w:val="0"/>
          <w:iCs/>
        </w:rPr>
        <w:t xml:space="preserve">Results which approve or reject the chosen hypotheses for high-growth aspirations of early-stage entrepreneurs </w:t>
      </w:r>
      <w:r>
        <w:rPr>
          <w:i w:val="0"/>
          <w:iCs/>
        </w:rPr>
        <w:t>in 2020</w:t>
      </w:r>
      <w:r w:rsidRPr="00A85DC8">
        <w:rPr>
          <w:i w:val="0"/>
          <w:iCs/>
        </w:rPr>
        <w:t xml:space="preserve"> (significance)</w:t>
      </w:r>
    </w:p>
    <w:p w14:paraId="4F0E3F5F" w14:textId="5149C72E" w:rsidR="00D43789" w:rsidRDefault="00D43789" w:rsidP="00A7565B">
      <w:pPr>
        <w:ind w:firstLine="0"/>
        <w:rPr>
          <w:b/>
          <w:bCs/>
          <w:lang w:val="en-US"/>
        </w:rPr>
      </w:pPr>
    </w:p>
    <w:p w14:paraId="4E07DAF2" w14:textId="2717C246" w:rsidR="00D43789" w:rsidRPr="00F54ADA" w:rsidRDefault="007119FE" w:rsidP="00895041">
      <w:pPr>
        <w:pStyle w:val="MPAfigure"/>
        <w:rPr>
          <w:b/>
          <w:bCs/>
        </w:rPr>
      </w:pPr>
      <w:r>
        <w:rPr>
          <w:noProof/>
        </w:rPr>
        <w:drawing>
          <wp:inline distT="0" distB="0" distL="0" distR="0" wp14:anchorId="5584C61A" wp14:editId="181C6DFC">
            <wp:extent cx="5447516" cy="2912249"/>
            <wp:effectExtent l="0" t="0" r="1270" b="254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13972" t="39783" r="33513" b="10305"/>
                    <a:stretch/>
                  </pic:blipFill>
                  <pic:spPr bwMode="auto">
                    <a:xfrm>
                      <a:off x="0" y="0"/>
                      <a:ext cx="5451333" cy="2914289"/>
                    </a:xfrm>
                    <a:prstGeom prst="rect">
                      <a:avLst/>
                    </a:prstGeom>
                    <a:ln>
                      <a:noFill/>
                    </a:ln>
                    <a:extLst>
                      <a:ext uri="{53640926-AAD7-44D8-BBD7-CCE9431645EC}">
                        <a14:shadowObscured xmlns:a14="http://schemas.microsoft.com/office/drawing/2010/main"/>
                      </a:ext>
                    </a:extLst>
                  </pic:spPr>
                </pic:pic>
              </a:graphicData>
            </a:graphic>
          </wp:inline>
        </w:drawing>
      </w:r>
    </w:p>
    <w:sectPr w:rsidR="00D43789" w:rsidRPr="00F54ADA" w:rsidSect="007B6BCD">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973F76" w14:textId="77777777" w:rsidR="00CF1D22" w:rsidRDefault="00CF1D22" w:rsidP="00A32B5F">
      <w:pPr>
        <w:spacing w:line="240" w:lineRule="auto"/>
      </w:pPr>
      <w:r>
        <w:separator/>
      </w:r>
    </w:p>
  </w:endnote>
  <w:endnote w:type="continuationSeparator" w:id="0">
    <w:p w14:paraId="5ECABCD5" w14:textId="77777777" w:rsidR="00CF1D22" w:rsidRDefault="00CF1D22" w:rsidP="00A32B5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TimesNewRoman">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TimesNewRomanPSMT">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3463745"/>
      <w:docPartObj>
        <w:docPartGallery w:val="Page Numbers (Bottom of Page)"/>
        <w:docPartUnique/>
      </w:docPartObj>
    </w:sdtPr>
    <w:sdtEndPr/>
    <w:sdtContent>
      <w:p w14:paraId="07C82E0B" w14:textId="464EE1EB" w:rsidR="00CA244D" w:rsidRDefault="00CA244D">
        <w:pPr>
          <w:pStyle w:val="aff"/>
          <w:jc w:val="right"/>
        </w:pPr>
        <w:r>
          <w:fldChar w:fldCharType="begin"/>
        </w:r>
        <w:r>
          <w:instrText>PAGE   \* MERGEFORMAT</w:instrText>
        </w:r>
        <w:r>
          <w:fldChar w:fldCharType="separate"/>
        </w:r>
        <w:r>
          <w:t>2</w:t>
        </w:r>
        <w:r>
          <w:fldChar w:fldCharType="end"/>
        </w:r>
      </w:p>
    </w:sdtContent>
  </w:sdt>
  <w:p w14:paraId="700500D1" w14:textId="77777777" w:rsidR="00CA244D" w:rsidRPr="00745359" w:rsidRDefault="00CA244D" w:rsidP="002D4880">
    <w:pPr>
      <w:pStyle w:val="aff"/>
      <w:ind w:firstLine="0"/>
      <w:rPr>
        <w:color w:val="FFFFFF" w:themeColor="background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9B2A95" w14:textId="77777777" w:rsidR="00CF1D22" w:rsidRDefault="00CF1D22" w:rsidP="00A32B5F">
      <w:pPr>
        <w:spacing w:line="240" w:lineRule="auto"/>
      </w:pPr>
      <w:r>
        <w:separator/>
      </w:r>
    </w:p>
  </w:footnote>
  <w:footnote w:type="continuationSeparator" w:id="0">
    <w:p w14:paraId="009CC1D6" w14:textId="77777777" w:rsidR="00CF1D22" w:rsidRDefault="00CF1D22" w:rsidP="00A32B5F">
      <w:pPr>
        <w:spacing w:line="240" w:lineRule="auto"/>
      </w:pPr>
      <w:r>
        <w:continuationSeparator/>
      </w:r>
    </w:p>
  </w:footnote>
  <w:footnote w:id="1">
    <w:p w14:paraId="2D581428" w14:textId="291D8A16" w:rsidR="00CA244D" w:rsidRPr="00257427" w:rsidRDefault="00CA244D">
      <w:pPr>
        <w:pStyle w:val="af"/>
        <w:rPr>
          <w:lang w:val="en-US"/>
        </w:rPr>
      </w:pPr>
      <w:r>
        <w:rPr>
          <w:rStyle w:val="af1"/>
        </w:rPr>
        <w:footnoteRef/>
      </w:r>
      <w:r w:rsidRPr="00257427">
        <w:rPr>
          <w:lang w:val="en-US"/>
        </w:rPr>
        <w:t xml:space="preserve"> </w:t>
      </w:r>
      <w:r w:rsidRPr="00DD0C92">
        <w:rPr>
          <w:lang w:val="en-US"/>
        </w:rPr>
        <w:t>The proportion of total early-stage entrepreneurs is counted as a share of working-age adult population, engaged in starting a new business – Nascent entrepreneurs and those who are running a new business -  New Business Owners, minus double-counting on both categories [GEM, 2020].</w:t>
      </w:r>
      <w:r w:rsidRPr="00620CF8">
        <w:rPr>
          <w:lang w:val="en-US"/>
        </w:rPr>
        <w:t xml:space="preserve"> </w:t>
      </w:r>
    </w:p>
  </w:footnote>
  <w:footnote w:id="2">
    <w:p w14:paraId="6312B6B7" w14:textId="26AD4095" w:rsidR="00EA3258" w:rsidRPr="00EA3258" w:rsidRDefault="00EA3258">
      <w:pPr>
        <w:pStyle w:val="af"/>
        <w:rPr>
          <w:lang w:val="en-US"/>
        </w:rPr>
      </w:pPr>
      <w:r>
        <w:rPr>
          <w:rStyle w:val="af1"/>
        </w:rPr>
        <w:footnoteRef/>
      </w:r>
      <w:r w:rsidRPr="00EA3258">
        <w:rPr>
          <w:lang w:val="en-US"/>
        </w:rPr>
        <w:t xml:space="preserve"> </w:t>
      </w:r>
      <w:r>
        <w:rPr>
          <w:lang w:val="en-US"/>
        </w:rPr>
        <w:t>For detailed description of the block summary see Appendix</w:t>
      </w:r>
      <w:r w:rsidR="002950BA">
        <w:rPr>
          <w:lang w:val="en-US"/>
        </w:rPr>
        <w:t xml:space="preserve"> 2</w:t>
      </w:r>
    </w:p>
  </w:footnote>
  <w:footnote w:id="3">
    <w:p w14:paraId="63BB2152" w14:textId="30C17063" w:rsidR="00EA3258" w:rsidRPr="00EA3258" w:rsidRDefault="00EA3258">
      <w:pPr>
        <w:pStyle w:val="af"/>
        <w:rPr>
          <w:lang w:val="en-US"/>
        </w:rPr>
      </w:pPr>
      <w:r>
        <w:rPr>
          <w:rStyle w:val="af1"/>
        </w:rPr>
        <w:footnoteRef/>
      </w:r>
      <w:r w:rsidRPr="00EA3258">
        <w:rPr>
          <w:lang w:val="en-US"/>
        </w:rPr>
        <w:t xml:space="preserve"> </w:t>
      </w:r>
      <w:r>
        <w:rPr>
          <w:lang w:val="en-US"/>
        </w:rPr>
        <w:t>For detailed description of the block summary see Appendix</w:t>
      </w:r>
      <w:r w:rsidR="002950BA">
        <w:rPr>
          <w:lang w:val="en-US"/>
        </w:rPr>
        <w:t xml:space="preserve"> 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1F819" w14:textId="77777777" w:rsidR="00CA244D" w:rsidRDefault="00CA244D" w:rsidP="00791A2D">
    <w:pPr>
      <w:pStyle w:val="afd"/>
      <w:ind w:firstLine="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BF60E9"/>
    <w:multiLevelType w:val="multilevel"/>
    <w:tmpl w:val="22EACF9C"/>
    <w:lvl w:ilvl="0">
      <w:start w:val="1"/>
      <w:numFmt w:val="decimal"/>
      <w:lvlText w:val="%1."/>
      <w:lvlJc w:val="left"/>
      <w:pPr>
        <w:ind w:left="1429" w:hanging="360"/>
      </w:pPr>
    </w:lvl>
    <w:lvl w:ilvl="1">
      <w:start w:val="2"/>
      <w:numFmt w:val="decimal"/>
      <w:isLgl/>
      <w:lvlText w:val="%1.%2"/>
      <w:lvlJc w:val="left"/>
      <w:pPr>
        <w:ind w:left="1453" w:hanging="384"/>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1" w15:restartNumberingAfterBreak="0">
    <w:nsid w:val="0DED7633"/>
    <w:multiLevelType w:val="hybridMultilevel"/>
    <w:tmpl w:val="AB3A4658"/>
    <w:lvl w:ilvl="0" w:tplc="07A003A4">
      <w:start w:val="2"/>
      <w:numFmt w:val="decimal"/>
      <w:pStyle w:val="MPAfigurecaption"/>
      <w:lvlText w:val="Fig. %1. "/>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BC803AE"/>
    <w:multiLevelType w:val="hybridMultilevel"/>
    <w:tmpl w:val="F1445B48"/>
    <w:lvl w:ilvl="0" w:tplc="E9AABACA">
      <w:start w:val="1"/>
      <w:numFmt w:val="decimal"/>
      <w:pStyle w:val="Fig"/>
      <w:lvlText w:val="Fig. %1."/>
      <w:lvlJc w:val="left"/>
      <w:pPr>
        <w:ind w:left="720" w:hanging="360"/>
      </w:pPr>
      <w:rPr>
        <w:rFonts w:hint="default"/>
        <w:b/>
        <w:i/>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6EF53E1"/>
    <w:multiLevelType w:val="hybridMultilevel"/>
    <w:tmpl w:val="3ED4C1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618014E"/>
    <w:multiLevelType w:val="hybridMultilevel"/>
    <w:tmpl w:val="84B6AE2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42D775AC"/>
    <w:multiLevelType w:val="hybridMultilevel"/>
    <w:tmpl w:val="150E19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4D2C51CC"/>
    <w:multiLevelType w:val="hybridMultilevel"/>
    <w:tmpl w:val="88E8D6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50E92FF3"/>
    <w:multiLevelType w:val="hybridMultilevel"/>
    <w:tmpl w:val="5DA2A2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54440AC5"/>
    <w:multiLevelType w:val="hybridMultilevel"/>
    <w:tmpl w:val="C1846198"/>
    <w:lvl w:ilvl="0" w:tplc="04190001">
      <w:start w:val="1"/>
      <w:numFmt w:val="bullet"/>
      <w:lvlText w:val=""/>
      <w:lvlJc w:val="left"/>
      <w:pPr>
        <w:ind w:left="1789" w:hanging="360"/>
      </w:pPr>
      <w:rPr>
        <w:rFonts w:ascii="Symbol" w:hAnsi="Symbol"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9" w15:restartNumberingAfterBreak="0">
    <w:nsid w:val="54FF7011"/>
    <w:multiLevelType w:val="hybridMultilevel"/>
    <w:tmpl w:val="975E60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B6876DF"/>
    <w:multiLevelType w:val="hybridMultilevel"/>
    <w:tmpl w:val="28DCE8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62964D4D"/>
    <w:multiLevelType w:val="hybridMultilevel"/>
    <w:tmpl w:val="B532E8BA"/>
    <w:lvl w:ilvl="0" w:tplc="B332FDF8">
      <w:start w:val="1"/>
      <w:numFmt w:val="decimal"/>
      <w:pStyle w:val="GDEtablecaption"/>
      <w:lvlText w:val="Table %1."/>
      <w:lvlJc w:val="left"/>
      <w:pPr>
        <w:ind w:left="9149" w:hanging="360"/>
      </w:pPr>
      <w:rPr>
        <w:rFonts w:hint="default"/>
        <w:b/>
        <w:i w:val="0"/>
      </w:rPr>
    </w:lvl>
    <w:lvl w:ilvl="1" w:tplc="04190019" w:tentative="1">
      <w:start w:val="1"/>
      <w:numFmt w:val="lowerLetter"/>
      <w:lvlText w:val="%2."/>
      <w:lvlJc w:val="left"/>
      <w:pPr>
        <w:ind w:left="9869" w:hanging="360"/>
      </w:pPr>
    </w:lvl>
    <w:lvl w:ilvl="2" w:tplc="0419001B" w:tentative="1">
      <w:start w:val="1"/>
      <w:numFmt w:val="lowerRoman"/>
      <w:lvlText w:val="%3."/>
      <w:lvlJc w:val="right"/>
      <w:pPr>
        <w:ind w:left="10589" w:hanging="180"/>
      </w:pPr>
    </w:lvl>
    <w:lvl w:ilvl="3" w:tplc="0419000F" w:tentative="1">
      <w:start w:val="1"/>
      <w:numFmt w:val="decimal"/>
      <w:lvlText w:val="%4."/>
      <w:lvlJc w:val="left"/>
      <w:pPr>
        <w:ind w:left="11309" w:hanging="360"/>
      </w:pPr>
    </w:lvl>
    <w:lvl w:ilvl="4" w:tplc="04190019" w:tentative="1">
      <w:start w:val="1"/>
      <w:numFmt w:val="lowerLetter"/>
      <w:lvlText w:val="%5."/>
      <w:lvlJc w:val="left"/>
      <w:pPr>
        <w:ind w:left="12029" w:hanging="360"/>
      </w:pPr>
    </w:lvl>
    <w:lvl w:ilvl="5" w:tplc="0419001B" w:tentative="1">
      <w:start w:val="1"/>
      <w:numFmt w:val="lowerRoman"/>
      <w:lvlText w:val="%6."/>
      <w:lvlJc w:val="right"/>
      <w:pPr>
        <w:ind w:left="12749" w:hanging="180"/>
      </w:pPr>
    </w:lvl>
    <w:lvl w:ilvl="6" w:tplc="0419000F" w:tentative="1">
      <w:start w:val="1"/>
      <w:numFmt w:val="decimal"/>
      <w:lvlText w:val="%7."/>
      <w:lvlJc w:val="left"/>
      <w:pPr>
        <w:ind w:left="13469" w:hanging="360"/>
      </w:pPr>
    </w:lvl>
    <w:lvl w:ilvl="7" w:tplc="04190019" w:tentative="1">
      <w:start w:val="1"/>
      <w:numFmt w:val="lowerLetter"/>
      <w:lvlText w:val="%8."/>
      <w:lvlJc w:val="left"/>
      <w:pPr>
        <w:ind w:left="14189" w:hanging="360"/>
      </w:pPr>
    </w:lvl>
    <w:lvl w:ilvl="8" w:tplc="0419001B" w:tentative="1">
      <w:start w:val="1"/>
      <w:numFmt w:val="lowerRoman"/>
      <w:lvlText w:val="%9."/>
      <w:lvlJc w:val="right"/>
      <w:pPr>
        <w:ind w:left="14909" w:hanging="180"/>
      </w:pPr>
    </w:lvl>
  </w:abstractNum>
  <w:abstractNum w:abstractNumId="12" w15:restartNumberingAfterBreak="0">
    <w:nsid w:val="6A4D5AF0"/>
    <w:multiLevelType w:val="hybridMultilevel"/>
    <w:tmpl w:val="FAD8F25C"/>
    <w:lvl w:ilvl="0" w:tplc="50E83CD6">
      <w:start w:val="1"/>
      <w:numFmt w:val="decimal"/>
      <w:pStyle w:val="MPAtablecaption"/>
      <w:lvlText w:val="Table %1."/>
      <w:lvlJc w:val="left"/>
      <w:pPr>
        <w:ind w:left="1637" w:hanging="360"/>
      </w:pPr>
      <w:rPr>
        <w:rFonts w:ascii="Times New Roman" w:hAnsi="Times New Roman" w:hint="default"/>
        <w:b/>
        <w:i w:val="0"/>
        <w:sz w:val="24"/>
      </w:r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13" w15:restartNumberingAfterBreak="0">
    <w:nsid w:val="768B0524"/>
    <w:multiLevelType w:val="hybridMultilevel"/>
    <w:tmpl w:val="EE92DC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
  </w:num>
  <w:num w:numId="2">
    <w:abstractNumId w:val="2"/>
  </w:num>
  <w:num w:numId="3">
    <w:abstractNumId w:val="11"/>
  </w:num>
  <w:num w:numId="4">
    <w:abstractNumId w:val="10"/>
  </w:num>
  <w:num w:numId="5">
    <w:abstractNumId w:val="6"/>
  </w:num>
  <w:num w:numId="6">
    <w:abstractNumId w:val="0"/>
  </w:num>
  <w:num w:numId="7">
    <w:abstractNumId w:val="5"/>
  </w:num>
  <w:num w:numId="8">
    <w:abstractNumId w:val="7"/>
  </w:num>
  <w:num w:numId="9">
    <w:abstractNumId w:val="4"/>
  </w:num>
  <w:num w:numId="10">
    <w:abstractNumId w:val="13"/>
  </w:num>
  <w:num w:numId="11">
    <w:abstractNumId w:val="3"/>
  </w:num>
  <w:num w:numId="12">
    <w:abstractNumId w:val="12"/>
  </w:num>
  <w:num w:numId="13">
    <w:abstractNumId w:val="12"/>
  </w:num>
  <w:num w:numId="14">
    <w:abstractNumId w:val="9"/>
  </w:num>
  <w:num w:numId="15">
    <w:abstractNumId w:val="8"/>
  </w:num>
  <w:num w:numId="16">
    <w:abstractNumId w:val="12"/>
    <w:lvlOverride w:ilvl="0">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6"/>
  <w:attachedTemplate r:id="rId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5423"/>
    <w:rsid w:val="00000088"/>
    <w:rsid w:val="000004EE"/>
    <w:rsid w:val="00000EB4"/>
    <w:rsid w:val="000027F5"/>
    <w:rsid w:val="000031F8"/>
    <w:rsid w:val="00004BCD"/>
    <w:rsid w:val="000051CF"/>
    <w:rsid w:val="0000554D"/>
    <w:rsid w:val="0000760E"/>
    <w:rsid w:val="000137FB"/>
    <w:rsid w:val="0001399C"/>
    <w:rsid w:val="00013A3F"/>
    <w:rsid w:val="00013A41"/>
    <w:rsid w:val="00014D70"/>
    <w:rsid w:val="0001566B"/>
    <w:rsid w:val="00015692"/>
    <w:rsid w:val="000164A4"/>
    <w:rsid w:val="00017595"/>
    <w:rsid w:val="00017862"/>
    <w:rsid w:val="00020EDE"/>
    <w:rsid w:val="00022892"/>
    <w:rsid w:val="00022AE4"/>
    <w:rsid w:val="00023103"/>
    <w:rsid w:val="00024332"/>
    <w:rsid w:val="00027814"/>
    <w:rsid w:val="00027FF2"/>
    <w:rsid w:val="00030FFB"/>
    <w:rsid w:val="00033E53"/>
    <w:rsid w:val="00034792"/>
    <w:rsid w:val="00036884"/>
    <w:rsid w:val="00036F0C"/>
    <w:rsid w:val="00036FB8"/>
    <w:rsid w:val="000406C7"/>
    <w:rsid w:val="00040C64"/>
    <w:rsid w:val="000420EE"/>
    <w:rsid w:val="0004272F"/>
    <w:rsid w:val="00042C0E"/>
    <w:rsid w:val="00042F90"/>
    <w:rsid w:val="000443CB"/>
    <w:rsid w:val="000463E6"/>
    <w:rsid w:val="00047634"/>
    <w:rsid w:val="000477AC"/>
    <w:rsid w:val="00050CDB"/>
    <w:rsid w:val="00051DC3"/>
    <w:rsid w:val="000536AD"/>
    <w:rsid w:val="00054172"/>
    <w:rsid w:val="00054387"/>
    <w:rsid w:val="00055509"/>
    <w:rsid w:val="000567CF"/>
    <w:rsid w:val="00056F15"/>
    <w:rsid w:val="0006174A"/>
    <w:rsid w:val="00061F2E"/>
    <w:rsid w:val="00063648"/>
    <w:rsid w:val="00064BE6"/>
    <w:rsid w:val="0007053C"/>
    <w:rsid w:val="0007201D"/>
    <w:rsid w:val="00072AD8"/>
    <w:rsid w:val="0007301E"/>
    <w:rsid w:val="0007319B"/>
    <w:rsid w:val="000732F2"/>
    <w:rsid w:val="0007429F"/>
    <w:rsid w:val="00074935"/>
    <w:rsid w:val="00075AD3"/>
    <w:rsid w:val="0007675F"/>
    <w:rsid w:val="00076FF0"/>
    <w:rsid w:val="00077BDA"/>
    <w:rsid w:val="00077E5C"/>
    <w:rsid w:val="00080713"/>
    <w:rsid w:val="00080F39"/>
    <w:rsid w:val="000810B8"/>
    <w:rsid w:val="00081665"/>
    <w:rsid w:val="00081866"/>
    <w:rsid w:val="00081FAA"/>
    <w:rsid w:val="000820D5"/>
    <w:rsid w:val="00083234"/>
    <w:rsid w:val="000832F2"/>
    <w:rsid w:val="00084BDD"/>
    <w:rsid w:val="00085B72"/>
    <w:rsid w:val="0008605B"/>
    <w:rsid w:val="00086D1A"/>
    <w:rsid w:val="0009088F"/>
    <w:rsid w:val="00091794"/>
    <w:rsid w:val="000925F4"/>
    <w:rsid w:val="000929C5"/>
    <w:rsid w:val="000936D7"/>
    <w:rsid w:val="000937A4"/>
    <w:rsid w:val="000958CF"/>
    <w:rsid w:val="000972E9"/>
    <w:rsid w:val="0009741B"/>
    <w:rsid w:val="000974BD"/>
    <w:rsid w:val="00097670"/>
    <w:rsid w:val="00097A66"/>
    <w:rsid w:val="000A0BB7"/>
    <w:rsid w:val="000A0E6F"/>
    <w:rsid w:val="000A21FE"/>
    <w:rsid w:val="000A39CB"/>
    <w:rsid w:val="000A5514"/>
    <w:rsid w:val="000A61F6"/>
    <w:rsid w:val="000A6EDA"/>
    <w:rsid w:val="000B000E"/>
    <w:rsid w:val="000B05A4"/>
    <w:rsid w:val="000B08C7"/>
    <w:rsid w:val="000B1BCC"/>
    <w:rsid w:val="000B2E56"/>
    <w:rsid w:val="000B30D5"/>
    <w:rsid w:val="000B616C"/>
    <w:rsid w:val="000B624E"/>
    <w:rsid w:val="000B6BA1"/>
    <w:rsid w:val="000C1C74"/>
    <w:rsid w:val="000C2CA0"/>
    <w:rsid w:val="000C389C"/>
    <w:rsid w:val="000C3CB5"/>
    <w:rsid w:val="000C401A"/>
    <w:rsid w:val="000C508D"/>
    <w:rsid w:val="000C542B"/>
    <w:rsid w:val="000C590E"/>
    <w:rsid w:val="000C59BB"/>
    <w:rsid w:val="000C5A03"/>
    <w:rsid w:val="000C5D12"/>
    <w:rsid w:val="000C6F24"/>
    <w:rsid w:val="000C7BA6"/>
    <w:rsid w:val="000D099F"/>
    <w:rsid w:val="000D0C0C"/>
    <w:rsid w:val="000D0FF6"/>
    <w:rsid w:val="000D27E0"/>
    <w:rsid w:val="000D2901"/>
    <w:rsid w:val="000D31E8"/>
    <w:rsid w:val="000D45B3"/>
    <w:rsid w:val="000D4B2A"/>
    <w:rsid w:val="000D52AE"/>
    <w:rsid w:val="000D5310"/>
    <w:rsid w:val="000D67C7"/>
    <w:rsid w:val="000D68E1"/>
    <w:rsid w:val="000E0371"/>
    <w:rsid w:val="000E0800"/>
    <w:rsid w:val="000E2308"/>
    <w:rsid w:val="000E276A"/>
    <w:rsid w:val="000E2BCC"/>
    <w:rsid w:val="000E511B"/>
    <w:rsid w:val="000E7B7F"/>
    <w:rsid w:val="000E7EDC"/>
    <w:rsid w:val="000F0C29"/>
    <w:rsid w:val="000F36E9"/>
    <w:rsid w:val="000F3726"/>
    <w:rsid w:val="000F3ED6"/>
    <w:rsid w:val="000F4042"/>
    <w:rsid w:val="000F43ED"/>
    <w:rsid w:val="000F440B"/>
    <w:rsid w:val="000F5150"/>
    <w:rsid w:val="000F56AA"/>
    <w:rsid w:val="000F5DC0"/>
    <w:rsid w:val="000F60AE"/>
    <w:rsid w:val="000F6DD2"/>
    <w:rsid w:val="001000D3"/>
    <w:rsid w:val="00100819"/>
    <w:rsid w:val="001011C3"/>
    <w:rsid w:val="00101787"/>
    <w:rsid w:val="00101DAE"/>
    <w:rsid w:val="00101FF8"/>
    <w:rsid w:val="001041D2"/>
    <w:rsid w:val="00104446"/>
    <w:rsid w:val="00104FF1"/>
    <w:rsid w:val="001058BF"/>
    <w:rsid w:val="001065F7"/>
    <w:rsid w:val="0010680F"/>
    <w:rsid w:val="001075D9"/>
    <w:rsid w:val="001109C0"/>
    <w:rsid w:val="0011173A"/>
    <w:rsid w:val="00112011"/>
    <w:rsid w:val="001124A9"/>
    <w:rsid w:val="00112745"/>
    <w:rsid w:val="00112A47"/>
    <w:rsid w:val="00113885"/>
    <w:rsid w:val="001139A7"/>
    <w:rsid w:val="00113B9D"/>
    <w:rsid w:val="00113E52"/>
    <w:rsid w:val="001150A1"/>
    <w:rsid w:val="00115134"/>
    <w:rsid w:val="001158C4"/>
    <w:rsid w:val="0011677C"/>
    <w:rsid w:val="001168DA"/>
    <w:rsid w:val="001212F2"/>
    <w:rsid w:val="001224F2"/>
    <w:rsid w:val="00123282"/>
    <w:rsid w:val="00124327"/>
    <w:rsid w:val="0012690B"/>
    <w:rsid w:val="00126A55"/>
    <w:rsid w:val="001300D0"/>
    <w:rsid w:val="0013164D"/>
    <w:rsid w:val="0013283D"/>
    <w:rsid w:val="00132F13"/>
    <w:rsid w:val="00132F62"/>
    <w:rsid w:val="00133CC4"/>
    <w:rsid w:val="00134EE3"/>
    <w:rsid w:val="00134FED"/>
    <w:rsid w:val="00135F05"/>
    <w:rsid w:val="00144709"/>
    <w:rsid w:val="00146B3E"/>
    <w:rsid w:val="00147B63"/>
    <w:rsid w:val="00150E12"/>
    <w:rsid w:val="0015209E"/>
    <w:rsid w:val="00152456"/>
    <w:rsid w:val="00153565"/>
    <w:rsid w:val="00157383"/>
    <w:rsid w:val="00160FF1"/>
    <w:rsid w:val="00161928"/>
    <w:rsid w:val="0016242E"/>
    <w:rsid w:val="001630C6"/>
    <w:rsid w:val="00163C41"/>
    <w:rsid w:val="00164BC5"/>
    <w:rsid w:val="00165931"/>
    <w:rsid w:val="001670FF"/>
    <w:rsid w:val="00167655"/>
    <w:rsid w:val="00167F9C"/>
    <w:rsid w:val="001711BE"/>
    <w:rsid w:val="00171534"/>
    <w:rsid w:val="00171E7A"/>
    <w:rsid w:val="00172E85"/>
    <w:rsid w:val="0017460D"/>
    <w:rsid w:val="001772F2"/>
    <w:rsid w:val="00180436"/>
    <w:rsid w:val="00180DF2"/>
    <w:rsid w:val="0018115F"/>
    <w:rsid w:val="00181A22"/>
    <w:rsid w:val="0018217F"/>
    <w:rsid w:val="00186439"/>
    <w:rsid w:val="0018751C"/>
    <w:rsid w:val="00190B4F"/>
    <w:rsid w:val="00190C07"/>
    <w:rsid w:val="00194A69"/>
    <w:rsid w:val="00194B9D"/>
    <w:rsid w:val="00195757"/>
    <w:rsid w:val="001957C1"/>
    <w:rsid w:val="001A0A0B"/>
    <w:rsid w:val="001A11F7"/>
    <w:rsid w:val="001A347B"/>
    <w:rsid w:val="001A3625"/>
    <w:rsid w:val="001A474B"/>
    <w:rsid w:val="001A6027"/>
    <w:rsid w:val="001A6EC9"/>
    <w:rsid w:val="001A723B"/>
    <w:rsid w:val="001A72D4"/>
    <w:rsid w:val="001B0009"/>
    <w:rsid w:val="001B1E44"/>
    <w:rsid w:val="001B230D"/>
    <w:rsid w:val="001B2B99"/>
    <w:rsid w:val="001B2EC8"/>
    <w:rsid w:val="001B3164"/>
    <w:rsid w:val="001B35F0"/>
    <w:rsid w:val="001B3F47"/>
    <w:rsid w:val="001B3FB4"/>
    <w:rsid w:val="001B4FA1"/>
    <w:rsid w:val="001B5AEF"/>
    <w:rsid w:val="001B5C03"/>
    <w:rsid w:val="001B5F8E"/>
    <w:rsid w:val="001B6E4E"/>
    <w:rsid w:val="001C074B"/>
    <w:rsid w:val="001C15A4"/>
    <w:rsid w:val="001C24DB"/>
    <w:rsid w:val="001C2B3C"/>
    <w:rsid w:val="001C3941"/>
    <w:rsid w:val="001C3DC2"/>
    <w:rsid w:val="001C6E9C"/>
    <w:rsid w:val="001C6FB5"/>
    <w:rsid w:val="001D16AE"/>
    <w:rsid w:val="001D1875"/>
    <w:rsid w:val="001D1E25"/>
    <w:rsid w:val="001D243E"/>
    <w:rsid w:val="001D49BC"/>
    <w:rsid w:val="001D4A97"/>
    <w:rsid w:val="001D519A"/>
    <w:rsid w:val="001E0898"/>
    <w:rsid w:val="001E216A"/>
    <w:rsid w:val="001E3F08"/>
    <w:rsid w:val="001E4C5D"/>
    <w:rsid w:val="001E4FDE"/>
    <w:rsid w:val="001E504A"/>
    <w:rsid w:val="001E5A31"/>
    <w:rsid w:val="001E724E"/>
    <w:rsid w:val="001E7FA4"/>
    <w:rsid w:val="001F049B"/>
    <w:rsid w:val="001F2298"/>
    <w:rsid w:val="001F2641"/>
    <w:rsid w:val="001F31A2"/>
    <w:rsid w:val="001F3888"/>
    <w:rsid w:val="001F3EED"/>
    <w:rsid w:val="001F4118"/>
    <w:rsid w:val="001F5A46"/>
    <w:rsid w:val="001F6CAB"/>
    <w:rsid w:val="001F75AA"/>
    <w:rsid w:val="001F79DA"/>
    <w:rsid w:val="001F7CA9"/>
    <w:rsid w:val="00202DC9"/>
    <w:rsid w:val="0020362C"/>
    <w:rsid w:val="00204C34"/>
    <w:rsid w:val="00204EA5"/>
    <w:rsid w:val="002064A9"/>
    <w:rsid w:val="002067DC"/>
    <w:rsid w:val="0020752D"/>
    <w:rsid w:val="0020790E"/>
    <w:rsid w:val="0021014B"/>
    <w:rsid w:val="002103A8"/>
    <w:rsid w:val="00211176"/>
    <w:rsid w:val="00211DC6"/>
    <w:rsid w:val="0021380B"/>
    <w:rsid w:val="002140D6"/>
    <w:rsid w:val="00214DE7"/>
    <w:rsid w:val="0021576A"/>
    <w:rsid w:val="00216618"/>
    <w:rsid w:val="00217105"/>
    <w:rsid w:val="002177AF"/>
    <w:rsid w:val="00217E58"/>
    <w:rsid w:val="00220833"/>
    <w:rsid w:val="00220E88"/>
    <w:rsid w:val="00221E42"/>
    <w:rsid w:val="00222E24"/>
    <w:rsid w:val="00222F81"/>
    <w:rsid w:val="0022569E"/>
    <w:rsid w:val="00225983"/>
    <w:rsid w:val="002305A6"/>
    <w:rsid w:val="00230828"/>
    <w:rsid w:val="00230867"/>
    <w:rsid w:val="00234585"/>
    <w:rsid w:val="0023528D"/>
    <w:rsid w:val="002378C8"/>
    <w:rsid w:val="00240161"/>
    <w:rsid w:val="0024089B"/>
    <w:rsid w:val="002412A6"/>
    <w:rsid w:val="0024140C"/>
    <w:rsid w:val="002428D6"/>
    <w:rsid w:val="00242903"/>
    <w:rsid w:val="002438D8"/>
    <w:rsid w:val="00247156"/>
    <w:rsid w:val="0024762D"/>
    <w:rsid w:val="00250A8E"/>
    <w:rsid w:val="0025356A"/>
    <w:rsid w:val="002541FC"/>
    <w:rsid w:val="00254914"/>
    <w:rsid w:val="00254C6C"/>
    <w:rsid w:val="002551E1"/>
    <w:rsid w:val="002564A2"/>
    <w:rsid w:val="00257427"/>
    <w:rsid w:val="002576ED"/>
    <w:rsid w:val="00257B68"/>
    <w:rsid w:val="0026072C"/>
    <w:rsid w:val="0026197C"/>
    <w:rsid w:val="002620CA"/>
    <w:rsid w:val="002637FD"/>
    <w:rsid w:val="00263E67"/>
    <w:rsid w:val="0026529E"/>
    <w:rsid w:val="00265FA4"/>
    <w:rsid w:val="00267AED"/>
    <w:rsid w:val="00267FE6"/>
    <w:rsid w:val="00271676"/>
    <w:rsid w:val="002730E6"/>
    <w:rsid w:val="00273719"/>
    <w:rsid w:val="00275B4F"/>
    <w:rsid w:val="00280326"/>
    <w:rsid w:val="00280F3E"/>
    <w:rsid w:val="0028218F"/>
    <w:rsid w:val="00282582"/>
    <w:rsid w:val="00284AB0"/>
    <w:rsid w:val="0028513A"/>
    <w:rsid w:val="00285975"/>
    <w:rsid w:val="002861A3"/>
    <w:rsid w:val="00286B5A"/>
    <w:rsid w:val="0029114D"/>
    <w:rsid w:val="00291726"/>
    <w:rsid w:val="002925BA"/>
    <w:rsid w:val="00294149"/>
    <w:rsid w:val="00294F29"/>
    <w:rsid w:val="002950BA"/>
    <w:rsid w:val="00295C27"/>
    <w:rsid w:val="00296871"/>
    <w:rsid w:val="00297301"/>
    <w:rsid w:val="002A1848"/>
    <w:rsid w:val="002A27E7"/>
    <w:rsid w:val="002A297A"/>
    <w:rsid w:val="002A298E"/>
    <w:rsid w:val="002A4876"/>
    <w:rsid w:val="002A70ED"/>
    <w:rsid w:val="002A71F2"/>
    <w:rsid w:val="002A737A"/>
    <w:rsid w:val="002A7635"/>
    <w:rsid w:val="002A7B4D"/>
    <w:rsid w:val="002B1E8D"/>
    <w:rsid w:val="002B2859"/>
    <w:rsid w:val="002B38CD"/>
    <w:rsid w:val="002B56CB"/>
    <w:rsid w:val="002B7AAC"/>
    <w:rsid w:val="002B7E4F"/>
    <w:rsid w:val="002C0C08"/>
    <w:rsid w:val="002C1A72"/>
    <w:rsid w:val="002C23EA"/>
    <w:rsid w:val="002C2AB7"/>
    <w:rsid w:val="002C3064"/>
    <w:rsid w:val="002C32CB"/>
    <w:rsid w:val="002C3800"/>
    <w:rsid w:val="002C3D5D"/>
    <w:rsid w:val="002C5018"/>
    <w:rsid w:val="002C77D3"/>
    <w:rsid w:val="002D0256"/>
    <w:rsid w:val="002D11F7"/>
    <w:rsid w:val="002D1B33"/>
    <w:rsid w:val="002D3AC7"/>
    <w:rsid w:val="002D4880"/>
    <w:rsid w:val="002D6F62"/>
    <w:rsid w:val="002D76B4"/>
    <w:rsid w:val="002D7FA7"/>
    <w:rsid w:val="002E0DBC"/>
    <w:rsid w:val="002E1712"/>
    <w:rsid w:val="002E1F5A"/>
    <w:rsid w:val="002E2903"/>
    <w:rsid w:val="002E2E03"/>
    <w:rsid w:val="002E2FDD"/>
    <w:rsid w:val="002E5015"/>
    <w:rsid w:val="002E5384"/>
    <w:rsid w:val="002E53BD"/>
    <w:rsid w:val="002E69F9"/>
    <w:rsid w:val="002F0348"/>
    <w:rsid w:val="002F1D1D"/>
    <w:rsid w:val="002F318B"/>
    <w:rsid w:val="002F4407"/>
    <w:rsid w:val="002F456D"/>
    <w:rsid w:val="002F4F80"/>
    <w:rsid w:val="002F59BF"/>
    <w:rsid w:val="002F5DB7"/>
    <w:rsid w:val="002F7991"/>
    <w:rsid w:val="002F7B84"/>
    <w:rsid w:val="002F7E9F"/>
    <w:rsid w:val="002F7FE8"/>
    <w:rsid w:val="0030377A"/>
    <w:rsid w:val="00304D15"/>
    <w:rsid w:val="00305507"/>
    <w:rsid w:val="00305750"/>
    <w:rsid w:val="00305AC8"/>
    <w:rsid w:val="0030668A"/>
    <w:rsid w:val="00307098"/>
    <w:rsid w:val="00310DCE"/>
    <w:rsid w:val="00311173"/>
    <w:rsid w:val="00311591"/>
    <w:rsid w:val="00311D5D"/>
    <w:rsid w:val="00312AD4"/>
    <w:rsid w:val="00313405"/>
    <w:rsid w:val="003148FD"/>
    <w:rsid w:val="003151FC"/>
    <w:rsid w:val="003155D4"/>
    <w:rsid w:val="00316005"/>
    <w:rsid w:val="003162EE"/>
    <w:rsid w:val="0031731B"/>
    <w:rsid w:val="00317A19"/>
    <w:rsid w:val="0032060C"/>
    <w:rsid w:val="00320A23"/>
    <w:rsid w:val="0032161E"/>
    <w:rsid w:val="003220A8"/>
    <w:rsid w:val="0032210F"/>
    <w:rsid w:val="00322110"/>
    <w:rsid w:val="00322F1C"/>
    <w:rsid w:val="00325169"/>
    <w:rsid w:val="00325C80"/>
    <w:rsid w:val="00327B06"/>
    <w:rsid w:val="00334BBB"/>
    <w:rsid w:val="00337433"/>
    <w:rsid w:val="003375A7"/>
    <w:rsid w:val="0034049D"/>
    <w:rsid w:val="00340ED1"/>
    <w:rsid w:val="00340F9C"/>
    <w:rsid w:val="003415EA"/>
    <w:rsid w:val="00341E2D"/>
    <w:rsid w:val="00342E4C"/>
    <w:rsid w:val="00343676"/>
    <w:rsid w:val="00344159"/>
    <w:rsid w:val="00344296"/>
    <w:rsid w:val="0034607E"/>
    <w:rsid w:val="00347789"/>
    <w:rsid w:val="00350FD0"/>
    <w:rsid w:val="003512A7"/>
    <w:rsid w:val="00351415"/>
    <w:rsid w:val="00352907"/>
    <w:rsid w:val="0035648D"/>
    <w:rsid w:val="003604D1"/>
    <w:rsid w:val="00360FF3"/>
    <w:rsid w:val="003616AA"/>
    <w:rsid w:val="00361818"/>
    <w:rsid w:val="003619BB"/>
    <w:rsid w:val="00361F28"/>
    <w:rsid w:val="00362976"/>
    <w:rsid w:val="00362CB2"/>
    <w:rsid w:val="0036482C"/>
    <w:rsid w:val="00364F8C"/>
    <w:rsid w:val="00366875"/>
    <w:rsid w:val="003672FB"/>
    <w:rsid w:val="00367997"/>
    <w:rsid w:val="003745F9"/>
    <w:rsid w:val="003764F0"/>
    <w:rsid w:val="00376993"/>
    <w:rsid w:val="00377126"/>
    <w:rsid w:val="003808E0"/>
    <w:rsid w:val="0038669D"/>
    <w:rsid w:val="00390BE5"/>
    <w:rsid w:val="00391BED"/>
    <w:rsid w:val="00393591"/>
    <w:rsid w:val="0039425A"/>
    <w:rsid w:val="003951D8"/>
    <w:rsid w:val="0039751C"/>
    <w:rsid w:val="003A1601"/>
    <w:rsid w:val="003A3310"/>
    <w:rsid w:val="003A4089"/>
    <w:rsid w:val="003A4648"/>
    <w:rsid w:val="003A602D"/>
    <w:rsid w:val="003A646F"/>
    <w:rsid w:val="003B051F"/>
    <w:rsid w:val="003B07D0"/>
    <w:rsid w:val="003B1103"/>
    <w:rsid w:val="003B2688"/>
    <w:rsid w:val="003B4C3C"/>
    <w:rsid w:val="003B5760"/>
    <w:rsid w:val="003B6CA0"/>
    <w:rsid w:val="003B770E"/>
    <w:rsid w:val="003B79F8"/>
    <w:rsid w:val="003B7CC5"/>
    <w:rsid w:val="003C07FD"/>
    <w:rsid w:val="003C0EF6"/>
    <w:rsid w:val="003C119E"/>
    <w:rsid w:val="003C20A5"/>
    <w:rsid w:val="003C2263"/>
    <w:rsid w:val="003C2B5A"/>
    <w:rsid w:val="003C3A23"/>
    <w:rsid w:val="003C55DC"/>
    <w:rsid w:val="003C62ED"/>
    <w:rsid w:val="003C693C"/>
    <w:rsid w:val="003C726C"/>
    <w:rsid w:val="003C749B"/>
    <w:rsid w:val="003C78AB"/>
    <w:rsid w:val="003C796A"/>
    <w:rsid w:val="003C7E0B"/>
    <w:rsid w:val="003D05A6"/>
    <w:rsid w:val="003D2038"/>
    <w:rsid w:val="003D22E1"/>
    <w:rsid w:val="003D36A2"/>
    <w:rsid w:val="003D5884"/>
    <w:rsid w:val="003D5BC1"/>
    <w:rsid w:val="003D6C64"/>
    <w:rsid w:val="003D6E36"/>
    <w:rsid w:val="003D71F7"/>
    <w:rsid w:val="003D7433"/>
    <w:rsid w:val="003E135F"/>
    <w:rsid w:val="003E14E2"/>
    <w:rsid w:val="003E1621"/>
    <w:rsid w:val="003E2364"/>
    <w:rsid w:val="003E3165"/>
    <w:rsid w:val="003E3AD3"/>
    <w:rsid w:val="003E3DC8"/>
    <w:rsid w:val="003E4D95"/>
    <w:rsid w:val="003E70D1"/>
    <w:rsid w:val="003E715A"/>
    <w:rsid w:val="003F07D2"/>
    <w:rsid w:val="003F16DB"/>
    <w:rsid w:val="003F1F59"/>
    <w:rsid w:val="003F2971"/>
    <w:rsid w:val="003F30F8"/>
    <w:rsid w:val="003F4C5B"/>
    <w:rsid w:val="003F6524"/>
    <w:rsid w:val="003F662D"/>
    <w:rsid w:val="0040021B"/>
    <w:rsid w:val="004007CB"/>
    <w:rsid w:val="004013A6"/>
    <w:rsid w:val="00401E27"/>
    <w:rsid w:val="00401F0A"/>
    <w:rsid w:val="004026E8"/>
    <w:rsid w:val="00402964"/>
    <w:rsid w:val="00402AA6"/>
    <w:rsid w:val="00402F46"/>
    <w:rsid w:val="00403254"/>
    <w:rsid w:val="004054D8"/>
    <w:rsid w:val="00405A77"/>
    <w:rsid w:val="00406CAB"/>
    <w:rsid w:val="00407E2B"/>
    <w:rsid w:val="00410ABC"/>
    <w:rsid w:val="00412EBD"/>
    <w:rsid w:val="004137FB"/>
    <w:rsid w:val="00414B15"/>
    <w:rsid w:val="00414C1C"/>
    <w:rsid w:val="004157D2"/>
    <w:rsid w:val="004167B8"/>
    <w:rsid w:val="00420CEA"/>
    <w:rsid w:val="004222F6"/>
    <w:rsid w:val="004226F1"/>
    <w:rsid w:val="0042386A"/>
    <w:rsid w:val="00426CB6"/>
    <w:rsid w:val="004272F4"/>
    <w:rsid w:val="004302DC"/>
    <w:rsid w:val="00431147"/>
    <w:rsid w:val="00431A1D"/>
    <w:rsid w:val="00431DD1"/>
    <w:rsid w:val="004330A8"/>
    <w:rsid w:val="00433DAA"/>
    <w:rsid w:val="004349F4"/>
    <w:rsid w:val="00435B2C"/>
    <w:rsid w:val="00436C54"/>
    <w:rsid w:val="00440A18"/>
    <w:rsid w:val="004412C6"/>
    <w:rsid w:val="004422C6"/>
    <w:rsid w:val="0044240E"/>
    <w:rsid w:val="00442BA3"/>
    <w:rsid w:val="00443197"/>
    <w:rsid w:val="00444866"/>
    <w:rsid w:val="00444DCE"/>
    <w:rsid w:val="00445143"/>
    <w:rsid w:val="00447755"/>
    <w:rsid w:val="00450B00"/>
    <w:rsid w:val="004513B1"/>
    <w:rsid w:val="004522D3"/>
    <w:rsid w:val="00453E1F"/>
    <w:rsid w:val="004547DA"/>
    <w:rsid w:val="00456C16"/>
    <w:rsid w:val="004631DF"/>
    <w:rsid w:val="0046359D"/>
    <w:rsid w:val="00463D7A"/>
    <w:rsid w:val="00464DD7"/>
    <w:rsid w:val="00465EC6"/>
    <w:rsid w:val="004660ED"/>
    <w:rsid w:val="004665A6"/>
    <w:rsid w:val="004666C7"/>
    <w:rsid w:val="00466D0A"/>
    <w:rsid w:val="00466DB5"/>
    <w:rsid w:val="00467C14"/>
    <w:rsid w:val="00470000"/>
    <w:rsid w:val="00470E77"/>
    <w:rsid w:val="0047292B"/>
    <w:rsid w:val="00472D0B"/>
    <w:rsid w:val="00473423"/>
    <w:rsid w:val="00473BC9"/>
    <w:rsid w:val="00475FD9"/>
    <w:rsid w:val="004761A6"/>
    <w:rsid w:val="004809BA"/>
    <w:rsid w:val="004818A9"/>
    <w:rsid w:val="00486958"/>
    <w:rsid w:val="004870FA"/>
    <w:rsid w:val="00487AA0"/>
    <w:rsid w:val="00490D37"/>
    <w:rsid w:val="00496372"/>
    <w:rsid w:val="0049653C"/>
    <w:rsid w:val="00497F95"/>
    <w:rsid w:val="004A0A78"/>
    <w:rsid w:val="004A1683"/>
    <w:rsid w:val="004A1763"/>
    <w:rsid w:val="004A1891"/>
    <w:rsid w:val="004A1CF4"/>
    <w:rsid w:val="004A319C"/>
    <w:rsid w:val="004A3621"/>
    <w:rsid w:val="004A4681"/>
    <w:rsid w:val="004A6F84"/>
    <w:rsid w:val="004A717B"/>
    <w:rsid w:val="004B0D69"/>
    <w:rsid w:val="004B193E"/>
    <w:rsid w:val="004B358B"/>
    <w:rsid w:val="004B7E90"/>
    <w:rsid w:val="004C0B2E"/>
    <w:rsid w:val="004C24D5"/>
    <w:rsid w:val="004C26E5"/>
    <w:rsid w:val="004C2DC0"/>
    <w:rsid w:val="004C3D63"/>
    <w:rsid w:val="004C5E60"/>
    <w:rsid w:val="004C6945"/>
    <w:rsid w:val="004D0248"/>
    <w:rsid w:val="004D02DA"/>
    <w:rsid w:val="004D1668"/>
    <w:rsid w:val="004D1E58"/>
    <w:rsid w:val="004D223A"/>
    <w:rsid w:val="004D4379"/>
    <w:rsid w:val="004D43A3"/>
    <w:rsid w:val="004D5ABD"/>
    <w:rsid w:val="004D5E1E"/>
    <w:rsid w:val="004D64EC"/>
    <w:rsid w:val="004D6823"/>
    <w:rsid w:val="004E039E"/>
    <w:rsid w:val="004E18A7"/>
    <w:rsid w:val="004E194C"/>
    <w:rsid w:val="004E1D91"/>
    <w:rsid w:val="004E3741"/>
    <w:rsid w:val="004E43EE"/>
    <w:rsid w:val="004E50D3"/>
    <w:rsid w:val="004E53AF"/>
    <w:rsid w:val="004E6B9F"/>
    <w:rsid w:val="004E6FDB"/>
    <w:rsid w:val="004E79E4"/>
    <w:rsid w:val="004F053D"/>
    <w:rsid w:val="004F0E68"/>
    <w:rsid w:val="004F14C7"/>
    <w:rsid w:val="004F38BB"/>
    <w:rsid w:val="004F5093"/>
    <w:rsid w:val="004F593B"/>
    <w:rsid w:val="004F6AF4"/>
    <w:rsid w:val="004F728C"/>
    <w:rsid w:val="004F78E9"/>
    <w:rsid w:val="004F7BB5"/>
    <w:rsid w:val="00500E21"/>
    <w:rsid w:val="00501C98"/>
    <w:rsid w:val="0050227B"/>
    <w:rsid w:val="005027C3"/>
    <w:rsid w:val="005036A4"/>
    <w:rsid w:val="0050526B"/>
    <w:rsid w:val="00506121"/>
    <w:rsid w:val="00506158"/>
    <w:rsid w:val="00506B45"/>
    <w:rsid w:val="00507E49"/>
    <w:rsid w:val="00507F47"/>
    <w:rsid w:val="0051026F"/>
    <w:rsid w:val="00511E0F"/>
    <w:rsid w:val="00512232"/>
    <w:rsid w:val="00512E9B"/>
    <w:rsid w:val="00514EAF"/>
    <w:rsid w:val="00515EE6"/>
    <w:rsid w:val="005162E5"/>
    <w:rsid w:val="005171A2"/>
    <w:rsid w:val="00521AEB"/>
    <w:rsid w:val="005252FB"/>
    <w:rsid w:val="00525CA9"/>
    <w:rsid w:val="005260A4"/>
    <w:rsid w:val="00527848"/>
    <w:rsid w:val="0053024B"/>
    <w:rsid w:val="005302DF"/>
    <w:rsid w:val="00530958"/>
    <w:rsid w:val="0053106B"/>
    <w:rsid w:val="0053231F"/>
    <w:rsid w:val="005335F8"/>
    <w:rsid w:val="00533741"/>
    <w:rsid w:val="00534FA6"/>
    <w:rsid w:val="00535177"/>
    <w:rsid w:val="0053627C"/>
    <w:rsid w:val="00542F25"/>
    <w:rsid w:val="00543365"/>
    <w:rsid w:val="0054440D"/>
    <w:rsid w:val="00544F57"/>
    <w:rsid w:val="00546564"/>
    <w:rsid w:val="005467FC"/>
    <w:rsid w:val="00547B98"/>
    <w:rsid w:val="00547C25"/>
    <w:rsid w:val="00547CF3"/>
    <w:rsid w:val="00547F9C"/>
    <w:rsid w:val="00550455"/>
    <w:rsid w:val="005535D2"/>
    <w:rsid w:val="00554164"/>
    <w:rsid w:val="00555ED4"/>
    <w:rsid w:val="005566C5"/>
    <w:rsid w:val="005568CF"/>
    <w:rsid w:val="00560D5D"/>
    <w:rsid w:val="00563544"/>
    <w:rsid w:val="00563BE0"/>
    <w:rsid w:val="00565026"/>
    <w:rsid w:val="00565FCC"/>
    <w:rsid w:val="00567880"/>
    <w:rsid w:val="0057006A"/>
    <w:rsid w:val="00571CE7"/>
    <w:rsid w:val="00571EBA"/>
    <w:rsid w:val="00571FBF"/>
    <w:rsid w:val="00573DE9"/>
    <w:rsid w:val="00574390"/>
    <w:rsid w:val="00575F41"/>
    <w:rsid w:val="0057616B"/>
    <w:rsid w:val="00576A7E"/>
    <w:rsid w:val="0058035D"/>
    <w:rsid w:val="00581158"/>
    <w:rsid w:val="00581780"/>
    <w:rsid w:val="00584DA1"/>
    <w:rsid w:val="00590419"/>
    <w:rsid w:val="005904C7"/>
    <w:rsid w:val="00590846"/>
    <w:rsid w:val="00590BC3"/>
    <w:rsid w:val="00590F2B"/>
    <w:rsid w:val="005925AD"/>
    <w:rsid w:val="00596F5A"/>
    <w:rsid w:val="0059727E"/>
    <w:rsid w:val="00597761"/>
    <w:rsid w:val="005A0EC6"/>
    <w:rsid w:val="005A27A3"/>
    <w:rsid w:val="005A2FE6"/>
    <w:rsid w:val="005A329A"/>
    <w:rsid w:val="005A3939"/>
    <w:rsid w:val="005A39BD"/>
    <w:rsid w:val="005A3C62"/>
    <w:rsid w:val="005A3D4D"/>
    <w:rsid w:val="005A5167"/>
    <w:rsid w:val="005A57A8"/>
    <w:rsid w:val="005A59E6"/>
    <w:rsid w:val="005A63ED"/>
    <w:rsid w:val="005A792D"/>
    <w:rsid w:val="005B0A09"/>
    <w:rsid w:val="005B1113"/>
    <w:rsid w:val="005B1975"/>
    <w:rsid w:val="005B245E"/>
    <w:rsid w:val="005B2724"/>
    <w:rsid w:val="005B276F"/>
    <w:rsid w:val="005B3B05"/>
    <w:rsid w:val="005B4244"/>
    <w:rsid w:val="005B63D9"/>
    <w:rsid w:val="005C05BB"/>
    <w:rsid w:val="005C1418"/>
    <w:rsid w:val="005C15E0"/>
    <w:rsid w:val="005C1CA2"/>
    <w:rsid w:val="005C1E0D"/>
    <w:rsid w:val="005C3F23"/>
    <w:rsid w:val="005C49E1"/>
    <w:rsid w:val="005C5307"/>
    <w:rsid w:val="005C54D6"/>
    <w:rsid w:val="005C5C9A"/>
    <w:rsid w:val="005C5F40"/>
    <w:rsid w:val="005C6D52"/>
    <w:rsid w:val="005C6EC3"/>
    <w:rsid w:val="005D255A"/>
    <w:rsid w:val="005D4E77"/>
    <w:rsid w:val="005D5499"/>
    <w:rsid w:val="005D573C"/>
    <w:rsid w:val="005D72F9"/>
    <w:rsid w:val="005E0AA8"/>
    <w:rsid w:val="005E3C59"/>
    <w:rsid w:val="005E3DC3"/>
    <w:rsid w:val="005E3EDF"/>
    <w:rsid w:val="005E44F5"/>
    <w:rsid w:val="005E47A6"/>
    <w:rsid w:val="005E5D07"/>
    <w:rsid w:val="005E6380"/>
    <w:rsid w:val="005E6DBD"/>
    <w:rsid w:val="005E7716"/>
    <w:rsid w:val="005E77A6"/>
    <w:rsid w:val="005F121C"/>
    <w:rsid w:val="005F12E3"/>
    <w:rsid w:val="005F3F21"/>
    <w:rsid w:val="005F4219"/>
    <w:rsid w:val="005F610E"/>
    <w:rsid w:val="005F7447"/>
    <w:rsid w:val="00600202"/>
    <w:rsid w:val="00600FCC"/>
    <w:rsid w:val="00600FDC"/>
    <w:rsid w:val="0060153E"/>
    <w:rsid w:val="00601928"/>
    <w:rsid w:val="00601AE1"/>
    <w:rsid w:val="006020EF"/>
    <w:rsid w:val="0060270F"/>
    <w:rsid w:val="00602A80"/>
    <w:rsid w:val="00604F26"/>
    <w:rsid w:val="0060629E"/>
    <w:rsid w:val="006076B1"/>
    <w:rsid w:val="00611227"/>
    <w:rsid w:val="00611A32"/>
    <w:rsid w:val="00611F21"/>
    <w:rsid w:val="006141CC"/>
    <w:rsid w:val="0061566F"/>
    <w:rsid w:val="00615D1F"/>
    <w:rsid w:val="00620AF5"/>
    <w:rsid w:val="00620CF8"/>
    <w:rsid w:val="00622908"/>
    <w:rsid w:val="0062293F"/>
    <w:rsid w:val="006231B6"/>
    <w:rsid w:val="00623798"/>
    <w:rsid w:val="0062585F"/>
    <w:rsid w:val="00625E24"/>
    <w:rsid w:val="00625FC5"/>
    <w:rsid w:val="00626D85"/>
    <w:rsid w:val="00630670"/>
    <w:rsid w:val="0063310D"/>
    <w:rsid w:val="00633CFA"/>
    <w:rsid w:val="006368B5"/>
    <w:rsid w:val="006369B6"/>
    <w:rsid w:val="00636DE1"/>
    <w:rsid w:val="00636F34"/>
    <w:rsid w:val="0064086C"/>
    <w:rsid w:val="006414A2"/>
    <w:rsid w:val="00641F55"/>
    <w:rsid w:val="00642CDF"/>
    <w:rsid w:val="006433B8"/>
    <w:rsid w:val="00644010"/>
    <w:rsid w:val="006443EC"/>
    <w:rsid w:val="00644462"/>
    <w:rsid w:val="00645338"/>
    <w:rsid w:val="00647627"/>
    <w:rsid w:val="00650DC6"/>
    <w:rsid w:val="006516C9"/>
    <w:rsid w:val="0065245B"/>
    <w:rsid w:val="00652ECD"/>
    <w:rsid w:val="00652FBC"/>
    <w:rsid w:val="00653306"/>
    <w:rsid w:val="0065372F"/>
    <w:rsid w:val="00654EF3"/>
    <w:rsid w:val="006553C3"/>
    <w:rsid w:val="00655D8D"/>
    <w:rsid w:val="006563A9"/>
    <w:rsid w:val="0066026C"/>
    <w:rsid w:val="00660606"/>
    <w:rsid w:val="00662554"/>
    <w:rsid w:val="00662808"/>
    <w:rsid w:val="00663469"/>
    <w:rsid w:val="00664018"/>
    <w:rsid w:val="00664994"/>
    <w:rsid w:val="00667106"/>
    <w:rsid w:val="0066778A"/>
    <w:rsid w:val="00667906"/>
    <w:rsid w:val="00670CF1"/>
    <w:rsid w:val="00671966"/>
    <w:rsid w:val="00673239"/>
    <w:rsid w:val="00673CC1"/>
    <w:rsid w:val="00674D5D"/>
    <w:rsid w:val="006754C9"/>
    <w:rsid w:val="0067586E"/>
    <w:rsid w:val="00675E1C"/>
    <w:rsid w:val="00676D48"/>
    <w:rsid w:val="00681040"/>
    <w:rsid w:val="0068113C"/>
    <w:rsid w:val="006830B4"/>
    <w:rsid w:val="00683736"/>
    <w:rsid w:val="00683DEC"/>
    <w:rsid w:val="006841EE"/>
    <w:rsid w:val="006856C6"/>
    <w:rsid w:val="0068573C"/>
    <w:rsid w:val="006859A5"/>
    <w:rsid w:val="00686FE7"/>
    <w:rsid w:val="00690CB1"/>
    <w:rsid w:val="00691837"/>
    <w:rsid w:val="006923FF"/>
    <w:rsid w:val="00692B42"/>
    <w:rsid w:val="00692CD6"/>
    <w:rsid w:val="00695D7F"/>
    <w:rsid w:val="006960F6"/>
    <w:rsid w:val="006967D4"/>
    <w:rsid w:val="006A0FA2"/>
    <w:rsid w:val="006A23CF"/>
    <w:rsid w:val="006A4FE6"/>
    <w:rsid w:val="006A5573"/>
    <w:rsid w:val="006A565C"/>
    <w:rsid w:val="006A59FD"/>
    <w:rsid w:val="006A5C82"/>
    <w:rsid w:val="006A6032"/>
    <w:rsid w:val="006A6071"/>
    <w:rsid w:val="006B1C87"/>
    <w:rsid w:val="006B4415"/>
    <w:rsid w:val="006B5391"/>
    <w:rsid w:val="006B57D2"/>
    <w:rsid w:val="006B5EFD"/>
    <w:rsid w:val="006B5F01"/>
    <w:rsid w:val="006B60F8"/>
    <w:rsid w:val="006B6D19"/>
    <w:rsid w:val="006B7B03"/>
    <w:rsid w:val="006C0C56"/>
    <w:rsid w:val="006C0E1B"/>
    <w:rsid w:val="006C2511"/>
    <w:rsid w:val="006C2C6B"/>
    <w:rsid w:val="006C334E"/>
    <w:rsid w:val="006C3B4D"/>
    <w:rsid w:val="006C3C88"/>
    <w:rsid w:val="006C4556"/>
    <w:rsid w:val="006C4A64"/>
    <w:rsid w:val="006C7326"/>
    <w:rsid w:val="006D412D"/>
    <w:rsid w:val="006D529F"/>
    <w:rsid w:val="006D721B"/>
    <w:rsid w:val="006D72D2"/>
    <w:rsid w:val="006E06D8"/>
    <w:rsid w:val="006E0864"/>
    <w:rsid w:val="006E09A0"/>
    <w:rsid w:val="006E0A99"/>
    <w:rsid w:val="006E128E"/>
    <w:rsid w:val="006E329C"/>
    <w:rsid w:val="006E349D"/>
    <w:rsid w:val="006E39C1"/>
    <w:rsid w:val="006E4635"/>
    <w:rsid w:val="006E4E58"/>
    <w:rsid w:val="006E4FB3"/>
    <w:rsid w:val="006E6CC5"/>
    <w:rsid w:val="006F04DE"/>
    <w:rsid w:val="006F22A1"/>
    <w:rsid w:val="006F28AE"/>
    <w:rsid w:val="006F4974"/>
    <w:rsid w:val="006F7C64"/>
    <w:rsid w:val="007007B9"/>
    <w:rsid w:val="00700FF9"/>
    <w:rsid w:val="00701A83"/>
    <w:rsid w:val="007025B1"/>
    <w:rsid w:val="007040AE"/>
    <w:rsid w:val="0070437B"/>
    <w:rsid w:val="0070724E"/>
    <w:rsid w:val="00707DAB"/>
    <w:rsid w:val="00710EF8"/>
    <w:rsid w:val="0071139B"/>
    <w:rsid w:val="007119FE"/>
    <w:rsid w:val="007124F5"/>
    <w:rsid w:val="00712905"/>
    <w:rsid w:val="00712B3F"/>
    <w:rsid w:val="007136A8"/>
    <w:rsid w:val="00713B37"/>
    <w:rsid w:val="007155EA"/>
    <w:rsid w:val="00716116"/>
    <w:rsid w:val="00716746"/>
    <w:rsid w:val="0071692B"/>
    <w:rsid w:val="00717738"/>
    <w:rsid w:val="007201C3"/>
    <w:rsid w:val="00720447"/>
    <w:rsid w:val="00720A83"/>
    <w:rsid w:val="00721796"/>
    <w:rsid w:val="007224E1"/>
    <w:rsid w:val="00722A54"/>
    <w:rsid w:val="007245D5"/>
    <w:rsid w:val="00724BF0"/>
    <w:rsid w:val="00725C06"/>
    <w:rsid w:val="00725DC4"/>
    <w:rsid w:val="00725E36"/>
    <w:rsid w:val="00725F52"/>
    <w:rsid w:val="00726913"/>
    <w:rsid w:val="00726B36"/>
    <w:rsid w:val="00727185"/>
    <w:rsid w:val="00730AD6"/>
    <w:rsid w:val="0073129E"/>
    <w:rsid w:val="00731F68"/>
    <w:rsid w:val="00733EA7"/>
    <w:rsid w:val="00734906"/>
    <w:rsid w:val="00735CA9"/>
    <w:rsid w:val="00735E3E"/>
    <w:rsid w:val="007420C0"/>
    <w:rsid w:val="007436F8"/>
    <w:rsid w:val="00745359"/>
    <w:rsid w:val="0074573B"/>
    <w:rsid w:val="00745EDF"/>
    <w:rsid w:val="00745FFD"/>
    <w:rsid w:val="00746377"/>
    <w:rsid w:val="00746D9D"/>
    <w:rsid w:val="0075269A"/>
    <w:rsid w:val="00755B50"/>
    <w:rsid w:val="00757AF4"/>
    <w:rsid w:val="00760B52"/>
    <w:rsid w:val="00761A9A"/>
    <w:rsid w:val="007632C7"/>
    <w:rsid w:val="0076392E"/>
    <w:rsid w:val="00763A1D"/>
    <w:rsid w:val="00763F2D"/>
    <w:rsid w:val="00763FDF"/>
    <w:rsid w:val="007641BA"/>
    <w:rsid w:val="007644DF"/>
    <w:rsid w:val="0076586C"/>
    <w:rsid w:val="0076633E"/>
    <w:rsid w:val="00766A1C"/>
    <w:rsid w:val="00770BCF"/>
    <w:rsid w:val="00774644"/>
    <w:rsid w:val="00774DBF"/>
    <w:rsid w:val="00774E6D"/>
    <w:rsid w:val="0077678D"/>
    <w:rsid w:val="00781805"/>
    <w:rsid w:val="00781DE5"/>
    <w:rsid w:val="0078302B"/>
    <w:rsid w:val="00783CDF"/>
    <w:rsid w:val="00785E20"/>
    <w:rsid w:val="00786C1A"/>
    <w:rsid w:val="00787257"/>
    <w:rsid w:val="00787663"/>
    <w:rsid w:val="007903E8"/>
    <w:rsid w:val="0079173B"/>
    <w:rsid w:val="00791A2D"/>
    <w:rsid w:val="00792C8E"/>
    <w:rsid w:val="00792DD1"/>
    <w:rsid w:val="007933BD"/>
    <w:rsid w:val="00795B01"/>
    <w:rsid w:val="007963A0"/>
    <w:rsid w:val="007969DE"/>
    <w:rsid w:val="007A070F"/>
    <w:rsid w:val="007A2340"/>
    <w:rsid w:val="007A4718"/>
    <w:rsid w:val="007A511A"/>
    <w:rsid w:val="007A5B8F"/>
    <w:rsid w:val="007A620B"/>
    <w:rsid w:val="007A6E34"/>
    <w:rsid w:val="007B2FC5"/>
    <w:rsid w:val="007B3F1A"/>
    <w:rsid w:val="007B458E"/>
    <w:rsid w:val="007B5CB6"/>
    <w:rsid w:val="007B5E26"/>
    <w:rsid w:val="007B6857"/>
    <w:rsid w:val="007B6BCD"/>
    <w:rsid w:val="007B6BF9"/>
    <w:rsid w:val="007B7471"/>
    <w:rsid w:val="007C0196"/>
    <w:rsid w:val="007C0E1C"/>
    <w:rsid w:val="007C2A28"/>
    <w:rsid w:val="007C43CF"/>
    <w:rsid w:val="007C5736"/>
    <w:rsid w:val="007C57E8"/>
    <w:rsid w:val="007C5DEE"/>
    <w:rsid w:val="007C60E2"/>
    <w:rsid w:val="007C65C5"/>
    <w:rsid w:val="007C777F"/>
    <w:rsid w:val="007D020F"/>
    <w:rsid w:val="007D11F8"/>
    <w:rsid w:val="007D1F3C"/>
    <w:rsid w:val="007D2085"/>
    <w:rsid w:val="007D386D"/>
    <w:rsid w:val="007D3EF9"/>
    <w:rsid w:val="007D4ACB"/>
    <w:rsid w:val="007D4E49"/>
    <w:rsid w:val="007D51BE"/>
    <w:rsid w:val="007D543D"/>
    <w:rsid w:val="007D57E5"/>
    <w:rsid w:val="007D74C2"/>
    <w:rsid w:val="007E02F7"/>
    <w:rsid w:val="007E0306"/>
    <w:rsid w:val="007E0316"/>
    <w:rsid w:val="007E11A8"/>
    <w:rsid w:val="007E1C8F"/>
    <w:rsid w:val="007E3CF8"/>
    <w:rsid w:val="007E5593"/>
    <w:rsid w:val="007E5AD4"/>
    <w:rsid w:val="007E5DF5"/>
    <w:rsid w:val="007E641F"/>
    <w:rsid w:val="007E66D8"/>
    <w:rsid w:val="007E6A29"/>
    <w:rsid w:val="007E73C5"/>
    <w:rsid w:val="007F2DD0"/>
    <w:rsid w:val="007F3BCD"/>
    <w:rsid w:val="007F6A29"/>
    <w:rsid w:val="00800452"/>
    <w:rsid w:val="008009DD"/>
    <w:rsid w:val="00800B21"/>
    <w:rsid w:val="00800B6A"/>
    <w:rsid w:val="00800B8A"/>
    <w:rsid w:val="00801199"/>
    <w:rsid w:val="00801B68"/>
    <w:rsid w:val="00801E84"/>
    <w:rsid w:val="00802575"/>
    <w:rsid w:val="0080364D"/>
    <w:rsid w:val="00803BEF"/>
    <w:rsid w:val="00803C5B"/>
    <w:rsid w:val="008058F2"/>
    <w:rsid w:val="00806A30"/>
    <w:rsid w:val="00806CEB"/>
    <w:rsid w:val="00807460"/>
    <w:rsid w:val="00810F63"/>
    <w:rsid w:val="0081161E"/>
    <w:rsid w:val="0081167D"/>
    <w:rsid w:val="00811E42"/>
    <w:rsid w:val="008125D1"/>
    <w:rsid w:val="008126C3"/>
    <w:rsid w:val="0081276F"/>
    <w:rsid w:val="008133FE"/>
    <w:rsid w:val="008148D4"/>
    <w:rsid w:val="00820B06"/>
    <w:rsid w:val="00821543"/>
    <w:rsid w:val="00821B97"/>
    <w:rsid w:val="00821CF7"/>
    <w:rsid w:val="00822DE8"/>
    <w:rsid w:val="008236C8"/>
    <w:rsid w:val="00824045"/>
    <w:rsid w:val="0082453D"/>
    <w:rsid w:val="00825EA5"/>
    <w:rsid w:val="00827031"/>
    <w:rsid w:val="00830B04"/>
    <w:rsid w:val="00831D89"/>
    <w:rsid w:val="0083252A"/>
    <w:rsid w:val="00833A96"/>
    <w:rsid w:val="008351B1"/>
    <w:rsid w:val="00835C59"/>
    <w:rsid w:val="008374AB"/>
    <w:rsid w:val="0083779F"/>
    <w:rsid w:val="008377F8"/>
    <w:rsid w:val="008411F5"/>
    <w:rsid w:val="0084215B"/>
    <w:rsid w:val="00842C2B"/>
    <w:rsid w:val="00843318"/>
    <w:rsid w:val="0084440B"/>
    <w:rsid w:val="00844DD0"/>
    <w:rsid w:val="008458C1"/>
    <w:rsid w:val="00846CA4"/>
    <w:rsid w:val="00847F4D"/>
    <w:rsid w:val="00851508"/>
    <w:rsid w:val="00851BF7"/>
    <w:rsid w:val="008523D4"/>
    <w:rsid w:val="008533B3"/>
    <w:rsid w:val="00854464"/>
    <w:rsid w:val="008554A8"/>
    <w:rsid w:val="00855A65"/>
    <w:rsid w:val="00855B3D"/>
    <w:rsid w:val="00860443"/>
    <w:rsid w:val="00861095"/>
    <w:rsid w:val="008633CF"/>
    <w:rsid w:val="00863751"/>
    <w:rsid w:val="00863B74"/>
    <w:rsid w:val="00864686"/>
    <w:rsid w:val="00864F09"/>
    <w:rsid w:val="00866726"/>
    <w:rsid w:val="0086740F"/>
    <w:rsid w:val="00870070"/>
    <w:rsid w:val="00870868"/>
    <w:rsid w:val="00870A2A"/>
    <w:rsid w:val="00870D91"/>
    <w:rsid w:val="00871EEF"/>
    <w:rsid w:val="00872DA7"/>
    <w:rsid w:val="00873959"/>
    <w:rsid w:val="00874988"/>
    <w:rsid w:val="008753B8"/>
    <w:rsid w:val="00875B41"/>
    <w:rsid w:val="0087682E"/>
    <w:rsid w:val="008778C1"/>
    <w:rsid w:val="00881C76"/>
    <w:rsid w:val="00883910"/>
    <w:rsid w:val="008864C9"/>
    <w:rsid w:val="00890D5B"/>
    <w:rsid w:val="00891079"/>
    <w:rsid w:val="00892C2B"/>
    <w:rsid w:val="00893504"/>
    <w:rsid w:val="00893513"/>
    <w:rsid w:val="00893BCC"/>
    <w:rsid w:val="00894AFA"/>
    <w:rsid w:val="00894FC7"/>
    <w:rsid w:val="00895041"/>
    <w:rsid w:val="00896D1F"/>
    <w:rsid w:val="00897B19"/>
    <w:rsid w:val="008A0139"/>
    <w:rsid w:val="008A1772"/>
    <w:rsid w:val="008A32F1"/>
    <w:rsid w:val="008A62A6"/>
    <w:rsid w:val="008A78AF"/>
    <w:rsid w:val="008B3369"/>
    <w:rsid w:val="008B44A6"/>
    <w:rsid w:val="008B58EB"/>
    <w:rsid w:val="008B5B8F"/>
    <w:rsid w:val="008B5D23"/>
    <w:rsid w:val="008B6E3E"/>
    <w:rsid w:val="008C1AE7"/>
    <w:rsid w:val="008C2387"/>
    <w:rsid w:val="008C3A31"/>
    <w:rsid w:val="008C54E8"/>
    <w:rsid w:val="008C6020"/>
    <w:rsid w:val="008C6321"/>
    <w:rsid w:val="008C6ACD"/>
    <w:rsid w:val="008C7436"/>
    <w:rsid w:val="008C7659"/>
    <w:rsid w:val="008C794C"/>
    <w:rsid w:val="008D00C7"/>
    <w:rsid w:val="008D1B8A"/>
    <w:rsid w:val="008D338F"/>
    <w:rsid w:val="008D419C"/>
    <w:rsid w:val="008D512C"/>
    <w:rsid w:val="008D61DA"/>
    <w:rsid w:val="008D7C34"/>
    <w:rsid w:val="008E030F"/>
    <w:rsid w:val="008E09D3"/>
    <w:rsid w:val="008E1C19"/>
    <w:rsid w:val="008E1D67"/>
    <w:rsid w:val="008E24CA"/>
    <w:rsid w:val="008E2C59"/>
    <w:rsid w:val="008E2FCA"/>
    <w:rsid w:val="008E3385"/>
    <w:rsid w:val="008E3CC3"/>
    <w:rsid w:val="008E456A"/>
    <w:rsid w:val="008E5DAB"/>
    <w:rsid w:val="008E5DD3"/>
    <w:rsid w:val="008E64E9"/>
    <w:rsid w:val="008E6977"/>
    <w:rsid w:val="008E7B93"/>
    <w:rsid w:val="008F0753"/>
    <w:rsid w:val="008F18E9"/>
    <w:rsid w:val="008F2982"/>
    <w:rsid w:val="008F43CA"/>
    <w:rsid w:val="008F6B88"/>
    <w:rsid w:val="009005A9"/>
    <w:rsid w:val="00901277"/>
    <w:rsid w:val="009014FA"/>
    <w:rsid w:val="00901CF1"/>
    <w:rsid w:val="00901E29"/>
    <w:rsid w:val="0090238D"/>
    <w:rsid w:val="00902C25"/>
    <w:rsid w:val="009046B2"/>
    <w:rsid w:val="00907917"/>
    <w:rsid w:val="00911313"/>
    <w:rsid w:val="0091154E"/>
    <w:rsid w:val="00913BA9"/>
    <w:rsid w:val="009154A9"/>
    <w:rsid w:val="00920327"/>
    <w:rsid w:val="00922ADC"/>
    <w:rsid w:val="00922B76"/>
    <w:rsid w:val="00923327"/>
    <w:rsid w:val="00924403"/>
    <w:rsid w:val="0092505E"/>
    <w:rsid w:val="009256C5"/>
    <w:rsid w:val="00930256"/>
    <w:rsid w:val="0093053F"/>
    <w:rsid w:val="00931452"/>
    <w:rsid w:val="00932477"/>
    <w:rsid w:val="009333B6"/>
    <w:rsid w:val="009338E0"/>
    <w:rsid w:val="00933E29"/>
    <w:rsid w:val="00933FF4"/>
    <w:rsid w:val="009340DF"/>
    <w:rsid w:val="00934286"/>
    <w:rsid w:val="00936B1E"/>
    <w:rsid w:val="0093770C"/>
    <w:rsid w:val="00937F2D"/>
    <w:rsid w:val="009401DA"/>
    <w:rsid w:val="00940C08"/>
    <w:rsid w:val="00941E3D"/>
    <w:rsid w:val="0094242C"/>
    <w:rsid w:val="00942774"/>
    <w:rsid w:val="00945268"/>
    <w:rsid w:val="00945423"/>
    <w:rsid w:val="00945DE2"/>
    <w:rsid w:val="009462BD"/>
    <w:rsid w:val="00946AF4"/>
    <w:rsid w:val="009507B1"/>
    <w:rsid w:val="00951A8A"/>
    <w:rsid w:val="00951D35"/>
    <w:rsid w:val="00953F8B"/>
    <w:rsid w:val="0095467C"/>
    <w:rsid w:val="00954B2E"/>
    <w:rsid w:val="00955419"/>
    <w:rsid w:val="0095555A"/>
    <w:rsid w:val="00957686"/>
    <w:rsid w:val="00957E55"/>
    <w:rsid w:val="009621B1"/>
    <w:rsid w:val="00962712"/>
    <w:rsid w:val="00963BE6"/>
    <w:rsid w:val="00964A09"/>
    <w:rsid w:val="00965BCC"/>
    <w:rsid w:val="009674BC"/>
    <w:rsid w:val="009700B5"/>
    <w:rsid w:val="00971BF5"/>
    <w:rsid w:val="0097484B"/>
    <w:rsid w:val="00974DD4"/>
    <w:rsid w:val="00975F3B"/>
    <w:rsid w:val="009760F4"/>
    <w:rsid w:val="0097777E"/>
    <w:rsid w:val="00980479"/>
    <w:rsid w:val="00980AEF"/>
    <w:rsid w:val="00980E68"/>
    <w:rsid w:val="00982364"/>
    <w:rsid w:val="00982701"/>
    <w:rsid w:val="00982B54"/>
    <w:rsid w:val="00983A29"/>
    <w:rsid w:val="009868DF"/>
    <w:rsid w:val="00987EE1"/>
    <w:rsid w:val="009903D1"/>
    <w:rsid w:val="00990CAF"/>
    <w:rsid w:val="0099186F"/>
    <w:rsid w:val="00992721"/>
    <w:rsid w:val="00992BCF"/>
    <w:rsid w:val="009930E9"/>
    <w:rsid w:val="00994077"/>
    <w:rsid w:val="00994425"/>
    <w:rsid w:val="009950FB"/>
    <w:rsid w:val="0099618F"/>
    <w:rsid w:val="009969FE"/>
    <w:rsid w:val="009A07E7"/>
    <w:rsid w:val="009A0D9E"/>
    <w:rsid w:val="009A0DAF"/>
    <w:rsid w:val="009A1803"/>
    <w:rsid w:val="009A2088"/>
    <w:rsid w:val="009A2381"/>
    <w:rsid w:val="009A3FA3"/>
    <w:rsid w:val="009A5048"/>
    <w:rsid w:val="009A50C5"/>
    <w:rsid w:val="009A5710"/>
    <w:rsid w:val="009A6E92"/>
    <w:rsid w:val="009A7F1E"/>
    <w:rsid w:val="009B0F2B"/>
    <w:rsid w:val="009B1B96"/>
    <w:rsid w:val="009B1E19"/>
    <w:rsid w:val="009B2401"/>
    <w:rsid w:val="009B2704"/>
    <w:rsid w:val="009B2DCB"/>
    <w:rsid w:val="009B3BD1"/>
    <w:rsid w:val="009B4F71"/>
    <w:rsid w:val="009B63AF"/>
    <w:rsid w:val="009B664E"/>
    <w:rsid w:val="009B6C04"/>
    <w:rsid w:val="009B7CCA"/>
    <w:rsid w:val="009B7F97"/>
    <w:rsid w:val="009C0249"/>
    <w:rsid w:val="009C0806"/>
    <w:rsid w:val="009C0B9F"/>
    <w:rsid w:val="009C0C2C"/>
    <w:rsid w:val="009C0F53"/>
    <w:rsid w:val="009C1670"/>
    <w:rsid w:val="009C1A4D"/>
    <w:rsid w:val="009C1C9A"/>
    <w:rsid w:val="009C1E9E"/>
    <w:rsid w:val="009C207C"/>
    <w:rsid w:val="009C4704"/>
    <w:rsid w:val="009C7809"/>
    <w:rsid w:val="009D07F3"/>
    <w:rsid w:val="009D1218"/>
    <w:rsid w:val="009D156A"/>
    <w:rsid w:val="009D1D3D"/>
    <w:rsid w:val="009D1F76"/>
    <w:rsid w:val="009D2043"/>
    <w:rsid w:val="009D2746"/>
    <w:rsid w:val="009D29F0"/>
    <w:rsid w:val="009D4A65"/>
    <w:rsid w:val="009D5629"/>
    <w:rsid w:val="009D6799"/>
    <w:rsid w:val="009D6BD8"/>
    <w:rsid w:val="009D726A"/>
    <w:rsid w:val="009E0BB9"/>
    <w:rsid w:val="009E0E22"/>
    <w:rsid w:val="009E27DE"/>
    <w:rsid w:val="009E3313"/>
    <w:rsid w:val="009E3A46"/>
    <w:rsid w:val="009E55A8"/>
    <w:rsid w:val="009E5ED0"/>
    <w:rsid w:val="009E7070"/>
    <w:rsid w:val="009E74F0"/>
    <w:rsid w:val="009F0803"/>
    <w:rsid w:val="009F1825"/>
    <w:rsid w:val="009F2442"/>
    <w:rsid w:val="009F38ED"/>
    <w:rsid w:val="009F52AA"/>
    <w:rsid w:val="009F6856"/>
    <w:rsid w:val="009F723D"/>
    <w:rsid w:val="00A004FA"/>
    <w:rsid w:val="00A00A70"/>
    <w:rsid w:val="00A0106A"/>
    <w:rsid w:val="00A012A0"/>
    <w:rsid w:val="00A03756"/>
    <w:rsid w:val="00A03935"/>
    <w:rsid w:val="00A03FEC"/>
    <w:rsid w:val="00A04A24"/>
    <w:rsid w:val="00A051C6"/>
    <w:rsid w:val="00A0790D"/>
    <w:rsid w:val="00A11C71"/>
    <w:rsid w:val="00A12F32"/>
    <w:rsid w:val="00A13265"/>
    <w:rsid w:val="00A14A84"/>
    <w:rsid w:val="00A17F85"/>
    <w:rsid w:val="00A215D1"/>
    <w:rsid w:val="00A22A8C"/>
    <w:rsid w:val="00A22EDA"/>
    <w:rsid w:val="00A22EF2"/>
    <w:rsid w:val="00A23791"/>
    <w:rsid w:val="00A24B33"/>
    <w:rsid w:val="00A25B7F"/>
    <w:rsid w:val="00A25D69"/>
    <w:rsid w:val="00A27077"/>
    <w:rsid w:val="00A27C40"/>
    <w:rsid w:val="00A27ED4"/>
    <w:rsid w:val="00A30175"/>
    <w:rsid w:val="00A303D8"/>
    <w:rsid w:val="00A32B5F"/>
    <w:rsid w:val="00A33464"/>
    <w:rsid w:val="00A33C7D"/>
    <w:rsid w:val="00A35867"/>
    <w:rsid w:val="00A35A9F"/>
    <w:rsid w:val="00A35DE6"/>
    <w:rsid w:val="00A36545"/>
    <w:rsid w:val="00A36756"/>
    <w:rsid w:val="00A37DB0"/>
    <w:rsid w:val="00A41B48"/>
    <w:rsid w:val="00A4312E"/>
    <w:rsid w:val="00A43A55"/>
    <w:rsid w:val="00A45153"/>
    <w:rsid w:val="00A45D1D"/>
    <w:rsid w:val="00A45DDA"/>
    <w:rsid w:val="00A477CB"/>
    <w:rsid w:val="00A47BE9"/>
    <w:rsid w:val="00A47DB1"/>
    <w:rsid w:val="00A50812"/>
    <w:rsid w:val="00A50C25"/>
    <w:rsid w:val="00A5172C"/>
    <w:rsid w:val="00A51E07"/>
    <w:rsid w:val="00A5253D"/>
    <w:rsid w:val="00A52F9D"/>
    <w:rsid w:val="00A538DD"/>
    <w:rsid w:val="00A540EB"/>
    <w:rsid w:val="00A5487C"/>
    <w:rsid w:val="00A55979"/>
    <w:rsid w:val="00A55DCD"/>
    <w:rsid w:val="00A60461"/>
    <w:rsid w:val="00A6081C"/>
    <w:rsid w:val="00A611CD"/>
    <w:rsid w:val="00A616D3"/>
    <w:rsid w:val="00A64361"/>
    <w:rsid w:val="00A650DA"/>
    <w:rsid w:val="00A652D8"/>
    <w:rsid w:val="00A6573F"/>
    <w:rsid w:val="00A66C50"/>
    <w:rsid w:val="00A67A1A"/>
    <w:rsid w:val="00A67AF3"/>
    <w:rsid w:val="00A723F1"/>
    <w:rsid w:val="00A72452"/>
    <w:rsid w:val="00A72758"/>
    <w:rsid w:val="00A72A1F"/>
    <w:rsid w:val="00A72D2E"/>
    <w:rsid w:val="00A7334B"/>
    <w:rsid w:val="00A74252"/>
    <w:rsid w:val="00A7565B"/>
    <w:rsid w:val="00A75DC1"/>
    <w:rsid w:val="00A760FF"/>
    <w:rsid w:val="00A7614A"/>
    <w:rsid w:val="00A76592"/>
    <w:rsid w:val="00A76D6E"/>
    <w:rsid w:val="00A76E55"/>
    <w:rsid w:val="00A76F10"/>
    <w:rsid w:val="00A770D5"/>
    <w:rsid w:val="00A80E8E"/>
    <w:rsid w:val="00A833CA"/>
    <w:rsid w:val="00A8366D"/>
    <w:rsid w:val="00A845B2"/>
    <w:rsid w:val="00A85DC8"/>
    <w:rsid w:val="00A863BC"/>
    <w:rsid w:val="00A867E3"/>
    <w:rsid w:val="00A90618"/>
    <w:rsid w:val="00A92384"/>
    <w:rsid w:val="00A93073"/>
    <w:rsid w:val="00A944EA"/>
    <w:rsid w:val="00A9531B"/>
    <w:rsid w:val="00A977C6"/>
    <w:rsid w:val="00A97DB3"/>
    <w:rsid w:val="00AA15D4"/>
    <w:rsid w:val="00AA261D"/>
    <w:rsid w:val="00AA2EDB"/>
    <w:rsid w:val="00AA5D27"/>
    <w:rsid w:val="00AA6C36"/>
    <w:rsid w:val="00AB16B5"/>
    <w:rsid w:val="00AB22AD"/>
    <w:rsid w:val="00AB36B9"/>
    <w:rsid w:val="00AB487E"/>
    <w:rsid w:val="00AB520B"/>
    <w:rsid w:val="00AB563E"/>
    <w:rsid w:val="00AB672A"/>
    <w:rsid w:val="00AB7BBF"/>
    <w:rsid w:val="00AC0528"/>
    <w:rsid w:val="00AC1CFE"/>
    <w:rsid w:val="00AC2579"/>
    <w:rsid w:val="00AC2864"/>
    <w:rsid w:val="00AC37F1"/>
    <w:rsid w:val="00AC3920"/>
    <w:rsid w:val="00AC401C"/>
    <w:rsid w:val="00AC44D4"/>
    <w:rsid w:val="00AC6ADB"/>
    <w:rsid w:val="00AC7226"/>
    <w:rsid w:val="00AD0ACF"/>
    <w:rsid w:val="00AD12D8"/>
    <w:rsid w:val="00AD1397"/>
    <w:rsid w:val="00AD53DE"/>
    <w:rsid w:val="00AD54A4"/>
    <w:rsid w:val="00AD58C2"/>
    <w:rsid w:val="00AD5923"/>
    <w:rsid w:val="00AD6AE7"/>
    <w:rsid w:val="00AE284F"/>
    <w:rsid w:val="00AE3B9E"/>
    <w:rsid w:val="00AE3FB2"/>
    <w:rsid w:val="00AE400F"/>
    <w:rsid w:val="00AE6777"/>
    <w:rsid w:val="00AE7B52"/>
    <w:rsid w:val="00AE7BEF"/>
    <w:rsid w:val="00AE7E97"/>
    <w:rsid w:val="00AF0F65"/>
    <w:rsid w:val="00AF1D23"/>
    <w:rsid w:val="00AF1D73"/>
    <w:rsid w:val="00AF25DA"/>
    <w:rsid w:val="00AF3377"/>
    <w:rsid w:val="00AF5BDB"/>
    <w:rsid w:val="00AF5D80"/>
    <w:rsid w:val="00AF77CC"/>
    <w:rsid w:val="00B01892"/>
    <w:rsid w:val="00B020E9"/>
    <w:rsid w:val="00B022E9"/>
    <w:rsid w:val="00B0257E"/>
    <w:rsid w:val="00B03556"/>
    <w:rsid w:val="00B03972"/>
    <w:rsid w:val="00B04C65"/>
    <w:rsid w:val="00B059C2"/>
    <w:rsid w:val="00B06087"/>
    <w:rsid w:val="00B06914"/>
    <w:rsid w:val="00B072AD"/>
    <w:rsid w:val="00B10B81"/>
    <w:rsid w:val="00B121CB"/>
    <w:rsid w:val="00B1344D"/>
    <w:rsid w:val="00B16160"/>
    <w:rsid w:val="00B16DAA"/>
    <w:rsid w:val="00B17A3B"/>
    <w:rsid w:val="00B2150B"/>
    <w:rsid w:val="00B21B17"/>
    <w:rsid w:val="00B21F2B"/>
    <w:rsid w:val="00B22D2E"/>
    <w:rsid w:val="00B2338D"/>
    <w:rsid w:val="00B25238"/>
    <w:rsid w:val="00B2540F"/>
    <w:rsid w:val="00B25483"/>
    <w:rsid w:val="00B26203"/>
    <w:rsid w:val="00B265DC"/>
    <w:rsid w:val="00B27937"/>
    <w:rsid w:val="00B27C7C"/>
    <w:rsid w:val="00B30AB2"/>
    <w:rsid w:val="00B31050"/>
    <w:rsid w:val="00B323C3"/>
    <w:rsid w:val="00B32F00"/>
    <w:rsid w:val="00B34BC0"/>
    <w:rsid w:val="00B36217"/>
    <w:rsid w:val="00B37705"/>
    <w:rsid w:val="00B377F9"/>
    <w:rsid w:val="00B40A15"/>
    <w:rsid w:val="00B41EA7"/>
    <w:rsid w:val="00B43878"/>
    <w:rsid w:val="00B44BBB"/>
    <w:rsid w:val="00B451B4"/>
    <w:rsid w:val="00B45631"/>
    <w:rsid w:val="00B4694B"/>
    <w:rsid w:val="00B471B3"/>
    <w:rsid w:val="00B47F57"/>
    <w:rsid w:val="00B50304"/>
    <w:rsid w:val="00B50403"/>
    <w:rsid w:val="00B50F31"/>
    <w:rsid w:val="00B51CE4"/>
    <w:rsid w:val="00B51D17"/>
    <w:rsid w:val="00B51D86"/>
    <w:rsid w:val="00B51DF8"/>
    <w:rsid w:val="00B5270B"/>
    <w:rsid w:val="00B54354"/>
    <w:rsid w:val="00B602DD"/>
    <w:rsid w:val="00B60314"/>
    <w:rsid w:val="00B61503"/>
    <w:rsid w:val="00B61AB6"/>
    <w:rsid w:val="00B635E2"/>
    <w:rsid w:val="00B636E1"/>
    <w:rsid w:val="00B641CA"/>
    <w:rsid w:val="00B654B9"/>
    <w:rsid w:val="00B6615F"/>
    <w:rsid w:val="00B661C4"/>
    <w:rsid w:val="00B66FD1"/>
    <w:rsid w:val="00B678B0"/>
    <w:rsid w:val="00B7054B"/>
    <w:rsid w:val="00B708D1"/>
    <w:rsid w:val="00B71A6E"/>
    <w:rsid w:val="00B72D5B"/>
    <w:rsid w:val="00B746A7"/>
    <w:rsid w:val="00B75783"/>
    <w:rsid w:val="00B81309"/>
    <w:rsid w:val="00B817AA"/>
    <w:rsid w:val="00B828DD"/>
    <w:rsid w:val="00B8556F"/>
    <w:rsid w:val="00B861C2"/>
    <w:rsid w:val="00B8663E"/>
    <w:rsid w:val="00B8727A"/>
    <w:rsid w:val="00B87399"/>
    <w:rsid w:val="00B87B4A"/>
    <w:rsid w:val="00B9001D"/>
    <w:rsid w:val="00B919DC"/>
    <w:rsid w:val="00B9361C"/>
    <w:rsid w:val="00B95E0F"/>
    <w:rsid w:val="00BA294E"/>
    <w:rsid w:val="00BA43BF"/>
    <w:rsid w:val="00BA52CA"/>
    <w:rsid w:val="00BA52DE"/>
    <w:rsid w:val="00BB0916"/>
    <w:rsid w:val="00BB1C72"/>
    <w:rsid w:val="00BB209C"/>
    <w:rsid w:val="00BB2220"/>
    <w:rsid w:val="00BB2994"/>
    <w:rsid w:val="00BB4806"/>
    <w:rsid w:val="00BB54C6"/>
    <w:rsid w:val="00BB5A4A"/>
    <w:rsid w:val="00BB692F"/>
    <w:rsid w:val="00BB70BF"/>
    <w:rsid w:val="00BB756F"/>
    <w:rsid w:val="00BC039D"/>
    <w:rsid w:val="00BC0726"/>
    <w:rsid w:val="00BC4BE5"/>
    <w:rsid w:val="00BC4D42"/>
    <w:rsid w:val="00BC5321"/>
    <w:rsid w:val="00BC5A59"/>
    <w:rsid w:val="00BC6405"/>
    <w:rsid w:val="00BC71D9"/>
    <w:rsid w:val="00BC747A"/>
    <w:rsid w:val="00BD16DE"/>
    <w:rsid w:val="00BD26E9"/>
    <w:rsid w:val="00BD3052"/>
    <w:rsid w:val="00BD3346"/>
    <w:rsid w:val="00BD35BD"/>
    <w:rsid w:val="00BD3A61"/>
    <w:rsid w:val="00BD4455"/>
    <w:rsid w:val="00BD5FD8"/>
    <w:rsid w:val="00BD65EA"/>
    <w:rsid w:val="00BD6C77"/>
    <w:rsid w:val="00BE107A"/>
    <w:rsid w:val="00BE1473"/>
    <w:rsid w:val="00BE22B6"/>
    <w:rsid w:val="00BE4351"/>
    <w:rsid w:val="00BE440A"/>
    <w:rsid w:val="00BE47D6"/>
    <w:rsid w:val="00BE7ED3"/>
    <w:rsid w:val="00BF0F90"/>
    <w:rsid w:val="00BF225F"/>
    <w:rsid w:val="00BF3283"/>
    <w:rsid w:val="00BF4D5F"/>
    <w:rsid w:val="00BF55EE"/>
    <w:rsid w:val="00BF77D6"/>
    <w:rsid w:val="00C00C7C"/>
    <w:rsid w:val="00C00E07"/>
    <w:rsid w:val="00C02B2D"/>
    <w:rsid w:val="00C02C99"/>
    <w:rsid w:val="00C032AC"/>
    <w:rsid w:val="00C0381B"/>
    <w:rsid w:val="00C03C26"/>
    <w:rsid w:val="00C03D77"/>
    <w:rsid w:val="00C0674D"/>
    <w:rsid w:val="00C06CC3"/>
    <w:rsid w:val="00C07F44"/>
    <w:rsid w:val="00C1005E"/>
    <w:rsid w:val="00C10AD8"/>
    <w:rsid w:val="00C10BC2"/>
    <w:rsid w:val="00C1162B"/>
    <w:rsid w:val="00C118D9"/>
    <w:rsid w:val="00C13E44"/>
    <w:rsid w:val="00C14F60"/>
    <w:rsid w:val="00C16725"/>
    <w:rsid w:val="00C17006"/>
    <w:rsid w:val="00C20F1C"/>
    <w:rsid w:val="00C2147F"/>
    <w:rsid w:val="00C21573"/>
    <w:rsid w:val="00C21E7E"/>
    <w:rsid w:val="00C22C33"/>
    <w:rsid w:val="00C2378B"/>
    <w:rsid w:val="00C239DF"/>
    <w:rsid w:val="00C24564"/>
    <w:rsid w:val="00C24DF0"/>
    <w:rsid w:val="00C25AD3"/>
    <w:rsid w:val="00C26922"/>
    <w:rsid w:val="00C26D2D"/>
    <w:rsid w:val="00C27CB4"/>
    <w:rsid w:val="00C27F9F"/>
    <w:rsid w:val="00C3053A"/>
    <w:rsid w:val="00C30E61"/>
    <w:rsid w:val="00C312D6"/>
    <w:rsid w:val="00C31510"/>
    <w:rsid w:val="00C31962"/>
    <w:rsid w:val="00C31CDA"/>
    <w:rsid w:val="00C32583"/>
    <w:rsid w:val="00C3416E"/>
    <w:rsid w:val="00C3642B"/>
    <w:rsid w:val="00C368CF"/>
    <w:rsid w:val="00C37DDE"/>
    <w:rsid w:val="00C403AB"/>
    <w:rsid w:val="00C40AA6"/>
    <w:rsid w:val="00C40C51"/>
    <w:rsid w:val="00C41445"/>
    <w:rsid w:val="00C41DB2"/>
    <w:rsid w:val="00C420EE"/>
    <w:rsid w:val="00C43F6F"/>
    <w:rsid w:val="00C44821"/>
    <w:rsid w:val="00C4486D"/>
    <w:rsid w:val="00C44B47"/>
    <w:rsid w:val="00C46640"/>
    <w:rsid w:val="00C474DB"/>
    <w:rsid w:val="00C4783F"/>
    <w:rsid w:val="00C50077"/>
    <w:rsid w:val="00C52C37"/>
    <w:rsid w:val="00C545C5"/>
    <w:rsid w:val="00C55725"/>
    <w:rsid w:val="00C5752A"/>
    <w:rsid w:val="00C608B0"/>
    <w:rsid w:val="00C60922"/>
    <w:rsid w:val="00C63379"/>
    <w:rsid w:val="00C6394A"/>
    <w:rsid w:val="00C63EBB"/>
    <w:rsid w:val="00C63EC6"/>
    <w:rsid w:val="00C63FD9"/>
    <w:rsid w:val="00C64BFA"/>
    <w:rsid w:val="00C660BF"/>
    <w:rsid w:val="00C66BBF"/>
    <w:rsid w:val="00C66C90"/>
    <w:rsid w:val="00C670D1"/>
    <w:rsid w:val="00C7049C"/>
    <w:rsid w:val="00C70FC8"/>
    <w:rsid w:val="00C71FA3"/>
    <w:rsid w:val="00C76413"/>
    <w:rsid w:val="00C77726"/>
    <w:rsid w:val="00C81923"/>
    <w:rsid w:val="00C81D53"/>
    <w:rsid w:val="00C8355E"/>
    <w:rsid w:val="00C83B94"/>
    <w:rsid w:val="00C83DE1"/>
    <w:rsid w:val="00C84550"/>
    <w:rsid w:val="00C854E5"/>
    <w:rsid w:val="00C857B9"/>
    <w:rsid w:val="00C878A0"/>
    <w:rsid w:val="00C87A11"/>
    <w:rsid w:val="00C90DE5"/>
    <w:rsid w:val="00C9458E"/>
    <w:rsid w:val="00C95BED"/>
    <w:rsid w:val="00C96A2B"/>
    <w:rsid w:val="00C96D5F"/>
    <w:rsid w:val="00C97DC3"/>
    <w:rsid w:val="00CA018C"/>
    <w:rsid w:val="00CA052E"/>
    <w:rsid w:val="00CA07AD"/>
    <w:rsid w:val="00CA1278"/>
    <w:rsid w:val="00CA15B2"/>
    <w:rsid w:val="00CA244D"/>
    <w:rsid w:val="00CA338B"/>
    <w:rsid w:val="00CA7793"/>
    <w:rsid w:val="00CB00C0"/>
    <w:rsid w:val="00CB07C8"/>
    <w:rsid w:val="00CB0D3A"/>
    <w:rsid w:val="00CB1269"/>
    <w:rsid w:val="00CB1361"/>
    <w:rsid w:val="00CB23BD"/>
    <w:rsid w:val="00CB3BBB"/>
    <w:rsid w:val="00CB4CC1"/>
    <w:rsid w:val="00CB65EE"/>
    <w:rsid w:val="00CC10DA"/>
    <w:rsid w:val="00CC3063"/>
    <w:rsid w:val="00CC3C52"/>
    <w:rsid w:val="00CC799E"/>
    <w:rsid w:val="00CD093C"/>
    <w:rsid w:val="00CD0B1D"/>
    <w:rsid w:val="00CD168F"/>
    <w:rsid w:val="00CD2D4C"/>
    <w:rsid w:val="00CD2D80"/>
    <w:rsid w:val="00CD2F88"/>
    <w:rsid w:val="00CD37BF"/>
    <w:rsid w:val="00CD398B"/>
    <w:rsid w:val="00CD3EC6"/>
    <w:rsid w:val="00CD4628"/>
    <w:rsid w:val="00CD46EF"/>
    <w:rsid w:val="00CD4D0C"/>
    <w:rsid w:val="00CD6105"/>
    <w:rsid w:val="00CE004F"/>
    <w:rsid w:val="00CE0DAD"/>
    <w:rsid w:val="00CE2117"/>
    <w:rsid w:val="00CE249D"/>
    <w:rsid w:val="00CE24A0"/>
    <w:rsid w:val="00CE2688"/>
    <w:rsid w:val="00CE33A5"/>
    <w:rsid w:val="00CE3551"/>
    <w:rsid w:val="00CE46C4"/>
    <w:rsid w:val="00CE5CE7"/>
    <w:rsid w:val="00CF036C"/>
    <w:rsid w:val="00CF0528"/>
    <w:rsid w:val="00CF07FD"/>
    <w:rsid w:val="00CF1D22"/>
    <w:rsid w:val="00CF2149"/>
    <w:rsid w:val="00CF3458"/>
    <w:rsid w:val="00CF5A2A"/>
    <w:rsid w:val="00CF5A92"/>
    <w:rsid w:val="00CF7D88"/>
    <w:rsid w:val="00CF7EE8"/>
    <w:rsid w:val="00D01EFB"/>
    <w:rsid w:val="00D05295"/>
    <w:rsid w:val="00D05DCD"/>
    <w:rsid w:val="00D06166"/>
    <w:rsid w:val="00D078E8"/>
    <w:rsid w:val="00D1073B"/>
    <w:rsid w:val="00D10ECD"/>
    <w:rsid w:val="00D10EEB"/>
    <w:rsid w:val="00D1109D"/>
    <w:rsid w:val="00D13BFB"/>
    <w:rsid w:val="00D15228"/>
    <w:rsid w:val="00D1646B"/>
    <w:rsid w:val="00D16C1C"/>
    <w:rsid w:val="00D1703A"/>
    <w:rsid w:val="00D17A23"/>
    <w:rsid w:val="00D228B7"/>
    <w:rsid w:val="00D23C90"/>
    <w:rsid w:val="00D23CF5"/>
    <w:rsid w:val="00D251CF"/>
    <w:rsid w:val="00D25C49"/>
    <w:rsid w:val="00D25C54"/>
    <w:rsid w:val="00D27F39"/>
    <w:rsid w:val="00D32C7A"/>
    <w:rsid w:val="00D333F5"/>
    <w:rsid w:val="00D34289"/>
    <w:rsid w:val="00D353C1"/>
    <w:rsid w:val="00D35AB6"/>
    <w:rsid w:val="00D367A9"/>
    <w:rsid w:val="00D36F6A"/>
    <w:rsid w:val="00D37480"/>
    <w:rsid w:val="00D4183B"/>
    <w:rsid w:val="00D428C4"/>
    <w:rsid w:val="00D42EB3"/>
    <w:rsid w:val="00D4302C"/>
    <w:rsid w:val="00D43486"/>
    <w:rsid w:val="00D43789"/>
    <w:rsid w:val="00D45041"/>
    <w:rsid w:val="00D4669B"/>
    <w:rsid w:val="00D468D2"/>
    <w:rsid w:val="00D46C9B"/>
    <w:rsid w:val="00D46F52"/>
    <w:rsid w:val="00D505AA"/>
    <w:rsid w:val="00D508B7"/>
    <w:rsid w:val="00D523A3"/>
    <w:rsid w:val="00D54AE4"/>
    <w:rsid w:val="00D55813"/>
    <w:rsid w:val="00D55DB9"/>
    <w:rsid w:val="00D56316"/>
    <w:rsid w:val="00D5681B"/>
    <w:rsid w:val="00D5687E"/>
    <w:rsid w:val="00D56D01"/>
    <w:rsid w:val="00D57B09"/>
    <w:rsid w:val="00D617BE"/>
    <w:rsid w:val="00D61C64"/>
    <w:rsid w:val="00D624CC"/>
    <w:rsid w:val="00D62C70"/>
    <w:rsid w:val="00D639EC"/>
    <w:rsid w:val="00D6469A"/>
    <w:rsid w:val="00D6481F"/>
    <w:rsid w:val="00D72F8C"/>
    <w:rsid w:val="00D73A02"/>
    <w:rsid w:val="00D74C28"/>
    <w:rsid w:val="00D76221"/>
    <w:rsid w:val="00D76A2F"/>
    <w:rsid w:val="00D76AAA"/>
    <w:rsid w:val="00D80173"/>
    <w:rsid w:val="00D802F0"/>
    <w:rsid w:val="00D815A5"/>
    <w:rsid w:val="00D8286F"/>
    <w:rsid w:val="00D84142"/>
    <w:rsid w:val="00D847E8"/>
    <w:rsid w:val="00D90250"/>
    <w:rsid w:val="00D907AE"/>
    <w:rsid w:val="00D9089D"/>
    <w:rsid w:val="00D93A40"/>
    <w:rsid w:val="00D93CAA"/>
    <w:rsid w:val="00D94F16"/>
    <w:rsid w:val="00D969A6"/>
    <w:rsid w:val="00DA0943"/>
    <w:rsid w:val="00DA0C77"/>
    <w:rsid w:val="00DA19CA"/>
    <w:rsid w:val="00DA286A"/>
    <w:rsid w:val="00DA3359"/>
    <w:rsid w:val="00DA41E4"/>
    <w:rsid w:val="00DA53D1"/>
    <w:rsid w:val="00DA61C9"/>
    <w:rsid w:val="00DA6745"/>
    <w:rsid w:val="00DB2386"/>
    <w:rsid w:val="00DB438D"/>
    <w:rsid w:val="00DB7320"/>
    <w:rsid w:val="00DB76C1"/>
    <w:rsid w:val="00DB7AE6"/>
    <w:rsid w:val="00DC065A"/>
    <w:rsid w:val="00DC094B"/>
    <w:rsid w:val="00DC1731"/>
    <w:rsid w:val="00DC1E73"/>
    <w:rsid w:val="00DC1F1F"/>
    <w:rsid w:val="00DC2182"/>
    <w:rsid w:val="00DC33B4"/>
    <w:rsid w:val="00DC38EA"/>
    <w:rsid w:val="00DC4735"/>
    <w:rsid w:val="00DD0C92"/>
    <w:rsid w:val="00DD1BA3"/>
    <w:rsid w:val="00DD1D9F"/>
    <w:rsid w:val="00DD25F8"/>
    <w:rsid w:val="00DD2B95"/>
    <w:rsid w:val="00DD3243"/>
    <w:rsid w:val="00DD4076"/>
    <w:rsid w:val="00DE0F7A"/>
    <w:rsid w:val="00DE168C"/>
    <w:rsid w:val="00DE1A1F"/>
    <w:rsid w:val="00DE232A"/>
    <w:rsid w:val="00DE2640"/>
    <w:rsid w:val="00DE4706"/>
    <w:rsid w:val="00DE4A32"/>
    <w:rsid w:val="00DE4D00"/>
    <w:rsid w:val="00DE5415"/>
    <w:rsid w:val="00DE579B"/>
    <w:rsid w:val="00DE6F95"/>
    <w:rsid w:val="00DE729F"/>
    <w:rsid w:val="00DF06BD"/>
    <w:rsid w:val="00DF0AB4"/>
    <w:rsid w:val="00DF2C2B"/>
    <w:rsid w:val="00DF3080"/>
    <w:rsid w:val="00DF4BD1"/>
    <w:rsid w:val="00DF59F8"/>
    <w:rsid w:val="00DF65CD"/>
    <w:rsid w:val="00DF72B1"/>
    <w:rsid w:val="00DF7F26"/>
    <w:rsid w:val="00E00C3B"/>
    <w:rsid w:val="00E00FB0"/>
    <w:rsid w:val="00E0410C"/>
    <w:rsid w:val="00E07AA0"/>
    <w:rsid w:val="00E07C3A"/>
    <w:rsid w:val="00E1155C"/>
    <w:rsid w:val="00E11C9C"/>
    <w:rsid w:val="00E14735"/>
    <w:rsid w:val="00E16BDA"/>
    <w:rsid w:val="00E16C0A"/>
    <w:rsid w:val="00E209E9"/>
    <w:rsid w:val="00E20DF9"/>
    <w:rsid w:val="00E212A3"/>
    <w:rsid w:val="00E21BEE"/>
    <w:rsid w:val="00E22B12"/>
    <w:rsid w:val="00E22E9D"/>
    <w:rsid w:val="00E23890"/>
    <w:rsid w:val="00E23958"/>
    <w:rsid w:val="00E23B08"/>
    <w:rsid w:val="00E2408A"/>
    <w:rsid w:val="00E246EA"/>
    <w:rsid w:val="00E26D4E"/>
    <w:rsid w:val="00E26F05"/>
    <w:rsid w:val="00E314DA"/>
    <w:rsid w:val="00E3280D"/>
    <w:rsid w:val="00E33A8F"/>
    <w:rsid w:val="00E33ADA"/>
    <w:rsid w:val="00E34EEE"/>
    <w:rsid w:val="00E3552A"/>
    <w:rsid w:val="00E35CC2"/>
    <w:rsid w:val="00E35D93"/>
    <w:rsid w:val="00E40340"/>
    <w:rsid w:val="00E4167A"/>
    <w:rsid w:val="00E42055"/>
    <w:rsid w:val="00E43375"/>
    <w:rsid w:val="00E43AD9"/>
    <w:rsid w:val="00E44C99"/>
    <w:rsid w:val="00E453C2"/>
    <w:rsid w:val="00E458DF"/>
    <w:rsid w:val="00E50110"/>
    <w:rsid w:val="00E50338"/>
    <w:rsid w:val="00E52493"/>
    <w:rsid w:val="00E52F45"/>
    <w:rsid w:val="00E53821"/>
    <w:rsid w:val="00E539B8"/>
    <w:rsid w:val="00E548BE"/>
    <w:rsid w:val="00E54941"/>
    <w:rsid w:val="00E54D4D"/>
    <w:rsid w:val="00E55599"/>
    <w:rsid w:val="00E566CA"/>
    <w:rsid w:val="00E566EC"/>
    <w:rsid w:val="00E60DEE"/>
    <w:rsid w:val="00E624F5"/>
    <w:rsid w:val="00E64A75"/>
    <w:rsid w:val="00E64CA9"/>
    <w:rsid w:val="00E66B94"/>
    <w:rsid w:val="00E66ED2"/>
    <w:rsid w:val="00E67CED"/>
    <w:rsid w:val="00E70375"/>
    <w:rsid w:val="00E73EEA"/>
    <w:rsid w:val="00E77B62"/>
    <w:rsid w:val="00E801BC"/>
    <w:rsid w:val="00E81767"/>
    <w:rsid w:val="00E831C9"/>
    <w:rsid w:val="00E83586"/>
    <w:rsid w:val="00E8521C"/>
    <w:rsid w:val="00E85600"/>
    <w:rsid w:val="00E865E8"/>
    <w:rsid w:val="00E86651"/>
    <w:rsid w:val="00E86E5A"/>
    <w:rsid w:val="00E870B3"/>
    <w:rsid w:val="00E90F60"/>
    <w:rsid w:val="00E915EE"/>
    <w:rsid w:val="00E91827"/>
    <w:rsid w:val="00E91996"/>
    <w:rsid w:val="00E91E18"/>
    <w:rsid w:val="00E91F88"/>
    <w:rsid w:val="00E91FFB"/>
    <w:rsid w:val="00E94222"/>
    <w:rsid w:val="00EA11A4"/>
    <w:rsid w:val="00EA194B"/>
    <w:rsid w:val="00EA3258"/>
    <w:rsid w:val="00EA37B1"/>
    <w:rsid w:val="00EA4092"/>
    <w:rsid w:val="00EA562F"/>
    <w:rsid w:val="00EA5816"/>
    <w:rsid w:val="00EA66BE"/>
    <w:rsid w:val="00EA69DC"/>
    <w:rsid w:val="00EA740A"/>
    <w:rsid w:val="00EB04AC"/>
    <w:rsid w:val="00EB2728"/>
    <w:rsid w:val="00EB3F94"/>
    <w:rsid w:val="00EB40B6"/>
    <w:rsid w:val="00EB48B4"/>
    <w:rsid w:val="00EB68B7"/>
    <w:rsid w:val="00EC087D"/>
    <w:rsid w:val="00EC0882"/>
    <w:rsid w:val="00EC0F23"/>
    <w:rsid w:val="00EC0F35"/>
    <w:rsid w:val="00EC271E"/>
    <w:rsid w:val="00EC5594"/>
    <w:rsid w:val="00EC5F48"/>
    <w:rsid w:val="00EC65C1"/>
    <w:rsid w:val="00ED0E9B"/>
    <w:rsid w:val="00ED35E0"/>
    <w:rsid w:val="00ED3B68"/>
    <w:rsid w:val="00ED5CDC"/>
    <w:rsid w:val="00ED7CEE"/>
    <w:rsid w:val="00ED7E85"/>
    <w:rsid w:val="00ED7EE1"/>
    <w:rsid w:val="00EE04F8"/>
    <w:rsid w:val="00EE1DA4"/>
    <w:rsid w:val="00EE2B02"/>
    <w:rsid w:val="00EE2D11"/>
    <w:rsid w:val="00EE3339"/>
    <w:rsid w:val="00EE5098"/>
    <w:rsid w:val="00EE64E8"/>
    <w:rsid w:val="00EF01AA"/>
    <w:rsid w:val="00EF0CA6"/>
    <w:rsid w:val="00EF1C9D"/>
    <w:rsid w:val="00EF2206"/>
    <w:rsid w:val="00EF2DF9"/>
    <w:rsid w:val="00EF311F"/>
    <w:rsid w:val="00EF3505"/>
    <w:rsid w:val="00EF40F1"/>
    <w:rsid w:val="00EF5F73"/>
    <w:rsid w:val="00EF6922"/>
    <w:rsid w:val="00EF77F3"/>
    <w:rsid w:val="00EF79A0"/>
    <w:rsid w:val="00EF7B44"/>
    <w:rsid w:val="00F000DA"/>
    <w:rsid w:val="00F01A40"/>
    <w:rsid w:val="00F03CBD"/>
    <w:rsid w:val="00F046A3"/>
    <w:rsid w:val="00F059D5"/>
    <w:rsid w:val="00F05B7B"/>
    <w:rsid w:val="00F06228"/>
    <w:rsid w:val="00F06F27"/>
    <w:rsid w:val="00F077E4"/>
    <w:rsid w:val="00F07CDB"/>
    <w:rsid w:val="00F1002D"/>
    <w:rsid w:val="00F10FC0"/>
    <w:rsid w:val="00F117FF"/>
    <w:rsid w:val="00F11950"/>
    <w:rsid w:val="00F119DE"/>
    <w:rsid w:val="00F11D9F"/>
    <w:rsid w:val="00F126CE"/>
    <w:rsid w:val="00F12745"/>
    <w:rsid w:val="00F1299A"/>
    <w:rsid w:val="00F13AC3"/>
    <w:rsid w:val="00F15562"/>
    <w:rsid w:val="00F16689"/>
    <w:rsid w:val="00F200DC"/>
    <w:rsid w:val="00F206C5"/>
    <w:rsid w:val="00F20870"/>
    <w:rsid w:val="00F20BC8"/>
    <w:rsid w:val="00F20EA9"/>
    <w:rsid w:val="00F23BE8"/>
    <w:rsid w:val="00F24C5F"/>
    <w:rsid w:val="00F26747"/>
    <w:rsid w:val="00F27C17"/>
    <w:rsid w:val="00F300FD"/>
    <w:rsid w:val="00F307EC"/>
    <w:rsid w:val="00F32C5E"/>
    <w:rsid w:val="00F34193"/>
    <w:rsid w:val="00F3661C"/>
    <w:rsid w:val="00F37250"/>
    <w:rsid w:val="00F374BA"/>
    <w:rsid w:val="00F379E5"/>
    <w:rsid w:val="00F427DF"/>
    <w:rsid w:val="00F43894"/>
    <w:rsid w:val="00F4536B"/>
    <w:rsid w:val="00F45462"/>
    <w:rsid w:val="00F46E8E"/>
    <w:rsid w:val="00F51273"/>
    <w:rsid w:val="00F51390"/>
    <w:rsid w:val="00F515AF"/>
    <w:rsid w:val="00F53161"/>
    <w:rsid w:val="00F539E3"/>
    <w:rsid w:val="00F5405E"/>
    <w:rsid w:val="00F54ADA"/>
    <w:rsid w:val="00F54BB2"/>
    <w:rsid w:val="00F55811"/>
    <w:rsid w:val="00F55CC4"/>
    <w:rsid w:val="00F57FE9"/>
    <w:rsid w:val="00F6026B"/>
    <w:rsid w:val="00F6082C"/>
    <w:rsid w:val="00F608EF"/>
    <w:rsid w:val="00F60B3F"/>
    <w:rsid w:val="00F60BBF"/>
    <w:rsid w:val="00F60E71"/>
    <w:rsid w:val="00F61A81"/>
    <w:rsid w:val="00F6204F"/>
    <w:rsid w:val="00F63295"/>
    <w:rsid w:val="00F647B6"/>
    <w:rsid w:val="00F64DA0"/>
    <w:rsid w:val="00F724F5"/>
    <w:rsid w:val="00F73AD1"/>
    <w:rsid w:val="00F75102"/>
    <w:rsid w:val="00F758CE"/>
    <w:rsid w:val="00F76536"/>
    <w:rsid w:val="00F7677F"/>
    <w:rsid w:val="00F76C03"/>
    <w:rsid w:val="00F77C15"/>
    <w:rsid w:val="00F805EC"/>
    <w:rsid w:val="00F82CC9"/>
    <w:rsid w:val="00F83557"/>
    <w:rsid w:val="00F83613"/>
    <w:rsid w:val="00F8401D"/>
    <w:rsid w:val="00F85ABD"/>
    <w:rsid w:val="00F85CE6"/>
    <w:rsid w:val="00F8634E"/>
    <w:rsid w:val="00F86E96"/>
    <w:rsid w:val="00F9133A"/>
    <w:rsid w:val="00F9182A"/>
    <w:rsid w:val="00F92818"/>
    <w:rsid w:val="00F94505"/>
    <w:rsid w:val="00F9503C"/>
    <w:rsid w:val="00F96B69"/>
    <w:rsid w:val="00F96EA6"/>
    <w:rsid w:val="00FA0B7B"/>
    <w:rsid w:val="00FA23F9"/>
    <w:rsid w:val="00FA262F"/>
    <w:rsid w:val="00FA3353"/>
    <w:rsid w:val="00FA3BBF"/>
    <w:rsid w:val="00FA47EC"/>
    <w:rsid w:val="00FA4B97"/>
    <w:rsid w:val="00FA6542"/>
    <w:rsid w:val="00FA6CDD"/>
    <w:rsid w:val="00FB01E0"/>
    <w:rsid w:val="00FB1763"/>
    <w:rsid w:val="00FB205C"/>
    <w:rsid w:val="00FB34EA"/>
    <w:rsid w:val="00FB3AF9"/>
    <w:rsid w:val="00FB4986"/>
    <w:rsid w:val="00FB5986"/>
    <w:rsid w:val="00FB5CB1"/>
    <w:rsid w:val="00FB5CD7"/>
    <w:rsid w:val="00FB6430"/>
    <w:rsid w:val="00FB7170"/>
    <w:rsid w:val="00FB732E"/>
    <w:rsid w:val="00FC0867"/>
    <w:rsid w:val="00FC197A"/>
    <w:rsid w:val="00FC1DBF"/>
    <w:rsid w:val="00FC3909"/>
    <w:rsid w:val="00FC4D45"/>
    <w:rsid w:val="00FC5356"/>
    <w:rsid w:val="00FD0B9A"/>
    <w:rsid w:val="00FD1D28"/>
    <w:rsid w:val="00FD462B"/>
    <w:rsid w:val="00FD54A1"/>
    <w:rsid w:val="00FD5705"/>
    <w:rsid w:val="00FD7767"/>
    <w:rsid w:val="00FE0944"/>
    <w:rsid w:val="00FE0CA0"/>
    <w:rsid w:val="00FE0DD4"/>
    <w:rsid w:val="00FE0F1A"/>
    <w:rsid w:val="00FE1F99"/>
    <w:rsid w:val="00FE5DD7"/>
    <w:rsid w:val="00FE6C4E"/>
    <w:rsid w:val="00FE7A6E"/>
    <w:rsid w:val="00FE7F68"/>
    <w:rsid w:val="00FF1258"/>
    <w:rsid w:val="00FF378C"/>
    <w:rsid w:val="00FF3DB5"/>
    <w:rsid w:val="00FF4BAB"/>
    <w:rsid w:val="00FF509B"/>
    <w:rsid w:val="00FF625E"/>
    <w:rsid w:val="00FF740E"/>
    <w:rsid w:val="00FF77F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AF6EFD3"/>
  <w15:docId w15:val="{BA6E2D62-E2BE-4A17-885C-70390A743C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F59BF"/>
    <w:pPr>
      <w:spacing w:after="0" w:line="360" w:lineRule="auto"/>
      <w:ind w:firstLine="709"/>
      <w:jc w:val="both"/>
    </w:pPr>
    <w:rPr>
      <w:rFonts w:ascii="Times New Roman" w:hAnsi="Times New Roman"/>
      <w:sz w:val="24"/>
    </w:rPr>
  </w:style>
  <w:style w:type="paragraph" w:styleId="1">
    <w:name w:val="heading 1"/>
    <w:basedOn w:val="a"/>
    <w:next w:val="a"/>
    <w:link w:val="10"/>
    <w:uiPriority w:val="9"/>
    <w:qFormat/>
    <w:rsid w:val="00653306"/>
    <w:pPr>
      <w:keepNext/>
      <w:keepLines/>
      <w:pageBreakBefore/>
      <w:ind w:firstLine="0"/>
      <w:jc w:val="left"/>
      <w:outlineLvl w:val="0"/>
    </w:pPr>
    <w:rPr>
      <w:rFonts w:eastAsiaTheme="majorEastAsia" w:cstheme="majorBidi"/>
      <w:b/>
      <w:bCs/>
      <w:caps/>
      <w:sz w:val="28"/>
      <w:szCs w:val="28"/>
    </w:rPr>
  </w:style>
  <w:style w:type="paragraph" w:styleId="2">
    <w:name w:val="heading 2"/>
    <w:basedOn w:val="a"/>
    <w:next w:val="a"/>
    <w:link w:val="20"/>
    <w:uiPriority w:val="9"/>
    <w:unhideWhenUsed/>
    <w:qFormat/>
    <w:rsid w:val="00653306"/>
    <w:pPr>
      <w:keepNext/>
      <w:keepLines/>
      <w:spacing w:before="200"/>
      <w:ind w:firstLine="0"/>
      <w:jc w:val="left"/>
      <w:outlineLvl w:val="1"/>
    </w:pPr>
    <w:rPr>
      <w:rFonts w:eastAsiaTheme="majorEastAsia" w:cstheme="majorBidi"/>
      <w:b/>
      <w:bCs/>
      <w:sz w:val="26"/>
      <w:szCs w:val="26"/>
    </w:rPr>
  </w:style>
  <w:style w:type="paragraph" w:styleId="3">
    <w:name w:val="heading 3"/>
    <w:basedOn w:val="a"/>
    <w:next w:val="a"/>
    <w:link w:val="30"/>
    <w:uiPriority w:val="9"/>
    <w:unhideWhenUsed/>
    <w:qFormat/>
    <w:rsid w:val="00653306"/>
    <w:pPr>
      <w:keepNext/>
      <w:keepLines/>
      <w:spacing w:before="200"/>
      <w:ind w:firstLine="0"/>
      <w:jc w:val="left"/>
      <w:outlineLvl w:val="2"/>
    </w:pPr>
    <w:rPr>
      <w:rFonts w:eastAsiaTheme="majorEastAsia" w:cstheme="majorBidi"/>
      <w:b/>
      <w:bCs/>
    </w:rPr>
  </w:style>
  <w:style w:type="paragraph" w:styleId="4">
    <w:name w:val="heading 4"/>
    <w:basedOn w:val="a"/>
    <w:next w:val="a"/>
    <w:link w:val="40"/>
    <w:uiPriority w:val="9"/>
    <w:unhideWhenUsed/>
    <w:qFormat/>
    <w:rsid w:val="001224F2"/>
    <w:pPr>
      <w:keepNext/>
      <w:keepLines/>
      <w:spacing w:before="280" w:after="80" w:line="276" w:lineRule="auto"/>
      <w:ind w:firstLine="0"/>
      <w:jc w:val="left"/>
      <w:outlineLvl w:val="3"/>
    </w:pPr>
    <w:rPr>
      <w:rFonts w:asciiTheme="majorHAnsi" w:eastAsia="Arial" w:hAnsiTheme="majorHAnsi" w:cs="Arial"/>
      <w:b/>
      <w:color w:val="000000" w:themeColor="text1"/>
      <w:szCs w:val="24"/>
      <w:lang w:val="ru" w:eastAsia="ru-RU"/>
    </w:rPr>
  </w:style>
  <w:style w:type="paragraph" w:styleId="5">
    <w:name w:val="heading 5"/>
    <w:basedOn w:val="a"/>
    <w:next w:val="a"/>
    <w:link w:val="50"/>
    <w:uiPriority w:val="9"/>
    <w:semiHidden/>
    <w:unhideWhenUsed/>
    <w:qFormat/>
    <w:rsid w:val="00AD5923"/>
    <w:pPr>
      <w:keepNext/>
      <w:keepLines/>
      <w:spacing w:before="240" w:after="80" w:line="276" w:lineRule="auto"/>
      <w:ind w:firstLine="0"/>
      <w:jc w:val="left"/>
      <w:outlineLvl w:val="4"/>
    </w:pPr>
    <w:rPr>
      <w:rFonts w:ascii="Arial" w:eastAsia="Arial" w:hAnsi="Arial" w:cs="Arial"/>
      <w:color w:val="666666"/>
      <w:sz w:val="22"/>
      <w:lang w:val="ru" w:eastAsia="ru-RU"/>
    </w:rPr>
  </w:style>
  <w:style w:type="paragraph" w:styleId="6">
    <w:name w:val="heading 6"/>
    <w:basedOn w:val="a"/>
    <w:next w:val="a"/>
    <w:link w:val="60"/>
    <w:uiPriority w:val="9"/>
    <w:semiHidden/>
    <w:unhideWhenUsed/>
    <w:qFormat/>
    <w:rsid w:val="00AD5923"/>
    <w:pPr>
      <w:keepNext/>
      <w:keepLines/>
      <w:spacing w:before="240" w:after="80" w:line="276" w:lineRule="auto"/>
      <w:ind w:firstLine="0"/>
      <w:jc w:val="left"/>
      <w:outlineLvl w:val="5"/>
    </w:pPr>
    <w:rPr>
      <w:rFonts w:ascii="Arial" w:eastAsia="Arial" w:hAnsi="Arial" w:cs="Arial"/>
      <w:i/>
      <w:color w:val="666666"/>
      <w:sz w:val="22"/>
      <w:lang w:val="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PAwithoutindent">
    <w:name w:val="MPA  without indent"/>
    <w:basedOn w:val="a"/>
    <w:qFormat/>
    <w:rsid w:val="006E128E"/>
    <w:pPr>
      <w:ind w:firstLine="0"/>
    </w:pPr>
    <w:rPr>
      <w:rFonts w:cs="Times New Roman"/>
      <w:szCs w:val="24"/>
      <w:lang w:val="en-US"/>
    </w:rPr>
  </w:style>
  <w:style w:type="paragraph" w:customStyle="1" w:styleId="MPAcentered">
    <w:name w:val="MPA centered"/>
    <w:basedOn w:val="MPAwithoutindent"/>
    <w:next w:val="a"/>
    <w:qFormat/>
    <w:rsid w:val="00CB1361"/>
    <w:pPr>
      <w:jc w:val="center"/>
    </w:pPr>
  </w:style>
  <w:style w:type="character" w:customStyle="1" w:styleId="10">
    <w:name w:val="Заголовок 1 Знак"/>
    <w:basedOn w:val="a0"/>
    <w:link w:val="1"/>
    <w:uiPriority w:val="9"/>
    <w:rsid w:val="00653306"/>
    <w:rPr>
      <w:rFonts w:ascii="Times New Roman" w:eastAsiaTheme="majorEastAsia" w:hAnsi="Times New Roman" w:cstheme="majorBidi"/>
      <w:b/>
      <w:bCs/>
      <w:caps/>
      <w:sz w:val="28"/>
      <w:szCs w:val="28"/>
    </w:rPr>
  </w:style>
  <w:style w:type="paragraph" w:customStyle="1" w:styleId="MPAfigurecaption">
    <w:name w:val="MPA figure caption"/>
    <w:basedOn w:val="MPAcentered"/>
    <w:next w:val="a"/>
    <w:qFormat/>
    <w:rsid w:val="00320A23"/>
    <w:pPr>
      <w:numPr>
        <w:numId w:val="1"/>
      </w:numPr>
      <w:tabs>
        <w:tab w:val="num" w:pos="360"/>
      </w:tabs>
      <w:spacing w:after="240"/>
      <w:ind w:left="0" w:firstLine="0"/>
    </w:pPr>
    <w:rPr>
      <w:i/>
    </w:rPr>
  </w:style>
  <w:style w:type="character" w:customStyle="1" w:styleId="20">
    <w:name w:val="Заголовок 2 Знак"/>
    <w:basedOn w:val="a0"/>
    <w:link w:val="2"/>
    <w:uiPriority w:val="9"/>
    <w:rsid w:val="00653306"/>
    <w:rPr>
      <w:rFonts w:ascii="Times New Roman" w:eastAsiaTheme="majorEastAsia" w:hAnsi="Times New Roman" w:cstheme="majorBidi"/>
      <w:b/>
      <w:bCs/>
      <w:sz w:val="26"/>
      <w:szCs w:val="26"/>
    </w:rPr>
  </w:style>
  <w:style w:type="character" w:customStyle="1" w:styleId="30">
    <w:name w:val="Заголовок 3 Знак"/>
    <w:basedOn w:val="a0"/>
    <w:link w:val="3"/>
    <w:uiPriority w:val="9"/>
    <w:rsid w:val="00653306"/>
    <w:rPr>
      <w:rFonts w:ascii="Times New Roman" w:eastAsiaTheme="majorEastAsia" w:hAnsi="Times New Roman" w:cstheme="majorBidi"/>
      <w:b/>
      <w:bCs/>
      <w:sz w:val="24"/>
    </w:rPr>
  </w:style>
  <w:style w:type="paragraph" w:customStyle="1" w:styleId="MPAfigure">
    <w:name w:val="MPA figure"/>
    <w:basedOn w:val="MPAcentered"/>
    <w:next w:val="MPAfigurecaption"/>
    <w:qFormat/>
    <w:rsid w:val="003F4C5B"/>
    <w:pPr>
      <w:keepNext/>
      <w:spacing w:before="240"/>
    </w:pPr>
  </w:style>
  <w:style w:type="table" w:styleId="a3">
    <w:name w:val="Table Grid"/>
    <w:basedOn w:val="a1"/>
    <w:uiPriority w:val="39"/>
    <w:rsid w:val="00544F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015692"/>
    <w:pPr>
      <w:spacing w:line="240" w:lineRule="auto"/>
    </w:pPr>
    <w:rPr>
      <w:rFonts w:ascii="Tahoma" w:hAnsi="Tahoma" w:cs="Tahoma"/>
      <w:sz w:val="16"/>
      <w:szCs w:val="16"/>
    </w:rPr>
  </w:style>
  <w:style w:type="character" w:customStyle="1" w:styleId="a5">
    <w:name w:val="Текст выноски Знак"/>
    <w:basedOn w:val="a0"/>
    <w:link w:val="a4"/>
    <w:uiPriority w:val="99"/>
    <w:semiHidden/>
    <w:rsid w:val="00015692"/>
    <w:rPr>
      <w:rFonts w:ascii="Tahoma" w:hAnsi="Tahoma" w:cs="Tahoma"/>
      <w:sz w:val="16"/>
      <w:szCs w:val="16"/>
    </w:rPr>
  </w:style>
  <w:style w:type="paragraph" w:customStyle="1" w:styleId="Fig">
    <w:name w:val="Fig"/>
    <w:basedOn w:val="MPAcentered"/>
    <w:qFormat/>
    <w:rsid w:val="00DD3243"/>
    <w:pPr>
      <w:numPr>
        <w:numId w:val="2"/>
      </w:numPr>
      <w:spacing w:after="240"/>
    </w:pPr>
  </w:style>
  <w:style w:type="paragraph" w:customStyle="1" w:styleId="MPAtableheader">
    <w:name w:val="MPA table header"/>
    <w:basedOn w:val="a"/>
    <w:qFormat/>
    <w:rsid w:val="00A22A8C"/>
    <w:pPr>
      <w:ind w:firstLine="0"/>
    </w:pPr>
    <w:rPr>
      <w:b/>
      <w:szCs w:val="24"/>
    </w:rPr>
  </w:style>
  <w:style w:type="paragraph" w:customStyle="1" w:styleId="MPATablecontent">
    <w:name w:val="MPA Table content"/>
    <w:basedOn w:val="MPAtableheader"/>
    <w:qFormat/>
    <w:rsid w:val="00E86E5A"/>
    <w:pPr>
      <w:jc w:val="left"/>
    </w:pPr>
    <w:rPr>
      <w:b w:val="0"/>
    </w:rPr>
  </w:style>
  <w:style w:type="paragraph" w:customStyle="1" w:styleId="MPAtablecaption">
    <w:name w:val="MPA table caption"/>
    <w:basedOn w:val="a"/>
    <w:qFormat/>
    <w:rsid w:val="002F59BF"/>
    <w:pPr>
      <w:keepNext/>
      <w:keepLines/>
      <w:numPr>
        <w:numId w:val="13"/>
      </w:numPr>
      <w:spacing w:before="240"/>
      <w:jc w:val="right"/>
    </w:pPr>
  </w:style>
  <w:style w:type="paragraph" w:customStyle="1" w:styleId="MPAwithindent">
    <w:name w:val="MPA with indent"/>
    <w:basedOn w:val="a"/>
    <w:next w:val="MPAwithoutindent"/>
    <w:qFormat/>
    <w:rsid w:val="002730E6"/>
    <w:pPr>
      <w:spacing w:after="200" w:line="276" w:lineRule="auto"/>
      <w:ind w:left="4536" w:firstLine="0"/>
      <w:jc w:val="left"/>
    </w:pPr>
    <w:rPr>
      <w:rFonts w:ascii="Calibri" w:eastAsia="Times New Roman" w:hAnsi="Calibri" w:cs="Times New Roman"/>
      <w:szCs w:val="24"/>
      <w:lang w:val="en-US" w:eastAsia="ru-RU"/>
    </w:rPr>
  </w:style>
  <w:style w:type="character" w:customStyle="1" w:styleId="MPAunderlined">
    <w:name w:val="MPA underlined"/>
    <w:basedOn w:val="a0"/>
    <w:uiPriority w:val="1"/>
    <w:qFormat/>
    <w:rsid w:val="002730E6"/>
    <w:rPr>
      <w:u w:val="single"/>
    </w:rPr>
  </w:style>
  <w:style w:type="character" w:customStyle="1" w:styleId="MPAemphasized">
    <w:name w:val="MPA emphasized"/>
    <w:basedOn w:val="a0"/>
    <w:uiPriority w:val="1"/>
    <w:qFormat/>
    <w:rsid w:val="002730E6"/>
    <w:rPr>
      <w:b/>
    </w:rPr>
  </w:style>
  <w:style w:type="table" w:customStyle="1" w:styleId="TableGrid1">
    <w:name w:val="Table Grid1"/>
    <w:basedOn w:val="a1"/>
    <w:next w:val="a3"/>
    <w:uiPriority w:val="59"/>
    <w:rsid w:val="0073129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FB5CB1"/>
    <w:rPr>
      <w:color w:val="0000FF" w:themeColor="hyperlink"/>
      <w:u w:val="single"/>
    </w:rPr>
  </w:style>
  <w:style w:type="paragraph" w:styleId="a7">
    <w:name w:val="List Paragraph"/>
    <w:basedOn w:val="a"/>
    <w:uiPriority w:val="34"/>
    <w:qFormat/>
    <w:rsid w:val="00204C34"/>
    <w:pPr>
      <w:ind w:left="720"/>
      <w:contextualSpacing/>
    </w:pPr>
  </w:style>
  <w:style w:type="paragraph" w:customStyle="1" w:styleId="MPEquation">
    <w:name w:val="MP Equation"/>
    <w:basedOn w:val="a"/>
    <w:qFormat/>
    <w:rsid w:val="00ED7EE1"/>
    <w:pPr>
      <w:tabs>
        <w:tab w:val="center" w:pos="4678"/>
        <w:tab w:val="right" w:pos="9356"/>
      </w:tabs>
      <w:spacing w:before="240" w:after="240"/>
      <w:ind w:firstLine="0"/>
      <w:contextualSpacing/>
      <w:jc w:val="left"/>
    </w:pPr>
    <w:rPr>
      <w:b/>
      <w:i/>
      <w:lang w:val="en-US" w:eastAsia="ru-RU"/>
    </w:rPr>
  </w:style>
  <w:style w:type="character" w:styleId="a8">
    <w:name w:val="Placeholder Text"/>
    <w:basedOn w:val="a0"/>
    <w:uiPriority w:val="99"/>
    <w:semiHidden/>
    <w:rsid w:val="00ED7EE1"/>
    <w:rPr>
      <w:color w:val="808080"/>
    </w:rPr>
  </w:style>
  <w:style w:type="paragraph" w:styleId="a9">
    <w:name w:val="caption"/>
    <w:basedOn w:val="a"/>
    <w:next w:val="a"/>
    <w:uiPriority w:val="35"/>
    <w:unhideWhenUsed/>
    <w:qFormat/>
    <w:rsid w:val="00B471B3"/>
    <w:pPr>
      <w:ind w:firstLine="0"/>
      <w:jc w:val="left"/>
    </w:pPr>
    <w:rPr>
      <w:bCs/>
      <w:szCs w:val="18"/>
    </w:rPr>
  </w:style>
  <w:style w:type="character" w:styleId="aa">
    <w:name w:val="Emphasis"/>
    <w:basedOn w:val="a0"/>
    <w:uiPriority w:val="20"/>
    <w:qFormat/>
    <w:rsid w:val="004167B8"/>
    <w:rPr>
      <w:i/>
      <w:iCs/>
    </w:rPr>
  </w:style>
  <w:style w:type="character" w:styleId="ab">
    <w:name w:val="FollowedHyperlink"/>
    <w:basedOn w:val="a0"/>
    <w:uiPriority w:val="99"/>
    <w:semiHidden/>
    <w:unhideWhenUsed/>
    <w:rsid w:val="0006174A"/>
    <w:rPr>
      <w:color w:val="800080" w:themeColor="followedHyperlink"/>
      <w:u w:val="single"/>
    </w:rPr>
  </w:style>
  <w:style w:type="paragraph" w:styleId="ac">
    <w:name w:val="endnote text"/>
    <w:basedOn w:val="a"/>
    <w:link w:val="ad"/>
    <w:uiPriority w:val="99"/>
    <w:semiHidden/>
    <w:unhideWhenUsed/>
    <w:rsid w:val="00C95BED"/>
    <w:pPr>
      <w:spacing w:line="240" w:lineRule="auto"/>
    </w:pPr>
    <w:rPr>
      <w:sz w:val="20"/>
      <w:szCs w:val="20"/>
    </w:rPr>
  </w:style>
  <w:style w:type="character" w:customStyle="1" w:styleId="ad">
    <w:name w:val="Текст концевой сноски Знак"/>
    <w:basedOn w:val="a0"/>
    <w:link w:val="ac"/>
    <w:uiPriority w:val="99"/>
    <w:semiHidden/>
    <w:rsid w:val="00C95BED"/>
    <w:rPr>
      <w:rFonts w:ascii="Times New Roman" w:hAnsi="Times New Roman"/>
      <w:sz w:val="20"/>
      <w:szCs w:val="20"/>
    </w:rPr>
  </w:style>
  <w:style w:type="character" w:styleId="ae">
    <w:name w:val="endnote reference"/>
    <w:basedOn w:val="a0"/>
    <w:uiPriority w:val="99"/>
    <w:semiHidden/>
    <w:unhideWhenUsed/>
    <w:rsid w:val="00C95BED"/>
    <w:rPr>
      <w:vertAlign w:val="superscript"/>
    </w:rPr>
  </w:style>
  <w:style w:type="paragraph" w:styleId="af">
    <w:name w:val="footnote text"/>
    <w:basedOn w:val="a"/>
    <w:link w:val="af0"/>
    <w:uiPriority w:val="99"/>
    <w:unhideWhenUsed/>
    <w:rsid w:val="009D6BD8"/>
    <w:pPr>
      <w:spacing w:line="240" w:lineRule="auto"/>
    </w:pPr>
    <w:rPr>
      <w:sz w:val="20"/>
      <w:szCs w:val="20"/>
    </w:rPr>
  </w:style>
  <w:style w:type="character" w:customStyle="1" w:styleId="af0">
    <w:name w:val="Текст сноски Знак"/>
    <w:basedOn w:val="a0"/>
    <w:link w:val="af"/>
    <w:uiPriority w:val="99"/>
    <w:rsid w:val="009D6BD8"/>
    <w:rPr>
      <w:rFonts w:ascii="Times New Roman" w:hAnsi="Times New Roman"/>
      <w:sz w:val="20"/>
      <w:szCs w:val="20"/>
    </w:rPr>
  </w:style>
  <w:style w:type="character" w:styleId="af1">
    <w:name w:val="footnote reference"/>
    <w:basedOn w:val="a0"/>
    <w:uiPriority w:val="99"/>
    <w:unhideWhenUsed/>
    <w:rsid w:val="009D6BD8"/>
    <w:rPr>
      <w:vertAlign w:val="superscript"/>
    </w:rPr>
  </w:style>
  <w:style w:type="paragraph" w:styleId="af2">
    <w:name w:val="Normal (Web)"/>
    <w:basedOn w:val="a"/>
    <w:uiPriority w:val="99"/>
    <w:unhideWhenUsed/>
    <w:rsid w:val="007E11A8"/>
    <w:pPr>
      <w:spacing w:before="100" w:beforeAutospacing="1" w:after="100" w:afterAutospacing="1" w:line="240" w:lineRule="auto"/>
      <w:ind w:firstLine="0"/>
      <w:jc w:val="left"/>
    </w:pPr>
    <w:rPr>
      <w:rFonts w:eastAsia="Times New Roman" w:cs="Times New Roman"/>
      <w:szCs w:val="24"/>
      <w:lang w:eastAsia="ru-RU"/>
    </w:rPr>
  </w:style>
  <w:style w:type="table" w:customStyle="1" w:styleId="11">
    <w:name w:val="Сетка таблицы1"/>
    <w:basedOn w:val="a1"/>
    <w:next w:val="a3"/>
    <w:uiPriority w:val="59"/>
    <w:rsid w:val="002138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3"/>
    <w:uiPriority w:val="59"/>
    <w:rsid w:val="002138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3"/>
    <w:uiPriority w:val="59"/>
    <w:rsid w:val="002138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inea">
    <w:name w:val="alinea"/>
    <w:basedOn w:val="a"/>
    <w:rsid w:val="000C508D"/>
    <w:pPr>
      <w:spacing w:before="100" w:beforeAutospacing="1" w:after="100" w:afterAutospacing="1" w:line="240" w:lineRule="auto"/>
      <w:ind w:firstLine="0"/>
      <w:jc w:val="left"/>
    </w:pPr>
    <w:rPr>
      <w:rFonts w:eastAsia="Times New Roman" w:cs="Times New Roman"/>
      <w:szCs w:val="24"/>
      <w:lang w:eastAsia="ru-RU"/>
    </w:rPr>
  </w:style>
  <w:style w:type="paragraph" w:styleId="af3">
    <w:name w:val="Plain Text"/>
    <w:link w:val="af4"/>
    <w:rsid w:val="008A78AF"/>
    <w:pPr>
      <w:pBdr>
        <w:top w:val="nil"/>
        <w:left w:val="nil"/>
        <w:bottom w:val="nil"/>
        <w:right w:val="nil"/>
        <w:between w:val="nil"/>
        <w:bar w:val="nil"/>
      </w:pBdr>
    </w:pPr>
    <w:rPr>
      <w:rFonts w:ascii="Calibri" w:eastAsia="Calibri" w:hAnsi="Calibri" w:cs="Calibri"/>
      <w:color w:val="000000"/>
      <w:u w:color="000000"/>
      <w:bdr w:val="nil"/>
      <w:lang w:val="en-US" w:eastAsia="ru-RU"/>
    </w:rPr>
  </w:style>
  <w:style w:type="character" w:customStyle="1" w:styleId="af4">
    <w:name w:val="Текст Знак"/>
    <w:basedOn w:val="a0"/>
    <w:link w:val="af3"/>
    <w:rsid w:val="008A78AF"/>
    <w:rPr>
      <w:rFonts w:ascii="Calibri" w:eastAsia="Calibri" w:hAnsi="Calibri" w:cs="Calibri"/>
      <w:color w:val="000000"/>
      <w:u w:color="000000"/>
      <w:bdr w:val="nil"/>
      <w:lang w:val="en-US" w:eastAsia="ru-RU"/>
    </w:rPr>
  </w:style>
  <w:style w:type="character" w:styleId="af5">
    <w:name w:val="annotation reference"/>
    <w:basedOn w:val="a0"/>
    <w:uiPriority w:val="99"/>
    <w:semiHidden/>
    <w:unhideWhenUsed/>
    <w:rsid w:val="008A78AF"/>
    <w:rPr>
      <w:sz w:val="16"/>
      <w:szCs w:val="16"/>
    </w:rPr>
  </w:style>
  <w:style w:type="paragraph" w:styleId="af6">
    <w:name w:val="annotation text"/>
    <w:basedOn w:val="a"/>
    <w:link w:val="af7"/>
    <w:uiPriority w:val="99"/>
    <w:semiHidden/>
    <w:unhideWhenUsed/>
    <w:rsid w:val="004761A6"/>
    <w:pPr>
      <w:spacing w:line="240" w:lineRule="auto"/>
    </w:pPr>
    <w:rPr>
      <w:sz w:val="20"/>
      <w:szCs w:val="20"/>
    </w:rPr>
  </w:style>
  <w:style w:type="character" w:customStyle="1" w:styleId="af7">
    <w:name w:val="Текст примечания Знак"/>
    <w:basedOn w:val="a0"/>
    <w:link w:val="af6"/>
    <w:uiPriority w:val="99"/>
    <w:semiHidden/>
    <w:rsid w:val="004761A6"/>
    <w:rPr>
      <w:rFonts w:ascii="Times New Roman" w:hAnsi="Times New Roman"/>
      <w:sz w:val="20"/>
      <w:szCs w:val="20"/>
    </w:rPr>
  </w:style>
  <w:style w:type="character" w:customStyle="1" w:styleId="st">
    <w:name w:val="st"/>
    <w:basedOn w:val="a0"/>
    <w:rsid w:val="004761A6"/>
  </w:style>
  <w:style w:type="character" w:customStyle="1" w:styleId="af8">
    <w:name w:val="a"/>
    <w:basedOn w:val="a0"/>
    <w:rsid w:val="004761A6"/>
  </w:style>
  <w:style w:type="character" w:styleId="af9">
    <w:name w:val="Strong"/>
    <w:basedOn w:val="a0"/>
    <w:uiPriority w:val="22"/>
    <w:qFormat/>
    <w:rsid w:val="004761A6"/>
    <w:rPr>
      <w:b/>
      <w:bCs/>
    </w:rPr>
  </w:style>
  <w:style w:type="paragraph" w:styleId="afa">
    <w:name w:val="annotation subject"/>
    <w:basedOn w:val="af6"/>
    <w:next w:val="af6"/>
    <w:link w:val="afb"/>
    <w:uiPriority w:val="99"/>
    <w:semiHidden/>
    <w:unhideWhenUsed/>
    <w:rsid w:val="00B51CE4"/>
    <w:rPr>
      <w:b/>
      <w:bCs/>
    </w:rPr>
  </w:style>
  <w:style w:type="character" w:customStyle="1" w:styleId="afb">
    <w:name w:val="Тема примечания Знак"/>
    <w:basedOn w:val="af7"/>
    <w:link w:val="afa"/>
    <w:uiPriority w:val="99"/>
    <w:semiHidden/>
    <w:rsid w:val="00B51CE4"/>
    <w:rPr>
      <w:rFonts w:ascii="Times New Roman" w:hAnsi="Times New Roman"/>
      <w:b/>
      <w:bCs/>
      <w:sz w:val="20"/>
      <w:szCs w:val="20"/>
    </w:rPr>
  </w:style>
  <w:style w:type="paragraph" w:styleId="afc">
    <w:name w:val="TOC Heading"/>
    <w:basedOn w:val="1"/>
    <w:next w:val="a"/>
    <w:uiPriority w:val="39"/>
    <w:unhideWhenUsed/>
    <w:qFormat/>
    <w:rsid w:val="00547F9C"/>
    <w:pPr>
      <w:pageBreakBefore w:val="0"/>
      <w:spacing w:before="480" w:line="276" w:lineRule="auto"/>
      <w:outlineLvl w:val="9"/>
    </w:pPr>
    <w:rPr>
      <w:rFonts w:asciiTheme="majorHAnsi" w:hAnsiTheme="majorHAnsi"/>
      <w:caps w:val="0"/>
      <w:color w:val="365F91" w:themeColor="accent1" w:themeShade="BF"/>
      <w:lang w:eastAsia="ru-RU"/>
    </w:rPr>
  </w:style>
  <w:style w:type="paragraph" w:styleId="12">
    <w:name w:val="toc 1"/>
    <w:basedOn w:val="a"/>
    <w:next w:val="a"/>
    <w:autoRedefine/>
    <w:uiPriority w:val="39"/>
    <w:unhideWhenUsed/>
    <w:rsid w:val="00547F9C"/>
    <w:pPr>
      <w:spacing w:after="100"/>
    </w:pPr>
  </w:style>
  <w:style w:type="paragraph" w:styleId="22">
    <w:name w:val="toc 2"/>
    <w:basedOn w:val="a"/>
    <w:next w:val="a"/>
    <w:autoRedefine/>
    <w:uiPriority w:val="39"/>
    <w:unhideWhenUsed/>
    <w:rsid w:val="00547F9C"/>
    <w:pPr>
      <w:spacing w:after="100"/>
      <w:ind w:left="240"/>
    </w:pPr>
  </w:style>
  <w:style w:type="paragraph" w:styleId="32">
    <w:name w:val="toc 3"/>
    <w:basedOn w:val="a"/>
    <w:next w:val="a"/>
    <w:autoRedefine/>
    <w:uiPriority w:val="39"/>
    <w:unhideWhenUsed/>
    <w:rsid w:val="00547F9C"/>
    <w:pPr>
      <w:spacing w:after="100"/>
      <w:ind w:left="480"/>
    </w:pPr>
  </w:style>
  <w:style w:type="paragraph" w:customStyle="1" w:styleId="GDEcentered">
    <w:name w:val="GDE centered"/>
    <w:basedOn w:val="a"/>
    <w:next w:val="a"/>
    <w:qFormat/>
    <w:rsid w:val="00AC401C"/>
    <w:pPr>
      <w:ind w:firstLine="0"/>
      <w:jc w:val="center"/>
    </w:pPr>
  </w:style>
  <w:style w:type="paragraph" w:customStyle="1" w:styleId="GDEtablecaption">
    <w:name w:val="GDE table caption"/>
    <w:basedOn w:val="a"/>
    <w:qFormat/>
    <w:rsid w:val="00AC401C"/>
    <w:pPr>
      <w:keepNext/>
      <w:keepLines/>
      <w:numPr>
        <w:numId w:val="3"/>
      </w:numPr>
      <w:spacing w:before="240"/>
      <w:jc w:val="right"/>
    </w:pPr>
    <w:rPr>
      <w:lang w:val="en-US"/>
    </w:rPr>
  </w:style>
  <w:style w:type="paragraph" w:customStyle="1" w:styleId="GDEwithindent">
    <w:name w:val="GDE with indent"/>
    <w:basedOn w:val="a"/>
    <w:qFormat/>
    <w:rsid w:val="00AC401C"/>
    <w:pPr>
      <w:ind w:left="4536" w:firstLine="0"/>
    </w:pPr>
    <w:rPr>
      <w:lang w:val="en-US"/>
    </w:rPr>
  </w:style>
  <w:style w:type="character" w:customStyle="1" w:styleId="GDEunderlined">
    <w:name w:val="GDE underlined"/>
    <w:basedOn w:val="a0"/>
    <w:uiPriority w:val="1"/>
    <w:qFormat/>
    <w:rsid w:val="00AC401C"/>
    <w:rPr>
      <w:u w:val="single"/>
      <w:lang w:val="en-US"/>
    </w:rPr>
  </w:style>
  <w:style w:type="character" w:customStyle="1" w:styleId="GDEemphasized">
    <w:name w:val="GDE emphasized"/>
    <w:basedOn w:val="a0"/>
    <w:uiPriority w:val="1"/>
    <w:qFormat/>
    <w:rsid w:val="00AC401C"/>
    <w:rPr>
      <w:b/>
    </w:rPr>
  </w:style>
  <w:style w:type="paragraph" w:styleId="afd">
    <w:name w:val="header"/>
    <w:basedOn w:val="a"/>
    <w:link w:val="afe"/>
    <w:uiPriority w:val="99"/>
    <w:unhideWhenUsed/>
    <w:rsid w:val="00AC401C"/>
    <w:pPr>
      <w:tabs>
        <w:tab w:val="center" w:pos="4677"/>
        <w:tab w:val="right" w:pos="9355"/>
      </w:tabs>
      <w:spacing w:line="240" w:lineRule="auto"/>
    </w:pPr>
  </w:style>
  <w:style w:type="character" w:customStyle="1" w:styleId="afe">
    <w:name w:val="Верхний колонтитул Знак"/>
    <w:basedOn w:val="a0"/>
    <w:link w:val="afd"/>
    <w:uiPriority w:val="99"/>
    <w:rsid w:val="00AC401C"/>
    <w:rPr>
      <w:rFonts w:ascii="Times New Roman" w:hAnsi="Times New Roman"/>
      <w:sz w:val="24"/>
    </w:rPr>
  </w:style>
  <w:style w:type="paragraph" w:styleId="aff">
    <w:name w:val="footer"/>
    <w:basedOn w:val="a"/>
    <w:link w:val="aff0"/>
    <w:uiPriority w:val="99"/>
    <w:unhideWhenUsed/>
    <w:rsid w:val="00AC401C"/>
    <w:pPr>
      <w:tabs>
        <w:tab w:val="center" w:pos="4677"/>
        <w:tab w:val="right" w:pos="9355"/>
      </w:tabs>
      <w:spacing w:line="240" w:lineRule="auto"/>
    </w:pPr>
  </w:style>
  <w:style w:type="character" w:customStyle="1" w:styleId="aff0">
    <w:name w:val="Нижний колонтитул Знак"/>
    <w:basedOn w:val="a0"/>
    <w:link w:val="aff"/>
    <w:uiPriority w:val="99"/>
    <w:rsid w:val="00AC401C"/>
    <w:rPr>
      <w:rFonts w:ascii="Times New Roman" w:hAnsi="Times New Roman"/>
      <w:sz w:val="24"/>
    </w:rPr>
  </w:style>
  <w:style w:type="paragraph" w:customStyle="1" w:styleId="Default">
    <w:name w:val="Default"/>
    <w:rsid w:val="000C401A"/>
    <w:pPr>
      <w:autoSpaceDE w:val="0"/>
      <w:autoSpaceDN w:val="0"/>
      <w:adjustRightInd w:val="0"/>
      <w:spacing w:after="0" w:line="240" w:lineRule="auto"/>
    </w:pPr>
    <w:rPr>
      <w:rFonts w:ascii="Times New Roman" w:hAnsi="Times New Roman" w:cs="Times New Roman"/>
      <w:color w:val="000000"/>
      <w:sz w:val="24"/>
      <w:szCs w:val="24"/>
      <w:lang w:val="en-US"/>
    </w:rPr>
  </w:style>
  <w:style w:type="paragraph" w:styleId="aff1">
    <w:name w:val="table of authorities"/>
    <w:basedOn w:val="a"/>
    <w:next w:val="a"/>
    <w:uiPriority w:val="99"/>
    <w:unhideWhenUsed/>
    <w:rsid w:val="00574390"/>
    <w:pPr>
      <w:ind w:left="240" w:hanging="240"/>
      <w:jc w:val="left"/>
    </w:pPr>
    <w:rPr>
      <w:rFonts w:asciiTheme="minorHAnsi" w:hAnsiTheme="minorHAnsi"/>
      <w:sz w:val="20"/>
      <w:szCs w:val="20"/>
    </w:rPr>
  </w:style>
  <w:style w:type="paragraph" w:styleId="aff2">
    <w:name w:val="toa heading"/>
    <w:basedOn w:val="a"/>
    <w:next w:val="a"/>
    <w:uiPriority w:val="99"/>
    <w:unhideWhenUsed/>
    <w:rsid w:val="00574390"/>
    <w:pPr>
      <w:spacing w:before="240" w:after="120"/>
      <w:jc w:val="left"/>
    </w:pPr>
    <w:rPr>
      <w:rFonts w:asciiTheme="minorHAnsi" w:hAnsiTheme="minorHAnsi" w:cs="Arial"/>
      <w:b/>
      <w:bCs/>
      <w:caps/>
      <w:sz w:val="20"/>
      <w:szCs w:val="20"/>
    </w:rPr>
  </w:style>
  <w:style w:type="character" w:customStyle="1" w:styleId="40">
    <w:name w:val="Заголовок 4 Знак"/>
    <w:basedOn w:val="a0"/>
    <w:link w:val="4"/>
    <w:uiPriority w:val="9"/>
    <w:rsid w:val="001224F2"/>
    <w:rPr>
      <w:rFonts w:asciiTheme="majorHAnsi" w:eastAsia="Arial" w:hAnsiTheme="majorHAnsi" w:cs="Arial"/>
      <w:b/>
      <w:color w:val="000000" w:themeColor="text1"/>
      <w:sz w:val="24"/>
      <w:szCs w:val="24"/>
      <w:lang w:val="ru" w:eastAsia="ru-RU"/>
    </w:rPr>
  </w:style>
  <w:style w:type="character" w:customStyle="1" w:styleId="50">
    <w:name w:val="Заголовок 5 Знак"/>
    <w:basedOn w:val="a0"/>
    <w:link w:val="5"/>
    <w:uiPriority w:val="9"/>
    <w:semiHidden/>
    <w:rsid w:val="00AD5923"/>
    <w:rPr>
      <w:rFonts w:ascii="Arial" w:eastAsia="Arial" w:hAnsi="Arial" w:cs="Arial"/>
      <w:color w:val="666666"/>
      <w:lang w:val="ru" w:eastAsia="ru-RU"/>
    </w:rPr>
  </w:style>
  <w:style w:type="character" w:customStyle="1" w:styleId="60">
    <w:name w:val="Заголовок 6 Знак"/>
    <w:basedOn w:val="a0"/>
    <w:link w:val="6"/>
    <w:uiPriority w:val="9"/>
    <w:semiHidden/>
    <w:rsid w:val="00AD5923"/>
    <w:rPr>
      <w:rFonts w:ascii="Arial" w:eastAsia="Arial" w:hAnsi="Arial" w:cs="Arial"/>
      <w:i/>
      <w:color w:val="666666"/>
      <w:lang w:val="ru" w:eastAsia="ru-RU"/>
    </w:rPr>
  </w:style>
  <w:style w:type="table" w:customStyle="1" w:styleId="TableNormal1">
    <w:name w:val="Table Normal1"/>
    <w:rsid w:val="00AD5923"/>
    <w:pPr>
      <w:spacing w:after="0"/>
    </w:pPr>
    <w:rPr>
      <w:rFonts w:ascii="Arial" w:eastAsia="Arial" w:hAnsi="Arial" w:cs="Arial"/>
      <w:lang w:val="ru" w:eastAsia="ru-RU"/>
    </w:rPr>
    <w:tblPr>
      <w:tblCellMar>
        <w:top w:w="0" w:type="dxa"/>
        <w:left w:w="0" w:type="dxa"/>
        <w:bottom w:w="0" w:type="dxa"/>
        <w:right w:w="0" w:type="dxa"/>
      </w:tblCellMar>
    </w:tblPr>
  </w:style>
  <w:style w:type="paragraph" w:styleId="aff3">
    <w:name w:val="Title"/>
    <w:basedOn w:val="a"/>
    <w:next w:val="a"/>
    <w:link w:val="aff4"/>
    <w:uiPriority w:val="10"/>
    <w:qFormat/>
    <w:rsid w:val="00AD5923"/>
    <w:pPr>
      <w:keepNext/>
      <w:keepLines/>
      <w:spacing w:after="60" w:line="276" w:lineRule="auto"/>
      <w:ind w:firstLine="0"/>
      <w:jc w:val="left"/>
    </w:pPr>
    <w:rPr>
      <w:rFonts w:ascii="Arial" w:eastAsia="Arial" w:hAnsi="Arial" w:cs="Arial"/>
      <w:sz w:val="52"/>
      <w:szCs w:val="52"/>
      <w:lang w:val="ru" w:eastAsia="ru-RU"/>
    </w:rPr>
  </w:style>
  <w:style w:type="character" w:customStyle="1" w:styleId="aff4">
    <w:name w:val="Заголовок Знак"/>
    <w:basedOn w:val="a0"/>
    <w:link w:val="aff3"/>
    <w:uiPriority w:val="10"/>
    <w:rsid w:val="00AD5923"/>
    <w:rPr>
      <w:rFonts w:ascii="Arial" w:eastAsia="Arial" w:hAnsi="Arial" w:cs="Arial"/>
      <w:sz w:val="52"/>
      <w:szCs w:val="52"/>
      <w:lang w:val="ru" w:eastAsia="ru-RU"/>
    </w:rPr>
  </w:style>
  <w:style w:type="paragraph" w:styleId="aff5">
    <w:name w:val="Subtitle"/>
    <w:basedOn w:val="a"/>
    <w:next w:val="a"/>
    <w:link w:val="aff6"/>
    <w:uiPriority w:val="11"/>
    <w:qFormat/>
    <w:rsid w:val="00AD5923"/>
    <w:pPr>
      <w:keepNext/>
      <w:keepLines/>
      <w:spacing w:after="320" w:line="276" w:lineRule="auto"/>
      <w:ind w:firstLine="0"/>
      <w:jc w:val="left"/>
    </w:pPr>
    <w:rPr>
      <w:rFonts w:ascii="Arial" w:eastAsia="Arial" w:hAnsi="Arial" w:cs="Arial"/>
      <w:color w:val="666666"/>
      <w:sz w:val="30"/>
      <w:szCs w:val="30"/>
      <w:lang w:val="ru" w:eastAsia="ru-RU"/>
    </w:rPr>
  </w:style>
  <w:style w:type="character" w:customStyle="1" w:styleId="aff6">
    <w:name w:val="Подзаголовок Знак"/>
    <w:basedOn w:val="a0"/>
    <w:link w:val="aff5"/>
    <w:uiPriority w:val="11"/>
    <w:rsid w:val="00AD5923"/>
    <w:rPr>
      <w:rFonts w:ascii="Arial" w:eastAsia="Arial" w:hAnsi="Arial" w:cs="Arial"/>
      <w:color w:val="666666"/>
      <w:sz w:val="30"/>
      <w:szCs w:val="30"/>
      <w:lang w:val="ru" w:eastAsia="ru-RU"/>
    </w:rPr>
  </w:style>
  <w:style w:type="paragraph" w:customStyle="1" w:styleId="IROcenterd">
    <w:name w:val="IRO centerd"/>
    <w:basedOn w:val="a"/>
    <w:next w:val="a"/>
    <w:qFormat/>
    <w:rsid w:val="00AD5923"/>
    <w:pPr>
      <w:ind w:firstLine="0"/>
      <w:jc w:val="center"/>
    </w:pPr>
    <w:rPr>
      <w:rFonts w:cs="Times New Roman"/>
      <w:szCs w:val="24"/>
      <w:lang w:val="en-US" w:eastAsia="ru-RU"/>
    </w:rPr>
  </w:style>
  <w:style w:type="paragraph" w:customStyle="1" w:styleId="IROwithindent">
    <w:name w:val="IRO with indent"/>
    <w:basedOn w:val="a"/>
    <w:qFormat/>
    <w:rsid w:val="00AD5923"/>
    <w:pPr>
      <w:ind w:left="4536" w:firstLine="0"/>
      <w:jc w:val="left"/>
    </w:pPr>
    <w:rPr>
      <w:rFonts w:cs="Times New Roman"/>
      <w:szCs w:val="24"/>
      <w:lang w:val="en-US" w:eastAsia="ru-RU"/>
    </w:rPr>
  </w:style>
  <w:style w:type="character" w:customStyle="1" w:styleId="IROunderlined">
    <w:name w:val="IRO underlined"/>
    <w:basedOn w:val="a0"/>
    <w:uiPriority w:val="1"/>
    <w:qFormat/>
    <w:rsid w:val="00AD5923"/>
    <w:rPr>
      <w:u w:val="single"/>
    </w:rPr>
  </w:style>
  <w:style w:type="character" w:customStyle="1" w:styleId="IROemphasized">
    <w:name w:val="IRO emphasized"/>
    <w:basedOn w:val="a0"/>
    <w:uiPriority w:val="1"/>
    <w:qFormat/>
    <w:rsid w:val="00AD5923"/>
    <w:rPr>
      <w:b/>
    </w:rPr>
  </w:style>
  <w:style w:type="character" w:customStyle="1" w:styleId="UnresolvedMention1">
    <w:name w:val="Unresolved Mention1"/>
    <w:basedOn w:val="a0"/>
    <w:uiPriority w:val="99"/>
    <w:semiHidden/>
    <w:unhideWhenUsed/>
    <w:rsid w:val="00863751"/>
    <w:rPr>
      <w:color w:val="605E5C"/>
      <w:shd w:val="clear" w:color="auto" w:fill="E1DFDD"/>
    </w:rPr>
  </w:style>
  <w:style w:type="paragraph" w:customStyle="1" w:styleId="im-mess">
    <w:name w:val="im-mess"/>
    <w:basedOn w:val="a"/>
    <w:rsid w:val="000974BD"/>
    <w:pPr>
      <w:spacing w:before="100" w:beforeAutospacing="1" w:after="100" w:afterAutospacing="1" w:line="240" w:lineRule="auto"/>
      <w:ind w:firstLine="0"/>
      <w:jc w:val="left"/>
    </w:pPr>
    <w:rPr>
      <w:rFonts w:eastAsia="Times New Roman" w:cs="Times New Roman"/>
      <w:szCs w:val="24"/>
      <w:lang w:eastAsia="ru-RU"/>
    </w:rPr>
  </w:style>
  <w:style w:type="table" w:customStyle="1" w:styleId="TableNormal10">
    <w:name w:val="Table Normal1"/>
    <w:rsid w:val="00AE284F"/>
    <w:pPr>
      <w:spacing w:after="0"/>
    </w:pPr>
    <w:rPr>
      <w:rFonts w:ascii="Arial" w:eastAsia="Arial" w:hAnsi="Arial" w:cs="Arial"/>
      <w:lang w:val="ru" w:eastAsia="ru-RU"/>
    </w:rPr>
    <w:tblPr>
      <w:tblCellMar>
        <w:top w:w="0" w:type="dxa"/>
        <w:left w:w="0" w:type="dxa"/>
        <w:bottom w:w="0" w:type="dxa"/>
        <w:right w:w="0" w:type="dxa"/>
      </w:tblCellMar>
    </w:tblPr>
  </w:style>
  <w:style w:type="table" w:styleId="-53">
    <w:name w:val="Grid Table 5 Dark Accent 3"/>
    <w:basedOn w:val="a1"/>
    <w:uiPriority w:val="50"/>
    <w:rsid w:val="002E171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customStyle="1" w:styleId="UnresolvedMention2">
    <w:name w:val="Unresolved Mention2"/>
    <w:basedOn w:val="a0"/>
    <w:uiPriority w:val="99"/>
    <w:semiHidden/>
    <w:unhideWhenUsed/>
    <w:rsid w:val="007136A8"/>
    <w:rPr>
      <w:color w:val="605E5C"/>
      <w:shd w:val="clear" w:color="auto" w:fill="E1DFDD"/>
    </w:rPr>
  </w:style>
  <w:style w:type="character" w:customStyle="1" w:styleId="fontstyle01">
    <w:name w:val="fontstyle01"/>
    <w:basedOn w:val="a0"/>
    <w:rsid w:val="00D10EEB"/>
    <w:rPr>
      <w:rFonts w:ascii="Times New Roman" w:hAnsi="Times New Roman" w:cs="Times New Roman"/>
      <w:b w:val="0"/>
      <w:bCs w:val="0"/>
      <w:i w:val="0"/>
      <w:iCs w:val="0"/>
      <w:color w:val="000000"/>
      <w:sz w:val="24"/>
      <w:szCs w:val="24"/>
    </w:rPr>
  </w:style>
  <w:style w:type="character" w:customStyle="1" w:styleId="title-text">
    <w:name w:val="title-text"/>
    <w:basedOn w:val="a0"/>
    <w:rsid w:val="005C1418"/>
  </w:style>
  <w:style w:type="character" w:customStyle="1" w:styleId="sr-only">
    <w:name w:val="sr-only"/>
    <w:basedOn w:val="a0"/>
    <w:rsid w:val="005C1418"/>
  </w:style>
  <w:style w:type="character" w:customStyle="1" w:styleId="text">
    <w:name w:val="text"/>
    <w:basedOn w:val="a0"/>
    <w:rsid w:val="005C1418"/>
  </w:style>
  <w:style w:type="character" w:customStyle="1" w:styleId="author-ref">
    <w:name w:val="author-ref"/>
    <w:basedOn w:val="a0"/>
    <w:rsid w:val="005C1418"/>
  </w:style>
  <w:style w:type="character" w:styleId="aff7">
    <w:name w:val="Unresolved Mention"/>
    <w:basedOn w:val="a0"/>
    <w:uiPriority w:val="99"/>
    <w:semiHidden/>
    <w:unhideWhenUsed/>
    <w:rsid w:val="00F000DA"/>
    <w:rPr>
      <w:color w:val="605E5C"/>
      <w:shd w:val="clear" w:color="auto" w:fill="E1DFDD"/>
    </w:rPr>
  </w:style>
  <w:style w:type="character" w:customStyle="1" w:styleId="referencemixed-citation">
    <w:name w:val="reference__mixed-citation"/>
    <w:basedOn w:val="a0"/>
    <w:rsid w:val="00A43A55"/>
  </w:style>
  <w:style w:type="character" w:customStyle="1" w:styleId="referenceperson-group">
    <w:name w:val="reference__person-group"/>
    <w:basedOn w:val="a0"/>
    <w:rsid w:val="00A43A55"/>
  </w:style>
  <w:style w:type="character" w:customStyle="1" w:styleId="referencestring-name">
    <w:name w:val="reference__string-name"/>
    <w:basedOn w:val="a0"/>
    <w:rsid w:val="00A43A55"/>
  </w:style>
  <w:style w:type="character" w:customStyle="1" w:styleId="referencesurname">
    <w:name w:val="reference__surname"/>
    <w:basedOn w:val="a0"/>
    <w:rsid w:val="00A43A55"/>
  </w:style>
  <w:style w:type="character" w:customStyle="1" w:styleId="referencegiven-names">
    <w:name w:val="reference__given-names"/>
    <w:basedOn w:val="a0"/>
    <w:rsid w:val="00A43A55"/>
  </w:style>
  <w:style w:type="character" w:customStyle="1" w:styleId="referenceyear">
    <w:name w:val="reference__year"/>
    <w:basedOn w:val="a0"/>
    <w:rsid w:val="00A43A55"/>
  </w:style>
  <w:style w:type="character" w:customStyle="1" w:styleId="referencearticle-title">
    <w:name w:val="reference__article-title"/>
    <w:basedOn w:val="a0"/>
    <w:rsid w:val="00A43A55"/>
  </w:style>
  <w:style w:type="character" w:customStyle="1" w:styleId="referencesource">
    <w:name w:val="reference__source"/>
    <w:basedOn w:val="a0"/>
    <w:rsid w:val="00A43A55"/>
  </w:style>
  <w:style w:type="character" w:customStyle="1" w:styleId="referencecomment">
    <w:name w:val="reference__comment"/>
    <w:basedOn w:val="a0"/>
    <w:rsid w:val="00A43A55"/>
  </w:style>
  <w:style w:type="character" w:customStyle="1" w:styleId="referencedate-in-citation">
    <w:name w:val="reference__date-in-citation"/>
    <w:basedOn w:val="a0"/>
    <w:rsid w:val="00A43A55"/>
  </w:style>
  <w:style w:type="character" w:customStyle="1" w:styleId="referencevolume">
    <w:name w:val="reference__volume"/>
    <w:basedOn w:val="a0"/>
    <w:rsid w:val="00A43A55"/>
  </w:style>
  <w:style w:type="character" w:customStyle="1" w:styleId="referencefpage">
    <w:name w:val="reference__fpage"/>
    <w:basedOn w:val="a0"/>
    <w:rsid w:val="00A43A55"/>
  </w:style>
  <w:style w:type="character" w:customStyle="1" w:styleId="referencelpage">
    <w:name w:val="reference__lpage"/>
    <w:basedOn w:val="a0"/>
    <w:rsid w:val="00A43A55"/>
  </w:style>
  <w:style w:type="character" w:customStyle="1" w:styleId="referencepub-id">
    <w:name w:val="reference__pub-id"/>
    <w:basedOn w:val="a0"/>
    <w:rsid w:val="00A43A55"/>
  </w:style>
  <w:style w:type="character" w:customStyle="1" w:styleId="referenceissue">
    <w:name w:val="reference__issue"/>
    <w:basedOn w:val="a0"/>
    <w:rsid w:val="00A43A55"/>
  </w:style>
  <w:style w:type="character" w:customStyle="1" w:styleId="referencecollab">
    <w:name w:val="reference__collab"/>
    <w:basedOn w:val="a0"/>
    <w:rsid w:val="00932477"/>
  </w:style>
  <w:style w:type="character" w:customStyle="1" w:styleId="referencepublisher-name">
    <w:name w:val="reference__publisher-name"/>
    <w:basedOn w:val="a0"/>
    <w:rsid w:val="00932477"/>
  </w:style>
  <w:style w:type="paragraph" w:customStyle="1" w:styleId="13">
    <w:name w:val="Стиль1"/>
    <w:basedOn w:val="4"/>
    <w:qFormat/>
    <w:rsid w:val="000B05A4"/>
    <w:rPr>
      <w:b w:val="0"/>
      <w:color w:val="auto"/>
    </w:rPr>
  </w:style>
  <w:style w:type="character" w:customStyle="1" w:styleId="fontstyle21">
    <w:name w:val="fontstyle21"/>
    <w:basedOn w:val="a0"/>
    <w:rsid w:val="00FE0DD4"/>
    <w:rPr>
      <w:rFonts w:ascii="TimesNewRoman" w:hAnsi="TimesNewRoman" w:hint="default"/>
      <w:b w:val="0"/>
      <w:bCs w:val="0"/>
      <w:i/>
      <w:iCs/>
      <w:color w:val="000000"/>
      <w:sz w:val="18"/>
      <w:szCs w:val="18"/>
    </w:rPr>
  </w:style>
  <w:style w:type="character" w:customStyle="1" w:styleId="italic">
    <w:name w:val="italic"/>
    <w:basedOn w:val="a0"/>
    <w:rsid w:val="002B1E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703126">
      <w:bodyDiv w:val="1"/>
      <w:marLeft w:val="0"/>
      <w:marRight w:val="0"/>
      <w:marTop w:val="0"/>
      <w:marBottom w:val="0"/>
      <w:divBdr>
        <w:top w:val="none" w:sz="0" w:space="0" w:color="auto"/>
        <w:left w:val="none" w:sz="0" w:space="0" w:color="auto"/>
        <w:bottom w:val="none" w:sz="0" w:space="0" w:color="auto"/>
        <w:right w:val="none" w:sz="0" w:space="0" w:color="auto"/>
      </w:divBdr>
      <w:divsChild>
        <w:div w:id="1596791652">
          <w:marLeft w:val="0"/>
          <w:marRight w:val="0"/>
          <w:marTop w:val="0"/>
          <w:marBottom w:val="120"/>
          <w:divBdr>
            <w:top w:val="none" w:sz="0" w:space="0" w:color="auto"/>
            <w:left w:val="none" w:sz="0" w:space="0" w:color="auto"/>
            <w:bottom w:val="single" w:sz="12" w:space="9" w:color="EBEBEB"/>
            <w:right w:val="none" w:sz="0" w:space="0" w:color="auto"/>
          </w:divBdr>
          <w:divsChild>
            <w:div w:id="1891960141">
              <w:marLeft w:val="0"/>
              <w:marRight w:val="0"/>
              <w:marTop w:val="100"/>
              <w:marBottom w:val="100"/>
              <w:divBdr>
                <w:top w:val="none" w:sz="0" w:space="0" w:color="auto"/>
                <w:left w:val="none" w:sz="0" w:space="0" w:color="auto"/>
                <w:bottom w:val="none" w:sz="0" w:space="0" w:color="auto"/>
                <w:right w:val="none" w:sz="0" w:space="0" w:color="auto"/>
              </w:divBdr>
              <w:divsChild>
                <w:div w:id="984776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206492">
          <w:marLeft w:val="0"/>
          <w:marRight w:val="0"/>
          <w:marTop w:val="0"/>
          <w:marBottom w:val="120"/>
          <w:divBdr>
            <w:top w:val="none" w:sz="0" w:space="0" w:color="auto"/>
            <w:left w:val="none" w:sz="0" w:space="0" w:color="auto"/>
            <w:bottom w:val="none" w:sz="0" w:space="0" w:color="auto"/>
            <w:right w:val="none" w:sz="0" w:space="0" w:color="auto"/>
          </w:divBdr>
          <w:divsChild>
            <w:div w:id="13848390">
              <w:marLeft w:val="0"/>
              <w:marRight w:val="0"/>
              <w:marTop w:val="0"/>
              <w:marBottom w:val="0"/>
              <w:divBdr>
                <w:top w:val="none" w:sz="0" w:space="0" w:color="auto"/>
                <w:left w:val="none" w:sz="0" w:space="0" w:color="auto"/>
                <w:bottom w:val="none" w:sz="0" w:space="0" w:color="auto"/>
                <w:right w:val="none" w:sz="0" w:space="0" w:color="auto"/>
              </w:divBdr>
              <w:divsChild>
                <w:div w:id="1600790814">
                  <w:marLeft w:val="0"/>
                  <w:marRight w:val="0"/>
                  <w:marTop w:val="0"/>
                  <w:marBottom w:val="0"/>
                  <w:divBdr>
                    <w:top w:val="none" w:sz="0" w:space="0" w:color="auto"/>
                    <w:left w:val="none" w:sz="0" w:space="0" w:color="auto"/>
                    <w:bottom w:val="none" w:sz="0" w:space="0" w:color="auto"/>
                    <w:right w:val="none" w:sz="0" w:space="0" w:color="auto"/>
                  </w:divBdr>
                  <w:divsChild>
                    <w:div w:id="179825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566125">
      <w:bodyDiv w:val="1"/>
      <w:marLeft w:val="0"/>
      <w:marRight w:val="0"/>
      <w:marTop w:val="0"/>
      <w:marBottom w:val="0"/>
      <w:divBdr>
        <w:top w:val="none" w:sz="0" w:space="0" w:color="auto"/>
        <w:left w:val="none" w:sz="0" w:space="0" w:color="auto"/>
        <w:bottom w:val="none" w:sz="0" w:space="0" w:color="auto"/>
        <w:right w:val="none" w:sz="0" w:space="0" w:color="auto"/>
      </w:divBdr>
    </w:div>
    <w:div w:id="179592494">
      <w:bodyDiv w:val="1"/>
      <w:marLeft w:val="0"/>
      <w:marRight w:val="0"/>
      <w:marTop w:val="0"/>
      <w:marBottom w:val="0"/>
      <w:divBdr>
        <w:top w:val="none" w:sz="0" w:space="0" w:color="auto"/>
        <w:left w:val="none" w:sz="0" w:space="0" w:color="auto"/>
        <w:bottom w:val="none" w:sz="0" w:space="0" w:color="auto"/>
        <w:right w:val="none" w:sz="0" w:space="0" w:color="auto"/>
      </w:divBdr>
    </w:div>
    <w:div w:id="218827663">
      <w:bodyDiv w:val="1"/>
      <w:marLeft w:val="0"/>
      <w:marRight w:val="0"/>
      <w:marTop w:val="0"/>
      <w:marBottom w:val="0"/>
      <w:divBdr>
        <w:top w:val="none" w:sz="0" w:space="0" w:color="auto"/>
        <w:left w:val="none" w:sz="0" w:space="0" w:color="auto"/>
        <w:bottom w:val="none" w:sz="0" w:space="0" w:color="auto"/>
        <w:right w:val="none" w:sz="0" w:space="0" w:color="auto"/>
      </w:divBdr>
      <w:divsChild>
        <w:div w:id="1169248164">
          <w:marLeft w:val="0"/>
          <w:marRight w:val="0"/>
          <w:marTop w:val="0"/>
          <w:marBottom w:val="0"/>
          <w:divBdr>
            <w:top w:val="none" w:sz="0" w:space="0" w:color="auto"/>
            <w:left w:val="none" w:sz="0" w:space="0" w:color="auto"/>
            <w:bottom w:val="none" w:sz="0" w:space="0" w:color="auto"/>
            <w:right w:val="none" w:sz="0" w:space="0" w:color="auto"/>
          </w:divBdr>
        </w:div>
        <w:div w:id="1529635889">
          <w:marLeft w:val="0"/>
          <w:marRight w:val="0"/>
          <w:marTop w:val="0"/>
          <w:marBottom w:val="0"/>
          <w:divBdr>
            <w:top w:val="none" w:sz="0" w:space="0" w:color="auto"/>
            <w:left w:val="none" w:sz="0" w:space="0" w:color="auto"/>
            <w:bottom w:val="none" w:sz="0" w:space="0" w:color="auto"/>
            <w:right w:val="none" w:sz="0" w:space="0" w:color="auto"/>
          </w:divBdr>
        </w:div>
        <w:div w:id="1363287442">
          <w:marLeft w:val="0"/>
          <w:marRight w:val="0"/>
          <w:marTop w:val="0"/>
          <w:marBottom w:val="0"/>
          <w:divBdr>
            <w:top w:val="none" w:sz="0" w:space="0" w:color="auto"/>
            <w:left w:val="none" w:sz="0" w:space="0" w:color="auto"/>
            <w:bottom w:val="none" w:sz="0" w:space="0" w:color="auto"/>
            <w:right w:val="none" w:sz="0" w:space="0" w:color="auto"/>
          </w:divBdr>
        </w:div>
      </w:divsChild>
    </w:div>
    <w:div w:id="260724292">
      <w:bodyDiv w:val="1"/>
      <w:marLeft w:val="0"/>
      <w:marRight w:val="0"/>
      <w:marTop w:val="0"/>
      <w:marBottom w:val="0"/>
      <w:divBdr>
        <w:top w:val="none" w:sz="0" w:space="0" w:color="auto"/>
        <w:left w:val="none" w:sz="0" w:space="0" w:color="auto"/>
        <w:bottom w:val="none" w:sz="0" w:space="0" w:color="auto"/>
        <w:right w:val="none" w:sz="0" w:space="0" w:color="auto"/>
      </w:divBdr>
    </w:div>
    <w:div w:id="295645113">
      <w:bodyDiv w:val="1"/>
      <w:marLeft w:val="0"/>
      <w:marRight w:val="0"/>
      <w:marTop w:val="0"/>
      <w:marBottom w:val="0"/>
      <w:divBdr>
        <w:top w:val="none" w:sz="0" w:space="0" w:color="auto"/>
        <w:left w:val="none" w:sz="0" w:space="0" w:color="auto"/>
        <w:bottom w:val="none" w:sz="0" w:space="0" w:color="auto"/>
        <w:right w:val="none" w:sz="0" w:space="0" w:color="auto"/>
      </w:divBdr>
    </w:div>
    <w:div w:id="342510717">
      <w:bodyDiv w:val="1"/>
      <w:marLeft w:val="0"/>
      <w:marRight w:val="0"/>
      <w:marTop w:val="0"/>
      <w:marBottom w:val="0"/>
      <w:divBdr>
        <w:top w:val="none" w:sz="0" w:space="0" w:color="auto"/>
        <w:left w:val="none" w:sz="0" w:space="0" w:color="auto"/>
        <w:bottom w:val="none" w:sz="0" w:space="0" w:color="auto"/>
        <w:right w:val="none" w:sz="0" w:space="0" w:color="auto"/>
      </w:divBdr>
    </w:div>
    <w:div w:id="350686426">
      <w:bodyDiv w:val="1"/>
      <w:marLeft w:val="0"/>
      <w:marRight w:val="0"/>
      <w:marTop w:val="0"/>
      <w:marBottom w:val="0"/>
      <w:divBdr>
        <w:top w:val="none" w:sz="0" w:space="0" w:color="auto"/>
        <w:left w:val="none" w:sz="0" w:space="0" w:color="auto"/>
        <w:bottom w:val="none" w:sz="0" w:space="0" w:color="auto"/>
        <w:right w:val="none" w:sz="0" w:space="0" w:color="auto"/>
      </w:divBdr>
    </w:div>
    <w:div w:id="364864677">
      <w:bodyDiv w:val="1"/>
      <w:marLeft w:val="0"/>
      <w:marRight w:val="0"/>
      <w:marTop w:val="0"/>
      <w:marBottom w:val="0"/>
      <w:divBdr>
        <w:top w:val="none" w:sz="0" w:space="0" w:color="auto"/>
        <w:left w:val="none" w:sz="0" w:space="0" w:color="auto"/>
        <w:bottom w:val="none" w:sz="0" w:space="0" w:color="auto"/>
        <w:right w:val="none" w:sz="0" w:space="0" w:color="auto"/>
      </w:divBdr>
    </w:div>
    <w:div w:id="505369819">
      <w:bodyDiv w:val="1"/>
      <w:marLeft w:val="0"/>
      <w:marRight w:val="0"/>
      <w:marTop w:val="0"/>
      <w:marBottom w:val="0"/>
      <w:divBdr>
        <w:top w:val="none" w:sz="0" w:space="0" w:color="auto"/>
        <w:left w:val="none" w:sz="0" w:space="0" w:color="auto"/>
        <w:bottom w:val="none" w:sz="0" w:space="0" w:color="auto"/>
        <w:right w:val="none" w:sz="0" w:space="0" w:color="auto"/>
      </w:divBdr>
    </w:div>
    <w:div w:id="516696989">
      <w:bodyDiv w:val="1"/>
      <w:marLeft w:val="0"/>
      <w:marRight w:val="0"/>
      <w:marTop w:val="0"/>
      <w:marBottom w:val="0"/>
      <w:divBdr>
        <w:top w:val="none" w:sz="0" w:space="0" w:color="auto"/>
        <w:left w:val="none" w:sz="0" w:space="0" w:color="auto"/>
        <w:bottom w:val="none" w:sz="0" w:space="0" w:color="auto"/>
        <w:right w:val="none" w:sz="0" w:space="0" w:color="auto"/>
      </w:divBdr>
      <w:divsChild>
        <w:div w:id="367609201">
          <w:marLeft w:val="0"/>
          <w:marRight w:val="0"/>
          <w:marTop w:val="0"/>
          <w:marBottom w:val="0"/>
          <w:divBdr>
            <w:top w:val="none" w:sz="0" w:space="0" w:color="auto"/>
            <w:left w:val="none" w:sz="0" w:space="0" w:color="auto"/>
            <w:bottom w:val="none" w:sz="0" w:space="0" w:color="auto"/>
            <w:right w:val="none" w:sz="0" w:space="0" w:color="auto"/>
          </w:divBdr>
        </w:div>
      </w:divsChild>
    </w:div>
    <w:div w:id="535704615">
      <w:bodyDiv w:val="1"/>
      <w:marLeft w:val="0"/>
      <w:marRight w:val="0"/>
      <w:marTop w:val="0"/>
      <w:marBottom w:val="0"/>
      <w:divBdr>
        <w:top w:val="none" w:sz="0" w:space="0" w:color="auto"/>
        <w:left w:val="none" w:sz="0" w:space="0" w:color="auto"/>
        <w:bottom w:val="none" w:sz="0" w:space="0" w:color="auto"/>
        <w:right w:val="none" w:sz="0" w:space="0" w:color="auto"/>
      </w:divBdr>
    </w:div>
    <w:div w:id="649867554">
      <w:bodyDiv w:val="1"/>
      <w:marLeft w:val="0"/>
      <w:marRight w:val="0"/>
      <w:marTop w:val="0"/>
      <w:marBottom w:val="0"/>
      <w:divBdr>
        <w:top w:val="none" w:sz="0" w:space="0" w:color="auto"/>
        <w:left w:val="none" w:sz="0" w:space="0" w:color="auto"/>
        <w:bottom w:val="none" w:sz="0" w:space="0" w:color="auto"/>
        <w:right w:val="none" w:sz="0" w:space="0" w:color="auto"/>
      </w:divBdr>
    </w:div>
    <w:div w:id="720322272">
      <w:bodyDiv w:val="1"/>
      <w:marLeft w:val="0"/>
      <w:marRight w:val="0"/>
      <w:marTop w:val="0"/>
      <w:marBottom w:val="0"/>
      <w:divBdr>
        <w:top w:val="none" w:sz="0" w:space="0" w:color="auto"/>
        <w:left w:val="none" w:sz="0" w:space="0" w:color="auto"/>
        <w:bottom w:val="none" w:sz="0" w:space="0" w:color="auto"/>
        <w:right w:val="none" w:sz="0" w:space="0" w:color="auto"/>
      </w:divBdr>
      <w:divsChild>
        <w:div w:id="854418096">
          <w:marLeft w:val="0"/>
          <w:marRight w:val="0"/>
          <w:marTop w:val="0"/>
          <w:marBottom w:val="0"/>
          <w:divBdr>
            <w:top w:val="none" w:sz="0" w:space="0" w:color="auto"/>
            <w:left w:val="none" w:sz="0" w:space="0" w:color="auto"/>
            <w:bottom w:val="none" w:sz="0" w:space="0" w:color="auto"/>
            <w:right w:val="none" w:sz="0" w:space="0" w:color="auto"/>
          </w:divBdr>
        </w:div>
      </w:divsChild>
    </w:div>
    <w:div w:id="729117551">
      <w:bodyDiv w:val="1"/>
      <w:marLeft w:val="0"/>
      <w:marRight w:val="0"/>
      <w:marTop w:val="0"/>
      <w:marBottom w:val="0"/>
      <w:divBdr>
        <w:top w:val="none" w:sz="0" w:space="0" w:color="auto"/>
        <w:left w:val="none" w:sz="0" w:space="0" w:color="auto"/>
        <w:bottom w:val="none" w:sz="0" w:space="0" w:color="auto"/>
        <w:right w:val="none" w:sz="0" w:space="0" w:color="auto"/>
      </w:divBdr>
      <w:divsChild>
        <w:div w:id="496842483">
          <w:marLeft w:val="0"/>
          <w:marRight w:val="0"/>
          <w:marTop w:val="0"/>
          <w:marBottom w:val="0"/>
          <w:divBdr>
            <w:top w:val="none" w:sz="0" w:space="0" w:color="auto"/>
            <w:left w:val="none" w:sz="0" w:space="0" w:color="auto"/>
            <w:bottom w:val="none" w:sz="0" w:space="0" w:color="auto"/>
            <w:right w:val="none" w:sz="0" w:space="0" w:color="auto"/>
          </w:divBdr>
        </w:div>
      </w:divsChild>
    </w:div>
    <w:div w:id="785078674">
      <w:bodyDiv w:val="1"/>
      <w:marLeft w:val="0"/>
      <w:marRight w:val="0"/>
      <w:marTop w:val="0"/>
      <w:marBottom w:val="0"/>
      <w:divBdr>
        <w:top w:val="none" w:sz="0" w:space="0" w:color="auto"/>
        <w:left w:val="none" w:sz="0" w:space="0" w:color="auto"/>
        <w:bottom w:val="none" w:sz="0" w:space="0" w:color="auto"/>
        <w:right w:val="none" w:sz="0" w:space="0" w:color="auto"/>
      </w:divBdr>
      <w:divsChild>
        <w:div w:id="1461260590">
          <w:marLeft w:val="0"/>
          <w:marRight w:val="0"/>
          <w:marTop w:val="0"/>
          <w:marBottom w:val="0"/>
          <w:divBdr>
            <w:top w:val="none" w:sz="0" w:space="0" w:color="auto"/>
            <w:left w:val="none" w:sz="0" w:space="0" w:color="auto"/>
            <w:bottom w:val="none" w:sz="0" w:space="0" w:color="auto"/>
            <w:right w:val="none" w:sz="0" w:space="0" w:color="auto"/>
          </w:divBdr>
        </w:div>
      </w:divsChild>
    </w:div>
    <w:div w:id="785395282">
      <w:bodyDiv w:val="1"/>
      <w:marLeft w:val="0"/>
      <w:marRight w:val="0"/>
      <w:marTop w:val="0"/>
      <w:marBottom w:val="0"/>
      <w:divBdr>
        <w:top w:val="none" w:sz="0" w:space="0" w:color="auto"/>
        <w:left w:val="none" w:sz="0" w:space="0" w:color="auto"/>
        <w:bottom w:val="none" w:sz="0" w:space="0" w:color="auto"/>
        <w:right w:val="none" w:sz="0" w:space="0" w:color="auto"/>
      </w:divBdr>
    </w:div>
    <w:div w:id="798112409">
      <w:bodyDiv w:val="1"/>
      <w:marLeft w:val="0"/>
      <w:marRight w:val="0"/>
      <w:marTop w:val="0"/>
      <w:marBottom w:val="0"/>
      <w:divBdr>
        <w:top w:val="none" w:sz="0" w:space="0" w:color="auto"/>
        <w:left w:val="none" w:sz="0" w:space="0" w:color="auto"/>
        <w:bottom w:val="none" w:sz="0" w:space="0" w:color="auto"/>
        <w:right w:val="none" w:sz="0" w:space="0" w:color="auto"/>
      </w:divBdr>
      <w:divsChild>
        <w:div w:id="349836544">
          <w:marLeft w:val="0"/>
          <w:marRight w:val="0"/>
          <w:marTop w:val="0"/>
          <w:marBottom w:val="0"/>
          <w:divBdr>
            <w:top w:val="none" w:sz="0" w:space="0" w:color="auto"/>
            <w:left w:val="none" w:sz="0" w:space="0" w:color="auto"/>
            <w:bottom w:val="none" w:sz="0" w:space="0" w:color="auto"/>
            <w:right w:val="none" w:sz="0" w:space="0" w:color="auto"/>
          </w:divBdr>
        </w:div>
      </w:divsChild>
    </w:div>
    <w:div w:id="815727193">
      <w:bodyDiv w:val="1"/>
      <w:marLeft w:val="0"/>
      <w:marRight w:val="0"/>
      <w:marTop w:val="0"/>
      <w:marBottom w:val="0"/>
      <w:divBdr>
        <w:top w:val="none" w:sz="0" w:space="0" w:color="auto"/>
        <w:left w:val="none" w:sz="0" w:space="0" w:color="auto"/>
        <w:bottom w:val="none" w:sz="0" w:space="0" w:color="auto"/>
        <w:right w:val="none" w:sz="0" w:space="0" w:color="auto"/>
      </w:divBdr>
    </w:div>
    <w:div w:id="817302191">
      <w:bodyDiv w:val="1"/>
      <w:marLeft w:val="0"/>
      <w:marRight w:val="0"/>
      <w:marTop w:val="0"/>
      <w:marBottom w:val="0"/>
      <w:divBdr>
        <w:top w:val="none" w:sz="0" w:space="0" w:color="auto"/>
        <w:left w:val="none" w:sz="0" w:space="0" w:color="auto"/>
        <w:bottom w:val="none" w:sz="0" w:space="0" w:color="auto"/>
        <w:right w:val="none" w:sz="0" w:space="0" w:color="auto"/>
      </w:divBdr>
    </w:div>
    <w:div w:id="818770771">
      <w:bodyDiv w:val="1"/>
      <w:marLeft w:val="0"/>
      <w:marRight w:val="0"/>
      <w:marTop w:val="0"/>
      <w:marBottom w:val="0"/>
      <w:divBdr>
        <w:top w:val="none" w:sz="0" w:space="0" w:color="auto"/>
        <w:left w:val="none" w:sz="0" w:space="0" w:color="auto"/>
        <w:bottom w:val="none" w:sz="0" w:space="0" w:color="auto"/>
        <w:right w:val="none" w:sz="0" w:space="0" w:color="auto"/>
      </w:divBdr>
    </w:div>
    <w:div w:id="861166824">
      <w:bodyDiv w:val="1"/>
      <w:marLeft w:val="0"/>
      <w:marRight w:val="0"/>
      <w:marTop w:val="0"/>
      <w:marBottom w:val="0"/>
      <w:divBdr>
        <w:top w:val="none" w:sz="0" w:space="0" w:color="auto"/>
        <w:left w:val="none" w:sz="0" w:space="0" w:color="auto"/>
        <w:bottom w:val="none" w:sz="0" w:space="0" w:color="auto"/>
        <w:right w:val="none" w:sz="0" w:space="0" w:color="auto"/>
      </w:divBdr>
      <w:divsChild>
        <w:div w:id="595290955">
          <w:marLeft w:val="0"/>
          <w:marRight w:val="0"/>
          <w:marTop w:val="0"/>
          <w:marBottom w:val="0"/>
          <w:divBdr>
            <w:top w:val="none" w:sz="0" w:space="0" w:color="auto"/>
            <w:left w:val="none" w:sz="0" w:space="0" w:color="auto"/>
            <w:bottom w:val="none" w:sz="0" w:space="0" w:color="auto"/>
            <w:right w:val="none" w:sz="0" w:space="0" w:color="auto"/>
          </w:divBdr>
        </w:div>
      </w:divsChild>
    </w:div>
    <w:div w:id="864096459">
      <w:bodyDiv w:val="1"/>
      <w:marLeft w:val="0"/>
      <w:marRight w:val="0"/>
      <w:marTop w:val="0"/>
      <w:marBottom w:val="0"/>
      <w:divBdr>
        <w:top w:val="none" w:sz="0" w:space="0" w:color="auto"/>
        <w:left w:val="none" w:sz="0" w:space="0" w:color="auto"/>
        <w:bottom w:val="none" w:sz="0" w:space="0" w:color="auto"/>
        <w:right w:val="none" w:sz="0" w:space="0" w:color="auto"/>
      </w:divBdr>
    </w:div>
    <w:div w:id="1051877639">
      <w:bodyDiv w:val="1"/>
      <w:marLeft w:val="0"/>
      <w:marRight w:val="0"/>
      <w:marTop w:val="0"/>
      <w:marBottom w:val="0"/>
      <w:divBdr>
        <w:top w:val="none" w:sz="0" w:space="0" w:color="auto"/>
        <w:left w:val="none" w:sz="0" w:space="0" w:color="auto"/>
        <w:bottom w:val="none" w:sz="0" w:space="0" w:color="auto"/>
        <w:right w:val="none" w:sz="0" w:space="0" w:color="auto"/>
      </w:divBdr>
      <w:divsChild>
        <w:div w:id="2017805451">
          <w:marLeft w:val="0"/>
          <w:marRight w:val="0"/>
          <w:marTop w:val="0"/>
          <w:marBottom w:val="0"/>
          <w:divBdr>
            <w:top w:val="none" w:sz="0" w:space="0" w:color="auto"/>
            <w:left w:val="none" w:sz="0" w:space="0" w:color="auto"/>
            <w:bottom w:val="none" w:sz="0" w:space="0" w:color="auto"/>
            <w:right w:val="none" w:sz="0" w:space="0" w:color="auto"/>
          </w:divBdr>
        </w:div>
        <w:div w:id="702443402">
          <w:marLeft w:val="0"/>
          <w:marRight w:val="0"/>
          <w:marTop w:val="0"/>
          <w:marBottom w:val="0"/>
          <w:divBdr>
            <w:top w:val="none" w:sz="0" w:space="0" w:color="auto"/>
            <w:left w:val="none" w:sz="0" w:space="0" w:color="auto"/>
            <w:bottom w:val="none" w:sz="0" w:space="0" w:color="auto"/>
            <w:right w:val="none" w:sz="0" w:space="0" w:color="auto"/>
          </w:divBdr>
        </w:div>
        <w:div w:id="488912721">
          <w:marLeft w:val="0"/>
          <w:marRight w:val="0"/>
          <w:marTop w:val="0"/>
          <w:marBottom w:val="0"/>
          <w:divBdr>
            <w:top w:val="none" w:sz="0" w:space="0" w:color="auto"/>
            <w:left w:val="none" w:sz="0" w:space="0" w:color="auto"/>
            <w:bottom w:val="none" w:sz="0" w:space="0" w:color="auto"/>
            <w:right w:val="none" w:sz="0" w:space="0" w:color="auto"/>
          </w:divBdr>
        </w:div>
        <w:div w:id="1232155786">
          <w:marLeft w:val="0"/>
          <w:marRight w:val="0"/>
          <w:marTop w:val="0"/>
          <w:marBottom w:val="0"/>
          <w:divBdr>
            <w:top w:val="none" w:sz="0" w:space="0" w:color="auto"/>
            <w:left w:val="none" w:sz="0" w:space="0" w:color="auto"/>
            <w:bottom w:val="none" w:sz="0" w:space="0" w:color="auto"/>
            <w:right w:val="none" w:sz="0" w:space="0" w:color="auto"/>
          </w:divBdr>
        </w:div>
        <w:div w:id="539702943">
          <w:marLeft w:val="0"/>
          <w:marRight w:val="0"/>
          <w:marTop w:val="0"/>
          <w:marBottom w:val="0"/>
          <w:divBdr>
            <w:top w:val="none" w:sz="0" w:space="0" w:color="auto"/>
            <w:left w:val="none" w:sz="0" w:space="0" w:color="auto"/>
            <w:bottom w:val="none" w:sz="0" w:space="0" w:color="auto"/>
            <w:right w:val="none" w:sz="0" w:space="0" w:color="auto"/>
          </w:divBdr>
        </w:div>
        <w:div w:id="90514750">
          <w:marLeft w:val="0"/>
          <w:marRight w:val="0"/>
          <w:marTop w:val="0"/>
          <w:marBottom w:val="0"/>
          <w:divBdr>
            <w:top w:val="none" w:sz="0" w:space="0" w:color="auto"/>
            <w:left w:val="none" w:sz="0" w:space="0" w:color="auto"/>
            <w:bottom w:val="none" w:sz="0" w:space="0" w:color="auto"/>
            <w:right w:val="none" w:sz="0" w:space="0" w:color="auto"/>
          </w:divBdr>
        </w:div>
        <w:div w:id="1221209803">
          <w:marLeft w:val="0"/>
          <w:marRight w:val="0"/>
          <w:marTop w:val="0"/>
          <w:marBottom w:val="0"/>
          <w:divBdr>
            <w:top w:val="none" w:sz="0" w:space="0" w:color="auto"/>
            <w:left w:val="none" w:sz="0" w:space="0" w:color="auto"/>
            <w:bottom w:val="none" w:sz="0" w:space="0" w:color="auto"/>
            <w:right w:val="none" w:sz="0" w:space="0" w:color="auto"/>
          </w:divBdr>
        </w:div>
      </w:divsChild>
    </w:div>
    <w:div w:id="1092628148">
      <w:bodyDiv w:val="1"/>
      <w:marLeft w:val="0"/>
      <w:marRight w:val="0"/>
      <w:marTop w:val="0"/>
      <w:marBottom w:val="0"/>
      <w:divBdr>
        <w:top w:val="none" w:sz="0" w:space="0" w:color="auto"/>
        <w:left w:val="none" w:sz="0" w:space="0" w:color="auto"/>
        <w:bottom w:val="none" w:sz="0" w:space="0" w:color="auto"/>
        <w:right w:val="none" w:sz="0" w:space="0" w:color="auto"/>
      </w:divBdr>
    </w:div>
    <w:div w:id="1133715026">
      <w:bodyDiv w:val="1"/>
      <w:marLeft w:val="0"/>
      <w:marRight w:val="0"/>
      <w:marTop w:val="0"/>
      <w:marBottom w:val="0"/>
      <w:divBdr>
        <w:top w:val="none" w:sz="0" w:space="0" w:color="auto"/>
        <w:left w:val="none" w:sz="0" w:space="0" w:color="auto"/>
        <w:bottom w:val="none" w:sz="0" w:space="0" w:color="auto"/>
        <w:right w:val="none" w:sz="0" w:space="0" w:color="auto"/>
      </w:divBdr>
      <w:divsChild>
        <w:div w:id="1020661633">
          <w:marLeft w:val="0"/>
          <w:marRight w:val="0"/>
          <w:marTop w:val="0"/>
          <w:marBottom w:val="0"/>
          <w:divBdr>
            <w:top w:val="none" w:sz="0" w:space="0" w:color="auto"/>
            <w:left w:val="none" w:sz="0" w:space="0" w:color="auto"/>
            <w:bottom w:val="none" w:sz="0" w:space="0" w:color="auto"/>
            <w:right w:val="none" w:sz="0" w:space="0" w:color="auto"/>
          </w:divBdr>
          <w:divsChild>
            <w:div w:id="1527792680">
              <w:marLeft w:val="0"/>
              <w:marRight w:val="0"/>
              <w:marTop w:val="0"/>
              <w:marBottom w:val="0"/>
              <w:divBdr>
                <w:top w:val="none" w:sz="0" w:space="0" w:color="auto"/>
                <w:left w:val="none" w:sz="0" w:space="0" w:color="auto"/>
                <w:bottom w:val="none" w:sz="0" w:space="0" w:color="auto"/>
                <w:right w:val="none" w:sz="0" w:space="0" w:color="auto"/>
              </w:divBdr>
              <w:divsChild>
                <w:div w:id="931008856">
                  <w:marLeft w:val="0"/>
                  <w:marRight w:val="0"/>
                  <w:marTop w:val="0"/>
                  <w:marBottom w:val="0"/>
                  <w:divBdr>
                    <w:top w:val="none" w:sz="0" w:space="0" w:color="auto"/>
                    <w:left w:val="none" w:sz="0" w:space="0" w:color="auto"/>
                    <w:bottom w:val="none" w:sz="0" w:space="0" w:color="auto"/>
                    <w:right w:val="none" w:sz="0" w:space="0" w:color="auto"/>
                  </w:divBdr>
                  <w:divsChild>
                    <w:div w:id="1050155507">
                      <w:marLeft w:val="0"/>
                      <w:marRight w:val="0"/>
                      <w:marTop w:val="0"/>
                      <w:marBottom w:val="0"/>
                      <w:divBdr>
                        <w:top w:val="none" w:sz="0" w:space="0" w:color="auto"/>
                        <w:left w:val="none" w:sz="0" w:space="0" w:color="auto"/>
                        <w:bottom w:val="none" w:sz="0" w:space="0" w:color="auto"/>
                        <w:right w:val="none" w:sz="0" w:space="0" w:color="auto"/>
                      </w:divBdr>
                    </w:div>
                    <w:div w:id="4333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193211">
      <w:bodyDiv w:val="1"/>
      <w:marLeft w:val="0"/>
      <w:marRight w:val="0"/>
      <w:marTop w:val="0"/>
      <w:marBottom w:val="0"/>
      <w:divBdr>
        <w:top w:val="none" w:sz="0" w:space="0" w:color="auto"/>
        <w:left w:val="none" w:sz="0" w:space="0" w:color="auto"/>
        <w:bottom w:val="none" w:sz="0" w:space="0" w:color="auto"/>
        <w:right w:val="none" w:sz="0" w:space="0" w:color="auto"/>
      </w:divBdr>
    </w:div>
    <w:div w:id="1332021932">
      <w:bodyDiv w:val="1"/>
      <w:marLeft w:val="0"/>
      <w:marRight w:val="0"/>
      <w:marTop w:val="0"/>
      <w:marBottom w:val="0"/>
      <w:divBdr>
        <w:top w:val="none" w:sz="0" w:space="0" w:color="auto"/>
        <w:left w:val="none" w:sz="0" w:space="0" w:color="auto"/>
        <w:bottom w:val="none" w:sz="0" w:space="0" w:color="auto"/>
        <w:right w:val="none" w:sz="0" w:space="0" w:color="auto"/>
      </w:divBdr>
      <w:divsChild>
        <w:div w:id="1607343108">
          <w:marLeft w:val="0"/>
          <w:marRight w:val="0"/>
          <w:marTop w:val="0"/>
          <w:marBottom w:val="0"/>
          <w:divBdr>
            <w:top w:val="none" w:sz="0" w:space="0" w:color="auto"/>
            <w:left w:val="none" w:sz="0" w:space="0" w:color="auto"/>
            <w:bottom w:val="none" w:sz="0" w:space="0" w:color="auto"/>
            <w:right w:val="none" w:sz="0" w:space="0" w:color="auto"/>
          </w:divBdr>
          <w:divsChild>
            <w:div w:id="206382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297671">
      <w:bodyDiv w:val="1"/>
      <w:marLeft w:val="0"/>
      <w:marRight w:val="0"/>
      <w:marTop w:val="0"/>
      <w:marBottom w:val="0"/>
      <w:divBdr>
        <w:top w:val="none" w:sz="0" w:space="0" w:color="auto"/>
        <w:left w:val="none" w:sz="0" w:space="0" w:color="auto"/>
        <w:bottom w:val="none" w:sz="0" w:space="0" w:color="auto"/>
        <w:right w:val="none" w:sz="0" w:space="0" w:color="auto"/>
      </w:divBdr>
      <w:divsChild>
        <w:div w:id="424495159">
          <w:marLeft w:val="0"/>
          <w:marRight w:val="0"/>
          <w:marTop w:val="0"/>
          <w:marBottom w:val="0"/>
          <w:divBdr>
            <w:top w:val="none" w:sz="0" w:space="0" w:color="auto"/>
            <w:left w:val="none" w:sz="0" w:space="0" w:color="auto"/>
            <w:bottom w:val="none" w:sz="0" w:space="0" w:color="auto"/>
            <w:right w:val="none" w:sz="0" w:space="0" w:color="auto"/>
          </w:divBdr>
        </w:div>
        <w:div w:id="265885911">
          <w:marLeft w:val="0"/>
          <w:marRight w:val="0"/>
          <w:marTop w:val="0"/>
          <w:marBottom w:val="0"/>
          <w:divBdr>
            <w:top w:val="none" w:sz="0" w:space="0" w:color="auto"/>
            <w:left w:val="none" w:sz="0" w:space="0" w:color="auto"/>
            <w:bottom w:val="none" w:sz="0" w:space="0" w:color="auto"/>
            <w:right w:val="none" w:sz="0" w:space="0" w:color="auto"/>
          </w:divBdr>
        </w:div>
        <w:div w:id="199754303">
          <w:marLeft w:val="0"/>
          <w:marRight w:val="0"/>
          <w:marTop w:val="0"/>
          <w:marBottom w:val="0"/>
          <w:divBdr>
            <w:top w:val="none" w:sz="0" w:space="0" w:color="auto"/>
            <w:left w:val="none" w:sz="0" w:space="0" w:color="auto"/>
            <w:bottom w:val="none" w:sz="0" w:space="0" w:color="auto"/>
            <w:right w:val="none" w:sz="0" w:space="0" w:color="auto"/>
          </w:divBdr>
        </w:div>
        <w:div w:id="1000229795">
          <w:marLeft w:val="0"/>
          <w:marRight w:val="0"/>
          <w:marTop w:val="0"/>
          <w:marBottom w:val="0"/>
          <w:divBdr>
            <w:top w:val="none" w:sz="0" w:space="0" w:color="auto"/>
            <w:left w:val="none" w:sz="0" w:space="0" w:color="auto"/>
            <w:bottom w:val="none" w:sz="0" w:space="0" w:color="auto"/>
            <w:right w:val="none" w:sz="0" w:space="0" w:color="auto"/>
          </w:divBdr>
        </w:div>
        <w:div w:id="976304263">
          <w:marLeft w:val="0"/>
          <w:marRight w:val="0"/>
          <w:marTop w:val="0"/>
          <w:marBottom w:val="0"/>
          <w:divBdr>
            <w:top w:val="none" w:sz="0" w:space="0" w:color="auto"/>
            <w:left w:val="none" w:sz="0" w:space="0" w:color="auto"/>
            <w:bottom w:val="none" w:sz="0" w:space="0" w:color="auto"/>
            <w:right w:val="none" w:sz="0" w:space="0" w:color="auto"/>
          </w:divBdr>
        </w:div>
        <w:div w:id="415706911">
          <w:marLeft w:val="0"/>
          <w:marRight w:val="0"/>
          <w:marTop w:val="0"/>
          <w:marBottom w:val="0"/>
          <w:divBdr>
            <w:top w:val="none" w:sz="0" w:space="0" w:color="auto"/>
            <w:left w:val="none" w:sz="0" w:space="0" w:color="auto"/>
            <w:bottom w:val="none" w:sz="0" w:space="0" w:color="auto"/>
            <w:right w:val="none" w:sz="0" w:space="0" w:color="auto"/>
          </w:divBdr>
        </w:div>
      </w:divsChild>
    </w:div>
    <w:div w:id="1353728673">
      <w:bodyDiv w:val="1"/>
      <w:marLeft w:val="0"/>
      <w:marRight w:val="0"/>
      <w:marTop w:val="0"/>
      <w:marBottom w:val="0"/>
      <w:divBdr>
        <w:top w:val="none" w:sz="0" w:space="0" w:color="auto"/>
        <w:left w:val="none" w:sz="0" w:space="0" w:color="auto"/>
        <w:bottom w:val="none" w:sz="0" w:space="0" w:color="auto"/>
        <w:right w:val="none" w:sz="0" w:space="0" w:color="auto"/>
      </w:divBdr>
      <w:divsChild>
        <w:div w:id="729697386">
          <w:marLeft w:val="0"/>
          <w:marRight w:val="0"/>
          <w:marTop w:val="0"/>
          <w:marBottom w:val="0"/>
          <w:divBdr>
            <w:top w:val="none" w:sz="0" w:space="0" w:color="auto"/>
            <w:left w:val="none" w:sz="0" w:space="0" w:color="auto"/>
            <w:bottom w:val="none" w:sz="0" w:space="0" w:color="auto"/>
            <w:right w:val="none" w:sz="0" w:space="0" w:color="auto"/>
          </w:divBdr>
        </w:div>
        <w:div w:id="248662172">
          <w:marLeft w:val="0"/>
          <w:marRight w:val="0"/>
          <w:marTop w:val="0"/>
          <w:marBottom w:val="0"/>
          <w:divBdr>
            <w:top w:val="none" w:sz="0" w:space="0" w:color="auto"/>
            <w:left w:val="none" w:sz="0" w:space="0" w:color="auto"/>
            <w:bottom w:val="none" w:sz="0" w:space="0" w:color="auto"/>
            <w:right w:val="none" w:sz="0" w:space="0" w:color="auto"/>
          </w:divBdr>
        </w:div>
        <w:div w:id="899906724">
          <w:marLeft w:val="0"/>
          <w:marRight w:val="0"/>
          <w:marTop w:val="0"/>
          <w:marBottom w:val="0"/>
          <w:divBdr>
            <w:top w:val="none" w:sz="0" w:space="0" w:color="auto"/>
            <w:left w:val="none" w:sz="0" w:space="0" w:color="auto"/>
            <w:bottom w:val="none" w:sz="0" w:space="0" w:color="auto"/>
            <w:right w:val="none" w:sz="0" w:space="0" w:color="auto"/>
          </w:divBdr>
        </w:div>
        <w:div w:id="1071733417">
          <w:marLeft w:val="0"/>
          <w:marRight w:val="0"/>
          <w:marTop w:val="0"/>
          <w:marBottom w:val="0"/>
          <w:divBdr>
            <w:top w:val="none" w:sz="0" w:space="0" w:color="auto"/>
            <w:left w:val="none" w:sz="0" w:space="0" w:color="auto"/>
            <w:bottom w:val="none" w:sz="0" w:space="0" w:color="auto"/>
            <w:right w:val="none" w:sz="0" w:space="0" w:color="auto"/>
          </w:divBdr>
        </w:div>
        <w:div w:id="683676115">
          <w:marLeft w:val="0"/>
          <w:marRight w:val="0"/>
          <w:marTop w:val="0"/>
          <w:marBottom w:val="0"/>
          <w:divBdr>
            <w:top w:val="none" w:sz="0" w:space="0" w:color="auto"/>
            <w:left w:val="none" w:sz="0" w:space="0" w:color="auto"/>
            <w:bottom w:val="none" w:sz="0" w:space="0" w:color="auto"/>
            <w:right w:val="none" w:sz="0" w:space="0" w:color="auto"/>
          </w:divBdr>
        </w:div>
      </w:divsChild>
    </w:div>
    <w:div w:id="1452624311">
      <w:bodyDiv w:val="1"/>
      <w:marLeft w:val="0"/>
      <w:marRight w:val="0"/>
      <w:marTop w:val="0"/>
      <w:marBottom w:val="0"/>
      <w:divBdr>
        <w:top w:val="none" w:sz="0" w:space="0" w:color="auto"/>
        <w:left w:val="none" w:sz="0" w:space="0" w:color="auto"/>
        <w:bottom w:val="none" w:sz="0" w:space="0" w:color="auto"/>
        <w:right w:val="none" w:sz="0" w:space="0" w:color="auto"/>
      </w:divBdr>
      <w:divsChild>
        <w:div w:id="1929384415">
          <w:marLeft w:val="0"/>
          <w:marRight w:val="0"/>
          <w:marTop w:val="0"/>
          <w:marBottom w:val="0"/>
          <w:divBdr>
            <w:top w:val="none" w:sz="0" w:space="0" w:color="auto"/>
            <w:left w:val="none" w:sz="0" w:space="0" w:color="auto"/>
            <w:bottom w:val="none" w:sz="0" w:space="0" w:color="auto"/>
            <w:right w:val="none" w:sz="0" w:space="0" w:color="auto"/>
          </w:divBdr>
          <w:divsChild>
            <w:div w:id="2104764833">
              <w:marLeft w:val="0"/>
              <w:marRight w:val="0"/>
              <w:marTop w:val="0"/>
              <w:marBottom w:val="0"/>
              <w:divBdr>
                <w:top w:val="none" w:sz="0" w:space="0" w:color="auto"/>
                <w:left w:val="none" w:sz="0" w:space="0" w:color="auto"/>
                <w:bottom w:val="none" w:sz="0" w:space="0" w:color="auto"/>
                <w:right w:val="none" w:sz="0" w:space="0" w:color="auto"/>
              </w:divBdr>
              <w:divsChild>
                <w:div w:id="738601290">
                  <w:marLeft w:val="0"/>
                  <w:marRight w:val="0"/>
                  <w:marTop w:val="0"/>
                  <w:marBottom w:val="0"/>
                  <w:divBdr>
                    <w:top w:val="none" w:sz="0" w:space="0" w:color="auto"/>
                    <w:left w:val="none" w:sz="0" w:space="0" w:color="auto"/>
                    <w:bottom w:val="none" w:sz="0" w:space="0" w:color="auto"/>
                    <w:right w:val="none" w:sz="0" w:space="0" w:color="auto"/>
                  </w:divBdr>
                </w:div>
              </w:divsChild>
            </w:div>
            <w:div w:id="141312074">
              <w:marLeft w:val="0"/>
              <w:marRight w:val="0"/>
              <w:marTop w:val="0"/>
              <w:marBottom w:val="0"/>
              <w:divBdr>
                <w:top w:val="none" w:sz="0" w:space="0" w:color="auto"/>
                <w:left w:val="none" w:sz="0" w:space="0" w:color="auto"/>
                <w:bottom w:val="none" w:sz="0" w:space="0" w:color="auto"/>
                <w:right w:val="none" w:sz="0" w:space="0" w:color="auto"/>
              </w:divBdr>
            </w:div>
          </w:divsChild>
        </w:div>
        <w:div w:id="1632593586">
          <w:marLeft w:val="0"/>
          <w:marRight w:val="0"/>
          <w:marTop w:val="0"/>
          <w:marBottom w:val="0"/>
          <w:divBdr>
            <w:top w:val="none" w:sz="0" w:space="0" w:color="auto"/>
            <w:left w:val="none" w:sz="0" w:space="0" w:color="auto"/>
            <w:bottom w:val="none" w:sz="0" w:space="0" w:color="auto"/>
            <w:right w:val="none" w:sz="0" w:space="0" w:color="auto"/>
          </w:divBdr>
          <w:divsChild>
            <w:div w:id="907232353">
              <w:marLeft w:val="0"/>
              <w:marRight w:val="0"/>
              <w:marTop w:val="0"/>
              <w:marBottom w:val="0"/>
              <w:divBdr>
                <w:top w:val="none" w:sz="0" w:space="0" w:color="auto"/>
                <w:left w:val="none" w:sz="0" w:space="0" w:color="auto"/>
                <w:bottom w:val="none" w:sz="0" w:space="0" w:color="auto"/>
                <w:right w:val="none" w:sz="0" w:space="0" w:color="auto"/>
              </w:divBdr>
              <w:divsChild>
                <w:div w:id="1799760243">
                  <w:marLeft w:val="0"/>
                  <w:marRight w:val="0"/>
                  <w:marTop w:val="0"/>
                  <w:marBottom w:val="0"/>
                  <w:divBdr>
                    <w:top w:val="none" w:sz="0" w:space="0" w:color="auto"/>
                    <w:left w:val="none" w:sz="0" w:space="0" w:color="auto"/>
                    <w:bottom w:val="none" w:sz="0" w:space="0" w:color="auto"/>
                    <w:right w:val="none" w:sz="0" w:space="0" w:color="auto"/>
                  </w:divBdr>
                  <w:divsChild>
                    <w:div w:id="70525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837663">
      <w:bodyDiv w:val="1"/>
      <w:marLeft w:val="0"/>
      <w:marRight w:val="0"/>
      <w:marTop w:val="0"/>
      <w:marBottom w:val="0"/>
      <w:divBdr>
        <w:top w:val="none" w:sz="0" w:space="0" w:color="auto"/>
        <w:left w:val="none" w:sz="0" w:space="0" w:color="auto"/>
        <w:bottom w:val="none" w:sz="0" w:space="0" w:color="auto"/>
        <w:right w:val="none" w:sz="0" w:space="0" w:color="auto"/>
      </w:divBdr>
    </w:div>
    <w:div w:id="1579824036">
      <w:bodyDiv w:val="1"/>
      <w:marLeft w:val="0"/>
      <w:marRight w:val="0"/>
      <w:marTop w:val="0"/>
      <w:marBottom w:val="0"/>
      <w:divBdr>
        <w:top w:val="none" w:sz="0" w:space="0" w:color="auto"/>
        <w:left w:val="none" w:sz="0" w:space="0" w:color="auto"/>
        <w:bottom w:val="none" w:sz="0" w:space="0" w:color="auto"/>
        <w:right w:val="none" w:sz="0" w:space="0" w:color="auto"/>
      </w:divBdr>
      <w:divsChild>
        <w:div w:id="456875714">
          <w:marLeft w:val="0"/>
          <w:marRight w:val="0"/>
          <w:marTop w:val="0"/>
          <w:marBottom w:val="0"/>
          <w:divBdr>
            <w:top w:val="none" w:sz="0" w:space="0" w:color="auto"/>
            <w:left w:val="none" w:sz="0" w:space="0" w:color="auto"/>
            <w:bottom w:val="none" w:sz="0" w:space="0" w:color="auto"/>
            <w:right w:val="none" w:sz="0" w:space="0" w:color="auto"/>
          </w:divBdr>
          <w:divsChild>
            <w:div w:id="165251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625363">
      <w:bodyDiv w:val="1"/>
      <w:marLeft w:val="0"/>
      <w:marRight w:val="0"/>
      <w:marTop w:val="0"/>
      <w:marBottom w:val="0"/>
      <w:divBdr>
        <w:top w:val="none" w:sz="0" w:space="0" w:color="auto"/>
        <w:left w:val="none" w:sz="0" w:space="0" w:color="auto"/>
        <w:bottom w:val="none" w:sz="0" w:space="0" w:color="auto"/>
        <w:right w:val="none" w:sz="0" w:space="0" w:color="auto"/>
      </w:divBdr>
      <w:divsChild>
        <w:div w:id="294682488">
          <w:marLeft w:val="0"/>
          <w:marRight w:val="0"/>
          <w:marTop w:val="0"/>
          <w:marBottom w:val="0"/>
          <w:divBdr>
            <w:top w:val="none" w:sz="0" w:space="0" w:color="auto"/>
            <w:left w:val="none" w:sz="0" w:space="0" w:color="auto"/>
            <w:bottom w:val="none" w:sz="0" w:space="0" w:color="auto"/>
            <w:right w:val="none" w:sz="0" w:space="0" w:color="auto"/>
          </w:divBdr>
        </w:div>
      </w:divsChild>
    </w:div>
    <w:div w:id="1628048951">
      <w:bodyDiv w:val="1"/>
      <w:marLeft w:val="0"/>
      <w:marRight w:val="0"/>
      <w:marTop w:val="0"/>
      <w:marBottom w:val="0"/>
      <w:divBdr>
        <w:top w:val="none" w:sz="0" w:space="0" w:color="auto"/>
        <w:left w:val="none" w:sz="0" w:space="0" w:color="auto"/>
        <w:bottom w:val="none" w:sz="0" w:space="0" w:color="auto"/>
        <w:right w:val="none" w:sz="0" w:space="0" w:color="auto"/>
      </w:divBdr>
      <w:divsChild>
        <w:div w:id="2031182837">
          <w:marLeft w:val="0"/>
          <w:marRight w:val="0"/>
          <w:marTop w:val="0"/>
          <w:marBottom w:val="0"/>
          <w:divBdr>
            <w:top w:val="none" w:sz="0" w:space="0" w:color="auto"/>
            <w:left w:val="none" w:sz="0" w:space="0" w:color="auto"/>
            <w:bottom w:val="none" w:sz="0" w:space="0" w:color="auto"/>
            <w:right w:val="none" w:sz="0" w:space="0" w:color="auto"/>
          </w:divBdr>
        </w:div>
      </w:divsChild>
    </w:div>
    <w:div w:id="1649704096">
      <w:bodyDiv w:val="1"/>
      <w:marLeft w:val="0"/>
      <w:marRight w:val="0"/>
      <w:marTop w:val="0"/>
      <w:marBottom w:val="0"/>
      <w:divBdr>
        <w:top w:val="none" w:sz="0" w:space="0" w:color="auto"/>
        <w:left w:val="none" w:sz="0" w:space="0" w:color="auto"/>
        <w:bottom w:val="none" w:sz="0" w:space="0" w:color="auto"/>
        <w:right w:val="none" w:sz="0" w:space="0" w:color="auto"/>
      </w:divBdr>
      <w:divsChild>
        <w:div w:id="1660494956">
          <w:marLeft w:val="0"/>
          <w:marRight w:val="0"/>
          <w:marTop w:val="0"/>
          <w:marBottom w:val="0"/>
          <w:divBdr>
            <w:top w:val="none" w:sz="0" w:space="0" w:color="auto"/>
            <w:left w:val="none" w:sz="0" w:space="0" w:color="auto"/>
            <w:bottom w:val="none" w:sz="0" w:space="0" w:color="auto"/>
            <w:right w:val="none" w:sz="0" w:space="0" w:color="auto"/>
          </w:divBdr>
        </w:div>
      </w:divsChild>
    </w:div>
    <w:div w:id="1654337237">
      <w:bodyDiv w:val="1"/>
      <w:marLeft w:val="0"/>
      <w:marRight w:val="0"/>
      <w:marTop w:val="0"/>
      <w:marBottom w:val="0"/>
      <w:divBdr>
        <w:top w:val="none" w:sz="0" w:space="0" w:color="auto"/>
        <w:left w:val="none" w:sz="0" w:space="0" w:color="auto"/>
        <w:bottom w:val="none" w:sz="0" w:space="0" w:color="auto"/>
        <w:right w:val="none" w:sz="0" w:space="0" w:color="auto"/>
      </w:divBdr>
      <w:divsChild>
        <w:div w:id="1960840658">
          <w:marLeft w:val="0"/>
          <w:marRight w:val="0"/>
          <w:marTop w:val="72"/>
          <w:marBottom w:val="0"/>
          <w:divBdr>
            <w:top w:val="none" w:sz="0" w:space="0" w:color="auto"/>
            <w:left w:val="none" w:sz="0" w:space="0" w:color="auto"/>
            <w:bottom w:val="none" w:sz="0" w:space="0" w:color="auto"/>
            <w:right w:val="none" w:sz="0" w:space="0" w:color="auto"/>
          </w:divBdr>
          <w:divsChild>
            <w:div w:id="557085714">
              <w:marLeft w:val="0"/>
              <w:marRight w:val="0"/>
              <w:marTop w:val="0"/>
              <w:marBottom w:val="0"/>
              <w:divBdr>
                <w:top w:val="none" w:sz="0" w:space="0" w:color="auto"/>
                <w:left w:val="none" w:sz="0" w:space="0" w:color="auto"/>
                <w:bottom w:val="none" w:sz="0" w:space="0" w:color="auto"/>
                <w:right w:val="none" w:sz="0" w:space="0" w:color="auto"/>
              </w:divBdr>
              <w:divsChild>
                <w:div w:id="1870533594">
                  <w:marLeft w:val="495"/>
                  <w:marRight w:val="120"/>
                  <w:marTop w:val="0"/>
                  <w:marBottom w:val="0"/>
                  <w:divBdr>
                    <w:top w:val="none" w:sz="0" w:space="0" w:color="auto"/>
                    <w:left w:val="none" w:sz="0" w:space="0" w:color="auto"/>
                    <w:bottom w:val="none" w:sz="0" w:space="0" w:color="auto"/>
                    <w:right w:val="none" w:sz="0" w:space="0" w:color="auto"/>
                  </w:divBdr>
                </w:div>
              </w:divsChild>
            </w:div>
          </w:divsChild>
        </w:div>
        <w:div w:id="1305742336">
          <w:marLeft w:val="0"/>
          <w:marRight w:val="0"/>
          <w:marTop w:val="0"/>
          <w:marBottom w:val="0"/>
          <w:divBdr>
            <w:top w:val="none" w:sz="0" w:space="0" w:color="auto"/>
            <w:left w:val="none" w:sz="0" w:space="0" w:color="auto"/>
            <w:bottom w:val="none" w:sz="0" w:space="0" w:color="auto"/>
            <w:right w:val="none" w:sz="0" w:space="0" w:color="auto"/>
          </w:divBdr>
        </w:div>
      </w:divsChild>
    </w:div>
    <w:div w:id="1676616262">
      <w:bodyDiv w:val="1"/>
      <w:marLeft w:val="0"/>
      <w:marRight w:val="0"/>
      <w:marTop w:val="0"/>
      <w:marBottom w:val="0"/>
      <w:divBdr>
        <w:top w:val="none" w:sz="0" w:space="0" w:color="auto"/>
        <w:left w:val="none" w:sz="0" w:space="0" w:color="auto"/>
        <w:bottom w:val="none" w:sz="0" w:space="0" w:color="auto"/>
        <w:right w:val="none" w:sz="0" w:space="0" w:color="auto"/>
      </w:divBdr>
    </w:div>
    <w:div w:id="1725179883">
      <w:bodyDiv w:val="1"/>
      <w:marLeft w:val="0"/>
      <w:marRight w:val="0"/>
      <w:marTop w:val="0"/>
      <w:marBottom w:val="0"/>
      <w:divBdr>
        <w:top w:val="none" w:sz="0" w:space="0" w:color="auto"/>
        <w:left w:val="none" w:sz="0" w:space="0" w:color="auto"/>
        <w:bottom w:val="none" w:sz="0" w:space="0" w:color="auto"/>
        <w:right w:val="none" w:sz="0" w:space="0" w:color="auto"/>
      </w:divBdr>
      <w:divsChild>
        <w:div w:id="71510845">
          <w:marLeft w:val="0"/>
          <w:marRight w:val="0"/>
          <w:marTop w:val="0"/>
          <w:marBottom w:val="0"/>
          <w:divBdr>
            <w:top w:val="none" w:sz="0" w:space="0" w:color="auto"/>
            <w:left w:val="none" w:sz="0" w:space="0" w:color="auto"/>
            <w:bottom w:val="none" w:sz="0" w:space="0" w:color="auto"/>
            <w:right w:val="none" w:sz="0" w:space="0" w:color="auto"/>
          </w:divBdr>
          <w:divsChild>
            <w:div w:id="549220674">
              <w:marLeft w:val="0"/>
              <w:marRight w:val="0"/>
              <w:marTop w:val="0"/>
              <w:marBottom w:val="0"/>
              <w:divBdr>
                <w:top w:val="none" w:sz="0" w:space="0" w:color="auto"/>
                <w:left w:val="none" w:sz="0" w:space="0" w:color="auto"/>
                <w:bottom w:val="none" w:sz="0" w:space="0" w:color="auto"/>
                <w:right w:val="none" w:sz="0" w:space="0" w:color="auto"/>
              </w:divBdr>
              <w:divsChild>
                <w:div w:id="740104558">
                  <w:marLeft w:val="0"/>
                  <w:marRight w:val="0"/>
                  <w:marTop w:val="0"/>
                  <w:marBottom w:val="0"/>
                  <w:divBdr>
                    <w:top w:val="none" w:sz="0" w:space="0" w:color="auto"/>
                    <w:left w:val="none" w:sz="0" w:space="0" w:color="auto"/>
                    <w:bottom w:val="none" w:sz="0" w:space="0" w:color="auto"/>
                    <w:right w:val="none" w:sz="0" w:space="0" w:color="auto"/>
                  </w:divBdr>
                </w:div>
              </w:divsChild>
            </w:div>
            <w:div w:id="678242310">
              <w:marLeft w:val="0"/>
              <w:marRight w:val="0"/>
              <w:marTop w:val="0"/>
              <w:marBottom w:val="0"/>
              <w:divBdr>
                <w:top w:val="none" w:sz="0" w:space="0" w:color="auto"/>
                <w:left w:val="none" w:sz="0" w:space="0" w:color="auto"/>
                <w:bottom w:val="none" w:sz="0" w:space="0" w:color="auto"/>
                <w:right w:val="none" w:sz="0" w:space="0" w:color="auto"/>
              </w:divBdr>
            </w:div>
          </w:divsChild>
        </w:div>
        <w:div w:id="1195072793">
          <w:marLeft w:val="0"/>
          <w:marRight w:val="0"/>
          <w:marTop w:val="0"/>
          <w:marBottom w:val="0"/>
          <w:divBdr>
            <w:top w:val="none" w:sz="0" w:space="0" w:color="auto"/>
            <w:left w:val="none" w:sz="0" w:space="0" w:color="auto"/>
            <w:bottom w:val="none" w:sz="0" w:space="0" w:color="auto"/>
            <w:right w:val="none" w:sz="0" w:space="0" w:color="auto"/>
          </w:divBdr>
        </w:div>
        <w:div w:id="1190950910">
          <w:marLeft w:val="0"/>
          <w:marRight w:val="0"/>
          <w:marTop w:val="0"/>
          <w:marBottom w:val="0"/>
          <w:divBdr>
            <w:top w:val="none" w:sz="0" w:space="0" w:color="auto"/>
            <w:left w:val="none" w:sz="0" w:space="0" w:color="auto"/>
            <w:bottom w:val="none" w:sz="0" w:space="0" w:color="auto"/>
            <w:right w:val="none" w:sz="0" w:space="0" w:color="auto"/>
          </w:divBdr>
          <w:divsChild>
            <w:div w:id="1846243858">
              <w:marLeft w:val="0"/>
              <w:marRight w:val="0"/>
              <w:marTop w:val="0"/>
              <w:marBottom w:val="0"/>
              <w:divBdr>
                <w:top w:val="none" w:sz="0" w:space="0" w:color="auto"/>
                <w:left w:val="none" w:sz="0" w:space="0" w:color="auto"/>
                <w:bottom w:val="none" w:sz="0" w:space="0" w:color="auto"/>
                <w:right w:val="none" w:sz="0" w:space="0" w:color="auto"/>
              </w:divBdr>
              <w:divsChild>
                <w:div w:id="810319457">
                  <w:marLeft w:val="0"/>
                  <w:marRight w:val="0"/>
                  <w:marTop w:val="0"/>
                  <w:marBottom w:val="0"/>
                  <w:divBdr>
                    <w:top w:val="none" w:sz="0" w:space="0" w:color="auto"/>
                    <w:left w:val="none" w:sz="0" w:space="0" w:color="auto"/>
                    <w:bottom w:val="none" w:sz="0" w:space="0" w:color="auto"/>
                    <w:right w:val="none" w:sz="0" w:space="0" w:color="auto"/>
                  </w:divBdr>
                  <w:divsChild>
                    <w:div w:id="65118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4204169">
      <w:bodyDiv w:val="1"/>
      <w:marLeft w:val="0"/>
      <w:marRight w:val="0"/>
      <w:marTop w:val="0"/>
      <w:marBottom w:val="0"/>
      <w:divBdr>
        <w:top w:val="none" w:sz="0" w:space="0" w:color="auto"/>
        <w:left w:val="none" w:sz="0" w:space="0" w:color="auto"/>
        <w:bottom w:val="none" w:sz="0" w:space="0" w:color="auto"/>
        <w:right w:val="none" w:sz="0" w:space="0" w:color="auto"/>
      </w:divBdr>
    </w:div>
    <w:div w:id="1781683059">
      <w:bodyDiv w:val="1"/>
      <w:marLeft w:val="0"/>
      <w:marRight w:val="0"/>
      <w:marTop w:val="0"/>
      <w:marBottom w:val="0"/>
      <w:divBdr>
        <w:top w:val="none" w:sz="0" w:space="0" w:color="auto"/>
        <w:left w:val="none" w:sz="0" w:space="0" w:color="auto"/>
        <w:bottom w:val="none" w:sz="0" w:space="0" w:color="auto"/>
        <w:right w:val="none" w:sz="0" w:space="0" w:color="auto"/>
      </w:divBdr>
    </w:div>
    <w:div w:id="1786465981">
      <w:bodyDiv w:val="1"/>
      <w:marLeft w:val="0"/>
      <w:marRight w:val="0"/>
      <w:marTop w:val="0"/>
      <w:marBottom w:val="0"/>
      <w:divBdr>
        <w:top w:val="none" w:sz="0" w:space="0" w:color="auto"/>
        <w:left w:val="none" w:sz="0" w:space="0" w:color="auto"/>
        <w:bottom w:val="none" w:sz="0" w:space="0" w:color="auto"/>
        <w:right w:val="none" w:sz="0" w:space="0" w:color="auto"/>
      </w:divBdr>
    </w:div>
    <w:div w:id="1832789676">
      <w:bodyDiv w:val="1"/>
      <w:marLeft w:val="0"/>
      <w:marRight w:val="0"/>
      <w:marTop w:val="0"/>
      <w:marBottom w:val="0"/>
      <w:divBdr>
        <w:top w:val="none" w:sz="0" w:space="0" w:color="auto"/>
        <w:left w:val="none" w:sz="0" w:space="0" w:color="auto"/>
        <w:bottom w:val="none" w:sz="0" w:space="0" w:color="auto"/>
        <w:right w:val="none" w:sz="0" w:space="0" w:color="auto"/>
      </w:divBdr>
      <w:divsChild>
        <w:div w:id="1206403319">
          <w:marLeft w:val="-1395"/>
          <w:marRight w:val="0"/>
          <w:marTop w:val="0"/>
          <w:marBottom w:val="0"/>
          <w:divBdr>
            <w:top w:val="none" w:sz="0" w:space="0" w:color="auto"/>
            <w:left w:val="none" w:sz="0" w:space="0" w:color="auto"/>
            <w:bottom w:val="none" w:sz="0" w:space="0" w:color="auto"/>
            <w:right w:val="none" w:sz="0" w:space="0" w:color="auto"/>
          </w:divBdr>
        </w:div>
      </w:divsChild>
    </w:div>
    <w:div w:id="1919706269">
      <w:bodyDiv w:val="1"/>
      <w:marLeft w:val="0"/>
      <w:marRight w:val="0"/>
      <w:marTop w:val="0"/>
      <w:marBottom w:val="0"/>
      <w:divBdr>
        <w:top w:val="none" w:sz="0" w:space="0" w:color="auto"/>
        <w:left w:val="none" w:sz="0" w:space="0" w:color="auto"/>
        <w:bottom w:val="none" w:sz="0" w:space="0" w:color="auto"/>
        <w:right w:val="none" w:sz="0" w:space="0" w:color="auto"/>
      </w:divBdr>
    </w:div>
    <w:div w:id="1992637520">
      <w:bodyDiv w:val="1"/>
      <w:marLeft w:val="0"/>
      <w:marRight w:val="0"/>
      <w:marTop w:val="0"/>
      <w:marBottom w:val="0"/>
      <w:divBdr>
        <w:top w:val="none" w:sz="0" w:space="0" w:color="auto"/>
        <w:left w:val="none" w:sz="0" w:space="0" w:color="auto"/>
        <w:bottom w:val="none" w:sz="0" w:space="0" w:color="auto"/>
        <w:right w:val="none" w:sz="0" w:space="0" w:color="auto"/>
      </w:divBdr>
    </w:div>
    <w:div w:id="2026635409">
      <w:bodyDiv w:val="1"/>
      <w:marLeft w:val="0"/>
      <w:marRight w:val="0"/>
      <w:marTop w:val="0"/>
      <w:marBottom w:val="0"/>
      <w:divBdr>
        <w:top w:val="none" w:sz="0" w:space="0" w:color="auto"/>
        <w:left w:val="none" w:sz="0" w:space="0" w:color="auto"/>
        <w:bottom w:val="none" w:sz="0" w:space="0" w:color="auto"/>
        <w:right w:val="none" w:sz="0" w:space="0" w:color="auto"/>
      </w:divBdr>
    </w:div>
    <w:div w:id="2101950931">
      <w:bodyDiv w:val="1"/>
      <w:marLeft w:val="0"/>
      <w:marRight w:val="0"/>
      <w:marTop w:val="0"/>
      <w:marBottom w:val="0"/>
      <w:divBdr>
        <w:top w:val="none" w:sz="0" w:space="0" w:color="auto"/>
        <w:left w:val="none" w:sz="0" w:space="0" w:color="auto"/>
        <w:bottom w:val="none" w:sz="0" w:space="0" w:color="auto"/>
        <w:right w:val="none" w:sz="0" w:space="0" w:color="auto"/>
      </w:divBdr>
    </w:div>
    <w:div w:id="2123306522">
      <w:bodyDiv w:val="1"/>
      <w:marLeft w:val="0"/>
      <w:marRight w:val="0"/>
      <w:marTop w:val="0"/>
      <w:marBottom w:val="0"/>
      <w:divBdr>
        <w:top w:val="none" w:sz="0" w:space="0" w:color="auto"/>
        <w:left w:val="none" w:sz="0" w:space="0" w:color="auto"/>
        <w:bottom w:val="none" w:sz="0" w:space="0" w:color="auto"/>
        <w:right w:val="none" w:sz="0" w:space="0" w:color="auto"/>
      </w:divBdr>
      <w:divsChild>
        <w:div w:id="11870177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bayt.com/en/blog/28958/bayt-com-entrepreneurship-in-the-middle-east-and-north-africa-survey-2019/" TargetMode="External"/><Relationship Id="rId117" Type="http://schemas.openxmlformats.org/officeDocument/2006/relationships/image" Target="media/image13.png"/><Relationship Id="rId21" Type="http://schemas.openxmlformats.org/officeDocument/2006/relationships/hyperlink" Target="https://www.researchgate.net/publication/339598649_Attitudes_Abilities_and_Aspirations_in_the_Worldwide_Entrepreneurship_Ecosystem" TargetMode="External"/><Relationship Id="rId42" Type="http://schemas.openxmlformats.org/officeDocument/2006/relationships/hyperlink" Target="https://www.researchgate.net/publication/267549856_Aspirations_Inequality_Investment_and_Mobility" TargetMode="External"/><Relationship Id="rId47" Type="http://schemas.openxmlformats.org/officeDocument/2006/relationships/hyperlink" Target="file:///C:/Users/HP/AppData/Local/Temp/gem-2019-2020-global-report-rev-280520-1590656414.pdf" TargetMode="External"/><Relationship Id="rId63" Type="http://schemas.openxmlformats.org/officeDocument/2006/relationships/hyperlink" Target="https://personal.eur.nl/thurik/Research/Articles/Entrepreneurial%20aspirations,%20motivations%20and%20their%20drivers.pdf" TargetMode="External"/><Relationship Id="rId68" Type="http://schemas.openxmlformats.org/officeDocument/2006/relationships/hyperlink" Target="http://proxy.library.spbu.ru:2124/login.aspx?direct=true&amp;db=edselc&amp;AN=edselc.2-52.0-35548940794&amp;lang=ru&amp;site=eds-live&amp;scope=site" TargetMode="External"/><Relationship Id="rId84" Type="http://schemas.openxmlformats.org/officeDocument/2006/relationships/hyperlink" Target="https://www.researchgate.net/publication/340437856_High-Growth_Aspirations_of_Entrepreneurs_in_Latin_America_Do_Alliances_Matter" TargetMode="External"/><Relationship Id="rId89" Type="http://schemas.openxmlformats.org/officeDocument/2006/relationships/hyperlink" Target="http://proxy.library.spbu.ru:2124/login.aspx?direct=true&amp;db=edsjsr&amp;AN=edsjsr.2640414&amp;lang=ru&amp;site=eds-live&amp;scope=site" TargetMode="External"/><Relationship Id="rId112" Type="http://schemas.openxmlformats.org/officeDocument/2006/relationships/image" Target="media/image8.png"/><Relationship Id="rId133" Type="http://schemas.openxmlformats.org/officeDocument/2006/relationships/image" Target="media/image29.png"/><Relationship Id="rId138"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hyperlink" Target="http://proxy.library.spbu.ru:4770/eds/detail/detail?vid=3&amp;sid=5f779304-781c-4f4f-a210-5c2b27eb108d%40sessionmgr4007&amp;bdata=Jmxhbmc9cnUmc2l0ZT1lZHMtbGl2ZSZzY29wZT1zaXRl" TargetMode="External"/><Relationship Id="rId11" Type="http://schemas.openxmlformats.org/officeDocument/2006/relationships/image" Target="media/image2.png"/><Relationship Id="rId32" Type="http://schemas.openxmlformats.org/officeDocument/2006/relationships/hyperlink" Target="https://proxy.library.spbu.ru:2068/science/article/pii/0883902689900220" TargetMode="External"/><Relationship Id="rId37" Type="http://schemas.openxmlformats.org/officeDocument/2006/relationships/hyperlink" Target="https://www.researchgate.net/publication/45139997_Institutional_influences_on_strategic_entrepreneurial_behaviours" TargetMode="External"/><Relationship Id="rId53" Type="http://schemas.openxmlformats.org/officeDocument/2006/relationships/hyperlink" Target="https://www.gemconsortium.org/report/gem-20202021-global-report" TargetMode="External"/><Relationship Id="rId58" Type="http://schemas.openxmlformats.org/officeDocument/2006/relationships/hyperlink" Target="https://www.researchgate.net/publication/264341727_How_do_certain_Factors_affect_the_fear_of_Failure_in_Entrepreneurship" TargetMode="External"/><Relationship Id="rId74" Type="http://schemas.openxmlformats.org/officeDocument/2006/relationships/hyperlink" Target="https://www.researchgate.net/publication/320719443_High-Growth_Aspiration_Entrepreneurship_A_Multi-Country_Analysis_Using_GEM_Data" TargetMode="External"/><Relationship Id="rId79" Type="http://schemas.openxmlformats.org/officeDocument/2006/relationships/hyperlink" Target="https://www.oecd.org/cfe/leed/Entrepreneurial-ecosystems.pdf" TargetMode="External"/><Relationship Id="rId102" Type="http://schemas.openxmlformats.org/officeDocument/2006/relationships/hyperlink" Target="https://www.un.org/development/desa/dpad/wp-content/uploads/sites/45/WESP2021_FullReport.pdf" TargetMode="External"/><Relationship Id="rId123" Type="http://schemas.openxmlformats.org/officeDocument/2006/relationships/image" Target="media/image19.png"/><Relationship Id="rId128" Type="http://schemas.openxmlformats.org/officeDocument/2006/relationships/image" Target="media/image24.png"/><Relationship Id="rId5" Type="http://schemas.openxmlformats.org/officeDocument/2006/relationships/webSettings" Target="webSettings.xml"/><Relationship Id="rId90" Type="http://schemas.openxmlformats.org/officeDocument/2006/relationships/hyperlink" Target="https://doi.org/10.1007/s11187-009-9215-5" TargetMode="External"/><Relationship Id="rId95" Type="http://schemas.openxmlformats.org/officeDocument/2006/relationships/hyperlink" Target="https://www.researchgate.net/publication/281177365_Advancing_Public_Policy_for_High-Growth_Female_and_Social_Entrepreneurs" TargetMode="External"/><Relationship Id="rId14" Type="http://schemas.openxmlformats.org/officeDocument/2006/relationships/image" Target="media/image5.png"/><Relationship Id="rId22" Type="http://schemas.openxmlformats.org/officeDocument/2006/relationships/hyperlink" Target="https://openknowledge.worldbank.org/handle/10986/30800" TargetMode="External"/><Relationship Id="rId27" Type="http://schemas.openxmlformats.org/officeDocument/2006/relationships/hyperlink" Target="https://www.researchgate.net/publication/318178973_High-Growth_Business_Creation_and_Management_a_Multivariate_Quantitative_Approach_Using_GEM_Data" TargetMode="External"/><Relationship Id="rId30" Type="http://schemas.openxmlformats.org/officeDocument/2006/relationships/hyperlink" Target="http://proxy.library.spbu.ru:2124/login.aspx?direct=true&amp;db=eoh&amp;AN=1753542&amp;lang=ru&amp;site=eds-live&amp;scope=site" TargetMode="External"/><Relationship Id="rId35" Type="http://schemas.openxmlformats.org/officeDocument/2006/relationships/hyperlink" Target="https://www.oecd.org/cfe/leed/Expanding%20the%20networks%20of%20disadvantaged%20entrepreneurs.pdf" TargetMode="External"/><Relationship Id="rId43" Type="http://schemas.openxmlformats.org/officeDocument/2006/relationships/hyperlink" Target="https://www.gemconsortium.org/file/open?fileId=47112" TargetMode="External"/><Relationship Id="rId48" Type="http://schemas.openxmlformats.org/officeDocument/2006/relationships/hyperlink" Target="file:///C:/Users/HP/AppData/Local/Temp/gem-2019-2020-global-report-rev-280520-1590656414.pdf" TargetMode="External"/><Relationship Id="rId56" Type="http://schemas.openxmlformats.org/officeDocument/2006/relationships/hyperlink" Target="https://hbr.org/2018/04/how-fear-helps-and-hurts-entrepreneurs" TargetMode="External"/><Relationship Id="rId64" Type="http://schemas.openxmlformats.org/officeDocument/2006/relationships/hyperlink" Target="https://www.researchgate.net/publication/313215775_Culture's_role_in_entrepreneurship_self-employment_out_of_dissatisfaction" TargetMode="External"/><Relationship Id="rId69" Type="http://schemas.openxmlformats.org/officeDocument/2006/relationships/hyperlink" Target="https://ideas.repec.org/a/tpr/inntgg/v9y2014i1-2p151-159.html" TargetMode="External"/><Relationship Id="rId77" Type="http://schemas.openxmlformats.org/officeDocument/2006/relationships/hyperlink" Target="https://www.oecd.org/cfe/leed/Entrepreneurial-ecosystems.pdf" TargetMode="External"/><Relationship Id="rId100" Type="http://schemas.openxmlformats.org/officeDocument/2006/relationships/hyperlink" Target="https://www.infodev.org/infodev-files/growth_entrepreneurship_in_developing_countries_-_a_preliminary_literature_review_-_february_2016_-_infodev.pdf" TargetMode="External"/><Relationship Id="rId105" Type="http://schemas.openxmlformats.org/officeDocument/2006/relationships/hyperlink" Target="http://proxy.library.spbu.ru:4770/eds/pdfviewer/pdfviewer?vid=3&amp;sid=c850cc29-2f4f-4fc8-8325-dd45ab7a0041%40sessionmgr4007" TargetMode="External"/><Relationship Id="rId113" Type="http://schemas.openxmlformats.org/officeDocument/2006/relationships/image" Target="media/image9.png"/><Relationship Id="rId118" Type="http://schemas.openxmlformats.org/officeDocument/2006/relationships/image" Target="media/image14.png"/><Relationship Id="rId126" Type="http://schemas.openxmlformats.org/officeDocument/2006/relationships/image" Target="media/image22.png"/><Relationship Id="rId134" Type="http://schemas.openxmlformats.org/officeDocument/2006/relationships/image" Target="media/image30.png"/><Relationship Id="rId8" Type="http://schemas.openxmlformats.org/officeDocument/2006/relationships/image" Target="media/image1.png"/><Relationship Id="rId51" Type="http://schemas.openxmlformats.org/officeDocument/2006/relationships/hyperlink" Target="https://www.gemconsortium.org/report/gem-20202021-global-report" TargetMode="External"/><Relationship Id="rId72" Type="http://schemas.openxmlformats.org/officeDocument/2006/relationships/hyperlink" Target="https://www.researchgate.net/publication/333309549_Determinants_of_early_stage_high-growth_entrepreneurship_Evidence_from_South_East_Europe_region" TargetMode="External"/><Relationship Id="rId80" Type="http://schemas.openxmlformats.org/officeDocument/2006/relationships/hyperlink" Target="http://eds.a.ebscohost.com/eds/results?vid=2&amp;sid=3b1e79f1-65ac-4d92-a3d4-ee13caf3e5c2%40sessionmgr4007&amp;bquery=Culture+and+entrepreneurial+potential+mueller&amp;bdata=JmNsaTA9RlQmY2x2MD1ZJmxhbmc9cnUmdHlwZT0wJnNlYXJjaE1vZGU9QW5kJnNpdGU9ZWRzLWxpdmUmc2NvcGU9c2l0ZQ%3d%3d" TargetMode="External"/><Relationship Id="rId85" Type="http://schemas.openxmlformats.org/officeDocument/2006/relationships/hyperlink" Target="https://www.researchgate.net/publication/340437856_High-Growth_Aspirations_of_Entrepreneurs_in_Latin_America_Do_Alliances_Matter" TargetMode="External"/><Relationship Id="rId93" Type="http://schemas.openxmlformats.org/officeDocument/2006/relationships/hyperlink" Target="https://www.researchgate.net/publication/337698714_The_changing_form_of_overconfidence_and_its_effect_on_growth_expectations_at_the_early_stages_of_startups" TargetMode="External"/><Relationship Id="rId98" Type="http://schemas.openxmlformats.org/officeDocument/2006/relationships/hyperlink" Target="https://icmei2020.sciencesconf.org/resource/page/id/1" TargetMode="External"/><Relationship Id="rId121" Type="http://schemas.openxmlformats.org/officeDocument/2006/relationships/image" Target="media/image17.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www.researchgate.net/publication/272790646_The_Theory_of_Planned_Behavio" TargetMode="External"/><Relationship Id="rId25" Type="http://schemas.openxmlformats.org/officeDocument/2006/relationships/hyperlink" Target="https://www.gemconsortium.org/file/open?fileId=49984" TargetMode="External"/><Relationship Id="rId33" Type="http://schemas.openxmlformats.org/officeDocument/2006/relationships/hyperlink" Target="https://www.researchgate.net/publication/233066675_Culture_Structure_and_Regional_Levels_of_Entrepreneurship" TargetMode="External"/><Relationship Id="rId38" Type="http://schemas.openxmlformats.org/officeDocument/2006/relationships/hyperlink" Target="https://papers.ssrn.com/sol3/papers.cfm?abstract_id=1646954" TargetMode="External"/><Relationship Id="rId46" Type="http://schemas.openxmlformats.org/officeDocument/2006/relationships/hyperlink" Target="https://www.gemconsortium.org/file/open?fileId=50443" TargetMode="External"/><Relationship Id="rId59" Type="http://schemas.openxmlformats.org/officeDocument/2006/relationships/hyperlink" Target="https://link.springer.com/article/10.1007%2Fs11187-009-9172-z" TargetMode="External"/><Relationship Id="rId67" Type="http://schemas.openxmlformats.org/officeDocument/2006/relationships/hyperlink" Target="https://ssrn.com/abstract=1342534" TargetMode="External"/><Relationship Id="rId103" Type="http://schemas.openxmlformats.org/officeDocument/2006/relationships/hyperlink" Target="http://proxy.library.spbu.ru:2124/login.aspx?direct=true&amp;db=edsjsr&amp;AN=edsjsr.26422358&amp;lang=ru&amp;site=eds-live&amp;scope=site" TargetMode="External"/><Relationship Id="rId108" Type="http://schemas.openxmlformats.org/officeDocument/2006/relationships/hyperlink" Target="https://www.worldfuturecouncil.org/covid19-from-health-crisis-to-child-right-crisis/" TargetMode="External"/><Relationship Id="rId116" Type="http://schemas.openxmlformats.org/officeDocument/2006/relationships/image" Target="media/image12.png"/><Relationship Id="rId124" Type="http://schemas.openxmlformats.org/officeDocument/2006/relationships/image" Target="media/image20.png"/><Relationship Id="rId129" Type="http://schemas.openxmlformats.org/officeDocument/2006/relationships/image" Target="media/image25.png"/><Relationship Id="rId137" Type="http://schemas.openxmlformats.org/officeDocument/2006/relationships/fontTable" Target="fontTable.xml"/><Relationship Id="rId20" Type="http://schemas.openxmlformats.org/officeDocument/2006/relationships/hyperlink" Target="https://www.researchgate.net/publication/273295557_Firm_dynamics_and_job_creation_in_the_United_Kingdom_1998-2013" TargetMode="External"/><Relationship Id="rId41" Type="http://schemas.openxmlformats.org/officeDocument/2006/relationships/hyperlink" Target="http://www.iblfrussia.org/upload/iblock/0fb/GenerationEntrepreneur.pdf" TargetMode="External"/><Relationship Id="rId54" Type="http://schemas.openxmlformats.org/officeDocument/2006/relationships/hyperlink" Target="http://gem-consortium.ns-client.xyz/wiki/1141" TargetMode="External"/><Relationship Id="rId62" Type="http://schemas.openxmlformats.org/officeDocument/2006/relationships/hyperlink" Target="https://www.researchgate.net/publication/281936131_Ambitious_Entrepreneurship_A_Review_of_Growth_Aspirations_Intentions_and_Expectations" TargetMode="External"/><Relationship Id="rId70" Type="http://schemas.openxmlformats.org/officeDocument/2006/relationships/hyperlink" Target="https://www.researchgate.net/publication/333167934_The_Impact_of_the_2008-2009_Global_Crisis_on_Entrepreneurial_Aspirations_and_Attitudes" TargetMode="External"/><Relationship Id="rId75" Type="http://schemas.openxmlformats.org/officeDocument/2006/relationships/hyperlink" Target="https://www.researchgate.net/publication/322184457_High-Growth_Entrepreneurship_in_the_MENA_Region" TargetMode="External"/><Relationship Id="rId83" Type="http://schemas.openxmlformats.org/officeDocument/2006/relationships/hyperlink" Target="http://www.ipe.ro/rjef/rjef2_11/rjef2_2011p5-18.pdf" TargetMode="External"/><Relationship Id="rId88" Type="http://schemas.openxmlformats.org/officeDocument/2006/relationships/hyperlink" Target="https://www.researchgate.net/publication/273705139_Global_Entrepreneurship_Monitor_2000_Executive_Report" TargetMode="External"/><Relationship Id="rId91" Type="http://schemas.openxmlformats.org/officeDocument/2006/relationships/hyperlink" Target="http://proxy.library.spbu.ru:2124/login.aspx?direct=true&amp;db=edsrep&amp;AN=edsrep.p.unm.unumer.2009049&amp;lang=ru&amp;site=eds-live&amp;scope=site" TargetMode="External"/><Relationship Id="rId96" Type="http://schemas.openxmlformats.org/officeDocument/2006/relationships/hyperlink" Target="https://www.researchgate.net/publication/281177365_Advancing_Public_Policy_for_High-Growth_Female_and_Social_Entrepreneurs" TargetMode="External"/><Relationship Id="rId111" Type="http://schemas.openxmlformats.org/officeDocument/2006/relationships/hyperlink" Target="https://www.researchgate.net/publication/311320851_GEM_ASEAN_Regional_Entrepreneurship_Report_201516_ASEAN_Entrepreneurship_The_Context_Impact_and_Opportunities_for_Women_Entrepreneurs_and_Startups_Key_Pivots_for_Growth_and_Sustainability" TargetMode="External"/><Relationship Id="rId132"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www.oecd.org/cfe/leed/Audretsch_determinants%20of%20high-growth%20firms.pdf" TargetMode="External"/><Relationship Id="rId28" Type="http://schemas.openxmlformats.org/officeDocument/2006/relationships/hyperlink" Target="http://proxy.library.spbu.ru:2124/login.aspx?direct=true&amp;db=edselp&amp;AN=S0883902616300027&amp;lang=ru&amp;site=eds-live&amp;scope=site" TargetMode="External"/><Relationship Id="rId36" Type="http://schemas.openxmlformats.org/officeDocument/2006/relationships/hyperlink" Target="https://openknowledge.worldbank.org/handle/10986/16347" TargetMode="External"/><Relationship Id="rId49" Type="http://schemas.openxmlformats.org/officeDocument/2006/relationships/hyperlink" Target="http://gem-consortium.ns-client.xyz/reports/latest-global-report" TargetMode="External"/><Relationship Id="rId57" Type="http://schemas.openxmlformats.org/officeDocument/2006/relationships/hyperlink" Target="https://www.researchgate.net/publication/264341727_How_do_certain_Factors_affect_the_fear_of_Failure_in_Entrepreneurship/citation/download" TargetMode="External"/><Relationship Id="rId106" Type="http://schemas.openxmlformats.org/officeDocument/2006/relationships/hyperlink" Target="https://www.researchgate.net/publication/274694379_INTENTIONS_AND_GROWTH_THE_MODERATING_ROLE_OF_RESOURCES_AND_OPPORTUNITIES/citation/download" TargetMode="External"/><Relationship Id="rId114" Type="http://schemas.openxmlformats.org/officeDocument/2006/relationships/image" Target="media/image10.png"/><Relationship Id="rId119" Type="http://schemas.openxmlformats.org/officeDocument/2006/relationships/image" Target="media/image15.png"/><Relationship Id="rId127" Type="http://schemas.openxmlformats.org/officeDocument/2006/relationships/image" Target="media/image23.png"/><Relationship Id="rId10" Type="http://schemas.openxmlformats.org/officeDocument/2006/relationships/footer" Target="footer1.xml"/><Relationship Id="rId31" Type="http://schemas.openxmlformats.org/officeDocument/2006/relationships/hyperlink" Target="http://proxy.library.spbu.ru:2124/login.aspx?direct=true&amp;db=eoh&amp;AN=1753542&amp;lang=ru&amp;site=eds-live&amp;scope=site" TargetMode="External"/><Relationship Id="rId44" Type="http://schemas.openxmlformats.org/officeDocument/2006/relationships/hyperlink" Target="https://www.gemconsortium.org/file/open?fileId=47108" TargetMode="External"/><Relationship Id="rId52" Type="http://schemas.openxmlformats.org/officeDocument/2006/relationships/hyperlink" Target="https://www.gemconsortium.org/report/gem-20202021-global-report" TargetMode="External"/><Relationship Id="rId60" Type="http://schemas.openxmlformats.org/officeDocument/2006/relationships/hyperlink" Target="https:]=f&#8217;[;/le//ssrn.com/abstract=996913" TargetMode="External"/><Relationship Id="rId65" Type="http://schemas.openxmlformats.org/officeDocument/2006/relationships/hyperlink" Target="https://www.researchgate.net/publication/311153015_Drivers_of_high-quality_entrepreneurship_what_changes_did_the_crisis_bring_about" TargetMode="External"/><Relationship Id="rId73" Type="http://schemas.openxmlformats.org/officeDocument/2006/relationships/hyperlink" Target="https://www.researchgate.net/publication/5158482_A_theoretical_grounding_and_test_of_the_GEM_model" TargetMode="External"/><Relationship Id="rId78" Type="http://schemas.openxmlformats.org/officeDocument/2006/relationships/hyperlink" Target="https://www.oecd.org/cfe/leed/Entrepreneurial-ecosystems.pdf" TargetMode="External"/><Relationship Id="rId81" Type="http://schemas.openxmlformats.org/officeDocument/2006/relationships/hyperlink" Target="https://www.nobelprize.org/prizes/economic-sciences/1993/north/lecture/" TargetMode="External"/><Relationship Id="rId86" Type="http://schemas.openxmlformats.org/officeDocument/2006/relationships/hyperlink" Target="https://www.researchgate.net/publication/251310600_Aspirations_Poverty_and_Economic_Change" TargetMode="External"/><Relationship Id="rId94" Type="http://schemas.openxmlformats.org/officeDocument/2006/relationships/hyperlink" Target="https://www.researchgate.net/publication/259007403_Effects_of_entrepreneurs%27_networking_with_national_values_on_job_growth_expectations_A_two-level_analysis_for_the_MENA_region_and_Denmark" TargetMode="External"/><Relationship Id="rId99" Type="http://schemas.openxmlformats.org/officeDocument/2006/relationships/hyperlink" Target="https://www.infodev.org/infodev-files/growth_entrepreneurship_in_developing_countries_-_a_preliminary_literature_review_-_february_2016_-_infodev.pdf" TargetMode="External"/><Relationship Id="rId101" Type="http://schemas.openxmlformats.org/officeDocument/2006/relationships/hyperlink" Target="https://www.un.org/development/desa/dpad/wp-content/uploads/sites/45/publication/WESP2020_MYU_Report.pdf.%20Retrieved%20on%2022.03.2021" TargetMode="External"/><Relationship Id="rId122" Type="http://schemas.openxmlformats.org/officeDocument/2006/relationships/image" Target="media/image18.png"/><Relationship Id="rId130" Type="http://schemas.openxmlformats.org/officeDocument/2006/relationships/image" Target="media/image26.png"/><Relationship Id="rId135"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hyperlink" Target="https://ssrn.com/abstract=1006256" TargetMode="External"/><Relationship Id="rId39" Type="http://schemas.openxmlformats.org/officeDocument/2006/relationships/hyperlink" Target="https://proxy.library.spbu.ru:2084/record/display.uri?eid=2-s2.0-84969988676&amp;origin=inward&amp;txGid=da81dc5e56f2840daf63b23f24a756e1" TargetMode="External"/><Relationship Id="rId109" Type="http://schemas.openxmlformats.org/officeDocument/2006/relationships/hyperlink" Target="https://academic.oup.com/joeg/article/19/3/567/4996007" TargetMode="External"/><Relationship Id="rId34" Type="http://schemas.openxmlformats.org/officeDocument/2006/relationships/hyperlink" Target="http://proxy.library.spbu.ru:2124/login.aspx?direct=true&amp;db=edsjsr&amp;AN=edsjsr.23800573&amp;lang=ru&amp;site=eds-live&amp;scope=site" TargetMode="External"/><Relationship Id="rId50" Type="http://schemas.openxmlformats.org/officeDocument/2006/relationships/hyperlink" Target="http://gem-consortium.ns-client.xyz/wiki/1376" TargetMode="External"/><Relationship Id="rId55" Type="http://schemas.openxmlformats.org/officeDocument/2006/relationships/hyperlink" Target="https://www.infodev.org/infodev-files/growth_entrepreneurship_in_developing_countries_-_a_preliminary_literature_review_-_february_2016_-_infodev.pdf" TargetMode="External"/><Relationship Id="rId76" Type="http://schemas.openxmlformats.org/officeDocument/2006/relationships/hyperlink" Target="https://www.eria.org/5.0.ASEAN_50_Vol_5_Integrative_Chapter.pdf" TargetMode="External"/><Relationship Id="rId97" Type="http://schemas.openxmlformats.org/officeDocument/2006/relationships/hyperlink" Target="https://www.researchgate.net/publication/23692479_Dice_Thrown_from_the_Beginning_An_Empirical_Investigation_of_Determinants_of_Firm_Level_Growth_Expectations" TargetMode="External"/><Relationship Id="rId104" Type="http://schemas.openxmlformats.org/officeDocument/2006/relationships/hyperlink" Target="https://www.researchgate.net/publication/254804180_Entrepreneurship_and_its_Conditions_A_Macro_Perspective" TargetMode="External"/><Relationship Id="rId120" Type="http://schemas.openxmlformats.org/officeDocument/2006/relationships/image" Target="media/image16.png"/><Relationship Id="rId125" Type="http://schemas.openxmlformats.org/officeDocument/2006/relationships/image" Target="media/image21.png"/><Relationship Id="rId7" Type="http://schemas.openxmlformats.org/officeDocument/2006/relationships/endnotes" Target="endnotes.xml"/><Relationship Id="rId71" Type="http://schemas.openxmlformats.org/officeDocument/2006/relationships/hyperlink" Target="http://documents.worldbank.org/curated/en/800041468015024160/Latin-American-entrepreneurs-many-firms-but-little-innovation" TargetMode="External"/><Relationship Id="rId92" Type="http://schemas.openxmlformats.org/officeDocument/2006/relationships/hyperlink" Target="http://proxy.library.spbu.ru:2124/login.aspx?direct=true&amp;db=edselc&amp;AN=edselc.2-52.0-84920191746&amp;lang=ru&amp;site=eds-live&amp;scope=site" TargetMode="External"/><Relationship Id="rId2" Type="http://schemas.openxmlformats.org/officeDocument/2006/relationships/numbering" Target="numbering.xml"/><Relationship Id="rId29" Type="http://schemas.openxmlformats.org/officeDocument/2006/relationships/hyperlink" Target="http://proxy.library.spbu.ru:2124/login.aspx?direct=true&amp;db=bsu&amp;AN=51599865&amp;lang=ru&amp;site=eds-live&amp;scope=site" TargetMode="External"/><Relationship Id="rId24" Type="http://schemas.openxmlformats.org/officeDocument/2006/relationships/hyperlink" Target="http://proxy.library.spbu.ru:4630/eds/detail/detail?vid=3&amp;sid=574e98ba-dfdc-47e4-95c5-510824284e95%40sdc-v-sessmgr02&amp;bdata=Jmxhbmc9cnUmc2l0ZT1lZHMtbGl2ZSZzY29wZT1zaXRl" TargetMode="External"/><Relationship Id="rId40" Type="http://schemas.openxmlformats.org/officeDocument/2006/relationships/hyperlink" Target="https://www.gemconsortium.org/member/wiki" TargetMode="External"/><Relationship Id="rId45" Type="http://schemas.openxmlformats.org/officeDocument/2006/relationships/hyperlink" Target="https://www.gemconsortium.org/file/open?fileId=50443" TargetMode="External"/><Relationship Id="rId66" Type="http://schemas.openxmlformats.org/officeDocument/2006/relationships/hyperlink" Target="https://ssrn.com/abstract=1342534" TargetMode="External"/><Relationship Id="rId87" Type="http://schemas.openxmlformats.org/officeDocument/2006/relationships/hyperlink" Target="https://www.researchgate.net/publication/273705516_Global_Entrepreneurship_Monitor_2002_Executive_Report" TargetMode="External"/><Relationship Id="rId110" Type="http://schemas.openxmlformats.org/officeDocument/2006/relationships/hyperlink" Target="https://academic.oup.com/joeg/article/19/3/567/4996007" TargetMode="External"/><Relationship Id="rId115" Type="http://schemas.openxmlformats.org/officeDocument/2006/relationships/image" Target="media/image11.png"/><Relationship Id="rId131" Type="http://schemas.openxmlformats.org/officeDocument/2006/relationships/image" Target="media/image27.png"/><Relationship Id="rId136" Type="http://schemas.openxmlformats.org/officeDocument/2006/relationships/image" Target="media/image32.png"/><Relationship Id="rId61" Type="http://schemas.openxmlformats.org/officeDocument/2006/relationships/hyperlink" Target="https://papers.ssrn.com/sol3/papers.cfm?abstract_id=996913" TargetMode="External"/><Relationship Id="rId82" Type="http://schemas.openxmlformats.org/officeDocument/2006/relationships/hyperlink" Target="https://www.oecd.org/cfe/smes/45068866.pdf" TargetMode="External"/><Relationship Id="rId19" Type="http://schemas.openxmlformats.org/officeDocument/2006/relationships/hyperlink" Target="https://papers.ssrn.com/sol3/papers.cfm?abstract_id=1006256"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t064525\Desktop\S2%20MarasanovaP.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1"/>
        </a:solidFill>
        <a:ln>
          <a:solidFill>
            <a:schemeClr val="bg1">
              <a:lumMod val="75000"/>
            </a:schemeClr>
          </a:solid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C39F42EA-D7AC-4472-A937-439FEB0269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S2 MarasanovaP</Template>
  <TotalTime>5886</TotalTime>
  <Pages>115</Pages>
  <Words>33659</Words>
  <Characters>191858</Characters>
  <Application>Microsoft Office Word</Application>
  <DocSecurity>0</DocSecurity>
  <Lines>1598</Lines>
  <Paragraphs>450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NT Bunkering</Company>
  <LinksUpToDate>false</LinksUpToDate>
  <CharactersWithSpaces>225067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Марасанова Полина Александровна</dc:creator>
  <cp:lastModifiedBy>Marasanova Polina Aleksandrovna</cp:lastModifiedBy>
  <cp:revision>363</cp:revision>
  <cp:lastPrinted>2019-05-27T17:15:00Z</cp:lastPrinted>
  <dcterms:created xsi:type="dcterms:W3CDTF">2021-05-27T18:29:00Z</dcterms:created>
  <dcterms:modified xsi:type="dcterms:W3CDTF">2021-06-02T18:48:00Z</dcterms:modified>
</cp:coreProperties>
</file>